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36FEB" w14:paraId="680F6C1A" w14:textId="77777777" w:rsidTr="643BAA43">
        <w:trPr>
          <w:trHeight w:val="282"/>
        </w:trPr>
        <w:tc>
          <w:tcPr>
            <w:tcW w:w="500" w:type="dxa"/>
            <w:vMerge w:val="restart"/>
            <w:tcBorders>
              <w:bottom w:val="nil"/>
            </w:tcBorders>
            <w:textDirection w:val="btLr"/>
          </w:tcPr>
          <w:p w14:paraId="7656DB76"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D2E329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3A6A8470" wp14:editId="2367988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FDC">
              <w:rPr>
                <w:rFonts w:cs="Tahoma"/>
                <w:b/>
                <w:bCs/>
                <w:color w:val="365F91" w:themeColor="accent1" w:themeShade="BF"/>
                <w:szCs w:val="22"/>
              </w:rPr>
              <w:t>World Meteorological Organization</w:t>
            </w:r>
          </w:p>
          <w:p w14:paraId="70583E25" w14:textId="77777777" w:rsidR="00A80767" w:rsidRPr="00B24FC9" w:rsidRDefault="00932FDC"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REGIONAL ASSOCIATION II (ASIA)</w:t>
            </w:r>
          </w:p>
          <w:p w14:paraId="0455098E" w14:textId="72D6EBC3" w:rsidR="00A80767" w:rsidRPr="00B24FC9" w:rsidRDefault="00932FDC" w:rsidP="0AE7AEA1">
            <w:pPr>
              <w:tabs>
                <w:tab w:val="left" w:pos="6946"/>
              </w:tabs>
              <w:suppressAutoHyphens/>
              <w:spacing w:after="120" w:line="252" w:lineRule="auto"/>
              <w:ind w:left="1134"/>
              <w:jc w:val="left"/>
              <w:rPr>
                <w:color w:val="365F91" w:themeColor="accent1" w:themeShade="BF"/>
              </w:rPr>
            </w:pPr>
            <w:r w:rsidRPr="0AE7AEA1">
              <w:rPr>
                <w:rFonts w:cstheme="minorBidi"/>
                <w:b/>
                <w:bCs/>
                <w:snapToGrid w:val="0"/>
                <w:color w:val="365F91" w:themeColor="accent1" w:themeShade="BF"/>
              </w:rPr>
              <w:t>Eighteenth Session</w:t>
            </w:r>
            <w:r w:rsidR="1250EF77" w:rsidRPr="0AE7AEA1">
              <w:rPr>
                <w:rFonts w:cstheme="minorBidi"/>
                <w:b/>
                <w:bCs/>
                <w:snapToGrid w:val="0"/>
                <w:color w:val="365F91" w:themeColor="accent1" w:themeShade="BF"/>
              </w:rPr>
              <w:t xml:space="preserve"> (</w:t>
            </w:r>
            <w:r w:rsidR="1250EF77" w:rsidRPr="0096167E">
              <w:rPr>
                <w:rFonts w:cstheme="minorBidi"/>
                <w:b/>
                <w:bCs/>
                <w:snapToGrid w:val="0"/>
                <w:color w:val="365F91" w:themeColor="accent1" w:themeShade="BF"/>
              </w:rPr>
              <w:t>Phase I</w:t>
            </w:r>
            <w:r w:rsidR="1250EF77" w:rsidRPr="0AE7AEA1">
              <w:rPr>
                <w:rFonts w:cstheme="minorBidi"/>
                <w:b/>
                <w:bCs/>
                <w:snapToGrid w:val="0"/>
                <w:color w:val="365F91" w:themeColor="accent1" w:themeShade="BF"/>
              </w:rPr>
              <w:t>)</w:t>
            </w:r>
            <w:r w:rsidR="00A80767" w:rsidRPr="00B24FC9">
              <w:rPr>
                <w:rFonts w:cstheme="minorBidi"/>
                <w:b/>
                <w:snapToGrid w:val="0"/>
                <w:color w:val="365F91" w:themeColor="accent1" w:themeShade="BF"/>
                <w:szCs w:val="22"/>
              </w:rPr>
              <w:br/>
            </w:r>
            <w:r w:rsidR="00573F05">
              <w:rPr>
                <w:rFonts w:eastAsia="Verdana" w:cs="Verdana"/>
                <w:color w:val="365F91" w:themeColor="accent1" w:themeShade="BF"/>
                <w:sz w:val="19"/>
                <w:szCs w:val="19"/>
              </w:rPr>
              <w:t>22 to</w:t>
            </w:r>
            <w:r w:rsidR="00CF0330">
              <w:rPr>
                <w:rFonts w:eastAsia="Verdana" w:cs="Verdana"/>
                <w:color w:val="365F91" w:themeColor="accent1" w:themeShade="BF"/>
                <w:sz w:val="19"/>
                <w:szCs w:val="19"/>
              </w:rPr>
              <w:t xml:space="preserve"> </w:t>
            </w:r>
            <w:r w:rsidR="00685F3C">
              <w:rPr>
                <w:rFonts w:eastAsia="Verdana" w:cs="Verdana"/>
                <w:color w:val="365F91" w:themeColor="accent1" w:themeShade="BF"/>
                <w:sz w:val="19"/>
                <w:szCs w:val="19"/>
              </w:rPr>
              <w:t>2</w:t>
            </w:r>
            <w:r w:rsidR="00DB072F">
              <w:rPr>
                <w:rFonts w:eastAsia="Verdana" w:cs="Verdana"/>
                <w:color w:val="365F91" w:themeColor="accent1" w:themeShade="BF"/>
                <w:sz w:val="19"/>
                <w:szCs w:val="19"/>
              </w:rPr>
              <w:t>5</w:t>
            </w:r>
            <w:r w:rsidR="00746911">
              <w:rPr>
                <w:rFonts w:eastAsia="Verdana" w:cs="Verdana"/>
                <w:color w:val="365F91" w:themeColor="accent1" w:themeShade="BF"/>
                <w:sz w:val="19"/>
                <w:szCs w:val="19"/>
              </w:rPr>
              <w:t> </w:t>
            </w:r>
            <w:r w:rsidR="00DB072F">
              <w:rPr>
                <w:rFonts w:eastAsia="Verdana" w:cs="Verdana"/>
                <w:color w:val="365F91" w:themeColor="accent1" w:themeShade="BF"/>
                <w:sz w:val="19"/>
                <w:szCs w:val="19"/>
              </w:rPr>
              <w:t>April</w:t>
            </w:r>
            <w:r w:rsidR="00746911">
              <w:rPr>
                <w:rFonts w:eastAsia="Verdana" w:cs="Verdana"/>
                <w:color w:val="365F91" w:themeColor="accent1" w:themeShade="BF"/>
                <w:sz w:val="19"/>
                <w:szCs w:val="19"/>
              </w:rPr>
              <w:t> </w:t>
            </w:r>
            <w:r w:rsidR="006C2302">
              <w:rPr>
                <w:rFonts w:eastAsia="Verdana" w:cs="Verdana"/>
                <w:color w:val="365F91" w:themeColor="accent1" w:themeShade="BF"/>
                <w:sz w:val="19"/>
                <w:szCs w:val="19"/>
              </w:rPr>
              <w:t>2025</w:t>
            </w:r>
            <w:r w:rsidR="00DB072F">
              <w:rPr>
                <w:rFonts w:eastAsia="Verdana" w:cs="Verdana"/>
                <w:color w:val="365F91" w:themeColor="accent1" w:themeShade="BF"/>
                <w:sz w:val="19"/>
                <w:szCs w:val="19"/>
              </w:rPr>
              <w:t>, Virtual Session</w:t>
            </w:r>
          </w:p>
        </w:tc>
        <w:tc>
          <w:tcPr>
            <w:tcW w:w="2962" w:type="dxa"/>
          </w:tcPr>
          <w:p w14:paraId="4D5C46A8" w14:textId="77777777" w:rsidR="00A80767" w:rsidRPr="00FA3986" w:rsidRDefault="00932FDC"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RA</w:t>
            </w:r>
            <w:r w:rsidR="00C4405C">
              <w:rPr>
                <w:rFonts w:cs="Tahoma"/>
                <w:b/>
                <w:bCs/>
                <w:color w:val="365F91" w:themeColor="accent1" w:themeShade="BF"/>
                <w:szCs w:val="22"/>
                <w:lang w:val="fr-FR"/>
              </w:rPr>
              <w:t> </w:t>
            </w:r>
            <w:proofErr w:type="spellStart"/>
            <w:r w:rsidR="00C4405C">
              <w:rPr>
                <w:rFonts w:cs="Tahoma"/>
                <w:b/>
                <w:bCs/>
                <w:color w:val="365F91" w:themeColor="accent1" w:themeShade="BF"/>
                <w:szCs w:val="22"/>
                <w:lang w:val="fr-FR"/>
              </w:rPr>
              <w:t>I</w:t>
            </w:r>
            <w:r>
              <w:rPr>
                <w:rFonts w:cs="Tahoma"/>
                <w:b/>
                <w:bCs/>
                <w:color w:val="365F91" w:themeColor="accent1" w:themeShade="BF"/>
                <w:szCs w:val="22"/>
                <w:lang w:val="fr-FR"/>
              </w:rPr>
              <w:t>I-18</w:t>
            </w:r>
            <w:proofErr w:type="spellEnd"/>
            <w:r w:rsidR="00E533AD">
              <w:rPr>
                <w:rFonts w:cs="Tahoma"/>
                <w:b/>
                <w:bCs/>
                <w:color w:val="365F91" w:themeColor="accent1" w:themeShade="BF"/>
                <w:szCs w:val="22"/>
                <w:lang w:val="fr-FR"/>
              </w:rPr>
              <w:t>(I)</w:t>
            </w:r>
            <w:r>
              <w:rPr>
                <w:rFonts w:cs="Tahoma"/>
                <w:b/>
                <w:bCs/>
                <w:color w:val="365F91" w:themeColor="accent1" w:themeShade="BF"/>
                <w:szCs w:val="22"/>
                <w:lang w:val="fr-FR"/>
              </w:rPr>
              <w:t>/Doc. 4.5</w:t>
            </w:r>
          </w:p>
        </w:tc>
      </w:tr>
      <w:tr w:rsidR="00A80767" w:rsidRPr="0095505A" w14:paraId="0FA9CFF4" w14:textId="77777777" w:rsidTr="643BAA43">
        <w:trPr>
          <w:trHeight w:val="730"/>
        </w:trPr>
        <w:tc>
          <w:tcPr>
            <w:tcW w:w="500" w:type="dxa"/>
            <w:vMerge/>
          </w:tcPr>
          <w:p w14:paraId="32B30FD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A728DC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7B5143C" w14:textId="77777777" w:rsidR="00A80767" w:rsidRPr="0095505A" w:rsidRDefault="00A80767" w:rsidP="75F2ECDC">
            <w:pPr>
              <w:tabs>
                <w:tab w:val="clear" w:pos="1134"/>
              </w:tabs>
              <w:spacing w:before="120" w:after="60"/>
              <w:ind w:right="-108"/>
              <w:jc w:val="right"/>
              <w:rPr>
                <w:rFonts w:cs="Tahoma"/>
                <w:color w:val="365F91" w:themeColor="accent1" w:themeShade="BF"/>
              </w:rPr>
            </w:pPr>
            <w:r w:rsidRPr="643BAA43">
              <w:rPr>
                <w:rFonts w:cs="Tahoma"/>
                <w:color w:val="365F91" w:themeColor="accent1" w:themeShade="BF"/>
              </w:rPr>
              <w:t>Submitted by:</w:t>
            </w:r>
            <w:r w:rsidRPr="0095505A">
              <w:rPr>
                <w:rFonts w:cs="Tahoma"/>
                <w:color w:val="365F91" w:themeColor="accent1" w:themeShade="BF"/>
              </w:rPr>
              <w:br/>
            </w:r>
            <w:r w:rsidR="13698214" w:rsidRPr="0095505A">
              <w:rPr>
                <w:rFonts w:cs="Tahoma"/>
                <w:color w:val="365F91" w:themeColor="accent1" w:themeShade="BF"/>
              </w:rPr>
              <w:t>Secretary-General</w:t>
            </w:r>
          </w:p>
          <w:p w14:paraId="38D60396" w14:textId="660BDA07" w:rsidR="00A80767" w:rsidRPr="00B24FC9" w:rsidRDefault="00FB5AC0" w:rsidP="00826D53">
            <w:pPr>
              <w:tabs>
                <w:tab w:val="clear" w:pos="1134"/>
              </w:tabs>
              <w:spacing w:before="120" w:after="60"/>
              <w:ind w:right="-108"/>
              <w:jc w:val="right"/>
              <w:rPr>
                <w:rFonts w:cs="Tahoma"/>
                <w:color w:val="365F91" w:themeColor="accent1" w:themeShade="BF"/>
              </w:rPr>
            </w:pPr>
            <w:proofErr w:type="spellStart"/>
            <w:r>
              <w:rPr>
                <w:rFonts w:cs="Tahoma"/>
                <w:color w:val="365F91" w:themeColor="accent1" w:themeShade="BF"/>
              </w:rPr>
              <w:t>1</w:t>
            </w:r>
            <w:r w:rsidR="00867389">
              <w:rPr>
                <w:rFonts w:cs="Tahoma"/>
                <w:color w:val="365F91" w:themeColor="accent1" w:themeShade="BF"/>
              </w:rPr>
              <w:t>6</w:t>
            </w:r>
            <w:r w:rsidR="00C74964">
              <w:rPr>
                <w:rFonts w:cs="Tahoma"/>
                <w:color w:val="365F91" w:themeColor="accent1" w:themeShade="BF"/>
              </w:rPr>
              <w:t>.I</w:t>
            </w:r>
            <w:r>
              <w:rPr>
                <w:rFonts w:cs="Tahoma"/>
                <w:color w:val="365F91" w:themeColor="accent1" w:themeShade="BF"/>
              </w:rPr>
              <w:t>V</w:t>
            </w:r>
            <w:r w:rsidR="00932FDC" w:rsidRPr="643BAA43">
              <w:rPr>
                <w:rFonts w:cs="Tahoma"/>
                <w:color w:val="365F91" w:themeColor="accent1" w:themeShade="BF"/>
              </w:rPr>
              <w:t>.202</w:t>
            </w:r>
            <w:r w:rsidR="00324CCF" w:rsidRPr="643BAA43">
              <w:rPr>
                <w:rFonts w:cs="Tahoma"/>
                <w:color w:val="365F91" w:themeColor="accent1" w:themeShade="BF"/>
              </w:rPr>
              <w:t>5</w:t>
            </w:r>
            <w:proofErr w:type="spellEnd"/>
          </w:p>
          <w:p w14:paraId="05545767" w14:textId="77777777" w:rsidR="00A80767" w:rsidRPr="0095505A" w:rsidRDefault="00A80767" w:rsidP="00826D53">
            <w:pPr>
              <w:tabs>
                <w:tab w:val="clear" w:pos="1134"/>
              </w:tabs>
              <w:spacing w:before="120" w:after="60"/>
              <w:ind w:right="-108"/>
              <w:jc w:val="right"/>
              <w:rPr>
                <w:rFonts w:cs="Tahoma"/>
                <w:b/>
                <w:bCs/>
                <w:color w:val="365F91" w:themeColor="accent1" w:themeShade="BF"/>
              </w:rPr>
            </w:pPr>
            <w:r w:rsidRPr="0095505A">
              <w:rPr>
                <w:rFonts w:cs="Tahoma"/>
                <w:b/>
                <w:bCs/>
                <w:color w:val="365F91" w:themeColor="accent1" w:themeShade="BF"/>
              </w:rPr>
              <w:t>DRAFT 1</w:t>
            </w:r>
          </w:p>
        </w:tc>
      </w:tr>
    </w:tbl>
    <w:p w14:paraId="009B8CB3" w14:textId="77777777" w:rsidR="00A80767" w:rsidRPr="00B24FC9" w:rsidRDefault="00932FDC" w:rsidP="00A80767">
      <w:pPr>
        <w:pStyle w:val="WMOBodyText"/>
        <w:ind w:left="2977" w:hanging="2977"/>
      </w:pPr>
      <w:r>
        <w:rPr>
          <w:b/>
          <w:bCs/>
        </w:rPr>
        <w:t>AGENDA ITEM 4:</w:t>
      </w:r>
      <w:r>
        <w:rPr>
          <w:b/>
          <w:bCs/>
        </w:rPr>
        <w:tab/>
      </w:r>
      <w:r w:rsidR="007D7702" w:rsidRPr="00FA35FB">
        <w:rPr>
          <w:b/>
          <w:bCs/>
        </w:rPr>
        <w:t>REGIONAL PRIORITIES</w:t>
      </w:r>
    </w:p>
    <w:p w14:paraId="6A716652" w14:textId="0896DE2A" w:rsidR="00A80767" w:rsidRPr="00B24FC9" w:rsidRDefault="00932FDC" w:rsidP="00A80767">
      <w:pPr>
        <w:pStyle w:val="WMOBodyText"/>
        <w:ind w:left="2977" w:hanging="2977"/>
      </w:pPr>
      <w:r w:rsidRPr="6151EE0B">
        <w:rPr>
          <w:b/>
          <w:bCs/>
        </w:rPr>
        <w:t>AGENDA ITEM 4.5:</w:t>
      </w:r>
      <w:r>
        <w:tab/>
      </w:r>
      <w:r w:rsidR="0008533F" w:rsidRPr="6151EE0B">
        <w:rPr>
          <w:b/>
          <w:bCs/>
        </w:rPr>
        <w:t xml:space="preserve">Enhanced Services, </w:t>
      </w:r>
      <w:r w:rsidR="004C0FEC" w:rsidRPr="6151EE0B">
        <w:rPr>
          <w:b/>
          <w:bCs/>
        </w:rPr>
        <w:t>including c</w:t>
      </w:r>
      <w:r w:rsidR="0008533F" w:rsidRPr="6151EE0B">
        <w:rPr>
          <w:b/>
          <w:bCs/>
        </w:rPr>
        <w:t xml:space="preserve">ollaboration with the Commission for Weather, Climate, </w:t>
      </w:r>
      <w:r w:rsidR="00983CD1">
        <w:rPr>
          <w:b/>
          <w:bCs/>
        </w:rPr>
        <w:t>Hydrological, Marine</w:t>
      </w:r>
      <w:r w:rsidR="0008533F" w:rsidRPr="6151EE0B">
        <w:rPr>
          <w:b/>
          <w:bCs/>
        </w:rPr>
        <w:t xml:space="preserve"> and Related Environmental Services and Applications (SERCOM)</w:t>
      </w:r>
    </w:p>
    <w:p w14:paraId="1B6F59F1" w14:textId="77777777" w:rsidR="591734EB" w:rsidRDefault="591734EB" w:rsidP="004D7B2B">
      <w:pPr>
        <w:pStyle w:val="Heading1"/>
      </w:pPr>
      <w:r>
        <w:t>Enhanced Services</w:t>
      </w:r>
    </w:p>
    <w:p w14:paraId="19DA450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0847D21C" w14:textId="77777777" w:rsidTr="00A630F8">
        <w:trPr>
          <w:jc w:val="center"/>
        </w:trPr>
        <w:tc>
          <w:tcPr>
            <w:tcW w:w="5000" w:type="pct"/>
          </w:tcPr>
          <w:p w14:paraId="6597B6AC" w14:textId="77777777" w:rsidR="000731AA" w:rsidRPr="00E264A3" w:rsidRDefault="000731AA" w:rsidP="0095505A">
            <w:pPr>
              <w:pStyle w:val="WMOBodyText"/>
              <w:spacing w:after="120"/>
              <w:jc w:val="center"/>
              <w:rPr>
                <w:i/>
                <w:iCs/>
              </w:rPr>
            </w:pPr>
            <w:r w:rsidRPr="00DE48B4">
              <w:rPr>
                <w:rFonts w:ascii="Verdana Bold" w:hAnsi="Verdana Bold" w:cstheme="minorHAnsi"/>
                <w:b/>
                <w:bCs/>
                <w:caps/>
              </w:rPr>
              <w:t>Summary</w:t>
            </w:r>
          </w:p>
        </w:tc>
      </w:tr>
      <w:tr w:rsidR="000731AA" w:rsidRPr="00DE48B4" w14:paraId="03677941" w14:textId="77777777" w:rsidTr="00A630F8">
        <w:trPr>
          <w:jc w:val="center"/>
        </w:trPr>
        <w:tc>
          <w:tcPr>
            <w:tcW w:w="5000" w:type="pct"/>
          </w:tcPr>
          <w:p w14:paraId="465425AF" w14:textId="77777777" w:rsidR="000731AA" w:rsidRPr="00E0623C" w:rsidRDefault="000731AA">
            <w:pPr>
              <w:pStyle w:val="WMOBodyText"/>
              <w:spacing w:before="160"/>
              <w:jc w:val="left"/>
            </w:pPr>
            <w:r w:rsidRPr="643BAA43">
              <w:rPr>
                <w:b/>
                <w:bCs/>
              </w:rPr>
              <w:t>Document presented by:</w:t>
            </w:r>
            <w:r>
              <w:t xml:space="preserve"> </w:t>
            </w:r>
            <w:r w:rsidR="7D02F05A">
              <w:t>Secretary-General</w:t>
            </w:r>
          </w:p>
          <w:p w14:paraId="2536762E" w14:textId="77777777" w:rsidR="000731AA" w:rsidRPr="00E0623C" w:rsidRDefault="000731AA">
            <w:pPr>
              <w:pStyle w:val="WMOBodyText"/>
              <w:spacing w:before="160"/>
              <w:jc w:val="left"/>
              <w:rPr>
                <w:b/>
                <w:bCs/>
              </w:rPr>
            </w:pPr>
            <w:r w:rsidRPr="643BAA43">
              <w:rPr>
                <w:b/>
                <w:bCs/>
              </w:rPr>
              <w:t>Strategic objective 202</w:t>
            </w:r>
            <w:r w:rsidR="00A75555" w:rsidRPr="643BAA43">
              <w:rPr>
                <w:b/>
                <w:bCs/>
              </w:rPr>
              <w:t>4</w:t>
            </w:r>
            <w:r w:rsidRPr="643BAA43">
              <w:rPr>
                <w:b/>
                <w:bCs/>
              </w:rPr>
              <w:t>–202</w:t>
            </w:r>
            <w:r w:rsidR="00A75555" w:rsidRPr="643BAA43">
              <w:rPr>
                <w:b/>
                <w:bCs/>
              </w:rPr>
              <w:t>7</w:t>
            </w:r>
            <w:r w:rsidRPr="643BAA43">
              <w:rPr>
                <w:b/>
                <w:bCs/>
              </w:rPr>
              <w:t xml:space="preserve">: </w:t>
            </w:r>
            <w:r w:rsidR="002D5EC1">
              <w:t>1</w:t>
            </w:r>
          </w:p>
          <w:p w14:paraId="356080C1" w14:textId="77777777" w:rsidR="000731AA" w:rsidRPr="00E0623C" w:rsidRDefault="000731AA">
            <w:pPr>
              <w:pStyle w:val="WMOBodyText"/>
              <w:spacing w:before="160"/>
              <w:jc w:val="left"/>
            </w:pPr>
            <w:r w:rsidRPr="00E0623C">
              <w:rPr>
                <w:b/>
                <w:bCs/>
              </w:rPr>
              <w:t>Financial and administrative implications:</w:t>
            </w:r>
            <w:r w:rsidRPr="00E0623C">
              <w:t xml:space="preserve"> </w:t>
            </w:r>
            <w:r w:rsidR="00E94B53" w:rsidRPr="00E0623C">
              <w:t>Within the parameters of the WMO Strategic and Operating Plans 2024</w:t>
            </w:r>
            <w:r w:rsidR="00685F3C">
              <w:t>–2</w:t>
            </w:r>
            <w:r w:rsidR="00E94B53" w:rsidRPr="00E0623C">
              <w:t>027</w:t>
            </w:r>
          </w:p>
          <w:p w14:paraId="52382EE0" w14:textId="6FB82784" w:rsidR="000731AA" w:rsidRPr="00E0623C" w:rsidRDefault="000731AA">
            <w:pPr>
              <w:pStyle w:val="WMOBodyText"/>
              <w:spacing w:before="160"/>
              <w:jc w:val="left"/>
            </w:pPr>
            <w:r w:rsidRPr="643BAA43">
              <w:rPr>
                <w:b/>
                <w:bCs/>
              </w:rPr>
              <w:t>Key implementers:</w:t>
            </w:r>
            <w:r>
              <w:t xml:space="preserve"> </w:t>
            </w:r>
            <w:r w:rsidR="00E0623C">
              <w:t>World Meteorological Centres (</w:t>
            </w:r>
            <w:proofErr w:type="spellStart"/>
            <w:r w:rsidR="00E94B53">
              <w:t>WMCs</w:t>
            </w:r>
            <w:proofErr w:type="spellEnd"/>
            <w:r w:rsidR="00E0623C">
              <w:t>)</w:t>
            </w:r>
            <w:r w:rsidR="00E94B53">
              <w:t xml:space="preserve">, </w:t>
            </w:r>
            <w:r w:rsidR="00E0623C">
              <w:t>Regional Speciali</w:t>
            </w:r>
            <w:r w:rsidR="002302D0">
              <w:t>zed Meteorological Centres (</w:t>
            </w:r>
            <w:r w:rsidR="00E94B53">
              <w:t>RSMCs</w:t>
            </w:r>
            <w:r w:rsidR="002302D0">
              <w:t>)</w:t>
            </w:r>
            <w:r w:rsidR="00E94B53">
              <w:t xml:space="preserve">, </w:t>
            </w:r>
            <w:r w:rsidR="002302D0">
              <w:t>Regional Climate Centres (</w:t>
            </w:r>
            <w:proofErr w:type="spellStart"/>
            <w:r w:rsidR="00E94B53">
              <w:t>RCCs</w:t>
            </w:r>
            <w:proofErr w:type="spellEnd"/>
            <w:r w:rsidR="002302D0">
              <w:t>)</w:t>
            </w:r>
            <w:r w:rsidR="00E94B53">
              <w:t xml:space="preserve">, </w:t>
            </w:r>
            <w:r w:rsidR="002302D0">
              <w:t>Regional Training Centres (</w:t>
            </w:r>
            <w:proofErr w:type="spellStart"/>
            <w:r w:rsidR="00E94B53">
              <w:t>RTCs</w:t>
            </w:r>
            <w:proofErr w:type="spellEnd"/>
            <w:r w:rsidR="002302D0">
              <w:t>)</w:t>
            </w:r>
            <w:r w:rsidR="00E94B53">
              <w:t>, R</w:t>
            </w:r>
            <w:r w:rsidR="00762499">
              <w:t>egional Association (RA)</w:t>
            </w:r>
            <w:r w:rsidR="00C4405C">
              <w:t> I</w:t>
            </w:r>
            <w:r w:rsidR="00E94B53">
              <w:t>I W</w:t>
            </w:r>
            <w:r w:rsidR="004C1F6B">
              <w:t>orking Groups (</w:t>
            </w:r>
            <w:proofErr w:type="spellStart"/>
            <w:r w:rsidR="004C1F6B">
              <w:t>WG</w:t>
            </w:r>
            <w:r w:rsidR="00983CD1">
              <w:t>s</w:t>
            </w:r>
            <w:proofErr w:type="spellEnd"/>
            <w:r w:rsidR="004C1F6B">
              <w:t>)</w:t>
            </w:r>
            <w:r w:rsidR="00E94B53">
              <w:t>, RA</w:t>
            </w:r>
            <w:r w:rsidR="00C4405C">
              <w:t> I</w:t>
            </w:r>
            <w:r w:rsidR="00E94B53">
              <w:t xml:space="preserve">I </w:t>
            </w:r>
            <w:r w:rsidR="002302D0">
              <w:t>Coordination Panel on Hydrology and Water Resources (</w:t>
            </w:r>
            <w:r w:rsidR="00E94B53">
              <w:t>CP</w:t>
            </w:r>
            <w:r w:rsidR="00983CD1">
              <w:t xml:space="preserve"> </w:t>
            </w:r>
            <w:r w:rsidR="00E94B53">
              <w:t>H</w:t>
            </w:r>
            <w:r w:rsidR="00983CD1">
              <w:t>ydrology</w:t>
            </w:r>
            <w:r w:rsidR="002302D0">
              <w:t>)</w:t>
            </w:r>
            <w:r w:rsidR="007007C2">
              <w:t xml:space="preserve"> </w:t>
            </w:r>
            <w:commentRangeStart w:id="0"/>
            <w:commentRangeStart w:id="1"/>
            <w:r w:rsidR="007007C2" w:rsidRPr="007B2D63">
              <w:t>[Working Group on Hydrology]</w:t>
            </w:r>
            <w:commentRangeEnd w:id="0"/>
            <w:r w:rsidR="000F5BDC">
              <w:rPr>
                <w:rStyle w:val="CommentReference"/>
                <w:rFonts w:eastAsia="Arial" w:cs="Arial"/>
                <w:lang w:eastAsia="en-US"/>
              </w:rPr>
              <w:commentReference w:id="0"/>
            </w:r>
            <w:commentRangeEnd w:id="1"/>
            <w:r w:rsidR="0053551A">
              <w:rPr>
                <w:rStyle w:val="CommentReference"/>
                <w:rFonts w:eastAsia="Arial" w:cs="Arial"/>
                <w:lang w:eastAsia="en-US"/>
              </w:rPr>
              <w:commentReference w:id="1"/>
            </w:r>
            <w:r w:rsidR="00E94B53">
              <w:t>, RA</w:t>
            </w:r>
            <w:r w:rsidR="00C4405C">
              <w:t> I</w:t>
            </w:r>
            <w:r w:rsidR="00E94B53">
              <w:t>I Members</w:t>
            </w:r>
            <w:r w:rsidR="002F29CA">
              <w:t xml:space="preserve">, Commission for Weather, Climate, </w:t>
            </w:r>
            <w:r w:rsidR="00983CD1">
              <w:t>Hydrological, Marine</w:t>
            </w:r>
            <w:r w:rsidR="002F29CA">
              <w:t xml:space="preserve"> and Related Environmental Services and Applications (SERCOM)</w:t>
            </w:r>
          </w:p>
          <w:p w14:paraId="506B1B25" w14:textId="675C7D34" w:rsidR="000731AA" w:rsidRPr="00E0623C" w:rsidRDefault="000731AA">
            <w:pPr>
              <w:pStyle w:val="WMOBodyText"/>
              <w:spacing w:before="160"/>
              <w:jc w:val="left"/>
            </w:pPr>
            <w:r w:rsidRPr="643BAA43">
              <w:rPr>
                <w:b/>
                <w:bCs/>
              </w:rPr>
              <w:t>Time</w:t>
            </w:r>
            <w:r w:rsidR="003A2E27">
              <w:rPr>
                <w:b/>
                <w:bCs/>
              </w:rPr>
              <w:t xml:space="preserve"> </w:t>
            </w:r>
            <w:r w:rsidRPr="643BAA43">
              <w:rPr>
                <w:b/>
                <w:bCs/>
              </w:rPr>
              <w:t>frame:</w:t>
            </w:r>
            <w:r>
              <w:t xml:space="preserve"> </w:t>
            </w:r>
            <w:r w:rsidR="00E94B53">
              <w:t>2025</w:t>
            </w:r>
            <w:r w:rsidR="00685F3C">
              <w:t>–2</w:t>
            </w:r>
            <w:r w:rsidR="00E94B53">
              <w:t>02</w:t>
            </w:r>
            <w:r w:rsidR="005C119B">
              <w:t>7</w:t>
            </w:r>
          </w:p>
          <w:p w14:paraId="37FD3721" w14:textId="174D82A8" w:rsidR="000731AA" w:rsidRDefault="000731AA" w:rsidP="00BD6D19">
            <w:pPr>
              <w:pStyle w:val="WMOBodyText"/>
              <w:spacing w:before="160"/>
              <w:jc w:val="left"/>
              <w:rPr>
                <w:rFonts w:eastAsia="SimSun"/>
                <w:lang w:eastAsia="zh-CN"/>
              </w:rPr>
            </w:pPr>
            <w:r w:rsidRPr="00E0623C">
              <w:rPr>
                <w:b/>
                <w:bCs/>
              </w:rPr>
              <w:t>Action expected:</w:t>
            </w:r>
            <w:r w:rsidRPr="00E0623C">
              <w:t xml:space="preserve"> </w:t>
            </w:r>
            <w:r w:rsidR="007E613B" w:rsidRPr="00E0623C">
              <w:t>C</w:t>
            </w:r>
            <w:r w:rsidR="009A56F5" w:rsidRPr="00E0623C">
              <w:t>onsider and adopt the proposed draft decision</w:t>
            </w:r>
            <w:r w:rsidR="00E0623C" w:rsidRPr="00E0623C">
              <w:t>s</w:t>
            </w:r>
          </w:p>
          <w:p w14:paraId="0838BAEB" w14:textId="77777777" w:rsidR="00BD6D19" w:rsidRPr="00BD6D19" w:rsidRDefault="00BD6D19" w:rsidP="00BD6D19">
            <w:pPr>
              <w:pStyle w:val="WMOBodyText"/>
              <w:spacing w:before="160"/>
              <w:jc w:val="left"/>
              <w:rPr>
                <w:rFonts w:eastAsia="SimSun"/>
                <w:lang w:eastAsia="zh-CN"/>
              </w:rPr>
            </w:pPr>
          </w:p>
        </w:tc>
      </w:tr>
    </w:tbl>
    <w:p w14:paraId="33A368B6" w14:textId="77777777" w:rsidR="00092CAE" w:rsidRDefault="00092CAE">
      <w:pPr>
        <w:tabs>
          <w:tab w:val="clear" w:pos="1134"/>
        </w:tabs>
        <w:jc w:val="left"/>
      </w:pPr>
    </w:p>
    <w:p w14:paraId="1EF4ED81" w14:textId="77777777" w:rsidR="00331964" w:rsidRDefault="00331964">
      <w:pPr>
        <w:tabs>
          <w:tab w:val="clear" w:pos="1134"/>
        </w:tabs>
        <w:jc w:val="left"/>
        <w:rPr>
          <w:rFonts w:eastAsia="Verdana" w:cs="Verdana"/>
          <w:lang w:eastAsia="zh-TW"/>
        </w:rPr>
      </w:pPr>
      <w:r>
        <w:br w:type="page"/>
      </w:r>
    </w:p>
    <w:p w14:paraId="35482A1B" w14:textId="77777777" w:rsidR="00A71390" w:rsidRPr="0005019B" w:rsidRDefault="00A71390" w:rsidP="00A71390">
      <w:pPr>
        <w:pStyle w:val="Heading1"/>
        <w:rPr>
          <w:lang w:val="sv-SE"/>
        </w:rPr>
      </w:pPr>
      <w:r w:rsidRPr="0005019B">
        <w:rPr>
          <w:lang w:val="sv-SE"/>
        </w:rPr>
        <w:lastRenderedPageBreak/>
        <w:t>DRAFT DECISION</w:t>
      </w:r>
      <w:r w:rsidR="00C74964" w:rsidRPr="0005019B">
        <w:rPr>
          <w:lang w:val="sv-SE"/>
        </w:rPr>
        <w:t>S</w:t>
      </w:r>
    </w:p>
    <w:p w14:paraId="2C842926" w14:textId="77777777" w:rsidR="00F0293D" w:rsidRPr="0005019B" w:rsidRDefault="00F0293D" w:rsidP="00563328">
      <w:pPr>
        <w:pStyle w:val="Heading2"/>
        <w:rPr>
          <w:rFonts w:eastAsia="SimSun"/>
          <w:lang w:val="sv-SE" w:eastAsia="zh-CN"/>
        </w:rPr>
      </w:pPr>
      <w:bookmarkStart w:id="2" w:name="_Annex_to_draft_3"/>
      <w:bookmarkStart w:id="3" w:name="_Hlk195116670"/>
      <w:bookmarkStart w:id="4" w:name="_Hlk193363371"/>
      <w:bookmarkEnd w:id="2"/>
      <w:r w:rsidRPr="0005019B">
        <w:rPr>
          <w:rFonts w:eastAsia="SimSun"/>
          <w:lang w:val="sv-SE" w:eastAsia="zh-CN"/>
        </w:rPr>
        <w:t>Draft Decision</w:t>
      </w:r>
      <w:r w:rsidR="00162DF4" w:rsidRPr="0005019B">
        <w:rPr>
          <w:rFonts w:eastAsia="SimSun"/>
          <w:lang w:val="sv-SE" w:eastAsia="zh-CN"/>
        </w:rPr>
        <w:t> 4</w:t>
      </w:r>
      <w:r w:rsidRPr="0005019B">
        <w:rPr>
          <w:rFonts w:eastAsia="SimSun"/>
          <w:lang w:val="sv-SE" w:eastAsia="zh-CN"/>
        </w:rPr>
        <w:t>.5/</w:t>
      </w:r>
      <w:r w:rsidR="00DE62E0" w:rsidRPr="0005019B">
        <w:rPr>
          <w:rFonts w:eastAsia="SimSun"/>
          <w:lang w:val="sv-SE" w:eastAsia="zh-CN"/>
        </w:rPr>
        <w:t>1</w:t>
      </w:r>
      <w:r w:rsidR="00A71390" w:rsidRPr="0005019B">
        <w:rPr>
          <w:rFonts w:eastAsia="SimSun"/>
          <w:lang w:val="sv-SE" w:eastAsia="zh-CN"/>
        </w:rPr>
        <w:t xml:space="preserve"> </w:t>
      </w:r>
      <w:r w:rsidRPr="0005019B">
        <w:rPr>
          <w:rFonts w:eastAsia="SimSun"/>
          <w:lang w:val="sv-SE" w:eastAsia="zh-CN"/>
        </w:rPr>
        <w:t>(RA</w:t>
      </w:r>
      <w:r w:rsidR="00C4405C" w:rsidRPr="0005019B">
        <w:rPr>
          <w:rFonts w:eastAsia="SimSun"/>
          <w:lang w:val="sv-SE" w:eastAsia="zh-CN"/>
        </w:rPr>
        <w:t> I</w:t>
      </w:r>
      <w:r w:rsidRPr="0005019B">
        <w:rPr>
          <w:rFonts w:eastAsia="SimSun"/>
          <w:lang w:val="sv-SE" w:eastAsia="zh-CN"/>
        </w:rPr>
        <w:t>I-18(I))</w:t>
      </w:r>
    </w:p>
    <w:p w14:paraId="652B5A63" w14:textId="77777777" w:rsidR="00983CD1" w:rsidRPr="00983CD1" w:rsidRDefault="0089051D" w:rsidP="00983CD1">
      <w:pPr>
        <w:keepNext/>
        <w:keepLines/>
        <w:spacing w:before="360" w:after="360"/>
        <w:jc w:val="left"/>
        <w:outlineLvl w:val="2"/>
        <w:rPr>
          <w:rFonts w:eastAsia="Verdana" w:cs="Verdana"/>
          <w:b/>
          <w:bCs/>
          <w:lang w:eastAsia="zh-TW"/>
        </w:rPr>
      </w:pPr>
      <w:r w:rsidRPr="0065127B">
        <w:rPr>
          <w:rFonts w:eastAsia="Verdana" w:cs="Verdana"/>
          <w:b/>
          <w:bCs/>
          <w:lang w:eastAsia="zh-TW"/>
        </w:rPr>
        <w:t>Climate Services</w:t>
      </w:r>
    </w:p>
    <w:bookmarkEnd w:id="3"/>
    <w:p w14:paraId="4B378206" w14:textId="06D0DF27" w:rsidR="00983CD1" w:rsidRPr="00983CD1" w:rsidRDefault="00983CD1" w:rsidP="00FF0859">
      <w:pPr>
        <w:pStyle w:val="Heading2"/>
        <w:jc w:val="left"/>
        <w:rPr>
          <w:rFonts w:eastAsia="Times New Roman" w:cs="Times New Roman"/>
          <w:b w:val="0"/>
          <w:bCs w:val="0"/>
          <w:iCs w:val="0"/>
          <w:sz w:val="20"/>
          <w:szCs w:val="20"/>
        </w:rPr>
      </w:pPr>
      <w:r w:rsidRPr="00983CD1">
        <w:rPr>
          <w:rFonts w:eastAsia="Arial" w:cs="Arial"/>
          <w:iCs w:val="0"/>
          <w:sz w:val="20"/>
          <w:szCs w:val="20"/>
          <w:lang w:eastAsia="en-US"/>
        </w:rPr>
        <w:t>Regional Association II (Asia) decides</w:t>
      </w:r>
      <w:r w:rsidRPr="00983CD1">
        <w:rPr>
          <w:rFonts w:eastAsia="Arial" w:cs="Arial"/>
          <w:b w:val="0"/>
          <w:bCs w:val="0"/>
          <w:iCs w:val="0"/>
          <w:sz w:val="20"/>
          <w:szCs w:val="20"/>
          <w:lang w:eastAsia="en-US"/>
        </w:rPr>
        <w:t xml:space="preserve"> </w:t>
      </w:r>
      <w:r>
        <w:rPr>
          <w:rFonts w:eastAsia="Arial" w:cs="Arial"/>
          <w:b w:val="0"/>
          <w:bCs w:val="0"/>
          <w:iCs w:val="0"/>
          <w:sz w:val="20"/>
          <w:szCs w:val="20"/>
          <w:lang w:eastAsia="en-US"/>
        </w:rPr>
        <w:t>to</w:t>
      </w:r>
      <w:r w:rsidR="001E648F">
        <w:rPr>
          <w:rFonts w:eastAsia="Arial" w:cs="Arial"/>
          <w:b w:val="0"/>
          <w:bCs w:val="0"/>
          <w:iCs w:val="0"/>
          <w:sz w:val="20"/>
          <w:szCs w:val="20"/>
          <w:lang w:eastAsia="en-US"/>
        </w:rPr>
        <w:t xml:space="preserve"> </w:t>
      </w:r>
      <w:r w:rsidR="001E648F">
        <w:rPr>
          <w:rFonts w:eastAsia="Times New Roman" w:cs="Times New Roman"/>
          <w:b w:val="0"/>
          <w:bCs w:val="0"/>
          <w:iCs w:val="0"/>
          <w:sz w:val="20"/>
          <w:szCs w:val="20"/>
        </w:rPr>
        <w:t>r</w:t>
      </w:r>
      <w:r w:rsidRPr="00983CD1">
        <w:rPr>
          <w:rFonts w:eastAsia="Times New Roman" w:cs="Times New Roman"/>
          <w:b w:val="0"/>
          <w:bCs w:val="0"/>
          <w:iCs w:val="0"/>
          <w:sz w:val="20"/>
          <w:szCs w:val="20"/>
        </w:rPr>
        <w:t>equest the RA II Working Group on Weather, Climate, Hydrological, Marine and Related Environmental Services and Applications (</w:t>
      </w:r>
      <w:proofErr w:type="spellStart"/>
      <w:r w:rsidRPr="00983CD1">
        <w:rPr>
          <w:rFonts w:eastAsia="Times New Roman" w:cs="Times New Roman"/>
          <w:b w:val="0"/>
          <w:bCs w:val="0"/>
          <w:iCs w:val="0"/>
          <w:sz w:val="20"/>
          <w:szCs w:val="20"/>
        </w:rPr>
        <w:t>WG</w:t>
      </w:r>
      <w:proofErr w:type="spellEnd"/>
      <w:r w:rsidR="003D121C">
        <w:rPr>
          <w:rFonts w:eastAsia="Times New Roman" w:cs="Times New Roman"/>
          <w:b w:val="0"/>
          <w:bCs w:val="0"/>
          <w:iCs w:val="0"/>
          <w:sz w:val="20"/>
          <w:szCs w:val="20"/>
        </w:rPr>
        <w:t> </w:t>
      </w:r>
      <w:r w:rsidRPr="00983CD1">
        <w:rPr>
          <w:rFonts w:eastAsia="Times New Roman" w:cs="Times New Roman"/>
          <w:b w:val="0"/>
          <w:bCs w:val="0"/>
          <w:iCs w:val="0"/>
          <w:sz w:val="20"/>
          <w:szCs w:val="20"/>
        </w:rPr>
        <w:t>Services) to:</w:t>
      </w:r>
    </w:p>
    <w:p w14:paraId="2B83F5E6" w14:textId="22CF8E7A" w:rsidR="00983CD1" w:rsidRPr="00983CD1" w:rsidRDefault="00983CD1" w:rsidP="00FF0859">
      <w:pPr>
        <w:pStyle w:val="WMOIndent1"/>
        <w:tabs>
          <w:tab w:val="clear" w:pos="567"/>
          <w:tab w:val="left" w:pos="1134"/>
        </w:tabs>
      </w:pPr>
      <w:r w:rsidRPr="00983CD1">
        <w:t>(</w:t>
      </w:r>
      <w:r w:rsidR="001E648F">
        <w:t>1</w:t>
      </w:r>
      <w:r w:rsidRPr="00983CD1">
        <w:t>)</w:t>
      </w:r>
      <w:r w:rsidR="001E648F">
        <w:tab/>
        <w:t>C</w:t>
      </w:r>
      <w:r w:rsidRPr="00983CD1">
        <w:t>ollaborate with</w:t>
      </w:r>
      <w:r w:rsidR="005C4558">
        <w:t xml:space="preserve"> the</w:t>
      </w:r>
      <w:r w:rsidRPr="00983CD1">
        <w:t xml:space="preserve"> </w:t>
      </w:r>
      <w:r w:rsidR="005C4558">
        <w:t xml:space="preserve">technical commissions </w:t>
      </w:r>
      <w:r w:rsidRPr="00983CD1">
        <w:t xml:space="preserve">and </w:t>
      </w:r>
      <w:r w:rsidR="005C4558">
        <w:t>Research Board (</w:t>
      </w:r>
      <w:r w:rsidRPr="00983CD1">
        <w:t>RB</w:t>
      </w:r>
      <w:r w:rsidR="005C4558">
        <w:t>)</w:t>
      </w:r>
      <w:r w:rsidRPr="00983CD1">
        <w:t xml:space="preserve"> on the establishment of a regular/continuous update of the process for the publication of the State of the Climate in Asia </w:t>
      </w:r>
      <w:r w:rsidR="000B0AA2" w:rsidRPr="00983CD1">
        <w:t>r</w:t>
      </w:r>
      <w:r w:rsidRPr="00983CD1">
        <w:t xml:space="preserve">eport, on an annual basis, in line with the approach taken in the annual WMO State of the Global Climate report and </w:t>
      </w:r>
      <w:r w:rsidRPr="00FE5AB8">
        <w:t>avail</w:t>
      </w:r>
      <w:r w:rsidR="00FE5AB8" w:rsidRPr="00FE5AB8">
        <w:t xml:space="preserve"> itself</w:t>
      </w:r>
      <w:r w:rsidRPr="00FE5AB8">
        <w:t xml:space="preserve"> of:</w:t>
      </w:r>
    </w:p>
    <w:p w14:paraId="007D4A9B" w14:textId="0F99953F" w:rsidR="00983CD1" w:rsidRPr="00983CD1" w:rsidRDefault="00983CD1" w:rsidP="00983CD1">
      <w:pPr>
        <w:pStyle w:val="WMOIndent2"/>
      </w:pPr>
      <w:r w:rsidRPr="00983CD1">
        <w:t>(</w:t>
      </w:r>
      <w:r w:rsidR="001E648F">
        <w:t>a</w:t>
      </w:r>
      <w:r w:rsidRPr="00983CD1">
        <w:t>)</w:t>
      </w:r>
      <w:r w:rsidRPr="00983CD1">
        <w:tab/>
        <w:t xml:space="preserve">Scientific and technical guidance of the Standing Committee on Climate Services (SC-CLI) of the Commission for Weather, Climate, </w:t>
      </w:r>
      <w:r w:rsidR="00193B73">
        <w:t>Hydrological, Marine</w:t>
      </w:r>
      <w:r w:rsidR="00193B73" w:rsidRPr="00983CD1">
        <w:t xml:space="preserve"> </w:t>
      </w:r>
      <w:r w:rsidRPr="00983CD1">
        <w:t xml:space="preserve">and </w:t>
      </w:r>
      <w:r w:rsidR="00193B73" w:rsidRPr="00983CD1">
        <w:t>R</w:t>
      </w:r>
      <w:r w:rsidRPr="00983CD1">
        <w:t>elated Environmental Services and Applications (SERCOM);</w:t>
      </w:r>
    </w:p>
    <w:p w14:paraId="61A3CBD0" w14:textId="11FF4AD6" w:rsidR="00983CD1" w:rsidRPr="00983CD1" w:rsidRDefault="00983CD1" w:rsidP="00983CD1">
      <w:pPr>
        <w:pStyle w:val="WMOIndent2"/>
      </w:pPr>
      <w:r w:rsidRPr="00983CD1">
        <w:t>(</w:t>
      </w:r>
      <w:r w:rsidR="001E648F">
        <w:t>b</w:t>
      </w:r>
      <w:r w:rsidRPr="00983CD1">
        <w:t>)</w:t>
      </w:r>
      <w:r w:rsidRPr="00983CD1">
        <w:tab/>
        <w:t xml:space="preserve">Regional expertise, existing material, data and analyses provided by Members, </w:t>
      </w:r>
      <w:r w:rsidR="005C4558">
        <w:t>Regional Climate Centres (</w:t>
      </w:r>
      <w:proofErr w:type="spellStart"/>
      <w:r w:rsidRPr="00983CD1">
        <w:t>RCCs</w:t>
      </w:r>
      <w:proofErr w:type="spellEnd"/>
      <w:r w:rsidR="005C4558">
        <w:t>)</w:t>
      </w:r>
      <w:r w:rsidRPr="00983CD1">
        <w:t>, Regional Climate (Outlook) Forums (RC(O)Fs) and other regional and global centres;</w:t>
      </w:r>
    </w:p>
    <w:p w14:paraId="63CECA8C" w14:textId="77777777" w:rsidR="00983CD1" w:rsidRPr="00983CD1" w:rsidRDefault="00983CD1" w:rsidP="00983CD1">
      <w:pPr>
        <w:pStyle w:val="WMOIndent2"/>
      </w:pPr>
      <w:r w:rsidRPr="00983CD1">
        <w:t>(</w:t>
      </w:r>
      <w:r w:rsidR="001E648F">
        <w:t>c</w:t>
      </w:r>
      <w:r w:rsidRPr="00983CD1">
        <w:t>)</w:t>
      </w:r>
      <w:r w:rsidRPr="00983CD1">
        <w:tab/>
        <w:t>Partnership and collaboration with the regional entities of the United Nations System organizations and other relevant organizations, particularly on high-impact events data and input regarding the climate impacts on socioeconomic sectors, and on disaster risk reduction</w:t>
      </w:r>
      <w:r w:rsidR="003A2B31">
        <w:t xml:space="preserve"> and</w:t>
      </w:r>
      <w:r w:rsidRPr="00983CD1">
        <w:t xml:space="preserve"> climate change adaptation and mitigation policies and practices;</w:t>
      </w:r>
    </w:p>
    <w:p w14:paraId="0F3D35F4" w14:textId="09E6A905" w:rsidR="00983CD1" w:rsidRPr="00983CD1" w:rsidRDefault="00983CD1" w:rsidP="00983CD1">
      <w:pPr>
        <w:pStyle w:val="WMOIndent1"/>
        <w:tabs>
          <w:tab w:val="clear" w:pos="567"/>
          <w:tab w:val="left" w:pos="1134"/>
        </w:tabs>
      </w:pPr>
      <w:r w:rsidRPr="00983CD1">
        <w:t>(2)</w:t>
      </w:r>
      <w:r w:rsidR="0089051D">
        <w:tab/>
      </w:r>
      <w:commentRangeStart w:id="5"/>
      <w:commentRangeStart w:id="6"/>
      <w:r w:rsidR="0089051D">
        <w:t>A</w:t>
      </w:r>
      <w:r w:rsidRPr="00983CD1">
        <w:t xml:space="preserve">dvise on </w:t>
      </w:r>
      <w:r w:rsidRPr="001F598A">
        <w:t>mechanisms</w:t>
      </w:r>
      <w:r w:rsidRPr="00983CD1">
        <w:t xml:space="preserve"> for capacity development </w:t>
      </w:r>
      <w:commentRangeEnd w:id="5"/>
      <w:r w:rsidR="00F02EB9">
        <w:rPr>
          <w:rStyle w:val="CommentReference"/>
          <w:rFonts w:eastAsia="Arial" w:cs="Arial"/>
          <w:lang w:eastAsia="en-US"/>
        </w:rPr>
        <w:commentReference w:id="5"/>
      </w:r>
      <w:commentRangeEnd w:id="6"/>
      <w:r w:rsidR="00993426">
        <w:rPr>
          <w:rStyle w:val="CommentReference"/>
          <w:rFonts w:eastAsia="Arial" w:cs="Arial"/>
          <w:lang w:eastAsia="en-US"/>
        </w:rPr>
        <w:commentReference w:id="6"/>
      </w:r>
      <w:r w:rsidRPr="00983CD1">
        <w:t xml:space="preserve">in the </w:t>
      </w:r>
      <w:r w:rsidR="00DA2239" w:rsidRPr="003B0C2B">
        <w:t>R</w:t>
      </w:r>
      <w:r w:rsidRPr="003B0C2B">
        <w:t>egion</w:t>
      </w:r>
      <w:r w:rsidRPr="00983CD1">
        <w:t xml:space="preserve"> </w:t>
      </w:r>
      <w:r w:rsidRPr="001E34C5">
        <w:t>with regards to</w:t>
      </w:r>
      <w:r w:rsidRPr="00983CD1">
        <w:t xml:space="preserve"> the development and release of </w:t>
      </w:r>
      <w:r w:rsidR="003B67A4" w:rsidRPr="00983CD1">
        <w:t>n</w:t>
      </w:r>
      <w:r w:rsidRPr="00983CD1">
        <w:t xml:space="preserve">ational State of the Climate </w:t>
      </w:r>
      <w:r w:rsidR="005C4558">
        <w:t xml:space="preserve">reports </w:t>
      </w:r>
      <w:r w:rsidRPr="00983CD1">
        <w:t xml:space="preserve">that are consistent with the purpose and structure of </w:t>
      </w:r>
      <w:r w:rsidR="003B67A4" w:rsidRPr="00983CD1">
        <w:t>r</w:t>
      </w:r>
      <w:r w:rsidRPr="00983CD1">
        <w:t>egional State of the Climate reports</w:t>
      </w:r>
      <w:r w:rsidR="005C4558">
        <w:t>;</w:t>
      </w:r>
    </w:p>
    <w:p w14:paraId="3A4B83FE" w14:textId="70EEDDE9" w:rsidR="00983CD1" w:rsidRPr="00983CD1" w:rsidRDefault="00983CD1" w:rsidP="00983CD1">
      <w:pPr>
        <w:pStyle w:val="WMOIndent1"/>
        <w:tabs>
          <w:tab w:val="clear" w:pos="567"/>
          <w:tab w:val="left" w:pos="1134"/>
        </w:tabs>
      </w:pPr>
      <w:r w:rsidRPr="00983CD1">
        <w:t>(3)</w:t>
      </w:r>
      <w:r w:rsidR="0089051D">
        <w:tab/>
        <w:t>E</w:t>
      </w:r>
      <w:r w:rsidRPr="00983CD1">
        <w:t xml:space="preserve">nsure the continuous nomination of National Focal Points for the </w:t>
      </w:r>
      <w:r w:rsidR="005C4558">
        <w:t>Climate Services Information System (</w:t>
      </w:r>
      <w:r w:rsidRPr="00983CD1">
        <w:t>CSIS</w:t>
      </w:r>
      <w:r w:rsidR="005C4558">
        <w:t>)</w:t>
      </w:r>
      <w:r w:rsidRPr="00983CD1">
        <w:t xml:space="preserve"> and for health, energy and disaster risk reduction</w:t>
      </w:r>
      <w:r w:rsidR="005C71C0">
        <w:t>,</w:t>
      </w:r>
      <w:r w:rsidRPr="00983CD1">
        <w:t xml:space="preserve"> and develop their capacities</w:t>
      </w:r>
      <w:r w:rsidR="005C4558">
        <w:t>;</w:t>
      </w:r>
    </w:p>
    <w:p w14:paraId="7E138382" w14:textId="30C2F6AA" w:rsidR="00983CD1" w:rsidRPr="00983CD1" w:rsidRDefault="00983CD1" w:rsidP="00983CD1">
      <w:pPr>
        <w:pStyle w:val="WMOIndent1"/>
        <w:tabs>
          <w:tab w:val="clear" w:pos="567"/>
          <w:tab w:val="left" w:pos="1134"/>
        </w:tabs>
      </w:pPr>
      <w:r w:rsidRPr="00983CD1">
        <w:t>(4)</w:t>
      </w:r>
      <w:r w:rsidR="0089051D">
        <w:tab/>
        <w:t>S</w:t>
      </w:r>
      <w:r w:rsidRPr="00983CD1">
        <w:t>eek opportunities from RA</w:t>
      </w:r>
      <w:r w:rsidR="00DC321B">
        <w:t> I</w:t>
      </w:r>
      <w:r w:rsidRPr="00983CD1">
        <w:t>I Members for capacity development and scaling</w:t>
      </w:r>
      <w:r w:rsidR="005C4558">
        <w:t>-</w:t>
      </w:r>
      <w:r w:rsidRPr="00983CD1">
        <w:t xml:space="preserve">up activities based on the tools developed through SERCOM and Members in RA II and other </w:t>
      </w:r>
      <w:r w:rsidR="00BF3DE5" w:rsidRPr="00983CD1">
        <w:t>R</w:t>
      </w:r>
      <w:r w:rsidRPr="00983CD1">
        <w:t>egions</w:t>
      </w:r>
      <w:r w:rsidR="005C4558">
        <w:t>;</w:t>
      </w:r>
    </w:p>
    <w:p w14:paraId="4DA90311" w14:textId="16C41D39" w:rsidR="00983CD1" w:rsidRPr="00983CD1" w:rsidRDefault="00983CD1" w:rsidP="00983CD1">
      <w:pPr>
        <w:pStyle w:val="WMOIndent1"/>
        <w:tabs>
          <w:tab w:val="clear" w:pos="567"/>
          <w:tab w:val="left" w:pos="1134"/>
        </w:tabs>
      </w:pPr>
      <w:r w:rsidRPr="00983CD1">
        <w:t>(5)</w:t>
      </w:r>
      <w:r w:rsidR="0089051D">
        <w:tab/>
        <w:t>C</w:t>
      </w:r>
      <w:r w:rsidRPr="00983CD1">
        <w:t xml:space="preserve">ontribute to the timely production of the State of the Climate in Asia </w:t>
      </w:r>
      <w:r w:rsidR="00B27D18">
        <w:rPr>
          <w:rFonts w:eastAsia="SimSun" w:hint="eastAsia"/>
          <w:lang w:eastAsia="zh-CN"/>
        </w:rPr>
        <w:t>r</w:t>
      </w:r>
      <w:r w:rsidRPr="00983CD1">
        <w:t>eports</w:t>
      </w:r>
      <w:r w:rsidR="00B27D18">
        <w:rPr>
          <w:rFonts w:eastAsia="SimSun" w:hint="eastAsia"/>
          <w:lang w:eastAsia="zh-CN"/>
        </w:rPr>
        <w:t xml:space="preserve">, </w:t>
      </w:r>
      <w:r w:rsidR="00B27D18">
        <w:rPr>
          <w:rFonts w:eastAsia="SimSun"/>
          <w:lang w:eastAsia="zh-CN"/>
        </w:rPr>
        <w:t>preferably</w:t>
      </w:r>
      <w:r w:rsidRPr="00983CD1">
        <w:t xml:space="preserve"> by January each year</w:t>
      </w:r>
      <w:r w:rsidR="00EE7C7C">
        <w:t xml:space="preserve">, noting with appreciation the improved collaboration with various international and regional climate institutes providing essential climate data and analyses and the fruitful collaboration with </w:t>
      </w:r>
      <w:r w:rsidR="00CF2EF8">
        <w:t xml:space="preserve">the </w:t>
      </w:r>
      <w:r w:rsidR="00EE7C7C">
        <w:t>United Nations and other partners on socioeconomic data in the context of climate</w:t>
      </w:r>
      <w:r w:rsidR="008139B4">
        <w:t>-</w:t>
      </w:r>
      <w:r w:rsidR="00EE7C7C">
        <w:t>related and/or compound impacts and policies;</w:t>
      </w:r>
    </w:p>
    <w:p w14:paraId="67E7924B" w14:textId="029E937F" w:rsidR="00983CD1" w:rsidRDefault="00983CD1" w:rsidP="00983CD1">
      <w:pPr>
        <w:pStyle w:val="WMOIndent1"/>
        <w:tabs>
          <w:tab w:val="clear" w:pos="567"/>
          <w:tab w:val="left" w:pos="1134"/>
        </w:tabs>
      </w:pPr>
      <w:r w:rsidRPr="00983CD1">
        <w:t>(6)</w:t>
      </w:r>
      <w:r w:rsidR="0089051D">
        <w:tab/>
        <w:t>A</w:t>
      </w:r>
      <w:r w:rsidRPr="00983CD1">
        <w:t>ssist RA</w:t>
      </w:r>
      <w:r w:rsidR="00C74964">
        <w:t> </w:t>
      </w:r>
      <w:r w:rsidRPr="00983CD1">
        <w:t xml:space="preserve">II Members in the production of national annual State of the Climate reports, aware that early released national reports would provide valuable </w:t>
      </w:r>
      <w:r w:rsidRPr="008D6F54">
        <w:t xml:space="preserve">input </w:t>
      </w:r>
      <w:r w:rsidR="008D6F54">
        <w:t>for</w:t>
      </w:r>
      <w:r w:rsidRPr="00983CD1">
        <w:t xml:space="preserve"> the State of the Climate in Asia </w:t>
      </w:r>
      <w:r w:rsidR="00B27D18">
        <w:rPr>
          <w:rFonts w:eastAsia="SimSun" w:hint="eastAsia"/>
          <w:lang w:eastAsia="zh-CN"/>
        </w:rPr>
        <w:t>r</w:t>
      </w:r>
      <w:r w:rsidRPr="00983CD1">
        <w:t>eports</w:t>
      </w:r>
      <w:r w:rsidR="00EE7C7C">
        <w:t>;</w:t>
      </w:r>
    </w:p>
    <w:p w14:paraId="39E42F66" w14:textId="7B8F3A86" w:rsidR="00EE7C7C" w:rsidRDefault="00EE7C7C" w:rsidP="00EE7C7C">
      <w:pPr>
        <w:pStyle w:val="WMOIndent1"/>
        <w:tabs>
          <w:tab w:val="clear" w:pos="567"/>
          <w:tab w:val="left" w:pos="1134"/>
        </w:tabs>
      </w:pPr>
      <w:r>
        <w:t>(7)</w:t>
      </w:r>
      <w:r>
        <w:tab/>
        <w:t>C</w:t>
      </w:r>
      <w:r w:rsidRPr="003C6E7B">
        <w:t xml:space="preserve">ontribute to the review and further development of the draft Implementation Plan </w:t>
      </w:r>
      <w:r w:rsidR="00640F4B">
        <w:t xml:space="preserve">(IP) </w:t>
      </w:r>
      <w:r w:rsidRPr="003C6E7B">
        <w:t xml:space="preserve">for </w:t>
      </w:r>
      <w:r>
        <w:t>National Drought Early Warning Systems (</w:t>
      </w:r>
      <w:proofErr w:type="spellStart"/>
      <w:r w:rsidRPr="003C6E7B">
        <w:t>NDEWSs</w:t>
      </w:r>
      <w:proofErr w:type="spellEnd"/>
      <w:r>
        <w:t>)</w:t>
      </w:r>
      <w:r w:rsidRPr="003C6E7B">
        <w:t xml:space="preserve">, recognizing the importance of </w:t>
      </w:r>
      <w:proofErr w:type="spellStart"/>
      <w:r w:rsidRPr="003C6E7B">
        <w:t>NDEWSs</w:t>
      </w:r>
      <w:proofErr w:type="spellEnd"/>
      <w:r w:rsidRPr="003C6E7B">
        <w:t xml:space="preserve"> as a component of the EW4All </w:t>
      </w:r>
      <w:r w:rsidR="00B769E2" w:rsidRPr="003C6E7B">
        <w:t>i</w:t>
      </w:r>
      <w:r w:rsidRPr="003C6E7B">
        <w:t xml:space="preserve">nitiative and that this draft </w:t>
      </w:r>
      <w:r w:rsidR="00640F4B">
        <w:t>IP</w:t>
      </w:r>
      <w:r w:rsidRPr="003C6E7B">
        <w:t xml:space="preserve"> will provide input </w:t>
      </w:r>
      <w:r w:rsidRPr="003C6E7B">
        <w:lastRenderedPageBreak/>
        <w:t>and be coordinated with the existing WMO activities and initiatives</w:t>
      </w:r>
      <w:r w:rsidR="00BE2509">
        <w:t>,</w:t>
      </w:r>
      <w:r w:rsidRPr="003C6E7B">
        <w:t xml:space="preserve"> especially on multi-hazard early warning systems and including</w:t>
      </w:r>
      <w:r w:rsidR="008A3B9B">
        <w:t>, for example,</w:t>
      </w:r>
      <w:r w:rsidRPr="003C6E7B">
        <w:t xml:space="preserve"> the Global Hydrological Status and Outlook System (HydroSOS), WMO Coordination Mechanism to support humanitarian activities (</w:t>
      </w:r>
      <w:proofErr w:type="spellStart"/>
      <w:r w:rsidRPr="003C6E7B">
        <w:t>WCM</w:t>
      </w:r>
      <w:proofErr w:type="spellEnd"/>
      <w:r w:rsidRPr="003C6E7B">
        <w:t>), Cataloguing of Hazardous Events (CHE) and</w:t>
      </w:r>
      <w:r w:rsidR="00993426">
        <w:t xml:space="preserve"> G</w:t>
      </w:r>
      <w:r w:rsidR="00993426" w:rsidRPr="00993426">
        <w:t>lobal Framework for Climate Services</w:t>
      </w:r>
      <w:r w:rsidRPr="003C6E7B">
        <w:t xml:space="preserve"> </w:t>
      </w:r>
      <w:r w:rsidR="00993426">
        <w:t>(</w:t>
      </w:r>
      <w:commentRangeStart w:id="7"/>
      <w:commentRangeStart w:id="8"/>
      <w:proofErr w:type="spellStart"/>
      <w:r w:rsidRPr="003C6E7B">
        <w:t>GFCS</w:t>
      </w:r>
      <w:commentRangeEnd w:id="7"/>
      <w:proofErr w:type="spellEnd"/>
      <w:r w:rsidR="00C2341C">
        <w:rPr>
          <w:rStyle w:val="CommentReference"/>
          <w:rFonts w:eastAsia="Arial" w:cs="Arial"/>
          <w:lang w:eastAsia="en-US"/>
        </w:rPr>
        <w:commentReference w:id="7"/>
      </w:r>
      <w:commentRangeEnd w:id="8"/>
      <w:r w:rsidR="00993426">
        <w:rPr>
          <w:rStyle w:val="CommentReference"/>
          <w:rFonts w:eastAsia="Arial" w:cs="Arial"/>
          <w:lang w:eastAsia="en-US"/>
        </w:rPr>
        <w:commentReference w:id="8"/>
      </w:r>
      <w:r w:rsidR="00993426">
        <w:t>)</w:t>
      </w:r>
      <w:r w:rsidRPr="003C6E7B">
        <w:t>;</w:t>
      </w:r>
    </w:p>
    <w:p w14:paraId="01FB21F8" w14:textId="29457CE3" w:rsidR="00EE7C7C" w:rsidRPr="00EB6963" w:rsidRDefault="00EE7C7C" w:rsidP="00FF0859">
      <w:pPr>
        <w:pStyle w:val="WMOIndent1"/>
        <w:tabs>
          <w:tab w:val="clear" w:pos="567"/>
          <w:tab w:val="left" w:pos="1134"/>
        </w:tabs>
      </w:pPr>
      <w:r>
        <w:t>(8)</w:t>
      </w:r>
      <w:r>
        <w:tab/>
        <w:t>C</w:t>
      </w:r>
      <w:r w:rsidRPr="00EB6963">
        <w:t xml:space="preserve">onsider dedicated working structures on </w:t>
      </w:r>
      <w:r w:rsidR="00EC5900" w:rsidRPr="00EB6963">
        <w:t>energy and h</w:t>
      </w:r>
      <w:r w:rsidRPr="00EB6963">
        <w:t>ealth</w:t>
      </w:r>
      <w:r w:rsidR="00640F4B">
        <w:t>.</w:t>
      </w:r>
    </w:p>
    <w:p w14:paraId="1A52C644" w14:textId="77777777" w:rsidR="0089051D" w:rsidRDefault="0089051D" w:rsidP="00581799">
      <w:pPr>
        <w:pStyle w:val="WMOBodyText"/>
      </w:pPr>
      <w:r>
        <w:t>_______</w:t>
      </w:r>
    </w:p>
    <w:p w14:paraId="748CE7C2" w14:textId="77777777" w:rsidR="006D6940" w:rsidRDefault="006D6940" w:rsidP="006D6940">
      <w:pPr>
        <w:pStyle w:val="WMONote"/>
      </w:pPr>
      <w:r w:rsidRPr="006D6940">
        <w:t>Note:</w:t>
      </w:r>
      <w:r w:rsidRPr="006D6940">
        <w:tab/>
        <w:t xml:space="preserve">This decision replaces </w:t>
      </w:r>
      <w:hyperlink r:id="rId16" w:anchor="page=43&amp;viewer=picture&amp;o=bookmark&amp;n=0&amp;q=" w:history="1">
        <w:r w:rsidRPr="003A2B31">
          <w:rPr>
            <w:rStyle w:val="Hyperlink"/>
          </w:rPr>
          <w:t>Decision</w:t>
        </w:r>
        <w:r w:rsidR="00DC321B">
          <w:rPr>
            <w:rStyle w:val="Hyperlink"/>
          </w:rPr>
          <w:t> 4</w:t>
        </w:r>
        <w:r w:rsidRPr="003A2B31">
          <w:rPr>
            <w:rStyle w:val="Hyperlink"/>
          </w:rPr>
          <w:t xml:space="preserve"> (RA II-17)</w:t>
        </w:r>
      </w:hyperlink>
      <w:r w:rsidRPr="006D6940">
        <w:t>, which is no longer in force.</w:t>
      </w:r>
    </w:p>
    <w:p w14:paraId="5CA3F223" w14:textId="77777777" w:rsidR="00983CD1" w:rsidRPr="00983CD1" w:rsidRDefault="00983CD1" w:rsidP="00983CD1">
      <w:pPr>
        <w:pStyle w:val="WMOBodyText"/>
        <w:rPr>
          <w:rFonts w:eastAsia="Times New Roman" w:cs="Times New Roman"/>
        </w:rPr>
      </w:pPr>
      <w:r w:rsidRPr="00983CD1">
        <w:t>Decision</w:t>
      </w:r>
      <w:r w:rsidRPr="00983CD1">
        <w:rPr>
          <w:rFonts w:eastAsia="Times New Roman" w:cs="Times New Roman"/>
        </w:rPr>
        <w:t xml:space="preserve"> justification:</w:t>
      </w:r>
    </w:p>
    <w:p w14:paraId="188D21E0" w14:textId="648BEA2E" w:rsidR="0089051D" w:rsidRPr="002472D5" w:rsidRDefault="001E648F" w:rsidP="001E648F">
      <w:pPr>
        <w:pStyle w:val="WMOIndent1"/>
        <w:tabs>
          <w:tab w:val="clear" w:pos="567"/>
          <w:tab w:val="left" w:pos="1134"/>
        </w:tabs>
      </w:pPr>
      <w:r>
        <w:t>(1)</w:t>
      </w:r>
      <w:r>
        <w:tab/>
      </w:r>
      <w:r w:rsidR="0089051D">
        <w:t xml:space="preserve">The outcomes of the </w:t>
      </w:r>
      <w:hyperlink r:id="rId17" w:history="1">
        <w:r w:rsidR="0089051D" w:rsidRPr="0005019B">
          <w:rPr>
            <w:rStyle w:val="Hyperlink"/>
          </w:rPr>
          <w:t>International Workshop on Modernizing the State of the Climate Reports (Offenbach, Germany, 9</w:t>
        </w:r>
        <w:r w:rsidR="00427F5C">
          <w:rPr>
            <w:rStyle w:val="Hyperlink"/>
          </w:rPr>
          <w:t> </w:t>
        </w:r>
        <w:r w:rsidR="0089051D" w:rsidRPr="0005019B">
          <w:rPr>
            <w:rStyle w:val="Hyperlink"/>
          </w:rPr>
          <w:t>to 11 July 2024)</w:t>
        </w:r>
      </w:hyperlink>
      <w:r w:rsidR="0089051D">
        <w:t xml:space="preserve"> regarding</w:t>
      </w:r>
      <w:r w:rsidR="0089051D" w:rsidRPr="002472D5">
        <w:t xml:space="preserve"> the process, review and alignment of various reports and cost effectiveness</w:t>
      </w:r>
      <w:r w:rsidR="0089051D">
        <w:t>;</w:t>
      </w:r>
    </w:p>
    <w:p w14:paraId="79595D32" w14:textId="33A2ECF2" w:rsidR="00983CD1" w:rsidRPr="00983CD1" w:rsidRDefault="0089051D" w:rsidP="0089051D">
      <w:pPr>
        <w:pStyle w:val="WMOIndent1"/>
        <w:tabs>
          <w:tab w:val="clear" w:pos="567"/>
          <w:tab w:val="left" w:pos="1134"/>
        </w:tabs>
      </w:pPr>
      <w:r>
        <w:t>(2)</w:t>
      </w:r>
      <w:r>
        <w:tab/>
      </w:r>
      <w:r w:rsidR="00983CD1" w:rsidRPr="00983CD1">
        <w:t xml:space="preserve">The significant progress made in delivering annual State of the Global Climate reports since 1993, with evolving policy-relevant information and submission of the Provisional State of the Global Climate report to the United Nations Framework Convention on Climate Change (UNFCCC) Conference of </w:t>
      </w:r>
      <w:r w:rsidR="000C71FF">
        <w:t xml:space="preserve">the </w:t>
      </w:r>
      <w:r w:rsidR="00983CD1" w:rsidRPr="00983CD1">
        <w:t xml:space="preserve">Parties annually, since 2016, and the successful </w:t>
      </w:r>
      <w:r w:rsidR="00031304">
        <w:t xml:space="preserve">annual </w:t>
      </w:r>
      <w:r w:rsidR="00B80D39">
        <w:t>publishing of r</w:t>
      </w:r>
      <w:r w:rsidR="00983CD1" w:rsidRPr="00983CD1">
        <w:t>egional State of the Climate reports for Asia since 2020</w:t>
      </w:r>
      <w:r w:rsidR="00EE7C7C">
        <w:t>;</w:t>
      </w:r>
    </w:p>
    <w:p w14:paraId="74594AA9" w14:textId="413EED1F" w:rsidR="00983CD1" w:rsidRDefault="0089051D" w:rsidP="0089051D">
      <w:pPr>
        <w:pStyle w:val="WMOIndent1"/>
        <w:tabs>
          <w:tab w:val="clear" w:pos="567"/>
          <w:tab w:val="left" w:pos="1134"/>
        </w:tabs>
      </w:pPr>
      <w:r>
        <w:t>(3)</w:t>
      </w:r>
      <w:r>
        <w:tab/>
      </w:r>
      <w:r w:rsidR="00983CD1" w:rsidRPr="00983CD1">
        <w:t xml:space="preserve">The </w:t>
      </w:r>
      <w:hyperlink r:id="rId18" w:history="1">
        <w:r w:rsidR="00983CD1" w:rsidRPr="001E648F">
          <w:rPr>
            <w:rStyle w:val="Hyperlink"/>
          </w:rPr>
          <w:t xml:space="preserve">Introductory Forum for National Climate Services Information System (CSIS) Focal Points </w:t>
        </w:r>
        <w:r w:rsidR="00BD4E0A">
          <w:rPr>
            <w:rStyle w:val="Hyperlink"/>
          </w:rPr>
          <w:t>for the WMO</w:t>
        </w:r>
        <w:r w:rsidR="00BD4E0A" w:rsidRPr="001E648F">
          <w:rPr>
            <w:rStyle w:val="Hyperlink"/>
          </w:rPr>
          <w:t xml:space="preserve"> </w:t>
        </w:r>
        <w:r w:rsidR="00983CD1" w:rsidRPr="001E648F">
          <w:rPr>
            <w:rStyle w:val="Hyperlink"/>
          </w:rPr>
          <w:t>Regional Association II</w:t>
        </w:r>
      </w:hyperlink>
      <w:r w:rsidR="00983CD1" w:rsidRPr="00983CD1">
        <w:t xml:space="preserve"> (11 October 2023), which raised awareness on climate services implementation at </w:t>
      </w:r>
      <w:r w:rsidR="0011307F">
        <w:t xml:space="preserve">the </w:t>
      </w:r>
      <w:r w:rsidR="00983CD1" w:rsidRPr="00983CD1">
        <w:t>national level, including the relevant interactions with WMO bodies and other entities</w:t>
      </w:r>
      <w:r w:rsidR="00EE7C7C">
        <w:t>;</w:t>
      </w:r>
    </w:p>
    <w:p w14:paraId="20922D35" w14:textId="77777777" w:rsidR="00640F4B" w:rsidRPr="00983CD1" w:rsidRDefault="00640F4B" w:rsidP="0089051D">
      <w:pPr>
        <w:pStyle w:val="WMOIndent1"/>
        <w:tabs>
          <w:tab w:val="clear" w:pos="567"/>
          <w:tab w:val="left" w:pos="1134"/>
        </w:tabs>
      </w:pPr>
      <w:r w:rsidRPr="00640F4B">
        <w:t>(</w:t>
      </w:r>
      <w:r>
        <w:t>4</w:t>
      </w:r>
      <w:r w:rsidRPr="00640F4B">
        <w:t>)</w:t>
      </w:r>
      <w:r w:rsidRPr="00640F4B">
        <w:tab/>
      </w:r>
      <w:hyperlink r:id="rId19" w:anchor="page=58&amp;viewer=picture&amp;o=bookmark&amp;n=0&amp;q=" w:tgtFrame="_blank" w:history="1">
        <w:r w:rsidRPr="00640F4B">
          <w:rPr>
            <w:rStyle w:val="Hyperlink"/>
          </w:rPr>
          <w:t>Resolution</w:t>
        </w:r>
        <w:r w:rsidR="00C74964">
          <w:rPr>
            <w:rStyle w:val="Hyperlink"/>
          </w:rPr>
          <w:t> </w:t>
        </w:r>
        <w:r w:rsidRPr="00640F4B">
          <w:rPr>
            <w:rStyle w:val="Hyperlink"/>
          </w:rPr>
          <w:t>5 (EC-78)</w:t>
        </w:r>
      </w:hyperlink>
      <w:r w:rsidRPr="00640F4B">
        <w:t xml:space="preserve"> – I</w:t>
      </w:r>
      <w:r w:rsidR="008241A1">
        <w:t>mplementation Plan</w:t>
      </w:r>
      <w:r w:rsidRPr="00640F4B">
        <w:t xml:space="preserve"> on National Drought Early Warning Systems (</w:t>
      </w:r>
      <w:proofErr w:type="spellStart"/>
      <w:r w:rsidRPr="00640F4B">
        <w:t>NDEWSs</w:t>
      </w:r>
      <w:proofErr w:type="spellEnd"/>
      <w:r w:rsidRPr="00640F4B">
        <w:t>);</w:t>
      </w:r>
    </w:p>
    <w:p w14:paraId="22DD0ED1" w14:textId="77777777" w:rsidR="0089051D" w:rsidRPr="008C336E" w:rsidRDefault="0089051D" w:rsidP="001E648F">
      <w:pPr>
        <w:pStyle w:val="WMOIndent1"/>
        <w:tabs>
          <w:tab w:val="clear" w:pos="567"/>
          <w:tab w:val="left" w:pos="1134"/>
        </w:tabs>
      </w:pPr>
      <w:r>
        <w:t>(</w:t>
      </w:r>
      <w:r w:rsidR="00640F4B">
        <w:t>5</w:t>
      </w:r>
      <w:r>
        <w:t>)</w:t>
      </w:r>
      <w:r>
        <w:tab/>
      </w:r>
      <w:hyperlink r:id="rId20" w:anchor="page=68&amp;viewer=picture&amp;o=bookmark&amp;n=0&amp;q=">
        <w:r w:rsidRPr="008C336E">
          <w:rPr>
            <w:rStyle w:val="Hyperlink"/>
          </w:rPr>
          <w:t>Resolution</w:t>
        </w:r>
        <w:r>
          <w:rPr>
            <w:rStyle w:val="Hyperlink"/>
          </w:rPr>
          <w:t> 9</w:t>
        </w:r>
        <w:r w:rsidRPr="008C336E">
          <w:rPr>
            <w:rStyle w:val="Hyperlink"/>
          </w:rPr>
          <w:t xml:space="preserve"> (EC-78)</w:t>
        </w:r>
      </w:hyperlink>
      <w:r w:rsidRPr="008C336E">
        <w:t xml:space="preserve"> – Road Map for the State of the Climate at Global and Regional Scales</w:t>
      </w:r>
      <w:r w:rsidR="00EE7C7C">
        <w:t>;</w:t>
      </w:r>
    </w:p>
    <w:p w14:paraId="158E231F" w14:textId="77777777" w:rsidR="00AA615F" w:rsidRDefault="0089051D" w:rsidP="0089051D">
      <w:pPr>
        <w:pStyle w:val="WMOIndent1"/>
        <w:tabs>
          <w:tab w:val="clear" w:pos="567"/>
          <w:tab w:val="left" w:pos="1134"/>
        </w:tabs>
      </w:pPr>
      <w:r>
        <w:t>(</w:t>
      </w:r>
      <w:r w:rsidR="00640F4B">
        <w:t>6</w:t>
      </w:r>
      <w:r>
        <w:t>)</w:t>
      </w:r>
      <w:r>
        <w:tab/>
      </w:r>
      <w:hyperlink r:id="rId21" w:anchor="page=105&amp;viewer=picture&amp;o=bookmark&amp;n=0&amp;q=">
        <w:r w:rsidRPr="008C336E">
          <w:rPr>
            <w:rStyle w:val="Hyperlink"/>
          </w:rPr>
          <w:t>Resolution</w:t>
        </w:r>
        <w:r>
          <w:rPr>
            <w:rStyle w:val="Hyperlink"/>
          </w:rPr>
          <w:t> 1</w:t>
        </w:r>
        <w:r w:rsidRPr="008C336E">
          <w:rPr>
            <w:rStyle w:val="Hyperlink"/>
          </w:rPr>
          <w:t>2 (EC-78)</w:t>
        </w:r>
      </w:hyperlink>
      <w:r w:rsidRPr="008C336E">
        <w:t xml:space="preserve"> – Support Actions to Implementing Mechanisms for Health Science and Services</w:t>
      </w:r>
      <w:r w:rsidR="00EE7C7C">
        <w:t>.</w:t>
      </w:r>
    </w:p>
    <w:p w14:paraId="54C359C5" w14:textId="502A489D" w:rsidR="00062DD9" w:rsidRDefault="00062DD9" w:rsidP="0089202A">
      <w:pPr>
        <w:pStyle w:val="WMOBodyText"/>
        <w:jc w:val="center"/>
      </w:pPr>
      <w:bookmarkStart w:id="9" w:name="_Hlk195630396"/>
      <w:r>
        <w:t>_______</w:t>
      </w:r>
    </w:p>
    <w:bookmarkEnd w:id="9"/>
    <w:p w14:paraId="08E622C6" w14:textId="77777777" w:rsidR="00AA615F" w:rsidRDefault="00AA615F">
      <w:pPr>
        <w:tabs>
          <w:tab w:val="clear" w:pos="1134"/>
        </w:tabs>
        <w:jc w:val="left"/>
        <w:rPr>
          <w:rFonts w:eastAsia="Times New Roman" w:cs="Times New Roman"/>
          <w:lang w:eastAsia="zh-TW"/>
        </w:rPr>
      </w:pPr>
      <w:r>
        <w:br w:type="page"/>
      </w:r>
    </w:p>
    <w:p w14:paraId="7FD0B67B" w14:textId="77777777" w:rsidR="00AA615F" w:rsidRDefault="00AA615F" w:rsidP="00AA615F">
      <w:pPr>
        <w:pStyle w:val="Heading2"/>
      </w:pPr>
      <w:r>
        <w:lastRenderedPageBreak/>
        <w:t>Draft Decision 4.5</w:t>
      </w:r>
      <w:r w:rsidRPr="00B24FC9">
        <w:t>/</w:t>
      </w:r>
      <w:r w:rsidR="00DE62E0">
        <w:rPr>
          <w:rFonts w:eastAsia="SimSun"/>
          <w:lang w:eastAsia="zh-CN"/>
        </w:rPr>
        <w:t>2</w:t>
      </w:r>
      <w:r w:rsidRPr="00B24FC9">
        <w:t xml:space="preserve"> </w:t>
      </w:r>
      <w:r>
        <w:t>(RA II-18(I))</w:t>
      </w:r>
    </w:p>
    <w:p w14:paraId="04F58180" w14:textId="261B8E70" w:rsidR="00AA615F" w:rsidRPr="00AA615F" w:rsidRDefault="00AA615F" w:rsidP="00AA615F">
      <w:pPr>
        <w:pStyle w:val="Heading3"/>
      </w:pPr>
      <w:r w:rsidRPr="0065127B">
        <w:t xml:space="preserve">Cryosphere and </w:t>
      </w:r>
      <w:r w:rsidRPr="00283563">
        <w:t>High</w:t>
      </w:r>
      <w:r w:rsidR="00283563" w:rsidRPr="00BF5A8E">
        <w:t>-m</w:t>
      </w:r>
      <w:r w:rsidRPr="00283563">
        <w:t>ountain</w:t>
      </w:r>
      <w:r w:rsidRPr="0065127B">
        <w:t xml:space="preserve"> Services</w:t>
      </w:r>
    </w:p>
    <w:p w14:paraId="5975C5DE" w14:textId="0A341FCE" w:rsidR="00AA615F" w:rsidRPr="00714C06" w:rsidRDefault="00AA615F" w:rsidP="00C74964">
      <w:pPr>
        <w:pStyle w:val="WMOBodyText"/>
      </w:pPr>
      <w:r>
        <w:rPr>
          <w:b/>
          <w:bCs/>
        </w:rPr>
        <w:t>Regional Association II (Asia) decides</w:t>
      </w:r>
      <w:r w:rsidR="00714C06">
        <w:t xml:space="preserve">, </w:t>
      </w:r>
      <w:r w:rsidRPr="001E6F06">
        <w:t>mindful that</w:t>
      </w:r>
      <w:r w:rsidRPr="00AA615F">
        <w:t xml:space="preserve"> the Third Pole Region</w:t>
      </w:r>
      <w:r w:rsidR="00B6093D" w:rsidRPr="00B6093D">
        <w:rPr>
          <w:rFonts w:eastAsia="MS Mincho"/>
          <w:color w:val="000000" w:themeColor="text1"/>
        </w:rPr>
        <w:t xml:space="preserve"> </w:t>
      </w:r>
      <w:r w:rsidR="00B6093D">
        <w:rPr>
          <w:rFonts w:eastAsia="MS Mincho"/>
          <w:color w:val="000000" w:themeColor="text1"/>
        </w:rPr>
        <w:t>with its fragile ecosystem and critical transboundary impacts</w:t>
      </w:r>
      <w:r w:rsidRPr="00AA615F">
        <w:t xml:space="preserve"> is an ideal “test bed” for WMO priority areas such as the Early Warnings for All (EW4All) initiative and addressing global and regional impacts of changes in the cryosphere as approved by the Nineteenth World Meteorological Congress (Cg-19), </w:t>
      </w:r>
      <w:r w:rsidR="005C0691" w:rsidRPr="001E6F06">
        <w:t xml:space="preserve">to </w:t>
      </w:r>
      <w:r w:rsidRPr="001E6F06">
        <w:t>request</w:t>
      </w:r>
      <w:r w:rsidR="00C74964" w:rsidRPr="001E6F06">
        <w:t xml:space="preserve"> </w:t>
      </w:r>
      <w:r w:rsidR="007807B1" w:rsidRPr="001E6F06">
        <w:t>t</w:t>
      </w:r>
      <w:r w:rsidRPr="00714C06">
        <w:t xml:space="preserve">he </w:t>
      </w:r>
      <w:r w:rsidR="00714C06">
        <w:t>RA</w:t>
      </w:r>
      <w:r w:rsidR="00DC321B">
        <w:t> I</w:t>
      </w:r>
      <w:r w:rsidR="00714C06">
        <w:t>I Working Group</w:t>
      </w:r>
      <w:r w:rsidR="000A1228">
        <w:t xml:space="preserve"> on </w:t>
      </w:r>
      <w:r w:rsidR="000A1228" w:rsidRPr="008E64F0">
        <w:rPr>
          <w:rFonts w:eastAsia="MS Mincho"/>
          <w:color w:val="000000" w:themeColor="text1"/>
        </w:rPr>
        <w:t>Weather, Climate, Hydrological, Marine and Related Environmental Services and Applications</w:t>
      </w:r>
      <w:r w:rsidR="00714C06">
        <w:t xml:space="preserve"> (</w:t>
      </w:r>
      <w:proofErr w:type="spellStart"/>
      <w:r w:rsidRPr="00714C06">
        <w:t>WG</w:t>
      </w:r>
      <w:proofErr w:type="spellEnd"/>
      <w:r w:rsidRPr="00714C06">
        <w:t xml:space="preserve"> Services</w:t>
      </w:r>
      <w:r w:rsidR="00714C06">
        <w:t>),</w:t>
      </w:r>
      <w:r w:rsidRPr="00714C06">
        <w:t xml:space="preserve"> in close cooperation with </w:t>
      </w:r>
      <w:r w:rsidR="000A1228">
        <w:t xml:space="preserve">the RA II </w:t>
      </w:r>
      <w:proofErr w:type="spellStart"/>
      <w:r w:rsidR="00714C06">
        <w:t>WG</w:t>
      </w:r>
      <w:proofErr w:type="spellEnd"/>
      <w:r w:rsidR="00714C06">
        <w:t xml:space="preserve"> </w:t>
      </w:r>
      <w:r w:rsidR="000A1228">
        <w:t xml:space="preserve">on </w:t>
      </w:r>
      <w:r w:rsidR="000A1228" w:rsidRPr="008E64F0">
        <w:rPr>
          <w:rFonts w:eastAsia="MS Mincho"/>
          <w:color w:val="000000" w:themeColor="text1"/>
        </w:rPr>
        <w:t xml:space="preserve">Observation, Infrastructure and Information Systems </w:t>
      </w:r>
      <w:r w:rsidR="00714C06">
        <w:t>(</w:t>
      </w:r>
      <w:proofErr w:type="spellStart"/>
      <w:r w:rsidRPr="00714C06">
        <w:t>WG</w:t>
      </w:r>
      <w:proofErr w:type="spellEnd"/>
      <w:r w:rsidR="00256824">
        <w:t> </w:t>
      </w:r>
      <w:r w:rsidRPr="00714C06">
        <w:t>Infrastructure</w:t>
      </w:r>
      <w:r w:rsidR="00714C06">
        <w:t>), to</w:t>
      </w:r>
      <w:r w:rsidRPr="00714C06">
        <w:t>:</w:t>
      </w:r>
    </w:p>
    <w:p w14:paraId="1634C299" w14:textId="08272EDD" w:rsidR="00AA615F" w:rsidRPr="00714C06" w:rsidRDefault="00714C06" w:rsidP="00BF5A8E">
      <w:pPr>
        <w:pStyle w:val="WMOIndent2"/>
        <w:tabs>
          <w:tab w:val="clear" w:pos="1134"/>
          <w:tab w:val="left" w:pos="851"/>
        </w:tabs>
        <w:ind w:left="567"/>
      </w:pPr>
      <w:r>
        <w:t>(</w:t>
      </w:r>
      <w:r w:rsidR="00BF5A8E">
        <w:t>1</w:t>
      </w:r>
      <w:r>
        <w:t>)</w:t>
      </w:r>
      <w:r>
        <w:tab/>
      </w:r>
      <w:r w:rsidR="00246852">
        <w:t xml:space="preserve">Work closely </w:t>
      </w:r>
      <w:r w:rsidR="00246852" w:rsidRPr="000755D7">
        <w:t xml:space="preserve">with the </w:t>
      </w:r>
      <w:r w:rsidR="00DC321B">
        <w:t xml:space="preserve">Executive Council </w:t>
      </w:r>
      <w:r w:rsidR="00283563">
        <w:t xml:space="preserve">(EC) </w:t>
      </w:r>
      <w:r w:rsidR="00DC321B">
        <w:t>Panel of Experts on Polar and High-mountain Observations, Research and Services (</w:t>
      </w:r>
      <w:proofErr w:type="spellStart"/>
      <w:r w:rsidR="00906735">
        <w:t>P</w:t>
      </w:r>
      <w:r w:rsidR="00246852" w:rsidRPr="000755D7">
        <w:t>HORS</w:t>
      </w:r>
      <w:proofErr w:type="spellEnd"/>
      <w:r w:rsidR="00DC321B">
        <w:t>)</w:t>
      </w:r>
      <w:r w:rsidR="00246852" w:rsidRPr="000755D7">
        <w:t xml:space="preserve">, and relevant substructures under </w:t>
      </w:r>
      <w:r w:rsidR="00283563">
        <w:t xml:space="preserve">the </w:t>
      </w:r>
      <w:r w:rsidR="00246852" w:rsidRPr="000755D7">
        <w:t xml:space="preserve">WMO </w:t>
      </w:r>
      <w:r w:rsidR="00DC321B" w:rsidRPr="00983CD1">
        <w:t xml:space="preserve">Commission for Weather, Climate, </w:t>
      </w:r>
      <w:r w:rsidR="005D383F">
        <w:t>Hydrological, Marine</w:t>
      </w:r>
      <w:r w:rsidR="005D383F" w:rsidRPr="00983CD1">
        <w:t xml:space="preserve"> </w:t>
      </w:r>
      <w:r w:rsidR="00DC321B" w:rsidRPr="00983CD1">
        <w:t xml:space="preserve">and </w:t>
      </w:r>
      <w:r w:rsidR="00283563" w:rsidRPr="00983CD1">
        <w:t>R</w:t>
      </w:r>
      <w:r w:rsidR="00DC321B" w:rsidRPr="00983CD1">
        <w:t xml:space="preserve">elated Environmental Services and Applications </w:t>
      </w:r>
      <w:r w:rsidR="00DC321B">
        <w:t>(</w:t>
      </w:r>
      <w:r w:rsidR="00246852" w:rsidRPr="000755D7">
        <w:t>SERCOM</w:t>
      </w:r>
      <w:r w:rsidR="00DC321B">
        <w:t>)</w:t>
      </w:r>
      <w:r w:rsidR="00246852" w:rsidRPr="000755D7">
        <w:t xml:space="preserve"> and</w:t>
      </w:r>
      <w:r w:rsidR="00DC321B">
        <w:t xml:space="preserve"> the</w:t>
      </w:r>
      <w:r w:rsidR="00246852" w:rsidRPr="000755D7">
        <w:t xml:space="preserve"> </w:t>
      </w:r>
      <w:r w:rsidR="00DC321B">
        <w:t>Commission for Observation, Infrastructure and Information Systems (</w:t>
      </w:r>
      <w:r w:rsidR="00246852" w:rsidRPr="000755D7">
        <w:t>INFCOM</w:t>
      </w:r>
      <w:r w:rsidR="00DC321B">
        <w:t>)</w:t>
      </w:r>
      <w:r w:rsidR="00246852">
        <w:t xml:space="preserve">, </w:t>
      </w:r>
      <w:r w:rsidR="00906735">
        <w:t>to support</w:t>
      </w:r>
      <w:r w:rsidR="00AA615F" w:rsidRPr="00714C06">
        <w:t xml:space="preserve"> the implementation of </w:t>
      </w:r>
      <w:r w:rsidR="005B2118" w:rsidRPr="00714C06">
        <w:t>p</w:t>
      </w:r>
      <w:r w:rsidR="00AA615F" w:rsidRPr="00714C06">
        <w:t xml:space="preserve">olar and </w:t>
      </w:r>
      <w:r w:rsidR="005B2118" w:rsidRPr="00714C06">
        <w:t>h</w:t>
      </w:r>
      <w:r w:rsidR="00AA615F" w:rsidRPr="00714C06">
        <w:t>igh</w:t>
      </w:r>
      <w:r w:rsidR="00673410">
        <w:t>-m</w:t>
      </w:r>
      <w:r w:rsidR="00AA615F" w:rsidRPr="00714C06">
        <w:t xml:space="preserve">ountain </w:t>
      </w:r>
      <w:r w:rsidR="000A1228">
        <w:t>Regional Climate Centre (</w:t>
      </w:r>
      <w:r w:rsidR="00AA615F" w:rsidRPr="00714C06">
        <w:t>RCC</w:t>
      </w:r>
      <w:r w:rsidR="000A1228">
        <w:t>)</w:t>
      </w:r>
      <w:r w:rsidR="00AA615F" w:rsidRPr="00714C06">
        <w:t xml:space="preserve"> Networks and </w:t>
      </w:r>
      <w:r w:rsidR="00EF2DB5">
        <w:t xml:space="preserve">Regional </w:t>
      </w:r>
      <w:r w:rsidR="000A1228">
        <w:t>Climate (</w:t>
      </w:r>
      <w:r w:rsidR="00AA615F" w:rsidRPr="00714C06">
        <w:t>Outlook</w:t>
      </w:r>
      <w:r w:rsidR="000A1228">
        <w:t>)</w:t>
      </w:r>
      <w:r w:rsidR="00AA615F" w:rsidRPr="00714C06">
        <w:t xml:space="preserve"> Forums in the Arctic and </w:t>
      </w:r>
      <w:r w:rsidR="00AA615F" w:rsidRPr="00673410">
        <w:t>the Third Pole with relevant partners, monitor</w:t>
      </w:r>
      <w:r w:rsidR="00EF2DB5" w:rsidRPr="00673410">
        <w:t xml:space="preserve"> the advancement </w:t>
      </w:r>
      <w:r w:rsidR="00A557BD" w:rsidRPr="00673410">
        <w:t>of</w:t>
      </w:r>
      <w:r w:rsidR="00AA615F" w:rsidRPr="00673410">
        <w:t xml:space="preserve"> the </w:t>
      </w:r>
      <w:r w:rsidR="000A1228" w:rsidRPr="00673410">
        <w:t>Third Pole RCC (</w:t>
      </w:r>
      <w:r w:rsidR="00AA615F" w:rsidRPr="00673410">
        <w:t>TPRCC</w:t>
      </w:r>
      <w:r w:rsidR="000A1228" w:rsidRPr="00673410">
        <w:t>)</w:t>
      </w:r>
      <w:r w:rsidR="0064522B">
        <w:t>-</w:t>
      </w:r>
      <w:r w:rsidR="00AA615F" w:rsidRPr="00673410">
        <w:t xml:space="preserve">Network </w:t>
      </w:r>
      <w:r w:rsidR="00A557BD" w:rsidRPr="00673410">
        <w:t xml:space="preserve">operations </w:t>
      </w:r>
      <w:r w:rsidR="00AA615F" w:rsidRPr="00673410">
        <w:t xml:space="preserve">and </w:t>
      </w:r>
      <w:r w:rsidR="009A0BE6" w:rsidRPr="00673410">
        <w:t xml:space="preserve">regular </w:t>
      </w:r>
      <w:r w:rsidR="00AA615F" w:rsidRPr="00673410">
        <w:t>conduct</w:t>
      </w:r>
      <w:r w:rsidR="00CF581C" w:rsidRPr="00673410">
        <w:t xml:space="preserve"> </w:t>
      </w:r>
      <w:r w:rsidR="009A0BE6" w:rsidRPr="00673410">
        <w:t>of</w:t>
      </w:r>
      <w:r w:rsidR="00AA615F" w:rsidRPr="00673410">
        <w:t xml:space="preserve"> the </w:t>
      </w:r>
      <w:r w:rsidR="000A1228" w:rsidRPr="00673410">
        <w:t>Third Pole Climate Forums</w:t>
      </w:r>
      <w:r w:rsidR="000A1228">
        <w:t xml:space="preserve"> (</w:t>
      </w:r>
      <w:proofErr w:type="spellStart"/>
      <w:r w:rsidR="00AA615F" w:rsidRPr="00714C06">
        <w:t>TPCFs</w:t>
      </w:r>
      <w:proofErr w:type="spellEnd"/>
      <w:r w:rsidR="000A1228">
        <w:t>)</w:t>
      </w:r>
      <w:r w:rsidR="00AA615F" w:rsidRPr="00714C06">
        <w:t>, with a focus on addressing the emerging requirements for cryospheric and high</w:t>
      </w:r>
      <w:r w:rsidR="00845C5B">
        <w:t>-</w:t>
      </w:r>
      <w:r w:rsidR="00AA615F" w:rsidRPr="00714C06">
        <w:t>mountain products and services and respective needs for capacity development and regional cooperation;</w:t>
      </w:r>
    </w:p>
    <w:p w14:paraId="011A1F1C" w14:textId="623D98D8" w:rsidR="00AA615F" w:rsidRPr="00714C06" w:rsidRDefault="00BF5A8E" w:rsidP="00BF5A8E">
      <w:pPr>
        <w:pStyle w:val="WMOIndent2"/>
        <w:tabs>
          <w:tab w:val="clear" w:pos="1134"/>
          <w:tab w:val="left" w:pos="851"/>
        </w:tabs>
        <w:ind w:left="567"/>
      </w:pPr>
      <w:r w:rsidRPr="00BF5A8E">
        <w:t>(2)</w:t>
      </w:r>
      <w:r w:rsidR="00714C06">
        <w:tab/>
        <w:t>P</w:t>
      </w:r>
      <w:r w:rsidR="00AA615F" w:rsidRPr="00714C06">
        <w:t>ropose actions to participate in global campaigns such as the “Five Years of Action for the Development of Mountain Regions” and the United Nations International Year of Glaciers’ Preservation</w:t>
      </w:r>
      <w:r w:rsidR="000A1228">
        <w:t xml:space="preserve"> (</w:t>
      </w:r>
      <w:proofErr w:type="spellStart"/>
      <w:r w:rsidR="000A1228">
        <w:t>IYGP</w:t>
      </w:r>
      <w:proofErr w:type="spellEnd"/>
      <w:r w:rsidR="000A1228">
        <w:t>)</w:t>
      </w:r>
      <w:r w:rsidR="00AA615F" w:rsidRPr="00714C06">
        <w:t>;</w:t>
      </w:r>
    </w:p>
    <w:p w14:paraId="62281923" w14:textId="503A2DB5" w:rsidR="00AA615F" w:rsidRDefault="00714C06" w:rsidP="00BF5A8E">
      <w:pPr>
        <w:pStyle w:val="WMOIndent2"/>
        <w:tabs>
          <w:tab w:val="clear" w:pos="1134"/>
          <w:tab w:val="left" w:pos="851"/>
        </w:tabs>
        <w:ind w:left="567"/>
      </w:pPr>
      <w:r>
        <w:t>(</w:t>
      </w:r>
      <w:r w:rsidR="00BF5A8E">
        <w:t>3</w:t>
      </w:r>
      <w:r>
        <w:t>)</w:t>
      </w:r>
      <w:r>
        <w:tab/>
        <w:t>E</w:t>
      </w:r>
      <w:r w:rsidR="00AA615F" w:rsidRPr="00714C06">
        <w:t xml:space="preserve">xplore, </w:t>
      </w:r>
      <w:r w:rsidR="003318ED">
        <w:rPr>
          <w:rFonts w:eastAsia="MS Mincho" w:cs="Verdana"/>
          <w:color w:val="000000" w:themeColor="text1"/>
        </w:rPr>
        <w:t>based on the experience of TPRCC-Network</w:t>
      </w:r>
      <w:r w:rsidR="003318ED">
        <w:t xml:space="preserve">, </w:t>
      </w:r>
      <w:r w:rsidR="00AA615F" w:rsidRPr="00714C06">
        <w:t>within the framework</w:t>
      </w:r>
      <w:r w:rsidR="000D68EA">
        <w:t xml:space="preserve"> </w:t>
      </w:r>
      <w:r w:rsidR="00AA615F" w:rsidRPr="00714C06">
        <w:t xml:space="preserve">of the WMO Integrated Processing and Prediction System (WIPPS), the potential to include new types of Regional Specialized Meteorological Centres (RSMCs) to deliver region- and domain-specific products across all timescales, </w:t>
      </w:r>
      <w:r w:rsidR="0036381B">
        <w:t>for example</w:t>
      </w:r>
      <w:r w:rsidR="00AA615F" w:rsidRPr="00714C06">
        <w:t xml:space="preserve"> mountain monitoring and warning centres, liaising with SERCOM to define user requirements and with INFCOM as the ultimate custodian of the WIPPS process</w:t>
      </w:r>
      <w:r w:rsidR="00D07882">
        <w:t xml:space="preserve"> as per </w:t>
      </w:r>
      <w:hyperlink r:id="rId22" w:anchor="page=346&amp;viewer=picture&amp;o=bookmark&amp;n=0&amp;q=" w:history="1">
        <w:r w:rsidR="00D07882" w:rsidRPr="00DC321B">
          <w:rPr>
            <w:rStyle w:val="Hyperlink"/>
          </w:rPr>
          <w:t>Decision</w:t>
        </w:r>
        <w:r w:rsidR="00DC321B">
          <w:rPr>
            <w:rStyle w:val="Hyperlink"/>
          </w:rPr>
          <w:t> 2</w:t>
        </w:r>
        <w:r w:rsidR="00D07882" w:rsidRPr="00DC321B">
          <w:rPr>
            <w:rStyle w:val="Hyperlink"/>
          </w:rPr>
          <w:t>0 (INFCOM-3)</w:t>
        </w:r>
      </w:hyperlink>
      <w:r w:rsidR="000A1228">
        <w:t>;</w:t>
      </w:r>
    </w:p>
    <w:p w14:paraId="375934C0" w14:textId="2C3D4371" w:rsidR="000D68EA" w:rsidRPr="00F5626A" w:rsidRDefault="000D68EA" w:rsidP="00BF5A8E">
      <w:pPr>
        <w:pStyle w:val="WMOIndent2"/>
        <w:tabs>
          <w:tab w:val="clear" w:pos="1134"/>
          <w:tab w:val="left" w:pos="851"/>
        </w:tabs>
        <w:ind w:left="567"/>
      </w:pPr>
      <w:r>
        <w:rPr>
          <w:rFonts w:eastAsia="MS Mincho" w:cs="Verdana"/>
          <w:color w:val="000000" w:themeColor="text1"/>
        </w:rPr>
        <w:t>(</w:t>
      </w:r>
      <w:r w:rsidR="00BF5A8E">
        <w:rPr>
          <w:rFonts w:eastAsia="MS Mincho" w:cs="Verdana"/>
          <w:color w:val="000000" w:themeColor="text1"/>
        </w:rPr>
        <w:t>4</w:t>
      </w:r>
      <w:r>
        <w:rPr>
          <w:rFonts w:eastAsia="MS Mincho" w:cs="Verdana"/>
          <w:color w:val="000000" w:themeColor="text1"/>
        </w:rPr>
        <w:t>)</w:t>
      </w:r>
      <w:r>
        <w:rPr>
          <w:rFonts w:eastAsia="MS Mincho" w:cs="Verdana"/>
          <w:color w:val="000000" w:themeColor="text1"/>
        </w:rPr>
        <w:tab/>
        <w:t xml:space="preserve">Continue and strengthen collaboration with </w:t>
      </w:r>
      <w:r w:rsidRPr="00B03D26">
        <w:rPr>
          <w:rFonts w:eastAsia="MS Mincho" w:cs="Verdana"/>
          <w:color w:val="000000" w:themeColor="text1"/>
        </w:rPr>
        <w:t>partner organizations, such as the International Centre for Integrated Mountain Development (</w:t>
      </w:r>
      <w:proofErr w:type="spellStart"/>
      <w:r w:rsidRPr="00B03D26">
        <w:rPr>
          <w:rFonts w:eastAsia="MS Mincho" w:cs="Verdana"/>
          <w:color w:val="000000" w:themeColor="text1"/>
        </w:rPr>
        <w:t>ICIMOD</w:t>
      </w:r>
      <w:proofErr w:type="spellEnd"/>
      <w:r w:rsidRPr="00B03D26">
        <w:rPr>
          <w:rFonts w:eastAsia="MS Mincho" w:cs="Verdana"/>
          <w:color w:val="000000" w:themeColor="text1"/>
        </w:rPr>
        <w:t xml:space="preserve">), </w:t>
      </w:r>
      <w:r w:rsidR="00A63ED8">
        <w:rPr>
          <w:rFonts w:eastAsia="MS Mincho" w:cs="Verdana"/>
          <w:color w:val="000000" w:themeColor="text1"/>
        </w:rPr>
        <w:t xml:space="preserve">the </w:t>
      </w:r>
      <w:r w:rsidRPr="00B03D26">
        <w:rPr>
          <w:rFonts w:eastAsia="MS Mincho" w:cs="Verdana"/>
          <w:color w:val="000000" w:themeColor="text1"/>
        </w:rPr>
        <w:t>Third Pole Environment (</w:t>
      </w:r>
      <w:proofErr w:type="spellStart"/>
      <w:r w:rsidRPr="00B03D26">
        <w:rPr>
          <w:rFonts w:eastAsia="MS Mincho" w:cs="Verdana"/>
          <w:color w:val="000000" w:themeColor="text1"/>
        </w:rPr>
        <w:t>TPE</w:t>
      </w:r>
      <w:proofErr w:type="spellEnd"/>
      <w:r w:rsidRPr="00B03D26">
        <w:rPr>
          <w:rFonts w:eastAsia="MS Mincho" w:cs="Verdana"/>
          <w:color w:val="000000" w:themeColor="text1"/>
        </w:rPr>
        <w:t xml:space="preserve">) and </w:t>
      </w:r>
      <w:r w:rsidR="00DC321B">
        <w:rPr>
          <w:rFonts w:eastAsia="MS Mincho" w:cs="Verdana"/>
          <w:color w:val="000000" w:themeColor="text1"/>
        </w:rPr>
        <w:t xml:space="preserve">the </w:t>
      </w:r>
      <w:r>
        <w:rPr>
          <w:rFonts w:eastAsia="MS Mincho" w:cs="Verdana"/>
          <w:color w:val="000000" w:themeColor="text1"/>
        </w:rPr>
        <w:t>U</w:t>
      </w:r>
      <w:r w:rsidR="00DC321B">
        <w:rPr>
          <w:rFonts w:eastAsia="MS Mincho" w:cs="Verdana"/>
          <w:color w:val="000000" w:themeColor="text1"/>
        </w:rPr>
        <w:t>nited Nations</w:t>
      </w:r>
      <w:r w:rsidRPr="00B03D26">
        <w:rPr>
          <w:rFonts w:eastAsia="MS Mincho" w:cs="Verdana"/>
          <w:color w:val="000000" w:themeColor="text1"/>
        </w:rPr>
        <w:t xml:space="preserve"> Economic and Social Commission for Asia and the Pacific (ESCAP</w:t>
      </w:r>
      <w:r w:rsidRPr="00F5626A">
        <w:rPr>
          <w:rFonts w:eastAsia="MS Mincho" w:cs="Verdana"/>
          <w:color w:val="000000" w:themeColor="text1"/>
        </w:rPr>
        <w:t>)</w:t>
      </w:r>
      <w:r w:rsidR="00F5626A">
        <w:rPr>
          <w:rFonts w:eastAsia="MS Mincho" w:cs="Verdana"/>
          <w:color w:val="000000" w:themeColor="text1"/>
        </w:rPr>
        <w:t>.</w:t>
      </w:r>
    </w:p>
    <w:p w14:paraId="7449714E" w14:textId="77777777" w:rsidR="000D68EA" w:rsidRDefault="000D68EA" w:rsidP="000D68EA">
      <w:pPr>
        <w:pStyle w:val="WMOBodyText"/>
      </w:pPr>
      <w:r>
        <w:t>_______</w:t>
      </w:r>
    </w:p>
    <w:p w14:paraId="408CA915" w14:textId="77777777" w:rsidR="00665E2C" w:rsidRPr="00B24FC9" w:rsidRDefault="00665E2C" w:rsidP="00665E2C">
      <w:pPr>
        <w:pStyle w:val="WMONote"/>
      </w:pPr>
      <w:r>
        <w:t>Note:</w:t>
      </w:r>
      <w:r>
        <w:tab/>
        <w:t xml:space="preserve">This </w:t>
      </w:r>
      <w:r>
        <w:rPr>
          <w:rFonts w:eastAsia="SimSun" w:hint="eastAsia"/>
          <w:lang w:eastAsia="zh-CN"/>
        </w:rPr>
        <w:t>decision</w:t>
      </w:r>
      <w:r>
        <w:t xml:space="preserve"> replaces </w:t>
      </w:r>
      <w:hyperlink r:id="rId23" w:anchor="page=35&amp;viewer=picture&amp;o=bookmark&amp;n=0&amp;q=" w:history="1">
        <w:r w:rsidRPr="00552EAB">
          <w:rPr>
            <w:rStyle w:val="Hyperlink"/>
          </w:rPr>
          <w:t>Resolution</w:t>
        </w:r>
        <w:r>
          <w:rPr>
            <w:rStyle w:val="Hyperlink"/>
          </w:rPr>
          <w:t> 9</w:t>
        </w:r>
        <w:r w:rsidRPr="00552EAB">
          <w:rPr>
            <w:rStyle w:val="Hyperlink"/>
          </w:rPr>
          <w:t xml:space="preserve"> (RA</w:t>
        </w:r>
        <w:r>
          <w:rPr>
            <w:rStyle w:val="Hyperlink"/>
          </w:rPr>
          <w:t> I</w:t>
        </w:r>
        <w:r w:rsidRPr="00552EAB">
          <w:rPr>
            <w:rStyle w:val="Hyperlink"/>
          </w:rPr>
          <w:t>I-17)</w:t>
        </w:r>
      </w:hyperlink>
      <w:r>
        <w:t>, which is no longer in force.</w:t>
      </w:r>
    </w:p>
    <w:p w14:paraId="6F3F6C42" w14:textId="127BF8B8" w:rsidR="00AA615F" w:rsidRPr="00AA615F" w:rsidRDefault="00AA615F" w:rsidP="00AA615F">
      <w:pPr>
        <w:pStyle w:val="WMOBodyText"/>
      </w:pPr>
      <w:r w:rsidRPr="00AA615F">
        <w:t xml:space="preserve">Decision </w:t>
      </w:r>
      <w:r w:rsidR="00EB058C" w:rsidRPr="00AA615F">
        <w:t>j</w:t>
      </w:r>
      <w:r w:rsidRPr="00AA615F">
        <w:t>ustification:</w:t>
      </w:r>
    </w:p>
    <w:p w14:paraId="6F2913D0" w14:textId="256630FE" w:rsidR="00AA615F" w:rsidRPr="00AA615F" w:rsidRDefault="000D68EA" w:rsidP="000D68EA">
      <w:pPr>
        <w:pStyle w:val="WMOIndent1"/>
        <w:tabs>
          <w:tab w:val="clear" w:pos="567"/>
          <w:tab w:val="left" w:pos="1134"/>
        </w:tabs>
        <w:rPr>
          <w:rFonts w:eastAsia="Verdana" w:cs="Verdana"/>
        </w:rPr>
      </w:pPr>
      <w:r>
        <w:t>(1)</w:t>
      </w:r>
      <w:r>
        <w:tab/>
        <w:t xml:space="preserve">Reports of the </w:t>
      </w:r>
      <w:hyperlink r:id="rId24" w:history="1">
        <w:r w:rsidRPr="008E64F0">
          <w:rPr>
            <w:rStyle w:val="Hyperlink"/>
          </w:rPr>
          <w:t>Fifteenth Meeting of the RA II Working Group on Observation, Infrastructure and Information Systems (</w:t>
        </w:r>
        <w:proofErr w:type="spellStart"/>
        <w:r w:rsidRPr="008E64F0">
          <w:rPr>
            <w:rStyle w:val="Hyperlink"/>
          </w:rPr>
          <w:t>WG</w:t>
        </w:r>
        <w:proofErr w:type="spellEnd"/>
        <w:r w:rsidRPr="008E64F0">
          <w:rPr>
            <w:rStyle w:val="Hyperlink"/>
          </w:rPr>
          <w:t xml:space="preserve"> Infrastructure)</w:t>
        </w:r>
      </w:hyperlink>
      <w:r>
        <w:t xml:space="preserve"> in Changsha, China (21</w:t>
      </w:r>
      <w:r w:rsidR="002C2FA4">
        <w:t> </w:t>
      </w:r>
      <w:r>
        <w:t xml:space="preserve">to 23 May 2024), </w:t>
      </w:r>
      <w:r w:rsidR="002C2FA4">
        <w:t xml:space="preserve">the </w:t>
      </w:r>
      <w:r>
        <w:t>RA II Workshop on Research Activity in Beijing, China (15</w:t>
      </w:r>
      <w:r w:rsidR="002C2FA4">
        <w:t> </w:t>
      </w:r>
      <w:r>
        <w:t xml:space="preserve">to 17 July 2024), </w:t>
      </w:r>
      <w:r w:rsidR="002C2FA4">
        <w:t xml:space="preserve">the </w:t>
      </w:r>
      <w:hyperlink r:id="rId25" w:history="1">
        <w:r w:rsidRPr="008E64F0">
          <w:rPr>
            <w:rStyle w:val="Hyperlink"/>
          </w:rPr>
          <w:t>Scoping Workshop on the Establishment of the Third Pole Climate Forum (</w:t>
        </w:r>
        <w:proofErr w:type="spellStart"/>
        <w:r w:rsidRPr="008E64F0">
          <w:rPr>
            <w:rStyle w:val="Hyperlink"/>
          </w:rPr>
          <w:t>TCPF</w:t>
        </w:r>
        <w:proofErr w:type="spellEnd"/>
        <w:r w:rsidRPr="008E64F0">
          <w:rPr>
            <w:rStyle w:val="Hyperlink"/>
          </w:rPr>
          <w:t>)</w:t>
        </w:r>
      </w:hyperlink>
      <w:r>
        <w:t xml:space="preserve"> in Bangkok, Thailand (7</w:t>
      </w:r>
      <w:r w:rsidR="00BF516A">
        <w:t> </w:t>
      </w:r>
      <w:r>
        <w:t>to 9 November 2023)</w:t>
      </w:r>
      <w:r w:rsidR="000A1228">
        <w:t xml:space="preserve"> and</w:t>
      </w:r>
      <w:r w:rsidR="00AA615F" w:rsidRPr="00AA615F">
        <w:rPr>
          <w:rFonts w:eastAsia="Verdana" w:cs="Verdana"/>
        </w:rPr>
        <w:t xml:space="preserve"> </w:t>
      </w:r>
      <w:r>
        <w:t xml:space="preserve">the </w:t>
      </w:r>
      <w:hyperlink r:id="rId26" w:history="1">
        <w:r w:rsidRPr="008E64F0">
          <w:rPr>
            <w:rStyle w:val="Hyperlink"/>
          </w:rPr>
          <w:t xml:space="preserve">first two </w:t>
        </w:r>
        <w:r w:rsidRPr="000D68EA">
          <w:rPr>
            <w:rStyle w:val="Hyperlink"/>
          </w:rPr>
          <w:t xml:space="preserve">Third Pole Climate Forums </w:t>
        </w:r>
        <w:r>
          <w:rPr>
            <w:rStyle w:val="Hyperlink"/>
          </w:rPr>
          <w:t>(</w:t>
        </w:r>
        <w:proofErr w:type="spellStart"/>
        <w:r w:rsidRPr="008E64F0">
          <w:rPr>
            <w:rStyle w:val="Hyperlink"/>
          </w:rPr>
          <w:t>TPCF</w:t>
        </w:r>
        <w:r>
          <w:rPr>
            <w:rStyle w:val="Hyperlink"/>
          </w:rPr>
          <w:t>s</w:t>
        </w:r>
        <w:proofErr w:type="spellEnd"/>
        <w:r>
          <w:rPr>
            <w:rStyle w:val="Hyperlink"/>
          </w:rPr>
          <w:t>)</w:t>
        </w:r>
      </w:hyperlink>
      <w:r>
        <w:t xml:space="preserve"> in Lijiang</w:t>
      </w:r>
      <w:r w:rsidR="00AA615F" w:rsidRPr="00AA615F">
        <w:rPr>
          <w:rFonts w:eastAsia="Verdana" w:cs="Verdana"/>
        </w:rPr>
        <w:t>, China (4</w:t>
      </w:r>
      <w:r w:rsidR="009900AF">
        <w:rPr>
          <w:rFonts w:eastAsia="Verdana" w:cs="Verdana"/>
        </w:rPr>
        <w:t> </w:t>
      </w:r>
      <w:r w:rsidR="00AA615F" w:rsidRPr="00AA615F">
        <w:rPr>
          <w:rFonts w:eastAsia="Verdana" w:cs="Verdana"/>
        </w:rPr>
        <w:t>to 6 June 2024) and online (28</w:t>
      </w:r>
      <w:r w:rsidR="009900AF">
        <w:rPr>
          <w:rFonts w:eastAsia="Verdana" w:cs="Verdana"/>
        </w:rPr>
        <w:t> </w:t>
      </w:r>
      <w:r w:rsidR="00AA615F" w:rsidRPr="00AA615F">
        <w:rPr>
          <w:rFonts w:eastAsia="Verdana" w:cs="Verdana"/>
        </w:rPr>
        <w:t>and 29 November 2024</w:t>
      </w:r>
      <w:r w:rsidR="00AA615F" w:rsidRPr="00591A1A">
        <w:rPr>
          <w:rFonts w:eastAsia="Verdana" w:cs="Verdana"/>
        </w:rPr>
        <w:t>)</w:t>
      </w:r>
      <w:r w:rsidR="00591A1A">
        <w:rPr>
          <w:rFonts w:eastAsia="Verdana" w:cs="Verdana"/>
        </w:rPr>
        <w:t>;</w:t>
      </w:r>
    </w:p>
    <w:p w14:paraId="15EA0BE0" w14:textId="11297972" w:rsidR="00AA615F" w:rsidRPr="00AA615F" w:rsidRDefault="000D68EA" w:rsidP="000D68EA">
      <w:pPr>
        <w:pStyle w:val="WMOIndent1"/>
        <w:tabs>
          <w:tab w:val="clear" w:pos="567"/>
          <w:tab w:val="left" w:pos="1134"/>
        </w:tabs>
        <w:rPr>
          <w:rFonts w:eastAsia="Verdana" w:cs="Verdana"/>
        </w:rPr>
      </w:pPr>
      <w:r>
        <w:lastRenderedPageBreak/>
        <w:t>(</w:t>
      </w:r>
      <w:r w:rsidR="000A1228">
        <w:t>2</w:t>
      </w:r>
      <w:r>
        <w:t>)</w:t>
      </w:r>
      <w:r>
        <w:tab/>
      </w:r>
      <w:r w:rsidR="00AA615F" w:rsidRPr="00122A96">
        <w:t>United</w:t>
      </w:r>
      <w:r w:rsidR="00AA615F" w:rsidRPr="00122A96">
        <w:rPr>
          <w:rFonts w:eastAsia="Verdana" w:cs="Verdana"/>
        </w:rPr>
        <w:t xml:space="preserve"> Nations General Assembly (UNGA) proclamation of the period 2023–2027 as “Five Years of Action for the Development of Mountain Regions” </w:t>
      </w:r>
      <w:r w:rsidR="007A6812" w:rsidRPr="00122A96">
        <w:rPr>
          <w:rFonts w:eastAsia="Verdana" w:cs="Verdana"/>
        </w:rPr>
        <w:t>(</w:t>
      </w:r>
      <w:r w:rsidR="00AA615F" w:rsidRPr="00122A96">
        <w:rPr>
          <w:rFonts w:eastAsia="Verdana" w:cs="Verdana"/>
        </w:rPr>
        <w:t>UNGA Resolution 77/172</w:t>
      </w:r>
      <w:r w:rsidR="007A6812" w:rsidRPr="00122A96">
        <w:rPr>
          <w:rFonts w:eastAsia="Verdana" w:cs="Verdana"/>
        </w:rPr>
        <w:t>)</w:t>
      </w:r>
      <w:r w:rsidR="00EE5E88" w:rsidRPr="00122A96">
        <w:rPr>
          <w:rFonts w:eastAsia="Verdana" w:cs="Verdana"/>
        </w:rPr>
        <w:t>,</w:t>
      </w:r>
      <w:r w:rsidR="00AA615F" w:rsidRPr="00122A96">
        <w:rPr>
          <w:rFonts w:eastAsia="Verdana" w:cs="Verdana"/>
        </w:rPr>
        <w:t xml:space="preserve"> UNGA Resolution 77/443 proclaiming 2025 as the </w:t>
      </w:r>
      <w:r w:rsidR="000A1228" w:rsidRPr="00122A96">
        <w:rPr>
          <w:rFonts w:eastAsia="Verdana" w:cs="Verdana"/>
        </w:rPr>
        <w:t>U</w:t>
      </w:r>
      <w:r w:rsidR="00DC321B" w:rsidRPr="00122A96">
        <w:rPr>
          <w:rFonts w:eastAsia="Verdana" w:cs="Verdana"/>
        </w:rPr>
        <w:t>nited Nations</w:t>
      </w:r>
      <w:r w:rsidR="00AA615F" w:rsidRPr="00122A96">
        <w:rPr>
          <w:rFonts w:eastAsia="Verdana" w:cs="Verdana"/>
        </w:rPr>
        <w:t xml:space="preserve"> International Year of Glaciers’ Preservation</w:t>
      </w:r>
      <w:r w:rsidR="000A1228" w:rsidRPr="00122A96">
        <w:rPr>
          <w:rFonts w:eastAsia="Verdana" w:cs="Verdana"/>
        </w:rPr>
        <w:t xml:space="preserve"> (</w:t>
      </w:r>
      <w:proofErr w:type="spellStart"/>
      <w:r w:rsidR="000A1228" w:rsidRPr="00122A96">
        <w:rPr>
          <w:rFonts w:eastAsia="Verdana" w:cs="Verdana"/>
        </w:rPr>
        <w:t>IYGP25</w:t>
      </w:r>
      <w:proofErr w:type="spellEnd"/>
      <w:r w:rsidR="000A1228" w:rsidRPr="00122A96">
        <w:rPr>
          <w:rFonts w:eastAsia="Verdana" w:cs="Verdana"/>
        </w:rPr>
        <w:t>)</w:t>
      </w:r>
      <w:r w:rsidR="00AA615F" w:rsidRPr="00122A96">
        <w:rPr>
          <w:rFonts w:eastAsia="Verdana" w:cs="Verdana"/>
        </w:rPr>
        <w:t xml:space="preserve"> and UNGA Resolution 78/321 proclaiming the period</w:t>
      </w:r>
      <w:r w:rsidR="00AA615F" w:rsidRPr="00AA615F">
        <w:rPr>
          <w:rFonts w:eastAsia="Verdana" w:cs="Verdana"/>
        </w:rPr>
        <w:t xml:space="preserve"> 2025–2034 as the Decade of Action for Cryospheric Sciences</w:t>
      </w:r>
      <w:r w:rsidR="00591A1A">
        <w:rPr>
          <w:rFonts w:eastAsia="Verdana" w:cs="Verdana"/>
        </w:rPr>
        <w:t>;</w:t>
      </w:r>
    </w:p>
    <w:p w14:paraId="4ED646D9" w14:textId="7F24D1E4" w:rsidR="00AA615F" w:rsidRPr="00AA615F" w:rsidRDefault="000D68EA" w:rsidP="000D68EA">
      <w:pPr>
        <w:pStyle w:val="WMOIndent1"/>
        <w:tabs>
          <w:tab w:val="clear" w:pos="567"/>
          <w:tab w:val="left" w:pos="1134"/>
        </w:tabs>
        <w:rPr>
          <w:rFonts w:eastAsia="Verdana" w:cs="Verdana"/>
        </w:rPr>
      </w:pPr>
      <w:r>
        <w:rPr>
          <w:rFonts w:eastAsia="Verdana" w:cs="Verdana"/>
        </w:rPr>
        <w:t>(</w:t>
      </w:r>
      <w:r w:rsidR="000A1228">
        <w:rPr>
          <w:rFonts w:eastAsia="Verdana" w:cs="Verdana"/>
        </w:rPr>
        <w:t>3</w:t>
      </w:r>
      <w:r>
        <w:rPr>
          <w:rFonts w:eastAsia="Verdana" w:cs="Verdana"/>
        </w:rPr>
        <w:t>)</w:t>
      </w:r>
      <w:r>
        <w:rPr>
          <w:rFonts w:eastAsia="Verdana" w:cs="Verdana"/>
        </w:rPr>
        <w:tab/>
      </w:r>
      <w:hyperlink r:id="rId27" w:history="1">
        <w:r w:rsidR="00AA615F" w:rsidRPr="00221E45">
          <w:rPr>
            <w:rStyle w:val="Hyperlink"/>
          </w:rPr>
          <w:t>Resolution 6 (Cg-19)</w:t>
        </w:r>
      </w:hyperlink>
      <w:r w:rsidR="00AA615F" w:rsidRPr="00221E45">
        <w:rPr>
          <w:rFonts w:eastAsia="Verdana" w:cs="Verdana"/>
        </w:rPr>
        <w:t> –</w:t>
      </w:r>
      <w:r w:rsidR="00AA615F" w:rsidRPr="00AA615F">
        <w:rPr>
          <w:rFonts w:eastAsia="Verdana" w:cs="Verdana"/>
        </w:rPr>
        <w:t xml:space="preserve"> Priorities to Address Global and Regional Impacts of Changes in the Cryosphere</w:t>
      </w:r>
      <w:r w:rsidR="00591A1A">
        <w:rPr>
          <w:rFonts w:eastAsia="Verdana" w:cs="Verdana"/>
        </w:rPr>
        <w:t>;</w:t>
      </w:r>
    </w:p>
    <w:p w14:paraId="0D68CEB3" w14:textId="429522F8" w:rsidR="00AA615F" w:rsidRDefault="000D68EA" w:rsidP="000D68EA">
      <w:pPr>
        <w:pStyle w:val="WMOIndent1"/>
        <w:tabs>
          <w:tab w:val="clear" w:pos="567"/>
          <w:tab w:val="left" w:pos="1134"/>
        </w:tabs>
        <w:rPr>
          <w:rFonts w:eastAsia="Verdana" w:cs="Verdana"/>
        </w:rPr>
      </w:pPr>
      <w:r>
        <w:rPr>
          <w:rFonts w:eastAsia="Verdana" w:cs="Verdana"/>
        </w:rPr>
        <w:t>(</w:t>
      </w:r>
      <w:r w:rsidR="000A1228">
        <w:rPr>
          <w:rFonts w:eastAsia="Verdana" w:cs="Verdana"/>
        </w:rPr>
        <w:t>4</w:t>
      </w:r>
      <w:r>
        <w:rPr>
          <w:rFonts w:eastAsia="Verdana" w:cs="Verdana"/>
        </w:rPr>
        <w:t>)</w:t>
      </w:r>
      <w:r>
        <w:rPr>
          <w:rFonts w:eastAsia="Verdana" w:cs="Verdana"/>
        </w:rPr>
        <w:tab/>
      </w:r>
      <w:hyperlink r:id="rId28" w:history="1">
        <w:r w:rsidR="00AA615F" w:rsidRPr="00AA615F">
          <w:rPr>
            <w:rStyle w:val="Hyperlink"/>
          </w:rPr>
          <w:t>Resolution 4 (EC-78)</w:t>
        </w:r>
      </w:hyperlink>
      <w:r w:rsidR="00AA615F" w:rsidRPr="00AA615F">
        <w:rPr>
          <w:rFonts w:eastAsia="Verdana" w:cs="Verdana"/>
        </w:rPr>
        <w:t> – Cryosphere high-level ambitions</w:t>
      </w:r>
      <w:r w:rsidR="00591A1A">
        <w:rPr>
          <w:rFonts w:eastAsia="Verdana" w:cs="Verdana"/>
        </w:rPr>
        <w:t>;</w:t>
      </w:r>
    </w:p>
    <w:p w14:paraId="08CE50AB" w14:textId="5CEAEBD0" w:rsidR="000D68EA" w:rsidRDefault="000D68EA" w:rsidP="000D68EA">
      <w:pPr>
        <w:pStyle w:val="WMOIndent1"/>
        <w:rPr>
          <w:rFonts w:eastAsia="Verdana" w:cs="Verdana"/>
        </w:rPr>
      </w:pPr>
      <w:r>
        <w:t>(</w:t>
      </w:r>
      <w:r w:rsidR="000A1228">
        <w:t>5</w:t>
      </w:r>
      <w:r>
        <w:t>)</w:t>
      </w:r>
      <w:r>
        <w:tab/>
      </w:r>
      <w:hyperlink r:id="rId29" w:anchor="page=549&amp;viewer=picture&amp;o=bookmark&amp;n=0&amp;q=">
        <w:r w:rsidRPr="643BAA43">
          <w:rPr>
            <w:rStyle w:val="Hyperlink"/>
          </w:rPr>
          <w:t>Decision</w:t>
        </w:r>
        <w:r>
          <w:rPr>
            <w:rStyle w:val="Hyperlink"/>
          </w:rPr>
          <w:t> 6</w:t>
        </w:r>
        <w:r w:rsidRPr="643BAA43">
          <w:rPr>
            <w:rStyle w:val="Hyperlink"/>
          </w:rPr>
          <w:t xml:space="preserve"> (EC-78)</w:t>
        </w:r>
      </w:hyperlink>
      <w:r>
        <w:t xml:space="preserve"> – Follow</w:t>
      </w:r>
      <w:r w:rsidR="005444BC">
        <w:t>-</w:t>
      </w:r>
      <w:r>
        <w:t>up to the WMO contribution to the U</w:t>
      </w:r>
      <w:r w:rsidR="00DC321B">
        <w:t>nited Nations</w:t>
      </w:r>
      <w:r>
        <w:t xml:space="preserve"> </w:t>
      </w:r>
      <w:proofErr w:type="spellStart"/>
      <w:r>
        <w:t>IYGP25</w:t>
      </w:r>
      <w:proofErr w:type="spellEnd"/>
      <w:r>
        <w:t xml:space="preserve"> and the related recommendation of the </w:t>
      </w:r>
      <w:r w:rsidR="004A786E">
        <w:t>EC</w:t>
      </w:r>
      <w:r>
        <w:t xml:space="preserve"> Panel on High</w:t>
      </w:r>
      <w:r w:rsidR="00996F9E">
        <w:t>-</w:t>
      </w:r>
      <w:r>
        <w:t>Mountain Observations, Research and Services (EC-</w:t>
      </w:r>
      <w:proofErr w:type="spellStart"/>
      <w:r>
        <w:t>PHORS</w:t>
      </w:r>
      <w:proofErr w:type="spellEnd"/>
      <w:r>
        <w:t>)</w:t>
      </w:r>
      <w:r w:rsidR="00591A1A">
        <w:t>;</w:t>
      </w:r>
    </w:p>
    <w:p w14:paraId="6DF966F7" w14:textId="3D30E4ED" w:rsidR="000D68EA" w:rsidRDefault="000D68EA" w:rsidP="000D68EA">
      <w:pPr>
        <w:pStyle w:val="WMOIndent1"/>
        <w:rPr>
          <w:rFonts w:eastAsia="Verdana" w:cs="Verdana"/>
        </w:rPr>
      </w:pPr>
      <w:r>
        <w:t>(</w:t>
      </w:r>
      <w:r w:rsidR="000A1228">
        <w:t>6</w:t>
      </w:r>
      <w:r>
        <w:t>)</w:t>
      </w:r>
      <w:r>
        <w:tab/>
      </w:r>
      <w:hyperlink r:id="rId30" w:anchor="page=35&amp;viewer=picture&amp;o=bookmark&amp;n=0&amp;q=" w:history="1">
        <w:r w:rsidRPr="006D28E0">
          <w:rPr>
            <w:rStyle w:val="Hyperlink"/>
            <w:rFonts w:eastAsia="Verdana" w:cs="Verdana"/>
          </w:rPr>
          <w:t>Resolution</w:t>
        </w:r>
        <w:r>
          <w:rPr>
            <w:rStyle w:val="Hyperlink"/>
            <w:rFonts w:eastAsia="Verdana" w:cs="Verdana"/>
          </w:rPr>
          <w:t> 9</w:t>
        </w:r>
        <w:r w:rsidRPr="006D28E0">
          <w:rPr>
            <w:rStyle w:val="Hyperlink"/>
            <w:rFonts w:eastAsia="Verdana" w:cs="Verdana"/>
          </w:rPr>
          <w:t xml:space="preserve"> (RA</w:t>
        </w:r>
        <w:r>
          <w:rPr>
            <w:rStyle w:val="Hyperlink"/>
            <w:rFonts w:eastAsia="Verdana" w:cs="Verdana"/>
          </w:rPr>
          <w:t> I</w:t>
        </w:r>
        <w:r w:rsidRPr="006D28E0">
          <w:rPr>
            <w:rStyle w:val="Hyperlink"/>
            <w:rFonts w:eastAsia="Verdana" w:cs="Verdana"/>
          </w:rPr>
          <w:t>I-17)</w:t>
        </w:r>
      </w:hyperlink>
      <w:r>
        <w:rPr>
          <w:rFonts w:eastAsia="Verdana" w:cs="Verdana"/>
        </w:rPr>
        <w:t xml:space="preserve"> – </w:t>
      </w:r>
      <w:r w:rsidRPr="005A31FC">
        <w:rPr>
          <w:rFonts w:eastAsia="Verdana" w:cs="Verdana"/>
        </w:rPr>
        <w:t>Observations and Data exchange in support of polar</w:t>
      </w:r>
      <w:r>
        <w:rPr>
          <w:rFonts w:eastAsia="Verdana" w:cs="Verdana"/>
        </w:rPr>
        <w:t xml:space="preserve"> </w:t>
      </w:r>
      <w:r w:rsidRPr="005A31FC">
        <w:rPr>
          <w:rFonts w:eastAsia="Verdana" w:cs="Verdana"/>
        </w:rPr>
        <w:t>and high</w:t>
      </w:r>
      <w:r w:rsidR="00996F9E">
        <w:rPr>
          <w:rFonts w:eastAsia="Verdana" w:cs="Verdana"/>
        </w:rPr>
        <w:t>-</w:t>
      </w:r>
      <w:r w:rsidRPr="005A31FC">
        <w:rPr>
          <w:rFonts w:eastAsia="Verdana" w:cs="Verdana"/>
        </w:rPr>
        <w:t>mountain activities</w:t>
      </w:r>
      <w:r>
        <w:rPr>
          <w:rFonts w:eastAsia="Verdana" w:cs="Verdana"/>
        </w:rPr>
        <w:t xml:space="preserve">, </w:t>
      </w:r>
      <w:r w:rsidR="00456116">
        <w:rPr>
          <w:rFonts w:eastAsia="Verdana" w:cs="Verdana"/>
        </w:rPr>
        <w:t xml:space="preserve">in </w:t>
      </w:r>
      <w:r>
        <w:rPr>
          <w:rFonts w:eastAsia="Verdana" w:cs="Verdana"/>
        </w:rPr>
        <w:t xml:space="preserve">which </w:t>
      </w:r>
      <w:r w:rsidR="00456116">
        <w:rPr>
          <w:rFonts w:eastAsia="Verdana" w:cs="Verdana"/>
        </w:rPr>
        <w:t xml:space="preserve">it was </w:t>
      </w:r>
      <w:r>
        <w:rPr>
          <w:rFonts w:eastAsia="Verdana" w:cs="Verdana"/>
        </w:rPr>
        <w:t xml:space="preserve">decided </w:t>
      </w:r>
      <w:r w:rsidRPr="00155715">
        <w:rPr>
          <w:rFonts w:eastAsia="Verdana" w:cs="Verdana"/>
        </w:rPr>
        <w:t xml:space="preserve">to accelerate </w:t>
      </w:r>
      <w:r w:rsidRPr="00FF0859">
        <w:t>the</w:t>
      </w:r>
      <w:r w:rsidRPr="00155715">
        <w:rPr>
          <w:rFonts w:eastAsia="Verdana" w:cs="Verdana"/>
        </w:rPr>
        <w:t xml:space="preserve"> development and provision of</w:t>
      </w:r>
      <w:r>
        <w:rPr>
          <w:rFonts w:eastAsia="Verdana" w:cs="Verdana"/>
        </w:rPr>
        <w:t xml:space="preserve"> </w:t>
      </w:r>
      <w:r w:rsidRPr="00155715">
        <w:rPr>
          <w:rFonts w:eastAsia="Verdana" w:cs="Verdana"/>
        </w:rPr>
        <w:t xml:space="preserve">climate information in the framework of the </w:t>
      </w:r>
      <w:r w:rsidRPr="00E11C44">
        <w:rPr>
          <w:rFonts w:eastAsia="Verdana" w:cs="Verdana"/>
        </w:rPr>
        <w:t>Third Pole R</w:t>
      </w:r>
      <w:r>
        <w:rPr>
          <w:rFonts w:eastAsia="Verdana" w:cs="Verdana"/>
        </w:rPr>
        <w:t xml:space="preserve">egional </w:t>
      </w:r>
      <w:r w:rsidRPr="00E11C44">
        <w:rPr>
          <w:rFonts w:eastAsia="Verdana" w:cs="Verdana"/>
        </w:rPr>
        <w:t>C</w:t>
      </w:r>
      <w:r>
        <w:rPr>
          <w:rFonts w:eastAsia="Verdana" w:cs="Verdana"/>
        </w:rPr>
        <w:t xml:space="preserve">limate </w:t>
      </w:r>
      <w:r w:rsidRPr="00E11C44">
        <w:rPr>
          <w:rFonts w:eastAsia="Verdana" w:cs="Verdana"/>
        </w:rPr>
        <w:t>C</w:t>
      </w:r>
      <w:r>
        <w:rPr>
          <w:rFonts w:eastAsia="Verdana" w:cs="Verdana"/>
        </w:rPr>
        <w:t>entre</w:t>
      </w:r>
      <w:r w:rsidRPr="00E11C44">
        <w:rPr>
          <w:rFonts w:eastAsia="Verdana" w:cs="Verdana"/>
        </w:rPr>
        <w:t xml:space="preserve"> </w:t>
      </w:r>
      <w:r>
        <w:rPr>
          <w:rFonts w:eastAsia="Verdana" w:cs="Verdana"/>
        </w:rPr>
        <w:t>(</w:t>
      </w:r>
      <w:r w:rsidRPr="00155715">
        <w:rPr>
          <w:rFonts w:eastAsia="Verdana" w:cs="Verdana"/>
        </w:rPr>
        <w:t>TPRCC</w:t>
      </w:r>
      <w:r>
        <w:rPr>
          <w:rFonts w:eastAsia="Verdana" w:cs="Verdana"/>
        </w:rPr>
        <w:t>)</w:t>
      </w:r>
      <w:r w:rsidRPr="00155715">
        <w:rPr>
          <w:rFonts w:eastAsia="Verdana" w:cs="Verdana"/>
        </w:rPr>
        <w:t>-Network by concerned Members, as defined in the I</w:t>
      </w:r>
      <w:r w:rsidR="00DC321B">
        <w:rPr>
          <w:rFonts w:eastAsia="Verdana" w:cs="Verdana"/>
        </w:rPr>
        <w:t>P</w:t>
      </w:r>
      <w:r>
        <w:rPr>
          <w:rFonts w:eastAsia="Verdana" w:cs="Verdana"/>
        </w:rPr>
        <w:t xml:space="preserve"> (</w:t>
      </w:r>
      <w:hyperlink r:id="rId31" w:anchor="page=237" w:history="1">
        <w:r w:rsidRPr="006332AB">
          <w:rPr>
            <w:rStyle w:val="Hyperlink"/>
            <w:rFonts w:eastAsia="Verdana" w:cs="Verdana"/>
          </w:rPr>
          <w:t>RA</w:t>
        </w:r>
        <w:r>
          <w:rPr>
            <w:rStyle w:val="Hyperlink"/>
            <w:rFonts w:eastAsia="Verdana" w:cs="Verdana"/>
          </w:rPr>
          <w:t> I</w:t>
        </w:r>
        <w:r w:rsidRPr="006332AB">
          <w:rPr>
            <w:rStyle w:val="Hyperlink"/>
            <w:rFonts w:eastAsia="Verdana" w:cs="Verdana"/>
          </w:rPr>
          <w:t>I-17</w:t>
        </w:r>
        <w:r>
          <w:rPr>
            <w:rStyle w:val="Hyperlink"/>
            <w:rFonts w:eastAsia="Verdana" w:cs="Verdana"/>
          </w:rPr>
          <w:t>(II)</w:t>
        </w:r>
        <w:r w:rsidRPr="006332AB">
          <w:rPr>
            <w:rStyle w:val="Hyperlink"/>
            <w:rFonts w:eastAsia="Verdana" w:cs="Verdana"/>
          </w:rPr>
          <w:t>/INF.</w:t>
        </w:r>
        <w:r w:rsidR="00FD6E7F">
          <w:rPr>
            <w:rStyle w:val="Hyperlink"/>
            <w:rFonts w:eastAsia="Verdana" w:cs="Verdana"/>
          </w:rPr>
          <w:t> </w:t>
        </w:r>
        <w:r w:rsidRPr="006332AB">
          <w:rPr>
            <w:rStyle w:val="Hyperlink"/>
            <w:rFonts w:eastAsia="Verdana" w:cs="Verdana"/>
          </w:rPr>
          <w:t>6.3</w:t>
        </w:r>
      </w:hyperlink>
      <w:r w:rsidRPr="00155715">
        <w:rPr>
          <w:rFonts w:eastAsia="Verdana" w:cs="Verdana"/>
        </w:rPr>
        <w:t>)</w:t>
      </w:r>
      <w:r w:rsidR="00591A1A">
        <w:rPr>
          <w:rFonts w:eastAsia="Verdana" w:cs="Verdana"/>
        </w:rPr>
        <w:t>;</w:t>
      </w:r>
    </w:p>
    <w:p w14:paraId="13F01070" w14:textId="264CBA7C" w:rsidR="000D68EA" w:rsidRDefault="000D68EA" w:rsidP="000D68EA">
      <w:pPr>
        <w:pStyle w:val="WMOIndent1"/>
        <w:rPr>
          <w:rFonts w:eastAsia="Verdana" w:cs="Verdana"/>
        </w:rPr>
      </w:pPr>
      <w:r>
        <w:t>(</w:t>
      </w:r>
      <w:r w:rsidR="000A1228">
        <w:t>7</w:t>
      </w:r>
      <w:r>
        <w:t>)</w:t>
      </w:r>
      <w:r>
        <w:tab/>
      </w:r>
      <w:hyperlink r:id="rId32" w:anchor="page=44&amp;viewer=picture&amp;o=bookmark&amp;n=0&amp;q=" w:history="1">
        <w:r w:rsidRPr="006D28E0">
          <w:rPr>
            <w:rStyle w:val="Hyperlink"/>
            <w:rFonts w:eastAsia="Verdana" w:cs="Verdana"/>
          </w:rPr>
          <w:t>Decision</w:t>
        </w:r>
        <w:r>
          <w:rPr>
            <w:rStyle w:val="Hyperlink"/>
            <w:rFonts w:eastAsia="Verdana" w:cs="Verdana"/>
          </w:rPr>
          <w:t> 5</w:t>
        </w:r>
        <w:r w:rsidRPr="006D28E0">
          <w:rPr>
            <w:rStyle w:val="Hyperlink"/>
            <w:rFonts w:eastAsia="Verdana" w:cs="Verdana"/>
          </w:rPr>
          <w:t xml:space="preserve"> (RA</w:t>
        </w:r>
        <w:r>
          <w:rPr>
            <w:rStyle w:val="Hyperlink"/>
            <w:rFonts w:eastAsia="Verdana" w:cs="Verdana"/>
          </w:rPr>
          <w:t> I</w:t>
        </w:r>
        <w:r w:rsidRPr="006D28E0">
          <w:rPr>
            <w:rStyle w:val="Hyperlink"/>
            <w:rFonts w:eastAsia="Verdana" w:cs="Verdana"/>
          </w:rPr>
          <w:t>I-17)</w:t>
        </w:r>
      </w:hyperlink>
      <w:r>
        <w:rPr>
          <w:rFonts w:eastAsia="Verdana" w:cs="Verdana"/>
        </w:rPr>
        <w:t xml:space="preserve"> – </w:t>
      </w:r>
      <w:r w:rsidRPr="000A4826">
        <w:rPr>
          <w:rFonts w:eastAsia="Verdana" w:cs="Verdana"/>
        </w:rPr>
        <w:t xml:space="preserve">Coordination through </w:t>
      </w:r>
      <w:proofErr w:type="spellStart"/>
      <w:r w:rsidRPr="000A4826">
        <w:rPr>
          <w:rFonts w:eastAsia="Verdana" w:cs="Verdana"/>
        </w:rPr>
        <w:t>RCCs</w:t>
      </w:r>
      <w:proofErr w:type="spellEnd"/>
      <w:r w:rsidRPr="000A4826">
        <w:rPr>
          <w:rFonts w:eastAsia="Verdana" w:cs="Verdana"/>
        </w:rPr>
        <w:t xml:space="preserve"> and Regional Climate Forums</w:t>
      </w:r>
      <w:r>
        <w:rPr>
          <w:rFonts w:eastAsia="Verdana" w:cs="Verdana"/>
        </w:rPr>
        <w:t xml:space="preserve"> </w:t>
      </w:r>
      <w:r w:rsidRPr="000A4826">
        <w:rPr>
          <w:rFonts w:eastAsia="Verdana" w:cs="Verdana"/>
        </w:rPr>
        <w:t>(</w:t>
      </w:r>
      <w:proofErr w:type="spellStart"/>
      <w:r w:rsidRPr="000A4826">
        <w:rPr>
          <w:rFonts w:eastAsia="Verdana" w:cs="Verdana"/>
        </w:rPr>
        <w:t>RCFs</w:t>
      </w:r>
      <w:proofErr w:type="spellEnd"/>
      <w:r w:rsidRPr="000A4826">
        <w:rPr>
          <w:rFonts w:eastAsia="Verdana" w:cs="Verdana"/>
        </w:rPr>
        <w:t>) to support improved climate prediction for applications in climate</w:t>
      </w:r>
      <w:r>
        <w:rPr>
          <w:rFonts w:eastAsia="Verdana" w:cs="Verdana"/>
        </w:rPr>
        <w:t xml:space="preserve"> </w:t>
      </w:r>
      <w:r w:rsidRPr="000A4826">
        <w:rPr>
          <w:rFonts w:eastAsia="Verdana" w:cs="Verdana"/>
        </w:rPr>
        <w:t>sensitive sectors</w:t>
      </w:r>
      <w:r w:rsidR="00591A1A">
        <w:rPr>
          <w:rFonts w:eastAsia="Verdana" w:cs="Verdana"/>
        </w:rPr>
        <w:t>;</w:t>
      </w:r>
    </w:p>
    <w:p w14:paraId="7BB35227" w14:textId="1CE85CDD" w:rsidR="000D68EA" w:rsidRDefault="000D68EA">
      <w:pPr>
        <w:pStyle w:val="WMOIndent1"/>
        <w:rPr>
          <w:rFonts w:eastAsia="Verdana" w:cs="Verdana"/>
        </w:rPr>
      </w:pPr>
      <w:r>
        <w:t>(</w:t>
      </w:r>
      <w:r w:rsidR="000A1228">
        <w:t>8</w:t>
      </w:r>
      <w:r>
        <w:t>)</w:t>
      </w:r>
      <w:r>
        <w:tab/>
      </w:r>
      <w:hyperlink r:id="rId33" w:anchor="page=48&amp;viewer=picture&amp;o=bookmark&amp;n=0&amp;q=" w:history="1">
        <w:r w:rsidRPr="006D28E0">
          <w:rPr>
            <w:rStyle w:val="Hyperlink"/>
            <w:rFonts w:eastAsia="Verdana" w:cs="Verdana"/>
          </w:rPr>
          <w:t>Decision</w:t>
        </w:r>
        <w:r>
          <w:rPr>
            <w:rStyle w:val="Hyperlink"/>
            <w:rFonts w:eastAsia="Verdana" w:cs="Verdana"/>
          </w:rPr>
          <w:t> 9</w:t>
        </w:r>
        <w:r w:rsidRPr="006D28E0">
          <w:rPr>
            <w:rStyle w:val="Hyperlink"/>
            <w:rFonts w:eastAsia="Verdana" w:cs="Verdana"/>
          </w:rPr>
          <w:t xml:space="preserve"> (RA</w:t>
        </w:r>
        <w:r>
          <w:rPr>
            <w:rStyle w:val="Hyperlink"/>
            <w:rFonts w:eastAsia="Verdana" w:cs="Verdana"/>
          </w:rPr>
          <w:t> I</w:t>
        </w:r>
        <w:r w:rsidRPr="006D28E0">
          <w:rPr>
            <w:rStyle w:val="Hyperlink"/>
            <w:rFonts w:eastAsia="Verdana" w:cs="Verdana"/>
          </w:rPr>
          <w:t>I-17)</w:t>
        </w:r>
      </w:hyperlink>
      <w:r>
        <w:rPr>
          <w:rFonts w:eastAsia="Verdana" w:cs="Verdana"/>
        </w:rPr>
        <w:t xml:space="preserve"> – </w:t>
      </w:r>
      <w:r w:rsidRPr="00F7519B">
        <w:rPr>
          <w:rFonts w:eastAsia="Verdana" w:cs="Verdana"/>
        </w:rPr>
        <w:t>Operationalization of Objective Sub-Seasonal and Seasonal Forecasts in Asia Region</w:t>
      </w:r>
      <w:r w:rsidR="00591A1A">
        <w:rPr>
          <w:rFonts w:eastAsia="Verdana" w:cs="Verdana"/>
        </w:rPr>
        <w:t>;</w:t>
      </w:r>
    </w:p>
    <w:p w14:paraId="2963AE96" w14:textId="21B918AA" w:rsidR="001C3061" w:rsidRDefault="001C3061" w:rsidP="00DC321B">
      <w:pPr>
        <w:pStyle w:val="WMOIndent1"/>
      </w:pPr>
      <w:r>
        <w:t>(9)</w:t>
      </w:r>
      <w:r w:rsidR="00DC321B">
        <w:tab/>
      </w:r>
      <w:r>
        <w:t xml:space="preserve">Reports of the </w:t>
      </w:r>
      <w:r w:rsidRPr="00DC321B">
        <w:rPr>
          <w:rFonts w:eastAsia="Verdana" w:cs="Verdana"/>
        </w:rPr>
        <w:t>Antarctic</w:t>
      </w:r>
      <w:r>
        <w:t xml:space="preserve"> R</w:t>
      </w:r>
      <w:r w:rsidR="008241A1">
        <w:t>CC</w:t>
      </w:r>
      <w:r w:rsidR="00CB298B">
        <w:t>-</w:t>
      </w:r>
      <w:r>
        <w:t>Network (</w:t>
      </w:r>
      <w:proofErr w:type="spellStart"/>
      <w:r>
        <w:t>AntRCC</w:t>
      </w:r>
      <w:proofErr w:type="spellEnd"/>
      <w:r>
        <w:t xml:space="preserve">-Network) </w:t>
      </w:r>
      <w:hyperlink r:id="rId34" w:history="1">
        <w:r w:rsidR="00CB298B" w:rsidRPr="00BD47E0">
          <w:rPr>
            <w:rStyle w:val="Hyperlink"/>
          </w:rPr>
          <w:t xml:space="preserve">Implementation </w:t>
        </w:r>
        <w:r w:rsidR="007A3BBC">
          <w:rPr>
            <w:rStyle w:val="Hyperlink"/>
          </w:rPr>
          <w:t>P</w:t>
        </w:r>
        <w:r w:rsidR="00CB298B" w:rsidRPr="00BD47E0">
          <w:rPr>
            <w:rStyle w:val="Hyperlink"/>
          </w:rPr>
          <w:t xml:space="preserve">lanning </w:t>
        </w:r>
        <w:r w:rsidR="007A3BBC">
          <w:rPr>
            <w:rStyle w:val="Hyperlink"/>
          </w:rPr>
          <w:t>M</w:t>
        </w:r>
        <w:r w:rsidR="00CB298B" w:rsidRPr="00BD47E0">
          <w:rPr>
            <w:rStyle w:val="Hyperlink"/>
          </w:rPr>
          <w:t>eeting</w:t>
        </w:r>
      </w:hyperlink>
      <w:r w:rsidR="00CB298B">
        <w:t xml:space="preserve"> </w:t>
      </w:r>
      <w:r>
        <w:t>(12</w:t>
      </w:r>
      <w:r w:rsidR="007A3BBC">
        <w:t> </w:t>
      </w:r>
      <w:r w:rsidR="00DC321B">
        <w:t>to</w:t>
      </w:r>
      <w:r>
        <w:t xml:space="preserve"> 14</w:t>
      </w:r>
      <w:r w:rsidR="00DC321B">
        <w:t> </w:t>
      </w:r>
      <w:r>
        <w:t>December</w:t>
      </w:r>
      <w:r w:rsidR="00DC321B">
        <w:t> </w:t>
      </w:r>
      <w:r>
        <w:t>2022, Melbourne, Australia)</w:t>
      </w:r>
      <w:r w:rsidR="00AB2A86">
        <w:t>,</w:t>
      </w:r>
      <w:r>
        <w:t xml:space="preserve"> and of</w:t>
      </w:r>
      <w:r w:rsidR="007A3BBC">
        <w:t xml:space="preserve"> the</w:t>
      </w:r>
      <w:r>
        <w:t xml:space="preserve"> </w:t>
      </w:r>
      <w:hyperlink r:id="rId35" w:history="1">
        <w:r w:rsidRPr="00AE7DA7">
          <w:rPr>
            <w:rStyle w:val="Hyperlink"/>
          </w:rPr>
          <w:t>Scoping Workshop</w:t>
        </w:r>
      </w:hyperlink>
      <w:r w:rsidRPr="00B94A2A">
        <w:t xml:space="preserve"> on the </w:t>
      </w:r>
      <w:r w:rsidR="0078503E" w:rsidRPr="00B94A2A">
        <w:t>E</w:t>
      </w:r>
      <w:r w:rsidRPr="00B94A2A">
        <w:t xml:space="preserve">stablishment of </w:t>
      </w:r>
      <w:r w:rsidR="0078503E">
        <w:t xml:space="preserve">the </w:t>
      </w:r>
      <w:r w:rsidRPr="00B94A2A">
        <w:t xml:space="preserve">Antarctic Climate </w:t>
      </w:r>
      <w:r w:rsidR="0078503E">
        <w:t>F</w:t>
      </w:r>
      <w:r w:rsidRPr="00B94A2A">
        <w:t>orum</w:t>
      </w:r>
      <w:r>
        <w:t xml:space="preserve"> (25</w:t>
      </w:r>
      <w:r w:rsidR="0078503E">
        <w:t> </w:t>
      </w:r>
      <w:r w:rsidR="00DC321B">
        <w:t xml:space="preserve">to </w:t>
      </w:r>
      <w:r>
        <w:t>27</w:t>
      </w:r>
      <w:r w:rsidR="00DC321B">
        <w:t> November</w:t>
      </w:r>
      <w:r>
        <w:t>, 2024, Bologna, Italy)</w:t>
      </w:r>
      <w:r w:rsidR="00591A1A">
        <w:t>.</w:t>
      </w:r>
    </w:p>
    <w:p w14:paraId="22EA53AA" w14:textId="5FA926C5" w:rsidR="00591A1A" w:rsidRPr="00591A1A" w:rsidRDefault="00591A1A" w:rsidP="00591A1A">
      <w:pPr>
        <w:pStyle w:val="WMOIndent1"/>
        <w:jc w:val="center"/>
      </w:pPr>
      <w:r w:rsidRPr="00591A1A">
        <w:t>_______</w:t>
      </w:r>
      <w:r w:rsidR="00BA3A0F">
        <w:t>_____</w:t>
      </w:r>
    </w:p>
    <w:p w14:paraId="702D7340" w14:textId="77777777" w:rsidR="001C3061" w:rsidRDefault="001C3061" w:rsidP="00C74964">
      <w:pPr>
        <w:pStyle w:val="WMOIndent1"/>
      </w:pPr>
    </w:p>
    <w:bookmarkEnd w:id="4"/>
    <w:p w14:paraId="1AAB5863" w14:textId="77777777" w:rsidR="00595B3D" w:rsidRPr="0089051D" w:rsidDel="004447E0" w:rsidRDefault="00595B3D" w:rsidP="0089051D">
      <w:pPr>
        <w:pStyle w:val="WMOIndent1"/>
        <w:tabs>
          <w:tab w:val="clear" w:pos="567"/>
          <w:tab w:val="left" w:pos="1134"/>
        </w:tabs>
      </w:pPr>
    </w:p>
    <w:sectPr w:rsidR="00595B3D" w:rsidRPr="0089051D" w:rsidDel="004447E0" w:rsidSect="0020095E">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Ambrose" w:date="2025-04-15T17:49:00Z" w:initials="EA">
    <w:p w14:paraId="5EDB3985" w14:textId="77777777" w:rsidR="000F5BDC" w:rsidRDefault="000F5BDC" w:rsidP="000F5BDC">
      <w:pPr>
        <w:pStyle w:val="CommentText"/>
        <w:jc w:val="left"/>
      </w:pPr>
      <w:r>
        <w:rPr>
          <w:rStyle w:val="CommentReference"/>
        </w:rPr>
        <w:annotationRef/>
      </w:r>
      <w:r>
        <w:t>I do not understand why this is in square brackets - is it perhaps the former name of the Panel? Can we ask the focal point?</w:t>
      </w:r>
    </w:p>
  </w:comment>
  <w:comment w:id="1" w:author="Elizabeth Ambrose" w:date="2025-04-16T14:44:00Z" w:initials="EA">
    <w:p w14:paraId="25ED3229" w14:textId="77777777" w:rsidR="0053551A" w:rsidRDefault="0053551A" w:rsidP="0053551A">
      <w:pPr>
        <w:pStyle w:val="CommentText"/>
        <w:jc w:val="left"/>
      </w:pPr>
      <w:r>
        <w:rPr>
          <w:rStyle w:val="CommentReference"/>
        </w:rPr>
        <w:annotationRef/>
      </w:r>
      <w:r>
        <w:t xml:space="preserve">Jochen’s response: </w:t>
      </w:r>
      <w:r>
        <w:rPr>
          <w:color w:val="4E95D9"/>
        </w:rPr>
        <w:t>For the working body on hydrology, the document presents two options: (1) to keep the RA II CP Hydrology, (2) to change the current CP Hydrology to a Working Group Hydrology (as many years ago). Therefore, the brackets indicate the text IF the Session decided to adopt option 2.</w:t>
      </w:r>
      <w:r>
        <w:t xml:space="preserve">  </w:t>
      </w:r>
    </w:p>
  </w:comment>
  <w:comment w:id="5" w:author="Elizabeth Ambrose" w:date="2025-04-15T17:48:00Z" w:initials="EA">
    <w:p w14:paraId="3B695F20" w14:textId="6406021E" w:rsidR="00F02EB9" w:rsidRDefault="00F02EB9" w:rsidP="00F02EB9">
      <w:pPr>
        <w:pStyle w:val="CommentText"/>
        <w:jc w:val="left"/>
      </w:pPr>
      <w:r>
        <w:rPr>
          <w:rStyle w:val="CommentReference"/>
        </w:rPr>
        <w:annotationRef/>
      </w:r>
      <w:r>
        <w:t>Cecilia, I felt that “Advise on ways and mechanisms for capacity development” was incorrect grammar, so propose adding “to promote”… do you think this modification needs approval from the focal point?</w:t>
      </w:r>
    </w:p>
  </w:comment>
  <w:comment w:id="6" w:author="Elizabeth Ambrose" w:date="2025-04-16T14:45:00Z" w:initials="EA">
    <w:p w14:paraId="4B040EA3" w14:textId="77777777" w:rsidR="00993426" w:rsidRDefault="00993426" w:rsidP="00993426">
      <w:pPr>
        <w:pStyle w:val="CommentText"/>
        <w:jc w:val="left"/>
      </w:pPr>
      <w:r>
        <w:rPr>
          <w:rStyle w:val="CommentReference"/>
        </w:rPr>
        <w:annotationRef/>
      </w:r>
      <w:r>
        <w:t xml:space="preserve">Jochen’s response: </w:t>
      </w:r>
      <w:r>
        <w:rPr>
          <w:color w:val="4E95D9"/>
        </w:rPr>
        <w:t>Advise on mechanisms for capacity development" sounds good to me!</w:t>
      </w:r>
      <w:r>
        <w:t xml:space="preserve"> </w:t>
      </w:r>
    </w:p>
  </w:comment>
  <w:comment w:id="7" w:author="Elizabeth Ambrose" w:date="2025-04-15T14:01:00Z" w:initials="EA">
    <w:p w14:paraId="18708903" w14:textId="122EB77D" w:rsidR="00C2341C" w:rsidRDefault="00C2341C" w:rsidP="00C2341C">
      <w:pPr>
        <w:pStyle w:val="CommentText"/>
        <w:jc w:val="left"/>
      </w:pPr>
      <w:r>
        <w:rPr>
          <w:rStyle w:val="CommentReference"/>
        </w:rPr>
        <w:annotationRef/>
      </w:r>
      <w:r>
        <w:t>Does GFCS stand for Global Framework for Climate Services?</w:t>
      </w:r>
    </w:p>
  </w:comment>
  <w:comment w:id="8" w:author="Elizabeth Ambrose" w:date="2025-04-16T14:46:00Z" w:initials="EA">
    <w:p w14:paraId="33939358" w14:textId="77777777" w:rsidR="00993426" w:rsidRDefault="00993426" w:rsidP="00993426">
      <w:pPr>
        <w:pStyle w:val="CommentText"/>
        <w:jc w:val="left"/>
      </w:pPr>
      <w:r>
        <w:rPr>
          <w:rStyle w:val="CommentReference"/>
        </w:rPr>
        <w:annotationRef/>
      </w:r>
      <w:r>
        <w:t>Jochen’s response: 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B3985" w15:done="1"/>
  <w15:commentEx w15:paraId="25ED3229" w15:paraIdParent="5EDB3985" w15:done="1"/>
  <w15:commentEx w15:paraId="3B695F20" w15:done="1"/>
  <w15:commentEx w15:paraId="4B040EA3" w15:paraIdParent="3B695F20" w15:done="1"/>
  <w15:commentEx w15:paraId="18708903" w15:done="1"/>
  <w15:commentEx w15:paraId="33939358" w15:paraIdParent="187089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9DA084" w16cex:dateUtc="2025-04-15T15:49:00Z"/>
  <w16cex:commentExtensible w16cex:durableId="092A3E6B" w16cex:dateUtc="2025-04-16T12:44:00Z"/>
  <w16cex:commentExtensible w16cex:durableId="79CAFC12" w16cex:dateUtc="2025-04-15T15:48:00Z"/>
  <w16cex:commentExtensible w16cex:durableId="45421386" w16cex:dateUtc="2025-04-16T12:45:00Z"/>
  <w16cex:commentExtensible w16cex:durableId="78171335" w16cex:dateUtc="2025-04-15T12:01:00Z"/>
  <w16cex:commentExtensible w16cex:durableId="50BEF72F" w16cex:dateUtc="2025-04-16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B3985" w16cid:durableId="129DA084"/>
  <w16cid:commentId w16cid:paraId="25ED3229" w16cid:durableId="092A3E6B"/>
  <w16cid:commentId w16cid:paraId="3B695F20" w16cid:durableId="79CAFC12"/>
  <w16cid:commentId w16cid:paraId="4B040EA3" w16cid:durableId="45421386"/>
  <w16cid:commentId w16cid:paraId="18708903" w16cid:durableId="78171335"/>
  <w16cid:commentId w16cid:paraId="33939358" w16cid:durableId="50BEF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F46A" w14:textId="77777777" w:rsidR="001347A6" w:rsidRDefault="001347A6">
      <w:r>
        <w:separator/>
      </w:r>
    </w:p>
    <w:p w14:paraId="4CAB6451" w14:textId="77777777" w:rsidR="001347A6" w:rsidRDefault="001347A6"/>
    <w:p w14:paraId="66346126" w14:textId="77777777" w:rsidR="001347A6" w:rsidRDefault="001347A6"/>
  </w:endnote>
  <w:endnote w:type="continuationSeparator" w:id="0">
    <w:p w14:paraId="7CF34015" w14:textId="77777777" w:rsidR="001347A6" w:rsidRDefault="001347A6">
      <w:r>
        <w:continuationSeparator/>
      </w:r>
    </w:p>
    <w:p w14:paraId="1AEE5CEB" w14:textId="77777777" w:rsidR="001347A6" w:rsidRDefault="001347A6"/>
    <w:p w14:paraId="456F7485" w14:textId="77777777" w:rsidR="001347A6" w:rsidRDefault="001347A6"/>
  </w:endnote>
  <w:endnote w:type="continuationNotice" w:id="1">
    <w:p w14:paraId="2B30BEF5" w14:textId="77777777" w:rsidR="001347A6" w:rsidRDefault="00134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616B" w14:textId="77777777" w:rsidR="001347A6" w:rsidRDefault="001347A6">
      <w:r>
        <w:separator/>
      </w:r>
    </w:p>
  </w:footnote>
  <w:footnote w:type="continuationSeparator" w:id="0">
    <w:p w14:paraId="06EEB0D6" w14:textId="77777777" w:rsidR="001347A6" w:rsidRDefault="001347A6">
      <w:r>
        <w:continuationSeparator/>
      </w:r>
    </w:p>
    <w:p w14:paraId="0E02AA5B" w14:textId="77777777" w:rsidR="001347A6" w:rsidRDefault="001347A6"/>
    <w:p w14:paraId="174E29C5" w14:textId="77777777" w:rsidR="001347A6" w:rsidRDefault="001347A6"/>
  </w:footnote>
  <w:footnote w:type="continuationNotice" w:id="1">
    <w:p w14:paraId="58BD184B" w14:textId="77777777" w:rsidR="001347A6" w:rsidRDefault="00134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986B" w14:textId="77777777" w:rsidR="006E4F48" w:rsidRDefault="00573F05">
    <w:pPr>
      <w:pStyle w:val="Header"/>
    </w:pPr>
    <w:r>
      <w:rPr>
        <w:noProof/>
      </w:rPr>
      <w:pict w14:anchorId="7BBFB26C">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2CC80F">
        <v:shape id="_x0000_s1131" type="#_x0000_m1160"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BD0C8C" w14:textId="77777777" w:rsidR="00256824" w:rsidRDefault="00256824"/>
  <w:p w14:paraId="6597423B" w14:textId="77777777" w:rsidR="006E4F48" w:rsidRDefault="00573F05">
    <w:pPr>
      <w:pStyle w:val="Header"/>
    </w:pPr>
    <w:r>
      <w:rPr>
        <w:noProof/>
      </w:rPr>
      <w:pict w14:anchorId="45038D70">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5DF0D">
        <v:shape id="_x0000_s1133" type="#_x0000_m1159"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D4B682" w14:textId="77777777" w:rsidR="00256824" w:rsidRDefault="00256824"/>
  <w:p w14:paraId="596A9AB4" w14:textId="77777777" w:rsidR="006E4F48" w:rsidRDefault="00573F05">
    <w:pPr>
      <w:pStyle w:val="Header"/>
    </w:pPr>
    <w:r>
      <w:rPr>
        <w:noProof/>
      </w:rPr>
      <w:pict w14:anchorId="5D5AB5A3">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F705BA">
        <v:shape id="_x0000_s1135" type="#_x0000_m115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BDC06F" w14:textId="77777777" w:rsidR="00256824" w:rsidRDefault="00256824"/>
  <w:p w14:paraId="2F8C4262" w14:textId="77777777" w:rsidR="00F1442C" w:rsidRDefault="00573F05">
    <w:pPr>
      <w:pStyle w:val="Header"/>
    </w:pPr>
    <w:r>
      <w:rPr>
        <w:noProof/>
      </w:rPr>
      <w:pict w14:anchorId="4EA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0;margin-top:0;width:50pt;height:50pt;z-index:251637760;visibility:hidden">
          <v:path gradientshapeok="f"/>
          <o:lock v:ext="edit" selection="t"/>
        </v:shape>
      </w:pict>
    </w:r>
    <w:r>
      <w:pict w14:anchorId="79A76354">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9A7D76">
        <v:shape id="WordPictureWatermark835936646" o:spid="_x0000_s1150" type="#_x0000_m1157"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DB7E32" w14:textId="77777777" w:rsidR="0005019B" w:rsidRDefault="0005019B"/>
  <w:p w14:paraId="298520C7" w14:textId="77777777" w:rsidR="009E6B66" w:rsidRDefault="00573F05">
    <w:pPr>
      <w:pStyle w:val="Header"/>
    </w:pPr>
    <w:r>
      <w:rPr>
        <w:noProof/>
      </w:rPr>
      <w:pict w14:anchorId="32CBD9BB">
        <v:shape id="_x0000_s1130" type="#_x0000_t75" style="position:absolute;left:0;text-align:left;margin-left:0;margin-top:0;width:50pt;height:50pt;z-index:251643904;visibility:hidden">
          <v:path gradientshapeok="f"/>
          <o:lock v:ext="edit" selection="t"/>
        </v:shape>
      </w:pict>
    </w:r>
    <w:r>
      <w:pict w14:anchorId="516CA7CF">
        <v:shape id="_x0000_s1149" type="#_x0000_t75" style="position:absolute;left:0;text-align:left;margin-left:0;margin-top:0;width:50pt;height:50pt;z-index:251638784;visibility:hidden">
          <v:path gradientshapeok="f"/>
          <o:lock v:ext="edit" selection="t"/>
        </v:shape>
      </w:pict>
    </w:r>
  </w:p>
  <w:p w14:paraId="7347393F" w14:textId="77777777" w:rsidR="008241A1" w:rsidRDefault="008241A1"/>
  <w:p w14:paraId="0E6C269E" w14:textId="77777777" w:rsidR="00077845" w:rsidRDefault="00573F05">
    <w:pPr>
      <w:pStyle w:val="Header"/>
    </w:pPr>
    <w:r>
      <w:rPr>
        <w:noProof/>
      </w:rPr>
      <w:pict w14:anchorId="506E97F9">
        <v:shape id="_x0000_s1112" type="#_x0000_t75" style="position:absolute;left:0;text-align:left;margin-left:0;margin-top:0;width:50pt;height:50pt;z-index:251650048;visibility:hidden">
          <v:path gradientshapeok="f"/>
          <o:lock v:ext="edit" selection="t"/>
        </v:shape>
      </w:pict>
    </w:r>
    <w:r>
      <w:pict w14:anchorId="3DC91B40">
        <v:shape id="_x0000_s1127" type="#_x0000_t75" style="position:absolute;left:0;text-align:left;margin-left:0;margin-top:0;width:50pt;height:50pt;z-index:251644928;visibility:hidden">
          <v:path gradientshapeok="f"/>
          <o:lock v:ext="edit" selection="t"/>
        </v:shape>
      </w:pict>
    </w:r>
  </w:p>
  <w:p w14:paraId="66123145" w14:textId="77777777" w:rsidR="007807B1" w:rsidRDefault="007807B1"/>
  <w:p w14:paraId="62F914E8" w14:textId="77777777" w:rsidR="00D1177E" w:rsidRDefault="00573F05">
    <w:pPr>
      <w:pStyle w:val="Header"/>
    </w:pPr>
    <w:r>
      <w:rPr>
        <w:noProof/>
      </w:rPr>
      <w:pict w14:anchorId="67274063">
        <v:shape id="_x0000_s1094" type="#_x0000_t75" style="position:absolute;left:0;text-align:left;margin-left:0;margin-top:0;width:50pt;height:50pt;z-index:251656192;visibility:hidden">
          <v:path gradientshapeok="f"/>
          <o:lock v:ext="edit" selection="t"/>
        </v:shape>
      </w:pict>
    </w:r>
    <w:r>
      <w:pict w14:anchorId="67DE0382">
        <v:shape id="_x0000_s1109" type="#_x0000_t75" style="position:absolute;left:0;text-align:left;margin-left:0;margin-top:0;width:50pt;height:50pt;z-index:251651072;visibility:hidden">
          <v:path gradientshapeok="f"/>
          <o:lock v:ext="edit" selection="t"/>
        </v:shape>
      </w:pict>
    </w:r>
  </w:p>
  <w:p w14:paraId="08A3F741" w14:textId="77777777" w:rsidR="00DC3204" w:rsidRDefault="00DC3204"/>
  <w:p w14:paraId="15512C77" w14:textId="77777777" w:rsidR="00CE09B7" w:rsidRDefault="00573F05">
    <w:r>
      <w:rPr>
        <w:noProof/>
      </w:rPr>
      <w:pict w14:anchorId="4B39817F">
        <v:shape id="_x0000_s1076" type="#_x0000_t75" style="position:absolute;left:0;text-align:left;margin-left:0;margin-top:0;width:50pt;height:50pt;z-index:251663360;visibility:hidden">
          <v:path gradientshapeok="f"/>
          <o:lock v:ext="edit" selection="t"/>
        </v:shape>
      </w:pict>
    </w:r>
    <w:r>
      <w:pict w14:anchorId="7829B4DB">
        <v:shape id="_x0000_s1091" type="#_x0000_t75" style="position:absolute;left:0;text-align:left;margin-left:0;margin-top:0;width:50pt;height:50pt;z-index:251657216;visibility:hidden">
          <v:path gradientshapeok="f"/>
          <o:lock v:ext="edit" selection="t"/>
        </v:shape>
      </w:pict>
    </w:r>
  </w:p>
  <w:p w14:paraId="66239F61" w14:textId="77777777" w:rsidR="00D1177E" w:rsidRDefault="00D1177E"/>
  <w:p w14:paraId="7FA63762" w14:textId="77777777" w:rsidR="008D3B27" w:rsidRDefault="00573F05">
    <w:r>
      <w:rPr>
        <w:noProof/>
      </w:rPr>
      <w:pict w14:anchorId="730C3FF3">
        <v:shape id="_x0000_s1058" type="#_x0000_t75" style="position:absolute;left:0;text-align:left;margin-left:0;margin-top:0;width:50pt;height:50pt;z-index:251676672;visibility:hidden">
          <v:path gradientshapeok="f"/>
          <o:lock v:ext="edit" selection="t"/>
        </v:shape>
      </w:pict>
    </w:r>
    <w:r>
      <w:pict w14:anchorId="37FE3A00">
        <v:shape id="_x0000_s1073" type="#_x0000_t75" style="position:absolute;left:0;text-align:left;margin-left:0;margin-top:0;width:50pt;height:50pt;z-index:251671552;visibility:hidden">
          <v:path gradientshapeok="f"/>
          <o:lock v:ext="edit" selection="t"/>
        </v:shape>
      </w:pict>
    </w:r>
  </w:p>
  <w:p w14:paraId="26A7A111" w14:textId="77777777" w:rsidR="00CE09B7" w:rsidRDefault="00CE09B7"/>
  <w:p w14:paraId="07DAC366" w14:textId="77777777" w:rsidR="00B9019A" w:rsidRDefault="00573F05">
    <w:pPr>
      <w:pStyle w:val="Header"/>
    </w:pPr>
    <w:r>
      <w:rPr>
        <w:noProof/>
      </w:rPr>
      <w:pict w14:anchorId="2F03DB0E">
        <v:shape id="_x0000_s1040" type="#_x0000_t75" style="position:absolute;left:0;text-align:left;margin-left:0;margin-top:0;width:50pt;height:50pt;z-index:251682816;visibility:hidden">
          <v:path gradientshapeok="f"/>
          <o:lock v:ext="edit" selection="t"/>
        </v:shape>
      </w:pict>
    </w:r>
    <w:r>
      <w:pict w14:anchorId="41F785BF">
        <v:shape id="_x0000_s1055" type="#_x0000_t75" style="position:absolute;left:0;text-align:left;margin-left:0;margin-top:0;width:50pt;height:50pt;z-index:2516776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3128" w14:textId="4CCAB6FF" w:rsidR="00A432CD" w:rsidRDefault="00932FDC" w:rsidP="00B72444">
    <w:pPr>
      <w:pStyle w:val="Header"/>
    </w:pPr>
    <w:r w:rsidRPr="007D7702">
      <w:rPr>
        <w:lang w:val="sv-SE"/>
      </w:rPr>
      <w:t>RA II-18</w:t>
    </w:r>
    <w:r w:rsidR="00E533AD" w:rsidRPr="007D7702">
      <w:rPr>
        <w:lang w:val="sv-SE"/>
      </w:rPr>
      <w:t>(I)</w:t>
    </w:r>
    <w:r w:rsidRPr="007D7702">
      <w:rPr>
        <w:lang w:val="sv-SE"/>
      </w:rPr>
      <w:t>/Doc. 4.5</w:t>
    </w:r>
    <w:r w:rsidR="00A432CD" w:rsidRPr="007D7702">
      <w:rPr>
        <w:lang w:val="sv-SE"/>
      </w:rPr>
      <w:t xml:space="preserve">, DRAFT 1, p. </w:t>
    </w:r>
    <w:r w:rsidR="00A432CD" w:rsidRPr="00C2459D">
      <w:rPr>
        <w:rStyle w:val="PageNumber"/>
      </w:rPr>
      <w:fldChar w:fldCharType="begin"/>
    </w:r>
    <w:r w:rsidR="00A432CD" w:rsidRPr="007D7702">
      <w:rPr>
        <w:rStyle w:val="PageNumber"/>
        <w:lang w:val="sv-SE"/>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73F05">
      <w:pict w14:anchorId="4FD2C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83840;visibility:hidden;mso-position-horizontal-relative:text;mso-position-vertical-relative:text">
          <v:path gradientshapeok="f"/>
          <o:lock v:ext="edit" selection="t"/>
        </v:shape>
      </w:pict>
    </w:r>
    <w:r w:rsidR="00573F05">
      <w:pict w14:anchorId="64EFA161">
        <v:shape id="_x0000_s1036" type="#_x0000_t75" style="position:absolute;left:0;text-align:left;margin-left:0;margin-top:0;width:50pt;height:50pt;z-index:251684864;visibility:hidden;mso-position-horizontal-relative:text;mso-position-vertical-relative:text">
          <v:path gradientshapeok="f"/>
          <o:lock v:ext="edit" selection="t"/>
        </v:shape>
      </w:pict>
    </w:r>
    <w:r w:rsidR="00573F05">
      <w:pict w14:anchorId="580EE792">
        <v:shape id="_x0000_s1054" type="#_x0000_t75" style="position:absolute;left:0;text-align:left;margin-left:0;margin-top:0;width:50pt;height:50pt;z-index:251678720;visibility:hidden;mso-position-horizontal-relative:text;mso-position-vertical-relative:text">
          <v:path gradientshapeok="f"/>
          <o:lock v:ext="edit" selection="t"/>
        </v:shape>
      </w:pict>
    </w:r>
    <w:r w:rsidR="00573F05">
      <w:pict w14:anchorId="4ED6A401">
        <v:shape id="_x0000_s1053" type="#_x0000_t75" style="position:absolute;left:0;text-align:left;margin-left:0;margin-top:0;width:50pt;height:50pt;z-index:251679744;visibility:hidden;mso-position-horizontal-relative:text;mso-position-vertical-relative:text">
          <v:path gradientshapeok="f"/>
          <o:lock v:ext="edit" selection="t"/>
        </v:shape>
      </w:pict>
    </w:r>
    <w:r w:rsidR="00573F05">
      <w:pict w14:anchorId="1B5E9DA5">
        <v:shape id="_x0000_s1072" type="#_x0000_t75" style="position:absolute;left:0;text-align:left;margin-left:0;margin-top:0;width:50pt;height:50pt;z-index:251672576;visibility:hidden;mso-position-horizontal-relative:text;mso-position-vertical-relative:text">
          <v:path gradientshapeok="f"/>
          <o:lock v:ext="edit" selection="t"/>
        </v:shape>
      </w:pict>
    </w:r>
    <w:r w:rsidR="00573F05">
      <w:pict w14:anchorId="17D29045">
        <v:shape id="_x0000_s1071" type="#_x0000_t75" style="position:absolute;left:0;text-align:left;margin-left:0;margin-top:0;width:50pt;height:50pt;z-index:251673600;visibility:hidden;mso-position-horizontal-relative:text;mso-position-vertical-relative:text">
          <v:path gradientshapeok="f"/>
          <o:lock v:ext="edit" selection="t"/>
        </v:shape>
      </w:pict>
    </w:r>
    <w:r w:rsidR="00573F05">
      <w:pict w14:anchorId="03F56BEE">
        <v:shape id="_x0000_s1090" type="#_x0000_t75" style="position:absolute;left:0;text-align:left;margin-left:0;margin-top:0;width:50pt;height:50pt;z-index:251658240;visibility:hidden;mso-position-horizontal-relative:text;mso-position-vertical-relative:text">
          <v:path gradientshapeok="f"/>
          <o:lock v:ext="edit" selection="t"/>
        </v:shape>
      </w:pict>
    </w:r>
    <w:r w:rsidR="00573F05">
      <w:pict w14:anchorId="793A3A29">
        <v:shape id="_x0000_s1089" type="#_x0000_t75" style="position:absolute;left:0;text-align:left;margin-left:0;margin-top:0;width:50pt;height:50pt;z-index:251659264;visibility:hidden;mso-position-horizontal-relative:text;mso-position-vertical-relative:text">
          <v:path gradientshapeok="f"/>
          <o:lock v:ext="edit" selection="t"/>
        </v:shape>
      </w:pict>
    </w:r>
    <w:r w:rsidR="00573F05">
      <w:pict w14:anchorId="49D639A5">
        <v:shape id="_x0000_s1108" type="#_x0000_t75" style="position:absolute;left:0;text-align:left;margin-left:0;margin-top:0;width:50pt;height:50pt;z-index:251652096;visibility:hidden;mso-position-horizontal-relative:text;mso-position-vertical-relative:text">
          <v:path gradientshapeok="f"/>
          <o:lock v:ext="edit" selection="t"/>
        </v:shape>
      </w:pict>
    </w:r>
    <w:r w:rsidR="00573F05">
      <w:pict w14:anchorId="3A6E476F">
        <v:shape id="_x0000_s1107" type="#_x0000_t75" style="position:absolute;left:0;text-align:left;margin-left:0;margin-top:0;width:50pt;height:50pt;z-index:251653120;visibility:hidden;mso-position-horizontal-relative:text;mso-position-vertical-relative:text">
          <v:path gradientshapeok="f"/>
          <o:lock v:ext="edit" selection="t"/>
        </v:shape>
      </w:pict>
    </w:r>
    <w:r w:rsidR="00573F05">
      <w:pict w14:anchorId="33B734A8">
        <v:shape id="_x0000_s1126" type="#_x0000_t75" style="position:absolute;left:0;text-align:left;margin-left:0;margin-top:0;width:50pt;height:50pt;z-index:251645952;visibility:hidden;mso-position-horizontal-relative:text;mso-position-vertical-relative:text">
          <v:path gradientshapeok="f"/>
          <o:lock v:ext="edit" selection="t"/>
        </v:shape>
      </w:pict>
    </w:r>
    <w:r w:rsidR="00573F05">
      <w:pict w14:anchorId="166BE7E0">
        <v:shape id="_x0000_s1125" type="#_x0000_t75" style="position:absolute;left:0;text-align:left;margin-left:0;margin-top:0;width:50pt;height:50pt;z-index:251646976;visibility:hidden;mso-position-horizontal-relative:text;mso-position-vertical-relative:text">
          <v:path gradientshapeok="f"/>
          <o:lock v:ext="edit" selection="t"/>
        </v:shape>
      </w:pict>
    </w:r>
    <w:r w:rsidR="00573F05">
      <w:pict w14:anchorId="44AB43DB">
        <v:shape id="_x0000_s1148" type="#_x0000_t75" style="position:absolute;left:0;text-align:left;margin-left:0;margin-top:0;width:50pt;height:50pt;z-index:251639808;visibility:hidden;mso-position-horizontal-relative:text;mso-position-vertical-relative:text">
          <v:path gradientshapeok="f"/>
          <o:lock v:ext="edit" selection="t"/>
        </v:shape>
      </w:pict>
    </w:r>
    <w:r w:rsidR="00573F05">
      <w:pict w14:anchorId="79570D55">
        <v:shape id="_x0000_s1147" type="#_x0000_t75" style="position:absolute;left:0;text-align:left;margin-left:0;margin-top:0;width:50pt;height:50pt;z-index:251640832;visibility:hidden;mso-position-horizontal-relative:text;mso-position-vertical-relative:text">
          <v:path gradientshapeok="f"/>
          <o:lock v:ext="edit" selection="t"/>
        </v:shape>
      </w:pict>
    </w:r>
    <w:r w:rsidR="00573F05">
      <w:pict w14:anchorId="1BA781D9">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73F05">
      <w:pict w14:anchorId="5257B532">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1B1E" w14:textId="11984E36" w:rsidR="00B9019A" w:rsidRDefault="00573F05">
    <w:pPr>
      <w:pStyle w:val="Header"/>
    </w:pPr>
    <w:r>
      <w:pict w14:anchorId="6A523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85888;visibility:hidden">
          <v:path gradientshapeok="f"/>
          <o:lock v:ext="edit" selection="t"/>
        </v:shape>
      </w:pict>
    </w:r>
    <w:r>
      <w:pict w14:anchorId="7018BAC1">
        <v:shape id="_x0000_s1048" type="#_x0000_t75" style="position:absolute;left:0;text-align:left;margin-left:0;margin-top:0;width:50pt;height:50pt;z-index:251680768;visibility:hidden">
          <v:path gradientshapeok="f"/>
          <o:lock v:ext="edit" selection="t"/>
        </v:shape>
      </w:pict>
    </w:r>
    <w:r>
      <w:pict w14:anchorId="7FC1788B">
        <v:shape id="_x0000_s1047" type="#_x0000_t75" style="position:absolute;left:0;text-align:left;margin-left:0;margin-top:0;width:50pt;height:50pt;z-index:251681792;visibility:hidden">
          <v:path gradientshapeok="f"/>
          <o:lock v:ext="edit" selection="t"/>
        </v:shape>
      </w:pict>
    </w:r>
    <w:r>
      <w:pict w14:anchorId="3C3A6535">
        <v:shape id="_x0000_s1066" type="#_x0000_t75" style="position:absolute;left:0;text-align:left;margin-left:0;margin-top:0;width:50pt;height:50pt;z-index:251674624;visibility:hidden">
          <v:path gradientshapeok="f"/>
          <o:lock v:ext="edit" selection="t"/>
        </v:shape>
      </w:pict>
    </w:r>
    <w:r>
      <w:pict w14:anchorId="27496DB5">
        <v:shape id="_x0000_s1065" type="#_x0000_t75" style="position:absolute;left:0;text-align:left;margin-left:0;margin-top:0;width:50pt;height:50pt;z-index:251675648;visibility:hidden">
          <v:path gradientshapeok="f"/>
          <o:lock v:ext="edit" selection="t"/>
        </v:shape>
      </w:pict>
    </w:r>
    <w:r>
      <w:pict w14:anchorId="47028F39">
        <v:shape id="_x0000_s1084" type="#_x0000_t75" style="position:absolute;left:0;text-align:left;margin-left:0;margin-top:0;width:50pt;height:50pt;z-index:251660288;visibility:hidden">
          <v:path gradientshapeok="f"/>
          <o:lock v:ext="edit" selection="t"/>
        </v:shape>
      </w:pict>
    </w:r>
    <w:r>
      <w:pict w14:anchorId="483D48B6">
        <v:shape id="_x0000_s1083" type="#_x0000_t75" style="position:absolute;left:0;text-align:left;margin-left:0;margin-top:0;width:50pt;height:50pt;z-index:251661312;visibility:hidden">
          <v:path gradientshapeok="f"/>
          <o:lock v:ext="edit" selection="t"/>
        </v:shape>
      </w:pict>
    </w:r>
    <w:r>
      <w:pict w14:anchorId="721B4123">
        <v:shape id="_x0000_s1102" type="#_x0000_t75" style="position:absolute;left:0;text-align:left;margin-left:0;margin-top:0;width:50pt;height:50pt;z-index:251654144;visibility:hidden">
          <v:path gradientshapeok="f"/>
          <o:lock v:ext="edit" selection="t"/>
        </v:shape>
      </w:pict>
    </w:r>
    <w:r>
      <w:pict w14:anchorId="1A9EBF72">
        <v:shape id="_x0000_s1101" type="#_x0000_t75" style="position:absolute;left:0;text-align:left;margin-left:0;margin-top:0;width:50pt;height:50pt;z-index:251655168;visibility:hidden">
          <v:path gradientshapeok="f"/>
          <o:lock v:ext="edit" selection="t"/>
        </v:shape>
      </w:pict>
    </w:r>
    <w:r>
      <w:pict w14:anchorId="57234943">
        <v:shape id="_x0000_s1120" type="#_x0000_t75" style="position:absolute;left:0;text-align:left;margin-left:0;margin-top:0;width:50pt;height:50pt;z-index:251648000;visibility:hidden">
          <v:path gradientshapeok="f"/>
          <o:lock v:ext="edit" selection="t"/>
        </v:shape>
      </w:pict>
    </w:r>
    <w:r>
      <w:pict w14:anchorId="7FBE68CD">
        <v:shape id="_x0000_s1119" type="#_x0000_t75" style="position:absolute;left:0;text-align:left;margin-left:0;margin-top:0;width:50pt;height:50pt;z-index:251649024;visibility:hidden">
          <v:path gradientshapeok="f"/>
          <o:lock v:ext="edit" selection="t"/>
        </v:shape>
      </w:pict>
    </w:r>
    <w:r>
      <w:pict w14:anchorId="46C77C08">
        <v:shape id="_x0000_s1142" type="#_x0000_t75" style="position:absolute;left:0;text-align:left;margin-left:0;margin-top:0;width:50pt;height:50pt;z-index:251641856;visibility:hidden">
          <v:path gradientshapeok="f"/>
          <o:lock v:ext="edit" selection="t"/>
        </v:shape>
      </w:pict>
    </w:r>
    <w:r>
      <w:pict w14:anchorId="6DEE069C">
        <v:shape id="_x0000_s1141" type="#_x0000_t75" style="position:absolute;left:0;text-align:left;margin-left:0;margin-top:0;width:50pt;height:50pt;z-index:251642880;visibility:hidden">
          <v:path gradientshapeok="f"/>
          <o:lock v:ext="edit" selection="t"/>
        </v:shape>
      </w:pict>
    </w:r>
    <w:r>
      <w:pict w14:anchorId="5F80885B">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721E43">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337"/>
    <w:multiLevelType w:val="hybridMultilevel"/>
    <w:tmpl w:val="6C26887E"/>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15:restartNumberingAfterBreak="0">
    <w:nsid w:val="144844E1"/>
    <w:multiLevelType w:val="hybridMultilevel"/>
    <w:tmpl w:val="26BC47DA"/>
    <w:lvl w:ilvl="0" w:tplc="80B28974">
      <w:start w:val="1"/>
      <w:numFmt w:val="decimal"/>
      <w:lvlText w:val="(%1)"/>
      <w:lvlJc w:val="left"/>
      <w:pPr>
        <w:ind w:left="924" w:hanging="564"/>
      </w:pPr>
      <w:rPr>
        <w:rFonts w:eastAsia="Verdana"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243D61F3"/>
    <w:multiLevelType w:val="hybridMultilevel"/>
    <w:tmpl w:val="BEAA35C6"/>
    <w:lvl w:ilvl="0" w:tplc="80B28974">
      <w:start w:val="1"/>
      <w:numFmt w:val="decimal"/>
      <w:lvlText w:val="(%1)"/>
      <w:lvlJc w:val="left"/>
      <w:pPr>
        <w:ind w:left="924" w:hanging="564"/>
      </w:pPr>
      <w:rPr>
        <w:rFonts w:eastAsia="Verdana"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24A91B0B"/>
    <w:multiLevelType w:val="hybridMultilevel"/>
    <w:tmpl w:val="46742580"/>
    <w:lvl w:ilvl="0" w:tplc="E0EC727A">
      <w:start w:val="1"/>
      <w:numFmt w:val="decimal"/>
      <w:lvlText w:val="%1)"/>
      <w:lvlJc w:val="left"/>
      <w:pPr>
        <w:ind w:left="1020" w:hanging="360"/>
      </w:pPr>
    </w:lvl>
    <w:lvl w:ilvl="1" w:tplc="557E2130">
      <w:start w:val="1"/>
      <w:numFmt w:val="decimal"/>
      <w:lvlText w:val="%2)"/>
      <w:lvlJc w:val="left"/>
      <w:pPr>
        <w:ind w:left="1020" w:hanging="360"/>
      </w:pPr>
    </w:lvl>
    <w:lvl w:ilvl="2" w:tplc="7E446820">
      <w:start w:val="1"/>
      <w:numFmt w:val="decimal"/>
      <w:lvlText w:val="%3)"/>
      <w:lvlJc w:val="left"/>
      <w:pPr>
        <w:ind w:left="1020" w:hanging="360"/>
      </w:pPr>
    </w:lvl>
    <w:lvl w:ilvl="3" w:tplc="F5E4E916">
      <w:start w:val="1"/>
      <w:numFmt w:val="decimal"/>
      <w:lvlText w:val="%4)"/>
      <w:lvlJc w:val="left"/>
      <w:pPr>
        <w:ind w:left="1020" w:hanging="360"/>
      </w:pPr>
    </w:lvl>
    <w:lvl w:ilvl="4" w:tplc="88966B1E">
      <w:start w:val="1"/>
      <w:numFmt w:val="decimal"/>
      <w:lvlText w:val="%5)"/>
      <w:lvlJc w:val="left"/>
      <w:pPr>
        <w:ind w:left="1020" w:hanging="360"/>
      </w:pPr>
    </w:lvl>
    <w:lvl w:ilvl="5" w:tplc="BF0CAECA">
      <w:start w:val="1"/>
      <w:numFmt w:val="decimal"/>
      <w:lvlText w:val="%6)"/>
      <w:lvlJc w:val="left"/>
      <w:pPr>
        <w:ind w:left="1020" w:hanging="360"/>
      </w:pPr>
    </w:lvl>
    <w:lvl w:ilvl="6" w:tplc="195C5482">
      <w:start w:val="1"/>
      <w:numFmt w:val="decimal"/>
      <w:lvlText w:val="%7)"/>
      <w:lvlJc w:val="left"/>
      <w:pPr>
        <w:ind w:left="1020" w:hanging="360"/>
      </w:pPr>
    </w:lvl>
    <w:lvl w:ilvl="7" w:tplc="6C28BBA4">
      <w:start w:val="1"/>
      <w:numFmt w:val="decimal"/>
      <w:lvlText w:val="%8)"/>
      <w:lvlJc w:val="left"/>
      <w:pPr>
        <w:ind w:left="1020" w:hanging="360"/>
      </w:pPr>
    </w:lvl>
    <w:lvl w:ilvl="8" w:tplc="069284C8">
      <w:start w:val="1"/>
      <w:numFmt w:val="decimal"/>
      <w:lvlText w:val="%9)"/>
      <w:lvlJc w:val="left"/>
      <w:pPr>
        <w:ind w:left="1020" w:hanging="360"/>
      </w:pPr>
    </w:lvl>
  </w:abstractNum>
  <w:abstractNum w:abstractNumId="4" w15:restartNumberingAfterBreak="0">
    <w:nsid w:val="259578BB"/>
    <w:multiLevelType w:val="hybridMultilevel"/>
    <w:tmpl w:val="6BD43650"/>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2695690B"/>
    <w:multiLevelType w:val="hybridMultilevel"/>
    <w:tmpl w:val="892A98A2"/>
    <w:lvl w:ilvl="0" w:tplc="FFE8F5D4">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6" w15:restartNumberingAfterBreak="0">
    <w:nsid w:val="30706EFC"/>
    <w:multiLevelType w:val="hybridMultilevel"/>
    <w:tmpl w:val="761ECB52"/>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7" w15:restartNumberingAfterBreak="0">
    <w:nsid w:val="38B37CB1"/>
    <w:multiLevelType w:val="hybridMultilevel"/>
    <w:tmpl w:val="D99E2A52"/>
    <w:lvl w:ilvl="0" w:tplc="F0A8F326">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8" w15:restartNumberingAfterBreak="0">
    <w:nsid w:val="3C862C37"/>
    <w:multiLevelType w:val="hybridMultilevel"/>
    <w:tmpl w:val="9190BC72"/>
    <w:lvl w:ilvl="0" w:tplc="F0A8F326">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9" w15:restartNumberingAfterBreak="0">
    <w:nsid w:val="3DB45AEF"/>
    <w:multiLevelType w:val="hybridMultilevel"/>
    <w:tmpl w:val="CFD83A52"/>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0" w15:restartNumberingAfterBreak="0">
    <w:nsid w:val="408C7FAD"/>
    <w:multiLevelType w:val="hybridMultilevel"/>
    <w:tmpl w:val="2FC274A6"/>
    <w:lvl w:ilvl="0" w:tplc="FFE8F5D4">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1" w15:restartNumberingAfterBreak="0">
    <w:nsid w:val="48AD6444"/>
    <w:multiLevelType w:val="multilevel"/>
    <w:tmpl w:val="935CD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0534F2"/>
    <w:multiLevelType w:val="hybridMultilevel"/>
    <w:tmpl w:val="F74A9D22"/>
    <w:lvl w:ilvl="0" w:tplc="56067536">
      <w:start w:val="1"/>
      <w:numFmt w:val="lowerLetter"/>
      <w:lvlText w:val="(%1)"/>
      <w:lvlJc w:val="left"/>
      <w:pPr>
        <w:ind w:left="1137" w:hanging="57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51003D33"/>
    <w:multiLevelType w:val="hybridMultilevel"/>
    <w:tmpl w:val="15466C8E"/>
    <w:lvl w:ilvl="0" w:tplc="06206B3A">
      <w:start w:val="1"/>
      <w:numFmt w:val="lowerLetter"/>
      <w:lvlText w:val="(%1)"/>
      <w:lvlJc w:val="left"/>
      <w:pPr>
        <w:ind w:left="2007" w:hanging="360"/>
      </w:pPr>
      <w:rPr>
        <w:rFonts w:hint="default"/>
      </w:rPr>
    </w:lvl>
    <w:lvl w:ilvl="1" w:tplc="24000019" w:tentative="1">
      <w:start w:val="1"/>
      <w:numFmt w:val="lowerLetter"/>
      <w:lvlText w:val="%2."/>
      <w:lvlJc w:val="left"/>
      <w:pPr>
        <w:ind w:left="2727" w:hanging="360"/>
      </w:pPr>
    </w:lvl>
    <w:lvl w:ilvl="2" w:tplc="2400001B" w:tentative="1">
      <w:start w:val="1"/>
      <w:numFmt w:val="lowerRoman"/>
      <w:lvlText w:val="%3."/>
      <w:lvlJc w:val="right"/>
      <w:pPr>
        <w:ind w:left="3447" w:hanging="180"/>
      </w:pPr>
    </w:lvl>
    <w:lvl w:ilvl="3" w:tplc="2400000F" w:tentative="1">
      <w:start w:val="1"/>
      <w:numFmt w:val="decimal"/>
      <w:lvlText w:val="%4."/>
      <w:lvlJc w:val="left"/>
      <w:pPr>
        <w:ind w:left="4167" w:hanging="360"/>
      </w:pPr>
    </w:lvl>
    <w:lvl w:ilvl="4" w:tplc="24000019" w:tentative="1">
      <w:start w:val="1"/>
      <w:numFmt w:val="lowerLetter"/>
      <w:lvlText w:val="%5."/>
      <w:lvlJc w:val="left"/>
      <w:pPr>
        <w:ind w:left="4887" w:hanging="360"/>
      </w:pPr>
    </w:lvl>
    <w:lvl w:ilvl="5" w:tplc="2400001B" w:tentative="1">
      <w:start w:val="1"/>
      <w:numFmt w:val="lowerRoman"/>
      <w:lvlText w:val="%6."/>
      <w:lvlJc w:val="right"/>
      <w:pPr>
        <w:ind w:left="5607" w:hanging="180"/>
      </w:pPr>
    </w:lvl>
    <w:lvl w:ilvl="6" w:tplc="2400000F" w:tentative="1">
      <w:start w:val="1"/>
      <w:numFmt w:val="decimal"/>
      <w:lvlText w:val="%7."/>
      <w:lvlJc w:val="left"/>
      <w:pPr>
        <w:ind w:left="6327" w:hanging="360"/>
      </w:pPr>
    </w:lvl>
    <w:lvl w:ilvl="7" w:tplc="24000019" w:tentative="1">
      <w:start w:val="1"/>
      <w:numFmt w:val="lowerLetter"/>
      <w:lvlText w:val="%8."/>
      <w:lvlJc w:val="left"/>
      <w:pPr>
        <w:ind w:left="7047" w:hanging="360"/>
      </w:pPr>
    </w:lvl>
    <w:lvl w:ilvl="8" w:tplc="2400001B" w:tentative="1">
      <w:start w:val="1"/>
      <w:numFmt w:val="lowerRoman"/>
      <w:lvlText w:val="%9."/>
      <w:lvlJc w:val="right"/>
      <w:pPr>
        <w:ind w:left="7767" w:hanging="180"/>
      </w:pPr>
    </w:lvl>
  </w:abstractNum>
  <w:abstractNum w:abstractNumId="14" w15:restartNumberingAfterBreak="0">
    <w:nsid w:val="55393D50"/>
    <w:multiLevelType w:val="hybridMultilevel"/>
    <w:tmpl w:val="5CD001A8"/>
    <w:lvl w:ilvl="0" w:tplc="CC9863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05C21"/>
    <w:multiLevelType w:val="hybridMultilevel"/>
    <w:tmpl w:val="29CCE4F6"/>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6" w15:restartNumberingAfterBreak="0">
    <w:nsid w:val="60BB24BA"/>
    <w:multiLevelType w:val="hybridMultilevel"/>
    <w:tmpl w:val="3BDA8CC0"/>
    <w:lvl w:ilvl="0" w:tplc="D49CF92A">
      <w:start w:val="1"/>
      <w:numFmt w:val="decimal"/>
      <w:lvlText w:val="(%1)"/>
      <w:lvlJc w:val="left"/>
      <w:pPr>
        <w:ind w:left="924" w:hanging="564"/>
      </w:pPr>
      <w:rPr>
        <w:rFonts w:hint="default"/>
      </w:rPr>
    </w:lvl>
    <w:lvl w:ilvl="1" w:tplc="24A88AF2">
      <w:start w:val="1"/>
      <w:numFmt w:val="lowerLetter"/>
      <w:lvlText w:val="(%2)"/>
      <w:lvlJc w:val="left"/>
      <w:pPr>
        <w:ind w:left="1644" w:hanging="564"/>
      </w:pPr>
      <w:rPr>
        <w:rFonts w:hint="default"/>
        <w:color w:val="000000" w:themeColor="text1"/>
      </w:r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7" w15:restartNumberingAfterBreak="0">
    <w:nsid w:val="698E4C5C"/>
    <w:multiLevelType w:val="hybridMultilevel"/>
    <w:tmpl w:val="3E2CA4A0"/>
    <w:lvl w:ilvl="0" w:tplc="FFE8F5D4">
      <w:start w:val="1"/>
      <w:numFmt w:val="decimal"/>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6C2D4FAD"/>
    <w:multiLevelType w:val="hybridMultilevel"/>
    <w:tmpl w:val="C9FA35EA"/>
    <w:lvl w:ilvl="0" w:tplc="D832B228">
      <w:start w:val="1"/>
      <w:numFmt w:val="decimal"/>
      <w:lvlText w:val="%1)"/>
      <w:lvlJc w:val="left"/>
      <w:pPr>
        <w:ind w:left="1020" w:hanging="360"/>
      </w:pPr>
    </w:lvl>
    <w:lvl w:ilvl="1" w:tplc="389C3072">
      <w:start w:val="1"/>
      <w:numFmt w:val="decimal"/>
      <w:lvlText w:val="%2)"/>
      <w:lvlJc w:val="left"/>
      <w:pPr>
        <w:ind w:left="1020" w:hanging="360"/>
      </w:pPr>
    </w:lvl>
    <w:lvl w:ilvl="2" w:tplc="D62AAC6C">
      <w:start w:val="1"/>
      <w:numFmt w:val="decimal"/>
      <w:lvlText w:val="%3)"/>
      <w:lvlJc w:val="left"/>
      <w:pPr>
        <w:ind w:left="1020" w:hanging="360"/>
      </w:pPr>
    </w:lvl>
    <w:lvl w:ilvl="3" w:tplc="3112F2F8">
      <w:start w:val="1"/>
      <w:numFmt w:val="decimal"/>
      <w:lvlText w:val="%4)"/>
      <w:lvlJc w:val="left"/>
      <w:pPr>
        <w:ind w:left="1020" w:hanging="360"/>
      </w:pPr>
    </w:lvl>
    <w:lvl w:ilvl="4" w:tplc="CE867CAA">
      <w:start w:val="1"/>
      <w:numFmt w:val="decimal"/>
      <w:lvlText w:val="%5)"/>
      <w:lvlJc w:val="left"/>
      <w:pPr>
        <w:ind w:left="1020" w:hanging="360"/>
      </w:pPr>
    </w:lvl>
    <w:lvl w:ilvl="5" w:tplc="264CB74E">
      <w:start w:val="1"/>
      <w:numFmt w:val="decimal"/>
      <w:lvlText w:val="%6)"/>
      <w:lvlJc w:val="left"/>
      <w:pPr>
        <w:ind w:left="1020" w:hanging="360"/>
      </w:pPr>
    </w:lvl>
    <w:lvl w:ilvl="6" w:tplc="99FCD3BA">
      <w:start w:val="1"/>
      <w:numFmt w:val="decimal"/>
      <w:lvlText w:val="%7)"/>
      <w:lvlJc w:val="left"/>
      <w:pPr>
        <w:ind w:left="1020" w:hanging="360"/>
      </w:pPr>
    </w:lvl>
    <w:lvl w:ilvl="7" w:tplc="0400D10A">
      <w:start w:val="1"/>
      <w:numFmt w:val="decimal"/>
      <w:lvlText w:val="%8)"/>
      <w:lvlJc w:val="left"/>
      <w:pPr>
        <w:ind w:left="1020" w:hanging="360"/>
      </w:pPr>
    </w:lvl>
    <w:lvl w:ilvl="8" w:tplc="2AE03E62">
      <w:start w:val="1"/>
      <w:numFmt w:val="decimal"/>
      <w:lvlText w:val="%9)"/>
      <w:lvlJc w:val="left"/>
      <w:pPr>
        <w:ind w:left="1020" w:hanging="360"/>
      </w:pPr>
    </w:lvl>
  </w:abstractNum>
  <w:abstractNum w:abstractNumId="19" w15:restartNumberingAfterBreak="0">
    <w:nsid w:val="6D150BF1"/>
    <w:multiLevelType w:val="hybridMultilevel"/>
    <w:tmpl w:val="2F648CB8"/>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0" w15:restartNumberingAfterBreak="0">
    <w:nsid w:val="73887B1F"/>
    <w:multiLevelType w:val="hybridMultilevel"/>
    <w:tmpl w:val="CCA68626"/>
    <w:lvl w:ilvl="0" w:tplc="D49CF92A">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1" w15:restartNumberingAfterBreak="0">
    <w:nsid w:val="756C7815"/>
    <w:multiLevelType w:val="hybridMultilevel"/>
    <w:tmpl w:val="E510508E"/>
    <w:lvl w:ilvl="0" w:tplc="FFE8F5D4">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2" w15:restartNumberingAfterBreak="0">
    <w:nsid w:val="759F2C76"/>
    <w:multiLevelType w:val="hybridMultilevel"/>
    <w:tmpl w:val="814818EA"/>
    <w:lvl w:ilvl="0" w:tplc="F0A8F326">
      <w:start w:val="1"/>
      <w:numFmt w:val="decimal"/>
      <w:lvlText w:val="(%1)"/>
      <w:lvlJc w:val="left"/>
      <w:pPr>
        <w:ind w:left="924" w:hanging="564"/>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3" w15:restartNumberingAfterBreak="0">
    <w:nsid w:val="786466C7"/>
    <w:multiLevelType w:val="hybridMultilevel"/>
    <w:tmpl w:val="B896D074"/>
    <w:lvl w:ilvl="0" w:tplc="6F14C526">
      <w:start w:val="1"/>
      <w:numFmt w:val="decimal"/>
      <w:lvlText w:val="(%1)"/>
      <w:lvlJc w:val="left"/>
      <w:pPr>
        <w:ind w:left="828" w:hanging="468"/>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num w:numId="1" w16cid:durableId="2131774542">
    <w:abstractNumId w:val="5"/>
  </w:num>
  <w:num w:numId="2" w16cid:durableId="1082532592">
    <w:abstractNumId w:val="10"/>
  </w:num>
  <w:num w:numId="3" w16cid:durableId="1907758460">
    <w:abstractNumId w:val="21"/>
  </w:num>
  <w:num w:numId="4" w16cid:durableId="85424844">
    <w:abstractNumId w:val="23"/>
  </w:num>
  <w:num w:numId="5" w16cid:durableId="1592003940">
    <w:abstractNumId w:val="22"/>
  </w:num>
  <w:num w:numId="6" w16cid:durableId="460920422">
    <w:abstractNumId w:val="7"/>
  </w:num>
  <w:num w:numId="7" w16cid:durableId="1724525829">
    <w:abstractNumId w:val="8"/>
  </w:num>
  <w:num w:numId="8" w16cid:durableId="910887580">
    <w:abstractNumId w:val="2"/>
  </w:num>
  <w:num w:numId="9" w16cid:durableId="712342573">
    <w:abstractNumId w:val="1"/>
  </w:num>
  <w:num w:numId="10" w16cid:durableId="2117628724">
    <w:abstractNumId w:val="0"/>
  </w:num>
  <w:num w:numId="11" w16cid:durableId="890270124">
    <w:abstractNumId w:val="19"/>
  </w:num>
  <w:num w:numId="12" w16cid:durableId="184488605">
    <w:abstractNumId w:val="6"/>
  </w:num>
  <w:num w:numId="13" w16cid:durableId="1892769346">
    <w:abstractNumId w:val="20"/>
  </w:num>
  <w:num w:numId="14" w16cid:durableId="995642335">
    <w:abstractNumId w:val="9"/>
  </w:num>
  <w:num w:numId="15" w16cid:durableId="1604411995">
    <w:abstractNumId w:val="15"/>
  </w:num>
  <w:num w:numId="16" w16cid:durableId="214901208">
    <w:abstractNumId w:val="16"/>
  </w:num>
  <w:num w:numId="17" w16cid:durableId="1899054760">
    <w:abstractNumId w:val="13"/>
  </w:num>
  <w:num w:numId="18" w16cid:durableId="1254775728">
    <w:abstractNumId w:val="4"/>
  </w:num>
  <w:num w:numId="19" w16cid:durableId="1188642583">
    <w:abstractNumId w:val="18"/>
  </w:num>
  <w:num w:numId="20" w16cid:durableId="859707385">
    <w:abstractNumId w:val="3"/>
  </w:num>
  <w:num w:numId="21" w16cid:durableId="2006937833">
    <w:abstractNumId w:val="14"/>
  </w:num>
  <w:num w:numId="22" w16cid:durableId="1408765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262000">
    <w:abstractNumId w:val="17"/>
  </w:num>
  <w:num w:numId="24" w16cid:durableId="1201430788">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Ambrose">
    <w15:presenceInfo w15:providerId="AD" w15:userId="S::eambrose@wmo.int::26162878-b0ea-4380-a70d-4cb8fe9de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DC"/>
    <w:rsid w:val="000043B5"/>
    <w:rsid w:val="00005301"/>
    <w:rsid w:val="000054EA"/>
    <w:rsid w:val="000074CA"/>
    <w:rsid w:val="000133EE"/>
    <w:rsid w:val="00014ECF"/>
    <w:rsid w:val="00016746"/>
    <w:rsid w:val="00017F7F"/>
    <w:rsid w:val="000206A8"/>
    <w:rsid w:val="00023C0F"/>
    <w:rsid w:val="00023FFE"/>
    <w:rsid w:val="00027205"/>
    <w:rsid w:val="00031304"/>
    <w:rsid w:val="0003137A"/>
    <w:rsid w:val="000324D1"/>
    <w:rsid w:val="000335F0"/>
    <w:rsid w:val="000371D7"/>
    <w:rsid w:val="00041171"/>
    <w:rsid w:val="00041727"/>
    <w:rsid w:val="0004226F"/>
    <w:rsid w:val="00043253"/>
    <w:rsid w:val="00046C3B"/>
    <w:rsid w:val="0005019B"/>
    <w:rsid w:val="00050D93"/>
    <w:rsid w:val="00050F8E"/>
    <w:rsid w:val="000518BB"/>
    <w:rsid w:val="00052460"/>
    <w:rsid w:val="00056FD4"/>
    <w:rsid w:val="000573AD"/>
    <w:rsid w:val="0006123B"/>
    <w:rsid w:val="000629C9"/>
    <w:rsid w:val="00062DD9"/>
    <w:rsid w:val="00063615"/>
    <w:rsid w:val="00063F13"/>
    <w:rsid w:val="00064B57"/>
    <w:rsid w:val="00064F6B"/>
    <w:rsid w:val="000651BB"/>
    <w:rsid w:val="00065337"/>
    <w:rsid w:val="0006631E"/>
    <w:rsid w:val="0006721F"/>
    <w:rsid w:val="00072590"/>
    <w:rsid w:val="00072F17"/>
    <w:rsid w:val="000731AA"/>
    <w:rsid w:val="000741B7"/>
    <w:rsid w:val="00074FD4"/>
    <w:rsid w:val="000763F5"/>
    <w:rsid w:val="00077845"/>
    <w:rsid w:val="000806D8"/>
    <w:rsid w:val="00080C42"/>
    <w:rsid w:val="00081837"/>
    <w:rsid w:val="00081B5E"/>
    <w:rsid w:val="00082246"/>
    <w:rsid w:val="00082C80"/>
    <w:rsid w:val="00083847"/>
    <w:rsid w:val="00083C36"/>
    <w:rsid w:val="00084163"/>
    <w:rsid w:val="000844FB"/>
    <w:rsid w:val="00084D58"/>
    <w:rsid w:val="0008533F"/>
    <w:rsid w:val="000918C1"/>
    <w:rsid w:val="00092CAE"/>
    <w:rsid w:val="00094A42"/>
    <w:rsid w:val="00095E48"/>
    <w:rsid w:val="0009652D"/>
    <w:rsid w:val="00097007"/>
    <w:rsid w:val="000972A8"/>
    <w:rsid w:val="00097320"/>
    <w:rsid w:val="00097F51"/>
    <w:rsid w:val="000A09E9"/>
    <w:rsid w:val="000A1228"/>
    <w:rsid w:val="000A184E"/>
    <w:rsid w:val="000A1CCE"/>
    <w:rsid w:val="000A2B96"/>
    <w:rsid w:val="000A3574"/>
    <w:rsid w:val="000A454C"/>
    <w:rsid w:val="000A4826"/>
    <w:rsid w:val="000A4F1C"/>
    <w:rsid w:val="000A5997"/>
    <w:rsid w:val="000A69BF"/>
    <w:rsid w:val="000B0AA2"/>
    <w:rsid w:val="000B121C"/>
    <w:rsid w:val="000B1220"/>
    <w:rsid w:val="000B5AFE"/>
    <w:rsid w:val="000B6A32"/>
    <w:rsid w:val="000C225A"/>
    <w:rsid w:val="000C6781"/>
    <w:rsid w:val="000C71FF"/>
    <w:rsid w:val="000D0753"/>
    <w:rsid w:val="000D090A"/>
    <w:rsid w:val="000D0A68"/>
    <w:rsid w:val="000D1FEF"/>
    <w:rsid w:val="000D2BCD"/>
    <w:rsid w:val="000D48DF"/>
    <w:rsid w:val="000D68EA"/>
    <w:rsid w:val="000E0B9B"/>
    <w:rsid w:val="000E279C"/>
    <w:rsid w:val="000E3B9A"/>
    <w:rsid w:val="000E45FA"/>
    <w:rsid w:val="000E6C2A"/>
    <w:rsid w:val="000F026B"/>
    <w:rsid w:val="000F5BDC"/>
    <w:rsid w:val="000F5E49"/>
    <w:rsid w:val="000F6CA8"/>
    <w:rsid w:val="000F7A87"/>
    <w:rsid w:val="001009CE"/>
    <w:rsid w:val="00102EAE"/>
    <w:rsid w:val="00103AF5"/>
    <w:rsid w:val="0010435C"/>
    <w:rsid w:val="001047DC"/>
    <w:rsid w:val="00105D2E"/>
    <w:rsid w:val="00111BFD"/>
    <w:rsid w:val="00111F40"/>
    <w:rsid w:val="0011307F"/>
    <w:rsid w:val="0011498B"/>
    <w:rsid w:val="00120147"/>
    <w:rsid w:val="00122A96"/>
    <w:rsid w:val="00123140"/>
    <w:rsid w:val="00123D94"/>
    <w:rsid w:val="00127907"/>
    <w:rsid w:val="00130BBC"/>
    <w:rsid w:val="00132EE8"/>
    <w:rsid w:val="001338DD"/>
    <w:rsid w:val="00133D13"/>
    <w:rsid w:val="001347A6"/>
    <w:rsid w:val="0014377C"/>
    <w:rsid w:val="0014406F"/>
    <w:rsid w:val="00147155"/>
    <w:rsid w:val="00150DBD"/>
    <w:rsid w:val="00152B0E"/>
    <w:rsid w:val="00154EF7"/>
    <w:rsid w:val="00155180"/>
    <w:rsid w:val="00155715"/>
    <w:rsid w:val="00155A01"/>
    <w:rsid w:val="00155CFC"/>
    <w:rsid w:val="00156F9B"/>
    <w:rsid w:val="001624B9"/>
    <w:rsid w:val="00162DF4"/>
    <w:rsid w:val="00163BA3"/>
    <w:rsid w:val="00166B31"/>
    <w:rsid w:val="00167D54"/>
    <w:rsid w:val="0017041F"/>
    <w:rsid w:val="00170AA3"/>
    <w:rsid w:val="00171EA8"/>
    <w:rsid w:val="00173466"/>
    <w:rsid w:val="00174263"/>
    <w:rsid w:val="00174A16"/>
    <w:rsid w:val="00176AB5"/>
    <w:rsid w:val="001805EE"/>
    <w:rsid w:val="00180771"/>
    <w:rsid w:val="00180A88"/>
    <w:rsid w:val="00185CC1"/>
    <w:rsid w:val="00190356"/>
    <w:rsid w:val="00190854"/>
    <w:rsid w:val="00190A44"/>
    <w:rsid w:val="00191A81"/>
    <w:rsid w:val="001923DE"/>
    <w:rsid w:val="00192E1C"/>
    <w:rsid w:val="001930A3"/>
    <w:rsid w:val="00193B73"/>
    <w:rsid w:val="00193C16"/>
    <w:rsid w:val="00193DD2"/>
    <w:rsid w:val="00196EB8"/>
    <w:rsid w:val="001A25F0"/>
    <w:rsid w:val="001A2BE1"/>
    <w:rsid w:val="001A341E"/>
    <w:rsid w:val="001A44D3"/>
    <w:rsid w:val="001A63F1"/>
    <w:rsid w:val="001B0EA6"/>
    <w:rsid w:val="001B1CDF"/>
    <w:rsid w:val="001B2EC4"/>
    <w:rsid w:val="001B56F4"/>
    <w:rsid w:val="001B5737"/>
    <w:rsid w:val="001C2243"/>
    <w:rsid w:val="001C2769"/>
    <w:rsid w:val="001C3061"/>
    <w:rsid w:val="001C4B93"/>
    <w:rsid w:val="001C52B7"/>
    <w:rsid w:val="001C5462"/>
    <w:rsid w:val="001C6A26"/>
    <w:rsid w:val="001D1AD1"/>
    <w:rsid w:val="001D265C"/>
    <w:rsid w:val="001D3062"/>
    <w:rsid w:val="001D3CFB"/>
    <w:rsid w:val="001D4BB3"/>
    <w:rsid w:val="001D559B"/>
    <w:rsid w:val="001D5EA3"/>
    <w:rsid w:val="001D6302"/>
    <w:rsid w:val="001D6940"/>
    <w:rsid w:val="001E24FA"/>
    <w:rsid w:val="001E28DC"/>
    <w:rsid w:val="001E2C22"/>
    <w:rsid w:val="001E34C5"/>
    <w:rsid w:val="001E6398"/>
    <w:rsid w:val="001E648F"/>
    <w:rsid w:val="001E66B0"/>
    <w:rsid w:val="001E6F06"/>
    <w:rsid w:val="001E740C"/>
    <w:rsid w:val="001E7DD0"/>
    <w:rsid w:val="001F1425"/>
    <w:rsid w:val="001F1BDA"/>
    <w:rsid w:val="001F2CC9"/>
    <w:rsid w:val="001F36C8"/>
    <w:rsid w:val="001F3E4C"/>
    <w:rsid w:val="001F4458"/>
    <w:rsid w:val="001F598A"/>
    <w:rsid w:val="001F65F9"/>
    <w:rsid w:val="002007B6"/>
    <w:rsid w:val="0020095E"/>
    <w:rsid w:val="002021AB"/>
    <w:rsid w:val="00205C11"/>
    <w:rsid w:val="00207E01"/>
    <w:rsid w:val="00210BFE"/>
    <w:rsid w:val="00210D30"/>
    <w:rsid w:val="0021174F"/>
    <w:rsid w:val="002132F5"/>
    <w:rsid w:val="002204FD"/>
    <w:rsid w:val="00221020"/>
    <w:rsid w:val="0022171B"/>
    <w:rsid w:val="00221E45"/>
    <w:rsid w:val="002222EE"/>
    <w:rsid w:val="00222A84"/>
    <w:rsid w:val="002232D6"/>
    <w:rsid w:val="002237B2"/>
    <w:rsid w:val="002251A5"/>
    <w:rsid w:val="00226080"/>
    <w:rsid w:val="00227029"/>
    <w:rsid w:val="002302D0"/>
    <w:rsid w:val="002308B5"/>
    <w:rsid w:val="00230BF8"/>
    <w:rsid w:val="00231872"/>
    <w:rsid w:val="002329AD"/>
    <w:rsid w:val="00233C0B"/>
    <w:rsid w:val="00234A34"/>
    <w:rsid w:val="00235783"/>
    <w:rsid w:val="00241F89"/>
    <w:rsid w:val="002424F8"/>
    <w:rsid w:val="002425AE"/>
    <w:rsid w:val="00246852"/>
    <w:rsid w:val="002472D5"/>
    <w:rsid w:val="00250FCF"/>
    <w:rsid w:val="0025255D"/>
    <w:rsid w:val="00252D30"/>
    <w:rsid w:val="00255DBE"/>
    <w:rsid w:val="00255EE3"/>
    <w:rsid w:val="0025622F"/>
    <w:rsid w:val="00256824"/>
    <w:rsid w:val="00256B3D"/>
    <w:rsid w:val="00257B53"/>
    <w:rsid w:val="00264169"/>
    <w:rsid w:val="00265555"/>
    <w:rsid w:val="0026743C"/>
    <w:rsid w:val="00267966"/>
    <w:rsid w:val="00270480"/>
    <w:rsid w:val="00270928"/>
    <w:rsid w:val="00271C8F"/>
    <w:rsid w:val="00272189"/>
    <w:rsid w:val="00275EA1"/>
    <w:rsid w:val="00276461"/>
    <w:rsid w:val="002779AF"/>
    <w:rsid w:val="00281EFE"/>
    <w:rsid w:val="002823D8"/>
    <w:rsid w:val="002826CB"/>
    <w:rsid w:val="00282EAA"/>
    <w:rsid w:val="00283563"/>
    <w:rsid w:val="0028531A"/>
    <w:rsid w:val="00285446"/>
    <w:rsid w:val="00286E84"/>
    <w:rsid w:val="00287B5E"/>
    <w:rsid w:val="00290082"/>
    <w:rsid w:val="00295593"/>
    <w:rsid w:val="002A1115"/>
    <w:rsid w:val="002A1445"/>
    <w:rsid w:val="002A354F"/>
    <w:rsid w:val="002A386C"/>
    <w:rsid w:val="002A3F15"/>
    <w:rsid w:val="002A54D3"/>
    <w:rsid w:val="002A6AA7"/>
    <w:rsid w:val="002B09DF"/>
    <w:rsid w:val="002B2D7F"/>
    <w:rsid w:val="002B540D"/>
    <w:rsid w:val="002B649F"/>
    <w:rsid w:val="002B7A7E"/>
    <w:rsid w:val="002C01E3"/>
    <w:rsid w:val="002C2EDD"/>
    <w:rsid w:val="002C2FA4"/>
    <w:rsid w:val="002C30BC"/>
    <w:rsid w:val="002C4C6F"/>
    <w:rsid w:val="002C5965"/>
    <w:rsid w:val="002C5E15"/>
    <w:rsid w:val="002C7407"/>
    <w:rsid w:val="002C7A88"/>
    <w:rsid w:val="002C7AB9"/>
    <w:rsid w:val="002D0C89"/>
    <w:rsid w:val="002D17E6"/>
    <w:rsid w:val="002D232B"/>
    <w:rsid w:val="002D2759"/>
    <w:rsid w:val="002D2EE6"/>
    <w:rsid w:val="002D50E8"/>
    <w:rsid w:val="002D5E00"/>
    <w:rsid w:val="002D5EC1"/>
    <w:rsid w:val="002D6DAC"/>
    <w:rsid w:val="002E261D"/>
    <w:rsid w:val="002E3FAD"/>
    <w:rsid w:val="002E474E"/>
    <w:rsid w:val="002E4E16"/>
    <w:rsid w:val="002E6642"/>
    <w:rsid w:val="002F19A3"/>
    <w:rsid w:val="002F29CA"/>
    <w:rsid w:val="002F3603"/>
    <w:rsid w:val="002F4D81"/>
    <w:rsid w:val="002F6DAC"/>
    <w:rsid w:val="00300B5F"/>
    <w:rsid w:val="00301E8C"/>
    <w:rsid w:val="00303E23"/>
    <w:rsid w:val="00307DDD"/>
    <w:rsid w:val="003143C9"/>
    <w:rsid w:val="003146E9"/>
    <w:rsid w:val="00314D5D"/>
    <w:rsid w:val="0031586D"/>
    <w:rsid w:val="00317A51"/>
    <w:rsid w:val="00320009"/>
    <w:rsid w:val="00324060"/>
    <w:rsid w:val="0032424A"/>
    <w:rsid w:val="003245D3"/>
    <w:rsid w:val="00324CCF"/>
    <w:rsid w:val="00330AA3"/>
    <w:rsid w:val="00331584"/>
    <w:rsid w:val="003318ED"/>
    <w:rsid w:val="00331964"/>
    <w:rsid w:val="0033403F"/>
    <w:rsid w:val="00334987"/>
    <w:rsid w:val="00334A12"/>
    <w:rsid w:val="00335E93"/>
    <w:rsid w:val="00335F18"/>
    <w:rsid w:val="00336612"/>
    <w:rsid w:val="00336FEB"/>
    <w:rsid w:val="003371B2"/>
    <w:rsid w:val="00337E09"/>
    <w:rsid w:val="00340C69"/>
    <w:rsid w:val="00342E34"/>
    <w:rsid w:val="00342F17"/>
    <w:rsid w:val="00343848"/>
    <w:rsid w:val="00343CB8"/>
    <w:rsid w:val="00344342"/>
    <w:rsid w:val="00346166"/>
    <w:rsid w:val="00347E2F"/>
    <w:rsid w:val="00350C93"/>
    <w:rsid w:val="003517D5"/>
    <w:rsid w:val="00351F66"/>
    <w:rsid w:val="00355203"/>
    <w:rsid w:val="0036381B"/>
    <w:rsid w:val="00365027"/>
    <w:rsid w:val="0036535A"/>
    <w:rsid w:val="00371CF1"/>
    <w:rsid w:val="0037222D"/>
    <w:rsid w:val="00373128"/>
    <w:rsid w:val="00373322"/>
    <w:rsid w:val="003750C1"/>
    <w:rsid w:val="0037637A"/>
    <w:rsid w:val="0038051E"/>
    <w:rsid w:val="00380AF7"/>
    <w:rsid w:val="003838DE"/>
    <w:rsid w:val="00394A05"/>
    <w:rsid w:val="0039616F"/>
    <w:rsid w:val="003965E0"/>
    <w:rsid w:val="00397630"/>
    <w:rsid w:val="00397770"/>
    <w:rsid w:val="00397880"/>
    <w:rsid w:val="00397F3E"/>
    <w:rsid w:val="0039DB53"/>
    <w:rsid w:val="003A0DEA"/>
    <w:rsid w:val="003A2B31"/>
    <w:rsid w:val="003A2E27"/>
    <w:rsid w:val="003A3535"/>
    <w:rsid w:val="003A7016"/>
    <w:rsid w:val="003A76F2"/>
    <w:rsid w:val="003B0C08"/>
    <w:rsid w:val="003B0C2B"/>
    <w:rsid w:val="003B26B1"/>
    <w:rsid w:val="003B2DE5"/>
    <w:rsid w:val="003B67A4"/>
    <w:rsid w:val="003C17A5"/>
    <w:rsid w:val="003C1843"/>
    <w:rsid w:val="003C336B"/>
    <w:rsid w:val="003C3469"/>
    <w:rsid w:val="003C42B3"/>
    <w:rsid w:val="003C4B08"/>
    <w:rsid w:val="003C6E7B"/>
    <w:rsid w:val="003D121C"/>
    <w:rsid w:val="003D1552"/>
    <w:rsid w:val="003D26D2"/>
    <w:rsid w:val="003D2FBD"/>
    <w:rsid w:val="003D5B35"/>
    <w:rsid w:val="003E381F"/>
    <w:rsid w:val="003E4046"/>
    <w:rsid w:val="003F003A"/>
    <w:rsid w:val="003F125B"/>
    <w:rsid w:val="003F1B0B"/>
    <w:rsid w:val="003F35E8"/>
    <w:rsid w:val="003F6B7E"/>
    <w:rsid w:val="003F7977"/>
    <w:rsid w:val="003F7B3F"/>
    <w:rsid w:val="00400B2A"/>
    <w:rsid w:val="0040231A"/>
    <w:rsid w:val="0040514A"/>
    <w:rsid w:val="004058AD"/>
    <w:rsid w:val="00407772"/>
    <w:rsid w:val="00407CC8"/>
    <w:rsid w:val="0041078D"/>
    <w:rsid w:val="00411D55"/>
    <w:rsid w:val="0041464A"/>
    <w:rsid w:val="00414E28"/>
    <w:rsid w:val="00414E5B"/>
    <w:rsid w:val="00416F97"/>
    <w:rsid w:val="00420F38"/>
    <w:rsid w:val="004239F9"/>
    <w:rsid w:val="00424510"/>
    <w:rsid w:val="00424A3E"/>
    <w:rsid w:val="00425173"/>
    <w:rsid w:val="00425BEA"/>
    <w:rsid w:val="00426E25"/>
    <w:rsid w:val="00427F5C"/>
    <w:rsid w:val="0043039B"/>
    <w:rsid w:val="00432ED0"/>
    <w:rsid w:val="00436197"/>
    <w:rsid w:val="004423FE"/>
    <w:rsid w:val="00443027"/>
    <w:rsid w:val="004447E0"/>
    <w:rsid w:val="004456BC"/>
    <w:rsid w:val="00445C35"/>
    <w:rsid w:val="00447327"/>
    <w:rsid w:val="00451C0D"/>
    <w:rsid w:val="004523B7"/>
    <w:rsid w:val="00452CE6"/>
    <w:rsid w:val="00453BBC"/>
    <w:rsid w:val="00454B41"/>
    <w:rsid w:val="00456116"/>
    <w:rsid w:val="0045663A"/>
    <w:rsid w:val="00457977"/>
    <w:rsid w:val="00457B2A"/>
    <w:rsid w:val="00460F5B"/>
    <w:rsid w:val="0046294A"/>
    <w:rsid w:val="0046344E"/>
    <w:rsid w:val="004667E7"/>
    <w:rsid w:val="004672CF"/>
    <w:rsid w:val="00470DEF"/>
    <w:rsid w:val="00474A4B"/>
    <w:rsid w:val="00475797"/>
    <w:rsid w:val="00476D0A"/>
    <w:rsid w:val="0048173A"/>
    <w:rsid w:val="00485270"/>
    <w:rsid w:val="0049009C"/>
    <w:rsid w:val="00491024"/>
    <w:rsid w:val="0049253B"/>
    <w:rsid w:val="00495F87"/>
    <w:rsid w:val="004A140B"/>
    <w:rsid w:val="004A4B47"/>
    <w:rsid w:val="004A742B"/>
    <w:rsid w:val="004A786E"/>
    <w:rsid w:val="004A7EDD"/>
    <w:rsid w:val="004B0EC9"/>
    <w:rsid w:val="004B10D9"/>
    <w:rsid w:val="004B5C38"/>
    <w:rsid w:val="004B6C9D"/>
    <w:rsid w:val="004B7BAA"/>
    <w:rsid w:val="004C0FEC"/>
    <w:rsid w:val="004C131F"/>
    <w:rsid w:val="004C14C7"/>
    <w:rsid w:val="004C1F6B"/>
    <w:rsid w:val="004C2DF7"/>
    <w:rsid w:val="004C3E99"/>
    <w:rsid w:val="004C40E0"/>
    <w:rsid w:val="004C4E0B"/>
    <w:rsid w:val="004C6AC6"/>
    <w:rsid w:val="004D13F3"/>
    <w:rsid w:val="004D2005"/>
    <w:rsid w:val="004D3450"/>
    <w:rsid w:val="004D497E"/>
    <w:rsid w:val="004D498A"/>
    <w:rsid w:val="004D7B2B"/>
    <w:rsid w:val="004E2EA7"/>
    <w:rsid w:val="004E3F0D"/>
    <w:rsid w:val="004E4809"/>
    <w:rsid w:val="004E4CC3"/>
    <w:rsid w:val="004E5985"/>
    <w:rsid w:val="004E5C5A"/>
    <w:rsid w:val="004E6352"/>
    <w:rsid w:val="004E6460"/>
    <w:rsid w:val="004F408F"/>
    <w:rsid w:val="004F56CF"/>
    <w:rsid w:val="004F6B46"/>
    <w:rsid w:val="004F74C2"/>
    <w:rsid w:val="004F7D6C"/>
    <w:rsid w:val="005030AF"/>
    <w:rsid w:val="0050425E"/>
    <w:rsid w:val="00504396"/>
    <w:rsid w:val="00507E45"/>
    <w:rsid w:val="00511217"/>
    <w:rsid w:val="00511999"/>
    <w:rsid w:val="005145D6"/>
    <w:rsid w:val="00516F9D"/>
    <w:rsid w:val="0051724E"/>
    <w:rsid w:val="00521A68"/>
    <w:rsid w:val="00521EA5"/>
    <w:rsid w:val="00522486"/>
    <w:rsid w:val="00522622"/>
    <w:rsid w:val="00525B80"/>
    <w:rsid w:val="00527857"/>
    <w:rsid w:val="0053098F"/>
    <w:rsid w:val="0053551A"/>
    <w:rsid w:val="00535A8B"/>
    <w:rsid w:val="00536B2E"/>
    <w:rsid w:val="00541DAF"/>
    <w:rsid w:val="0054209E"/>
    <w:rsid w:val="0054336C"/>
    <w:rsid w:val="00543F9D"/>
    <w:rsid w:val="005444BC"/>
    <w:rsid w:val="00546D8E"/>
    <w:rsid w:val="00547B8F"/>
    <w:rsid w:val="00552EAB"/>
    <w:rsid w:val="00553738"/>
    <w:rsid w:val="00553DE0"/>
    <w:rsid w:val="00553F7E"/>
    <w:rsid w:val="00554A76"/>
    <w:rsid w:val="00556CD6"/>
    <w:rsid w:val="00556D97"/>
    <w:rsid w:val="0055752F"/>
    <w:rsid w:val="0055B167"/>
    <w:rsid w:val="00563328"/>
    <w:rsid w:val="00563558"/>
    <w:rsid w:val="005645C9"/>
    <w:rsid w:val="005649E5"/>
    <w:rsid w:val="00566423"/>
    <w:rsid w:val="0056646F"/>
    <w:rsid w:val="005710E1"/>
    <w:rsid w:val="00571791"/>
    <w:rsid w:val="00571AE1"/>
    <w:rsid w:val="00573105"/>
    <w:rsid w:val="00573CED"/>
    <w:rsid w:val="00573F05"/>
    <w:rsid w:val="00580E4F"/>
    <w:rsid w:val="00580F3E"/>
    <w:rsid w:val="0058126C"/>
    <w:rsid w:val="00581799"/>
    <w:rsid w:val="00581B28"/>
    <w:rsid w:val="005859C2"/>
    <w:rsid w:val="00591A1A"/>
    <w:rsid w:val="00591E22"/>
    <w:rsid w:val="00592267"/>
    <w:rsid w:val="0059421F"/>
    <w:rsid w:val="00595B3D"/>
    <w:rsid w:val="005A136D"/>
    <w:rsid w:val="005A2D55"/>
    <w:rsid w:val="005A31FC"/>
    <w:rsid w:val="005A3D53"/>
    <w:rsid w:val="005B0AE2"/>
    <w:rsid w:val="005B1F2C"/>
    <w:rsid w:val="005B2118"/>
    <w:rsid w:val="005B468C"/>
    <w:rsid w:val="005B4F0E"/>
    <w:rsid w:val="005B5F3C"/>
    <w:rsid w:val="005C0691"/>
    <w:rsid w:val="005C119B"/>
    <w:rsid w:val="005C3AB6"/>
    <w:rsid w:val="005C41F2"/>
    <w:rsid w:val="005C4558"/>
    <w:rsid w:val="005C51B8"/>
    <w:rsid w:val="005C71C0"/>
    <w:rsid w:val="005D0122"/>
    <w:rsid w:val="005D03D9"/>
    <w:rsid w:val="005D055A"/>
    <w:rsid w:val="005D0BA3"/>
    <w:rsid w:val="005D1948"/>
    <w:rsid w:val="005D1EE8"/>
    <w:rsid w:val="005D2093"/>
    <w:rsid w:val="005D383F"/>
    <w:rsid w:val="005D56AE"/>
    <w:rsid w:val="005D61FF"/>
    <w:rsid w:val="005D666D"/>
    <w:rsid w:val="005E040A"/>
    <w:rsid w:val="005E1C07"/>
    <w:rsid w:val="005E20D1"/>
    <w:rsid w:val="005E3A59"/>
    <w:rsid w:val="005E3F54"/>
    <w:rsid w:val="005E3FBF"/>
    <w:rsid w:val="005E5782"/>
    <w:rsid w:val="005E6A09"/>
    <w:rsid w:val="005E7457"/>
    <w:rsid w:val="005F79DB"/>
    <w:rsid w:val="00604452"/>
    <w:rsid w:val="00604802"/>
    <w:rsid w:val="00606400"/>
    <w:rsid w:val="00606621"/>
    <w:rsid w:val="00611CB8"/>
    <w:rsid w:val="006131A3"/>
    <w:rsid w:val="00615020"/>
    <w:rsid w:val="00615AB0"/>
    <w:rsid w:val="00615EBE"/>
    <w:rsid w:val="00616247"/>
    <w:rsid w:val="00616569"/>
    <w:rsid w:val="0061778C"/>
    <w:rsid w:val="00620746"/>
    <w:rsid w:val="00622B76"/>
    <w:rsid w:val="00622EC7"/>
    <w:rsid w:val="006230C3"/>
    <w:rsid w:val="00623FDD"/>
    <w:rsid w:val="00624E26"/>
    <w:rsid w:val="00627862"/>
    <w:rsid w:val="0063021D"/>
    <w:rsid w:val="006316C0"/>
    <w:rsid w:val="006332AB"/>
    <w:rsid w:val="0063469C"/>
    <w:rsid w:val="00636B90"/>
    <w:rsid w:val="00640F4B"/>
    <w:rsid w:val="00641EBE"/>
    <w:rsid w:val="0064522B"/>
    <w:rsid w:val="00645377"/>
    <w:rsid w:val="006462FB"/>
    <w:rsid w:val="00646A03"/>
    <w:rsid w:val="0064738B"/>
    <w:rsid w:val="006508EA"/>
    <w:rsid w:val="0065127B"/>
    <w:rsid w:val="006525E0"/>
    <w:rsid w:val="00665E2C"/>
    <w:rsid w:val="00667E86"/>
    <w:rsid w:val="00673410"/>
    <w:rsid w:val="006736E5"/>
    <w:rsid w:val="00675790"/>
    <w:rsid w:val="00682877"/>
    <w:rsid w:val="0068392D"/>
    <w:rsid w:val="00683BD0"/>
    <w:rsid w:val="00684B3C"/>
    <w:rsid w:val="00685040"/>
    <w:rsid w:val="00685F3C"/>
    <w:rsid w:val="00686AB6"/>
    <w:rsid w:val="00686DA4"/>
    <w:rsid w:val="006935EA"/>
    <w:rsid w:val="00697DB5"/>
    <w:rsid w:val="006A1B33"/>
    <w:rsid w:val="006A2130"/>
    <w:rsid w:val="006A492A"/>
    <w:rsid w:val="006B0D6B"/>
    <w:rsid w:val="006B1FFC"/>
    <w:rsid w:val="006B471F"/>
    <w:rsid w:val="006B5C72"/>
    <w:rsid w:val="006B7C5A"/>
    <w:rsid w:val="006C2084"/>
    <w:rsid w:val="006C2302"/>
    <w:rsid w:val="006C289D"/>
    <w:rsid w:val="006C40CE"/>
    <w:rsid w:val="006C608F"/>
    <w:rsid w:val="006C720D"/>
    <w:rsid w:val="006D0310"/>
    <w:rsid w:val="006D2009"/>
    <w:rsid w:val="006D28E0"/>
    <w:rsid w:val="006D4DA6"/>
    <w:rsid w:val="006D5576"/>
    <w:rsid w:val="006D6320"/>
    <w:rsid w:val="006D6940"/>
    <w:rsid w:val="006E0110"/>
    <w:rsid w:val="006E1A34"/>
    <w:rsid w:val="006E1D02"/>
    <w:rsid w:val="006E2EAB"/>
    <w:rsid w:val="006E477E"/>
    <w:rsid w:val="006E4F48"/>
    <w:rsid w:val="006E766D"/>
    <w:rsid w:val="006F4B29"/>
    <w:rsid w:val="006F6CE9"/>
    <w:rsid w:val="007007C2"/>
    <w:rsid w:val="00701396"/>
    <w:rsid w:val="007027D0"/>
    <w:rsid w:val="00703DD2"/>
    <w:rsid w:val="0070517C"/>
    <w:rsid w:val="00705C9F"/>
    <w:rsid w:val="00712067"/>
    <w:rsid w:val="00714803"/>
    <w:rsid w:val="00714C06"/>
    <w:rsid w:val="00716951"/>
    <w:rsid w:val="0071722C"/>
    <w:rsid w:val="00720F6B"/>
    <w:rsid w:val="0073087D"/>
    <w:rsid w:val="00730ADA"/>
    <w:rsid w:val="00732C37"/>
    <w:rsid w:val="00735D9E"/>
    <w:rsid w:val="00741B30"/>
    <w:rsid w:val="00742D0A"/>
    <w:rsid w:val="00745A09"/>
    <w:rsid w:val="00746911"/>
    <w:rsid w:val="00750DE1"/>
    <w:rsid w:val="00751177"/>
    <w:rsid w:val="00751EAF"/>
    <w:rsid w:val="00754CF7"/>
    <w:rsid w:val="007551E4"/>
    <w:rsid w:val="00757B0D"/>
    <w:rsid w:val="00760DA7"/>
    <w:rsid w:val="00761320"/>
    <w:rsid w:val="00762499"/>
    <w:rsid w:val="0076444E"/>
    <w:rsid w:val="007651B1"/>
    <w:rsid w:val="00765ABC"/>
    <w:rsid w:val="007666EB"/>
    <w:rsid w:val="00766805"/>
    <w:rsid w:val="00767CE1"/>
    <w:rsid w:val="00771A68"/>
    <w:rsid w:val="007733B1"/>
    <w:rsid w:val="00773E9F"/>
    <w:rsid w:val="007744D2"/>
    <w:rsid w:val="0077482F"/>
    <w:rsid w:val="007752A3"/>
    <w:rsid w:val="007778EF"/>
    <w:rsid w:val="007807B1"/>
    <w:rsid w:val="007809AC"/>
    <w:rsid w:val="00784300"/>
    <w:rsid w:val="0078503E"/>
    <w:rsid w:val="00786136"/>
    <w:rsid w:val="0078720B"/>
    <w:rsid w:val="00787C4F"/>
    <w:rsid w:val="00790B6C"/>
    <w:rsid w:val="00791D1F"/>
    <w:rsid w:val="00792850"/>
    <w:rsid w:val="00792C46"/>
    <w:rsid w:val="00793970"/>
    <w:rsid w:val="00794342"/>
    <w:rsid w:val="007945D5"/>
    <w:rsid w:val="00797201"/>
    <w:rsid w:val="007A0249"/>
    <w:rsid w:val="007A3BBC"/>
    <w:rsid w:val="007A6812"/>
    <w:rsid w:val="007A6F6B"/>
    <w:rsid w:val="007B05CF"/>
    <w:rsid w:val="007B1534"/>
    <w:rsid w:val="007B1754"/>
    <w:rsid w:val="007B2904"/>
    <w:rsid w:val="007B2D63"/>
    <w:rsid w:val="007B2E4D"/>
    <w:rsid w:val="007B5B82"/>
    <w:rsid w:val="007C212A"/>
    <w:rsid w:val="007C2A7F"/>
    <w:rsid w:val="007C4D04"/>
    <w:rsid w:val="007C5551"/>
    <w:rsid w:val="007C7D64"/>
    <w:rsid w:val="007D1645"/>
    <w:rsid w:val="007D5B3C"/>
    <w:rsid w:val="007D6545"/>
    <w:rsid w:val="007D7702"/>
    <w:rsid w:val="007E1D53"/>
    <w:rsid w:val="007E613B"/>
    <w:rsid w:val="007E7D21"/>
    <w:rsid w:val="007E7DBD"/>
    <w:rsid w:val="007F482F"/>
    <w:rsid w:val="007F6ABE"/>
    <w:rsid w:val="007F7C94"/>
    <w:rsid w:val="00802016"/>
    <w:rsid w:val="008038D7"/>
    <w:rsid w:val="0080398D"/>
    <w:rsid w:val="00805174"/>
    <w:rsid w:val="00806385"/>
    <w:rsid w:val="00807CC5"/>
    <w:rsid w:val="00807ED7"/>
    <w:rsid w:val="008120C1"/>
    <w:rsid w:val="008139B4"/>
    <w:rsid w:val="008149EB"/>
    <w:rsid w:val="00814CC6"/>
    <w:rsid w:val="00815735"/>
    <w:rsid w:val="0082146A"/>
    <w:rsid w:val="0082224C"/>
    <w:rsid w:val="008241A1"/>
    <w:rsid w:val="0082430A"/>
    <w:rsid w:val="008247FC"/>
    <w:rsid w:val="0082559C"/>
    <w:rsid w:val="00826D53"/>
    <w:rsid w:val="008273AA"/>
    <w:rsid w:val="00830F57"/>
    <w:rsid w:val="00831751"/>
    <w:rsid w:val="00833369"/>
    <w:rsid w:val="00833E07"/>
    <w:rsid w:val="008344BB"/>
    <w:rsid w:val="008346FF"/>
    <w:rsid w:val="00834CF2"/>
    <w:rsid w:val="00835565"/>
    <w:rsid w:val="00835B42"/>
    <w:rsid w:val="00836201"/>
    <w:rsid w:val="00837084"/>
    <w:rsid w:val="0084196B"/>
    <w:rsid w:val="00842A4E"/>
    <w:rsid w:val="008438C9"/>
    <w:rsid w:val="00845C5B"/>
    <w:rsid w:val="00846D31"/>
    <w:rsid w:val="00847A18"/>
    <w:rsid w:val="00847D30"/>
    <w:rsid w:val="00847D99"/>
    <w:rsid w:val="0085027A"/>
    <w:rsid w:val="0085038E"/>
    <w:rsid w:val="00851CF8"/>
    <w:rsid w:val="0085230A"/>
    <w:rsid w:val="00855757"/>
    <w:rsid w:val="00857219"/>
    <w:rsid w:val="00860B9A"/>
    <w:rsid w:val="0086271D"/>
    <w:rsid w:val="0086420B"/>
    <w:rsid w:val="00864DBF"/>
    <w:rsid w:val="00865AE2"/>
    <w:rsid w:val="008663C8"/>
    <w:rsid w:val="00867389"/>
    <w:rsid w:val="008714ED"/>
    <w:rsid w:val="0087639E"/>
    <w:rsid w:val="0088163A"/>
    <w:rsid w:val="0088380E"/>
    <w:rsid w:val="0089051D"/>
    <w:rsid w:val="0089202A"/>
    <w:rsid w:val="00893376"/>
    <w:rsid w:val="008934A1"/>
    <w:rsid w:val="008954D3"/>
    <w:rsid w:val="0089601F"/>
    <w:rsid w:val="00896B62"/>
    <w:rsid w:val="008970B8"/>
    <w:rsid w:val="008A2E95"/>
    <w:rsid w:val="008A3B9B"/>
    <w:rsid w:val="008A6148"/>
    <w:rsid w:val="008A6DC1"/>
    <w:rsid w:val="008A721B"/>
    <w:rsid w:val="008A7313"/>
    <w:rsid w:val="008A7D91"/>
    <w:rsid w:val="008B02C8"/>
    <w:rsid w:val="008B55C6"/>
    <w:rsid w:val="008B7504"/>
    <w:rsid w:val="008B7BB9"/>
    <w:rsid w:val="008B7FC7"/>
    <w:rsid w:val="008C336E"/>
    <w:rsid w:val="008C36C3"/>
    <w:rsid w:val="008C4337"/>
    <w:rsid w:val="008C4F06"/>
    <w:rsid w:val="008D0C90"/>
    <w:rsid w:val="008D2787"/>
    <w:rsid w:val="008D3B27"/>
    <w:rsid w:val="008D6F54"/>
    <w:rsid w:val="008E1E4A"/>
    <w:rsid w:val="008E25D0"/>
    <w:rsid w:val="008E3344"/>
    <w:rsid w:val="008E4923"/>
    <w:rsid w:val="008E56B3"/>
    <w:rsid w:val="008E596F"/>
    <w:rsid w:val="008E64F0"/>
    <w:rsid w:val="008F033A"/>
    <w:rsid w:val="008F05D2"/>
    <w:rsid w:val="008F0615"/>
    <w:rsid w:val="008F0A6B"/>
    <w:rsid w:val="008F103E"/>
    <w:rsid w:val="008F1FDB"/>
    <w:rsid w:val="008F36FB"/>
    <w:rsid w:val="008F3F55"/>
    <w:rsid w:val="008F4814"/>
    <w:rsid w:val="008F6CD8"/>
    <w:rsid w:val="00901698"/>
    <w:rsid w:val="009018A4"/>
    <w:rsid w:val="00902EA9"/>
    <w:rsid w:val="0090427F"/>
    <w:rsid w:val="00906735"/>
    <w:rsid w:val="00907348"/>
    <w:rsid w:val="009074EC"/>
    <w:rsid w:val="00907D79"/>
    <w:rsid w:val="00911CC3"/>
    <w:rsid w:val="00913D73"/>
    <w:rsid w:val="00914983"/>
    <w:rsid w:val="00914D5A"/>
    <w:rsid w:val="00917746"/>
    <w:rsid w:val="00920506"/>
    <w:rsid w:val="00922B47"/>
    <w:rsid w:val="009241D6"/>
    <w:rsid w:val="00924F83"/>
    <w:rsid w:val="00925DF2"/>
    <w:rsid w:val="009268AF"/>
    <w:rsid w:val="00931DEB"/>
    <w:rsid w:val="00932FDC"/>
    <w:rsid w:val="00933957"/>
    <w:rsid w:val="009356FA"/>
    <w:rsid w:val="009375E0"/>
    <w:rsid w:val="00942205"/>
    <w:rsid w:val="00942A77"/>
    <w:rsid w:val="00943051"/>
    <w:rsid w:val="009433DC"/>
    <w:rsid w:val="0094603B"/>
    <w:rsid w:val="00950078"/>
    <w:rsid w:val="009504A1"/>
    <w:rsid w:val="00950605"/>
    <w:rsid w:val="00952209"/>
    <w:rsid w:val="00952233"/>
    <w:rsid w:val="00954D66"/>
    <w:rsid w:val="0095505A"/>
    <w:rsid w:val="009606DA"/>
    <w:rsid w:val="0096167E"/>
    <w:rsid w:val="00961EB5"/>
    <w:rsid w:val="00963F8F"/>
    <w:rsid w:val="00964987"/>
    <w:rsid w:val="00967B54"/>
    <w:rsid w:val="009707CE"/>
    <w:rsid w:val="00973C62"/>
    <w:rsid w:val="009749DE"/>
    <w:rsid w:val="00975D76"/>
    <w:rsid w:val="00977544"/>
    <w:rsid w:val="00977D8F"/>
    <w:rsid w:val="00977EB0"/>
    <w:rsid w:val="00981655"/>
    <w:rsid w:val="00982E51"/>
    <w:rsid w:val="00982E91"/>
    <w:rsid w:val="0098379F"/>
    <w:rsid w:val="00983CD1"/>
    <w:rsid w:val="0098614A"/>
    <w:rsid w:val="00986530"/>
    <w:rsid w:val="00986F01"/>
    <w:rsid w:val="009874B9"/>
    <w:rsid w:val="009900AF"/>
    <w:rsid w:val="00991332"/>
    <w:rsid w:val="00993426"/>
    <w:rsid w:val="00993581"/>
    <w:rsid w:val="00996F9E"/>
    <w:rsid w:val="009A0BE6"/>
    <w:rsid w:val="009A288C"/>
    <w:rsid w:val="009A28B4"/>
    <w:rsid w:val="009A56F5"/>
    <w:rsid w:val="009A64C1"/>
    <w:rsid w:val="009A6507"/>
    <w:rsid w:val="009B2D5F"/>
    <w:rsid w:val="009B4C9A"/>
    <w:rsid w:val="009B6697"/>
    <w:rsid w:val="009B6BCC"/>
    <w:rsid w:val="009B74D2"/>
    <w:rsid w:val="009B7E5B"/>
    <w:rsid w:val="009C2586"/>
    <w:rsid w:val="009C25B0"/>
    <w:rsid w:val="009C2B43"/>
    <w:rsid w:val="009C2E38"/>
    <w:rsid w:val="009C2EA4"/>
    <w:rsid w:val="009C4C04"/>
    <w:rsid w:val="009D5213"/>
    <w:rsid w:val="009D61AF"/>
    <w:rsid w:val="009D7B7B"/>
    <w:rsid w:val="009E1C95"/>
    <w:rsid w:val="009E5397"/>
    <w:rsid w:val="009E677D"/>
    <w:rsid w:val="009E6B66"/>
    <w:rsid w:val="009E7D65"/>
    <w:rsid w:val="009F0A0B"/>
    <w:rsid w:val="009F196A"/>
    <w:rsid w:val="009F2C0E"/>
    <w:rsid w:val="009F35C5"/>
    <w:rsid w:val="009F669B"/>
    <w:rsid w:val="009F7566"/>
    <w:rsid w:val="009F7F18"/>
    <w:rsid w:val="009F7F45"/>
    <w:rsid w:val="00A004FC"/>
    <w:rsid w:val="00A02A72"/>
    <w:rsid w:val="00A0605C"/>
    <w:rsid w:val="00A06BFE"/>
    <w:rsid w:val="00A06C99"/>
    <w:rsid w:val="00A109CF"/>
    <w:rsid w:val="00A10F5D"/>
    <w:rsid w:val="00A1199A"/>
    <w:rsid w:val="00A1243C"/>
    <w:rsid w:val="00A13373"/>
    <w:rsid w:val="00A135AE"/>
    <w:rsid w:val="00A148AF"/>
    <w:rsid w:val="00A14AF1"/>
    <w:rsid w:val="00A163E2"/>
    <w:rsid w:val="00A16428"/>
    <w:rsid w:val="00A16891"/>
    <w:rsid w:val="00A17ABD"/>
    <w:rsid w:val="00A20D36"/>
    <w:rsid w:val="00A23181"/>
    <w:rsid w:val="00A23969"/>
    <w:rsid w:val="00A266CF"/>
    <w:rsid w:val="00A268CE"/>
    <w:rsid w:val="00A27486"/>
    <w:rsid w:val="00A27623"/>
    <w:rsid w:val="00A332E8"/>
    <w:rsid w:val="00A347EB"/>
    <w:rsid w:val="00A349C2"/>
    <w:rsid w:val="00A35AF5"/>
    <w:rsid w:val="00A35DDF"/>
    <w:rsid w:val="00A36CBA"/>
    <w:rsid w:val="00A400B9"/>
    <w:rsid w:val="00A40D29"/>
    <w:rsid w:val="00A40D9B"/>
    <w:rsid w:val="00A41353"/>
    <w:rsid w:val="00A432CD"/>
    <w:rsid w:val="00A45741"/>
    <w:rsid w:val="00A47EF6"/>
    <w:rsid w:val="00A50291"/>
    <w:rsid w:val="00A514FB"/>
    <w:rsid w:val="00A530E4"/>
    <w:rsid w:val="00A53157"/>
    <w:rsid w:val="00A55647"/>
    <w:rsid w:val="00A557BD"/>
    <w:rsid w:val="00A5687D"/>
    <w:rsid w:val="00A604CD"/>
    <w:rsid w:val="00A60FE6"/>
    <w:rsid w:val="00A622F5"/>
    <w:rsid w:val="00A62F43"/>
    <w:rsid w:val="00A630F8"/>
    <w:rsid w:val="00A63ED8"/>
    <w:rsid w:val="00A6412C"/>
    <w:rsid w:val="00A654BE"/>
    <w:rsid w:val="00A66DD6"/>
    <w:rsid w:val="00A70809"/>
    <w:rsid w:val="00A70E03"/>
    <w:rsid w:val="00A71390"/>
    <w:rsid w:val="00A71DB9"/>
    <w:rsid w:val="00A74E0F"/>
    <w:rsid w:val="00A75018"/>
    <w:rsid w:val="00A75555"/>
    <w:rsid w:val="00A771FD"/>
    <w:rsid w:val="00A80767"/>
    <w:rsid w:val="00A811D6"/>
    <w:rsid w:val="00A81C90"/>
    <w:rsid w:val="00A81CB3"/>
    <w:rsid w:val="00A84B75"/>
    <w:rsid w:val="00A850AB"/>
    <w:rsid w:val="00A856EF"/>
    <w:rsid w:val="00A874EF"/>
    <w:rsid w:val="00A87996"/>
    <w:rsid w:val="00A87E23"/>
    <w:rsid w:val="00A92933"/>
    <w:rsid w:val="00A92B36"/>
    <w:rsid w:val="00A95094"/>
    <w:rsid w:val="00A95415"/>
    <w:rsid w:val="00A9547F"/>
    <w:rsid w:val="00A96BA2"/>
    <w:rsid w:val="00A9750D"/>
    <w:rsid w:val="00A975AD"/>
    <w:rsid w:val="00AA1C98"/>
    <w:rsid w:val="00AA3C89"/>
    <w:rsid w:val="00AA5EB4"/>
    <w:rsid w:val="00AA615F"/>
    <w:rsid w:val="00AA71EA"/>
    <w:rsid w:val="00AA7B27"/>
    <w:rsid w:val="00AA7CA8"/>
    <w:rsid w:val="00AB0292"/>
    <w:rsid w:val="00AB0680"/>
    <w:rsid w:val="00AB2A86"/>
    <w:rsid w:val="00AB32BD"/>
    <w:rsid w:val="00AB3E1C"/>
    <w:rsid w:val="00AB4723"/>
    <w:rsid w:val="00AB4A2A"/>
    <w:rsid w:val="00AB597E"/>
    <w:rsid w:val="00AC1129"/>
    <w:rsid w:val="00AC1B13"/>
    <w:rsid w:val="00AC20D2"/>
    <w:rsid w:val="00AC4CDB"/>
    <w:rsid w:val="00AC610E"/>
    <w:rsid w:val="00AC70FE"/>
    <w:rsid w:val="00AD3AA3"/>
    <w:rsid w:val="00AD3AE5"/>
    <w:rsid w:val="00AD4358"/>
    <w:rsid w:val="00AD5DF7"/>
    <w:rsid w:val="00AE1D4B"/>
    <w:rsid w:val="00AE352F"/>
    <w:rsid w:val="00AE43AE"/>
    <w:rsid w:val="00AE4965"/>
    <w:rsid w:val="00AE7DC2"/>
    <w:rsid w:val="00AF06C2"/>
    <w:rsid w:val="00AF0761"/>
    <w:rsid w:val="00AF26AD"/>
    <w:rsid w:val="00AF61E1"/>
    <w:rsid w:val="00AF638A"/>
    <w:rsid w:val="00AF7314"/>
    <w:rsid w:val="00B000F3"/>
    <w:rsid w:val="00B00141"/>
    <w:rsid w:val="00B009AA"/>
    <w:rsid w:val="00B00ECE"/>
    <w:rsid w:val="00B01BC8"/>
    <w:rsid w:val="00B0213E"/>
    <w:rsid w:val="00B030C8"/>
    <w:rsid w:val="00B039C0"/>
    <w:rsid w:val="00B03A09"/>
    <w:rsid w:val="00B03D26"/>
    <w:rsid w:val="00B056E7"/>
    <w:rsid w:val="00B05B71"/>
    <w:rsid w:val="00B06074"/>
    <w:rsid w:val="00B075BC"/>
    <w:rsid w:val="00B10035"/>
    <w:rsid w:val="00B11E87"/>
    <w:rsid w:val="00B15AA2"/>
    <w:rsid w:val="00B15C76"/>
    <w:rsid w:val="00B165E6"/>
    <w:rsid w:val="00B235DB"/>
    <w:rsid w:val="00B27D18"/>
    <w:rsid w:val="00B328E6"/>
    <w:rsid w:val="00B3410F"/>
    <w:rsid w:val="00B34E30"/>
    <w:rsid w:val="00B424D9"/>
    <w:rsid w:val="00B445A4"/>
    <w:rsid w:val="00B447C0"/>
    <w:rsid w:val="00B47308"/>
    <w:rsid w:val="00B52510"/>
    <w:rsid w:val="00B53E53"/>
    <w:rsid w:val="00B548A2"/>
    <w:rsid w:val="00B56934"/>
    <w:rsid w:val="00B6093D"/>
    <w:rsid w:val="00B6121A"/>
    <w:rsid w:val="00B62AE6"/>
    <w:rsid w:val="00B62F03"/>
    <w:rsid w:val="00B64C90"/>
    <w:rsid w:val="00B65296"/>
    <w:rsid w:val="00B67613"/>
    <w:rsid w:val="00B67C23"/>
    <w:rsid w:val="00B72444"/>
    <w:rsid w:val="00B72570"/>
    <w:rsid w:val="00B769E2"/>
    <w:rsid w:val="00B77531"/>
    <w:rsid w:val="00B800CD"/>
    <w:rsid w:val="00B80D39"/>
    <w:rsid w:val="00B819AC"/>
    <w:rsid w:val="00B836FA"/>
    <w:rsid w:val="00B9019A"/>
    <w:rsid w:val="00B93B62"/>
    <w:rsid w:val="00B953D1"/>
    <w:rsid w:val="00B95615"/>
    <w:rsid w:val="00B96D93"/>
    <w:rsid w:val="00B974CC"/>
    <w:rsid w:val="00B97A23"/>
    <w:rsid w:val="00BA30D0"/>
    <w:rsid w:val="00BA3A0F"/>
    <w:rsid w:val="00BA4856"/>
    <w:rsid w:val="00BA514E"/>
    <w:rsid w:val="00BA594C"/>
    <w:rsid w:val="00BA5BC1"/>
    <w:rsid w:val="00BA66E4"/>
    <w:rsid w:val="00BA71C7"/>
    <w:rsid w:val="00BB0D32"/>
    <w:rsid w:val="00BB15B7"/>
    <w:rsid w:val="00BB2188"/>
    <w:rsid w:val="00BB3898"/>
    <w:rsid w:val="00BB448F"/>
    <w:rsid w:val="00BC133C"/>
    <w:rsid w:val="00BC27DC"/>
    <w:rsid w:val="00BC286C"/>
    <w:rsid w:val="00BC338A"/>
    <w:rsid w:val="00BC42FE"/>
    <w:rsid w:val="00BC4D96"/>
    <w:rsid w:val="00BC527F"/>
    <w:rsid w:val="00BC76B5"/>
    <w:rsid w:val="00BD28B1"/>
    <w:rsid w:val="00BD400F"/>
    <w:rsid w:val="00BD4BF3"/>
    <w:rsid w:val="00BD4DA0"/>
    <w:rsid w:val="00BD4E0A"/>
    <w:rsid w:val="00BD5420"/>
    <w:rsid w:val="00BD6D19"/>
    <w:rsid w:val="00BE2509"/>
    <w:rsid w:val="00BF243A"/>
    <w:rsid w:val="00BF3202"/>
    <w:rsid w:val="00BF3DE5"/>
    <w:rsid w:val="00BF516A"/>
    <w:rsid w:val="00BF5191"/>
    <w:rsid w:val="00BF5A8E"/>
    <w:rsid w:val="00C019E1"/>
    <w:rsid w:val="00C036D1"/>
    <w:rsid w:val="00C03824"/>
    <w:rsid w:val="00C03E27"/>
    <w:rsid w:val="00C04BD2"/>
    <w:rsid w:val="00C06ED8"/>
    <w:rsid w:val="00C10538"/>
    <w:rsid w:val="00C1188B"/>
    <w:rsid w:val="00C12048"/>
    <w:rsid w:val="00C13EEC"/>
    <w:rsid w:val="00C14689"/>
    <w:rsid w:val="00C14C54"/>
    <w:rsid w:val="00C1559C"/>
    <w:rsid w:val="00C156A4"/>
    <w:rsid w:val="00C20FAA"/>
    <w:rsid w:val="00C2341C"/>
    <w:rsid w:val="00C23509"/>
    <w:rsid w:val="00C2459D"/>
    <w:rsid w:val="00C26753"/>
    <w:rsid w:val="00C26E08"/>
    <w:rsid w:val="00C2755A"/>
    <w:rsid w:val="00C307EF"/>
    <w:rsid w:val="00C316F1"/>
    <w:rsid w:val="00C32289"/>
    <w:rsid w:val="00C32EFD"/>
    <w:rsid w:val="00C35418"/>
    <w:rsid w:val="00C37B61"/>
    <w:rsid w:val="00C4058C"/>
    <w:rsid w:val="00C4136F"/>
    <w:rsid w:val="00C41934"/>
    <w:rsid w:val="00C42C95"/>
    <w:rsid w:val="00C4405C"/>
    <w:rsid w:val="00C4410E"/>
    <w:rsid w:val="00C4470F"/>
    <w:rsid w:val="00C44866"/>
    <w:rsid w:val="00C44C08"/>
    <w:rsid w:val="00C45111"/>
    <w:rsid w:val="00C455B6"/>
    <w:rsid w:val="00C50727"/>
    <w:rsid w:val="00C530AE"/>
    <w:rsid w:val="00C53C28"/>
    <w:rsid w:val="00C553A0"/>
    <w:rsid w:val="00C55E5B"/>
    <w:rsid w:val="00C56716"/>
    <w:rsid w:val="00C62739"/>
    <w:rsid w:val="00C636E8"/>
    <w:rsid w:val="00C637F6"/>
    <w:rsid w:val="00C649E8"/>
    <w:rsid w:val="00C66524"/>
    <w:rsid w:val="00C673F1"/>
    <w:rsid w:val="00C674FE"/>
    <w:rsid w:val="00C720A4"/>
    <w:rsid w:val="00C72C76"/>
    <w:rsid w:val="00C743F9"/>
    <w:rsid w:val="00C74964"/>
    <w:rsid w:val="00C74F59"/>
    <w:rsid w:val="00C7611C"/>
    <w:rsid w:val="00C80F80"/>
    <w:rsid w:val="00C84314"/>
    <w:rsid w:val="00C85043"/>
    <w:rsid w:val="00C86CBD"/>
    <w:rsid w:val="00C933A4"/>
    <w:rsid w:val="00C9372A"/>
    <w:rsid w:val="00C94097"/>
    <w:rsid w:val="00C9444D"/>
    <w:rsid w:val="00CA0FD4"/>
    <w:rsid w:val="00CA4269"/>
    <w:rsid w:val="00CA48CA"/>
    <w:rsid w:val="00CA71CC"/>
    <w:rsid w:val="00CA7330"/>
    <w:rsid w:val="00CB1C84"/>
    <w:rsid w:val="00CB298B"/>
    <w:rsid w:val="00CB2EFF"/>
    <w:rsid w:val="00CB3536"/>
    <w:rsid w:val="00CB5363"/>
    <w:rsid w:val="00CB5C95"/>
    <w:rsid w:val="00CB64F0"/>
    <w:rsid w:val="00CB7CD9"/>
    <w:rsid w:val="00CC2255"/>
    <w:rsid w:val="00CC2909"/>
    <w:rsid w:val="00CC2A6A"/>
    <w:rsid w:val="00CC5492"/>
    <w:rsid w:val="00CD0549"/>
    <w:rsid w:val="00CD71F8"/>
    <w:rsid w:val="00CE09B7"/>
    <w:rsid w:val="00CE31C1"/>
    <w:rsid w:val="00CE4828"/>
    <w:rsid w:val="00CE6B3C"/>
    <w:rsid w:val="00CF0206"/>
    <w:rsid w:val="00CF0330"/>
    <w:rsid w:val="00CF0EEB"/>
    <w:rsid w:val="00CF1341"/>
    <w:rsid w:val="00CF20FC"/>
    <w:rsid w:val="00CF2EF8"/>
    <w:rsid w:val="00CF581C"/>
    <w:rsid w:val="00CF7C3A"/>
    <w:rsid w:val="00D02699"/>
    <w:rsid w:val="00D02F8B"/>
    <w:rsid w:val="00D05E6F"/>
    <w:rsid w:val="00D07882"/>
    <w:rsid w:val="00D07F52"/>
    <w:rsid w:val="00D10E37"/>
    <w:rsid w:val="00D1177E"/>
    <w:rsid w:val="00D1213D"/>
    <w:rsid w:val="00D12AE8"/>
    <w:rsid w:val="00D16766"/>
    <w:rsid w:val="00D20296"/>
    <w:rsid w:val="00D21984"/>
    <w:rsid w:val="00D2231A"/>
    <w:rsid w:val="00D24501"/>
    <w:rsid w:val="00D24F7D"/>
    <w:rsid w:val="00D276BD"/>
    <w:rsid w:val="00D27929"/>
    <w:rsid w:val="00D32E8D"/>
    <w:rsid w:val="00D33442"/>
    <w:rsid w:val="00D33804"/>
    <w:rsid w:val="00D4029C"/>
    <w:rsid w:val="00D40EAB"/>
    <w:rsid w:val="00D41413"/>
    <w:rsid w:val="00D419C6"/>
    <w:rsid w:val="00D44BAD"/>
    <w:rsid w:val="00D45B55"/>
    <w:rsid w:val="00D45B5A"/>
    <w:rsid w:val="00D46708"/>
    <w:rsid w:val="00D4785A"/>
    <w:rsid w:val="00D50D0C"/>
    <w:rsid w:val="00D51C08"/>
    <w:rsid w:val="00D51E73"/>
    <w:rsid w:val="00D5226F"/>
    <w:rsid w:val="00D5273D"/>
    <w:rsid w:val="00D52E43"/>
    <w:rsid w:val="00D553D2"/>
    <w:rsid w:val="00D574F0"/>
    <w:rsid w:val="00D617DE"/>
    <w:rsid w:val="00D664D7"/>
    <w:rsid w:val="00D67E1E"/>
    <w:rsid w:val="00D7097B"/>
    <w:rsid w:val="00D70D1D"/>
    <w:rsid w:val="00D7197D"/>
    <w:rsid w:val="00D72BC4"/>
    <w:rsid w:val="00D74FE4"/>
    <w:rsid w:val="00D815FC"/>
    <w:rsid w:val="00D81E8F"/>
    <w:rsid w:val="00D83028"/>
    <w:rsid w:val="00D837B9"/>
    <w:rsid w:val="00D84249"/>
    <w:rsid w:val="00D84885"/>
    <w:rsid w:val="00D8517B"/>
    <w:rsid w:val="00D85510"/>
    <w:rsid w:val="00D87148"/>
    <w:rsid w:val="00D9083C"/>
    <w:rsid w:val="00D91DFA"/>
    <w:rsid w:val="00DA0E5A"/>
    <w:rsid w:val="00DA129A"/>
    <w:rsid w:val="00DA159A"/>
    <w:rsid w:val="00DA2239"/>
    <w:rsid w:val="00DA4C0B"/>
    <w:rsid w:val="00DA5198"/>
    <w:rsid w:val="00DB072F"/>
    <w:rsid w:val="00DB0B40"/>
    <w:rsid w:val="00DB1AB2"/>
    <w:rsid w:val="00DB1BC9"/>
    <w:rsid w:val="00DB37A9"/>
    <w:rsid w:val="00DB4014"/>
    <w:rsid w:val="00DB64DC"/>
    <w:rsid w:val="00DC0800"/>
    <w:rsid w:val="00DC17C2"/>
    <w:rsid w:val="00DC3204"/>
    <w:rsid w:val="00DC321B"/>
    <w:rsid w:val="00DC4FDF"/>
    <w:rsid w:val="00DC5485"/>
    <w:rsid w:val="00DC6325"/>
    <w:rsid w:val="00DC66F0"/>
    <w:rsid w:val="00DC72FD"/>
    <w:rsid w:val="00DC7FF8"/>
    <w:rsid w:val="00DD00D4"/>
    <w:rsid w:val="00DD3105"/>
    <w:rsid w:val="00DD3A65"/>
    <w:rsid w:val="00DD4776"/>
    <w:rsid w:val="00DD4ACE"/>
    <w:rsid w:val="00DD62C6"/>
    <w:rsid w:val="00DD74F9"/>
    <w:rsid w:val="00DE2261"/>
    <w:rsid w:val="00DE3498"/>
    <w:rsid w:val="00DE3B92"/>
    <w:rsid w:val="00DE48B4"/>
    <w:rsid w:val="00DE5ACA"/>
    <w:rsid w:val="00DE62E0"/>
    <w:rsid w:val="00DE7137"/>
    <w:rsid w:val="00DF18E4"/>
    <w:rsid w:val="00DF3549"/>
    <w:rsid w:val="00E003FE"/>
    <w:rsid w:val="00E00498"/>
    <w:rsid w:val="00E0623C"/>
    <w:rsid w:val="00E11B75"/>
    <w:rsid w:val="00E11C44"/>
    <w:rsid w:val="00E1396E"/>
    <w:rsid w:val="00E14369"/>
    <w:rsid w:val="00E1464C"/>
    <w:rsid w:val="00E14ADB"/>
    <w:rsid w:val="00E156E9"/>
    <w:rsid w:val="00E17DDB"/>
    <w:rsid w:val="00E209AC"/>
    <w:rsid w:val="00E22F78"/>
    <w:rsid w:val="00E2425D"/>
    <w:rsid w:val="00E24F87"/>
    <w:rsid w:val="00E25A21"/>
    <w:rsid w:val="00E2617A"/>
    <w:rsid w:val="00E2638F"/>
    <w:rsid w:val="00E273FB"/>
    <w:rsid w:val="00E317F7"/>
    <w:rsid w:val="00E31CD4"/>
    <w:rsid w:val="00E426D9"/>
    <w:rsid w:val="00E4507B"/>
    <w:rsid w:val="00E530C1"/>
    <w:rsid w:val="00E533AD"/>
    <w:rsid w:val="00E538E6"/>
    <w:rsid w:val="00E55EF6"/>
    <w:rsid w:val="00E56696"/>
    <w:rsid w:val="00E63251"/>
    <w:rsid w:val="00E64B67"/>
    <w:rsid w:val="00E74332"/>
    <w:rsid w:val="00E768A9"/>
    <w:rsid w:val="00E77399"/>
    <w:rsid w:val="00E777E3"/>
    <w:rsid w:val="00E802A2"/>
    <w:rsid w:val="00E82A38"/>
    <w:rsid w:val="00E8410F"/>
    <w:rsid w:val="00E85C0B"/>
    <w:rsid w:val="00E86CDE"/>
    <w:rsid w:val="00E918AB"/>
    <w:rsid w:val="00E94B53"/>
    <w:rsid w:val="00E95B1E"/>
    <w:rsid w:val="00EA1026"/>
    <w:rsid w:val="00EA3665"/>
    <w:rsid w:val="00EA3F49"/>
    <w:rsid w:val="00EA4344"/>
    <w:rsid w:val="00EA7089"/>
    <w:rsid w:val="00EA786F"/>
    <w:rsid w:val="00EB058C"/>
    <w:rsid w:val="00EB0ADE"/>
    <w:rsid w:val="00EB13D7"/>
    <w:rsid w:val="00EB1E83"/>
    <w:rsid w:val="00EB2418"/>
    <w:rsid w:val="00EB251A"/>
    <w:rsid w:val="00EB56E9"/>
    <w:rsid w:val="00EB57C9"/>
    <w:rsid w:val="00EB6963"/>
    <w:rsid w:val="00EC2DE3"/>
    <w:rsid w:val="00EC4DD0"/>
    <w:rsid w:val="00EC5900"/>
    <w:rsid w:val="00EC7953"/>
    <w:rsid w:val="00ED0921"/>
    <w:rsid w:val="00ED22CB"/>
    <w:rsid w:val="00ED3BFF"/>
    <w:rsid w:val="00ED4BB1"/>
    <w:rsid w:val="00ED67AF"/>
    <w:rsid w:val="00EE0461"/>
    <w:rsid w:val="00EE1044"/>
    <w:rsid w:val="00EE11F0"/>
    <w:rsid w:val="00EE128C"/>
    <w:rsid w:val="00EE4C48"/>
    <w:rsid w:val="00EE5C65"/>
    <w:rsid w:val="00EE5D2E"/>
    <w:rsid w:val="00EE5E88"/>
    <w:rsid w:val="00EE73D8"/>
    <w:rsid w:val="00EE7C7C"/>
    <w:rsid w:val="00EE7E6F"/>
    <w:rsid w:val="00EF196D"/>
    <w:rsid w:val="00EF2DB5"/>
    <w:rsid w:val="00EF2FA1"/>
    <w:rsid w:val="00EF3977"/>
    <w:rsid w:val="00EF66D9"/>
    <w:rsid w:val="00EF68E3"/>
    <w:rsid w:val="00EF6BA5"/>
    <w:rsid w:val="00EF780D"/>
    <w:rsid w:val="00EF7A98"/>
    <w:rsid w:val="00EF7D72"/>
    <w:rsid w:val="00F00CDB"/>
    <w:rsid w:val="00F0267E"/>
    <w:rsid w:val="00F026C1"/>
    <w:rsid w:val="00F0293D"/>
    <w:rsid w:val="00F02EB9"/>
    <w:rsid w:val="00F04615"/>
    <w:rsid w:val="00F071B2"/>
    <w:rsid w:val="00F11B47"/>
    <w:rsid w:val="00F11C43"/>
    <w:rsid w:val="00F11FF7"/>
    <w:rsid w:val="00F1442C"/>
    <w:rsid w:val="00F15D02"/>
    <w:rsid w:val="00F215E7"/>
    <w:rsid w:val="00F22DB2"/>
    <w:rsid w:val="00F2412D"/>
    <w:rsid w:val="00F25D8D"/>
    <w:rsid w:val="00F2616A"/>
    <w:rsid w:val="00F27107"/>
    <w:rsid w:val="00F3069C"/>
    <w:rsid w:val="00F31EB9"/>
    <w:rsid w:val="00F330CC"/>
    <w:rsid w:val="00F3603E"/>
    <w:rsid w:val="00F40EBA"/>
    <w:rsid w:val="00F42B67"/>
    <w:rsid w:val="00F4393D"/>
    <w:rsid w:val="00F4456C"/>
    <w:rsid w:val="00F44CCB"/>
    <w:rsid w:val="00F474C9"/>
    <w:rsid w:val="00F50633"/>
    <w:rsid w:val="00F5126B"/>
    <w:rsid w:val="00F54EA3"/>
    <w:rsid w:val="00F5626A"/>
    <w:rsid w:val="00F5709B"/>
    <w:rsid w:val="00F577AF"/>
    <w:rsid w:val="00F60102"/>
    <w:rsid w:val="00F61675"/>
    <w:rsid w:val="00F66248"/>
    <w:rsid w:val="00F6655C"/>
    <w:rsid w:val="00F6686B"/>
    <w:rsid w:val="00F67F74"/>
    <w:rsid w:val="00F712B3"/>
    <w:rsid w:val="00F71E9F"/>
    <w:rsid w:val="00F72B0F"/>
    <w:rsid w:val="00F73DE3"/>
    <w:rsid w:val="00F744BF"/>
    <w:rsid w:val="00F7519B"/>
    <w:rsid w:val="00F7589B"/>
    <w:rsid w:val="00F75B36"/>
    <w:rsid w:val="00F75F88"/>
    <w:rsid w:val="00F7632C"/>
    <w:rsid w:val="00F76EA6"/>
    <w:rsid w:val="00F77219"/>
    <w:rsid w:val="00F84AE0"/>
    <w:rsid w:val="00F84DD2"/>
    <w:rsid w:val="00F8702D"/>
    <w:rsid w:val="00F94B07"/>
    <w:rsid w:val="00F95439"/>
    <w:rsid w:val="00F96176"/>
    <w:rsid w:val="00FA1ABF"/>
    <w:rsid w:val="00FA35FB"/>
    <w:rsid w:val="00FA7416"/>
    <w:rsid w:val="00FA7D53"/>
    <w:rsid w:val="00FB0872"/>
    <w:rsid w:val="00FB2326"/>
    <w:rsid w:val="00FB54CC"/>
    <w:rsid w:val="00FB5AC0"/>
    <w:rsid w:val="00FB5C39"/>
    <w:rsid w:val="00FC1BC9"/>
    <w:rsid w:val="00FC282D"/>
    <w:rsid w:val="00FC30CD"/>
    <w:rsid w:val="00FC38C8"/>
    <w:rsid w:val="00FC76B7"/>
    <w:rsid w:val="00FD1A37"/>
    <w:rsid w:val="00FD1D02"/>
    <w:rsid w:val="00FD2D0B"/>
    <w:rsid w:val="00FD4E5B"/>
    <w:rsid w:val="00FD6E7F"/>
    <w:rsid w:val="00FD7830"/>
    <w:rsid w:val="00FE1FA2"/>
    <w:rsid w:val="00FE4EE0"/>
    <w:rsid w:val="00FE5AB8"/>
    <w:rsid w:val="00FF0854"/>
    <w:rsid w:val="00FF0859"/>
    <w:rsid w:val="00FF0F9A"/>
    <w:rsid w:val="00FF5296"/>
    <w:rsid w:val="00FF582E"/>
    <w:rsid w:val="00FF5AC6"/>
    <w:rsid w:val="00FF71A9"/>
    <w:rsid w:val="00FF7311"/>
    <w:rsid w:val="01908319"/>
    <w:rsid w:val="02403D58"/>
    <w:rsid w:val="044A9DC0"/>
    <w:rsid w:val="046BC466"/>
    <w:rsid w:val="0517663B"/>
    <w:rsid w:val="0530718C"/>
    <w:rsid w:val="0677B3DD"/>
    <w:rsid w:val="06D9D070"/>
    <w:rsid w:val="07045D50"/>
    <w:rsid w:val="074A437D"/>
    <w:rsid w:val="07C55C77"/>
    <w:rsid w:val="081E0D07"/>
    <w:rsid w:val="08503201"/>
    <w:rsid w:val="097AE8AD"/>
    <w:rsid w:val="0A9460E1"/>
    <w:rsid w:val="0AE7AEA1"/>
    <w:rsid w:val="0B4E7C7E"/>
    <w:rsid w:val="0BF7A992"/>
    <w:rsid w:val="0C517B0E"/>
    <w:rsid w:val="0DB3E40D"/>
    <w:rsid w:val="0E074B4F"/>
    <w:rsid w:val="0E261C24"/>
    <w:rsid w:val="0F468504"/>
    <w:rsid w:val="0FB82390"/>
    <w:rsid w:val="10D3B326"/>
    <w:rsid w:val="10D8099D"/>
    <w:rsid w:val="10F8EDF2"/>
    <w:rsid w:val="10FB9FBD"/>
    <w:rsid w:val="1152EC9C"/>
    <w:rsid w:val="1250EF77"/>
    <w:rsid w:val="13215766"/>
    <w:rsid w:val="13698214"/>
    <w:rsid w:val="13AE5D8A"/>
    <w:rsid w:val="141DEBA2"/>
    <w:rsid w:val="1450CFBA"/>
    <w:rsid w:val="15C72D41"/>
    <w:rsid w:val="1636AD69"/>
    <w:rsid w:val="16957A8B"/>
    <w:rsid w:val="16CCA476"/>
    <w:rsid w:val="16F22D7D"/>
    <w:rsid w:val="19FE210F"/>
    <w:rsid w:val="1C2261C5"/>
    <w:rsid w:val="1CD19D75"/>
    <w:rsid w:val="1CD987EF"/>
    <w:rsid w:val="1D10E038"/>
    <w:rsid w:val="1D456ABE"/>
    <w:rsid w:val="1F700181"/>
    <w:rsid w:val="1FA20664"/>
    <w:rsid w:val="2194524C"/>
    <w:rsid w:val="21EB4762"/>
    <w:rsid w:val="223375DF"/>
    <w:rsid w:val="24CAA8A0"/>
    <w:rsid w:val="24EA79A2"/>
    <w:rsid w:val="258352AD"/>
    <w:rsid w:val="264D959E"/>
    <w:rsid w:val="268D3B6E"/>
    <w:rsid w:val="27EA3F11"/>
    <w:rsid w:val="2846CE30"/>
    <w:rsid w:val="28B6FBE5"/>
    <w:rsid w:val="29013D41"/>
    <w:rsid w:val="295A36F2"/>
    <w:rsid w:val="29EAC49E"/>
    <w:rsid w:val="2C740C08"/>
    <w:rsid w:val="2CD3B22F"/>
    <w:rsid w:val="2D1495BA"/>
    <w:rsid w:val="2D22C949"/>
    <w:rsid w:val="2D754601"/>
    <w:rsid w:val="2DDCDA08"/>
    <w:rsid w:val="2F57AB32"/>
    <w:rsid w:val="30871870"/>
    <w:rsid w:val="30FE762F"/>
    <w:rsid w:val="31034988"/>
    <w:rsid w:val="31135C1B"/>
    <w:rsid w:val="327D0C88"/>
    <w:rsid w:val="340457D5"/>
    <w:rsid w:val="348C0FC4"/>
    <w:rsid w:val="349BE13D"/>
    <w:rsid w:val="34ECA0D5"/>
    <w:rsid w:val="35D091D7"/>
    <w:rsid w:val="360EEA46"/>
    <w:rsid w:val="364F04EF"/>
    <w:rsid w:val="368DE3BF"/>
    <w:rsid w:val="36B7D5DF"/>
    <w:rsid w:val="38098A12"/>
    <w:rsid w:val="38426B70"/>
    <w:rsid w:val="38B5232E"/>
    <w:rsid w:val="38CF5F27"/>
    <w:rsid w:val="39BD1970"/>
    <w:rsid w:val="39DC409A"/>
    <w:rsid w:val="3A24600E"/>
    <w:rsid w:val="3B380CC8"/>
    <w:rsid w:val="3D24679E"/>
    <w:rsid w:val="3D5097A5"/>
    <w:rsid w:val="3E9D8BF6"/>
    <w:rsid w:val="429C0E83"/>
    <w:rsid w:val="43284F86"/>
    <w:rsid w:val="4347A46A"/>
    <w:rsid w:val="43A3C33B"/>
    <w:rsid w:val="445585BE"/>
    <w:rsid w:val="463B8FAE"/>
    <w:rsid w:val="46C2887E"/>
    <w:rsid w:val="46F99008"/>
    <w:rsid w:val="475CA319"/>
    <w:rsid w:val="4B0EC27E"/>
    <w:rsid w:val="4CF06034"/>
    <w:rsid w:val="4D5B901F"/>
    <w:rsid w:val="4D6033FB"/>
    <w:rsid w:val="4D7D9287"/>
    <w:rsid w:val="4D9D25A0"/>
    <w:rsid w:val="4DEBD20D"/>
    <w:rsid w:val="4F37DEBE"/>
    <w:rsid w:val="4F860100"/>
    <w:rsid w:val="4FA05557"/>
    <w:rsid w:val="501A7C05"/>
    <w:rsid w:val="505F454C"/>
    <w:rsid w:val="5087F001"/>
    <w:rsid w:val="51794D37"/>
    <w:rsid w:val="51C0AAB3"/>
    <w:rsid w:val="5396049B"/>
    <w:rsid w:val="551DA65E"/>
    <w:rsid w:val="559521E0"/>
    <w:rsid w:val="56585845"/>
    <w:rsid w:val="57D349CC"/>
    <w:rsid w:val="591734EB"/>
    <w:rsid w:val="5A148E9B"/>
    <w:rsid w:val="5A434E4D"/>
    <w:rsid w:val="5C9FEFA1"/>
    <w:rsid w:val="5D4DD3A9"/>
    <w:rsid w:val="5EC72F38"/>
    <w:rsid w:val="5F9EAA61"/>
    <w:rsid w:val="5FC488CC"/>
    <w:rsid w:val="604C48B7"/>
    <w:rsid w:val="60890FFA"/>
    <w:rsid w:val="60AAB86A"/>
    <w:rsid w:val="60EF4D21"/>
    <w:rsid w:val="60FB52F6"/>
    <w:rsid w:val="6151EE0B"/>
    <w:rsid w:val="615E0CAA"/>
    <w:rsid w:val="62A0FE91"/>
    <w:rsid w:val="62FD7C69"/>
    <w:rsid w:val="63B3CDEF"/>
    <w:rsid w:val="63CEB5FA"/>
    <w:rsid w:val="640F27F2"/>
    <w:rsid w:val="6432E166"/>
    <w:rsid w:val="643BAA43"/>
    <w:rsid w:val="65F50E83"/>
    <w:rsid w:val="65FFE2A3"/>
    <w:rsid w:val="68B46184"/>
    <w:rsid w:val="69970DB3"/>
    <w:rsid w:val="6AB66C4C"/>
    <w:rsid w:val="6ABFA12D"/>
    <w:rsid w:val="6B2657E3"/>
    <w:rsid w:val="6DE9B1C2"/>
    <w:rsid w:val="6F2EB890"/>
    <w:rsid w:val="704F2E9F"/>
    <w:rsid w:val="7555936D"/>
    <w:rsid w:val="75F2ECDC"/>
    <w:rsid w:val="7603C4AD"/>
    <w:rsid w:val="760992AA"/>
    <w:rsid w:val="780ED6A9"/>
    <w:rsid w:val="79BCD24C"/>
    <w:rsid w:val="7BACA1A6"/>
    <w:rsid w:val="7BF99D49"/>
    <w:rsid w:val="7D02F05A"/>
    <w:rsid w:val="7D85FACC"/>
    <w:rsid w:val="7DCF06DD"/>
    <w:rsid w:val="7DEB9C99"/>
    <w:rsid w:val="7F6E618D"/>
    <w:rsid w:val="7FD1925D"/>
    <w:rsid w:val="7FD80D7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BFD86"/>
  <w15:docId w15:val="{0FFFFCC0-5120-45D9-9899-D13B8D0C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15F"/>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C20D2"/>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styleId="Revision">
    <w:name w:val="Revision"/>
    <w:hidden/>
    <w:semiHidden/>
    <w:rsid w:val="00FF0854"/>
    <w:rPr>
      <w:rFonts w:ascii="Verdana" w:eastAsia="Arial" w:hAnsi="Verdana" w:cs="Arial"/>
      <w:lang w:val="en-GB" w:eastAsia="en-US"/>
    </w:rPr>
  </w:style>
  <w:style w:type="character" w:customStyle="1" w:styleId="CommentTextChar">
    <w:name w:val="Comment Text Char"/>
    <w:basedOn w:val="DefaultParagraphFont"/>
    <w:link w:val="CommentText"/>
    <w:semiHidden/>
    <w:rsid w:val="00AA615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422">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420547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3627489">
      <w:bodyDiv w:val="1"/>
      <w:marLeft w:val="0"/>
      <w:marRight w:val="0"/>
      <w:marTop w:val="0"/>
      <w:marBottom w:val="0"/>
      <w:divBdr>
        <w:top w:val="none" w:sz="0" w:space="0" w:color="auto"/>
        <w:left w:val="none" w:sz="0" w:space="0" w:color="auto"/>
        <w:bottom w:val="none" w:sz="0" w:space="0" w:color="auto"/>
        <w:right w:val="none" w:sz="0" w:space="0" w:color="auto"/>
      </w:divBdr>
    </w:div>
    <w:div w:id="1453864630">
      <w:bodyDiv w:val="1"/>
      <w:marLeft w:val="0"/>
      <w:marRight w:val="0"/>
      <w:marTop w:val="0"/>
      <w:marBottom w:val="0"/>
      <w:divBdr>
        <w:top w:val="none" w:sz="0" w:space="0" w:color="auto"/>
        <w:left w:val="none" w:sz="0" w:space="0" w:color="auto"/>
        <w:bottom w:val="none" w:sz="0" w:space="0" w:color="auto"/>
        <w:right w:val="none" w:sz="0" w:space="0" w:color="auto"/>
      </w:divBdr>
    </w:div>
    <w:div w:id="1550654340">
      <w:bodyDiv w:val="1"/>
      <w:marLeft w:val="0"/>
      <w:marRight w:val="0"/>
      <w:marTop w:val="0"/>
      <w:marBottom w:val="0"/>
      <w:divBdr>
        <w:top w:val="none" w:sz="0" w:space="0" w:color="auto"/>
        <w:left w:val="none" w:sz="0" w:space="0" w:color="auto"/>
        <w:bottom w:val="none" w:sz="0" w:space="0" w:color="auto"/>
        <w:right w:val="none" w:sz="0" w:space="0" w:color="auto"/>
      </w:divBdr>
    </w:div>
    <w:div w:id="1725907579">
      <w:bodyDiv w:val="1"/>
      <w:marLeft w:val="0"/>
      <w:marRight w:val="0"/>
      <w:marTop w:val="0"/>
      <w:marBottom w:val="0"/>
      <w:divBdr>
        <w:top w:val="none" w:sz="0" w:space="0" w:color="auto"/>
        <w:left w:val="none" w:sz="0" w:space="0" w:color="auto"/>
        <w:bottom w:val="none" w:sz="0" w:space="0" w:color="auto"/>
        <w:right w:val="none" w:sz="0" w:space="0" w:color="auto"/>
      </w:divBdr>
    </w:div>
    <w:div w:id="1854103648">
      <w:bodyDiv w:val="1"/>
      <w:marLeft w:val="0"/>
      <w:marRight w:val="0"/>
      <w:marTop w:val="0"/>
      <w:marBottom w:val="0"/>
      <w:divBdr>
        <w:top w:val="none" w:sz="0" w:space="0" w:color="auto"/>
        <w:left w:val="none" w:sz="0" w:space="0" w:color="auto"/>
        <w:bottom w:val="none" w:sz="0" w:space="0" w:color="auto"/>
        <w:right w:val="none" w:sz="0" w:space="0" w:color="auto"/>
      </w:divBdr>
    </w:div>
    <w:div w:id="1974948205">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94546295">
      <w:bodyDiv w:val="1"/>
      <w:marLeft w:val="0"/>
      <w:marRight w:val="0"/>
      <w:marTop w:val="0"/>
      <w:marBottom w:val="0"/>
      <w:divBdr>
        <w:top w:val="none" w:sz="0" w:space="0" w:color="auto"/>
        <w:left w:val="none" w:sz="0" w:space="0" w:color="auto"/>
        <w:bottom w:val="none" w:sz="0" w:space="0" w:color="auto"/>
        <w:right w:val="none" w:sz="0" w:space="0" w:color="auto"/>
      </w:divBdr>
    </w:div>
    <w:div w:id="21186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community.wmo.int/en/activity-areas/climate/meetings/introductory-forum-national-climate-services-information-system-focal-points-wmo-regional-association-ii" TargetMode="External"/><Relationship Id="rId26" Type="http://schemas.openxmlformats.org/officeDocument/2006/relationships/hyperlink" Target="http://www.rccra2.org/tp-rcc/home/channel/channel_id/9" TargetMode="External"/><Relationship Id="rId39" Type="http://schemas.openxmlformats.org/officeDocument/2006/relationships/fontTable" Target="fontTable.xml"/><Relationship Id="rId21" Type="http://schemas.openxmlformats.org/officeDocument/2006/relationships/hyperlink" Target="https://library.wmo.int/viewer/69109/?offset=1" TargetMode="External"/><Relationship Id="rId34" Type="http://schemas.openxmlformats.org/officeDocument/2006/relationships/hyperlink" Target="https://community.wmo.int/en/activity-areas/climate/meetings/antarctic-regional-climate-centre-antrcc-network-implementation-planning-meet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57816/?offset=1" TargetMode="External"/><Relationship Id="rId20" Type="http://schemas.openxmlformats.org/officeDocument/2006/relationships/hyperlink" Target="https://library.wmo.int/viewer/69109/?offset=1" TargetMode="External"/><Relationship Id="rId29" Type="http://schemas.openxmlformats.org/officeDocument/2006/relationships/hyperlink" Target="https://library.wmo.int/viewer/69109/?offset=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en/meetings/ra-ii-working-group-infrastructure-meeting" TargetMode="External"/><Relationship Id="rId32" Type="http://schemas.openxmlformats.org/officeDocument/2006/relationships/hyperlink" Target="https://library.wmo.int/viewer/57816/?offset=1"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library.wmo.int/viewer/57816/?offset=1" TargetMode="External"/><Relationship Id="rId28" Type="http://schemas.openxmlformats.org/officeDocument/2006/relationships/hyperlink" Target="https://eur01.safelinks.protection.outlook.com/?url=https%3A%2F%2Flibrary.wmo.int%2Fviewer%2F69109%2F%3Foffset%3D1%23page%3D54%26viewer%3Dpicture%26o%3Dbookmark%26n%3D0%26q%3D&amp;data=05%7C02%7CJLuther%40wmo.int%7C51c790132b9747b2552e08dd76aa7474%7Ceaa6be54468740c49827c044bd8e8d3c%7C0%7C0%7C638797196652389894%7CUnknown%7CTWFpbGZsb3d8eyJFbXB0eU1hcGkiOnRydWUsIlYiOiIwLjAuMDAwMCIsIlAiOiJXaW4zMiIsIkFOIjoiTWFpbCIsIldUIjoyfQ%3D%3D%7C0%7C%7C%7C&amp;sdata=VYy%2Br36O1WWf%2FzyS8M0cqHXPX815wNTvSN9NxvDMtBY%3D&amp;reserved=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viewer/69109/?offset=1" TargetMode="External"/><Relationship Id="rId31" Type="http://schemas.openxmlformats.org/officeDocument/2006/relationships/hyperlink" Target="https://library.wmo.int/viewer/57816/download?file=Part_II_ProgressActivity_report_1.pdf&amp;type=pdf&amp;navigator=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library.wmo.int/viewer/68923/?offset=1" TargetMode="External"/><Relationship Id="rId27" Type="http://schemas.openxmlformats.org/officeDocument/2006/relationships/hyperlink" Target="https://eur01.safelinks.protection.outlook.com/?url=https%3A%2F%2Flibrary.wmo.int%2Fviewer%2F67177%2F%3Foffset%3D1%23page%3D80%26viewer%3Dpicture%26o%3Dbookmark%26n%3D0%26q%3D&amp;data=05%7C02%7CJLuther%40wmo.int%7C51c790132b9747b2552e08dd76aa7474%7Ceaa6be54468740c49827c044bd8e8d3c%7C0%7C0%7C638797196652149790%7CUnknown%7CTWFpbGZsb3d8eyJFbXB0eU1hcGkiOnRydWUsIlYiOiIwLjAuMDAwMCIsIlAiOiJXaW4zMiIsIkFOIjoiTWFpbCIsIldUIjoyfQ%3D%3D%7C0%7C%7C%7C&amp;sdata=9EfZmeqTDhBc5aFnbJL4JUAhOfBth86ok9mi%2FKTLuHA%3D&amp;reserved=0" TargetMode="External"/><Relationship Id="rId30" Type="http://schemas.openxmlformats.org/officeDocument/2006/relationships/hyperlink" Target="https://library.wmo.int/viewer/57816/?offset=1" TargetMode="External"/><Relationship Id="rId35" Type="http://schemas.openxmlformats.org/officeDocument/2006/relationships/hyperlink" Target="https://community.wmo.int/en/activity-areas/climate-services/meetings/scoping-workshop-antc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moomm.sharepoint.com/:f:/s/Services/Eji_YZRWJmBBv-wS2DHUlL4B21wT6xeZRl1pfziftjYnvA?e=0NAjLi" TargetMode="External"/><Relationship Id="rId25" Type="http://schemas.openxmlformats.org/officeDocument/2006/relationships/hyperlink" Target="https://community.wmo.int/en/activity-areas/climate/meetings/scoping-workshop-establishment-third-pole-climate-forum" TargetMode="External"/><Relationship Id="rId33" Type="http://schemas.openxmlformats.org/officeDocument/2006/relationships/hyperlink" Target="https://library.wmo.int/viewer/57816/?offset=1"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E7F0BEF3D8F24D90719034E4548945" ma:contentTypeVersion="" ma:contentTypeDescription="Create a new document." ma:contentTypeScope="" ma:versionID="20d756f2ec12dc9c52157f7bc429ec4d">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73055E-3B3F-4F25-B2CE-A3D2F11CF396}"/>
</file>

<file path=customXml/itemProps3.xml><?xml version="1.0" encoding="utf-8"?>
<ds:datastoreItem xmlns:ds="http://schemas.openxmlformats.org/officeDocument/2006/customXml" ds:itemID="{1EAFE736-3840-4CEA-96AF-6975E562B3C7}">
  <ds:schemaRefs>
    <ds:schemaRef ds:uri="http://schemas.microsoft.com/sharepoint/v3/contenttype/forms"/>
  </ds:schemaRefs>
</ds:datastoreItem>
</file>

<file path=customXml/itemProps4.xml><?xml version="1.0" encoding="utf-8"?>
<ds:datastoreItem xmlns:ds="http://schemas.openxmlformats.org/officeDocument/2006/customXml" ds:itemID="{9CDC938B-15FC-4DDF-8DE3-B0D39DD2AC3F}">
  <ds:schemaRefs>
    <ds:schemaRef ds:uri="http://purl.org/dc/dcmitype/"/>
    <ds:schemaRef ds:uri="3679bf0f-1d7e-438f-afa5-6ebf1e20f9b8"/>
    <ds:schemaRef ds:uri="http://purl.org/dc/terms/"/>
    <ds:schemaRef ds:uri="http://purl.org/dc/elements/1.1/"/>
    <ds:schemaRef ds:uri="http://schemas.microsoft.com/office/infopath/2007/PartnerControls"/>
    <ds:schemaRef ds:uri="ce21bc6c-711a-4065-a01c-a8f0e29e3ad8"/>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Jochen Luther</dc:creator>
  <cp:lastModifiedBy>Cecilia Cameron</cp:lastModifiedBy>
  <cp:revision>3</cp:revision>
  <cp:lastPrinted>2025-03-19T19:12:00Z</cp:lastPrinted>
  <dcterms:created xsi:type="dcterms:W3CDTF">2025-04-16T13:10:00Z</dcterms:created>
  <dcterms:modified xsi:type="dcterms:W3CDTF">2025-04-16T13:10:00Z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0x010100A0E7F0BEF3D8F24D90719034E4548945</vt:lpwstr>
  </property>
  <property fmtid="{D5CDD505-2E9C-101B-9397-08002B2CF9AE}" pid="3" name="MediaServiceImageTags">
    <vt:lpwstr/>
  </property>
</Properties>
</file>