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E24D0" w14:textId="7E8FE31B" w:rsidR="00F04B65" w:rsidRPr="00D64BC7" w:rsidRDefault="00FD1591" w:rsidP="00B65259">
      <w:pPr>
        <w:spacing w:before="0" w:after="360"/>
        <w:jc w:val="center"/>
        <w:rPr>
          <w:b/>
          <w:bCs/>
          <w:color w:val="000000"/>
          <w:sz w:val="24"/>
          <w:szCs w:val="24"/>
          <w:lang w:val="en-GB"/>
        </w:rPr>
      </w:pPr>
      <w:r>
        <w:rPr>
          <w:b/>
          <w:bCs/>
          <w:color w:val="000000"/>
          <w:sz w:val="24"/>
          <w:szCs w:val="24"/>
          <w:lang w:val="en-GB"/>
        </w:rPr>
        <w:t xml:space="preserve">RA I(19) </w:t>
      </w:r>
      <w:r w:rsidR="0059144C" w:rsidRPr="00D64BC7">
        <w:rPr>
          <w:b/>
          <w:bCs/>
          <w:color w:val="000000"/>
          <w:sz w:val="24"/>
          <w:szCs w:val="24"/>
          <w:lang w:val="en-GB"/>
        </w:rPr>
        <w:t>RESOLUTIONS</w:t>
      </w:r>
      <w:r>
        <w:rPr>
          <w:b/>
          <w:bCs/>
          <w:color w:val="000000"/>
          <w:sz w:val="24"/>
          <w:szCs w:val="24"/>
          <w:lang w:val="en-GB"/>
        </w:rPr>
        <w:t xml:space="preserve"> AND</w:t>
      </w:r>
      <w:r w:rsidR="0059144C" w:rsidRPr="00D64BC7">
        <w:rPr>
          <w:b/>
          <w:bCs/>
          <w:color w:val="000000"/>
          <w:sz w:val="24"/>
          <w:szCs w:val="24"/>
          <w:lang w:val="en-GB"/>
        </w:rPr>
        <w:t xml:space="preserve"> DECISIONS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39"/>
        <w:gridCol w:w="956"/>
        <w:gridCol w:w="6421"/>
      </w:tblGrid>
      <w:tr w:rsidR="00B65259" w:rsidRPr="00B7770B" w14:paraId="69E34AC7" w14:textId="77777777" w:rsidTr="006D5EB3">
        <w:trPr>
          <w:tblHeader/>
        </w:trPr>
        <w:tc>
          <w:tcPr>
            <w:tcW w:w="5000" w:type="pct"/>
            <w:gridSpan w:val="3"/>
            <w:shd w:val="clear" w:color="auto" w:fill="FFD966" w:themeFill="accent4" w:themeFillTint="99"/>
            <w:vAlign w:val="center"/>
          </w:tcPr>
          <w:p w14:paraId="50F53446" w14:textId="153225E3" w:rsidR="002468FA" w:rsidRPr="00B7770B" w:rsidRDefault="0029406E" w:rsidP="0040230D">
            <w:pPr>
              <w:jc w:val="center"/>
              <w:rPr>
                <w:b/>
                <w:bCs/>
                <w:szCs w:val="20"/>
                <w:lang w:val="en-GB"/>
              </w:rPr>
            </w:pPr>
            <w:r w:rsidRPr="00B7770B">
              <w:rPr>
                <w:b/>
                <w:bCs/>
                <w:szCs w:val="20"/>
                <w:lang w:val="en-GB"/>
              </w:rPr>
              <w:t>RESOLUTIONS</w:t>
            </w:r>
          </w:p>
        </w:tc>
      </w:tr>
      <w:tr w:rsidR="00B65259" w:rsidRPr="00B7770B" w14:paraId="619CE09D" w14:textId="77777777" w:rsidTr="00A10545">
        <w:trPr>
          <w:tblHeader/>
        </w:trPr>
        <w:tc>
          <w:tcPr>
            <w:tcW w:w="909" w:type="pct"/>
            <w:shd w:val="clear" w:color="auto" w:fill="F2F2F2" w:themeFill="background1" w:themeFillShade="F2"/>
            <w:vAlign w:val="center"/>
          </w:tcPr>
          <w:p w14:paraId="7B46FB3E" w14:textId="777A2DF1" w:rsidR="002468FA" w:rsidRPr="00B7770B" w:rsidRDefault="002468FA" w:rsidP="0058246B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B7770B">
              <w:rPr>
                <w:szCs w:val="20"/>
                <w:lang w:val="en-GB"/>
              </w:rPr>
              <w:t>Session No.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center"/>
          </w:tcPr>
          <w:p w14:paraId="6D21609F" w14:textId="530C59AE" w:rsidR="002468FA" w:rsidRPr="00B7770B" w:rsidRDefault="002468FA" w:rsidP="0058246B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B7770B">
              <w:rPr>
                <w:szCs w:val="20"/>
                <w:lang w:val="en-GB"/>
              </w:rPr>
              <w:t>Final No</w:t>
            </w:r>
            <w:r w:rsidR="007741CC" w:rsidRPr="00B7770B">
              <w:rPr>
                <w:szCs w:val="20"/>
                <w:lang w:val="en-GB"/>
              </w:rPr>
              <w:t>.</w:t>
            </w:r>
          </w:p>
        </w:tc>
        <w:tc>
          <w:tcPr>
            <w:tcW w:w="3561" w:type="pct"/>
            <w:shd w:val="clear" w:color="auto" w:fill="F2F2F2" w:themeFill="background1" w:themeFillShade="F2"/>
            <w:vAlign w:val="center"/>
          </w:tcPr>
          <w:p w14:paraId="3484B191" w14:textId="611B2C56" w:rsidR="002468FA" w:rsidRPr="00B7770B" w:rsidRDefault="002468FA" w:rsidP="0058246B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B7770B">
              <w:rPr>
                <w:szCs w:val="20"/>
                <w:lang w:val="en-GB"/>
              </w:rPr>
              <w:t>Title</w:t>
            </w:r>
          </w:p>
        </w:tc>
      </w:tr>
      <w:tr w:rsidR="00B65259" w:rsidRPr="00B7770B" w14:paraId="731A6F08" w14:textId="77777777" w:rsidTr="00A10545">
        <w:tc>
          <w:tcPr>
            <w:tcW w:w="909" w:type="pct"/>
            <w:vAlign w:val="center"/>
          </w:tcPr>
          <w:p w14:paraId="5A61D82D" w14:textId="3C6DE5B6" w:rsidR="00595F9C" w:rsidRPr="00B7770B" w:rsidRDefault="00A14A5D" w:rsidP="00595F9C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B7770B">
              <w:rPr>
                <w:szCs w:val="20"/>
                <w:lang w:val="en-GB"/>
              </w:rPr>
              <w:t>4.1/1</w:t>
            </w:r>
          </w:p>
        </w:tc>
        <w:tc>
          <w:tcPr>
            <w:tcW w:w="530" w:type="pct"/>
            <w:vAlign w:val="center"/>
          </w:tcPr>
          <w:p w14:paraId="76AF1AD3" w14:textId="232FE769" w:rsidR="00595F9C" w:rsidRPr="00B7770B" w:rsidRDefault="006D5EB3" w:rsidP="00595F9C">
            <w:pPr>
              <w:spacing w:before="120" w:after="120"/>
              <w:jc w:val="center"/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>1</w:t>
            </w:r>
          </w:p>
        </w:tc>
        <w:tc>
          <w:tcPr>
            <w:tcW w:w="3561" w:type="pct"/>
          </w:tcPr>
          <w:p w14:paraId="36A500BF" w14:textId="36A91F97" w:rsidR="00595F9C" w:rsidRPr="00B7770B" w:rsidRDefault="002A728F" w:rsidP="00595F9C">
            <w:pPr>
              <w:spacing w:before="120" w:after="120"/>
              <w:rPr>
                <w:szCs w:val="20"/>
                <w:lang w:val="en-GB"/>
              </w:rPr>
            </w:pPr>
            <w:r w:rsidRPr="00B7770B">
              <w:rPr>
                <w:color w:val="000000"/>
                <w:szCs w:val="20"/>
              </w:rPr>
              <w:t>RA I Strategic Priorities for 2024–2027</w:t>
            </w:r>
          </w:p>
        </w:tc>
      </w:tr>
      <w:tr w:rsidR="00B65259" w:rsidRPr="00B7770B" w14:paraId="756030EC" w14:textId="77777777" w:rsidTr="00A10545">
        <w:trPr>
          <w:trHeight w:val="444"/>
        </w:trPr>
        <w:tc>
          <w:tcPr>
            <w:tcW w:w="909" w:type="pct"/>
            <w:vAlign w:val="center"/>
          </w:tcPr>
          <w:p w14:paraId="7F225E10" w14:textId="747FC117" w:rsidR="00595F9C" w:rsidRPr="00B7770B" w:rsidRDefault="00190ABF" w:rsidP="00595F9C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B7770B">
              <w:rPr>
                <w:szCs w:val="20"/>
                <w:lang w:val="en-GB"/>
              </w:rPr>
              <w:t>4.1/2</w:t>
            </w:r>
          </w:p>
        </w:tc>
        <w:tc>
          <w:tcPr>
            <w:tcW w:w="530" w:type="pct"/>
            <w:vAlign w:val="center"/>
          </w:tcPr>
          <w:p w14:paraId="647F89D7" w14:textId="7FCD6435" w:rsidR="00595F9C" w:rsidRPr="00B7770B" w:rsidRDefault="006D5EB3" w:rsidP="00595F9C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3561" w:type="pct"/>
          </w:tcPr>
          <w:p w14:paraId="0BD7EB07" w14:textId="17FC91EF" w:rsidR="00595F9C" w:rsidRPr="00B7770B" w:rsidRDefault="002A728F" w:rsidP="00595F9C">
            <w:pPr>
              <w:spacing w:before="120" w:after="120"/>
              <w:rPr>
                <w:szCs w:val="20"/>
                <w:lang w:val="en-GB"/>
              </w:rPr>
            </w:pPr>
            <w:r w:rsidRPr="00B7770B">
              <w:rPr>
                <w:color w:val="000000"/>
                <w:szCs w:val="20"/>
              </w:rPr>
              <w:t>RA I Implementation Plan, 2024–202</w:t>
            </w:r>
          </w:p>
        </w:tc>
      </w:tr>
      <w:tr w:rsidR="00B65259" w:rsidRPr="00B7770B" w14:paraId="0E888877" w14:textId="77777777" w:rsidTr="00A10545">
        <w:tc>
          <w:tcPr>
            <w:tcW w:w="909" w:type="pct"/>
            <w:vAlign w:val="center"/>
          </w:tcPr>
          <w:p w14:paraId="54753EBC" w14:textId="346D3446" w:rsidR="00595F9C" w:rsidRPr="00B7770B" w:rsidRDefault="002A728F" w:rsidP="00595F9C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B7770B">
              <w:rPr>
                <w:szCs w:val="20"/>
                <w:lang w:val="en-GB"/>
              </w:rPr>
              <w:t>4.3/1</w:t>
            </w:r>
          </w:p>
        </w:tc>
        <w:tc>
          <w:tcPr>
            <w:tcW w:w="530" w:type="pct"/>
            <w:vAlign w:val="center"/>
          </w:tcPr>
          <w:p w14:paraId="30F48744" w14:textId="058A46E2" w:rsidR="00595F9C" w:rsidRPr="00B7770B" w:rsidRDefault="006D5EB3" w:rsidP="00595F9C">
            <w:pPr>
              <w:spacing w:before="120" w:after="120"/>
              <w:jc w:val="center"/>
              <w:rPr>
                <w:rStyle w:val="Hyperlink"/>
                <w:color w:val="auto"/>
                <w:szCs w:val="20"/>
                <w:u w:val="none"/>
                <w:lang w:val="en-GB"/>
              </w:rPr>
            </w:pPr>
            <w:r>
              <w:rPr>
                <w:rStyle w:val="Hyperlink"/>
                <w:color w:val="auto"/>
                <w:szCs w:val="20"/>
                <w:u w:val="none"/>
                <w:lang w:val="en-GB"/>
              </w:rPr>
              <w:t>3</w:t>
            </w:r>
          </w:p>
        </w:tc>
        <w:tc>
          <w:tcPr>
            <w:tcW w:w="3561" w:type="pct"/>
          </w:tcPr>
          <w:p w14:paraId="2FF614CB" w14:textId="6E26E31C" w:rsidR="00595F9C" w:rsidRPr="00B7770B" w:rsidRDefault="00995D35" w:rsidP="00595F9C">
            <w:pPr>
              <w:spacing w:before="120" w:after="120"/>
              <w:rPr>
                <w:szCs w:val="20"/>
              </w:rPr>
            </w:pPr>
            <w:r w:rsidRPr="00B7770B">
              <w:rPr>
                <w:color w:val="000000"/>
                <w:szCs w:val="20"/>
              </w:rPr>
              <w:t>Regional WMO Integrated Global Observing System (WIGOS) Implementation Plan for Africa</w:t>
            </w:r>
          </w:p>
        </w:tc>
      </w:tr>
      <w:tr w:rsidR="00B65259" w:rsidRPr="00B7770B" w14:paraId="6C650361" w14:textId="77777777" w:rsidTr="00A10545">
        <w:tc>
          <w:tcPr>
            <w:tcW w:w="909" w:type="pct"/>
            <w:vAlign w:val="center"/>
          </w:tcPr>
          <w:p w14:paraId="3F6B85AE" w14:textId="6C9FADB8" w:rsidR="00595F9C" w:rsidRPr="00B7770B" w:rsidRDefault="002A728F" w:rsidP="00595F9C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B7770B">
              <w:rPr>
                <w:szCs w:val="20"/>
                <w:lang w:val="en-GB"/>
              </w:rPr>
              <w:t>4.3/2</w:t>
            </w:r>
          </w:p>
        </w:tc>
        <w:tc>
          <w:tcPr>
            <w:tcW w:w="530" w:type="pct"/>
            <w:vAlign w:val="center"/>
          </w:tcPr>
          <w:p w14:paraId="1AF429F9" w14:textId="24CE08DF" w:rsidR="00595F9C" w:rsidRPr="00B7770B" w:rsidRDefault="006D5EB3" w:rsidP="00595F9C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3561" w:type="pct"/>
          </w:tcPr>
          <w:p w14:paraId="23FAED0E" w14:textId="0466036C" w:rsidR="00595F9C" w:rsidRPr="00B7770B" w:rsidRDefault="00995D35" w:rsidP="00595F9C">
            <w:pPr>
              <w:spacing w:before="120" w:after="120"/>
              <w:rPr>
                <w:szCs w:val="20"/>
                <w:lang w:val="en-GB"/>
              </w:rPr>
            </w:pPr>
            <w:r w:rsidRPr="00B7770B">
              <w:rPr>
                <w:color w:val="000000"/>
                <w:szCs w:val="20"/>
              </w:rPr>
              <w:t>Implementation of Global and Regional Basic Observing Networks (GBON/RBON)</w:t>
            </w:r>
          </w:p>
        </w:tc>
      </w:tr>
      <w:tr w:rsidR="00B65259" w:rsidRPr="00B7770B" w14:paraId="4B1206A6" w14:textId="77777777" w:rsidTr="00A10545">
        <w:tc>
          <w:tcPr>
            <w:tcW w:w="909" w:type="pct"/>
            <w:vAlign w:val="center"/>
          </w:tcPr>
          <w:p w14:paraId="58228954" w14:textId="67BF49EA" w:rsidR="00595F9C" w:rsidRPr="00B7770B" w:rsidRDefault="002A728F" w:rsidP="00595F9C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B7770B">
              <w:rPr>
                <w:szCs w:val="20"/>
                <w:lang w:val="en-GB"/>
              </w:rPr>
              <w:t>4.3/3</w:t>
            </w:r>
          </w:p>
        </w:tc>
        <w:tc>
          <w:tcPr>
            <w:tcW w:w="530" w:type="pct"/>
            <w:vAlign w:val="center"/>
          </w:tcPr>
          <w:p w14:paraId="3FFB4C6F" w14:textId="0F371268" w:rsidR="00595F9C" w:rsidRPr="00B7770B" w:rsidRDefault="006D5EB3" w:rsidP="00595F9C">
            <w:pPr>
              <w:spacing w:before="120" w:after="120"/>
              <w:jc w:val="center"/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>5</w:t>
            </w:r>
          </w:p>
        </w:tc>
        <w:tc>
          <w:tcPr>
            <w:tcW w:w="3561" w:type="pct"/>
          </w:tcPr>
          <w:p w14:paraId="26B00DE6" w14:textId="042B924B" w:rsidR="00595F9C" w:rsidRPr="00B7770B" w:rsidRDefault="00995D35" w:rsidP="00595F9C">
            <w:pPr>
              <w:spacing w:before="120" w:after="120"/>
              <w:rPr>
                <w:szCs w:val="20"/>
                <w:lang w:val="en-GB"/>
              </w:rPr>
            </w:pPr>
            <w:r w:rsidRPr="00B7770B">
              <w:rPr>
                <w:color w:val="000000"/>
                <w:szCs w:val="20"/>
              </w:rPr>
              <w:t>Implementation of WMO Hydrological Observing System (WHOS)</w:t>
            </w:r>
          </w:p>
        </w:tc>
      </w:tr>
      <w:tr w:rsidR="00B65259" w:rsidRPr="00B7770B" w14:paraId="57F35DB4" w14:textId="77777777" w:rsidTr="00A10545">
        <w:tc>
          <w:tcPr>
            <w:tcW w:w="909" w:type="pct"/>
            <w:vAlign w:val="center"/>
          </w:tcPr>
          <w:p w14:paraId="0D95DCD5" w14:textId="51CD47F2" w:rsidR="00595F9C" w:rsidRPr="00B7770B" w:rsidRDefault="00995D35" w:rsidP="00595F9C">
            <w:pPr>
              <w:spacing w:before="120" w:after="120"/>
              <w:jc w:val="center"/>
              <w:rPr>
                <w:szCs w:val="20"/>
              </w:rPr>
            </w:pPr>
            <w:r w:rsidRPr="00B7770B">
              <w:rPr>
                <w:szCs w:val="20"/>
              </w:rPr>
              <w:t>4.4/1</w:t>
            </w:r>
          </w:p>
        </w:tc>
        <w:tc>
          <w:tcPr>
            <w:tcW w:w="530" w:type="pct"/>
            <w:vAlign w:val="center"/>
          </w:tcPr>
          <w:p w14:paraId="494598A4" w14:textId="4EC9C685" w:rsidR="00595F9C" w:rsidRPr="00B7770B" w:rsidRDefault="006D5EB3" w:rsidP="00595F9C">
            <w:pPr>
              <w:spacing w:before="120" w:after="120"/>
              <w:jc w:val="center"/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>6</w:t>
            </w:r>
          </w:p>
        </w:tc>
        <w:tc>
          <w:tcPr>
            <w:tcW w:w="3561" w:type="pct"/>
          </w:tcPr>
          <w:p w14:paraId="0DFDAD70" w14:textId="05386FD3" w:rsidR="00595F9C" w:rsidRPr="00B7770B" w:rsidRDefault="00782632" w:rsidP="00595F9C">
            <w:pPr>
              <w:spacing w:before="120" w:after="120"/>
              <w:rPr>
                <w:szCs w:val="20"/>
              </w:rPr>
            </w:pPr>
            <w:r w:rsidRPr="00B7770B">
              <w:rPr>
                <w:color w:val="000000"/>
                <w:szCs w:val="20"/>
              </w:rPr>
              <w:t>WMO Strategy for Service Delivery</w:t>
            </w:r>
          </w:p>
        </w:tc>
      </w:tr>
      <w:tr w:rsidR="00B65259" w:rsidRPr="00B7770B" w14:paraId="577F0FC8" w14:textId="77777777" w:rsidTr="00A10545">
        <w:tc>
          <w:tcPr>
            <w:tcW w:w="909" w:type="pct"/>
            <w:vAlign w:val="center"/>
          </w:tcPr>
          <w:p w14:paraId="42AB8B5C" w14:textId="1BD78621" w:rsidR="00595F9C" w:rsidRPr="00B7770B" w:rsidRDefault="00782632" w:rsidP="00595F9C">
            <w:pPr>
              <w:spacing w:before="120" w:after="120"/>
              <w:jc w:val="center"/>
              <w:rPr>
                <w:szCs w:val="20"/>
              </w:rPr>
            </w:pPr>
            <w:r w:rsidRPr="00B7770B">
              <w:rPr>
                <w:szCs w:val="20"/>
              </w:rPr>
              <w:t>4.5/1</w:t>
            </w:r>
          </w:p>
        </w:tc>
        <w:tc>
          <w:tcPr>
            <w:tcW w:w="530" w:type="pct"/>
            <w:vAlign w:val="center"/>
          </w:tcPr>
          <w:p w14:paraId="4A0E0E2E" w14:textId="2DD1B2A3" w:rsidR="00595F9C" w:rsidRPr="00B7770B" w:rsidRDefault="006D5EB3" w:rsidP="00595F9C">
            <w:pPr>
              <w:spacing w:before="120" w:after="120"/>
              <w:jc w:val="center"/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>7</w:t>
            </w:r>
          </w:p>
        </w:tc>
        <w:tc>
          <w:tcPr>
            <w:tcW w:w="3561" w:type="pct"/>
          </w:tcPr>
          <w:p w14:paraId="1842D8AC" w14:textId="7CF79E17" w:rsidR="00595F9C" w:rsidRPr="00B7770B" w:rsidRDefault="007E1EBE" w:rsidP="00595F9C">
            <w:pPr>
              <w:spacing w:before="120" w:after="120"/>
              <w:rPr>
                <w:szCs w:val="20"/>
              </w:rPr>
            </w:pPr>
            <w:r w:rsidRPr="00B7770B">
              <w:rPr>
                <w:color w:val="000000"/>
                <w:szCs w:val="20"/>
              </w:rPr>
              <w:t>Climate Services, sectors under the GFCS and State of the Climate</w:t>
            </w:r>
          </w:p>
        </w:tc>
      </w:tr>
      <w:tr w:rsidR="00B65259" w:rsidRPr="00B7770B" w14:paraId="4763C7FB" w14:textId="77777777" w:rsidTr="00A10545">
        <w:tc>
          <w:tcPr>
            <w:tcW w:w="909" w:type="pct"/>
            <w:vAlign w:val="center"/>
          </w:tcPr>
          <w:p w14:paraId="3A20A765" w14:textId="7518F9B7" w:rsidR="00595F9C" w:rsidRPr="00B7770B" w:rsidRDefault="007E1EBE" w:rsidP="00595F9C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B7770B">
              <w:rPr>
                <w:szCs w:val="20"/>
                <w:lang w:val="en-GB"/>
              </w:rPr>
              <w:t>4.6/1</w:t>
            </w:r>
          </w:p>
        </w:tc>
        <w:tc>
          <w:tcPr>
            <w:tcW w:w="530" w:type="pct"/>
            <w:vAlign w:val="center"/>
          </w:tcPr>
          <w:p w14:paraId="11C2A283" w14:textId="60BED448" w:rsidR="00595F9C" w:rsidRPr="00B7770B" w:rsidRDefault="006D5EB3" w:rsidP="00595F9C">
            <w:pPr>
              <w:spacing w:before="120" w:after="120"/>
              <w:jc w:val="center"/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>8</w:t>
            </w:r>
          </w:p>
        </w:tc>
        <w:tc>
          <w:tcPr>
            <w:tcW w:w="3561" w:type="pct"/>
          </w:tcPr>
          <w:p w14:paraId="72E146BD" w14:textId="1BD0AFBF" w:rsidR="00595F9C" w:rsidRPr="00B7770B" w:rsidRDefault="007E1EBE" w:rsidP="00595F9C">
            <w:pPr>
              <w:spacing w:before="120" w:after="120"/>
              <w:rPr>
                <w:szCs w:val="20"/>
              </w:rPr>
            </w:pPr>
            <w:r w:rsidRPr="00B7770B">
              <w:rPr>
                <w:color w:val="000000"/>
                <w:szCs w:val="20"/>
              </w:rPr>
              <w:t>WMO Activities in Flood, Drought and Water Resources Management</w:t>
            </w:r>
          </w:p>
        </w:tc>
      </w:tr>
      <w:tr w:rsidR="00B65259" w:rsidRPr="00B7770B" w14:paraId="221DDE8A" w14:textId="77777777" w:rsidTr="00A10545">
        <w:tc>
          <w:tcPr>
            <w:tcW w:w="909" w:type="pct"/>
            <w:vAlign w:val="center"/>
          </w:tcPr>
          <w:p w14:paraId="49C63A95" w14:textId="5F644F9D" w:rsidR="00595F9C" w:rsidRPr="00B7770B" w:rsidRDefault="009C6D2C" w:rsidP="00595F9C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B7770B">
              <w:rPr>
                <w:szCs w:val="20"/>
                <w:lang w:val="en-GB"/>
              </w:rPr>
              <w:t>4.8/1</w:t>
            </w:r>
          </w:p>
        </w:tc>
        <w:tc>
          <w:tcPr>
            <w:tcW w:w="530" w:type="pct"/>
            <w:vAlign w:val="center"/>
          </w:tcPr>
          <w:p w14:paraId="54C25074" w14:textId="13E2A96C" w:rsidR="00595F9C" w:rsidRPr="00B7770B" w:rsidRDefault="006D5EB3" w:rsidP="00595F9C">
            <w:pPr>
              <w:spacing w:before="120" w:after="120"/>
              <w:jc w:val="center"/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>9</w:t>
            </w:r>
          </w:p>
        </w:tc>
        <w:tc>
          <w:tcPr>
            <w:tcW w:w="3561" w:type="pct"/>
          </w:tcPr>
          <w:p w14:paraId="3D954250" w14:textId="7A89CB24" w:rsidR="00595F9C" w:rsidRPr="00B7770B" w:rsidRDefault="009C6D2C" w:rsidP="00595F9C">
            <w:pPr>
              <w:spacing w:before="120" w:after="120"/>
              <w:rPr>
                <w:szCs w:val="20"/>
                <w:lang w:val="en-GB"/>
              </w:rPr>
            </w:pPr>
            <w:r w:rsidRPr="00B7770B">
              <w:rPr>
                <w:color w:val="000000"/>
                <w:szCs w:val="20"/>
              </w:rPr>
              <w:t>WMO Capacity Development and Research</w:t>
            </w:r>
          </w:p>
        </w:tc>
      </w:tr>
      <w:tr w:rsidR="00B65259" w:rsidRPr="00B7770B" w14:paraId="0EF746F2" w14:textId="77777777" w:rsidTr="00A10545">
        <w:tc>
          <w:tcPr>
            <w:tcW w:w="909" w:type="pct"/>
            <w:vAlign w:val="center"/>
          </w:tcPr>
          <w:p w14:paraId="2B83A2F4" w14:textId="424154D8" w:rsidR="00595F9C" w:rsidRPr="00B7770B" w:rsidRDefault="00FA45C5" w:rsidP="00595F9C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B7770B">
              <w:rPr>
                <w:szCs w:val="20"/>
                <w:lang w:val="en-GB"/>
              </w:rPr>
              <w:t>5.1/1</w:t>
            </w:r>
          </w:p>
        </w:tc>
        <w:tc>
          <w:tcPr>
            <w:tcW w:w="530" w:type="pct"/>
            <w:vAlign w:val="center"/>
          </w:tcPr>
          <w:p w14:paraId="740F3EB5" w14:textId="4A4C9303" w:rsidR="00595F9C" w:rsidRPr="00B7770B" w:rsidRDefault="006D5EB3" w:rsidP="00595F9C">
            <w:pPr>
              <w:spacing w:before="120" w:after="120"/>
              <w:jc w:val="center"/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>10</w:t>
            </w:r>
          </w:p>
        </w:tc>
        <w:tc>
          <w:tcPr>
            <w:tcW w:w="3561" w:type="pct"/>
          </w:tcPr>
          <w:p w14:paraId="07E59E51" w14:textId="7CBA494E" w:rsidR="00595F9C" w:rsidRPr="00B7770B" w:rsidRDefault="00FA45C5" w:rsidP="00595F9C">
            <w:pPr>
              <w:spacing w:before="120" w:after="120"/>
              <w:rPr>
                <w:szCs w:val="20"/>
                <w:lang w:val="en-GB"/>
              </w:rPr>
            </w:pPr>
            <w:r w:rsidRPr="00B7770B">
              <w:rPr>
                <w:color w:val="000000"/>
                <w:szCs w:val="20"/>
              </w:rPr>
              <w:t>WMO engagement with the Regional UN System, Regional Intergovernmental Bodies (AMCOMET, AUC, UNECA, UNDRR, RECs, AMCOW, RBOs, etc.)</w:t>
            </w:r>
          </w:p>
        </w:tc>
      </w:tr>
      <w:tr w:rsidR="00B65259" w:rsidRPr="00B7770B" w14:paraId="1CB8100E" w14:textId="77777777" w:rsidTr="00A10545">
        <w:tc>
          <w:tcPr>
            <w:tcW w:w="909" w:type="pct"/>
            <w:vAlign w:val="center"/>
          </w:tcPr>
          <w:p w14:paraId="023EB3BD" w14:textId="4A93840A" w:rsidR="00595F9C" w:rsidRPr="00B7770B" w:rsidRDefault="00B7770B" w:rsidP="00595F9C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B7770B">
              <w:rPr>
                <w:szCs w:val="20"/>
                <w:lang w:val="en-GB"/>
              </w:rPr>
              <w:t>6/1</w:t>
            </w:r>
          </w:p>
        </w:tc>
        <w:tc>
          <w:tcPr>
            <w:tcW w:w="530" w:type="pct"/>
            <w:vAlign w:val="center"/>
          </w:tcPr>
          <w:p w14:paraId="3A820053" w14:textId="73470AE4" w:rsidR="00595F9C" w:rsidRPr="00B7770B" w:rsidRDefault="006D5EB3" w:rsidP="00595F9C">
            <w:pPr>
              <w:spacing w:before="120" w:after="120"/>
              <w:jc w:val="center"/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>11</w:t>
            </w:r>
          </w:p>
        </w:tc>
        <w:tc>
          <w:tcPr>
            <w:tcW w:w="3561" w:type="pct"/>
          </w:tcPr>
          <w:p w14:paraId="28533F81" w14:textId="2558C039" w:rsidR="00595F9C" w:rsidRPr="00B7770B" w:rsidRDefault="00B7770B" w:rsidP="00595F9C">
            <w:pPr>
              <w:spacing w:before="120" w:after="120"/>
              <w:rPr>
                <w:szCs w:val="20"/>
                <w:lang w:val="en-GB"/>
              </w:rPr>
            </w:pPr>
            <w:r w:rsidRPr="00B7770B">
              <w:rPr>
                <w:color w:val="000000"/>
                <w:szCs w:val="20"/>
              </w:rPr>
              <w:t>Review of previous resolutions</w:t>
            </w:r>
          </w:p>
        </w:tc>
      </w:tr>
    </w:tbl>
    <w:p w14:paraId="2C76759D" w14:textId="509EECFC" w:rsidR="00AE7D05" w:rsidRDefault="00AE7D05">
      <w:pPr>
        <w:spacing w:before="0" w:after="160" w:line="259" w:lineRule="auto"/>
        <w:rPr>
          <w:sz w:val="4"/>
          <w:szCs w:val="4"/>
          <w:lang w:val="en-GB"/>
        </w:rPr>
      </w:pPr>
    </w:p>
    <w:p w14:paraId="2A7049BB" w14:textId="77777777" w:rsidR="00B7770B" w:rsidRDefault="00B7770B">
      <w:pPr>
        <w:spacing w:before="0" w:after="160" w:line="259" w:lineRule="auto"/>
        <w:rPr>
          <w:sz w:val="4"/>
          <w:szCs w:val="4"/>
          <w:lang w:val="en-GB"/>
        </w:rPr>
      </w:pPr>
    </w:p>
    <w:p w14:paraId="350FC0F0" w14:textId="77777777" w:rsidR="00B7770B" w:rsidRDefault="00B7770B">
      <w:pPr>
        <w:spacing w:before="0" w:after="160" w:line="259" w:lineRule="auto"/>
        <w:rPr>
          <w:sz w:val="4"/>
          <w:szCs w:val="4"/>
          <w:lang w:val="en-GB"/>
        </w:rPr>
      </w:pPr>
    </w:p>
    <w:p w14:paraId="7BF66A2B" w14:textId="30C9495A" w:rsidR="00AE7D05" w:rsidRDefault="00AE7D05">
      <w:pPr>
        <w:spacing w:before="0" w:after="160" w:line="259" w:lineRule="auto"/>
        <w:rPr>
          <w:sz w:val="4"/>
          <w:szCs w:val="4"/>
          <w:lang w:val="en-GB"/>
        </w:rPr>
      </w:pPr>
      <w:r>
        <w:rPr>
          <w:sz w:val="4"/>
          <w:szCs w:val="4"/>
          <w:lang w:val="en-GB"/>
        </w:rPr>
        <w:br w:type="page"/>
      </w:r>
    </w:p>
    <w:p w14:paraId="6F66AA44" w14:textId="77777777" w:rsidR="006D1FC2" w:rsidRPr="00F76A1E" w:rsidRDefault="006D1FC2">
      <w:pPr>
        <w:spacing w:before="0" w:after="160" w:line="259" w:lineRule="auto"/>
        <w:rPr>
          <w:sz w:val="4"/>
          <w:szCs w:val="4"/>
          <w:lang w:val="en-GB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69"/>
        <w:gridCol w:w="896"/>
        <w:gridCol w:w="6751"/>
      </w:tblGrid>
      <w:tr w:rsidR="006B3DF5" w:rsidRPr="00155B5F" w14:paraId="2355CC05" w14:textId="77777777" w:rsidTr="006D5EB3">
        <w:trPr>
          <w:tblHeader/>
        </w:trPr>
        <w:tc>
          <w:tcPr>
            <w:tcW w:w="5000" w:type="pct"/>
            <w:gridSpan w:val="3"/>
            <w:shd w:val="clear" w:color="auto" w:fill="C45911" w:themeFill="accent2" w:themeFillShade="BF"/>
            <w:vAlign w:val="center"/>
          </w:tcPr>
          <w:p w14:paraId="1BC302F9" w14:textId="11BE4572" w:rsidR="00A02746" w:rsidRPr="00155B5F" w:rsidRDefault="0029406E" w:rsidP="00895655">
            <w:pPr>
              <w:jc w:val="center"/>
              <w:rPr>
                <w:b/>
                <w:bCs/>
                <w:szCs w:val="20"/>
                <w:lang w:val="en-GB"/>
              </w:rPr>
            </w:pPr>
            <w:r w:rsidRPr="00155B5F">
              <w:rPr>
                <w:b/>
                <w:bCs/>
                <w:szCs w:val="20"/>
                <w:lang w:val="en-GB"/>
              </w:rPr>
              <w:t>DECISIONS</w:t>
            </w:r>
          </w:p>
        </w:tc>
      </w:tr>
      <w:tr w:rsidR="006B3DF5" w:rsidRPr="00155B5F" w14:paraId="743DB130" w14:textId="77777777" w:rsidTr="00EE1DA0">
        <w:trPr>
          <w:tblHeader/>
        </w:trPr>
        <w:tc>
          <w:tcPr>
            <w:tcW w:w="759" w:type="pct"/>
            <w:shd w:val="clear" w:color="auto" w:fill="F2F2F2" w:themeFill="background1" w:themeFillShade="F2"/>
            <w:vAlign w:val="center"/>
          </w:tcPr>
          <w:p w14:paraId="2D80B32F" w14:textId="77777777" w:rsidR="00A02746" w:rsidRPr="00155B5F" w:rsidRDefault="00A02746" w:rsidP="00895655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155B5F">
              <w:rPr>
                <w:szCs w:val="20"/>
                <w:lang w:val="en-GB"/>
              </w:rPr>
              <w:t>Session No.</w:t>
            </w:r>
          </w:p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3D66E3F9" w14:textId="1BD94EB7" w:rsidR="00A02746" w:rsidRPr="00155B5F" w:rsidRDefault="00A02746" w:rsidP="00895655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155B5F">
              <w:rPr>
                <w:szCs w:val="20"/>
                <w:lang w:val="en-GB"/>
              </w:rPr>
              <w:t>Final No</w:t>
            </w:r>
            <w:r w:rsidR="007741CC" w:rsidRPr="00155B5F">
              <w:rPr>
                <w:szCs w:val="20"/>
                <w:lang w:val="en-GB"/>
              </w:rPr>
              <w:t>.</w:t>
            </w:r>
          </w:p>
        </w:tc>
        <w:tc>
          <w:tcPr>
            <w:tcW w:w="3744" w:type="pct"/>
            <w:shd w:val="clear" w:color="auto" w:fill="F2F2F2" w:themeFill="background1" w:themeFillShade="F2"/>
            <w:vAlign w:val="center"/>
          </w:tcPr>
          <w:p w14:paraId="2F448F64" w14:textId="77777777" w:rsidR="00A02746" w:rsidRPr="00155B5F" w:rsidRDefault="00A02746" w:rsidP="00895655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155B5F">
              <w:rPr>
                <w:szCs w:val="20"/>
                <w:lang w:val="en-GB"/>
              </w:rPr>
              <w:t>Title</w:t>
            </w:r>
          </w:p>
        </w:tc>
      </w:tr>
      <w:tr w:rsidR="006B3DF5" w:rsidRPr="00155B5F" w14:paraId="39185561" w14:textId="77777777" w:rsidTr="00EE1DA0">
        <w:tc>
          <w:tcPr>
            <w:tcW w:w="759" w:type="pct"/>
            <w:vAlign w:val="center"/>
          </w:tcPr>
          <w:p w14:paraId="7DC371AC" w14:textId="38DF873D" w:rsidR="00627419" w:rsidRPr="00155B5F" w:rsidRDefault="00B061B7" w:rsidP="00E13C7C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155B5F">
              <w:rPr>
                <w:szCs w:val="20"/>
                <w:lang w:val="en-GB"/>
              </w:rPr>
              <w:t>1.3/1</w:t>
            </w:r>
          </w:p>
        </w:tc>
        <w:tc>
          <w:tcPr>
            <w:tcW w:w="497" w:type="pct"/>
            <w:vAlign w:val="center"/>
          </w:tcPr>
          <w:p w14:paraId="4DECE1C6" w14:textId="3B2584C2" w:rsidR="00627419" w:rsidRPr="00155B5F" w:rsidRDefault="00DC674C" w:rsidP="00895655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155B5F">
              <w:rPr>
                <w:szCs w:val="20"/>
                <w:lang w:val="en-GB"/>
              </w:rPr>
              <w:t>1</w:t>
            </w:r>
          </w:p>
        </w:tc>
        <w:tc>
          <w:tcPr>
            <w:tcW w:w="3744" w:type="pct"/>
          </w:tcPr>
          <w:p w14:paraId="139E4060" w14:textId="31E47380" w:rsidR="00627419" w:rsidRPr="00155B5F" w:rsidRDefault="006D5CE4" w:rsidP="00895655">
            <w:pPr>
              <w:spacing w:before="120" w:after="120"/>
              <w:rPr>
                <w:szCs w:val="20"/>
                <w:lang w:val="en-GB"/>
              </w:rPr>
            </w:pPr>
            <w:r w:rsidRPr="00155B5F">
              <w:rPr>
                <w:color w:val="000000"/>
                <w:szCs w:val="20"/>
              </w:rPr>
              <w:t>Methods of work for conducting the online session</w:t>
            </w:r>
          </w:p>
        </w:tc>
      </w:tr>
      <w:tr w:rsidR="006B3DF5" w:rsidRPr="00155B5F" w14:paraId="1A061461" w14:textId="77777777" w:rsidTr="00EE1DA0">
        <w:tc>
          <w:tcPr>
            <w:tcW w:w="759" w:type="pct"/>
            <w:vAlign w:val="center"/>
          </w:tcPr>
          <w:p w14:paraId="75902E0C" w14:textId="0E53B411" w:rsidR="00627419" w:rsidRPr="00155B5F" w:rsidRDefault="00B061B7" w:rsidP="00E13C7C">
            <w:pPr>
              <w:spacing w:before="120" w:after="120"/>
              <w:jc w:val="center"/>
              <w:rPr>
                <w:szCs w:val="20"/>
              </w:rPr>
            </w:pPr>
            <w:r w:rsidRPr="00155B5F">
              <w:rPr>
                <w:szCs w:val="20"/>
              </w:rPr>
              <w:t>2.1/1</w:t>
            </w:r>
          </w:p>
        </w:tc>
        <w:tc>
          <w:tcPr>
            <w:tcW w:w="497" w:type="pct"/>
            <w:vAlign w:val="center"/>
          </w:tcPr>
          <w:p w14:paraId="37436AF6" w14:textId="2962CE42" w:rsidR="00627419" w:rsidRPr="00155B5F" w:rsidRDefault="00DC674C" w:rsidP="00895655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155B5F">
              <w:rPr>
                <w:szCs w:val="20"/>
                <w:lang w:val="en-GB"/>
              </w:rPr>
              <w:t>2</w:t>
            </w:r>
          </w:p>
        </w:tc>
        <w:tc>
          <w:tcPr>
            <w:tcW w:w="3744" w:type="pct"/>
          </w:tcPr>
          <w:p w14:paraId="306B28B9" w14:textId="7BF9E495" w:rsidR="00627419" w:rsidRPr="00155B5F" w:rsidRDefault="006D5CE4" w:rsidP="00895655">
            <w:pPr>
              <w:spacing w:before="120" w:after="120"/>
              <w:rPr>
                <w:szCs w:val="20"/>
                <w:lang w:val="en-GB"/>
              </w:rPr>
            </w:pPr>
            <w:r w:rsidRPr="00155B5F">
              <w:rPr>
                <w:color w:val="000000"/>
                <w:szCs w:val="20"/>
              </w:rPr>
              <w:t>Report by the president of Regional Association I (Africa) (including Regional Association I Implementation Plan, work of the Management Group, Working Groups, Task Teams and the Regional Office for Africa)</w:t>
            </w:r>
          </w:p>
        </w:tc>
      </w:tr>
      <w:tr w:rsidR="006B3DF5" w:rsidRPr="00155B5F" w14:paraId="0DC757A8" w14:textId="77777777" w:rsidTr="00EE1DA0">
        <w:tc>
          <w:tcPr>
            <w:tcW w:w="759" w:type="pct"/>
            <w:vAlign w:val="center"/>
          </w:tcPr>
          <w:p w14:paraId="7648988A" w14:textId="71720A6A" w:rsidR="00627419" w:rsidRPr="00155B5F" w:rsidRDefault="00B061B7" w:rsidP="00E13C7C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155B5F">
              <w:rPr>
                <w:szCs w:val="20"/>
                <w:lang w:val="en-GB"/>
              </w:rPr>
              <w:t>3.1/1</w:t>
            </w:r>
          </w:p>
        </w:tc>
        <w:tc>
          <w:tcPr>
            <w:tcW w:w="497" w:type="pct"/>
            <w:vAlign w:val="center"/>
          </w:tcPr>
          <w:p w14:paraId="5A10D507" w14:textId="4E8F9444" w:rsidR="00627419" w:rsidRPr="00155B5F" w:rsidRDefault="00DC674C" w:rsidP="00895655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155B5F">
              <w:rPr>
                <w:szCs w:val="20"/>
                <w:lang w:val="en-GB"/>
              </w:rPr>
              <w:t>3</w:t>
            </w:r>
          </w:p>
        </w:tc>
        <w:tc>
          <w:tcPr>
            <w:tcW w:w="3744" w:type="pct"/>
          </w:tcPr>
          <w:p w14:paraId="52C940CA" w14:textId="32A62D11" w:rsidR="00627419" w:rsidRPr="00155B5F" w:rsidRDefault="00475A9C" w:rsidP="00895655">
            <w:pPr>
              <w:spacing w:before="120" w:after="120"/>
              <w:rPr>
                <w:szCs w:val="20"/>
                <w:lang w:val="en-GB"/>
              </w:rPr>
            </w:pPr>
            <w:r w:rsidRPr="00155B5F">
              <w:rPr>
                <w:color w:val="000000"/>
                <w:szCs w:val="20"/>
              </w:rPr>
              <w:t>Working structure of Regional Association I</w:t>
            </w:r>
          </w:p>
        </w:tc>
      </w:tr>
      <w:tr w:rsidR="006B3DF5" w:rsidRPr="00155B5F" w14:paraId="5594030A" w14:textId="77777777" w:rsidTr="00EE1DA0">
        <w:tc>
          <w:tcPr>
            <w:tcW w:w="759" w:type="pct"/>
            <w:vAlign w:val="center"/>
          </w:tcPr>
          <w:p w14:paraId="337A8C71" w14:textId="4D4D4DB7" w:rsidR="00627419" w:rsidRPr="00155B5F" w:rsidRDefault="00B061B7" w:rsidP="00E13C7C">
            <w:pPr>
              <w:spacing w:before="120" w:after="120"/>
              <w:jc w:val="center"/>
              <w:rPr>
                <w:szCs w:val="20"/>
                <w:highlight w:val="yellow"/>
              </w:rPr>
            </w:pPr>
            <w:r w:rsidRPr="00155B5F">
              <w:rPr>
                <w:szCs w:val="20"/>
              </w:rPr>
              <w:t>4.2/1</w:t>
            </w:r>
          </w:p>
        </w:tc>
        <w:tc>
          <w:tcPr>
            <w:tcW w:w="497" w:type="pct"/>
            <w:vAlign w:val="center"/>
          </w:tcPr>
          <w:p w14:paraId="7F6A9EAB" w14:textId="7537C9D2" w:rsidR="00627419" w:rsidRPr="00155B5F" w:rsidRDefault="00DC674C" w:rsidP="00895655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155B5F">
              <w:rPr>
                <w:szCs w:val="20"/>
                <w:lang w:val="en-GB"/>
              </w:rPr>
              <w:t>4</w:t>
            </w:r>
          </w:p>
        </w:tc>
        <w:tc>
          <w:tcPr>
            <w:tcW w:w="3744" w:type="pct"/>
          </w:tcPr>
          <w:p w14:paraId="3855FB3C" w14:textId="4042FF31" w:rsidR="00627419" w:rsidRPr="00155B5F" w:rsidRDefault="00475A9C" w:rsidP="00895655">
            <w:pPr>
              <w:spacing w:before="120" w:after="120"/>
              <w:rPr>
                <w:szCs w:val="20"/>
                <w:lang w:val="en-GB"/>
              </w:rPr>
            </w:pPr>
            <w:r w:rsidRPr="00155B5F">
              <w:rPr>
                <w:color w:val="000000"/>
                <w:szCs w:val="20"/>
              </w:rPr>
              <w:t>Early Warnings for All in Africa</w:t>
            </w:r>
          </w:p>
        </w:tc>
      </w:tr>
      <w:tr w:rsidR="006B3DF5" w:rsidRPr="00155B5F" w14:paraId="3C90ED10" w14:textId="77777777" w:rsidTr="00EE1DA0">
        <w:tc>
          <w:tcPr>
            <w:tcW w:w="759" w:type="pct"/>
            <w:vAlign w:val="center"/>
          </w:tcPr>
          <w:p w14:paraId="2A457319" w14:textId="670381BF" w:rsidR="00605949" w:rsidRPr="00155B5F" w:rsidRDefault="00B061B7" w:rsidP="00E13C7C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155B5F">
              <w:rPr>
                <w:szCs w:val="20"/>
                <w:lang w:val="en-GB"/>
              </w:rPr>
              <w:t>4.3/1</w:t>
            </w:r>
          </w:p>
        </w:tc>
        <w:tc>
          <w:tcPr>
            <w:tcW w:w="497" w:type="pct"/>
            <w:vAlign w:val="center"/>
          </w:tcPr>
          <w:p w14:paraId="455D3F1A" w14:textId="78466450" w:rsidR="00605949" w:rsidRPr="00155B5F" w:rsidRDefault="00DC674C" w:rsidP="00605949">
            <w:pPr>
              <w:spacing w:before="120" w:after="120"/>
              <w:jc w:val="center"/>
              <w:rPr>
                <w:rStyle w:val="Hyperlink"/>
                <w:color w:val="auto"/>
                <w:szCs w:val="20"/>
                <w:u w:val="none"/>
              </w:rPr>
            </w:pPr>
            <w:r w:rsidRPr="00155B5F">
              <w:rPr>
                <w:rStyle w:val="Hyperlink"/>
                <w:color w:val="auto"/>
                <w:szCs w:val="20"/>
                <w:u w:val="none"/>
              </w:rPr>
              <w:t>5</w:t>
            </w:r>
          </w:p>
        </w:tc>
        <w:tc>
          <w:tcPr>
            <w:tcW w:w="3744" w:type="pct"/>
          </w:tcPr>
          <w:p w14:paraId="254AAB0E" w14:textId="1F552F99" w:rsidR="00605949" w:rsidRPr="00155B5F" w:rsidRDefault="00901955" w:rsidP="00605949">
            <w:pPr>
              <w:spacing w:before="120" w:after="120"/>
              <w:rPr>
                <w:szCs w:val="20"/>
                <w:lang w:val="en-GB"/>
              </w:rPr>
            </w:pPr>
            <w:r w:rsidRPr="00155B5F">
              <w:rPr>
                <w:color w:val="000000"/>
                <w:szCs w:val="20"/>
              </w:rPr>
              <w:t>WMO Information System (WIS)</w:t>
            </w:r>
          </w:p>
        </w:tc>
      </w:tr>
      <w:tr w:rsidR="006B3DF5" w:rsidRPr="00155B5F" w14:paraId="1FFC62A4" w14:textId="77777777" w:rsidTr="00EE1DA0">
        <w:tc>
          <w:tcPr>
            <w:tcW w:w="759" w:type="pct"/>
            <w:vAlign w:val="center"/>
          </w:tcPr>
          <w:p w14:paraId="1EE34266" w14:textId="06D7F0EA" w:rsidR="00605949" w:rsidRPr="00155B5F" w:rsidRDefault="00B061B7" w:rsidP="00E13C7C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155B5F">
              <w:rPr>
                <w:szCs w:val="20"/>
                <w:lang w:val="en-GB"/>
              </w:rPr>
              <w:t>4.3/2</w:t>
            </w:r>
          </w:p>
        </w:tc>
        <w:tc>
          <w:tcPr>
            <w:tcW w:w="497" w:type="pct"/>
            <w:vAlign w:val="center"/>
          </w:tcPr>
          <w:p w14:paraId="0F7716C1" w14:textId="3F8347F9" w:rsidR="00605949" w:rsidRPr="00155B5F" w:rsidRDefault="00DC674C" w:rsidP="00605949">
            <w:pPr>
              <w:spacing w:before="120" w:after="120"/>
              <w:jc w:val="center"/>
              <w:rPr>
                <w:rStyle w:val="Hyperlink"/>
                <w:color w:val="auto"/>
                <w:szCs w:val="20"/>
                <w:u w:val="none"/>
              </w:rPr>
            </w:pPr>
            <w:r w:rsidRPr="00155B5F">
              <w:rPr>
                <w:rStyle w:val="Hyperlink"/>
                <w:color w:val="auto"/>
                <w:szCs w:val="20"/>
                <w:u w:val="none"/>
              </w:rPr>
              <w:t>6</w:t>
            </w:r>
          </w:p>
        </w:tc>
        <w:tc>
          <w:tcPr>
            <w:tcW w:w="3744" w:type="pct"/>
          </w:tcPr>
          <w:p w14:paraId="66B09977" w14:textId="227954E7" w:rsidR="00605949" w:rsidRPr="00155B5F" w:rsidRDefault="0035524E" w:rsidP="00605949">
            <w:pPr>
              <w:spacing w:before="120" w:after="120"/>
              <w:rPr>
                <w:szCs w:val="20"/>
                <w:lang w:val="en-GB"/>
              </w:rPr>
            </w:pPr>
            <w:r w:rsidRPr="00155B5F">
              <w:rPr>
                <w:color w:val="000000"/>
                <w:szCs w:val="20"/>
              </w:rPr>
              <w:t>Implementation of WMO Integrated Processing and Prediction System (WIPPS)</w:t>
            </w:r>
          </w:p>
        </w:tc>
      </w:tr>
      <w:tr w:rsidR="006B3DF5" w:rsidRPr="00155B5F" w14:paraId="3A84B040" w14:textId="77777777" w:rsidTr="00EE1DA0">
        <w:tc>
          <w:tcPr>
            <w:tcW w:w="759" w:type="pct"/>
            <w:vAlign w:val="center"/>
          </w:tcPr>
          <w:p w14:paraId="72FBA254" w14:textId="4FD496A0" w:rsidR="00595799" w:rsidRPr="00155B5F" w:rsidRDefault="00B061B7" w:rsidP="00E13C7C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155B5F">
              <w:rPr>
                <w:szCs w:val="20"/>
                <w:lang w:val="en-GB"/>
              </w:rPr>
              <w:t>4.3/3</w:t>
            </w:r>
          </w:p>
        </w:tc>
        <w:tc>
          <w:tcPr>
            <w:tcW w:w="497" w:type="pct"/>
            <w:vAlign w:val="center"/>
          </w:tcPr>
          <w:p w14:paraId="3A8F76DD" w14:textId="2A6CFF7D" w:rsidR="00595799" w:rsidRPr="00155B5F" w:rsidRDefault="00DC674C" w:rsidP="00595799">
            <w:pPr>
              <w:spacing w:before="120" w:after="120"/>
              <w:jc w:val="center"/>
              <w:rPr>
                <w:rStyle w:val="Hyperlink"/>
                <w:color w:val="auto"/>
                <w:szCs w:val="20"/>
                <w:u w:val="none"/>
              </w:rPr>
            </w:pPr>
            <w:r w:rsidRPr="00155B5F">
              <w:rPr>
                <w:rStyle w:val="Hyperlink"/>
                <w:color w:val="auto"/>
                <w:szCs w:val="20"/>
                <w:u w:val="none"/>
              </w:rPr>
              <w:t>7</w:t>
            </w:r>
          </w:p>
        </w:tc>
        <w:tc>
          <w:tcPr>
            <w:tcW w:w="3744" w:type="pct"/>
          </w:tcPr>
          <w:p w14:paraId="2CCFC9FD" w14:textId="2B1B0730" w:rsidR="00595799" w:rsidRPr="00155B5F" w:rsidRDefault="0035524E" w:rsidP="00595799">
            <w:pPr>
              <w:spacing w:before="120" w:after="120"/>
              <w:rPr>
                <w:szCs w:val="20"/>
                <w:lang w:val="en-GB"/>
              </w:rPr>
            </w:pPr>
            <w:r w:rsidRPr="00155B5F">
              <w:rPr>
                <w:color w:val="000000"/>
                <w:szCs w:val="20"/>
              </w:rPr>
              <w:t>Systematic Observations Financing Facility (SOFF)</w:t>
            </w:r>
          </w:p>
        </w:tc>
      </w:tr>
      <w:tr w:rsidR="006B3DF5" w:rsidRPr="00155B5F" w14:paraId="08425DF2" w14:textId="77777777" w:rsidTr="00EE1DA0">
        <w:tc>
          <w:tcPr>
            <w:tcW w:w="759" w:type="pct"/>
            <w:vAlign w:val="center"/>
          </w:tcPr>
          <w:p w14:paraId="30610372" w14:textId="4B1336AE" w:rsidR="00595799" w:rsidRPr="00155B5F" w:rsidRDefault="00DC674C" w:rsidP="00E13C7C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155B5F">
              <w:rPr>
                <w:szCs w:val="20"/>
                <w:lang w:val="en-GB"/>
              </w:rPr>
              <w:t>5.2/1</w:t>
            </w:r>
          </w:p>
        </w:tc>
        <w:tc>
          <w:tcPr>
            <w:tcW w:w="497" w:type="pct"/>
            <w:vAlign w:val="center"/>
          </w:tcPr>
          <w:p w14:paraId="14CE0C66" w14:textId="329224B2" w:rsidR="00595799" w:rsidRPr="00155B5F" w:rsidRDefault="00DC674C" w:rsidP="00595799">
            <w:pPr>
              <w:spacing w:before="120" w:after="120"/>
              <w:jc w:val="center"/>
              <w:rPr>
                <w:rStyle w:val="Hyperlink"/>
                <w:color w:val="auto"/>
                <w:szCs w:val="20"/>
                <w:u w:val="none"/>
              </w:rPr>
            </w:pPr>
            <w:r w:rsidRPr="00155B5F">
              <w:rPr>
                <w:rStyle w:val="Hyperlink"/>
                <w:color w:val="auto"/>
                <w:szCs w:val="20"/>
                <w:u w:val="none"/>
              </w:rPr>
              <w:t>8</w:t>
            </w:r>
          </w:p>
        </w:tc>
        <w:tc>
          <w:tcPr>
            <w:tcW w:w="3744" w:type="pct"/>
          </w:tcPr>
          <w:p w14:paraId="3FBE72AE" w14:textId="1D0FDE9C" w:rsidR="00595799" w:rsidRPr="00155B5F" w:rsidRDefault="0035524E" w:rsidP="00595799">
            <w:pPr>
              <w:spacing w:before="120" w:after="120"/>
              <w:rPr>
                <w:szCs w:val="20"/>
                <w:lang w:val="en-GB"/>
              </w:rPr>
            </w:pPr>
            <w:r w:rsidRPr="00155B5F">
              <w:rPr>
                <w:color w:val="000000"/>
                <w:szCs w:val="20"/>
              </w:rPr>
              <w:t>Regional Open Consultative Platform of Regional Association I (Africa) (R-OCP-RA I)</w:t>
            </w:r>
          </w:p>
        </w:tc>
      </w:tr>
    </w:tbl>
    <w:p w14:paraId="0D15D65F" w14:textId="66AD2AA0" w:rsidR="00EE2446" w:rsidRDefault="00EE2446">
      <w:pPr>
        <w:rPr>
          <w:lang w:val="en-GB"/>
        </w:rPr>
      </w:pPr>
    </w:p>
    <w:p w14:paraId="512B6A54" w14:textId="151B997E" w:rsidR="002468FA" w:rsidRDefault="002468FA" w:rsidP="002468FA">
      <w:pPr>
        <w:rPr>
          <w:lang w:val="en-GB"/>
        </w:rPr>
      </w:pPr>
    </w:p>
    <w:p w14:paraId="3C1714D2" w14:textId="77777777" w:rsidR="00F76A1E" w:rsidRPr="00D64BC7" w:rsidRDefault="00F76A1E" w:rsidP="002468FA">
      <w:pPr>
        <w:rPr>
          <w:lang w:val="en-GB"/>
        </w:rPr>
      </w:pPr>
    </w:p>
    <w:p w14:paraId="5EDC45AC" w14:textId="52945DB2" w:rsidR="00B85DC1" w:rsidRPr="00D64BC7" w:rsidRDefault="00B85DC1" w:rsidP="00B85DC1">
      <w:pPr>
        <w:jc w:val="center"/>
        <w:rPr>
          <w:lang w:val="en-GB"/>
        </w:rPr>
      </w:pPr>
      <w:r w:rsidRPr="00D64BC7">
        <w:rPr>
          <w:lang w:val="en-GB"/>
        </w:rPr>
        <w:t>________________________</w:t>
      </w:r>
    </w:p>
    <w:sectPr w:rsidR="00B85DC1" w:rsidRPr="00D64BC7" w:rsidSect="00B258C5">
      <w:headerReference w:type="default" r:id="rId11"/>
      <w:pgSz w:w="11906" w:h="16838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9C096" w14:textId="77777777" w:rsidR="0067058A" w:rsidRDefault="0067058A" w:rsidP="00574CA0">
      <w:pPr>
        <w:spacing w:before="0" w:after="0"/>
      </w:pPr>
      <w:r>
        <w:separator/>
      </w:r>
    </w:p>
  </w:endnote>
  <w:endnote w:type="continuationSeparator" w:id="0">
    <w:p w14:paraId="14DE266A" w14:textId="77777777" w:rsidR="0067058A" w:rsidRDefault="0067058A" w:rsidP="00574CA0">
      <w:pPr>
        <w:spacing w:before="0" w:after="0"/>
      </w:pPr>
      <w:r>
        <w:continuationSeparator/>
      </w:r>
    </w:p>
  </w:endnote>
  <w:endnote w:type="continuationNotice" w:id="1">
    <w:p w14:paraId="718B67F3" w14:textId="77777777" w:rsidR="0067058A" w:rsidRDefault="0067058A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 Bold">
    <w:panose1 w:val="020B0804030504040204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92118" w14:textId="77777777" w:rsidR="0067058A" w:rsidRDefault="0067058A" w:rsidP="00574CA0">
      <w:pPr>
        <w:spacing w:before="0" w:after="0"/>
      </w:pPr>
      <w:r>
        <w:separator/>
      </w:r>
    </w:p>
  </w:footnote>
  <w:footnote w:type="continuationSeparator" w:id="0">
    <w:p w14:paraId="11211851" w14:textId="77777777" w:rsidR="0067058A" w:rsidRDefault="0067058A" w:rsidP="00574CA0">
      <w:pPr>
        <w:spacing w:before="0" w:after="0"/>
      </w:pPr>
      <w:r>
        <w:continuationSeparator/>
      </w:r>
    </w:p>
  </w:footnote>
  <w:footnote w:type="continuationNotice" w:id="1">
    <w:p w14:paraId="6B095878" w14:textId="77777777" w:rsidR="0067058A" w:rsidRDefault="0067058A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1567166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14:paraId="43159C61" w14:textId="06B8FC62" w:rsidR="00574CA0" w:rsidRPr="00574CA0" w:rsidRDefault="00574CA0" w:rsidP="00574CA0">
        <w:pPr>
          <w:pStyle w:val="Header"/>
          <w:jc w:val="right"/>
          <w:rPr>
            <w:sz w:val="18"/>
            <w:szCs w:val="18"/>
          </w:rPr>
        </w:pPr>
        <w:r w:rsidRPr="00574CA0">
          <w:rPr>
            <w:sz w:val="18"/>
            <w:szCs w:val="18"/>
          </w:rPr>
          <w:fldChar w:fldCharType="begin"/>
        </w:r>
        <w:r w:rsidRPr="00574CA0">
          <w:rPr>
            <w:sz w:val="18"/>
            <w:szCs w:val="18"/>
          </w:rPr>
          <w:instrText xml:space="preserve"> PAGE   \* MERGEFORMAT </w:instrText>
        </w:r>
        <w:r w:rsidRPr="00574CA0">
          <w:rPr>
            <w:sz w:val="18"/>
            <w:szCs w:val="18"/>
          </w:rPr>
          <w:fldChar w:fldCharType="separate"/>
        </w:r>
        <w:r w:rsidRPr="00574CA0">
          <w:rPr>
            <w:noProof/>
            <w:sz w:val="18"/>
            <w:szCs w:val="18"/>
          </w:rPr>
          <w:t>2</w:t>
        </w:r>
        <w:r w:rsidRPr="00574CA0">
          <w:rPr>
            <w:noProof/>
            <w:sz w:val="18"/>
            <w:szCs w:val="1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958B2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2A44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BC061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AA095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E200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F611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60C3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49CF9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C0CC5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1FEFD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15346636">
    <w:abstractNumId w:val="9"/>
  </w:num>
  <w:num w:numId="2" w16cid:durableId="1993681757">
    <w:abstractNumId w:val="7"/>
  </w:num>
  <w:num w:numId="3" w16cid:durableId="950286934">
    <w:abstractNumId w:val="6"/>
  </w:num>
  <w:num w:numId="4" w16cid:durableId="926036097">
    <w:abstractNumId w:val="5"/>
  </w:num>
  <w:num w:numId="5" w16cid:durableId="203521967">
    <w:abstractNumId w:val="4"/>
  </w:num>
  <w:num w:numId="6" w16cid:durableId="1019744477">
    <w:abstractNumId w:val="8"/>
  </w:num>
  <w:num w:numId="7" w16cid:durableId="723219117">
    <w:abstractNumId w:val="3"/>
  </w:num>
  <w:num w:numId="8" w16cid:durableId="401828886">
    <w:abstractNumId w:val="2"/>
  </w:num>
  <w:num w:numId="9" w16cid:durableId="1577935427">
    <w:abstractNumId w:val="1"/>
  </w:num>
  <w:num w:numId="10" w16cid:durableId="49694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1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8FA"/>
    <w:rsid w:val="00000638"/>
    <w:rsid w:val="00002D14"/>
    <w:rsid w:val="000032C5"/>
    <w:rsid w:val="000058EE"/>
    <w:rsid w:val="00007527"/>
    <w:rsid w:val="00013B82"/>
    <w:rsid w:val="00024F2F"/>
    <w:rsid w:val="0002586D"/>
    <w:rsid w:val="00046F94"/>
    <w:rsid w:val="0005021C"/>
    <w:rsid w:val="000507AD"/>
    <w:rsid w:val="00053885"/>
    <w:rsid w:val="00055FD7"/>
    <w:rsid w:val="00060492"/>
    <w:rsid w:val="000645FA"/>
    <w:rsid w:val="00066DFC"/>
    <w:rsid w:val="000750A3"/>
    <w:rsid w:val="0008613D"/>
    <w:rsid w:val="00093432"/>
    <w:rsid w:val="00096F89"/>
    <w:rsid w:val="000A2AD9"/>
    <w:rsid w:val="000A6EDC"/>
    <w:rsid w:val="000B2897"/>
    <w:rsid w:val="000B2FEE"/>
    <w:rsid w:val="000B35F6"/>
    <w:rsid w:val="000B405D"/>
    <w:rsid w:val="000B4859"/>
    <w:rsid w:val="000B4EDC"/>
    <w:rsid w:val="000C66A0"/>
    <w:rsid w:val="000C688C"/>
    <w:rsid w:val="000D07EB"/>
    <w:rsid w:val="000D29F9"/>
    <w:rsid w:val="000D2AE0"/>
    <w:rsid w:val="000D360F"/>
    <w:rsid w:val="000E03DB"/>
    <w:rsid w:val="000E563A"/>
    <w:rsid w:val="000E62B3"/>
    <w:rsid w:val="000F5579"/>
    <w:rsid w:val="001005EE"/>
    <w:rsid w:val="0010215F"/>
    <w:rsid w:val="0011077E"/>
    <w:rsid w:val="00110B4A"/>
    <w:rsid w:val="0011535D"/>
    <w:rsid w:val="00116046"/>
    <w:rsid w:val="0012212D"/>
    <w:rsid w:val="0012228C"/>
    <w:rsid w:val="001225A1"/>
    <w:rsid w:val="0012442A"/>
    <w:rsid w:val="00126A75"/>
    <w:rsid w:val="0013051C"/>
    <w:rsid w:val="00130B8E"/>
    <w:rsid w:val="001425CC"/>
    <w:rsid w:val="00143D19"/>
    <w:rsid w:val="00146C8F"/>
    <w:rsid w:val="00154910"/>
    <w:rsid w:val="00155B5F"/>
    <w:rsid w:val="00157A46"/>
    <w:rsid w:val="00163940"/>
    <w:rsid w:val="0016450E"/>
    <w:rsid w:val="001813ED"/>
    <w:rsid w:val="0018183F"/>
    <w:rsid w:val="00190ABF"/>
    <w:rsid w:val="00194470"/>
    <w:rsid w:val="00194714"/>
    <w:rsid w:val="001972A1"/>
    <w:rsid w:val="001A1D7D"/>
    <w:rsid w:val="001A3059"/>
    <w:rsid w:val="001B3384"/>
    <w:rsid w:val="001B43E6"/>
    <w:rsid w:val="001C1525"/>
    <w:rsid w:val="001D015D"/>
    <w:rsid w:val="001E11C8"/>
    <w:rsid w:val="001E5F5F"/>
    <w:rsid w:val="001F2F30"/>
    <w:rsid w:val="001F387B"/>
    <w:rsid w:val="001F3985"/>
    <w:rsid w:val="001F5A0C"/>
    <w:rsid w:val="001F61AD"/>
    <w:rsid w:val="001F6436"/>
    <w:rsid w:val="0020247D"/>
    <w:rsid w:val="00203A76"/>
    <w:rsid w:val="002139A4"/>
    <w:rsid w:val="002162CD"/>
    <w:rsid w:val="002165ED"/>
    <w:rsid w:val="0022224D"/>
    <w:rsid w:val="00227EEE"/>
    <w:rsid w:val="00236BA4"/>
    <w:rsid w:val="00241A8F"/>
    <w:rsid w:val="002468FA"/>
    <w:rsid w:val="00247547"/>
    <w:rsid w:val="00251967"/>
    <w:rsid w:val="0025306A"/>
    <w:rsid w:val="00261D52"/>
    <w:rsid w:val="00267629"/>
    <w:rsid w:val="00271993"/>
    <w:rsid w:val="0028275D"/>
    <w:rsid w:val="00282E78"/>
    <w:rsid w:val="00285E34"/>
    <w:rsid w:val="00292543"/>
    <w:rsid w:val="0029406E"/>
    <w:rsid w:val="002A728F"/>
    <w:rsid w:val="002B0F6E"/>
    <w:rsid w:val="002B3210"/>
    <w:rsid w:val="002C1A98"/>
    <w:rsid w:val="002C1D83"/>
    <w:rsid w:val="002C2AD9"/>
    <w:rsid w:val="002C443B"/>
    <w:rsid w:val="002C4D9A"/>
    <w:rsid w:val="002D080B"/>
    <w:rsid w:val="002D0975"/>
    <w:rsid w:val="002D4D30"/>
    <w:rsid w:val="002D6A80"/>
    <w:rsid w:val="002E5844"/>
    <w:rsid w:val="002E679B"/>
    <w:rsid w:val="002E6A9E"/>
    <w:rsid w:val="002F04F0"/>
    <w:rsid w:val="002F5B70"/>
    <w:rsid w:val="003013AF"/>
    <w:rsid w:val="00305B7F"/>
    <w:rsid w:val="003071F7"/>
    <w:rsid w:val="003175AD"/>
    <w:rsid w:val="0032107D"/>
    <w:rsid w:val="00322956"/>
    <w:rsid w:val="00325029"/>
    <w:rsid w:val="0032609B"/>
    <w:rsid w:val="00332A6F"/>
    <w:rsid w:val="00333A7A"/>
    <w:rsid w:val="0033488B"/>
    <w:rsid w:val="003358FF"/>
    <w:rsid w:val="003400B2"/>
    <w:rsid w:val="00341B9A"/>
    <w:rsid w:val="00345168"/>
    <w:rsid w:val="00347A22"/>
    <w:rsid w:val="00350826"/>
    <w:rsid w:val="0035428B"/>
    <w:rsid w:val="0035524E"/>
    <w:rsid w:val="00360D6A"/>
    <w:rsid w:val="003657A7"/>
    <w:rsid w:val="00374522"/>
    <w:rsid w:val="0037632B"/>
    <w:rsid w:val="0037682E"/>
    <w:rsid w:val="00377013"/>
    <w:rsid w:val="00383098"/>
    <w:rsid w:val="00384EE3"/>
    <w:rsid w:val="003A5910"/>
    <w:rsid w:val="003A7EF4"/>
    <w:rsid w:val="003B3A36"/>
    <w:rsid w:val="003D1A32"/>
    <w:rsid w:val="003D3A91"/>
    <w:rsid w:val="003D6569"/>
    <w:rsid w:val="003E0115"/>
    <w:rsid w:val="003F1216"/>
    <w:rsid w:val="003F2745"/>
    <w:rsid w:val="003F4338"/>
    <w:rsid w:val="003F4C92"/>
    <w:rsid w:val="0040230D"/>
    <w:rsid w:val="00404AB9"/>
    <w:rsid w:val="004050B9"/>
    <w:rsid w:val="0040632B"/>
    <w:rsid w:val="00413AED"/>
    <w:rsid w:val="00415A66"/>
    <w:rsid w:val="0042394F"/>
    <w:rsid w:val="00423DDE"/>
    <w:rsid w:val="004275DB"/>
    <w:rsid w:val="0043039B"/>
    <w:rsid w:val="004364D6"/>
    <w:rsid w:val="004424FF"/>
    <w:rsid w:val="0044612B"/>
    <w:rsid w:val="0044745B"/>
    <w:rsid w:val="00447B41"/>
    <w:rsid w:val="004508E5"/>
    <w:rsid w:val="00453EEF"/>
    <w:rsid w:val="00456A29"/>
    <w:rsid w:val="00463753"/>
    <w:rsid w:val="00463AA9"/>
    <w:rsid w:val="00475A9C"/>
    <w:rsid w:val="00477B5C"/>
    <w:rsid w:val="0048013E"/>
    <w:rsid w:val="00480E0C"/>
    <w:rsid w:val="004852DF"/>
    <w:rsid w:val="004A0273"/>
    <w:rsid w:val="004A06ED"/>
    <w:rsid w:val="004A0841"/>
    <w:rsid w:val="004A598A"/>
    <w:rsid w:val="004B2133"/>
    <w:rsid w:val="004B242D"/>
    <w:rsid w:val="004B24F9"/>
    <w:rsid w:val="004B4D88"/>
    <w:rsid w:val="004B7606"/>
    <w:rsid w:val="004C79BE"/>
    <w:rsid w:val="004D1AFC"/>
    <w:rsid w:val="004E1C97"/>
    <w:rsid w:val="004E2DEB"/>
    <w:rsid w:val="004E614F"/>
    <w:rsid w:val="004F15CC"/>
    <w:rsid w:val="004F475E"/>
    <w:rsid w:val="004F51B6"/>
    <w:rsid w:val="004F684E"/>
    <w:rsid w:val="005071C6"/>
    <w:rsid w:val="00507B44"/>
    <w:rsid w:val="005109E9"/>
    <w:rsid w:val="005116F2"/>
    <w:rsid w:val="00512FA7"/>
    <w:rsid w:val="00514004"/>
    <w:rsid w:val="0051616D"/>
    <w:rsid w:val="00532BB3"/>
    <w:rsid w:val="005430CD"/>
    <w:rsid w:val="0054374E"/>
    <w:rsid w:val="00546B45"/>
    <w:rsid w:val="00546CA5"/>
    <w:rsid w:val="00551471"/>
    <w:rsid w:val="0055305B"/>
    <w:rsid w:val="005570F9"/>
    <w:rsid w:val="00562F8C"/>
    <w:rsid w:val="00563D2F"/>
    <w:rsid w:val="00572C9E"/>
    <w:rsid w:val="00574CA0"/>
    <w:rsid w:val="0058246B"/>
    <w:rsid w:val="0059144C"/>
    <w:rsid w:val="00591BA5"/>
    <w:rsid w:val="00595799"/>
    <w:rsid w:val="00595F9C"/>
    <w:rsid w:val="005A06D7"/>
    <w:rsid w:val="005A2661"/>
    <w:rsid w:val="005A6AFB"/>
    <w:rsid w:val="005C6A97"/>
    <w:rsid w:val="005D53AA"/>
    <w:rsid w:val="005E51D4"/>
    <w:rsid w:val="005E616C"/>
    <w:rsid w:val="005E764F"/>
    <w:rsid w:val="00601A1A"/>
    <w:rsid w:val="00605949"/>
    <w:rsid w:val="00606870"/>
    <w:rsid w:val="00611CB1"/>
    <w:rsid w:val="00620AA8"/>
    <w:rsid w:val="0062189A"/>
    <w:rsid w:val="00622A4B"/>
    <w:rsid w:val="00625608"/>
    <w:rsid w:val="00627419"/>
    <w:rsid w:val="00632C02"/>
    <w:rsid w:val="00636D81"/>
    <w:rsid w:val="00640F96"/>
    <w:rsid w:val="00643A03"/>
    <w:rsid w:val="006461A6"/>
    <w:rsid w:val="0065636B"/>
    <w:rsid w:val="006601B5"/>
    <w:rsid w:val="00665CAA"/>
    <w:rsid w:val="006672A1"/>
    <w:rsid w:val="0067058A"/>
    <w:rsid w:val="00673492"/>
    <w:rsid w:val="00673F03"/>
    <w:rsid w:val="0067707C"/>
    <w:rsid w:val="00686CDF"/>
    <w:rsid w:val="00687166"/>
    <w:rsid w:val="00690F20"/>
    <w:rsid w:val="006949C7"/>
    <w:rsid w:val="006A0C46"/>
    <w:rsid w:val="006B088C"/>
    <w:rsid w:val="006B3DF5"/>
    <w:rsid w:val="006B5F20"/>
    <w:rsid w:val="006C2487"/>
    <w:rsid w:val="006C52E0"/>
    <w:rsid w:val="006D1958"/>
    <w:rsid w:val="006D1FC2"/>
    <w:rsid w:val="006D5BEC"/>
    <w:rsid w:val="006D5CE4"/>
    <w:rsid w:val="006D5EB3"/>
    <w:rsid w:val="006D5F80"/>
    <w:rsid w:val="00703757"/>
    <w:rsid w:val="00705640"/>
    <w:rsid w:val="00711C5E"/>
    <w:rsid w:val="00713282"/>
    <w:rsid w:val="0071541F"/>
    <w:rsid w:val="007327A3"/>
    <w:rsid w:val="00733103"/>
    <w:rsid w:val="00740D54"/>
    <w:rsid w:val="00742482"/>
    <w:rsid w:val="00747072"/>
    <w:rsid w:val="00751346"/>
    <w:rsid w:val="00753F73"/>
    <w:rsid w:val="007573C5"/>
    <w:rsid w:val="00764778"/>
    <w:rsid w:val="00765F43"/>
    <w:rsid w:val="00770B6D"/>
    <w:rsid w:val="007741CC"/>
    <w:rsid w:val="0077558A"/>
    <w:rsid w:val="00777D1B"/>
    <w:rsid w:val="00781290"/>
    <w:rsid w:val="00782632"/>
    <w:rsid w:val="00784544"/>
    <w:rsid w:val="00792E2E"/>
    <w:rsid w:val="00793EE9"/>
    <w:rsid w:val="007A0B78"/>
    <w:rsid w:val="007A517B"/>
    <w:rsid w:val="007A59A3"/>
    <w:rsid w:val="007B5B8C"/>
    <w:rsid w:val="007C19D6"/>
    <w:rsid w:val="007C1A16"/>
    <w:rsid w:val="007E1EBE"/>
    <w:rsid w:val="007E2722"/>
    <w:rsid w:val="007E7A88"/>
    <w:rsid w:val="007E7DF1"/>
    <w:rsid w:val="007F00E0"/>
    <w:rsid w:val="007F270E"/>
    <w:rsid w:val="007F6EDF"/>
    <w:rsid w:val="008100C6"/>
    <w:rsid w:val="00820B73"/>
    <w:rsid w:val="008227C8"/>
    <w:rsid w:val="008234A9"/>
    <w:rsid w:val="00824233"/>
    <w:rsid w:val="008303E1"/>
    <w:rsid w:val="00832315"/>
    <w:rsid w:val="008338E4"/>
    <w:rsid w:val="008368FB"/>
    <w:rsid w:val="00844485"/>
    <w:rsid w:val="00862311"/>
    <w:rsid w:val="008743CF"/>
    <w:rsid w:val="00875E92"/>
    <w:rsid w:val="008906EC"/>
    <w:rsid w:val="00892D46"/>
    <w:rsid w:val="008953EB"/>
    <w:rsid w:val="00895655"/>
    <w:rsid w:val="008A2401"/>
    <w:rsid w:val="008B35BC"/>
    <w:rsid w:val="008B517F"/>
    <w:rsid w:val="008C5D51"/>
    <w:rsid w:val="008C683A"/>
    <w:rsid w:val="008D0D31"/>
    <w:rsid w:val="008D13D4"/>
    <w:rsid w:val="008D1865"/>
    <w:rsid w:val="008D4CE4"/>
    <w:rsid w:val="008E2E71"/>
    <w:rsid w:val="008E368C"/>
    <w:rsid w:val="008E5A1B"/>
    <w:rsid w:val="008E5F93"/>
    <w:rsid w:val="008F30CE"/>
    <w:rsid w:val="008F41A8"/>
    <w:rsid w:val="008F4E1F"/>
    <w:rsid w:val="00900301"/>
    <w:rsid w:val="009003C4"/>
    <w:rsid w:val="00900D2D"/>
    <w:rsid w:val="00901955"/>
    <w:rsid w:val="00903E59"/>
    <w:rsid w:val="0090547C"/>
    <w:rsid w:val="009174F6"/>
    <w:rsid w:val="0093464A"/>
    <w:rsid w:val="0093466F"/>
    <w:rsid w:val="0093519D"/>
    <w:rsid w:val="009417D8"/>
    <w:rsid w:val="00942D57"/>
    <w:rsid w:val="0094477C"/>
    <w:rsid w:val="00944C83"/>
    <w:rsid w:val="00954A94"/>
    <w:rsid w:val="0095522F"/>
    <w:rsid w:val="00956FB7"/>
    <w:rsid w:val="00957651"/>
    <w:rsid w:val="00957BA8"/>
    <w:rsid w:val="0097223F"/>
    <w:rsid w:val="009810D6"/>
    <w:rsid w:val="00984A93"/>
    <w:rsid w:val="00995D35"/>
    <w:rsid w:val="009A050A"/>
    <w:rsid w:val="009A6129"/>
    <w:rsid w:val="009B4201"/>
    <w:rsid w:val="009B6B5E"/>
    <w:rsid w:val="009B72CD"/>
    <w:rsid w:val="009C2B92"/>
    <w:rsid w:val="009C6D2C"/>
    <w:rsid w:val="009D5C1D"/>
    <w:rsid w:val="009D6BA3"/>
    <w:rsid w:val="00A02746"/>
    <w:rsid w:val="00A10545"/>
    <w:rsid w:val="00A14A5D"/>
    <w:rsid w:val="00A15C8D"/>
    <w:rsid w:val="00A17BE6"/>
    <w:rsid w:val="00A20CA9"/>
    <w:rsid w:val="00A450F6"/>
    <w:rsid w:val="00A45938"/>
    <w:rsid w:val="00A46F1B"/>
    <w:rsid w:val="00A53F72"/>
    <w:rsid w:val="00A56E2C"/>
    <w:rsid w:val="00A6205E"/>
    <w:rsid w:val="00A70A6E"/>
    <w:rsid w:val="00A72802"/>
    <w:rsid w:val="00A75CEF"/>
    <w:rsid w:val="00A8043D"/>
    <w:rsid w:val="00A95192"/>
    <w:rsid w:val="00AA50E8"/>
    <w:rsid w:val="00AB4333"/>
    <w:rsid w:val="00AC0AB7"/>
    <w:rsid w:val="00AC6079"/>
    <w:rsid w:val="00AC7023"/>
    <w:rsid w:val="00AC718E"/>
    <w:rsid w:val="00AE0B04"/>
    <w:rsid w:val="00AE4167"/>
    <w:rsid w:val="00AE5C7F"/>
    <w:rsid w:val="00AE7D05"/>
    <w:rsid w:val="00AF295B"/>
    <w:rsid w:val="00AF6EFA"/>
    <w:rsid w:val="00AF766B"/>
    <w:rsid w:val="00B018AD"/>
    <w:rsid w:val="00B01986"/>
    <w:rsid w:val="00B04399"/>
    <w:rsid w:val="00B04B76"/>
    <w:rsid w:val="00B061B7"/>
    <w:rsid w:val="00B07AED"/>
    <w:rsid w:val="00B258C5"/>
    <w:rsid w:val="00B277A8"/>
    <w:rsid w:val="00B3328C"/>
    <w:rsid w:val="00B5069F"/>
    <w:rsid w:val="00B53EB0"/>
    <w:rsid w:val="00B60940"/>
    <w:rsid w:val="00B62E08"/>
    <w:rsid w:val="00B63553"/>
    <w:rsid w:val="00B65259"/>
    <w:rsid w:val="00B72CF9"/>
    <w:rsid w:val="00B73202"/>
    <w:rsid w:val="00B7770B"/>
    <w:rsid w:val="00B77B6C"/>
    <w:rsid w:val="00B8314A"/>
    <w:rsid w:val="00B8387D"/>
    <w:rsid w:val="00B83BAA"/>
    <w:rsid w:val="00B85DC1"/>
    <w:rsid w:val="00B9194E"/>
    <w:rsid w:val="00B9706C"/>
    <w:rsid w:val="00BA1D82"/>
    <w:rsid w:val="00BA6BB4"/>
    <w:rsid w:val="00BB35AE"/>
    <w:rsid w:val="00BB6856"/>
    <w:rsid w:val="00BC09FF"/>
    <w:rsid w:val="00BC3638"/>
    <w:rsid w:val="00BC67B1"/>
    <w:rsid w:val="00BD7A0B"/>
    <w:rsid w:val="00BE6CEE"/>
    <w:rsid w:val="00BF6D86"/>
    <w:rsid w:val="00C02074"/>
    <w:rsid w:val="00C1125F"/>
    <w:rsid w:val="00C2118A"/>
    <w:rsid w:val="00C23F69"/>
    <w:rsid w:val="00C24D66"/>
    <w:rsid w:val="00C275FC"/>
    <w:rsid w:val="00C444D6"/>
    <w:rsid w:val="00C44A93"/>
    <w:rsid w:val="00C455D3"/>
    <w:rsid w:val="00C467D8"/>
    <w:rsid w:val="00C47256"/>
    <w:rsid w:val="00C624AE"/>
    <w:rsid w:val="00C63F02"/>
    <w:rsid w:val="00C651EF"/>
    <w:rsid w:val="00C657D2"/>
    <w:rsid w:val="00C66168"/>
    <w:rsid w:val="00C66DB9"/>
    <w:rsid w:val="00C67FF8"/>
    <w:rsid w:val="00C71907"/>
    <w:rsid w:val="00C85CC5"/>
    <w:rsid w:val="00C95B72"/>
    <w:rsid w:val="00C97B32"/>
    <w:rsid w:val="00CA0018"/>
    <w:rsid w:val="00CA75E6"/>
    <w:rsid w:val="00CC584A"/>
    <w:rsid w:val="00CC7B90"/>
    <w:rsid w:val="00CD31CE"/>
    <w:rsid w:val="00CD4CB5"/>
    <w:rsid w:val="00CD5DB8"/>
    <w:rsid w:val="00CD7B58"/>
    <w:rsid w:val="00CE0DCA"/>
    <w:rsid w:val="00CE2E22"/>
    <w:rsid w:val="00CE597B"/>
    <w:rsid w:val="00CF323D"/>
    <w:rsid w:val="00CF3D48"/>
    <w:rsid w:val="00D048B6"/>
    <w:rsid w:val="00D12DDC"/>
    <w:rsid w:val="00D17E6B"/>
    <w:rsid w:val="00D21D62"/>
    <w:rsid w:val="00D22AC8"/>
    <w:rsid w:val="00D22C9F"/>
    <w:rsid w:val="00D263E1"/>
    <w:rsid w:val="00D35798"/>
    <w:rsid w:val="00D3669A"/>
    <w:rsid w:val="00D45C67"/>
    <w:rsid w:val="00D54EB5"/>
    <w:rsid w:val="00D54FCB"/>
    <w:rsid w:val="00D55C42"/>
    <w:rsid w:val="00D62A24"/>
    <w:rsid w:val="00D63A51"/>
    <w:rsid w:val="00D64626"/>
    <w:rsid w:val="00D64BC7"/>
    <w:rsid w:val="00D72661"/>
    <w:rsid w:val="00D803B8"/>
    <w:rsid w:val="00D8411C"/>
    <w:rsid w:val="00D93B91"/>
    <w:rsid w:val="00D95A11"/>
    <w:rsid w:val="00DA0D9A"/>
    <w:rsid w:val="00DA35AA"/>
    <w:rsid w:val="00DA5216"/>
    <w:rsid w:val="00DA6AB5"/>
    <w:rsid w:val="00DB2544"/>
    <w:rsid w:val="00DC2F8E"/>
    <w:rsid w:val="00DC674C"/>
    <w:rsid w:val="00DC67BB"/>
    <w:rsid w:val="00DD20A3"/>
    <w:rsid w:val="00DD23FE"/>
    <w:rsid w:val="00DD399D"/>
    <w:rsid w:val="00DD46F5"/>
    <w:rsid w:val="00DE1F5E"/>
    <w:rsid w:val="00DE58B8"/>
    <w:rsid w:val="00E04848"/>
    <w:rsid w:val="00E077AB"/>
    <w:rsid w:val="00E13C7C"/>
    <w:rsid w:val="00E158D1"/>
    <w:rsid w:val="00E16862"/>
    <w:rsid w:val="00E17756"/>
    <w:rsid w:val="00E2171D"/>
    <w:rsid w:val="00E30D05"/>
    <w:rsid w:val="00E317BB"/>
    <w:rsid w:val="00E33E5A"/>
    <w:rsid w:val="00E3424B"/>
    <w:rsid w:val="00E3738D"/>
    <w:rsid w:val="00E444CD"/>
    <w:rsid w:val="00E50E5D"/>
    <w:rsid w:val="00E60CE3"/>
    <w:rsid w:val="00E62EEC"/>
    <w:rsid w:val="00E634E9"/>
    <w:rsid w:val="00E638C9"/>
    <w:rsid w:val="00E63E03"/>
    <w:rsid w:val="00E66125"/>
    <w:rsid w:val="00E768A7"/>
    <w:rsid w:val="00E829AF"/>
    <w:rsid w:val="00E85F98"/>
    <w:rsid w:val="00E8776F"/>
    <w:rsid w:val="00EA1AAC"/>
    <w:rsid w:val="00EA58BA"/>
    <w:rsid w:val="00EB0EAF"/>
    <w:rsid w:val="00EB3D7C"/>
    <w:rsid w:val="00EB653E"/>
    <w:rsid w:val="00EC0D74"/>
    <w:rsid w:val="00EC32C4"/>
    <w:rsid w:val="00EC7320"/>
    <w:rsid w:val="00EC7F0D"/>
    <w:rsid w:val="00ED117F"/>
    <w:rsid w:val="00ED1858"/>
    <w:rsid w:val="00EE1DA0"/>
    <w:rsid w:val="00EE2446"/>
    <w:rsid w:val="00EE3EC0"/>
    <w:rsid w:val="00EE6778"/>
    <w:rsid w:val="00F04B65"/>
    <w:rsid w:val="00F0607E"/>
    <w:rsid w:val="00F070D7"/>
    <w:rsid w:val="00F132D8"/>
    <w:rsid w:val="00F1457C"/>
    <w:rsid w:val="00F15598"/>
    <w:rsid w:val="00F16FE1"/>
    <w:rsid w:val="00F23065"/>
    <w:rsid w:val="00F2554A"/>
    <w:rsid w:val="00F2560E"/>
    <w:rsid w:val="00F26BF7"/>
    <w:rsid w:val="00F364FF"/>
    <w:rsid w:val="00F371C9"/>
    <w:rsid w:val="00F37441"/>
    <w:rsid w:val="00F4011D"/>
    <w:rsid w:val="00F45FA1"/>
    <w:rsid w:val="00F4632A"/>
    <w:rsid w:val="00F762E3"/>
    <w:rsid w:val="00F76A1E"/>
    <w:rsid w:val="00F83F06"/>
    <w:rsid w:val="00F90C7B"/>
    <w:rsid w:val="00F94D05"/>
    <w:rsid w:val="00F965A4"/>
    <w:rsid w:val="00FA11A3"/>
    <w:rsid w:val="00FA45C5"/>
    <w:rsid w:val="00FA6E72"/>
    <w:rsid w:val="00FB5174"/>
    <w:rsid w:val="00FB7070"/>
    <w:rsid w:val="00FC0E07"/>
    <w:rsid w:val="00FC2860"/>
    <w:rsid w:val="00FC4085"/>
    <w:rsid w:val="00FC4472"/>
    <w:rsid w:val="00FC5FF6"/>
    <w:rsid w:val="00FC7A27"/>
    <w:rsid w:val="00FD1591"/>
    <w:rsid w:val="00FD5810"/>
    <w:rsid w:val="00FD6EA0"/>
    <w:rsid w:val="00FF00F3"/>
    <w:rsid w:val="00FF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40CF04C"/>
  <w15:chartTrackingRefBased/>
  <w15:docId w15:val="{3104E005-5F38-4E7F-98D5-D2918DBA2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25A1"/>
    <w:pPr>
      <w:spacing w:before="240" w:after="240" w:line="240" w:lineRule="auto"/>
    </w:pPr>
    <w:rPr>
      <w:rFonts w:ascii="Verdana" w:hAnsi="Verdana"/>
      <w:sz w:val="20"/>
    </w:rPr>
  </w:style>
  <w:style w:type="paragraph" w:styleId="Heading1">
    <w:name w:val="heading 1"/>
    <w:aliases w:val="FIRST-LEVEL HEADING"/>
    <w:next w:val="Normal"/>
    <w:link w:val="Heading1Char"/>
    <w:autoRedefine/>
    <w:uiPriority w:val="9"/>
    <w:qFormat/>
    <w:rsid w:val="000F5579"/>
    <w:pPr>
      <w:keepNext/>
      <w:keepLines/>
      <w:spacing w:before="240" w:after="240" w:line="240" w:lineRule="auto"/>
      <w:outlineLvl w:val="0"/>
    </w:pPr>
    <w:rPr>
      <w:rFonts w:ascii="Verdana Bold" w:eastAsiaTheme="majorEastAsia" w:hAnsi="Verdana Bold" w:cstheme="majorBidi"/>
      <w:b/>
      <w:caps/>
      <w:sz w:val="2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IRST-LEVEL HEADING Char"/>
    <w:basedOn w:val="DefaultParagraphFont"/>
    <w:link w:val="Heading1"/>
    <w:uiPriority w:val="9"/>
    <w:rsid w:val="000F5579"/>
    <w:rPr>
      <w:rFonts w:ascii="Verdana Bold" w:eastAsiaTheme="majorEastAsia" w:hAnsi="Verdana Bold" w:cstheme="majorBidi"/>
      <w:b/>
      <w:caps/>
      <w:sz w:val="20"/>
      <w:szCs w:val="32"/>
    </w:rPr>
  </w:style>
  <w:style w:type="paragraph" w:styleId="Title">
    <w:name w:val="Title"/>
    <w:aliases w:val="CHAPTER HEADING"/>
    <w:next w:val="Normal"/>
    <w:link w:val="TitleChar"/>
    <w:autoRedefine/>
    <w:uiPriority w:val="10"/>
    <w:qFormat/>
    <w:rsid w:val="000F5579"/>
    <w:pPr>
      <w:spacing w:before="240" w:after="240" w:line="240" w:lineRule="auto"/>
      <w:jc w:val="center"/>
    </w:pPr>
    <w:rPr>
      <w:rFonts w:ascii="Verdana Bold" w:eastAsiaTheme="majorEastAsia" w:hAnsi="Verdana Bold" w:cstheme="majorBidi"/>
      <w:b/>
      <w:caps/>
      <w:sz w:val="24"/>
      <w:szCs w:val="56"/>
    </w:rPr>
  </w:style>
  <w:style w:type="character" w:customStyle="1" w:styleId="TitleChar">
    <w:name w:val="Title Char"/>
    <w:aliases w:val="CHAPTER HEADING Char"/>
    <w:basedOn w:val="DefaultParagraphFont"/>
    <w:link w:val="Title"/>
    <w:uiPriority w:val="10"/>
    <w:rsid w:val="000F5579"/>
    <w:rPr>
      <w:rFonts w:ascii="Verdana Bold" w:eastAsiaTheme="majorEastAsia" w:hAnsi="Verdana Bold" w:cstheme="majorBidi"/>
      <w:b/>
      <w:caps/>
      <w:sz w:val="24"/>
      <w:szCs w:val="56"/>
    </w:rPr>
  </w:style>
  <w:style w:type="character" w:styleId="Emphasis">
    <w:name w:val="Emphasis"/>
    <w:aliases w:val="Second-level heading"/>
    <w:uiPriority w:val="20"/>
    <w:qFormat/>
    <w:rsid w:val="000F5579"/>
    <w:rPr>
      <w:rFonts w:ascii="Verdana Bold" w:hAnsi="Verdana Bold"/>
      <w:b/>
      <w:caps w:val="0"/>
      <w:smallCaps w:val="0"/>
      <w:strike w:val="0"/>
      <w:dstrike w:val="0"/>
      <w:vanish w:val="0"/>
      <w:spacing w:val="0"/>
      <w:w w:val="100"/>
      <w:kern w:val="0"/>
      <w:sz w:val="20"/>
      <w:vertAlign w:val="baseline"/>
      <w14:cntxtAlts w14:val="0"/>
    </w:rPr>
  </w:style>
  <w:style w:type="character" w:styleId="IntenseEmphasis">
    <w:name w:val="Intense Emphasis"/>
    <w:aliases w:val="Third-level heading"/>
    <w:basedOn w:val="Emphasis"/>
    <w:uiPriority w:val="21"/>
    <w:qFormat/>
    <w:rsid w:val="000F5579"/>
    <w:rPr>
      <w:rFonts w:ascii="Verdana Bold" w:hAnsi="Verdana Bold"/>
      <w:b w:val="0"/>
      <w:i/>
      <w:caps w:val="0"/>
      <w:smallCaps w:val="0"/>
      <w:strike w:val="0"/>
      <w:dstrike w:val="0"/>
      <w:vanish w:val="0"/>
      <w:color w:val="auto"/>
      <w:spacing w:val="0"/>
      <w:w w:val="100"/>
      <w:kern w:val="0"/>
      <w:sz w:val="20"/>
      <w:u w:val="none"/>
      <w:vertAlign w:val="baseline"/>
      <w14:cntxtAlts w14:val="0"/>
    </w:rPr>
  </w:style>
  <w:style w:type="character" w:styleId="BookTitle">
    <w:name w:val="Book Title"/>
    <w:basedOn w:val="DefaultParagraphFont"/>
    <w:uiPriority w:val="33"/>
    <w:qFormat/>
    <w:rsid w:val="000F5579"/>
    <w:rPr>
      <w:b/>
      <w:bCs/>
      <w:i/>
      <w:iCs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557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5579"/>
    <w:rPr>
      <w:rFonts w:ascii="Verdana" w:hAnsi="Verdana"/>
      <w:i/>
      <w:iCs/>
      <w:color w:val="4472C4" w:themeColor="accent1"/>
      <w:sz w:val="20"/>
    </w:rPr>
  </w:style>
  <w:style w:type="character" w:styleId="IntenseReference">
    <w:name w:val="Intense Reference"/>
    <w:basedOn w:val="DefaultParagraphFont"/>
    <w:uiPriority w:val="32"/>
    <w:qFormat/>
    <w:rsid w:val="000F5579"/>
    <w:rPr>
      <w:b/>
      <w:bCs/>
      <w:smallCaps/>
      <w:color w:val="4472C4" w:themeColor="accent1"/>
      <w:spacing w:val="5"/>
    </w:rPr>
  </w:style>
  <w:style w:type="paragraph" w:styleId="ListParagraph">
    <w:name w:val="List Paragraph"/>
    <w:basedOn w:val="Normal"/>
    <w:uiPriority w:val="34"/>
    <w:qFormat/>
    <w:rsid w:val="000F5579"/>
    <w:pPr>
      <w:ind w:left="720"/>
      <w:contextualSpacing/>
    </w:pPr>
  </w:style>
  <w:style w:type="paragraph" w:styleId="NoSpacing">
    <w:name w:val="No Spacing"/>
    <w:uiPriority w:val="1"/>
    <w:qFormat/>
    <w:rsid w:val="000F5579"/>
    <w:pPr>
      <w:spacing w:after="0" w:line="240" w:lineRule="auto"/>
    </w:pPr>
    <w:rPr>
      <w:rFonts w:ascii="Verdana" w:hAnsi="Verdana"/>
      <w:sz w:val="20"/>
    </w:rPr>
  </w:style>
  <w:style w:type="paragraph" w:styleId="Quote">
    <w:name w:val="Quote"/>
    <w:basedOn w:val="Normal"/>
    <w:next w:val="Normal"/>
    <w:link w:val="QuoteChar"/>
    <w:uiPriority w:val="29"/>
    <w:qFormat/>
    <w:rsid w:val="000F557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5579"/>
    <w:rPr>
      <w:rFonts w:ascii="Verdana" w:hAnsi="Verdana"/>
      <w:i/>
      <w:iCs/>
      <w:color w:val="404040" w:themeColor="text1" w:themeTint="BF"/>
      <w:sz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5579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F5579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0F5579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0F5579"/>
    <w:rPr>
      <w:smallCaps/>
      <w:color w:val="5A5A5A" w:themeColor="text1" w:themeTint="A5"/>
    </w:rPr>
  </w:style>
  <w:style w:type="table" w:styleId="TableGrid">
    <w:name w:val="Table Grid"/>
    <w:basedOn w:val="TableNormal"/>
    <w:uiPriority w:val="39"/>
    <w:rsid w:val="00246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1535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535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74CA0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74CA0"/>
    <w:rPr>
      <w:rFonts w:ascii="Verdana" w:hAnsi="Verdana"/>
      <w:sz w:val="20"/>
    </w:rPr>
  </w:style>
  <w:style w:type="paragraph" w:styleId="Footer">
    <w:name w:val="footer"/>
    <w:basedOn w:val="Normal"/>
    <w:link w:val="FooterChar"/>
    <w:uiPriority w:val="99"/>
    <w:unhideWhenUsed/>
    <w:rsid w:val="00574CA0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74CA0"/>
    <w:rPr>
      <w:rFonts w:ascii="Verdana" w:hAnsi="Verdana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517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17B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E1F5E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7349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3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3679bf0f-1d7e-438f-afa5-6ebf1e20f9b8" xsi:nil="true"/>
    <lcf76f155ced4ddcb4097134ff3c332f xmlns="3679bf0f-1d7e-438f-afa5-6ebf1e20f9b8">
      <Terms xmlns="http://schemas.microsoft.com/office/infopath/2007/PartnerControls"/>
    </lcf76f155ced4ddcb4097134ff3c332f>
    <TaxCatchAll xmlns="ce21bc6c-711a-4065-a01c-a8f0e29e3ad8" xsi:nil="true"/>
    <Translateinto xmlns="3679bf0f-1d7e-438f-afa5-6ebf1e20f9b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9823A016FD074E9D3E96B89764B2FD" ma:contentTypeVersion="20" ma:contentTypeDescription="Create a new document." ma:contentTypeScope="" ma:versionID="6f1cbb8fb19c38e62b8ed7af81867c00">
  <xsd:schema xmlns:xsd="http://www.w3.org/2001/XMLSchema" xmlns:xs="http://www.w3.org/2001/XMLSchema" xmlns:p="http://schemas.microsoft.com/office/2006/metadata/properties" xmlns:ns2="3679bf0f-1d7e-438f-afa5-6ebf1e20f9b8" xmlns:ns3="ce21bc6c-711a-4065-a01c-a8f0e29e3ad8" targetNamespace="http://schemas.microsoft.com/office/2006/metadata/properties" ma:root="true" ma:fieldsID="9ab815a469ed2a2d8cbb59bd805de086" ns2:_="" ns3:_="">
    <xsd:import namespace="3679bf0f-1d7e-438f-afa5-6ebf1e20f9b8"/>
    <xsd:import namespace="ce21bc6c-711a-4065-a01c-a8f0e29e3a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  <xsd:element ref="ns2:Translatein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79bf0f-1d7e-438f-afa5-6ebf1e20f9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2a3b380-abf6-46f2-87bb-c2c114de1c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ranslateinto" ma:index="27" nillable="true" ma:displayName="Translate into" ma:format="RadioButtons" ma:internalName="Translateinto">
      <xsd:simpleType>
        <xsd:restriction base="dms:Choice">
          <xsd:enumeration value="Arabic"/>
          <xsd:enumeration value="Chinese"/>
          <xsd:enumeration value="French"/>
          <xsd:enumeration value="Russian"/>
          <xsd:enumeration value="Spanish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21bc6c-711a-4065-a01c-a8f0e29e3ad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d43fde3-9616-454f-9707-c05a8eca138c}" ma:internalName="TaxCatchAll" ma:showField="CatchAllData" ma:web="ce21bc6c-711a-4065-a01c-a8f0e29e3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BB5079-2772-4C80-A5D0-607C14F13D2A}">
  <ds:schemaRefs>
    <ds:schemaRef ds:uri="http://schemas.microsoft.com/office/2006/metadata/properties"/>
    <ds:schemaRef ds:uri="http://schemas.microsoft.com/office/infopath/2007/PartnerControls"/>
    <ds:schemaRef ds:uri="3679bf0f-1d7e-438f-afa5-6ebf1e20f9b8"/>
    <ds:schemaRef ds:uri="ce21bc6c-711a-4065-a01c-a8f0e29e3ad8"/>
  </ds:schemaRefs>
</ds:datastoreItem>
</file>

<file path=customXml/itemProps2.xml><?xml version="1.0" encoding="utf-8"?>
<ds:datastoreItem xmlns:ds="http://schemas.openxmlformats.org/officeDocument/2006/customXml" ds:itemID="{2D2AA1CF-A560-4E13-A8E5-5362FC4B53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CCC02D-593D-477C-8815-23C58D7E9EE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DEA9B6B-886D-4EA6-AE57-965238F622D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Cameron</dc:creator>
  <cp:keywords/>
  <dc:description/>
  <cp:lastModifiedBy>Cecilia Cameron</cp:lastModifiedBy>
  <cp:revision>23</cp:revision>
  <cp:lastPrinted>2024-05-07T12:12:00Z</cp:lastPrinted>
  <dcterms:created xsi:type="dcterms:W3CDTF">2024-07-17T07:48:00Z</dcterms:created>
  <dcterms:modified xsi:type="dcterms:W3CDTF">2025-02-27T09:09:00Z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0x010100F69823A016FD074E9D3E96B89764B2FD</vt:lpwstr>
  </property>
  <property fmtid="{D5CDD505-2E9C-101B-9397-08002B2CF9AE}" pid="3" name="MediaServiceImageTags">
    <vt:lpwstr/>
  </property>
</Properties>
</file>