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172CA7" w14:paraId="0F509E49" w14:textId="77777777" w:rsidTr="003E7E6A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  <w:vAlign w:val="center"/>
          </w:tcPr>
          <w:p w14:paraId="072AF2E6" w14:textId="0ED9A3A3" w:rsidR="00A80767" w:rsidRPr="00172CA7" w:rsidRDefault="004F3436" w:rsidP="003E7E6A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 w:rsidRPr="00172CA7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3030293C" w14:textId="77777777" w:rsidR="00867917" w:rsidRPr="00172CA7" w:rsidRDefault="00867917" w:rsidP="00867917">
            <w:pPr>
              <w:tabs>
                <w:tab w:val="left" w:pos="6946"/>
              </w:tabs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172CA7">
              <w:rPr>
                <w:noProof/>
                <w:color w:val="365F91" w:themeColor="accent1" w:themeShade="BF"/>
                <w:szCs w:val="22"/>
                <w:lang w:val="ru-RU" w:eastAsia="zh-CN"/>
              </w:rPr>
              <w:drawing>
                <wp:anchor distT="0" distB="0" distL="114300" distR="114300" simplePos="0" relativeHeight="251661312" behindDoc="1" locked="1" layoutInCell="1" allowOverlap="1" wp14:anchorId="224D8DE1" wp14:editId="1448B28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2CA7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2AAAACE" w14:textId="77777777" w:rsidR="00867917" w:rsidRPr="00172CA7" w:rsidRDefault="00867917" w:rsidP="00867917">
            <w:pPr>
              <w:tabs>
                <w:tab w:val="left" w:pos="6946"/>
              </w:tabs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172CA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ОБСЛУЖИВАНИЮ И ПРИМЕНЕНИЯМ В ОБЛАСТЯХ ПОГОДЫ, КЛИМАТА, ВОДЫ И СООТВЕТСТВУЮЩИХ ОБЛАСТЯХ ОКРУЖАЮЩЕЙ СРЕДЫ</w:t>
            </w:r>
          </w:p>
          <w:p w14:paraId="56A243C4" w14:textId="286769AB" w:rsidR="00A80767" w:rsidRPr="00172CA7" w:rsidRDefault="00867917" w:rsidP="0086791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172CA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Вторая сессия</w:t>
            </w:r>
            <w:r w:rsidRPr="00172CA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Pr="00172CA7">
              <w:rPr>
                <w:snapToGrid w:val="0"/>
                <w:color w:val="365F91" w:themeColor="accent1" w:themeShade="BF"/>
                <w:szCs w:val="22"/>
                <w:lang w:val="ru-RU"/>
              </w:rPr>
              <w:t>17−21 октября 2022 г., Женева</w:t>
            </w:r>
          </w:p>
        </w:tc>
        <w:tc>
          <w:tcPr>
            <w:tcW w:w="2962" w:type="dxa"/>
          </w:tcPr>
          <w:p w14:paraId="2A0EA805" w14:textId="77777777" w:rsidR="00A80767" w:rsidRPr="00172CA7" w:rsidRDefault="00A87C7D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172CA7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SERCOM-2/INF. 5.5(5)</w:t>
            </w:r>
          </w:p>
        </w:tc>
      </w:tr>
      <w:tr w:rsidR="00A80767" w:rsidRPr="00172CA7" w14:paraId="07AEE2A7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2D52186" w14:textId="77777777" w:rsidR="00A80767" w:rsidRPr="00172CA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6852" w:type="dxa"/>
            <w:vMerge/>
          </w:tcPr>
          <w:p w14:paraId="6573E4B3" w14:textId="77777777" w:rsidR="00A80767" w:rsidRPr="00172CA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2962" w:type="dxa"/>
          </w:tcPr>
          <w:p w14:paraId="2A198AC2" w14:textId="5EB49AC3" w:rsidR="00C94FA4" w:rsidRPr="00172CA7" w:rsidRDefault="00B83E0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172CA7">
              <w:rPr>
                <w:rFonts w:cs="Tahoma"/>
                <w:color w:val="365F91" w:themeColor="accent1" w:themeShade="BF"/>
                <w:lang w:val="ru-RU"/>
              </w:rPr>
              <w:t>Представлен</w:t>
            </w:r>
            <w:r w:rsidR="00A80767" w:rsidRPr="00172CA7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</w:p>
          <w:p w14:paraId="30ED0540" w14:textId="76F5D18D" w:rsidR="00A80767" w:rsidRPr="00172CA7" w:rsidRDefault="00B83E0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172CA7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 ПК-КЛИ</w:t>
            </w:r>
          </w:p>
          <w:p w14:paraId="0FEF3AC0" w14:textId="07A63879" w:rsidR="00A80767" w:rsidRPr="00172CA7" w:rsidRDefault="002676AE" w:rsidP="00C01BDE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2</w:t>
            </w:r>
            <w:r w:rsidR="006C6B1F">
              <w:rPr>
                <w:rFonts w:cs="Tahoma"/>
                <w:color w:val="365F91" w:themeColor="accent1" w:themeShade="BF"/>
                <w:szCs w:val="22"/>
                <w:lang w:val="en-US"/>
              </w:rPr>
              <w:t>9</w:t>
            </w:r>
            <w:r w:rsidR="00A87C7D" w:rsidRPr="00172CA7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3B1BB2" w:rsidRPr="00172CA7">
              <w:rPr>
                <w:rFonts w:cs="Tahoma"/>
                <w:color w:val="365F91" w:themeColor="accent1" w:themeShade="BF"/>
                <w:szCs w:val="22"/>
                <w:lang w:val="ru-RU"/>
              </w:rPr>
              <w:t>IX</w:t>
            </w:r>
            <w:r w:rsidR="00A87C7D" w:rsidRPr="00172CA7">
              <w:rPr>
                <w:rFonts w:cs="Tahoma"/>
                <w:color w:val="365F91" w:themeColor="accent1" w:themeShade="BF"/>
                <w:szCs w:val="22"/>
                <w:lang w:val="ru-RU"/>
              </w:rPr>
              <w:t>.2022</w:t>
            </w:r>
          </w:p>
          <w:p w14:paraId="67AD8AB3" w14:textId="77777777" w:rsidR="00A80767" w:rsidRPr="00172CA7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</w:p>
        </w:tc>
      </w:tr>
    </w:tbl>
    <w:p w14:paraId="1C9871A4" w14:textId="540547A2" w:rsidR="003E7E6A" w:rsidRPr="003E7E6A" w:rsidRDefault="003E7E6A" w:rsidP="003E7E6A">
      <w:pPr>
        <w:pStyle w:val="2"/>
        <w:jc w:val="left"/>
        <w:rPr>
          <w:b w:val="0"/>
          <w:bCs w:val="0"/>
          <w:lang w:val="ru-RU"/>
        </w:rPr>
      </w:pPr>
      <w:r w:rsidRPr="00085D0A">
        <w:rPr>
          <w:rStyle w:val="normaltextrun"/>
          <w:b w:val="0"/>
          <w:bCs w:val="0"/>
          <w:i/>
          <w:iCs w:val="0"/>
          <w:color w:val="FF0000"/>
          <w:sz w:val="20"/>
          <w:szCs w:val="20"/>
          <w:shd w:val="clear" w:color="auto" w:fill="FFFFFF"/>
          <w:lang w:val="ru-RU"/>
        </w:rPr>
        <w:t>[Этот документ был переведен для вашего удобства с использованием технологий машинного перевода и памяти переводов. ВМО приняла соответствующие меры для улучшения качества полученного перевода, однако не дает никаких гарантий какого-либо рода, явных или подразумеваемых, в отношении его точности, надежности или правильности. Любые расхождения или различия, которые могли возникнуть при переводе содержания оригинального документа на русский язык, не являются обязательными и не имеют юридической силы для соблюдения, исполнения или любой другой цели. Некоторые материалы (например, изображения) могут быть не переведены из-за технических ограничений системы. В случае возникновения вопросов, связанных с точностью информации, содержащейся в переведенном документе, просим обращаться к английскому оригиналу, который является официальной версией документа.]</w:t>
      </w:r>
    </w:p>
    <w:p w14:paraId="1F43D662" w14:textId="6EEA1938" w:rsidR="008B56F4" w:rsidRPr="00172CA7" w:rsidRDefault="008B56F4" w:rsidP="008B56F4">
      <w:pPr>
        <w:pStyle w:val="2"/>
        <w:spacing w:after="600"/>
        <w:rPr>
          <w:lang w:val="ru-RU"/>
        </w:rPr>
      </w:pPr>
      <w:r w:rsidRPr="00172CA7">
        <w:rPr>
          <w:lang w:val="ru-RU"/>
        </w:rPr>
        <w:t>СБОР ВМО КЛИМАТОЛОГИЧЕСКИХ СТАНДАРТНЫХ НОРМ ЗА 1991—2020</w:t>
      </w:r>
      <w:r w:rsidR="003E7E6A">
        <w:rPr>
          <w:lang w:val="ru-RU"/>
        </w:rPr>
        <w:t> </w:t>
      </w:r>
      <w:r w:rsidRPr="00172CA7">
        <w:rPr>
          <w:lang w:val="ru-RU"/>
        </w:rPr>
        <w:t>ГГ. (КЛИНО)</w:t>
      </w:r>
    </w:p>
    <w:p w14:paraId="08843DB4" w14:textId="77777777" w:rsidR="008B56F4" w:rsidRPr="00172CA7" w:rsidRDefault="008B56F4" w:rsidP="008B56F4">
      <w:pPr>
        <w:pStyle w:val="3"/>
        <w:spacing w:after="240"/>
        <w:rPr>
          <w:lang w:val="ru-RU"/>
        </w:rPr>
      </w:pPr>
      <w:r w:rsidRPr="00172CA7">
        <w:rPr>
          <w:lang w:val="ru-RU"/>
        </w:rPr>
        <w:t>Определение и значение КЛИНО</w:t>
      </w:r>
    </w:p>
    <w:p w14:paraId="543FDC89" w14:textId="08FB5F49" w:rsidR="008B56F4" w:rsidRPr="00172CA7" w:rsidRDefault="008B56F4" w:rsidP="008B56F4">
      <w:pPr>
        <w:pStyle w:val="WMOBodyText"/>
        <w:rPr>
          <w:lang w:val="ru-RU"/>
        </w:rPr>
      </w:pPr>
      <w:r w:rsidRPr="00172CA7">
        <w:rPr>
          <w:lang w:val="ru-RU"/>
        </w:rPr>
        <w:t>Климатологические стандартные нормы</w:t>
      </w:r>
      <w:r w:rsidR="00690022">
        <w:rPr>
          <w:lang w:val="ru-RU"/>
        </w:rPr>
        <w:t> </w:t>
      </w:r>
      <w:r w:rsidRPr="00172CA7">
        <w:rPr>
          <w:lang w:val="ru-RU"/>
        </w:rPr>
        <w:t>— это средние значения климатологических данных, рассчитанные за следующие последовательные периоды в 30</w:t>
      </w:r>
      <w:r w:rsidR="00690022">
        <w:rPr>
          <w:lang w:val="ru-RU"/>
        </w:rPr>
        <w:t> </w:t>
      </w:r>
      <w:r w:rsidRPr="00172CA7">
        <w:rPr>
          <w:lang w:val="ru-RU"/>
        </w:rPr>
        <w:t>лет: 1</w:t>
      </w:r>
      <w:r w:rsidR="00690022">
        <w:rPr>
          <w:lang w:val="ru-RU"/>
        </w:rPr>
        <w:t> </w:t>
      </w:r>
      <w:r w:rsidRPr="00172CA7">
        <w:rPr>
          <w:lang w:val="ru-RU"/>
        </w:rPr>
        <w:t>января 1981</w:t>
      </w:r>
      <w:r w:rsidR="00BD704B">
        <w:rPr>
          <w:lang w:val="ru-RU"/>
        </w:rPr>
        <w:t> </w:t>
      </w:r>
      <w:r w:rsidRPr="00172CA7">
        <w:rPr>
          <w:lang w:val="ru-RU"/>
        </w:rPr>
        <w:t>г.</w:t>
      </w:r>
      <w:r w:rsidR="00690022">
        <w:rPr>
          <w:lang w:val="ru-RU"/>
        </w:rPr>
        <w:t> </w:t>
      </w:r>
      <w:r w:rsidRPr="00172CA7">
        <w:rPr>
          <w:lang w:val="ru-RU"/>
        </w:rPr>
        <w:t>— 31</w:t>
      </w:r>
      <w:r w:rsidR="00690022">
        <w:rPr>
          <w:lang w:val="ru-RU"/>
        </w:rPr>
        <w:t> </w:t>
      </w:r>
      <w:r w:rsidRPr="00172CA7">
        <w:rPr>
          <w:lang w:val="ru-RU"/>
        </w:rPr>
        <w:t>декабря 2010</w:t>
      </w:r>
      <w:r w:rsidR="00BD704B">
        <w:rPr>
          <w:lang w:val="ru-RU"/>
        </w:rPr>
        <w:t> </w:t>
      </w:r>
      <w:r w:rsidRPr="00172CA7">
        <w:rPr>
          <w:lang w:val="ru-RU"/>
        </w:rPr>
        <w:t>г., 1</w:t>
      </w:r>
      <w:r w:rsidR="00690022">
        <w:rPr>
          <w:lang w:val="ru-RU"/>
        </w:rPr>
        <w:t> </w:t>
      </w:r>
      <w:r w:rsidRPr="00172CA7">
        <w:rPr>
          <w:lang w:val="ru-RU"/>
        </w:rPr>
        <w:t>января 1991</w:t>
      </w:r>
      <w:r w:rsidR="00BD704B">
        <w:rPr>
          <w:lang w:val="ru-RU"/>
        </w:rPr>
        <w:t> </w:t>
      </w:r>
      <w:r w:rsidRPr="00172CA7">
        <w:rPr>
          <w:lang w:val="ru-RU"/>
        </w:rPr>
        <w:t>г.</w:t>
      </w:r>
      <w:r w:rsidR="00690022">
        <w:rPr>
          <w:lang w:val="ru-RU"/>
        </w:rPr>
        <w:t> </w:t>
      </w:r>
      <w:r w:rsidRPr="00172CA7">
        <w:rPr>
          <w:lang w:val="ru-RU"/>
        </w:rPr>
        <w:t>— 31</w:t>
      </w:r>
      <w:r w:rsidR="00690022">
        <w:rPr>
          <w:lang w:val="ru-RU"/>
        </w:rPr>
        <w:t> </w:t>
      </w:r>
      <w:r w:rsidRPr="00172CA7">
        <w:rPr>
          <w:lang w:val="ru-RU"/>
        </w:rPr>
        <w:t>декабря 2020</w:t>
      </w:r>
      <w:r w:rsidR="00BD704B">
        <w:rPr>
          <w:lang w:val="ru-RU"/>
        </w:rPr>
        <w:t> </w:t>
      </w:r>
      <w:r w:rsidRPr="00172CA7">
        <w:rPr>
          <w:lang w:val="ru-RU"/>
        </w:rPr>
        <w:t>г. и так далее (</w:t>
      </w:r>
      <w:hyperlink r:id="rId12" w:anchor=".Yw9JbHZBwuU" w:history="1">
        <w:r w:rsidRPr="007E0C3F">
          <w:rPr>
            <w:rStyle w:val="a5"/>
            <w:i/>
            <w:iCs/>
            <w:lang w:val="ru-RU"/>
          </w:rPr>
          <w:t>Технический регламент ВМО, Том 1</w:t>
        </w:r>
        <w:r w:rsidR="00690022" w:rsidRPr="007E0C3F">
          <w:rPr>
            <w:rStyle w:val="a5"/>
            <w:i/>
            <w:iCs/>
            <w:lang w:val="ru-RU"/>
          </w:rPr>
          <w:t> </w:t>
        </w:r>
        <w:r w:rsidRPr="007E0C3F">
          <w:rPr>
            <w:rStyle w:val="a5"/>
            <w:i/>
            <w:iCs/>
            <w:lang w:val="ru-RU"/>
          </w:rPr>
          <w:t>— Общие метеорологические стандарты и рекомендуемые практики</w:t>
        </w:r>
      </w:hyperlink>
      <w:r w:rsidRPr="00172CA7">
        <w:rPr>
          <w:lang w:val="ru-RU"/>
        </w:rPr>
        <w:t xml:space="preserve"> (ВМО-№</w:t>
      </w:r>
      <w:r w:rsidR="00690022">
        <w:rPr>
          <w:lang w:val="ru-RU"/>
        </w:rPr>
        <w:t> </w:t>
      </w:r>
      <w:r w:rsidRPr="00172CA7">
        <w:rPr>
          <w:lang w:val="ru-RU"/>
        </w:rPr>
        <w:t>49)).</w:t>
      </w:r>
    </w:p>
    <w:p w14:paraId="30FC4BD0" w14:textId="2E832D97" w:rsidR="008B56F4" w:rsidRPr="0017763A" w:rsidRDefault="008B56F4" w:rsidP="008B56F4">
      <w:pPr>
        <w:pStyle w:val="WMOBodyText"/>
      </w:pPr>
      <w:r w:rsidRPr="00172CA7">
        <w:rPr>
          <w:lang w:val="ru-RU"/>
        </w:rPr>
        <w:t xml:space="preserve">Климатические нормы используются в двух главных случаях. Они широко используются, прямо или косвенно, как характеристика средних условий, которые, скорее всего, будут иметь место в конкретном месте, тем самым </w:t>
      </w:r>
      <w:r w:rsidR="00B630DF">
        <w:rPr>
          <w:lang w:val="ru-RU"/>
        </w:rPr>
        <w:t>в значительной степени способствуя разработке</w:t>
      </w:r>
      <w:r w:rsidRPr="00172CA7">
        <w:rPr>
          <w:lang w:val="ru-RU"/>
        </w:rPr>
        <w:t xml:space="preserve"> многи</w:t>
      </w:r>
      <w:r w:rsidR="00B630DF">
        <w:rPr>
          <w:lang w:val="ru-RU"/>
        </w:rPr>
        <w:t>х</w:t>
      </w:r>
      <w:r w:rsidRPr="00172CA7">
        <w:rPr>
          <w:lang w:val="ru-RU"/>
        </w:rPr>
        <w:t xml:space="preserve"> национальны</w:t>
      </w:r>
      <w:r w:rsidR="00B630DF">
        <w:rPr>
          <w:lang w:val="ru-RU"/>
        </w:rPr>
        <w:t>х</w:t>
      </w:r>
      <w:r w:rsidRPr="00172CA7">
        <w:rPr>
          <w:lang w:val="ru-RU"/>
        </w:rPr>
        <w:t xml:space="preserve"> и международны</w:t>
      </w:r>
      <w:r w:rsidR="00B630DF">
        <w:rPr>
          <w:lang w:val="ru-RU"/>
        </w:rPr>
        <w:t>х</w:t>
      </w:r>
      <w:r w:rsidRPr="00172CA7">
        <w:rPr>
          <w:lang w:val="ru-RU"/>
        </w:rPr>
        <w:t xml:space="preserve"> стандарт</w:t>
      </w:r>
      <w:r w:rsidR="00B630DF">
        <w:rPr>
          <w:lang w:val="ru-RU"/>
        </w:rPr>
        <w:t>ов</w:t>
      </w:r>
      <w:r w:rsidRPr="00172CA7">
        <w:rPr>
          <w:lang w:val="ru-RU"/>
        </w:rPr>
        <w:t xml:space="preserve"> и правил. Они также используются в качестве эталона, с которым можно сравнить недавние или текущие погодные или климатические условия.</w:t>
      </w:r>
    </w:p>
    <w:p w14:paraId="59F52E72" w14:textId="6E9E32C6" w:rsidR="008B56F4" w:rsidRPr="00172CA7" w:rsidRDefault="008B56F4" w:rsidP="008B56F4">
      <w:pPr>
        <w:pStyle w:val="WMOBodyText"/>
        <w:rPr>
          <w:lang w:val="ru-RU"/>
        </w:rPr>
      </w:pPr>
      <w:r w:rsidRPr="00172CA7">
        <w:rPr>
          <w:lang w:val="ru-RU"/>
        </w:rPr>
        <w:t>Публикация сводного глобального набора данных КЛИНО, собранного из материалов, представленных Членами, является одним из основных флагманских продуктов ВМО и ее предшественницы Международной Метеорологической Организации (ИМО) на протяжении почти 100</w:t>
      </w:r>
      <w:r w:rsidR="00856AC4">
        <w:rPr>
          <w:lang w:val="ru-RU"/>
        </w:rPr>
        <w:t> </w:t>
      </w:r>
      <w:r w:rsidRPr="00172CA7">
        <w:rPr>
          <w:lang w:val="ru-RU"/>
        </w:rPr>
        <w:t xml:space="preserve">лет. </w:t>
      </w:r>
      <w:r w:rsidR="00C61BFB" w:rsidRPr="00C61BFB">
        <w:rPr>
          <w:lang w:val="ru-RU"/>
        </w:rPr>
        <w:t>Имея статус обязательной публикации ВМО</w:t>
      </w:r>
      <w:r w:rsidRPr="00172CA7">
        <w:rPr>
          <w:lang w:val="ru-RU"/>
        </w:rPr>
        <w:t xml:space="preserve">, КЛИНО лежит в основе многих национальных, региональных и глобальных климатических и погодных </w:t>
      </w:r>
      <w:r w:rsidR="008263D0">
        <w:rPr>
          <w:lang w:val="ru-RU"/>
        </w:rPr>
        <w:t>программ</w:t>
      </w:r>
      <w:r w:rsidRPr="00172CA7">
        <w:rPr>
          <w:lang w:val="ru-RU"/>
        </w:rPr>
        <w:t>, а также национальных и международных норм и статистики.</w:t>
      </w:r>
    </w:p>
    <w:p w14:paraId="2E03BAFC" w14:textId="421449DB" w:rsidR="008B56F4" w:rsidRPr="00172CA7" w:rsidRDefault="008B56F4" w:rsidP="008B56F4">
      <w:pPr>
        <w:pStyle w:val="3"/>
        <w:spacing w:after="240"/>
        <w:rPr>
          <w:lang w:val="ru-RU"/>
        </w:rPr>
      </w:pPr>
      <w:r w:rsidRPr="00172CA7">
        <w:rPr>
          <w:lang w:val="ru-RU"/>
        </w:rPr>
        <w:t>Мероприятия ВМО по содействию сбору КЛИНО за 1991—2020</w:t>
      </w:r>
      <w:r w:rsidR="00856AC4">
        <w:rPr>
          <w:lang w:val="ru-RU"/>
        </w:rPr>
        <w:t> </w:t>
      </w:r>
      <w:r w:rsidRPr="00172CA7">
        <w:rPr>
          <w:lang w:val="ru-RU"/>
        </w:rPr>
        <w:t>гг.</w:t>
      </w:r>
    </w:p>
    <w:p w14:paraId="60291AC7" w14:textId="1DD55875" w:rsidR="008B56F4" w:rsidRPr="00172CA7" w:rsidRDefault="008B56F4" w:rsidP="008B56F4">
      <w:pPr>
        <w:pStyle w:val="WMOBodyText"/>
        <w:rPr>
          <w:lang w:val="ru-RU"/>
        </w:rPr>
      </w:pPr>
      <w:r w:rsidRPr="00172CA7">
        <w:rPr>
          <w:lang w:val="ru-RU"/>
        </w:rPr>
        <w:t>В августе 2021</w:t>
      </w:r>
      <w:r w:rsidR="00856AC4">
        <w:rPr>
          <w:lang w:val="ru-RU"/>
        </w:rPr>
        <w:t> </w:t>
      </w:r>
      <w:r w:rsidRPr="00172CA7">
        <w:rPr>
          <w:lang w:val="ru-RU"/>
        </w:rPr>
        <w:t>г. ВМО объявила о представлении КЛИНО за 1991—2020</w:t>
      </w:r>
      <w:r w:rsidR="00856AC4">
        <w:rPr>
          <w:lang w:val="ru-RU"/>
        </w:rPr>
        <w:t> </w:t>
      </w:r>
      <w:r w:rsidRPr="00172CA7">
        <w:rPr>
          <w:lang w:val="ru-RU"/>
        </w:rPr>
        <w:t>гг., включая подробные спецификации формата и процесс сбора данных. Крайний срок подачи: 31</w:t>
      </w:r>
      <w:r w:rsidR="00856AC4">
        <w:rPr>
          <w:lang w:val="ru-RU"/>
        </w:rPr>
        <w:t> </w:t>
      </w:r>
      <w:r w:rsidRPr="00172CA7">
        <w:rPr>
          <w:lang w:val="ru-RU"/>
        </w:rPr>
        <w:t>марта 2022</w:t>
      </w:r>
      <w:r w:rsidR="00856AC4">
        <w:rPr>
          <w:lang w:val="ru-RU"/>
        </w:rPr>
        <w:t> </w:t>
      </w:r>
      <w:r w:rsidRPr="00172CA7">
        <w:rPr>
          <w:lang w:val="ru-RU"/>
        </w:rPr>
        <w:t>г. В мае 2022</w:t>
      </w:r>
      <w:r w:rsidR="00856AC4">
        <w:rPr>
          <w:lang w:val="ru-RU"/>
        </w:rPr>
        <w:t> </w:t>
      </w:r>
      <w:r w:rsidRPr="00172CA7">
        <w:rPr>
          <w:lang w:val="ru-RU"/>
        </w:rPr>
        <w:t>г. было опубликовано второе объявление о представлении материалов, тем самым срок был продлен до 31</w:t>
      </w:r>
      <w:r w:rsidR="00856AC4">
        <w:rPr>
          <w:lang w:val="ru-RU"/>
        </w:rPr>
        <w:t> </w:t>
      </w:r>
      <w:r w:rsidRPr="00172CA7">
        <w:rPr>
          <w:lang w:val="ru-RU"/>
        </w:rPr>
        <w:t>декабря 2022</w:t>
      </w:r>
      <w:r w:rsidR="00856AC4">
        <w:rPr>
          <w:lang w:val="ru-RU"/>
        </w:rPr>
        <w:t> </w:t>
      </w:r>
      <w:r w:rsidRPr="00172CA7">
        <w:rPr>
          <w:lang w:val="ru-RU"/>
        </w:rPr>
        <w:t>г.</w:t>
      </w:r>
    </w:p>
    <w:p w14:paraId="23F53E34" w14:textId="707F9D2F" w:rsidR="008B56F4" w:rsidRPr="00172CA7" w:rsidRDefault="008B56F4" w:rsidP="008B56F4">
      <w:pPr>
        <w:pStyle w:val="WMOBodyText"/>
        <w:rPr>
          <w:lang w:val="ru-RU"/>
        </w:rPr>
      </w:pPr>
      <w:r w:rsidRPr="00172CA7">
        <w:rPr>
          <w:lang w:val="ru-RU"/>
        </w:rPr>
        <w:t>В июне 2021</w:t>
      </w:r>
      <w:r w:rsidR="006D1CDE">
        <w:rPr>
          <w:lang w:val="ru-RU"/>
        </w:rPr>
        <w:t> </w:t>
      </w:r>
      <w:r w:rsidRPr="00172CA7">
        <w:rPr>
          <w:lang w:val="ru-RU"/>
        </w:rPr>
        <w:t>г. и июне 2022</w:t>
      </w:r>
      <w:r w:rsidR="006D1CDE">
        <w:rPr>
          <w:lang w:val="ru-RU"/>
        </w:rPr>
        <w:t> </w:t>
      </w:r>
      <w:r w:rsidRPr="00172CA7">
        <w:rPr>
          <w:lang w:val="ru-RU"/>
        </w:rPr>
        <w:t>г. Секретариат организовал две серии региональных онлайн-консультаций для всех региональных ассоциаций ВМО для содействия расчету КЛИНО за 1991—2020</w:t>
      </w:r>
      <w:r w:rsidR="006D1CDE">
        <w:rPr>
          <w:lang w:val="ru-RU"/>
        </w:rPr>
        <w:t> </w:t>
      </w:r>
      <w:r w:rsidRPr="00172CA7">
        <w:rPr>
          <w:lang w:val="ru-RU"/>
        </w:rPr>
        <w:t xml:space="preserve">гг. и обмена информацией между национальными метеорологическими и </w:t>
      </w:r>
      <w:r w:rsidRPr="00172CA7">
        <w:rPr>
          <w:lang w:val="ru-RU"/>
        </w:rPr>
        <w:lastRenderedPageBreak/>
        <w:t>гидрологическими службами (НМГС) для обоснования процессов расчета норм и сбора данных ВМО. В этих консультациях приняли участие более 700</w:t>
      </w:r>
      <w:r w:rsidR="006D1CDE">
        <w:rPr>
          <w:lang w:val="ru-RU"/>
        </w:rPr>
        <w:t> </w:t>
      </w:r>
      <w:r w:rsidRPr="00172CA7">
        <w:rPr>
          <w:lang w:val="ru-RU"/>
        </w:rPr>
        <w:t>экспертов из более чем 100</w:t>
      </w:r>
      <w:r w:rsidR="006D1CDE">
        <w:rPr>
          <w:lang w:val="ru-RU"/>
        </w:rPr>
        <w:t> </w:t>
      </w:r>
      <w:r w:rsidRPr="00172CA7">
        <w:rPr>
          <w:lang w:val="ru-RU"/>
        </w:rPr>
        <w:t>стран-членов.</w:t>
      </w:r>
    </w:p>
    <w:p w14:paraId="0B9F58C7" w14:textId="713E85D4" w:rsidR="008B56F4" w:rsidRPr="00172CA7" w:rsidRDefault="008B56F4" w:rsidP="00D76944">
      <w:pPr>
        <w:pStyle w:val="WMOBodyText"/>
        <w:rPr>
          <w:b/>
          <w:bCs/>
          <w:lang w:val="ru-RU"/>
        </w:rPr>
      </w:pPr>
      <w:r w:rsidRPr="00172CA7">
        <w:rPr>
          <w:lang w:val="ru-RU"/>
        </w:rPr>
        <w:t>Будучи осведомленным о медленной скорости получения ответов от Членов (</w:t>
      </w:r>
      <w:r w:rsidR="00AB3178" w:rsidRPr="00172CA7">
        <w:rPr>
          <w:lang w:val="ru-RU"/>
        </w:rPr>
        <w:t>к 4</w:t>
      </w:r>
      <w:r w:rsidR="006D1CDE">
        <w:rPr>
          <w:lang w:val="ru-RU"/>
        </w:rPr>
        <w:t> </w:t>
      </w:r>
      <w:r w:rsidR="00AB3178" w:rsidRPr="00172CA7">
        <w:rPr>
          <w:lang w:val="ru-RU"/>
        </w:rPr>
        <w:t>апреля 2022</w:t>
      </w:r>
      <w:r w:rsidR="006D1CDE">
        <w:rPr>
          <w:lang w:val="ru-RU"/>
        </w:rPr>
        <w:t> </w:t>
      </w:r>
      <w:r w:rsidR="00AB3178" w:rsidRPr="00172CA7">
        <w:rPr>
          <w:lang w:val="ru-RU"/>
        </w:rPr>
        <w:t>г.</w:t>
      </w:r>
      <w:r w:rsidR="00AB3178">
        <w:rPr>
          <w:lang w:val="ru-RU"/>
        </w:rPr>
        <w:t xml:space="preserve"> </w:t>
      </w:r>
      <w:r w:rsidRPr="00172CA7">
        <w:rPr>
          <w:lang w:val="ru-RU"/>
        </w:rPr>
        <w:t>45 из 193</w:t>
      </w:r>
      <w:r w:rsidR="006D1CDE">
        <w:rPr>
          <w:lang w:val="ru-RU"/>
        </w:rPr>
        <w:t> </w:t>
      </w:r>
      <w:r w:rsidRPr="00172CA7">
        <w:rPr>
          <w:lang w:val="ru-RU"/>
        </w:rPr>
        <w:t>Членов представили КЛИНО за 1991—2020</w:t>
      </w:r>
      <w:r w:rsidR="006D1CDE">
        <w:rPr>
          <w:lang w:val="ru-RU"/>
        </w:rPr>
        <w:t> </w:t>
      </w:r>
      <w:r w:rsidRPr="00172CA7">
        <w:rPr>
          <w:lang w:val="ru-RU"/>
        </w:rPr>
        <w:t xml:space="preserve">гг.), ИС-75 решил ускорить сбор </w:t>
      </w:r>
      <w:r w:rsidR="00AB3178">
        <w:rPr>
          <w:lang w:val="ru-RU"/>
        </w:rPr>
        <w:t xml:space="preserve">ВМО </w:t>
      </w:r>
      <w:r w:rsidRPr="00172CA7">
        <w:rPr>
          <w:lang w:val="ru-RU"/>
        </w:rPr>
        <w:t>КЛИНО за 1991—2020</w:t>
      </w:r>
      <w:r w:rsidR="006D1CDE">
        <w:rPr>
          <w:lang w:val="ru-RU"/>
        </w:rPr>
        <w:t> </w:t>
      </w:r>
      <w:r w:rsidRPr="00172CA7">
        <w:rPr>
          <w:lang w:val="ru-RU"/>
        </w:rPr>
        <w:t xml:space="preserve">гг. В </w:t>
      </w:r>
      <w:hyperlink r:id="rId13" w:history="1">
        <w:r w:rsidRPr="00D76944">
          <w:rPr>
            <w:rStyle w:val="a5"/>
            <w:lang w:val="ru-RU"/>
          </w:rPr>
          <w:t>EC-75/Doc 3.2(2)</w:t>
        </w:r>
      </w:hyperlink>
      <w:r w:rsidRPr="00172CA7">
        <w:rPr>
          <w:lang w:val="ru-RU"/>
        </w:rPr>
        <w:t xml:space="preserve"> перечислены некоторые меры по дальнейшему </w:t>
      </w:r>
      <w:r w:rsidR="001C69A0" w:rsidRPr="001C69A0">
        <w:rPr>
          <w:lang w:val="ru-RU"/>
        </w:rPr>
        <w:t>поощрению</w:t>
      </w:r>
      <w:r w:rsidR="001C69A0">
        <w:rPr>
          <w:lang w:val="ru-RU"/>
        </w:rPr>
        <w:t xml:space="preserve"> </w:t>
      </w:r>
      <w:r w:rsidRPr="00172CA7">
        <w:rPr>
          <w:lang w:val="ru-RU"/>
        </w:rPr>
        <w:t>среди Членов своевременного расчета и сбора КЛИНО ВМО за 1991—2020</w:t>
      </w:r>
      <w:r w:rsidR="00D76944">
        <w:rPr>
          <w:lang w:val="ru-RU"/>
        </w:rPr>
        <w:t> </w:t>
      </w:r>
      <w:r w:rsidRPr="00172CA7">
        <w:rPr>
          <w:lang w:val="ru-RU"/>
        </w:rPr>
        <w:t xml:space="preserve">гг., </w:t>
      </w:r>
      <w:r w:rsidR="001C69A0">
        <w:rPr>
          <w:lang w:val="ru-RU"/>
        </w:rPr>
        <w:t>включая</w:t>
      </w:r>
      <w:r w:rsidRPr="00172CA7">
        <w:rPr>
          <w:lang w:val="ru-RU"/>
        </w:rPr>
        <w:t xml:space="preserve"> привлечение региональных ассоциаций и технических комиссий</w:t>
      </w:r>
      <w:r w:rsidR="00D76944">
        <w:rPr>
          <w:lang w:val="ru-RU"/>
        </w:rPr>
        <w:t> </w:t>
      </w:r>
      <w:r w:rsidRPr="00172CA7">
        <w:rPr>
          <w:lang w:val="ru-RU"/>
        </w:rPr>
        <w:t>ВМО.</w:t>
      </w:r>
    </w:p>
    <w:p w14:paraId="46A82162" w14:textId="77777777" w:rsidR="00677FF5" w:rsidRPr="00172CA7" w:rsidRDefault="00677FF5" w:rsidP="00677FF5">
      <w:pPr>
        <w:pStyle w:val="3"/>
        <w:spacing w:after="240"/>
        <w:rPr>
          <w:b w:val="0"/>
          <w:bCs w:val="0"/>
          <w:lang w:val="ru-RU"/>
        </w:rPr>
      </w:pPr>
      <w:r w:rsidRPr="00172CA7">
        <w:rPr>
          <w:lang w:val="ru-RU"/>
        </w:rPr>
        <w:t>Крайний срок и дата публикации</w:t>
      </w:r>
    </w:p>
    <w:p w14:paraId="3B157C67" w14:textId="34F176F7" w:rsidR="00677FF5" w:rsidRPr="00172CA7" w:rsidRDefault="00677FF5" w:rsidP="00677FF5">
      <w:pPr>
        <w:pStyle w:val="WMOBodyText"/>
        <w:rPr>
          <w:b/>
          <w:bCs/>
          <w:lang w:val="ru-RU"/>
        </w:rPr>
      </w:pPr>
      <w:r w:rsidRPr="00172CA7">
        <w:rPr>
          <w:lang w:val="ru-RU"/>
        </w:rPr>
        <w:t>Подача КЛИНО Членами заканчивается 31</w:t>
      </w:r>
      <w:r w:rsidR="00D76944">
        <w:rPr>
          <w:lang w:val="ru-RU"/>
        </w:rPr>
        <w:t> </w:t>
      </w:r>
      <w:r w:rsidRPr="00172CA7">
        <w:rPr>
          <w:lang w:val="ru-RU"/>
        </w:rPr>
        <w:t>декабря 2022</w:t>
      </w:r>
      <w:r w:rsidR="00D76944">
        <w:rPr>
          <w:lang w:val="ru-RU"/>
        </w:rPr>
        <w:t> </w:t>
      </w:r>
      <w:r w:rsidRPr="00172CA7">
        <w:rPr>
          <w:lang w:val="ru-RU"/>
        </w:rPr>
        <w:t>г. Публикация КЛИНО за 1991—2020</w:t>
      </w:r>
      <w:r w:rsidR="00D76944">
        <w:rPr>
          <w:lang w:val="ru-RU"/>
        </w:rPr>
        <w:t> </w:t>
      </w:r>
      <w:r w:rsidRPr="00172CA7">
        <w:rPr>
          <w:lang w:val="ru-RU"/>
        </w:rPr>
        <w:t>гг. в качестве обязательной публикации ВМО запланирована на вторую половину 2023</w:t>
      </w:r>
      <w:r w:rsidR="00D76944">
        <w:rPr>
          <w:lang w:val="ru-RU"/>
        </w:rPr>
        <w:t> </w:t>
      </w:r>
      <w:r w:rsidRPr="00172CA7">
        <w:rPr>
          <w:lang w:val="ru-RU"/>
        </w:rPr>
        <w:t>г., после окончательного глобального контроля качества и консолидации набора данных в период с января по июнь 2023</w:t>
      </w:r>
      <w:r w:rsidR="00D76944">
        <w:rPr>
          <w:lang w:val="ru-RU"/>
        </w:rPr>
        <w:t> </w:t>
      </w:r>
      <w:r w:rsidRPr="00172CA7">
        <w:rPr>
          <w:lang w:val="ru-RU"/>
        </w:rPr>
        <w:t>г. Окончательный доклад об оценке сбора КЛИНО будет представлен Всемирному метеорологическому конгрессу на его девятнадцатой сессии (Кг-19).</w:t>
      </w:r>
    </w:p>
    <w:p w14:paraId="36220F45" w14:textId="5E12D038" w:rsidR="003346B2" w:rsidRPr="00172CA7" w:rsidRDefault="004C67BC" w:rsidP="003346B2">
      <w:pPr>
        <w:pStyle w:val="3"/>
        <w:spacing w:after="240"/>
        <w:rPr>
          <w:lang w:val="ru-RU"/>
        </w:rPr>
      </w:pPr>
      <w:r>
        <w:rPr>
          <w:lang w:val="ru-RU"/>
        </w:rPr>
        <w:t>Ход</w:t>
      </w:r>
      <w:r w:rsidR="003346B2" w:rsidRPr="00172CA7">
        <w:rPr>
          <w:lang w:val="ru-RU"/>
        </w:rPr>
        <w:t xml:space="preserve"> представления </w:t>
      </w:r>
      <w:r>
        <w:rPr>
          <w:lang w:val="ru-RU"/>
        </w:rPr>
        <w:t>данных</w:t>
      </w:r>
      <w:r w:rsidR="003346B2" w:rsidRPr="00172CA7">
        <w:rPr>
          <w:lang w:val="ru-RU"/>
        </w:rPr>
        <w:t xml:space="preserve"> Членами по состоянию на </w:t>
      </w:r>
      <w:r w:rsidR="00BA0A6C">
        <w:rPr>
          <w:lang w:val="en-US"/>
        </w:rPr>
        <w:t>26</w:t>
      </w:r>
      <w:r w:rsidR="00D76944">
        <w:rPr>
          <w:lang w:val="ru-RU"/>
        </w:rPr>
        <w:t> </w:t>
      </w:r>
      <w:r w:rsidR="00BA0A6C">
        <w:rPr>
          <w:lang w:val="ru-RU"/>
        </w:rPr>
        <w:t>сентября</w:t>
      </w:r>
      <w:r w:rsidR="003346B2" w:rsidRPr="00172CA7">
        <w:rPr>
          <w:lang w:val="ru-RU"/>
        </w:rPr>
        <w:t xml:space="preserve"> 2022</w:t>
      </w:r>
      <w:r w:rsidR="00D76944">
        <w:rPr>
          <w:lang w:val="ru-RU"/>
        </w:rPr>
        <w:t> </w:t>
      </w:r>
      <w:r w:rsidR="003346B2" w:rsidRPr="00172CA7">
        <w:rPr>
          <w:lang w:val="ru-RU"/>
        </w:rPr>
        <w:t>г.</w:t>
      </w:r>
    </w:p>
    <w:p w14:paraId="0994149B" w14:textId="456B0452" w:rsidR="00965ADF" w:rsidRPr="00172CA7" w:rsidRDefault="00132309" w:rsidP="003B1BB2">
      <w:pPr>
        <w:pStyle w:val="3"/>
        <w:keepNext w:val="0"/>
        <w:keepLines w:val="0"/>
        <w:spacing w:before="240" w:after="240"/>
        <w:rPr>
          <w:b w:val="0"/>
          <w:bCs w:val="0"/>
          <w:lang w:val="ru-RU"/>
        </w:rPr>
      </w:pPr>
      <w:r w:rsidRPr="00172CA7">
        <w:rPr>
          <w:b w:val="0"/>
          <w:bCs w:val="0"/>
          <w:lang w:val="ru-RU"/>
        </w:rPr>
        <w:t xml:space="preserve">К </w:t>
      </w:r>
      <w:r w:rsidR="00BA0A6C">
        <w:rPr>
          <w:b w:val="0"/>
          <w:bCs w:val="0"/>
          <w:lang w:val="ru-RU"/>
        </w:rPr>
        <w:t>26 сентября</w:t>
      </w:r>
      <w:r w:rsidRPr="00172CA7">
        <w:rPr>
          <w:b w:val="0"/>
          <w:bCs w:val="0"/>
          <w:lang w:val="ru-RU"/>
        </w:rPr>
        <w:t xml:space="preserve"> 2022</w:t>
      </w:r>
      <w:r w:rsidR="00D76944">
        <w:rPr>
          <w:b w:val="0"/>
          <w:bCs w:val="0"/>
          <w:lang w:val="ru-RU"/>
        </w:rPr>
        <w:t> </w:t>
      </w:r>
      <w:r w:rsidRPr="00172CA7">
        <w:rPr>
          <w:b w:val="0"/>
          <w:bCs w:val="0"/>
          <w:lang w:val="ru-RU"/>
        </w:rPr>
        <w:t>г. КЛИНО за 1991—2020</w:t>
      </w:r>
      <w:r w:rsidR="00D76944">
        <w:rPr>
          <w:b w:val="0"/>
          <w:bCs w:val="0"/>
          <w:lang w:val="ru-RU"/>
        </w:rPr>
        <w:t> </w:t>
      </w:r>
      <w:r w:rsidRPr="00172CA7">
        <w:rPr>
          <w:b w:val="0"/>
          <w:bCs w:val="0"/>
          <w:lang w:val="ru-RU"/>
        </w:rPr>
        <w:t xml:space="preserve">гг. представили </w:t>
      </w:r>
      <w:r w:rsidR="00BA0A6C">
        <w:rPr>
          <w:b w:val="0"/>
          <w:bCs w:val="0"/>
          <w:lang w:val="ru-RU"/>
        </w:rPr>
        <w:t>74</w:t>
      </w:r>
      <w:r w:rsidRPr="00172CA7">
        <w:rPr>
          <w:b w:val="0"/>
          <w:bCs w:val="0"/>
          <w:lang w:val="ru-RU"/>
        </w:rPr>
        <w:t xml:space="preserve"> из 193</w:t>
      </w:r>
      <w:r w:rsidR="00D76944">
        <w:rPr>
          <w:b w:val="0"/>
          <w:bCs w:val="0"/>
          <w:lang w:val="ru-RU"/>
        </w:rPr>
        <w:t> </w:t>
      </w:r>
      <w:r w:rsidRPr="00172CA7">
        <w:rPr>
          <w:b w:val="0"/>
          <w:bCs w:val="0"/>
          <w:lang w:val="ru-RU"/>
        </w:rPr>
        <w:t>Членов.</w:t>
      </w:r>
    </w:p>
    <w:p w14:paraId="159012B4" w14:textId="7D525AB9" w:rsidR="009C780B" w:rsidRPr="00172CA7" w:rsidRDefault="009C780B" w:rsidP="003B1BB2">
      <w:pPr>
        <w:pStyle w:val="3"/>
        <w:spacing w:after="240"/>
        <w:rPr>
          <w:b w:val="0"/>
          <w:bCs w:val="0"/>
          <w:lang w:val="ru-RU"/>
        </w:rPr>
      </w:pPr>
      <w:r w:rsidRPr="00172CA7">
        <w:rPr>
          <w:b w:val="0"/>
          <w:bCs w:val="0"/>
          <w:lang w:val="ru-RU"/>
        </w:rPr>
        <w:t>В связи с этим возникает обеспокоенность по поводу соблюдения сроков завершения сбора КЛИНО в 2022</w:t>
      </w:r>
      <w:r w:rsidR="00D76944">
        <w:rPr>
          <w:b w:val="0"/>
          <w:bCs w:val="0"/>
          <w:lang w:val="ru-RU"/>
        </w:rPr>
        <w:t> </w:t>
      </w:r>
      <w:r w:rsidRPr="00172CA7">
        <w:rPr>
          <w:b w:val="0"/>
          <w:bCs w:val="0"/>
          <w:lang w:val="ru-RU"/>
        </w:rPr>
        <w:t>г. Необходимы срочные коллективные действия с участием Членов, Секретариата ВМО, технических комиссий и региональных ассоциаций для ускорения процесса представления и сбора данных Членами.</w:t>
      </w:r>
    </w:p>
    <w:p w14:paraId="7007E385" w14:textId="77777777" w:rsidR="00172CA7" w:rsidRPr="00172CA7" w:rsidRDefault="00172CA7" w:rsidP="00172CA7">
      <w:pPr>
        <w:pStyle w:val="3"/>
        <w:spacing w:after="240"/>
        <w:rPr>
          <w:lang w:val="ru-RU"/>
        </w:rPr>
      </w:pPr>
      <w:r w:rsidRPr="00172CA7">
        <w:rPr>
          <w:lang w:val="ru-RU"/>
        </w:rPr>
        <w:t>Последствия невыполнения обязательств</w:t>
      </w:r>
    </w:p>
    <w:p w14:paraId="577D4CD7" w14:textId="1EAFC443" w:rsidR="003B1BB2" w:rsidRPr="00172CA7" w:rsidRDefault="00172CA7" w:rsidP="003B1BB2">
      <w:pPr>
        <w:pStyle w:val="WMOBodyText"/>
        <w:rPr>
          <w:lang w:val="ru-RU"/>
        </w:rPr>
      </w:pPr>
      <w:r w:rsidRPr="00172CA7">
        <w:rPr>
          <w:lang w:val="ru-RU"/>
        </w:rPr>
        <w:t>Отсутствие КЛИНО за 1991—2020</w:t>
      </w:r>
      <w:r w:rsidR="00D76944">
        <w:rPr>
          <w:lang w:val="ru-RU"/>
        </w:rPr>
        <w:t> </w:t>
      </w:r>
      <w:r w:rsidRPr="00172CA7">
        <w:rPr>
          <w:lang w:val="ru-RU"/>
        </w:rPr>
        <w:t xml:space="preserve">гг. серьезно снизит качество продукции и обслуживания Членов и ВМО. Неполучение обновленных данных КЛИНО негативно скажется на продуктах оперативного мониторинга и прогнозирования, таких как мониторинг </w:t>
      </w:r>
      <w:r w:rsidR="0050252C">
        <w:rPr>
          <w:lang w:val="ru-RU"/>
        </w:rPr>
        <w:br/>
      </w:r>
      <w:r w:rsidRPr="00172CA7">
        <w:rPr>
          <w:lang w:val="ru-RU"/>
        </w:rPr>
        <w:t xml:space="preserve">Эль-Ниньо </w:t>
      </w:r>
      <w:r w:rsidR="0050252C">
        <w:rPr>
          <w:lang w:val="ru-RU"/>
        </w:rPr>
        <w:t>или</w:t>
      </w:r>
      <w:r w:rsidRPr="00172CA7">
        <w:rPr>
          <w:lang w:val="ru-RU"/>
        </w:rPr>
        <w:t xml:space="preserve"> Южного колебания (ЭНЮК), сообщения КЛИМАТ, доклады о состоянии климата, сезонные прогнозы и т.</w:t>
      </w:r>
      <w:r w:rsidR="0050252C">
        <w:rPr>
          <w:lang w:val="ru-RU"/>
        </w:rPr>
        <w:t> </w:t>
      </w:r>
      <w:r w:rsidRPr="00172CA7">
        <w:rPr>
          <w:lang w:val="ru-RU"/>
        </w:rPr>
        <w:t>д. В результате изменения климата эти продукты потеряют свою современную актуальность для различных сфер применения.</w:t>
      </w:r>
    </w:p>
    <w:p w14:paraId="0027AEC8" w14:textId="77777777" w:rsidR="00172CA7" w:rsidRPr="00172CA7" w:rsidRDefault="00172CA7" w:rsidP="003B1BB2">
      <w:pPr>
        <w:pStyle w:val="WMOBodyText"/>
        <w:rPr>
          <w:lang w:val="ru-RU"/>
        </w:rPr>
      </w:pPr>
    </w:p>
    <w:p w14:paraId="123C86F5" w14:textId="6DCABED1" w:rsidR="003B1BB2" w:rsidRPr="00172CA7" w:rsidRDefault="003B1BB2" w:rsidP="003B1BB2">
      <w:pPr>
        <w:pStyle w:val="WMOBodyText"/>
        <w:jc w:val="center"/>
        <w:rPr>
          <w:lang w:val="ru-RU" w:eastAsia="en-US"/>
        </w:rPr>
      </w:pPr>
      <w:r w:rsidRPr="00172CA7">
        <w:rPr>
          <w:lang w:val="ru-RU"/>
        </w:rPr>
        <w:t>__________________</w:t>
      </w:r>
    </w:p>
    <w:sectPr w:rsidR="003B1BB2" w:rsidRPr="00172CA7" w:rsidSect="0020095E">
      <w:headerReference w:type="even" r:id="rId14"/>
      <w:headerReference w:type="defaul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B9DB" w14:textId="77777777" w:rsidR="00A80BE8" w:rsidRDefault="00A80BE8">
      <w:r>
        <w:separator/>
      </w:r>
    </w:p>
    <w:p w14:paraId="7DDCD0F5" w14:textId="77777777" w:rsidR="00A80BE8" w:rsidRDefault="00A80BE8"/>
    <w:p w14:paraId="1B49555F" w14:textId="77777777" w:rsidR="00A80BE8" w:rsidRDefault="00A80BE8"/>
  </w:endnote>
  <w:endnote w:type="continuationSeparator" w:id="0">
    <w:p w14:paraId="6F76C3D2" w14:textId="77777777" w:rsidR="00A80BE8" w:rsidRDefault="00A80BE8">
      <w:r>
        <w:continuationSeparator/>
      </w:r>
    </w:p>
    <w:p w14:paraId="3A433DF5" w14:textId="77777777" w:rsidR="00A80BE8" w:rsidRDefault="00A80BE8"/>
    <w:p w14:paraId="40ACC4C8" w14:textId="77777777" w:rsidR="00A80BE8" w:rsidRDefault="00A80BE8"/>
  </w:endnote>
  <w:endnote w:type="continuationNotice" w:id="1">
    <w:p w14:paraId="66F75381" w14:textId="77777777" w:rsidR="00A80BE8" w:rsidRDefault="00A80B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AD7A" w14:textId="77777777" w:rsidR="00A80BE8" w:rsidRDefault="00A80BE8">
      <w:r>
        <w:separator/>
      </w:r>
    </w:p>
  </w:footnote>
  <w:footnote w:type="continuationSeparator" w:id="0">
    <w:p w14:paraId="6099BF07" w14:textId="77777777" w:rsidR="00A80BE8" w:rsidRDefault="00A80BE8">
      <w:r>
        <w:continuationSeparator/>
      </w:r>
    </w:p>
    <w:p w14:paraId="0542487D" w14:textId="77777777" w:rsidR="00A80BE8" w:rsidRDefault="00A80BE8"/>
    <w:p w14:paraId="5AE387D3" w14:textId="77777777" w:rsidR="00A80BE8" w:rsidRDefault="00A80BE8"/>
  </w:footnote>
  <w:footnote w:type="continuationNotice" w:id="1">
    <w:p w14:paraId="25FF7815" w14:textId="77777777" w:rsidR="00A80BE8" w:rsidRDefault="00A80B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CD72" w14:textId="047F3B8E" w:rsidR="00FA00C1" w:rsidRDefault="004F34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DC352E3" wp14:editId="4F4E28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A032C9" id="Rectangle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094F96B3" wp14:editId="111924A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7699A" w14:textId="77777777" w:rsidR="000A519F" w:rsidRDefault="000A519F"/>
  <w:p w14:paraId="2B8B14F5" w14:textId="5E873471" w:rsidR="00FA00C1" w:rsidRDefault="004F34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550866" wp14:editId="0F3AD19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306C1" id="Rectangle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0" allowOverlap="1" wp14:anchorId="523013CF" wp14:editId="7E4427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FD6F2" w14:textId="77777777" w:rsidR="000A519F" w:rsidRDefault="000A519F"/>
  <w:p w14:paraId="21D5B086" w14:textId="3037D252" w:rsidR="00FA00C1" w:rsidRDefault="004F34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74D57A" wp14:editId="756EA18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48599" id="Rectangl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322E64AA" wp14:editId="1E1355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E97E" w14:textId="233FB9E7" w:rsidR="00A432CD" w:rsidRDefault="00A87C7D" w:rsidP="00B72444">
    <w:pPr>
      <w:pStyle w:val="a3"/>
    </w:pPr>
    <w:r>
      <w:t>SERCOM-2/INF. 5.5(5)</w:t>
    </w:r>
    <w:r w:rsidR="00A432CD" w:rsidRPr="00C2459D">
      <w:t xml:space="preserve">, </w:t>
    </w:r>
    <w:r w:rsidR="007C640E">
      <w:rPr>
        <w:lang w:val="ru-RU"/>
      </w:rPr>
      <w:t>с</w:t>
    </w:r>
    <w:r w:rsidR="00A432CD" w:rsidRPr="00C2459D">
      <w:t xml:space="preserve">. </w:t>
    </w:r>
    <w:r w:rsidR="00A432CD" w:rsidRPr="00C2459D">
      <w:rPr>
        <w:rStyle w:val="a6"/>
      </w:rPr>
      <w:fldChar w:fldCharType="begin"/>
    </w:r>
    <w:r w:rsidR="00A432CD" w:rsidRPr="00C2459D">
      <w:rPr>
        <w:rStyle w:val="a6"/>
      </w:rPr>
      <w:instrText xml:space="preserve"> PAGE </w:instrText>
    </w:r>
    <w:r w:rsidR="00A432CD" w:rsidRPr="00C2459D">
      <w:rPr>
        <w:rStyle w:val="a6"/>
      </w:rPr>
      <w:fldChar w:fldCharType="separate"/>
    </w:r>
    <w:r w:rsidR="00A432CD">
      <w:rPr>
        <w:rStyle w:val="a6"/>
        <w:noProof/>
      </w:rPr>
      <w:t>6</w:t>
    </w:r>
    <w:r w:rsidR="00A432CD" w:rsidRPr="00C2459D">
      <w:rPr>
        <w:rStyle w:val="a6"/>
      </w:rPr>
      <w:fldChar w:fldCharType="end"/>
    </w:r>
    <w:r w:rsidR="004F3436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D8A234" wp14:editId="5815111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60FEF7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F343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0550DF" wp14:editId="6D3449E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1A772B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608542">
    <w:abstractNumId w:val="30"/>
  </w:num>
  <w:num w:numId="2" w16cid:durableId="1570378992">
    <w:abstractNumId w:val="45"/>
  </w:num>
  <w:num w:numId="3" w16cid:durableId="1685395152">
    <w:abstractNumId w:val="28"/>
  </w:num>
  <w:num w:numId="4" w16cid:durableId="1676835583">
    <w:abstractNumId w:val="37"/>
  </w:num>
  <w:num w:numId="5" w16cid:durableId="1824664377">
    <w:abstractNumId w:val="18"/>
  </w:num>
  <w:num w:numId="6" w16cid:durableId="628509906">
    <w:abstractNumId w:val="23"/>
  </w:num>
  <w:num w:numId="7" w16cid:durableId="344865858">
    <w:abstractNumId w:val="19"/>
  </w:num>
  <w:num w:numId="8" w16cid:durableId="313490875">
    <w:abstractNumId w:val="31"/>
  </w:num>
  <w:num w:numId="9" w16cid:durableId="1759323248">
    <w:abstractNumId w:val="22"/>
  </w:num>
  <w:num w:numId="10" w16cid:durableId="1528057529">
    <w:abstractNumId w:val="21"/>
  </w:num>
  <w:num w:numId="11" w16cid:durableId="573123963">
    <w:abstractNumId w:val="36"/>
  </w:num>
  <w:num w:numId="12" w16cid:durableId="1503356707">
    <w:abstractNumId w:val="12"/>
  </w:num>
  <w:num w:numId="13" w16cid:durableId="476458717">
    <w:abstractNumId w:val="26"/>
  </w:num>
  <w:num w:numId="14" w16cid:durableId="1087724965">
    <w:abstractNumId w:val="41"/>
  </w:num>
  <w:num w:numId="15" w16cid:durableId="2147166138">
    <w:abstractNumId w:val="20"/>
  </w:num>
  <w:num w:numId="16" w16cid:durableId="1909532219">
    <w:abstractNumId w:val="9"/>
  </w:num>
  <w:num w:numId="17" w16cid:durableId="820005791">
    <w:abstractNumId w:val="7"/>
  </w:num>
  <w:num w:numId="18" w16cid:durableId="330303161">
    <w:abstractNumId w:val="6"/>
  </w:num>
  <w:num w:numId="19" w16cid:durableId="383796117">
    <w:abstractNumId w:val="5"/>
  </w:num>
  <w:num w:numId="20" w16cid:durableId="1107892850">
    <w:abstractNumId w:val="4"/>
  </w:num>
  <w:num w:numId="21" w16cid:durableId="1771974016">
    <w:abstractNumId w:val="8"/>
  </w:num>
  <w:num w:numId="22" w16cid:durableId="1865634859">
    <w:abstractNumId w:val="3"/>
  </w:num>
  <w:num w:numId="23" w16cid:durableId="989482679">
    <w:abstractNumId w:val="2"/>
  </w:num>
  <w:num w:numId="24" w16cid:durableId="84965310">
    <w:abstractNumId w:val="1"/>
  </w:num>
  <w:num w:numId="25" w16cid:durableId="92938344">
    <w:abstractNumId w:val="0"/>
  </w:num>
  <w:num w:numId="26" w16cid:durableId="1049459324">
    <w:abstractNumId w:val="43"/>
  </w:num>
  <w:num w:numId="27" w16cid:durableId="1025255821">
    <w:abstractNumId w:val="32"/>
  </w:num>
  <w:num w:numId="28" w16cid:durableId="862014164">
    <w:abstractNumId w:val="24"/>
  </w:num>
  <w:num w:numId="29" w16cid:durableId="60448323">
    <w:abstractNumId w:val="33"/>
  </w:num>
  <w:num w:numId="30" w16cid:durableId="1161894926">
    <w:abstractNumId w:val="34"/>
  </w:num>
  <w:num w:numId="31" w16cid:durableId="511922087">
    <w:abstractNumId w:val="15"/>
  </w:num>
  <w:num w:numId="32" w16cid:durableId="147863652">
    <w:abstractNumId w:val="40"/>
  </w:num>
  <w:num w:numId="33" w16cid:durableId="542641063">
    <w:abstractNumId w:val="38"/>
  </w:num>
  <w:num w:numId="34" w16cid:durableId="676617144">
    <w:abstractNumId w:val="25"/>
  </w:num>
  <w:num w:numId="35" w16cid:durableId="637493302">
    <w:abstractNumId w:val="27"/>
  </w:num>
  <w:num w:numId="36" w16cid:durableId="47657419">
    <w:abstractNumId w:val="44"/>
  </w:num>
  <w:num w:numId="37" w16cid:durableId="1457138875">
    <w:abstractNumId w:val="35"/>
  </w:num>
  <w:num w:numId="38" w16cid:durableId="1366758475">
    <w:abstractNumId w:val="13"/>
  </w:num>
  <w:num w:numId="39" w16cid:durableId="1858499442">
    <w:abstractNumId w:val="14"/>
  </w:num>
  <w:num w:numId="40" w16cid:durableId="664284438">
    <w:abstractNumId w:val="16"/>
  </w:num>
  <w:num w:numId="41" w16cid:durableId="699626891">
    <w:abstractNumId w:val="10"/>
  </w:num>
  <w:num w:numId="42" w16cid:durableId="312566554">
    <w:abstractNumId w:val="42"/>
  </w:num>
  <w:num w:numId="43" w16cid:durableId="1309045384">
    <w:abstractNumId w:val="17"/>
  </w:num>
  <w:num w:numId="44" w16cid:durableId="94054453">
    <w:abstractNumId w:val="29"/>
  </w:num>
  <w:num w:numId="45" w16cid:durableId="1740667724">
    <w:abstractNumId w:val="39"/>
  </w:num>
  <w:num w:numId="46" w16cid:durableId="1877346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7D"/>
    <w:rsid w:val="00001E7A"/>
    <w:rsid w:val="00005301"/>
    <w:rsid w:val="000059D6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57983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519F"/>
    <w:rsid w:val="000A69BF"/>
    <w:rsid w:val="000C225A"/>
    <w:rsid w:val="000C6781"/>
    <w:rsid w:val="000D0753"/>
    <w:rsid w:val="000F1EAC"/>
    <w:rsid w:val="000F520A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2309"/>
    <w:rsid w:val="00133D13"/>
    <w:rsid w:val="00143E3C"/>
    <w:rsid w:val="00150DBD"/>
    <w:rsid w:val="00156F9B"/>
    <w:rsid w:val="00163BA3"/>
    <w:rsid w:val="00166B31"/>
    <w:rsid w:val="00167D54"/>
    <w:rsid w:val="00172CA7"/>
    <w:rsid w:val="00173B32"/>
    <w:rsid w:val="00176AB5"/>
    <w:rsid w:val="0017763A"/>
    <w:rsid w:val="00180771"/>
    <w:rsid w:val="00190854"/>
    <w:rsid w:val="001930A3"/>
    <w:rsid w:val="00196EB8"/>
    <w:rsid w:val="001A0FF3"/>
    <w:rsid w:val="001A25F0"/>
    <w:rsid w:val="001A341E"/>
    <w:rsid w:val="001B0EA6"/>
    <w:rsid w:val="001B1CDF"/>
    <w:rsid w:val="001B2EC4"/>
    <w:rsid w:val="001B56F4"/>
    <w:rsid w:val="001C5462"/>
    <w:rsid w:val="001C69A0"/>
    <w:rsid w:val="001D265C"/>
    <w:rsid w:val="001D3062"/>
    <w:rsid w:val="001D38B0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676AE"/>
    <w:rsid w:val="00270480"/>
    <w:rsid w:val="00274094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20A4"/>
    <w:rsid w:val="002C30BC"/>
    <w:rsid w:val="002C5965"/>
    <w:rsid w:val="002C5E15"/>
    <w:rsid w:val="002C5F52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5B82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6B2"/>
    <w:rsid w:val="00334987"/>
    <w:rsid w:val="00340C69"/>
    <w:rsid w:val="00342E34"/>
    <w:rsid w:val="00371CF1"/>
    <w:rsid w:val="0037222D"/>
    <w:rsid w:val="00372E13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B1BB2"/>
    <w:rsid w:val="003C17A5"/>
    <w:rsid w:val="003C1843"/>
    <w:rsid w:val="003D1552"/>
    <w:rsid w:val="003D6FEC"/>
    <w:rsid w:val="003E381F"/>
    <w:rsid w:val="003E4046"/>
    <w:rsid w:val="003E7E6A"/>
    <w:rsid w:val="003F003A"/>
    <w:rsid w:val="003F125B"/>
    <w:rsid w:val="003F7B3F"/>
    <w:rsid w:val="004058AD"/>
    <w:rsid w:val="0041078D"/>
    <w:rsid w:val="00416F97"/>
    <w:rsid w:val="00425173"/>
    <w:rsid w:val="0043039B"/>
    <w:rsid w:val="00431555"/>
    <w:rsid w:val="00436197"/>
    <w:rsid w:val="004423FE"/>
    <w:rsid w:val="00445C35"/>
    <w:rsid w:val="00454B41"/>
    <w:rsid w:val="0045663A"/>
    <w:rsid w:val="0046344E"/>
    <w:rsid w:val="004667E7"/>
    <w:rsid w:val="004672CF"/>
    <w:rsid w:val="00467E28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C67BC"/>
    <w:rsid w:val="004D497E"/>
    <w:rsid w:val="004E20DC"/>
    <w:rsid w:val="004E4809"/>
    <w:rsid w:val="004E4CC3"/>
    <w:rsid w:val="004E5985"/>
    <w:rsid w:val="004E6352"/>
    <w:rsid w:val="004E6460"/>
    <w:rsid w:val="004F3436"/>
    <w:rsid w:val="004F6B46"/>
    <w:rsid w:val="0050252C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5B07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094B"/>
    <w:rsid w:val="005E3A59"/>
    <w:rsid w:val="005F42B4"/>
    <w:rsid w:val="00604802"/>
    <w:rsid w:val="00607044"/>
    <w:rsid w:val="00615AB0"/>
    <w:rsid w:val="00616247"/>
    <w:rsid w:val="0061778C"/>
    <w:rsid w:val="00624D6A"/>
    <w:rsid w:val="00636B90"/>
    <w:rsid w:val="0064738B"/>
    <w:rsid w:val="006508EA"/>
    <w:rsid w:val="00656A11"/>
    <w:rsid w:val="00663C26"/>
    <w:rsid w:val="00667E86"/>
    <w:rsid w:val="00677FF5"/>
    <w:rsid w:val="0068392D"/>
    <w:rsid w:val="00690022"/>
    <w:rsid w:val="0069730D"/>
    <w:rsid w:val="00697DB5"/>
    <w:rsid w:val="006A1B33"/>
    <w:rsid w:val="006A492A"/>
    <w:rsid w:val="006A50AA"/>
    <w:rsid w:val="006B1A92"/>
    <w:rsid w:val="006B5C72"/>
    <w:rsid w:val="006B7C5A"/>
    <w:rsid w:val="006C289D"/>
    <w:rsid w:val="006C6B1F"/>
    <w:rsid w:val="006D0310"/>
    <w:rsid w:val="006D1CDE"/>
    <w:rsid w:val="006D2009"/>
    <w:rsid w:val="006D5576"/>
    <w:rsid w:val="006E3F28"/>
    <w:rsid w:val="006E766D"/>
    <w:rsid w:val="006F4B29"/>
    <w:rsid w:val="006F6CE9"/>
    <w:rsid w:val="006F7D95"/>
    <w:rsid w:val="0070517C"/>
    <w:rsid w:val="00705C9F"/>
    <w:rsid w:val="00716951"/>
    <w:rsid w:val="00720F6B"/>
    <w:rsid w:val="00730ADA"/>
    <w:rsid w:val="00732C37"/>
    <w:rsid w:val="00734BFD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B05CF"/>
    <w:rsid w:val="007C212A"/>
    <w:rsid w:val="007C640E"/>
    <w:rsid w:val="007D5B3C"/>
    <w:rsid w:val="007E0C3F"/>
    <w:rsid w:val="007E7D21"/>
    <w:rsid w:val="007E7DBD"/>
    <w:rsid w:val="007F482F"/>
    <w:rsid w:val="007F762F"/>
    <w:rsid w:val="007F7C94"/>
    <w:rsid w:val="0080398D"/>
    <w:rsid w:val="00805174"/>
    <w:rsid w:val="00806385"/>
    <w:rsid w:val="00807CC5"/>
    <w:rsid w:val="00807ED7"/>
    <w:rsid w:val="00814CC6"/>
    <w:rsid w:val="008263D0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56AC4"/>
    <w:rsid w:val="00860B9A"/>
    <w:rsid w:val="0086271D"/>
    <w:rsid w:val="0086420B"/>
    <w:rsid w:val="00864DBF"/>
    <w:rsid w:val="00865AE2"/>
    <w:rsid w:val="008663C8"/>
    <w:rsid w:val="00867917"/>
    <w:rsid w:val="0088163A"/>
    <w:rsid w:val="00893376"/>
    <w:rsid w:val="0089601F"/>
    <w:rsid w:val="008970B8"/>
    <w:rsid w:val="008A7313"/>
    <w:rsid w:val="008A7D91"/>
    <w:rsid w:val="008B56F4"/>
    <w:rsid w:val="008B7FC7"/>
    <w:rsid w:val="008C4337"/>
    <w:rsid w:val="008C4F06"/>
    <w:rsid w:val="008D0C90"/>
    <w:rsid w:val="008E1E4A"/>
    <w:rsid w:val="008E3027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4266"/>
    <w:rsid w:val="0094603B"/>
    <w:rsid w:val="009504A1"/>
    <w:rsid w:val="00950605"/>
    <w:rsid w:val="00952233"/>
    <w:rsid w:val="00954D66"/>
    <w:rsid w:val="00955711"/>
    <w:rsid w:val="00963F8F"/>
    <w:rsid w:val="00965ADF"/>
    <w:rsid w:val="00973C62"/>
    <w:rsid w:val="00975D76"/>
    <w:rsid w:val="00982E51"/>
    <w:rsid w:val="009874B9"/>
    <w:rsid w:val="00993581"/>
    <w:rsid w:val="009A288C"/>
    <w:rsid w:val="009A64C1"/>
    <w:rsid w:val="009B4AFF"/>
    <w:rsid w:val="009B6697"/>
    <w:rsid w:val="009C2B43"/>
    <w:rsid w:val="009C2EA4"/>
    <w:rsid w:val="009C4C04"/>
    <w:rsid w:val="009C780B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7CC"/>
    <w:rsid w:val="00A16891"/>
    <w:rsid w:val="00A268CE"/>
    <w:rsid w:val="00A332E8"/>
    <w:rsid w:val="00A35AF5"/>
    <w:rsid w:val="00A35DDF"/>
    <w:rsid w:val="00A36CBA"/>
    <w:rsid w:val="00A432CD"/>
    <w:rsid w:val="00A4445E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0BE8"/>
    <w:rsid w:val="00A81C90"/>
    <w:rsid w:val="00A874EF"/>
    <w:rsid w:val="00A87C7D"/>
    <w:rsid w:val="00A95415"/>
    <w:rsid w:val="00AA0E13"/>
    <w:rsid w:val="00AA3C89"/>
    <w:rsid w:val="00AB3178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3DB5"/>
    <w:rsid w:val="00B424D9"/>
    <w:rsid w:val="00B447C0"/>
    <w:rsid w:val="00B52510"/>
    <w:rsid w:val="00B53E53"/>
    <w:rsid w:val="00B548A2"/>
    <w:rsid w:val="00B56934"/>
    <w:rsid w:val="00B62F03"/>
    <w:rsid w:val="00B630DF"/>
    <w:rsid w:val="00B72444"/>
    <w:rsid w:val="00B83E07"/>
    <w:rsid w:val="00B93B62"/>
    <w:rsid w:val="00B953D1"/>
    <w:rsid w:val="00B96D93"/>
    <w:rsid w:val="00BA0A6C"/>
    <w:rsid w:val="00BA30D0"/>
    <w:rsid w:val="00BB0D32"/>
    <w:rsid w:val="00BC76B5"/>
    <w:rsid w:val="00BD474E"/>
    <w:rsid w:val="00BD5420"/>
    <w:rsid w:val="00BD704B"/>
    <w:rsid w:val="00BE5709"/>
    <w:rsid w:val="00BF5191"/>
    <w:rsid w:val="00C01BDE"/>
    <w:rsid w:val="00C04BD2"/>
    <w:rsid w:val="00C13EEC"/>
    <w:rsid w:val="00C14689"/>
    <w:rsid w:val="00C156A4"/>
    <w:rsid w:val="00C20FAA"/>
    <w:rsid w:val="00C23509"/>
    <w:rsid w:val="00C24264"/>
    <w:rsid w:val="00C2459D"/>
    <w:rsid w:val="00C2755A"/>
    <w:rsid w:val="00C316F1"/>
    <w:rsid w:val="00C42C95"/>
    <w:rsid w:val="00C4470F"/>
    <w:rsid w:val="00C50727"/>
    <w:rsid w:val="00C55E5B"/>
    <w:rsid w:val="00C61BFB"/>
    <w:rsid w:val="00C62739"/>
    <w:rsid w:val="00C720A4"/>
    <w:rsid w:val="00C74F59"/>
    <w:rsid w:val="00C7611C"/>
    <w:rsid w:val="00C94097"/>
    <w:rsid w:val="00C944F2"/>
    <w:rsid w:val="00C94FA4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CF15B8"/>
    <w:rsid w:val="00D05E6F"/>
    <w:rsid w:val="00D20296"/>
    <w:rsid w:val="00D2231A"/>
    <w:rsid w:val="00D276BD"/>
    <w:rsid w:val="00D27929"/>
    <w:rsid w:val="00D33442"/>
    <w:rsid w:val="00D3682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6944"/>
    <w:rsid w:val="00D815FC"/>
    <w:rsid w:val="00D8517B"/>
    <w:rsid w:val="00D91DFA"/>
    <w:rsid w:val="00DA159A"/>
    <w:rsid w:val="00DB1AB2"/>
    <w:rsid w:val="00DC17C2"/>
    <w:rsid w:val="00DC4FDF"/>
    <w:rsid w:val="00DC66F0"/>
    <w:rsid w:val="00DD0CFE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90498"/>
    <w:rsid w:val="00E979CD"/>
    <w:rsid w:val="00EA6EB9"/>
    <w:rsid w:val="00EA6F23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00C1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CB8A72"/>
  <w15:docId w15:val="{44322D1E-6C51-480F-B5C1-53D3C2EE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1">
    <w:name w:val="heading 1"/>
    <w:next w:val="WMOBodyText"/>
    <w:link w:val="10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2">
    <w:name w:val="heading 2"/>
    <w:next w:val="WMOBodyText"/>
    <w:link w:val="20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3">
    <w:name w:val="heading 3"/>
    <w:next w:val="WMOBodyText"/>
    <w:link w:val="30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4">
    <w:name w:val="heading 4"/>
    <w:next w:val="WMOBodyText"/>
    <w:link w:val="40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5">
    <w:name w:val="heading 5"/>
    <w:basedOn w:val="a"/>
    <w:next w:val="a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6">
    <w:name w:val="heading 6"/>
    <w:basedOn w:val="a"/>
    <w:next w:val="a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7">
    <w:name w:val="heading 7"/>
    <w:basedOn w:val="a"/>
    <w:next w:val="a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8">
    <w:name w:val="heading 8"/>
    <w:basedOn w:val="a"/>
    <w:next w:val="a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B74AD"/>
    <w:p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59D"/>
    <w:pPr>
      <w:tabs>
        <w:tab w:val="clear" w:pos="1134"/>
      </w:tabs>
      <w:spacing w:after="360"/>
      <w:jc w:val="center"/>
    </w:pPr>
  </w:style>
  <w:style w:type="paragraph" w:styleId="a4">
    <w:name w:val="Block Text"/>
    <w:basedOn w:val="a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a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a5">
    <w:name w:val="Hyperlink"/>
    <w:basedOn w:val="a0"/>
    <w:rsid w:val="009F3E3D"/>
    <w:rPr>
      <w:color w:val="0000FF"/>
      <w:u w:val="none"/>
    </w:rPr>
  </w:style>
  <w:style w:type="character" w:styleId="a6">
    <w:name w:val="page number"/>
    <w:basedOn w:val="a0"/>
    <w:rsid w:val="008A71EB"/>
  </w:style>
  <w:style w:type="paragraph" w:styleId="41">
    <w:name w:val="toc 4"/>
    <w:basedOn w:val="a"/>
    <w:next w:val="a"/>
    <w:autoRedefine/>
    <w:semiHidden/>
    <w:rsid w:val="006A5514"/>
    <w:pPr>
      <w:ind w:left="660"/>
    </w:pPr>
  </w:style>
  <w:style w:type="paragraph" w:customStyle="1" w:styleId="CrossTitle14">
    <w:name w:val="***Cross_Title_14"/>
    <w:basedOn w:val="a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20">
    <w:name w:val="Заголовок 2 Знак"/>
    <w:link w:val="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a7">
    <w:name w:val="footer"/>
    <w:basedOn w:val="a"/>
    <w:rsid w:val="008A71EB"/>
    <w:pPr>
      <w:tabs>
        <w:tab w:val="center" w:pos="4320"/>
        <w:tab w:val="right" w:pos="8640"/>
      </w:tabs>
    </w:pPr>
  </w:style>
  <w:style w:type="paragraph" w:styleId="a8">
    <w:name w:val="Balloon Text"/>
    <w:basedOn w:val="a"/>
    <w:link w:val="a9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31">
    <w:name w:val="toc 3"/>
    <w:basedOn w:val="a"/>
    <w:next w:val="a"/>
    <w:autoRedefine/>
    <w:semiHidden/>
    <w:rsid w:val="00E91F0F"/>
    <w:pPr>
      <w:ind w:left="400"/>
    </w:pPr>
  </w:style>
  <w:style w:type="paragraph" w:styleId="11">
    <w:name w:val="toc 1"/>
    <w:basedOn w:val="a"/>
    <w:next w:val="a"/>
    <w:autoRedefine/>
    <w:semiHidden/>
    <w:rsid w:val="00E91F0F"/>
  </w:style>
  <w:style w:type="paragraph" w:styleId="21">
    <w:name w:val="toc 2"/>
    <w:basedOn w:val="a"/>
    <w:next w:val="a"/>
    <w:autoRedefine/>
    <w:semiHidden/>
    <w:rsid w:val="00E91F0F"/>
    <w:pPr>
      <w:ind w:left="200"/>
    </w:pPr>
  </w:style>
  <w:style w:type="character" w:styleId="ab">
    <w:name w:val="FollowedHyperlink"/>
    <w:basedOn w:val="a0"/>
    <w:rsid w:val="002F006A"/>
    <w:rPr>
      <w:color w:val="0000FF"/>
      <w:u w:val="none"/>
    </w:rPr>
  </w:style>
  <w:style w:type="paragraph" w:customStyle="1" w:styleId="WMOSubTitle1">
    <w:name w:val="WMO_SubTitle1"/>
    <w:basedOn w:val="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a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a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a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ac">
    <w:name w:val="Body Text"/>
    <w:basedOn w:val="a"/>
    <w:link w:val="ad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ae">
    <w:name w:val="footnote reference"/>
    <w:basedOn w:val="a0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af">
    <w:name w:val="footnote text"/>
    <w:basedOn w:val="a"/>
    <w:link w:val="af0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af1">
    <w:name w:val="annotation reference"/>
    <w:basedOn w:val="a0"/>
    <w:semiHidden/>
    <w:rsid w:val="00DD35CC"/>
    <w:rPr>
      <w:sz w:val="16"/>
      <w:szCs w:val="16"/>
    </w:rPr>
  </w:style>
  <w:style w:type="paragraph" w:styleId="af2">
    <w:name w:val="annotation text"/>
    <w:basedOn w:val="a"/>
    <w:semiHidden/>
    <w:rsid w:val="00DD35CC"/>
  </w:style>
  <w:style w:type="paragraph" w:styleId="af3">
    <w:name w:val="annotation subject"/>
    <w:basedOn w:val="af2"/>
    <w:next w:val="af2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2"/>
    <w:next w:val="a"/>
    <w:rsid w:val="00C13EEC"/>
  </w:style>
  <w:style w:type="paragraph" w:styleId="af4">
    <w:name w:val="Title"/>
    <w:basedOn w:val="a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a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a0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1"/>
    <w:link w:val="StyleHeading1LatinTimesNewRomanChar"/>
    <w:rsid w:val="00CF399D"/>
  </w:style>
  <w:style w:type="character" w:customStyle="1" w:styleId="10">
    <w:name w:val="Заголовок 1 Знак"/>
    <w:basedOn w:val="a0"/>
    <w:link w:val="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10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10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a0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a0"/>
    <w:link w:val="WMOBodyText"/>
    <w:rsid w:val="00C4470F"/>
    <w:rPr>
      <w:rFonts w:ascii="Verdana" w:eastAsia="Verdana" w:hAnsi="Verdana" w:cs="Verdana"/>
      <w:lang w:val="en-GB"/>
    </w:rPr>
  </w:style>
  <w:style w:type="table" w:styleId="af5">
    <w:name w:val="Table Grid"/>
    <w:basedOn w:val="a1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rsid w:val="0028778B"/>
    <w:rPr>
      <w:color w:val="808080"/>
      <w:sz w:val="20"/>
    </w:rPr>
  </w:style>
  <w:style w:type="character" w:customStyle="1" w:styleId="40">
    <w:name w:val="Заголовок 4 Знак"/>
    <w:basedOn w:val="a0"/>
    <w:link w:val="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20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a9">
    <w:name w:val="Текст выноски Знак"/>
    <w:basedOn w:val="a0"/>
    <w:link w:val="a8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21"/>
    <w:next w:val="a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1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31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af0">
    <w:name w:val="Текст сноски Знак"/>
    <w:basedOn w:val="a0"/>
    <w:link w:val="af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a0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ad">
    <w:name w:val="Основной текст Знак"/>
    <w:basedOn w:val="a0"/>
    <w:link w:val="ac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af7">
    <w:name w:val="Placeholder Text"/>
    <w:basedOn w:val="a0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30">
    <w:name w:val="Заголовок 3 Знак"/>
    <w:basedOn w:val="a0"/>
    <w:link w:val="3"/>
    <w:rsid w:val="00A80767"/>
    <w:rPr>
      <w:rFonts w:ascii="Verdana" w:eastAsia="Verdana" w:hAnsi="Verdana" w:cs="Verdana"/>
      <w:b/>
      <w:bCs/>
      <w:lang w:val="en-GB"/>
    </w:rPr>
  </w:style>
  <w:style w:type="character" w:styleId="af8">
    <w:name w:val="Unresolved Mention"/>
    <w:basedOn w:val="a0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3E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5/_layouts/15/WopiFrame.aspx?sourcedoc=/EC-75/English/2.%20PROVISIONAL%20REPORT%20(Approved%20documents)/EC-75-d03-2(2)-CLIMATOLOGICAL-STANDARD-NORMALS-approved_en.docx&amp;action=defaul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407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5A28E040FC740BCEE291BE6FB8D13" ma:contentTypeVersion="" ma:contentTypeDescription="Create a new document." ma:contentTypeScope="" ma:versionID="13c0ad513b726898846d50846ef11591">
  <xsd:schema xmlns:xsd="http://www.w3.org/2001/XMLSchema" xmlns:xs="http://www.w3.org/2001/XMLSchema" xmlns:p="http://schemas.microsoft.com/office/2006/metadata/properties" xmlns:ns2="d6c3514e-81e9-4cc3-b10c-c357a8979ee3" xmlns:ns3="fc07f694-3931-4c74-a8b9-28fdadd9b8ad" targetNamespace="http://schemas.microsoft.com/office/2006/metadata/properties" ma:root="true" ma:fieldsID="313eed6b73312ea2f0f0e381b63698d1" ns2:_="" ns3:_="">
    <xsd:import namespace="d6c3514e-81e9-4cc3-b10c-c357a8979ee3"/>
    <xsd:import namespace="fc07f694-3931-4c74-a8b9-28fdadd9b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514e-81e9-4cc3-b10c-c357a897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7f694-3931-4c74-a8b9-28fdadd9b8ad" elementFormDefault="qualified">
    <xsd:import namespace="http://schemas.microsoft.com/office/2006/documentManagement/types"/>
    <xsd:import namespace="http://schemas.microsoft.com/office/infopath/2007/PartnerControls"/>
    <xsd:element name="test" ma:index="9" nillable="true" ma:displayName="test" ma:default="test" ma:description="test" ma:internalName="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est xmlns="fc07f694-3931-4c74-a8b9-28fdadd9b8ad">test</test>
  </documentManagement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30945-929A-4AAC-BC5D-06CE6599220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DE1D772F-81E6-41F8-BD64-BF0F275255BC}"/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ce21bc6c-711a-4065-a01c-a8f0e29e3ad8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3679bf0f-1d7e-438f-afa5-6ebf1e20f9b8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5391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Peer Hechler</dc:creator>
  <cp:lastModifiedBy>Anastasiia Kabineva</cp:lastModifiedBy>
  <cp:revision>36</cp:revision>
  <cp:lastPrinted>2013-03-12T09:27:00Z</cp:lastPrinted>
  <dcterms:created xsi:type="dcterms:W3CDTF">2022-09-05T13:23:00Z</dcterms:created>
  <dcterms:modified xsi:type="dcterms:W3CDTF">2022-09-29T12:10:00Z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0x010100F795A28E040FC740BCEE291BE6FB8D13</vt:lpwstr>
  </property>
  <property fmtid="{D5CDD505-2E9C-101B-9397-08002B2CF9AE}" pid="3" name="MediaServiceImageTags">
    <vt:lpwstr/>
  </property>
</Properties>
</file>