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14340" w14:paraId="414EC30F" w14:textId="77777777" w:rsidTr="0056313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14:paraId="3A9B3E4C" w14:textId="2DF646C3" w:rsidR="00A80767" w:rsidRPr="00014340" w:rsidRDefault="00E805F5" w:rsidP="0056313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014340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3FB5AF20" w14:textId="77777777" w:rsidR="00282BA6" w:rsidRPr="00014340" w:rsidRDefault="00282BA6" w:rsidP="00282BA6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014340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61312" behindDoc="1" locked="1" layoutInCell="1" allowOverlap="1" wp14:anchorId="11D92F58" wp14:editId="53F9F19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34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380C39D0" w14:textId="77777777" w:rsidR="00282BA6" w:rsidRPr="00014340" w:rsidRDefault="00282BA6" w:rsidP="00282BA6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01434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ОБСЛУЖИВАНИЮ И ПРИМЕНЕНИЯМ В ОБЛАСТЯХ ПОГОДЫ, КЛИМАТА, ВОДЫ И СООТВЕТСТВУЮЩИХ ОБЛАСТЯХ ОКРУЖАЮЩЕЙ СРЕДЫ</w:t>
            </w:r>
          </w:p>
          <w:p w14:paraId="5BFCE95F" w14:textId="4290ACE3" w:rsidR="00A80767" w:rsidRPr="00014340" w:rsidRDefault="00282BA6" w:rsidP="00282BA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01434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Pr="0001434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014340">
              <w:rPr>
                <w:snapToGrid w:val="0"/>
                <w:color w:val="365F91" w:themeColor="accent1" w:themeShade="BF"/>
                <w:szCs w:val="22"/>
                <w:lang w:val="ru-RU"/>
              </w:rPr>
              <w:t>17−21 октября 2022 г., Женева</w:t>
            </w:r>
          </w:p>
        </w:tc>
        <w:tc>
          <w:tcPr>
            <w:tcW w:w="2962" w:type="dxa"/>
          </w:tcPr>
          <w:p w14:paraId="1091B80F" w14:textId="77777777" w:rsidR="00A80767" w:rsidRPr="00014340" w:rsidRDefault="0004176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01434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SERCOM-2/INF. 5.5(1</w:t>
            </w:r>
            <w:r w:rsidR="00CE5C39" w:rsidRPr="0001434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a</w:t>
            </w:r>
            <w:r w:rsidRPr="0001434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)</w:t>
            </w:r>
          </w:p>
        </w:tc>
      </w:tr>
      <w:tr w:rsidR="00A80767" w:rsidRPr="00014340" w14:paraId="5F03993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9DE55A" w14:textId="77777777" w:rsidR="00A80767" w:rsidRPr="0001434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15746B70" w14:textId="77777777" w:rsidR="00A80767" w:rsidRPr="0001434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2E4A74F1" w14:textId="1A3FB3E7" w:rsidR="00A80767" w:rsidRPr="00014340" w:rsidRDefault="008430B7" w:rsidP="009140E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014340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 ПК-КЛИ</w:t>
            </w:r>
          </w:p>
          <w:p w14:paraId="18786D3E" w14:textId="586FF35B" w:rsidR="00A80767" w:rsidRPr="00014340" w:rsidRDefault="009140EE" w:rsidP="009140E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>14</w:t>
            </w:r>
            <w:r w:rsidR="00041764"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041764"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>I</w:t>
            </w:r>
            <w:r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>X</w:t>
            </w:r>
            <w:r w:rsidR="00041764" w:rsidRPr="00014340">
              <w:rPr>
                <w:rFonts w:cs="Tahoma"/>
                <w:color w:val="365F91" w:themeColor="accent1" w:themeShade="BF"/>
                <w:szCs w:val="22"/>
                <w:lang w:val="ru-RU"/>
              </w:rPr>
              <w:t>.2022</w:t>
            </w:r>
          </w:p>
        </w:tc>
      </w:tr>
    </w:tbl>
    <w:p w14:paraId="0A42B791" w14:textId="066378B4" w:rsidR="0056313F" w:rsidRPr="0056313F" w:rsidRDefault="0056313F" w:rsidP="0056313F">
      <w:pPr>
        <w:pStyle w:val="Heading2"/>
        <w:jc w:val="left"/>
        <w:rPr>
          <w:b w:val="0"/>
          <w:bCs w:val="0"/>
          <w:lang w:val="ru-RU"/>
        </w:rPr>
      </w:pPr>
      <w:r w:rsidRPr="00085D0A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и памяти переводов. ВМО приняла соответствующие меры для улучшения качества полученного перевода, однако не дает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281AE8CB" w14:textId="00103EB8" w:rsidR="00D50367" w:rsidRPr="00014340" w:rsidRDefault="00554D13" w:rsidP="0079236E">
      <w:pPr>
        <w:pStyle w:val="Heading2"/>
        <w:rPr>
          <w:b w:val="0"/>
          <w:bCs w:val="0"/>
          <w:sz w:val="20"/>
          <w:szCs w:val="20"/>
          <w:lang w:val="ru-RU"/>
        </w:rPr>
      </w:pPr>
      <w:r w:rsidRPr="00014340">
        <w:rPr>
          <w:lang w:val="ru-RU"/>
        </w:rPr>
        <w:t>ДОРОЖНАЯ КАРТА ПО ВНЕДРЕНИЮ СИСТЕМЫ МЕНЕДЖМЕНТА КАЧЕСТВА (СМК) В ОБЛАСТИ КЛИМАТИЧЕСКОГО ОБСЛУЖИВАНИЯ</w:t>
      </w:r>
    </w:p>
    <w:p w14:paraId="2B618498" w14:textId="75C9A273" w:rsidR="00D15E53" w:rsidRPr="00014340" w:rsidRDefault="00AD2E01" w:rsidP="000C7AE4">
      <w:pPr>
        <w:pStyle w:val="Heading3"/>
        <w:rPr>
          <w:lang w:val="ru-RU"/>
        </w:rPr>
      </w:pPr>
      <w:r w:rsidRPr="00014340">
        <w:rPr>
          <w:lang w:val="ru-RU"/>
        </w:rPr>
        <w:t>Введение</w:t>
      </w:r>
    </w:p>
    <w:p w14:paraId="094A0C92" w14:textId="28FCF6BB" w:rsidR="000C737D" w:rsidRPr="00014340" w:rsidRDefault="000C737D" w:rsidP="000C737D">
      <w:pPr>
        <w:pStyle w:val="WMOBodyText"/>
        <w:spacing w:before="0"/>
        <w:ind w:right="-170"/>
        <w:rPr>
          <w:lang w:val="ru-RU"/>
        </w:rPr>
      </w:pPr>
      <w:r w:rsidRPr="00014340">
        <w:rPr>
          <w:lang w:val="ru-RU"/>
        </w:rPr>
        <w:t>Всемир</w:t>
      </w:r>
      <w:r w:rsidR="00014340">
        <w:rPr>
          <w:lang w:val="ru-RU"/>
        </w:rPr>
        <w:t>н</w:t>
      </w:r>
      <w:r w:rsidRPr="00014340">
        <w:rPr>
          <w:lang w:val="ru-RU"/>
        </w:rPr>
        <w:t>ая метеорологическая организация (ВМО) посредством своих программ и деятельности стремится к обеспечению максимально высокого качества всех метеорологических, климатологических, гидрологических, морских и смежных природоохранных данных, продукции и обслуживания, которые предназначены для защиты жизни и собственности, обеспечения безопасности на суше, на море и в воздухе, устойчивого экономического развития и охраны окружающей среды. Для достижения этой цели ВМО готова принять и осуществить подход с позиций менеджмента качества в масштабах организации, связанный с выполнением основных задач и соблюдением стратегических приоритетов ВМО. СМК</w:t>
      </w:r>
      <w:r w:rsidR="0056313F">
        <w:rPr>
          <w:lang w:val="en-US"/>
        </w:rPr>
        <w:t> </w:t>
      </w:r>
      <w:r w:rsidRPr="00014340">
        <w:rPr>
          <w:lang w:val="ru-RU"/>
        </w:rPr>
        <w:t>— это комплексная система, охватывающая все виды деятельности от начальных измерений и наблюдений до обслуживания, предоставляемого конечному пользователю. Она направлена на улучшение качества и эффективности, чтобы удовлетворить или превзойти ожидания клиентов, принимая во внимание контекст национальных метеорологических и гидрологических служб (НМГС), а также ожидания и требования заинтересованных сторон. Она является важной частью климатологической практики НМГС и играет ключевую роль в стимулировании качества по всей цепочке создания стоимости, от выбора и установки приборов, хранения данных и контроля качества до создания климатологической продукции и обслуживания и определения их ценности для конечных пользователей.</w:t>
      </w:r>
    </w:p>
    <w:p w14:paraId="78D0E7BF" w14:textId="0B92280C" w:rsidR="000C737D" w:rsidRPr="00014340" w:rsidRDefault="000C737D" w:rsidP="000C737D">
      <w:pPr>
        <w:pStyle w:val="WMOBodyText"/>
        <w:rPr>
          <w:lang w:val="ru-RU"/>
        </w:rPr>
      </w:pPr>
      <w:r w:rsidRPr="00014340">
        <w:rPr>
          <w:lang w:val="ru-RU"/>
        </w:rPr>
        <w:t xml:space="preserve">СМК гарантирует, что все виды деятельности, необходимые для проектирования, разработки и предоставления продукции или обслуживания, осуществляются эффективно и результативно. Она ориентирована на качество продукции и обслуживания, а также на средства его достижения. Достичь неизменного качества можно, используя обеспечение качества и контроль качества функций и продукции. В основе системы лежит выполнение требований клиентов и применимых законодательных и нормативных требований, а также расширение возможностей для повышения эффективности обслуживания. Хотя контроль качества и обеспечение качества давно стали привычными понятиями в НМГС для обеспечения точности и согласованности данных, более широкая концепция СМК, которая также включает в себя планирование качества, требования к качеству, снижение рисков и </w:t>
      </w:r>
      <w:r w:rsidRPr="00014340">
        <w:rPr>
          <w:lang w:val="ru-RU"/>
        </w:rPr>
        <w:lastRenderedPageBreak/>
        <w:t xml:space="preserve">улучшение качества, менее известна и менее широко используется. К </w:t>
      </w:r>
      <w:r w:rsidR="004A55F1" w:rsidRPr="00014340">
        <w:rPr>
          <w:lang w:val="ru-RU"/>
        </w:rPr>
        <w:t>числу</w:t>
      </w:r>
      <w:r w:rsidRPr="00014340">
        <w:rPr>
          <w:lang w:val="ru-RU"/>
        </w:rPr>
        <w:t xml:space="preserve"> предпосылок внедрения СМК для предоставления продукции и обслуживания НМГС относятся:</w:t>
      </w:r>
    </w:p>
    <w:p w14:paraId="015778C3" w14:textId="423073DE" w:rsidR="000C737D" w:rsidRPr="00014340" w:rsidRDefault="009D2DD4" w:rsidP="009D2DD4">
      <w:pPr>
        <w:pStyle w:val="WMOIndent1"/>
        <w:rPr>
          <w:lang w:val="ru-RU"/>
        </w:rPr>
      </w:pPr>
      <w:r w:rsidRPr="00014340">
        <w:rPr>
          <w:rFonts w:ascii="Symbol" w:hAnsi="Symbol"/>
          <w:lang w:val="ru-RU"/>
        </w:rPr>
        <w:t></w:t>
      </w:r>
      <w:r w:rsidRPr="00014340">
        <w:rPr>
          <w:rFonts w:ascii="Symbol" w:hAnsi="Symbol"/>
          <w:lang w:val="ru-RU"/>
        </w:rPr>
        <w:tab/>
      </w:r>
      <w:r w:rsidR="000C737D" w:rsidRPr="00014340">
        <w:rPr>
          <w:lang w:val="ru-RU"/>
        </w:rPr>
        <w:t>необходимость соблюдения нормативных требований;</w:t>
      </w:r>
    </w:p>
    <w:p w14:paraId="13C07363" w14:textId="7F0D7438" w:rsidR="000C737D" w:rsidRPr="00014340" w:rsidRDefault="009D2DD4" w:rsidP="009D2DD4">
      <w:pPr>
        <w:pStyle w:val="WMOIndent1"/>
        <w:rPr>
          <w:lang w:val="ru-RU"/>
        </w:rPr>
      </w:pPr>
      <w:r w:rsidRPr="00014340">
        <w:rPr>
          <w:rFonts w:ascii="Symbol" w:hAnsi="Symbol"/>
          <w:lang w:val="ru-RU"/>
        </w:rPr>
        <w:t></w:t>
      </w:r>
      <w:r w:rsidRPr="00014340">
        <w:rPr>
          <w:rFonts w:ascii="Symbol" w:hAnsi="Symbol"/>
          <w:lang w:val="ru-RU"/>
        </w:rPr>
        <w:tab/>
      </w:r>
      <w:r w:rsidR="000C737D" w:rsidRPr="00014340">
        <w:rPr>
          <w:lang w:val="ru-RU"/>
        </w:rPr>
        <w:t>необходимость разработки рациональных и последовательных методов менеджмента; и</w:t>
      </w:r>
    </w:p>
    <w:p w14:paraId="59174653" w14:textId="794C4C06" w:rsidR="000C737D" w:rsidRPr="00014340" w:rsidRDefault="009D2DD4" w:rsidP="009D2DD4">
      <w:pPr>
        <w:pStyle w:val="WMOIndent1"/>
        <w:rPr>
          <w:lang w:val="ru-RU"/>
        </w:rPr>
      </w:pPr>
      <w:r w:rsidRPr="00014340">
        <w:rPr>
          <w:rFonts w:ascii="Symbol" w:hAnsi="Symbol"/>
          <w:lang w:val="ru-RU"/>
        </w:rPr>
        <w:t></w:t>
      </w:r>
      <w:r w:rsidRPr="00014340">
        <w:rPr>
          <w:rFonts w:ascii="Symbol" w:hAnsi="Symbol"/>
          <w:lang w:val="ru-RU"/>
        </w:rPr>
        <w:tab/>
      </w:r>
      <w:r w:rsidR="000C737D" w:rsidRPr="00014340">
        <w:rPr>
          <w:lang w:val="ru-RU"/>
        </w:rPr>
        <w:t>возрастающее давление в плане соответствия требованиям и ожиданиям заинтересованных сторон и клиентов.</w:t>
      </w:r>
    </w:p>
    <w:p w14:paraId="6CF1CDAE" w14:textId="7B25B42C" w:rsidR="000C737D" w:rsidRPr="00014340" w:rsidRDefault="000C737D" w:rsidP="000C737D">
      <w:pPr>
        <w:pStyle w:val="WMOBodyText"/>
        <w:rPr>
          <w:lang w:val="ru-RU"/>
        </w:rPr>
      </w:pPr>
      <w:r w:rsidRPr="00014340">
        <w:rPr>
          <w:lang w:val="ru-RU"/>
        </w:rPr>
        <w:t>С момента своего создания в 2009</w:t>
      </w:r>
      <w:r w:rsidR="0056313F">
        <w:rPr>
          <w:lang w:val="en-US"/>
        </w:rPr>
        <w:t> </w:t>
      </w:r>
      <w:r w:rsidRPr="00014340">
        <w:rPr>
          <w:lang w:val="ru-RU"/>
        </w:rPr>
        <w:t>г. Глобальная рамочная основа для климатического обслуживания (ГРОКО) была признана в качестве инструмента для определения и согласования инвестиций в поддержку реализации цепочки создания стоимости климатического обслуживания более согласованно, посредством нескольких международных проектов, связанных с климатом, и соответствующих прикладных инициатив. В 2022 и 2023</w:t>
      </w:r>
      <w:r w:rsidR="0056313F">
        <w:rPr>
          <w:lang w:val="en-US"/>
        </w:rPr>
        <w:t> </w:t>
      </w:r>
      <w:r w:rsidRPr="00014340">
        <w:rPr>
          <w:lang w:val="ru-RU"/>
        </w:rPr>
        <w:t>гг. Исполнительный совет ВМО и Всемирный метеорологический конгресс рассмотрят меры по повышению авторитета, эффективности и реализации ГРОКО. СМК для климатического обслуживания гарантирует, что обслуживание, предоставляемое сообществу пользователей, будет демонстрировать высокие стандарты, последовательность и надежность в различных секторах, странах и регионах.</w:t>
      </w:r>
    </w:p>
    <w:p w14:paraId="136C878C" w14:textId="707DEB66" w:rsidR="000C737D" w:rsidRPr="00014340" w:rsidRDefault="000C737D" w:rsidP="000C737D">
      <w:pPr>
        <w:pStyle w:val="WMOBodyText"/>
        <w:keepNext/>
        <w:keepLines/>
        <w:rPr>
          <w:lang w:val="ru-RU"/>
        </w:rPr>
      </w:pPr>
      <w:r w:rsidRPr="00014340">
        <w:rPr>
          <w:lang w:val="ru-RU"/>
        </w:rPr>
        <w:t>Ключевой функцией СМК является обеспечение качества данных о потенциале в области климатического обслуживания Членов. Контрольный список различных видов климатического обслуживания, разработанный механизмом для содействия ВМО ГРОКО, основанный на критериях ВМО, который, если станет нормативным, обеспечит средство, с помощью которого уровни потенциала в области климатического обслуживания могут быть сертифицированы на основе Регламента ВМО. В связи с распространением обслуживания, предоставляемого частным сектором, правительства могли бы сертифицировать службы и поставщиков услуг в качестве регулирующих органов.</w:t>
      </w:r>
    </w:p>
    <w:p w14:paraId="4598B8BC" w14:textId="1688A058" w:rsidR="000C737D" w:rsidRPr="00014340" w:rsidRDefault="000C737D" w:rsidP="000C737D">
      <w:pPr>
        <w:pStyle w:val="WMOBodyText"/>
        <w:rPr>
          <w:lang w:val="ru-RU"/>
        </w:rPr>
      </w:pPr>
      <w:r w:rsidRPr="00014340">
        <w:rPr>
          <w:lang w:val="ru-RU"/>
        </w:rPr>
        <w:t xml:space="preserve">Данная Дорожная карта предназначена для предоставления НМГС руководящих принципов и передовой практики по внедрению СМК в их климатических службах в рамках </w:t>
      </w:r>
      <w:proofErr w:type="spellStart"/>
      <w:r w:rsidRPr="00014340">
        <w:rPr>
          <w:lang w:val="ru-RU"/>
        </w:rPr>
        <w:t>международно</w:t>
      </w:r>
      <w:proofErr w:type="spellEnd"/>
      <w:r w:rsidR="0056313F">
        <w:rPr>
          <w:lang w:val="en-US"/>
        </w:rPr>
        <w:t>-</w:t>
      </w:r>
      <w:r w:rsidRPr="00014340">
        <w:rPr>
          <w:lang w:val="ru-RU"/>
        </w:rPr>
        <w:t>признанного стандарта ИСО</w:t>
      </w:r>
      <w:r w:rsidR="0056313F">
        <w:rPr>
          <w:lang w:val="en-US"/>
        </w:rPr>
        <w:t> </w:t>
      </w:r>
      <w:r w:rsidRPr="00014340">
        <w:rPr>
          <w:lang w:val="ru-RU"/>
        </w:rPr>
        <w:t>9001 «Системы менеджмента качества. Требования» В нем изложены три варианта, начиная от сертификации ИСО соответствия системы менеджмента всех НМГС или конкретной программы и заканчивая содействием ВМО в обеспечении соответствия климатического обслуживания нормативным требованиям ВМО. Последний вариант формулируется с учетом требований времени, процедурных ограничений и имеющихся ресурсов.</w:t>
      </w:r>
    </w:p>
    <w:p w14:paraId="25BBADDF" w14:textId="6D256E25" w:rsidR="00770B34" w:rsidRPr="00014340" w:rsidRDefault="00030FB1" w:rsidP="000C7AE4">
      <w:pPr>
        <w:pStyle w:val="Heading3"/>
        <w:rPr>
          <w:lang w:val="ru-RU"/>
        </w:rPr>
      </w:pPr>
      <w:r>
        <w:rPr>
          <w:lang w:val="ru-RU"/>
        </w:rPr>
        <w:t>Справочная информация</w:t>
      </w:r>
    </w:p>
    <w:p w14:paraId="20FE5A6C" w14:textId="19584BCC" w:rsidR="00AB6A23" w:rsidRPr="00014340" w:rsidRDefault="00000000" w:rsidP="00AB6A23">
      <w:pPr>
        <w:pStyle w:val="WMOBodyText"/>
        <w:rPr>
          <w:lang w:val="ru-RU"/>
        </w:rPr>
      </w:pPr>
      <w:hyperlink r:id="rId12" w:history="1">
        <w:r w:rsidR="00AB6A23" w:rsidRPr="0056313F">
          <w:rPr>
            <w:rStyle w:val="Hyperlink"/>
            <w:i/>
            <w:iCs/>
            <w:lang w:val="ru-RU"/>
          </w:rPr>
          <w:t>Руководство по внедрению систем менеджмента качества для национальных метеорологических и гидрологических служб и других соответствующих поставщиков обслуживания</w:t>
        </w:r>
      </w:hyperlink>
      <w:r w:rsidR="00AB6A23" w:rsidRPr="00014340">
        <w:rPr>
          <w:lang w:val="ru-RU"/>
        </w:rPr>
        <w:t xml:space="preserve"> (ВМО-№</w:t>
      </w:r>
      <w:r w:rsidR="0056313F">
        <w:rPr>
          <w:lang w:val="en-US"/>
        </w:rPr>
        <w:t> </w:t>
      </w:r>
      <w:r w:rsidR="00AB6A23" w:rsidRPr="00014340">
        <w:rPr>
          <w:lang w:val="ru-RU"/>
        </w:rPr>
        <w:t>1100 (2017</w:t>
      </w:r>
      <w:r w:rsidR="0056313F">
        <w:rPr>
          <w:lang w:val="en-US"/>
        </w:rPr>
        <w:t> </w:t>
      </w:r>
      <w:r w:rsidR="00AB6A23" w:rsidRPr="00014340">
        <w:rPr>
          <w:lang w:val="ru-RU"/>
        </w:rPr>
        <w:t>г.)) содержит общее подробное описание процесса внедрения СМК в метеорологических службах, независимо от конкретной технической программы или области работы. При внедрении СМК в НМГС следует руководствоваться приведенным выше руководством и стандартами ИСО</w:t>
      </w:r>
      <w:r w:rsidR="0056313F">
        <w:rPr>
          <w:lang w:val="en-US"/>
        </w:rPr>
        <w:t> </w:t>
      </w:r>
      <w:r w:rsidR="00AB6A23" w:rsidRPr="00014340">
        <w:rPr>
          <w:lang w:val="ru-RU"/>
        </w:rPr>
        <w:t>9001. Он дополняет общую документацию, представленную в стандартах ИСО</w:t>
      </w:r>
      <w:r w:rsidR="0056313F">
        <w:rPr>
          <w:lang w:val="en-US"/>
        </w:rPr>
        <w:t> </w:t>
      </w:r>
      <w:r w:rsidR="00AB6A23" w:rsidRPr="00014340">
        <w:rPr>
          <w:lang w:val="ru-RU"/>
        </w:rPr>
        <w:t>9000 и других публикациях с акцентом на потребности и процессы предоставления климатического обслуживания и продукции в рамках НМГС, включая те, которые связаны с климатическими данными, мониторингом климата, прогнозированием климата и предоставлением обслуживания.</w:t>
      </w:r>
    </w:p>
    <w:p w14:paraId="17B2ADB4" w14:textId="7714FA13" w:rsidR="00770B34" w:rsidRPr="00014340" w:rsidRDefault="00307699" w:rsidP="00AB6A23">
      <w:pPr>
        <w:pStyle w:val="WMOBodyText"/>
        <w:rPr>
          <w:lang w:val="ru-RU"/>
        </w:rPr>
      </w:pPr>
      <w:r w:rsidRPr="00014340">
        <w:rPr>
          <w:lang w:val="ru-RU"/>
        </w:rPr>
        <w:t>В дополнение к ВМО-№</w:t>
      </w:r>
      <w:r w:rsidR="0056313F">
        <w:rPr>
          <w:lang w:val="en-US"/>
        </w:rPr>
        <w:t> </w:t>
      </w:r>
      <w:r w:rsidRPr="00014340">
        <w:rPr>
          <w:lang w:val="ru-RU"/>
        </w:rPr>
        <w:t>1100</w:t>
      </w:r>
      <w:r w:rsidR="00AB6A23" w:rsidRPr="00014340">
        <w:rPr>
          <w:lang w:val="ru-RU"/>
        </w:rPr>
        <w:t xml:space="preserve"> </w:t>
      </w:r>
      <w:hyperlink r:id="rId13" w:history="1">
        <w:proofErr w:type="spellStart"/>
        <w:r w:rsidR="00AB6A23" w:rsidRPr="0056313F">
          <w:rPr>
            <w:rStyle w:val="Hyperlink"/>
            <w:i/>
            <w:iCs/>
            <w:lang w:val="ru-RU"/>
          </w:rPr>
          <w:t>Guidelines</w:t>
        </w:r>
        <w:proofErr w:type="spellEnd"/>
        <w:r w:rsidR="00AB6A23" w:rsidRPr="0056313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AB6A23" w:rsidRPr="0056313F">
          <w:rPr>
            <w:rStyle w:val="Hyperlink"/>
            <w:i/>
            <w:iCs/>
            <w:lang w:val="ru-RU"/>
          </w:rPr>
          <w:t>on</w:t>
        </w:r>
        <w:proofErr w:type="spellEnd"/>
        <w:r w:rsidR="00AB6A23" w:rsidRPr="0056313F">
          <w:rPr>
            <w:rStyle w:val="Hyperlink"/>
            <w:i/>
            <w:iCs/>
            <w:lang w:val="ru-RU"/>
          </w:rPr>
          <w:t xml:space="preserve"> Quality Management </w:t>
        </w:r>
        <w:proofErr w:type="spellStart"/>
        <w:r w:rsidR="00AB6A23" w:rsidRPr="0056313F">
          <w:rPr>
            <w:rStyle w:val="Hyperlink"/>
            <w:i/>
            <w:iCs/>
            <w:lang w:val="ru-RU"/>
          </w:rPr>
          <w:t>in</w:t>
        </w:r>
        <w:proofErr w:type="spellEnd"/>
        <w:r w:rsidR="00AB6A23" w:rsidRPr="0056313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AB6A23" w:rsidRPr="0056313F">
          <w:rPr>
            <w:rStyle w:val="Hyperlink"/>
            <w:i/>
            <w:iCs/>
            <w:lang w:val="ru-RU"/>
          </w:rPr>
          <w:t>Climate</w:t>
        </w:r>
        <w:proofErr w:type="spellEnd"/>
        <w:r w:rsidR="00AB6A23" w:rsidRPr="0056313F">
          <w:rPr>
            <w:rStyle w:val="Hyperlink"/>
            <w:i/>
            <w:iCs/>
            <w:lang w:val="ru-RU"/>
          </w:rPr>
          <w:t xml:space="preserve"> Services</w:t>
        </w:r>
      </w:hyperlink>
      <w:r w:rsidR="00AB6A23" w:rsidRPr="00014340">
        <w:rPr>
          <w:i/>
          <w:iCs/>
          <w:lang w:val="ru-RU"/>
        </w:rPr>
        <w:t xml:space="preserve"> </w:t>
      </w:r>
      <w:r w:rsidR="00AB6A23" w:rsidRPr="00014340">
        <w:rPr>
          <w:lang w:val="ru-RU"/>
        </w:rPr>
        <w:t xml:space="preserve">(Руководящие указания по менеджменту качества в климатическом обслуживании) </w:t>
      </w:r>
      <w:r w:rsidR="0056313F">
        <w:rPr>
          <w:lang w:val="ru-RU"/>
        </w:rPr>
        <w:br/>
      </w:r>
      <w:r w:rsidR="00AB6A23" w:rsidRPr="00014340">
        <w:rPr>
          <w:lang w:val="ru-RU"/>
        </w:rPr>
        <w:t>(WMO-No.</w:t>
      </w:r>
      <w:r w:rsidR="0056313F">
        <w:rPr>
          <w:lang w:val="en-US"/>
        </w:rPr>
        <w:t> </w:t>
      </w:r>
      <w:r w:rsidR="00AB6A23" w:rsidRPr="00014340">
        <w:rPr>
          <w:lang w:val="ru-RU"/>
        </w:rPr>
        <w:t>1221 (2018</w:t>
      </w:r>
      <w:r w:rsidR="0056313F">
        <w:rPr>
          <w:lang w:val="en-US"/>
        </w:rPr>
        <w:t> </w:t>
      </w:r>
      <w:r w:rsidR="00AB6A23" w:rsidRPr="00014340">
        <w:rPr>
          <w:lang w:val="ru-RU"/>
        </w:rPr>
        <w:t>г.)) содерж</w:t>
      </w:r>
      <w:r w:rsidR="00733D7C">
        <w:rPr>
          <w:lang w:val="ru-RU"/>
        </w:rPr>
        <w:t>а</w:t>
      </w:r>
      <w:r w:rsidR="00AB6A23" w:rsidRPr="00014340">
        <w:rPr>
          <w:lang w:val="ru-RU"/>
        </w:rPr>
        <w:t>т рекомендации по применению процессного подхода ИСО во всех областях климатического обслуживания, включая климатические данные, мониторинг климата, прогнозирование климата и предоставление обслуживания.</w:t>
      </w:r>
    </w:p>
    <w:p w14:paraId="3CBE88B7" w14:textId="67606D41" w:rsidR="00770B34" w:rsidRPr="009D2DD4" w:rsidRDefault="009D2DD4" w:rsidP="001421C1">
      <w:pPr>
        <w:spacing w:before="240" w:line="252" w:lineRule="auto"/>
        <w:ind w:left="567" w:hanging="567"/>
        <w:jc w:val="left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lastRenderedPageBreak/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hyperlink r:id="rId14" w:anchor="page=161" w:history="1">
        <w:r w:rsidR="00544CDA" w:rsidRPr="009D2DD4">
          <w:rPr>
            <w:rStyle w:val="Hyperlink"/>
            <w:lang w:val="ru-RU"/>
          </w:rPr>
          <w:t>Резолюция 19 (ИС-69)</w:t>
        </w:r>
      </w:hyperlink>
      <w:r w:rsidR="00544CDA" w:rsidRPr="009D2DD4">
        <w:rPr>
          <w:lang w:val="ru-RU"/>
        </w:rPr>
        <w:t xml:space="preserve"> </w:t>
      </w:r>
      <w:r w:rsidR="008210DD" w:rsidRPr="009D2DD4">
        <w:rPr>
          <w:lang w:val="ru-RU"/>
        </w:rPr>
        <w:t>«</w:t>
      </w:r>
      <w:r w:rsidR="00544CDA" w:rsidRPr="009D2DD4">
        <w:rPr>
          <w:lang w:val="ru-RU"/>
        </w:rPr>
        <w:t>Заявление ВМО о политике в области качества и дополнение к нему (Программное заявление)</w:t>
      </w:r>
      <w:r w:rsidR="008210DD" w:rsidRPr="009D2DD4">
        <w:rPr>
          <w:lang w:val="ru-RU"/>
        </w:rPr>
        <w:t>»</w:t>
      </w:r>
      <w:r w:rsidR="002E5350" w:rsidRPr="009D2DD4">
        <w:rPr>
          <w:lang w:val="en-US"/>
        </w:rPr>
        <w:t>.</w:t>
      </w:r>
    </w:p>
    <w:p w14:paraId="134E9E38" w14:textId="222D6CD0" w:rsidR="00935A37" w:rsidRPr="00014340" w:rsidRDefault="00935A37" w:rsidP="00935A37">
      <w:pPr>
        <w:pStyle w:val="WMOBodyText"/>
        <w:ind w:right="-170"/>
        <w:rPr>
          <w:lang w:val="ru-RU"/>
        </w:rPr>
      </w:pPr>
      <w:r w:rsidRPr="00014340">
        <w:rPr>
          <w:lang w:val="ru-RU"/>
        </w:rPr>
        <w:t>В резолюция 19 (ИС-69) и дополнении к ней, содержащем Программное заявление ВМО в области качества, отражены меняющиеся требования и характер структуры СМК и признается, что обеспечение качества, надежность и последовательность информации и обслуживания, предоставляемых пользователям, становятся ключевыми факторами успеха ввиду растущей конкуренции в предоставлении метеорологического, гидрологического и климатологического обслуживания.</w:t>
      </w:r>
    </w:p>
    <w:p w14:paraId="4A1880E4" w14:textId="43B427ED" w:rsidR="00935A37" w:rsidRPr="00014340" w:rsidRDefault="00935A37" w:rsidP="00935A37">
      <w:pPr>
        <w:pStyle w:val="WMOBodyText"/>
        <w:ind w:right="-170"/>
        <w:rPr>
          <w:lang w:val="ru-RU"/>
        </w:rPr>
      </w:pPr>
      <w:r w:rsidRPr="00014340">
        <w:rPr>
          <w:lang w:val="ru-RU"/>
        </w:rPr>
        <w:t>ВМО посредством своих программ и деятельности стремится к обеспечению максимально высокого качества всех метеорологических, климатологических, гидрологических, морских и смежных природоохранных данных, продукции и обслуживания и в частности тех из них, которые предназначены для защиты жизни и собственности, обеспечения безопасности на суше, на море и в воздухе, устойчивого экономического развития и охраны окружающей среды. Для достижения этой цели ВМО готова принять и осуществить подход с позиций менеджмента качества в масштабах организации, связанный с выполнением основных задач и соблюдением стратегических приоритетов ВМО.</w:t>
      </w:r>
    </w:p>
    <w:p w14:paraId="19C930B8" w14:textId="716C8A0F" w:rsidR="00770B34" w:rsidRPr="00014340" w:rsidRDefault="00935A37" w:rsidP="00935A37">
      <w:pPr>
        <w:pStyle w:val="WMOBodyText"/>
        <w:ind w:right="-170"/>
        <w:rPr>
          <w:lang w:val="ru-RU"/>
        </w:rPr>
      </w:pPr>
      <w:r w:rsidRPr="00014340">
        <w:rPr>
          <w:lang w:val="ru-RU"/>
        </w:rPr>
        <w:t>Подход с позиций менеджмента качества предоставляет</w:t>
      </w:r>
      <w:r w:rsidR="00307699">
        <w:rPr>
          <w:lang w:val="ru-RU"/>
        </w:rPr>
        <w:t xml:space="preserve"> </w:t>
      </w:r>
      <w:r w:rsidRPr="00014340">
        <w:rPr>
          <w:lang w:val="ru-RU"/>
        </w:rPr>
        <w:t>НМГС Членов ВМО и другим соответствующим заинтересованным сторонам структуру, которая будет способствовать</w:t>
      </w:r>
      <w:r w:rsidR="00770B34" w:rsidRPr="00014340">
        <w:rPr>
          <w:lang w:val="ru-RU"/>
        </w:rPr>
        <w:t>:</w:t>
      </w:r>
    </w:p>
    <w:p w14:paraId="23444CF9" w14:textId="6BF94EEB" w:rsidR="00897836" w:rsidRPr="00014340" w:rsidRDefault="00770B34" w:rsidP="00897836">
      <w:pPr>
        <w:pStyle w:val="WMOIndent2"/>
        <w:rPr>
          <w:lang w:val="ru-RU"/>
        </w:rPr>
      </w:pPr>
      <w:r w:rsidRPr="00014340">
        <w:rPr>
          <w:lang w:val="ru-RU"/>
        </w:rPr>
        <w:t xml:space="preserve">a) </w:t>
      </w:r>
      <w:r w:rsidR="00C56689" w:rsidRPr="00014340">
        <w:rPr>
          <w:lang w:val="ru-RU"/>
        </w:rPr>
        <w:tab/>
      </w:r>
      <w:r w:rsidR="00897836" w:rsidRPr="00014340">
        <w:rPr>
          <w:lang w:val="ru-RU"/>
        </w:rPr>
        <w:t>пониманию их задач и условий, в которых они действуют как на национальном, так и на международном уровне;</w:t>
      </w:r>
    </w:p>
    <w:p w14:paraId="0E49B092" w14:textId="565575BF" w:rsidR="00897836" w:rsidRPr="00014340" w:rsidRDefault="00897836" w:rsidP="00897836">
      <w:pPr>
        <w:pStyle w:val="WMOIndent2"/>
        <w:rPr>
          <w:lang w:val="ru-RU"/>
        </w:rPr>
      </w:pPr>
      <w:r w:rsidRPr="00014340">
        <w:rPr>
          <w:lang w:val="ru-RU"/>
        </w:rPr>
        <w:t xml:space="preserve">b) </w:t>
      </w:r>
      <w:r w:rsidRPr="00014340">
        <w:rPr>
          <w:lang w:val="ru-RU"/>
        </w:rPr>
        <w:tab/>
        <w:t>планированию и определению их стратегического направления;</w:t>
      </w:r>
    </w:p>
    <w:p w14:paraId="3C0788C9" w14:textId="2792FB47" w:rsidR="00897836" w:rsidRPr="00014340" w:rsidRDefault="00897836" w:rsidP="00897836">
      <w:pPr>
        <w:pStyle w:val="WMOIndent2"/>
        <w:rPr>
          <w:lang w:val="ru-RU"/>
        </w:rPr>
      </w:pPr>
      <w:r w:rsidRPr="00014340">
        <w:rPr>
          <w:lang w:val="ru-RU"/>
        </w:rPr>
        <w:t xml:space="preserve">c) </w:t>
      </w:r>
      <w:r w:rsidRPr="00014340">
        <w:rPr>
          <w:lang w:val="ru-RU"/>
        </w:rPr>
        <w:tab/>
        <w:t>изысканию и предоставлению соответствующих ресурсов для выполнения плановых задач;</w:t>
      </w:r>
    </w:p>
    <w:p w14:paraId="08176642" w14:textId="4CBE92EE" w:rsidR="00897836" w:rsidRPr="00014340" w:rsidRDefault="00897836" w:rsidP="00897836">
      <w:pPr>
        <w:pStyle w:val="WMOIndent2"/>
        <w:rPr>
          <w:lang w:val="ru-RU"/>
        </w:rPr>
      </w:pPr>
      <w:r w:rsidRPr="00014340">
        <w:rPr>
          <w:lang w:val="ru-RU"/>
        </w:rPr>
        <w:t xml:space="preserve">d) </w:t>
      </w:r>
      <w:r w:rsidRPr="00014340">
        <w:rPr>
          <w:lang w:val="ru-RU"/>
        </w:rPr>
        <w:tab/>
        <w:t>обеспечению последовательного менеджмента предоставлением высококачественной продукции и обслуживания; и</w:t>
      </w:r>
    </w:p>
    <w:p w14:paraId="352EA444" w14:textId="1383D193" w:rsidR="00770B34" w:rsidRPr="00014340" w:rsidRDefault="00897836" w:rsidP="00897836">
      <w:pPr>
        <w:pStyle w:val="WMOIndent2"/>
        <w:rPr>
          <w:lang w:val="ru-RU"/>
        </w:rPr>
      </w:pPr>
      <w:r w:rsidRPr="00014340">
        <w:rPr>
          <w:lang w:val="ru-RU"/>
        </w:rPr>
        <w:t xml:space="preserve">e) </w:t>
      </w:r>
      <w:r w:rsidRPr="00014340">
        <w:rPr>
          <w:lang w:val="ru-RU"/>
        </w:rPr>
        <w:tab/>
        <w:t>оценке и пересмотру организационной практики, процедур и процессов для их постоянного совершенствования.</w:t>
      </w:r>
    </w:p>
    <w:p w14:paraId="59609C4B" w14:textId="430BB537" w:rsidR="00770B34" w:rsidRPr="00014340" w:rsidRDefault="0014565E" w:rsidP="00052518">
      <w:pPr>
        <w:pStyle w:val="WMOBodyText"/>
        <w:rPr>
          <w:lang w:val="ru-RU"/>
        </w:rPr>
      </w:pPr>
      <w:r w:rsidRPr="00014340">
        <w:rPr>
          <w:lang w:val="ru-RU"/>
        </w:rPr>
        <w:t>Политика ВМО в области качества подкрепляется соответствующим регламентным и руководящим материалом ВМО и поддерживается за счет ее соответствия национальным и международным нормативным требованиям и практического применения принципов менеджмента качества</w:t>
      </w:r>
      <w:r w:rsidR="00770B34" w:rsidRPr="00014340">
        <w:rPr>
          <w:vertAlign w:val="superscript"/>
          <w:lang w:val="ru-RU"/>
        </w:rPr>
        <w:footnoteReference w:id="2"/>
      </w:r>
      <w:r w:rsidR="00770B34" w:rsidRPr="00014340">
        <w:rPr>
          <w:lang w:val="ru-RU"/>
        </w:rPr>
        <w:t>:</w:t>
      </w:r>
    </w:p>
    <w:p w14:paraId="541999F3" w14:textId="3333DD64" w:rsidR="00922301" w:rsidRPr="00014340" w:rsidRDefault="00922301" w:rsidP="00922301">
      <w:pPr>
        <w:spacing w:before="240"/>
        <w:ind w:left="1134" w:hanging="567"/>
        <w:jc w:val="left"/>
        <w:rPr>
          <w:i/>
          <w:iCs/>
          <w:lang w:val="ru-RU"/>
        </w:rPr>
      </w:pPr>
      <w:r w:rsidRPr="00014340">
        <w:rPr>
          <w:i/>
          <w:iCs/>
          <w:lang w:val="ru-RU"/>
        </w:rPr>
        <w:t>a)</w:t>
      </w:r>
      <w:r w:rsidRPr="00014340">
        <w:rPr>
          <w:lang w:val="ru-RU"/>
        </w:rPr>
        <w:tab/>
      </w:r>
      <w:r w:rsidRPr="00014340">
        <w:rPr>
          <w:i/>
          <w:iCs/>
          <w:lang w:val="ru-RU"/>
        </w:rPr>
        <w:t>ориентация на потребителя;</w:t>
      </w:r>
    </w:p>
    <w:p w14:paraId="7533F43D" w14:textId="67C11A12" w:rsidR="00922301" w:rsidRPr="00014340" w:rsidRDefault="00922301" w:rsidP="00922301">
      <w:pPr>
        <w:spacing w:before="240"/>
        <w:ind w:left="1134" w:hanging="567"/>
        <w:jc w:val="left"/>
        <w:rPr>
          <w:i/>
          <w:iCs/>
          <w:lang w:val="ru-RU"/>
        </w:rPr>
      </w:pPr>
      <w:r w:rsidRPr="00014340">
        <w:rPr>
          <w:i/>
          <w:iCs/>
          <w:lang w:val="ru-RU"/>
        </w:rPr>
        <w:t>b)</w:t>
      </w:r>
      <w:r w:rsidRPr="00014340">
        <w:rPr>
          <w:lang w:val="ru-RU"/>
        </w:rPr>
        <w:tab/>
      </w:r>
      <w:r w:rsidRPr="00014340">
        <w:rPr>
          <w:i/>
          <w:iCs/>
          <w:lang w:val="ru-RU"/>
        </w:rPr>
        <w:t>лидерство;</w:t>
      </w:r>
    </w:p>
    <w:p w14:paraId="652DB6C1" w14:textId="77777777" w:rsidR="00922301" w:rsidRPr="00014340" w:rsidRDefault="00922301" w:rsidP="00922301">
      <w:pPr>
        <w:spacing w:before="240"/>
        <w:ind w:left="1134" w:hanging="567"/>
        <w:jc w:val="left"/>
        <w:rPr>
          <w:i/>
          <w:iCs/>
          <w:lang w:val="ru-RU"/>
        </w:rPr>
      </w:pPr>
      <w:r w:rsidRPr="00014340">
        <w:rPr>
          <w:i/>
          <w:iCs/>
          <w:lang w:val="ru-RU"/>
        </w:rPr>
        <w:t>c)</w:t>
      </w:r>
      <w:r w:rsidRPr="00014340">
        <w:rPr>
          <w:lang w:val="ru-RU"/>
        </w:rPr>
        <w:tab/>
      </w:r>
      <w:r w:rsidRPr="00014340">
        <w:rPr>
          <w:i/>
          <w:iCs/>
          <w:lang w:val="ru-RU"/>
        </w:rPr>
        <w:t>вовлечение персонала;</w:t>
      </w:r>
    </w:p>
    <w:p w14:paraId="25C8E7DA" w14:textId="77777777" w:rsidR="00922301" w:rsidRPr="00014340" w:rsidRDefault="00922301" w:rsidP="00922301">
      <w:pPr>
        <w:spacing w:before="240"/>
        <w:ind w:left="1134" w:hanging="567"/>
        <w:jc w:val="left"/>
        <w:rPr>
          <w:i/>
          <w:iCs/>
          <w:lang w:val="ru-RU"/>
        </w:rPr>
      </w:pPr>
      <w:r w:rsidRPr="00014340">
        <w:rPr>
          <w:i/>
          <w:iCs/>
          <w:lang w:val="ru-RU"/>
        </w:rPr>
        <w:t>d)</w:t>
      </w:r>
      <w:r w:rsidRPr="00014340">
        <w:rPr>
          <w:lang w:val="ru-RU"/>
        </w:rPr>
        <w:tab/>
      </w:r>
      <w:r w:rsidRPr="00014340">
        <w:rPr>
          <w:i/>
          <w:iCs/>
          <w:lang w:val="ru-RU"/>
        </w:rPr>
        <w:t>процессный подход;</w:t>
      </w:r>
      <w:r w:rsidRPr="00014340">
        <w:rPr>
          <w:lang w:val="ru-RU"/>
        </w:rPr>
        <w:t xml:space="preserve"> </w:t>
      </w:r>
    </w:p>
    <w:p w14:paraId="27735297" w14:textId="40BA645F" w:rsidR="00922301" w:rsidRPr="00014340" w:rsidRDefault="00922301" w:rsidP="00922301">
      <w:pPr>
        <w:spacing w:before="240"/>
        <w:ind w:left="1134" w:hanging="567"/>
        <w:jc w:val="left"/>
        <w:rPr>
          <w:i/>
          <w:iCs/>
          <w:lang w:val="ru-RU"/>
        </w:rPr>
      </w:pPr>
      <w:r w:rsidRPr="00014340">
        <w:rPr>
          <w:i/>
          <w:iCs/>
          <w:lang w:val="ru-RU"/>
        </w:rPr>
        <w:t>e)</w:t>
      </w:r>
      <w:r w:rsidRPr="00014340">
        <w:rPr>
          <w:lang w:val="ru-RU"/>
        </w:rPr>
        <w:tab/>
      </w:r>
      <w:r w:rsidRPr="00014340">
        <w:rPr>
          <w:i/>
          <w:iCs/>
          <w:lang w:val="ru-RU"/>
        </w:rPr>
        <w:t>улучшени</w:t>
      </w:r>
      <w:r w:rsidR="002E5350">
        <w:rPr>
          <w:i/>
          <w:iCs/>
          <w:lang w:val="ru-RU"/>
        </w:rPr>
        <w:t>е</w:t>
      </w:r>
      <w:r w:rsidRPr="00014340">
        <w:rPr>
          <w:i/>
          <w:iCs/>
          <w:lang w:val="ru-RU"/>
        </w:rPr>
        <w:t>;</w:t>
      </w:r>
    </w:p>
    <w:p w14:paraId="0E342DC5" w14:textId="2DD9A412" w:rsidR="00922301" w:rsidRPr="00014340" w:rsidRDefault="00922301" w:rsidP="00922301">
      <w:pPr>
        <w:spacing w:before="240"/>
        <w:ind w:left="1134" w:hanging="567"/>
        <w:jc w:val="left"/>
        <w:rPr>
          <w:i/>
          <w:iCs/>
          <w:lang w:val="ru-RU"/>
        </w:rPr>
      </w:pPr>
      <w:r w:rsidRPr="00014340">
        <w:rPr>
          <w:i/>
          <w:iCs/>
          <w:lang w:val="ru-RU"/>
        </w:rPr>
        <w:t>f)</w:t>
      </w:r>
      <w:r w:rsidRPr="00014340">
        <w:rPr>
          <w:lang w:val="ru-RU"/>
        </w:rPr>
        <w:tab/>
      </w:r>
      <w:r w:rsidRPr="00014340">
        <w:rPr>
          <w:i/>
          <w:iCs/>
          <w:lang w:val="ru-RU"/>
        </w:rPr>
        <w:t>принятие решений на основе фактических данных;</w:t>
      </w:r>
      <w:r w:rsidR="002E5350">
        <w:rPr>
          <w:lang w:val="en-US"/>
        </w:rPr>
        <w:t xml:space="preserve"> </w:t>
      </w:r>
      <w:r w:rsidRPr="00014340">
        <w:rPr>
          <w:lang w:val="ru-RU"/>
        </w:rPr>
        <w:t xml:space="preserve">и </w:t>
      </w:r>
    </w:p>
    <w:p w14:paraId="430C7085" w14:textId="3B60C903" w:rsidR="00770B34" w:rsidRPr="00014340" w:rsidRDefault="00922301" w:rsidP="00922301">
      <w:pPr>
        <w:spacing w:before="240" w:after="240"/>
        <w:ind w:left="1134" w:hanging="567"/>
        <w:jc w:val="left"/>
        <w:rPr>
          <w:b/>
          <w:bCs/>
          <w:i/>
          <w:iCs/>
          <w:lang w:val="ru-RU"/>
        </w:rPr>
      </w:pPr>
      <w:r w:rsidRPr="00014340">
        <w:rPr>
          <w:i/>
          <w:iCs/>
          <w:lang w:val="ru-RU"/>
        </w:rPr>
        <w:t>g)</w:t>
      </w:r>
      <w:r w:rsidRPr="00014340">
        <w:rPr>
          <w:lang w:val="ru-RU"/>
        </w:rPr>
        <w:tab/>
      </w:r>
      <w:r w:rsidRPr="00014340">
        <w:rPr>
          <w:i/>
          <w:iCs/>
          <w:lang w:val="ru-RU"/>
        </w:rPr>
        <w:t>управление взаимоотношениями</w:t>
      </w:r>
      <w:r w:rsidR="00770B34" w:rsidRPr="00014340">
        <w:rPr>
          <w:i/>
          <w:iCs/>
          <w:lang w:val="ru-RU"/>
        </w:rPr>
        <w:t>.</w:t>
      </w:r>
    </w:p>
    <w:p w14:paraId="4F4582A5" w14:textId="51B4FB7F" w:rsidR="00770B34" w:rsidRPr="009D2DD4" w:rsidRDefault="009D2DD4" w:rsidP="001421C1">
      <w:pPr>
        <w:spacing w:before="240" w:after="240"/>
        <w:ind w:left="567" w:right="-170" w:hanging="567"/>
        <w:jc w:val="left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lastRenderedPageBreak/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hyperlink r:id="rId15" w:anchor="page=163" w:history="1">
        <w:r w:rsidR="00A151C3" w:rsidRPr="009D2DD4">
          <w:rPr>
            <w:rStyle w:val="Hyperlink"/>
            <w:lang w:val="ru-RU"/>
          </w:rPr>
          <w:t>Резолюция 20 (ИС-69)</w:t>
        </w:r>
      </w:hyperlink>
      <w:r w:rsidR="00A151C3" w:rsidRPr="009D2DD4">
        <w:rPr>
          <w:lang w:val="ru-RU"/>
        </w:rPr>
        <w:t xml:space="preserve"> и дополнение к ней «Поправка к Техническому регламенту (ВМО-№</w:t>
      </w:r>
      <w:r w:rsidR="002E5350" w:rsidRPr="009D2DD4">
        <w:rPr>
          <w:lang w:val="ru-RU"/>
        </w:rPr>
        <w:t> </w:t>
      </w:r>
      <w:r w:rsidR="00A151C3" w:rsidRPr="009D2DD4">
        <w:rPr>
          <w:lang w:val="ru-RU"/>
        </w:rPr>
        <w:t>49), том I — Общие метеорологические стандарты и рекомендуемые практики (положения, касающиеся менеджмента качества)»</w:t>
      </w:r>
      <w:r w:rsidR="002E5350" w:rsidRPr="009D2DD4">
        <w:rPr>
          <w:lang w:val="ru-RU"/>
        </w:rPr>
        <w:t>.</w:t>
      </w:r>
    </w:p>
    <w:p w14:paraId="38B1D619" w14:textId="7A7952AD" w:rsidR="00770B34" w:rsidRPr="00014340" w:rsidRDefault="00AE3246" w:rsidP="00F270C3">
      <w:pPr>
        <w:pStyle w:val="WMOBodyText"/>
        <w:spacing w:after="240"/>
        <w:ind w:right="-170"/>
        <w:rPr>
          <w:spacing w:val="-2"/>
          <w:lang w:val="ru-RU"/>
        </w:rPr>
      </w:pPr>
      <w:r w:rsidRPr="00014340">
        <w:rPr>
          <w:lang w:val="ru-RU"/>
        </w:rPr>
        <w:t xml:space="preserve">В резолюции 20 (ИС-69) о </w:t>
      </w:r>
      <w:r w:rsidRPr="00014340">
        <w:rPr>
          <w:i/>
          <w:iCs/>
          <w:lang w:val="ru-RU"/>
        </w:rPr>
        <w:t xml:space="preserve">Поправках к </w:t>
      </w:r>
      <w:hyperlink r:id="rId16" w:anchor=".Yxi-tHZBw2w" w:history="1">
        <w:r w:rsidRPr="002E5350">
          <w:rPr>
            <w:rStyle w:val="Hyperlink"/>
            <w:i/>
            <w:iCs/>
            <w:lang w:val="ru-RU"/>
          </w:rPr>
          <w:t>Техническому регламенту, том I: Общие метеорологические стандарты и рекомендуемая практика</w:t>
        </w:r>
      </w:hyperlink>
      <w:r w:rsidRPr="00014340">
        <w:rPr>
          <w:lang w:val="ru-RU"/>
        </w:rPr>
        <w:t xml:space="preserve"> (ВМО-№</w:t>
      </w:r>
      <w:r w:rsidR="002E5350">
        <w:rPr>
          <w:lang w:val="ru-RU"/>
        </w:rPr>
        <w:t> </w:t>
      </w:r>
      <w:r w:rsidRPr="00014340">
        <w:rPr>
          <w:lang w:val="ru-RU"/>
        </w:rPr>
        <w:t xml:space="preserve">49) указывается на необходимость расширения нормативных и руководящих материалов ВМО по менеджменту качеством в соответствии с существующими требованиями и стратегическими направлениями, такими как </w:t>
      </w:r>
      <w:hyperlink r:id="rId17" w:anchor=".YxjAu3ZBw2w" w:history="1">
        <w:r w:rsidRPr="002E5350">
          <w:rPr>
            <w:rStyle w:val="Hyperlink"/>
            <w:i/>
            <w:iCs/>
            <w:lang w:val="ru-RU"/>
          </w:rPr>
          <w:t>Стратегия ВМО в области предоставления обслуживания и план ее осуществления</w:t>
        </w:r>
      </w:hyperlink>
      <w:r w:rsidRPr="00014340">
        <w:rPr>
          <w:lang w:val="ru-RU"/>
        </w:rPr>
        <w:t xml:space="preserve"> (ВМО-№</w:t>
      </w:r>
      <w:r w:rsidR="002E5350">
        <w:rPr>
          <w:lang w:val="ru-RU"/>
        </w:rPr>
        <w:t> </w:t>
      </w:r>
      <w:r w:rsidRPr="00014340">
        <w:rPr>
          <w:lang w:val="ru-RU"/>
        </w:rPr>
        <w:t>1129).</w:t>
      </w:r>
    </w:p>
    <w:p w14:paraId="119BD1FD" w14:textId="77777777" w:rsidR="00850321" w:rsidRPr="00014340" w:rsidRDefault="00850321" w:rsidP="00850321">
      <w:pPr>
        <w:pStyle w:val="Heading3"/>
        <w:rPr>
          <w:lang w:val="ru-RU"/>
        </w:rPr>
      </w:pPr>
      <w:r w:rsidRPr="00014340">
        <w:rPr>
          <w:lang w:val="ru-RU"/>
        </w:rPr>
        <w:t>Варианты сертификации менеджмента качества климатического обслуживания</w:t>
      </w:r>
    </w:p>
    <w:p w14:paraId="5F1BB0C4" w14:textId="1B65A897" w:rsidR="00770B34" w:rsidRPr="00014340" w:rsidRDefault="00850321" w:rsidP="00850321">
      <w:pPr>
        <w:pStyle w:val="WMOSubTitle1"/>
        <w:rPr>
          <w:lang w:val="ru-RU"/>
        </w:rPr>
      </w:pPr>
      <w:r w:rsidRPr="00014340">
        <w:rPr>
          <w:lang w:val="ru-RU"/>
        </w:rPr>
        <w:t>Вариант 1 (ИСО 9001</w:t>
      </w:r>
      <w:r w:rsidR="00770B34" w:rsidRPr="00014340">
        <w:rPr>
          <w:lang w:val="ru-RU"/>
        </w:rPr>
        <w:t>)</w:t>
      </w:r>
    </w:p>
    <w:p w14:paraId="345C83D6" w14:textId="1CAA00C2" w:rsidR="008D4FBD" w:rsidRPr="00014340" w:rsidRDefault="008D4FBD" w:rsidP="008D4FBD">
      <w:pPr>
        <w:pStyle w:val="WMOBodyText"/>
        <w:rPr>
          <w:lang w:val="ru-RU"/>
        </w:rPr>
      </w:pPr>
      <w:r w:rsidRPr="00014340">
        <w:rPr>
          <w:lang w:val="ru-RU"/>
        </w:rPr>
        <w:t>Стандарт ИСО</w:t>
      </w:r>
      <w:r w:rsidR="002E5350">
        <w:rPr>
          <w:lang w:val="ru-RU"/>
        </w:rPr>
        <w:t> </w:t>
      </w:r>
      <w:r w:rsidRPr="00014340">
        <w:rPr>
          <w:lang w:val="ru-RU"/>
        </w:rPr>
        <w:t>9001 «Системы менеджмента качества. Требования (ИСО 9001)</w:t>
      </w:r>
      <w:r w:rsidR="00551E77">
        <w:rPr>
          <w:lang w:val="ru-RU"/>
        </w:rPr>
        <w:t>»</w:t>
      </w:r>
      <w:r w:rsidR="002E5350">
        <w:rPr>
          <w:lang w:val="ru-RU"/>
        </w:rPr>
        <w:t> </w:t>
      </w:r>
      <w:r w:rsidRPr="00014340">
        <w:rPr>
          <w:lang w:val="ru-RU"/>
        </w:rPr>
        <w:t>— единственный стандарт в серии стандартов ИСО</w:t>
      </w:r>
      <w:r w:rsidR="002E5350">
        <w:rPr>
          <w:lang w:val="ru-RU"/>
        </w:rPr>
        <w:t> </w:t>
      </w:r>
      <w:r w:rsidRPr="00014340">
        <w:rPr>
          <w:lang w:val="ru-RU"/>
        </w:rPr>
        <w:t xml:space="preserve">9001, соответствие которому организация может подтвердить путем проведения аудита (внешней) третьей стороной </w:t>
      </w:r>
      <w:r w:rsidR="00C855D6">
        <w:rPr>
          <w:lang w:val="ru-RU"/>
        </w:rPr>
        <w:t xml:space="preserve">из </w:t>
      </w:r>
      <w:r w:rsidRPr="00014340">
        <w:rPr>
          <w:lang w:val="ru-RU"/>
        </w:rPr>
        <w:t>аккредитованн</w:t>
      </w:r>
      <w:r w:rsidR="00C855D6">
        <w:rPr>
          <w:lang w:val="ru-RU"/>
        </w:rPr>
        <w:t>ого</w:t>
      </w:r>
      <w:r w:rsidRPr="00014340">
        <w:rPr>
          <w:lang w:val="ru-RU"/>
        </w:rPr>
        <w:t xml:space="preserve"> орган</w:t>
      </w:r>
      <w:r w:rsidR="00C855D6">
        <w:rPr>
          <w:lang w:val="ru-RU"/>
        </w:rPr>
        <w:t>а</w:t>
      </w:r>
      <w:r w:rsidRPr="00014340">
        <w:rPr>
          <w:lang w:val="ru-RU"/>
        </w:rPr>
        <w:t xml:space="preserve"> по сертификации систем менеджмента качества. ИСО</w:t>
      </w:r>
      <w:r w:rsidR="002E5350">
        <w:rPr>
          <w:lang w:val="ru-RU"/>
        </w:rPr>
        <w:t> </w:t>
      </w:r>
      <w:r w:rsidRPr="00014340">
        <w:rPr>
          <w:lang w:val="ru-RU"/>
        </w:rPr>
        <w:t>9001 представляет собой всеобъемлющую основу для обеспечения надежного и последовательного менеджмента в любой технической программе или процессе, ведущих к получению конечных результатов и их передаче сообществу пользователей</w:t>
      </w:r>
      <w:r w:rsidR="002E5350">
        <w:rPr>
          <w:lang w:val="ru-RU"/>
        </w:rPr>
        <w:t> </w:t>
      </w:r>
      <w:r w:rsidRPr="00014340">
        <w:rPr>
          <w:lang w:val="ru-RU"/>
        </w:rPr>
        <w:t>— это всеобъемлющий, всеохватывающий стандарт. Это общий стандарт, который может быть применен к любой организации как частного, так и государственного сектора. Независимо от того, какую продукцию или обслуживание предоставляет организация, он позволяет обеспечить последовательн</w:t>
      </w:r>
      <w:r w:rsidR="00503F11">
        <w:rPr>
          <w:lang w:val="ru-RU"/>
        </w:rPr>
        <w:t>ый</w:t>
      </w:r>
      <w:r w:rsidRPr="00014340">
        <w:rPr>
          <w:lang w:val="ru-RU"/>
        </w:rPr>
        <w:t xml:space="preserve"> менеджмент процесс</w:t>
      </w:r>
      <w:r w:rsidR="00503F11">
        <w:rPr>
          <w:lang w:val="ru-RU"/>
        </w:rPr>
        <w:t>ов</w:t>
      </w:r>
      <w:r w:rsidRPr="00014340">
        <w:rPr>
          <w:lang w:val="ru-RU"/>
        </w:rPr>
        <w:t>, практик</w:t>
      </w:r>
      <w:r w:rsidR="00503F11">
        <w:rPr>
          <w:lang w:val="ru-RU"/>
        </w:rPr>
        <w:t>и</w:t>
      </w:r>
      <w:r w:rsidRPr="00014340">
        <w:rPr>
          <w:lang w:val="ru-RU"/>
        </w:rPr>
        <w:t xml:space="preserve"> и процедур, лежащ</w:t>
      </w:r>
      <w:r w:rsidR="00503F11">
        <w:rPr>
          <w:lang w:val="ru-RU"/>
        </w:rPr>
        <w:t>их</w:t>
      </w:r>
      <w:r w:rsidRPr="00014340">
        <w:rPr>
          <w:lang w:val="ru-RU"/>
        </w:rPr>
        <w:t xml:space="preserve"> в основе разработки продукции и обслуживания, а также ресурс</w:t>
      </w:r>
      <w:r w:rsidR="00503F11">
        <w:rPr>
          <w:lang w:val="ru-RU"/>
        </w:rPr>
        <w:t>ов</w:t>
      </w:r>
      <w:r w:rsidRPr="00014340">
        <w:rPr>
          <w:lang w:val="ru-RU"/>
        </w:rPr>
        <w:t>, необходим</w:t>
      </w:r>
      <w:r w:rsidR="00503F11">
        <w:rPr>
          <w:lang w:val="ru-RU"/>
        </w:rPr>
        <w:t>ых</w:t>
      </w:r>
      <w:r w:rsidRPr="00014340">
        <w:rPr>
          <w:lang w:val="ru-RU"/>
        </w:rPr>
        <w:t xml:space="preserve"> для соответствия признанным и согласованным международным стандартам менеджмента, предусмотренным ИСО</w:t>
      </w:r>
      <w:r w:rsidR="002E5350">
        <w:rPr>
          <w:lang w:val="ru-RU"/>
        </w:rPr>
        <w:t> </w:t>
      </w:r>
      <w:r w:rsidRPr="00014340">
        <w:rPr>
          <w:lang w:val="ru-RU"/>
        </w:rPr>
        <w:t>9001 и сертифицированным аккредитованным на международном уровне органом по сертификации.</w:t>
      </w:r>
    </w:p>
    <w:p w14:paraId="5C3A8A2F" w14:textId="271C18E1" w:rsidR="008D4FBD" w:rsidRPr="00014340" w:rsidRDefault="008D4FBD" w:rsidP="008D4FBD">
      <w:pPr>
        <w:pStyle w:val="WMOBodyText"/>
        <w:rPr>
          <w:lang w:val="ru-RU"/>
        </w:rPr>
      </w:pPr>
      <w:r w:rsidRPr="00014340">
        <w:rPr>
          <w:lang w:val="ru-RU"/>
        </w:rPr>
        <w:t>Стандарт ИСО</w:t>
      </w:r>
      <w:r w:rsidR="002E5350">
        <w:rPr>
          <w:lang w:val="ru-RU"/>
        </w:rPr>
        <w:t> </w:t>
      </w:r>
      <w:r w:rsidRPr="00014340">
        <w:rPr>
          <w:lang w:val="ru-RU"/>
        </w:rPr>
        <w:t xml:space="preserve">9001 был успешно принят значительным числом Членов ВМО при предоставлении авиационного метеорологического обслуживания в соответствии с требованиями Дополнения 3 Международной организации гражданской авиации (ИКАО) и </w:t>
      </w:r>
      <w:hyperlink r:id="rId18" w:anchor=".YxjBM3ZBw2w" w:history="1">
        <w:r w:rsidRPr="002E5350">
          <w:rPr>
            <w:rStyle w:val="Hyperlink"/>
            <w:i/>
            <w:iCs/>
            <w:lang w:val="ru-RU"/>
          </w:rPr>
          <w:t>Технического регламента, том II</w:t>
        </w:r>
        <w:r w:rsidR="002E5350" w:rsidRPr="002E5350">
          <w:rPr>
            <w:rStyle w:val="Hyperlink"/>
            <w:i/>
            <w:iCs/>
            <w:lang w:val="ru-RU"/>
          </w:rPr>
          <w:t> </w:t>
        </w:r>
        <w:r w:rsidRPr="002E5350">
          <w:rPr>
            <w:rStyle w:val="Hyperlink"/>
            <w:i/>
            <w:iCs/>
            <w:lang w:val="ru-RU"/>
          </w:rPr>
          <w:t>— Метеорологическое обслуживание международной аэронавигации</w:t>
        </w:r>
      </w:hyperlink>
      <w:r w:rsidRPr="00014340">
        <w:rPr>
          <w:lang w:val="ru-RU"/>
        </w:rPr>
        <w:t xml:space="preserve"> (ВМО-№</w:t>
      </w:r>
      <w:r w:rsidR="002E5350">
        <w:rPr>
          <w:lang w:val="ru-RU"/>
        </w:rPr>
        <w:t> </w:t>
      </w:r>
      <w:r w:rsidRPr="00014340">
        <w:rPr>
          <w:lang w:val="ru-RU"/>
        </w:rPr>
        <w:t>49). В Стандарте представлен целостный и ценный подход к тому, как НМГС должны управлять своей деятельностью.</w:t>
      </w:r>
    </w:p>
    <w:p w14:paraId="4CD422AC" w14:textId="40A0A213" w:rsidR="008D4FBD" w:rsidRPr="00014340" w:rsidRDefault="008D4FBD" w:rsidP="008D4FBD">
      <w:pPr>
        <w:pStyle w:val="WMOBodyText"/>
        <w:rPr>
          <w:lang w:val="ru-RU"/>
        </w:rPr>
      </w:pPr>
      <w:r w:rsidRPr="00014340">
        <w:rPr>
          <w:lang w:val="ru-RU"/>
        </w:rPr>
        <w:t>Не существует совместного согласованного документа ИСО и ВМО, касающегося предоставления климатического обслуживания, однако ИСО</w:t>
      </w:r>
      <w:r w:rsidR="00656C9B">
        <w:rPr>
          <w:lang w:val="ru-RU"/>
        </w:rPr>
        <w:t> </w:t>
      </w:r>
      <w:r w:rsidRPr="00014340">
        <w:rPr>
          <w:lang w:val="ru-RU"/>
        </w:rPr>
        <w:t>9001 будет служить важнейшей основой для обеспечения рационального менеджмента в любой технической программе или процессе, ведущим к получению конечных результатов и их передаче сообществу пользователей</w:t>
      </w:r>
      <w:r w:rsidR="002E5350">
        <w:rPr>
          <w:lang w:val="ru-RU"/>
        </w:rPr>
        <w:t> </w:t>
      </w:r>
      <w:r w:rsidRPr="00014340">
        <w:rPr>
          <w:lang w:val="ru-RU"/>
        </w:rPr>
        <w:t xml:space="preserve">— это всеобъемлющий, всеохватывающий стандарт. </w:t>
      </w:r>
      <w:r w:rsidR="00BB18E8" w:rsidRPr="00014340">
        <w:rPr>
          <w:lang w:val="ru-RU"/>
        </w:rPr>
        <w:t>В</w:t>
      </w:r>
      <w:r w:rsidR="002E5350">
        <w:rPr>
          <w:lang w:val="ru-RU"/>
        </w:rPr>
        <w:t> </w:t>
      </w:r>
      <w:r w:rsidR="00BB18E8" w:rsidRPr="00014340">
        <w:rPr>
          <w:lang w:val="ru-RU"/>
        </w:rPr>
        <w:t>документе</w:t>
      </w:r>
      <w:r w:rsidRPr="00014340">
        <w:rPr>
          <w:lang w:val="ru-RU"/>
        </w:rPr>
        <w:t xml:space="preserve"> WMO-No.</w:t>
      </w:r>
      <w:r w:rsidR="002E5350">
        <w:rPr>
          <w:lang w:val="ru-RU"/>
        </w:rPr>
        <w:t> </w:t>
      </w:r>
      <w:r w:rsidRPr="00014340">
        <w:rPr>
          <w:lang w:val="ru-RU"/>
        </w:rPr>
        <w:t>1221 (2018</w:t>
      </w:r>
      <w:r w:rsidR="002E5350">
        <w:rPr>
          <w:lang w:val="ru-RU"/>
        </w:rPr>
        <w:t> </w:t>
      </w:r>
      <w:r w:rsidRPr="00014340">
        <w:rPr>
          <w:lang w:val="ru-RU"/>
        </w:rPr>
        <w:t>г.) подробно описана система ИСО</w:t>
      </w:r>
      <w:r w:rsidR="00656C9B">
        <w:rPr>
          <w:lang w:val="ru-RU"/>
        </w:rPr>
        <w:t> </w:t>
      </w:r>
      <w:r w:rsidRPr="00014340">
        <w:rPr>
          <w:lang w:val="ru-RU"/>
        </w:rPr>
        <w:t>9001 в контексте цепочки создания стоимости климатического обслуживания.</w:t>
      </w:r>
    </w:p>
    <w:p w14:paraId="5349F1EC" w14:textId="78A5FF52" w:rsidR="00770B34" w:rsidRPr="00014340" w:rsidRDefault="008D4FBD" w:rsidP="008D4FBD">
      <w:pPr>
        <w:pStyle w:val="WMOBodyText"/>
        <w:rPr>
          <w:lang w:val="ru-RU"/>
        </w:rPr>
      </w:pPr>
      <w:r w:rsidRPr="00014340">
        <w:rPr>
          <w:lang w:val="ru-RU"/>
        </w:rPr>
        <w:t>На рисунке 1 (ниже) представлен иерархический обзор структуры аккредитации и сертификации, в рамках которой осуществляется сертификация НМГС. Примечание: ИСО не предоставляет услуги по аккредитации или сертификации.</w:t>
      </w:r>
    </w:p>
    <w:p w14:paraId="56D2C147" w14:textId="77777777" w:rsidR="00770B34" w:rsidRPr="00014340" w:rsidRDefault="00770B34" w:rsidP="00054A7B">
      <w:pPr>
        <w:spacing w:before="240" w:line="252" w:lineRule="auto"/>
        <w:jc w:val="center"/>
        <w:rPr>
          <w:lang w:val="ru-RU"/>
        </w:rPr>
      </w:pPr>
      <w:r w:rsidRPr="00014340">
        <w:rPr>
          <w:noProof/>
          <w:lang w:val="ru-RU"/>
        </w:rPr>
        <w:lastRenderedPageBreak/>
        <w:drawing>
          <wp:inline distT="0" distB="0" distL="0" distR="0" wp14:anchorId="42B27FCE" wp14:editId="54DDD169">
            <wp:extent cx="2143125" cy="2552606"/>
            <wp:effectExtent l="0" t="0" r="0" b="0"/>
            <wp:docPr id="823518589" name="Picture 8235185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18589" name="Picture 823518589" descr="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55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D92C3" w14:textId="28B48251" w:rsidR="00770B34" w:rsidRPr="00656C9B" w:rsidRDefault="00AB1BE1" w:rsidP="005A0C91">
      <w:pPr>
        <w:spacing w:before="240" w:line="252" w:lineRule="auto"/>
        <w:jc w:val="center"/>
        <w:rPr>
          <w:b/>
          <w:bCs/>
          <w:lang w:val="ru-RU"/>
        </w:rPr>
      </w:pPr>
      <w:r w:rsidRPr="00656C9B">
        <w:rPr>
          <w:b/>
          <w:bCs/>
          <w:lang w:val="ru-RU"/>
        </w:rPr>
        <w:t>Рисунок 1. Иерархический обзор структуры аккредитации и сертификации, в рамках которой осуществляется сертификация НМГС.</w:t>
      </w:r>
    </w:p>
    <w:p w14:paraId="3104381B" w14:textId="5FDAC381" w:rsidR="00770B34" w:rsidRPr="00014340" w:rsidRDefault="006D4310" w:rsidP="00EA101C">
      <w:pPr>
        <w:pStyle w:val="WMOSubTitle1"/>
        <w:rPr>
          <w:lang w:val="ru-RU"/>
        </w:rPr>
      </w:pPr>
      <w:r w:rsidRPr="00014340">
        <w:rPr>
          <w:lang w:val="ru-RU"/>
        </w:rPr>
        <w:t>Вариант 2 (Совместный климатологический стандарт ИСО и ВМО)</w:t>
      </w:r>
    </w:p>
    <w:p w14:paraId="6B339E7B" w14:textId="3DC33937" w:rsidR="00A55E9B" w:rsidRPr="00014340" w:rsidRDefault="00A55E9B" w:rsidP="00A55E9B">
      <w:pPr>
        <w:pStyle w:val="WMOBodyText"/>
        <w:rPr>
          <w:lang w:val="ru-RU"/>
        </w:rPr>
      </w:pPr>
      <w:r w:rsidRPr="00014340">
        <w:rPr>
          <w:lang w:val="ru-RU"/>
        </w:rPr>
        <w:t>С точки зрения предоставления климатического обслуживания, совместного согласованного стандарта климатического обслуживания ИСО и ВМО в настоящее время не существует. ИСО</w:t>
      </w:r>
      <w:r w:rsidR="00656C9B">
        <w:rPr>
          <w:lang w:val="ru-RU"/>
        </w:rPr>
        <w:t> </w:t>
      </w:r>
      <w:r w:rsidRPr="00014340">
        <w:rPr>
          <w:lang w:val="ru-RU"/>
        </w:rPr>
        <w:t>9001 представляет собой всеобъемлющую основу для обеспечения надежного и последовательного менеджмента в любой технической программе или процессе, ведущих к получению конечных результатов и их передаче сообществу пользователей.</w:t>
      </w:r>
    </w:p>
    <w:p w14:paraId="3653D64F" w14:textId="59F11FA8" w:rsidR="00A55E9B" w:rsidRPr="00014340" w:rsidRDefault="00A55E9B" w:rsidP="00A55E9B">
      <w:pPr>
        <w:pStyle w:val="WMOBodyText"/>
        <w:ind w:right="-170"/>
        <w:rPr>
          <w:lang w:val="ru-RU"/>
        </w:rPr>
      </w:pPr>
      <w:r w:rsidRPr="00014340">
        <w:rPr>
          <w:lang w:val="ru-RU"/>
        </w:rPr>
        <w:t>Разработка совместного климатологического стандарта ИСО и ВМО потребует значительного времени. Этот вариант может потребоваться, если существует признанная выгода для всех заинтересованных сторон. Однако, в отсутствие такого требования для климатического обслуживания, ИСО 9001 будет содержать требования для всеобъемлющей системы менеджмента (см. вариант 1). Она не будет предусматривать подробных и всеобъемлющих технических требований, применимых к предоставлению климатологической продукции и обслуживания. Однако она позволит выработать широкий и последовательный подход к предоставлению климатологической продукции и обслуживания в рамках стандарта ИСО</w:t>
      </w:r>
      <w:r w:rsidR="00656C9B">
        <w:rPr>
          <w:lang w:val="ru-RU"/>
        </w:rPr>
        <w:t> </w:t>
      </w:r>
      <w:r w:rsidRPr="00014340">
        <w:rPr>
          <w:lang w:val="ru-RU"/>
        </w:rPr>
        <w:t>9001.</w:t>
      </w:r>
    </w:p>
    <w:p w14:paraId="495177D4" w14:textId="23BED8A1" w:rsidR="00A55E9B" w:rsidRPr="00014340" w:rsidRDefault="00A55E9B" w:rsidP="00A55E9B">
      <w:pPr>
        <w:pStyle w:val="WMOBodyText"/>
        <w:ind w:right="-170"/>
        <w:rPr>
          <w:lang w:val="ru-RU"/>
        </w:rPr>
      </w:pPr>
      <w:r w:rsidRPr="00014340">
        <w:rPr>
          <w:lang w:val="ru-RU"/>
        </w:rPr>
        <w:t>Комплекс климатологических нормативных материалов ВМО: руководства, наставления, руководящие принципы, директивные документы и т.</w:t>
      </w:r>
      <w:r w:rsidR="00656C9B">
        <w:rPr>
          <w:lang w:val="ru-RU"/>
        </w:rPr>
        <w:t> </w:t>
      </w:r>
      <w:r w:rsidRPr="00014340">
        <w:rPr>
          <w:lang w:val="ru-RU"/>
        </w:rPr>
        <w:t xml:space="preserve">д. обеспечит </w:t>
      </w:r>
      <w:r w:rsidR="00E62B6A" w:rsidRPr="00014340">
        <w:rPr>
          <w:lang w:val="ru-RU"/>
        </w:rPr>
        <w:t>«</w:t>
      </w:r>
      <w:r w:rsidRPr="00014340">
        <w:rPr>
          <w:lang w:val="ru-RU"/>
        </w:rPr>
        <w:t>нормативные источники</w:t>
      </w:r>
      <w:r w:rsidR="00E62B6A" w:rsidRPr="00014340">
        <w:rPr>
          <w:lang w:val="ru-RU"/>
        </w:rPr>
        <w:t>»</w:t>
      </w:r>
      <w:r w:rsidRPr="00014340">
        <w:rPr>
          <w:lang w:val="ru-RU"/>
        </w:rPr>
        <w:t xml:space="preserve"> в рамках СМК ИСО</w:t>
      </w:r>
      <w:r w:rsidR="00656C9B">
        <w:rPr>
          <w:lang w:val="ru-RU"/>
        </w:rPr>
        <w:t> </w:t>
      </w:r>
      <w:r w:rsidRPr="00014340">
        <w:rPr>
          <w:lang w:val="ru-RU"/>
        </w:rPr>
        <w:t>9001. Их объединение в совместный стандарт ИСО и ВМО придаст статус и международный авторитет, необходимый климатическому сообществу ВМО, в рамках этого варианта, если он будет выбран.</w:t>
      </w:r>
    </w:p>
    <w:p w14:paraId="556EE5C4" w14:textId="1E16482E" w:rsidR="00A55E9B" w:rsidRPr="00014340" w:rsidRDefault="00A55E9B" w:rsidP="00A55E9B">
      <w:pPr>
        <w:pStyle w:val="WMOBodyText"/>
        <w:rPr>
          <w:lang w:val="ru-RU"/>
        </w:rPr>
      </w:pPr>
      <w:r w:rsidRPr="00014340">
        <w:rPr>
          <w:lang w:val="ru-RU"/>
        </w:rPr>
        <w:t xml:space="preserve">Поскольку ВМО уже имеет соглашение с ИСО, разработка климатологического стандарта в принципе должна быть относительно простой. Однако, как уже отмечалось ранее, потребуется значительный объем работы по консолидации и, при необходимости, разработке текущего комплекса климатологических нормативных материалов ВМО в формате и структуре ИСО, в которых будут сформулированы требования. Например, </w:t>
      </w:r>
      <w:r w:rsidR="00076D5E" w:rsidRPr="00014340">
        <w:rPr>
          <w:lang w:val="ru-RU"/>
        </w:rPr>
        <w:t xml:space="preserve">уточнения требует </w:t>
      </w:r>
      <w:r w:rsidRPr="00014340">
        <w:rPr>
          <w:lang w:val="ru-RU"/>
        </w:rPr>
        <w:t xml:space="preserve">использование слов </w:t>
      </w:r>
      <w:r w:rsidR="00E62B6A" w:rsidRPr="00014340">
        <w:rPr>
          <w:lang w:val="ru-RU"/>
        </w:rPr>
        <w:t>«</w:t>
      </w:r>
      <w:r w:rsidRPr="00014340">
        <w:rPr>
          <w:lang w:val="ru-RU"/>
        </w:rPr>
        <w:t>должен</w:t>
      </w:r>
      <w:r w:rsidR="00E62B6A" w:rsidRPr="00014340">
        <w:rPr>
          <w:lang w:val="ru-RU"/>
        </w:rPr>
        <w:t>»</w:t>
      </w:r>
      <w:r w:rsidRPr="00014340">
        <w:rPr>
          <w:lang w:val="ru-RU"/>
        </w:rPr>
        <w:t xml:space="preserve"> и </w:t>
      </w:r>
      <w:r w:rsidR="00E62B6A" w:rsidRPr="00014340">
        <w:rPr>
          <w:lang w:val="ru-RU"/>
        </w:rPr>
        <w:t>«</w:t>
      </w:r>
      <w:r w:rsidRPr="00014340">
        <w:rPr>
          <w:lang w:val="ru-RU"/>
        </w:rPr>
        <w:t>следует</w:t>
      </w:r>
      <w:r w:rsidR="00E62B6A" w:rsidRPr="00014340">
        <w:rPr>
          <w:lang w:val="ru-RU"/>
        </w:rPr>
        <w:t>»</w:t>
      </w:r>
      <w:r w:rsidRPr="00014340">
        <w:rPr>
          <w:lang w:val="ru-RU"/>
        </w:rPr>
        <w:t xml:space="preserve"> в отношении требований.</w:t>
      </w:r>
    </w:p>
    <w:p w14:paraId="7852C95D" w14:textId="6B896570" w:rsidR="00770B34" w:rsidRPr="00014340" w:rsidRDefault="00A55E9B" w:rsidP="00A55E9B">
      <w:pPr>
        <w:spacing w:before="240"/>
        <w:jc w:val="left"/>
        <w:rPr>
          <w:rStyle w:val="Hyperlink"/>
          <w:lang w:val="ru-RU"/>
        </w:rPr>
      </w:pPr>
      <w:r w:rsidRPr="00014340">
        <w:rPr>
          <w:lang w:val="ru-RU"/>
        </w:rPr>
        <w:t xml:space="preserve">Следующая ссылка на соответствующий сайт ИСО (см. ниже) содержит обзор, относящийся к данному обсуждению. В рамках этого варианта потребуются обширные консультации между ИСО и ВМО. </w:t>
      </w:r>
      <w:hyperlink r:id="rId20" w:history="1">
        <w:r w:rsidRPr="00014340">
          <w:rPr>
            <w:rStyle w:val="Hyperlink"/>
            <w:lang w:val="ru-RU"/>
          </w:rPr>
          <w:t>https://www.iso.org/developing-standards.html</w:t>
        </w:r>
      </w:hyperlink>
    </w:p>
    <w:p w14:paraId="1B03F06B" w14:textId="77777777" w:rsidR="00770B34" w:rsidRPr="00014340" w:rsidRDefault="00770B34" w:rsidP="00054A7B">
      <w:pPr>
        <w:spacing w:before="240" w:line="252" w:lineRule="auto"/>
        <w:jc w:val="center"/>
        <w:rPr>
          <w:lang w:val="ru-RU"/>
        </w:rPr>
      </w:pPr>
      <w:r w:rsidRPr="00014340">
        <w:rPr>
          <w:noProof/>
          <w:lang w:val="ru-RU"/>
        </w:rPr>
        <w:lastRenderedPageBreak/>
        <w:drawing>
          <wp:inline distT="0" distB="0" distL="0" distR="0" wp14:anchorId="5CB77F3C" wp14:editId="069915B0">
            <wp:extent cx="2849999" cy="3102040"/>
            <wp:effectExtent l="0" t="0" r="0" b="0"/>
            <wp:docPr id="2056406229" name="Picture 20564062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06229" name="Picture 2056406229" descr="Diagram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999" cy="31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07A0" w14:textId="3026A8B2" w:rsidR="00770B34" w:rsidRPr="00656C9B" w:rsidRDefault="00F5571B" w:rsidP="005A0C91">
      <w:pPr>
        <w:spacing w:before="240" w:line="252" w:lineRule="auto"/>
        <w:jc w:val="center"/>
        <w:rPr>
          <w:b/>
          <w:bCs/>
          <w:lang w:val="ru-RU"/>
        </w:rPr>
      </w:pPr>
      <w:r w:rsidRPr="00656C9B">
        <w:rPr>
          <w:b/>
          <w:bCs/>
          <w:lang w:val="ru-RU"/>
        </w:rPr>
        <w:t>Рисунок 2. Потенциальный способ создания совместного климатологического стандарта ИСО и ВМО</w:t>
      </w:r>
    </w:p>
    <w:p w14:paraId="6AD034ED" w14:textId="469A8279" w:rsidR="00770B34" w:rsidRPr="009D2DD4" w:rsidRDefault="009D2DD4" w:rsidP="009D2DD4">
      <w:pPr>
        <w:spacing w:before="240" w:after="240"/>
        <w:ind w:left="567" w:hanging="567"/>
        <w:rPr>
          <w:i/>
          <w:iCs/>
          <w:u w:val="single"/>
          <w:lang w:val="ru-RU"/>
        </w:rPr>
      </w:pPr>
      <w:r w:rsidRPr="00014340">
        <w:rPr>
          <w:rFonts w:ascii="Symbol" w:eastAsiaTheme="minorHAnsi" w:hAnsi="Symbol" w:cstheme="minorBidi"/>
          <w:iCs/>
          <w:lang w:val="ru-RU"/>
        </w:rPr>
        <w:t></w:t>
      </w:r>
      <w:r w:rsidRPr="00014340">
        <w:rPr>
          <w:rFonts w:ascii="Symbol" w:eastAsiaTheme="minorHAnsi" w:hAnsi="Symbol" w:cstheme="minorBidi"/>
          <w:iCs/>
          <w:lang w:val="ru-RU"/>
        </w:rPr>
        <w:tab/>
      </w:r>
      <w:r w:rsidR="00781D33" w:rsidRPr="009D2DD4">
        <w:rPr>
          <w:i/>
          <w:iCs/>
          <w:lang w:val="ru-RU"/>
        </w:rPr>
        <w:t>Приложение SL (Примечание: SL не является</w:t>
      </w:r>
      <w:r w:rsidR="00781D33" w:rsidRPr="009D2DD4">
        <w:rPr>
          <w:rStyle w:val="FootnoteReference"/>
          <w:i/>
          <w:iCs/>
          <w:lang w:val="ru-RU"/>
        </w:rPr>
        <w:t xml:space="preserve"> </w:t>
      </w:r>
      <w:r w:rsidR="00770B34" w:rsidRPr="00014340">
        <w:rPr>
          <w:rStyle w:val="FootnoteReference"/>
          <w:i/>
          <w:iCs/>
          <w:lang w:val="ru-RU"/>
        </w:rPr>
        <w:footnoteReference w:id="3"/>
      </w:r>
      <w:r w:rsidR="00770B34" w:rsidRPr="009D2DD4">
        <w:rPr>
          <w:i/>
          <w:iCs/>
          <w:lang w:val="ru-RU"/>
        </w:rPr>
        <w:t xml:space="preserve"> </w:t>
      </w:r>
      <w:r w:rsidR="00670583" w:rsidRPr="009D2DD4">
        <w:rPr>
          <w:i/>
          <w:iCs/>
          <w:lang w:val="ru-RU"/>
        </w:rPr>
        <w:t>аббревиатурой</w:t>
      </w:r>
      <w:r w:rsidR="00770B34" w:rsidRPr="009D2DD4">
        <w:rPr>
          <w:i/>
          <w:iCs/>
          <w:lang w:val="ru-RU"/>
        </w:rPr>
        <w:t>)</w:t>
      </w:r>
    </w:p>
    <w:p w14:paraId="508B63F4" w14:textId="111DEAD9" w:rsidR="00770B34" w:rsidRPr="00014340" w:rsidRDefault="001A37E5" w:rsidP="00052518">
      <w:pPr>
        <w:pStyle w:val="WMOBodyText"/>
        <w:rPr>
          <w:lang w:val="ru-RU"/>
        </w:rPr>
      </w:pPr>
      <w:r w:rsidRPr="00014340">
        <w:rPr>
          <w:lang w:val="ru-RU"/>
        </w:rPr>
        <w:t>В приложении SL представлена высокоуровневая структура стандартов ИСО для систем менеджмента, и оно было создано для того, чтобы ввести идентичный основной текст и общие термины и определения. Он также обеспечивает последовательность и совместимость различных стандартов систем менеджмента. Его цели:</w:t>
      </w:r>
    </w:p>
    <w:p w14:paraId="2A3530C8" w14:textId="3C5A9DBA" w:rsidR="00974943" w:rsidRPr="009D2DD4" w:rsidRDefault="009D2DD4" w:rsidP="009D2DD4">
      <w:pPr>
        <w:spacing w:before="240" w:after="120"/>
        <w:ind w:left="1077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974943" w:rsidRPr="009D2DD4">
        <w:rPr>
          <w:lang w:val="ru-RU"/>
        </w:rPr>
        <w:t>упорядочение стандартов;</w:t>
      </w:r>
    </w:p>
    <w:p w14:paraId="559D3070" w14:textId="0D949246" w:rsidR="00974943" w:rsidRPr="009D2DD4" w:rsidRDefault="009D2DD4" w:rsidP="009D2DD4">
      <w:pPr>
        <w:spacing w:before="240" w:after="120"/>
        <w:ind w:left="1077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974943" w:rsidRPr="009D2DD4">
        <w:rPr>
          <w:lang w:val="ru-RU"/>
        </w:rPr>
        <w:t>стимулирование стандартизации; и</w:t>
      </w:r>
    </w:p>
    <w:p w14:paraId="6B315E65" w14:textId="27E6266C" w:rsidR="00770B34" w:rsidRPr="009D2DD4" w:rsidRDefault="009D2DD4" w:rsidP="009D2DD4">
      <w:pPr>
        <w:spacing w:before="240" w:after="120"/>
        <w:ind w:left="1077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974943" w:rsidRPr="009D2DD4">
        <w:rPr>
          <w:lang w:val="ru-RU"/>
        </w:rPr>
        <w:t>обеспечение простоты интеграции систем менеджмента.</w:t>
      </w:r>
    </w:p>
    <w:p w14:paraId="5FFF3496" w14:textId="653AAAAF" w:rsidR="00770B34" w:rsidRPr="00014340" w:rsidRDefault="00490F06" w:rsidP="00052518">
      <w:pPr>
        <w:pStyle w:val="WMOBodyText"/>
        <w:rPr>
          <w:lang w:val="ru-RU"/>
        </w:rPr>
      </w:pPr>
      <w:r w:rsidRPr="00014340">
        <w:rPr>
          <w:lang w:val="ru-RU"/>
        </w:rPr>
        <w:t>Предполагается, что основные пункты высокого уровня совместного климатологического стандарта будут отражать текущие пункты ИСО 9001, но в соответствующих случаях будут переименованы, чтобы отразить климатологическую тематику в следующих областях:</w:t>
      </w:r>
    </w:p>
    <w:p w14:paraId="57BE6096" w14:textId="7A525330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сфера охвата;</w:t>
      </w:r>
    </w:p>
    <w:p w14:paraId="3D8C50BB" w14:textId="59EACE7D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ссылки на нормативные документы;</w:t>
      </w:r>
    </w:p>
    <w:p w14:paraId="4B01E189" w14:textId="17BC168F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климатологические термины и определения;</w:t>
      </w:r>
    </w:p>
    <w:p w14:paraId="2236292D" w14:textId="5AA26729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контекст организации;</w:t>
      </w:r>
    </w:p>
    <w:p w14:paraId="12D6661D" w14:textId="781478A8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ведущая роль руководства;</w:t>
      </w:r>
    </w:p>
    <w:p w14:paraId="461813F1" w14:textId="582DBCEF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планирование;</w:t>
      </w:r>
    </w:p>
    <w:p w14:paraId="24C1E13D" w14:textId="177FA30D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lastRenderedPageBreak/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помощь;</w:t>
      </w:r>
    </w:p>
    <w:p w14:paraId="3CEAAF16" w14:textId="71F0E35F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эксплуатация (возможно: климатологическая практика и процедуры);</w:t>
      </w:r>
    </w:p>
    <w:p w14:paraId="124BB53D" w14:textId="5E3743BB" w:rsidR="00D23DD0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оценка результатов деятельности;</w:t>
      </w:r>
    </w:p>
    <w:p w14:paraId="0A26572D" w14:textId="7754790A" w:rsidR="00770B34" w:rsidRPr="009D2DD4" w:rsidRDefault="009D2DD4" w:rsidP="009D2DD4">
      <w:pPr>
        <w:spacing w:before="240" w:after="120"/>
        <w:ind w:left="1080" w:hanging="360"/>
        <w:rPr>
          <w:lang w:val="ru-RU"/>
        </w:rPr>
      </w:pPr>
      <w:r w:rsidRPr="00014340">
        <w:rPr>
          <w:rFonts w:ascii="Symbol" w:eastAsiaTheme="minorHAnsi" w:hAnsi="Symbol" w:cstheme="minorBidi"/>
          <w:lang w:val="ru-RU"/>
        </w:rPr>
        <w:t></w:t>
      </w:r>
      <w:r w:rsidRPr="00014340">
        <w:rPr>
          <w:rFonts w:ascii="Symbol" w:eastAsiaTheme="minorHAnsi" w:hAnsi="Symbol" w:cstheme="minorBidi"/>
          <w:lang w:val="ru-RU"/>
        </w:rPr>
        <w:tab/>
      </w:r>
      <w:r w:rsidR="00D23DD0" w:rsidRPr="009D2DD4">
        <w:rPr>
          <w:lang w:val="ru-RU"/>
        </w:rPr>
        <w:t>улучшение.</w:t>
      </w:r>
    </w:p>
    <w:p w14:paraId="698E9669" w14:textId="78C6B634" w:rsidR="00082065" w:rsidRPr="00014340" w:rsidRDefault="00082065" w:rsidP="00082065">
      <w:pPr>
        <w:pStyle w:val="WMOBodyText"/>
        <w:rPr>
          <w:lang w:val="ru-RU"/>
        </w:rPr>
      </w:pPr>
      <w:r w:rsidRPr="00014340">
        <w:rPr>
          <w:lang w:val="ru-RU"/>
        </w:rPr>
        <w:t>Таким образом, представляется целесообразным, чтобы любой новый совместный климатологический стандарт ИСО и ВМО был разработан в формате приложения SL.</w:t>
      </w:r>
    </w:p>
    <w:p w14:paraId="04C7BBC6" w14:textId="2475F8E4" w:rsidR="00770B34" w:rsidRPr="00014340" w:rsidRDefault="00082065" w:rsidP="00082065">
      <w:pPr>
        <w:pStyle w:val="WMOBodyText"/>
        <w:rPr>
          <w:lang w:val="ru-RU"/>
        </w:rPr>
      </w:pPr>
      <w:r w:rsidRPr="00014340">
        <w:rPr>
          <w:lang w:val="ru-RU"/>
        </w:rPr>
        <w:t>Если бы это было так, то можно было бы ожидать, что новый совместный климатологический стандарт ИСО и ВМО, если он будет признан сертифицированным, в будущем может заменить (для предоставления климатической продукции и обслуживания) общий стандарт менеджмента ИСО</w:t>
      </w:r>
      <w:r w:rsidR="00656C9B">
        <w:rPr>
          <w:lang w:val="ru-RU"/>
        </w:rPr>
        <w:t> </w:t>
      </w:r>
      <w:r w:rsidRPr="00014340">
        <w:rPr>
          <w:lang w:val="ru-RU"/>
        </w:rPr>
        <w:t>9001. Однако в промежуточный период (несколько лет, как мы предполагаем) необходимо, чтобы подход к менеджменту качества был принят в рамках ИСО</w:t>
      </w:r>
      <w:r w:rsidR="00656C9B">
        <w:rPr>
          <w:lang w:val="ru-RU"/>
        </w:rPr>
        <w:t> </w:t>
      </w:r>
      <w:r w:rsidRPr="00014340">
        <w:rPr>
          <w:lang w:val="ru-RU"/>
        </w:rPr>
        <w:t>9001. Возможно, переход на новый климатологический стандарт ИСО и ВМО будет относительно простым для тех климатических служб, которые уже сертифицированы как соответствующие стандарту ИСО</w:t>
      </w:r>
      <w:r w:rsidR="00656C9B">
        <w:rPr>
          <w:lang w:val="ru-RU"/>
        </w:rPr>
        <w:t> </w:t>
      </w:r>
      <w:r w:rsidRPr="00014340">
        <w:rPr>
          <w:lang w:val="ru-RU"/>
        </w:rPr>
        <w:t>9001</w:t>
      </w:r>
      <w:r w:rsidR="00770B34" w:rsidRPr="00014340">
        <w:rPr>
          <w:lang w:val="ru-RU"/>
        </w:rPr>
        <w:t>.</w:t>
      </w:r>
    </w:p>
    <w:p w14:paraId="7D7B57B1" w14:textId="0058322C" w:rsidR="00770B34" w:rsidRPr="009D2DD4" w:rsidRDefault="009D2DD4" w:rsidP="009D2DD4">
      <w:pPr>
        <w:spacing w:before="240" w:line="252" w:lineRule="auto"/>
        <w:ind w:left="567" w:hanging="567"/>
        <w:rPr>
          <w:i/>
          <w:iCs/>
          <w:lang w:val="ru-RU"/>
        </w:rPr>
      </w:pPr>
      <w:r w:rsidRPr="00014340">
        <w:rPr>
          <w:rFonts w:ascii="Symbol" w:eastAsiaTheme="minorHAnsi" w:hAnsi="Symbol" w:cstheme="minorBidi"/>
          <w:iCs/>
          <w:lang w:val="ru-RU"/>
        </w:rPr>
        <w:t></w:t>
      </w:r>
      <w:r w:rsidRPr="00014340">
        <w:rPr>
          <w:rFonts w:ascii="Symbol" w:eastAsiaTheme="minorHAnsi" w:hAnsi="Symbol" w:cstheme="minorBidi"/>
          <w:iCs/>
          <w:lang w:val="ru-RU"/>
        </w:rPr>
        <w:tab/>
      </w:r>
      <w:r w:rsidR="003143F1" w:rsidRPr="009D2DD4">
        <w:rPr>
          <w:i/>
          <w:iCs/>
          <w:lang w:val="ru-RU"/>
        </w:rPr>
        <w:t>Аудит и сертификация нового совместного климатологического стандарта ИСО и ВМО</w:t>
      </w:r>
    </w:p>
    <w:p w14:paraId="0EADD38A" w14:textId="3C337184" w:rsidR="00BD19C7" w:rsidRPr="00014340" w:rsidRDefault="00BD19C7" w:rsidP="00BD19C7">
      <w:pPr>
        <w:pStyle w:val="WMOBodyText"/>
        <w:rPr>
          <w:lang w:val="ru-RU"/>
        </w:rPr>
      </w:pPr>
      <w:r w:rsidRPr="00014340">
        <w:rPr>
          <w:lang w:val="ru-RU"/>
        </w:rPr>
        <w:t xml:space="preserve">Если предполагается, что ВМО захочет, чтобы новый совместный климатологический стандарт ИСО и ВМО был сертифицирован внешним аудиторским органом, то будет сложно найти соответствующий орган по сертификации с определенным уровнем технической экспертизы в области климатического обслуживания. </w:t>
      </w:r>
      <w:r w:rsidR="00BB18E8" w:rsidRPr="00014340">
        <w:rPr>
          <w:lang w:val="ru-RU"/>
        </w:rPr>
        <w:t>В результате</w:t>
      </w:r>
      <w:r w:rsidRPr="00014340">
        <w:rPr>
          <w:lang w:val="ru-RU"/>
        </w:rPr>
        <w:t xml:space="preserve"> часть этого процесса должна также включать обучение соответствующего персонала, чтобы он мог проводить аудиты по предлагаемому стандарту. См. раздел 4.</w:t>
      </w:r>
    </w:p>
    <w:p w14:paraId="3D99180B" w14:textId="5CDA153F" w:rsidR="00BD19C7" w:rsidRPr="00014340" w:rsidRDefault="00BD19C7" w:rsidP="00BD19C7">
      <w:pPr>
        <w:pStyle w:val="WMOBodyText"/>
        <w:rPr>
          <w:lang w:val="ru-RU"/>
        </w:rPr>
      </w:pPr>
      <w:r w:rsidRPr="00014340">
        <w:rPr>
          <w:lang w:val="ru-RU"/>
        </w:rPr>
        <w:t>Настоятельно рекомендуется, чтобы аудиторский потенциал основывался не только на климатологической академической квалификации, навыках, знаниях и экспертном опыте. Совершенно необходимо, чтобы сотрудники, выполняющие функции аудиторов, были обучены и квалифицированы в качестве ведущих аудиторов в соответствии с действующими международными стандартами, такими как стандарты, признанные Совет</w:t>
      </w:r>
      <w:r w:rsidR="00372F9E">
        <w:rPr>
          <w:lang w:val="ru-RU"/>
        </w:rPr>
        <w:t>ом</w:t>
      </w:r>
      <w:r w:rsidRPr="00014340">
        <w:rPr>
          <w:lang w:val="ru-RU"/>
        </w:rPr>
        <w:t xml:space="preserve"> по международным стандартам аудита и подтверждения достоверности информации (СМСАПДИ), и требованиями Международного реестра сертифицированных аудиторов (МРСА).</w:t>
      </w:r>
    </w:p>
    <w:p w14:paraId="353C3FB4" w14:textId="356E0A99" w:rsidR="00BD19C7" w:rsidRPr="00014340" w:rsidRDefault="00BD19C7" w:rsidP="00BD19C7">
      <w:pPr>
        <w:pStyle w:val="WMOBodyText"/>
        <w:rPr>
          <w:i/>
          <w:iCs/>
          <w:lang w:val="ru-RU"/>
        </w:rPr>
      </w:pPr>
      <w:r w:rsidRPr="00014340">
        <w:rPr>
          <w:i/>
          <w:iCs/>
          <w:lang w:val="ru-RU"/>
        </w:rPr>
        <w:t>Примечание. Все аудиторы, проводящие аудиты от имени ВМО, должны иметь квалификацию ведущих аудиторов.</w:t>
      </w:r>
    </w:p>
    <w:p w14:paraId="02032F04" w14:textId="59995AF5" w:rsidR="00770B34" w:rsidRPr="00014340" w:rsidRDefault="00BD19C7" w:rsidP="00BD19C7">
      <w:pPr>
        <w:pStyle w:val="WMOBodyText"/>
        <w:rPr>
          <w:lang w:val="ru-RU"/>
        </w:rPr>
      </w:pPr>
      <w:r w:rsidRPr="00014340">
        <w:rPr>
          <w:lang w:val="ru-RU"/>
        </w:rPr>
        <w:t>Сочетание базовой академической климатологической квалификации, признанных ВМО уровней компетентности и навыков ведущего аудитора даст возможность НМГС использовать результаты профессионального аудита для постоянного совершенствования и, что важно, не подорвать доверие к предлагаемому климатологическому стандарту. Это также позволит убедиться в том, что аудиторы обладают необходимыми навыками и способностями для эффективного проведения аудита.</w:t>
      </w:r>
    </w:p>
    <w:p w14:paraId="4F2F5DFB" w14:textId="5C505623" w:rsidR="00770B34" w:rsidRPr="00014340" w:rsidRDefault="00C52E02" w:rsidP="00EA101C">
      <w:pPr>
        <w:pStyle w:val="WMOSubTitle1"/>
        <w:rPr>
          <w:lang w:val="ru-RU"/>
        </w:rPr>
      </w:pPr>
      <w:r w:rsidRPr="00014340">
        <w:rPr>
          <w:lang w:val="ru-RU"/>
        </w:rPr>
        <w:t>Вариант 3 (Верификация СМК ВМО и сертификация соответствия климатического обслуживания)</w:t>
      </w:r>
      <w:r w:rsidR="00770B34" w:rsidRPr="00014340">
        <w:rPr>
          <w:lang w:val="ru-RU"/>
        </w:rPr>
        <w:t xml:space="preserve"> </w:t>
      </w:r>
    </w:p>
    <w:p w14:paraId="0BA3DF62" w14:textId="763CC91A" w:rsidR="009A18CE" w:rsidRPr="00014340" w:rsidRDefault="009A18CE" w:rsidP="009A18CE">
      <w:pPr>
        <w:pStyle w:val="WMOBodyText"/>
        <w:rPr>
          <w:lang w:val="ru-RU"/>
        </w:rPr>
      </w:pPr>
      <w:r w:rsidRPr="00014340">
        <w:rPr>
          <w:lang w:val="ru-RU"/>
        </w:rPr>
        <w:t xml:space="preserve">В соответствии с вариантом 3 Членам ВМО настоятельно рекомендуется </w:t>
      </w:r>
      <w:r w:rsidR="00511CE7">
        <w:rPr>
          <w:lang w:val="ru-RU"/>
        </w:rPr>
        <w:t>применять</w:t>
      </w:r>
      <w:r w:rsidRPr="00014340">
        <w:rPr>
          <w:lang w:val="ru-RU"/>
        </w:rPr>
        <w:t xml:space="preserve"> подход к менеджменту качеством при предоставлении своей климатологической продукции и обслуживания и пройти сертификацию на соответствие стандарту ИСО</w:t>
      </w:r>
      <w:r w:rsidR="00656C9B">
        <w:rPr>
          <w:lang w:val="ru-RU"/>
        </w:rPr>
        <w:t> </w:t>
      </w:r>
      <w:r w:rsidRPr="00014340">
        <w:rPr>
          <w:lang w:val="ru-RU"/>
        </w:rPr>
        <w:t xml:space="preserve">9001. </w:t>
      </w:r>
      <w:r w:rsidR="00656C9B">
        <w:rPr>
          <w:lang w:val="ru-RU"/>
        </w:rPr>
        <w:br/>
      </w:r>
      <w:r w:rsidRPr="00014340">
        <w:rPr>
          <w:lang w:val="ru-RU"/>
        </w:rPr>
        <w:t>Тем не менее, ВМО является организацией, которая занимается установлением технических стандартов, следит за выполнением технических нормативных рамок ВМО и далее последовательно развивает их с помощью всех задействованных технических органов, таких как Комиссия по наблюдениям, инфраструктуре и информационным системам (Комиссия по инфраструктуре</w:t>
      </w:r>
      <w:r w:rsidR="00656C9B">
        <w:rPr>
          <w:lang w:val="ru-RU"/>
        </w:rPr>
        <w:t> </w:t>
      </w:r>
      <w:r w:rsidRPr="00014340">
        <w:rPr>
          <w:lang w:val="ru-RU"/>
        </w:rPr>
        <w:t xml:space="preserve">— ИНФКОМ) и Комиссия по обслуживанию и </w:t>
      </w:r>
      <w:r w:rsidRPr="00014340">
        <w:rPr>
          <w:lang w:val="ru-RU"/>
        </w:rPr>
        <w:lastRenderedPageBreak/>
        <w:t>применениям в областях погоды, климата, воды и соответствующих областях окружающей среды (Комиссия по обслуживанию</w:t>
      </w:r>
      <w:r w:rsidR="00656C9B">
        <w:rPr>
          <w:lang w:val="ru-RU"/>
        </w:rPr>
        <w:t> </w:t>
      </w:r>
      <w:r w:rsidRPr="00014340">
        <w:rPr>
          <w:lang w:val="ru-RU"/>
        </w:rPr>
        <w:t>— СЕРКОМ). Последняя вносит вклад в разработку, внедрение и последовательный менеджмент согласованных на глобальном уровне обслуживания и применений, связанных с погодой, климатом, водой, океаном и окружающей средой, для обеспечения принятия осмысленных решений и получения социально-экономических выгод всеми группами пользователей и обществом в целом.</w:t>
      </w:r>
    </w:p>
    <w:p w14:paraId="0144EA97" w14:textId="6F69AADE" w:rsidR="00770B34" w:rsidRPr="00014340" w:rsidRDefault="009A18CE" w:rsidP="00656C9B">
      <w:pPr>
        <w:pStyle w:val="WMOBodyText"/>
        <w:keepNext/>
        <w:keepLines/>
        <w:rPr>
          <w:lang w:val="ru-RU"/>
        </w:rPr>
      </w:pPr>
      <w:r w:rsidRPr="00014340">
        <w:rPr>
          <w:lang w:val="ru-RU"/>
        </w:rPr>
        <w:t xml:space="preserve">В качестве ключевых компонентов предлагаемого </w:t>
      </w:r>
      <w:r w:rsidR="00E62B6A" w:rsidRPr="00014340">
        <w:rPr>
          <w:lang w:val="ru-RU"/>
        </w:rPr>
        <w:t>«</w:t>
      </w:r>
      <w:r w:rsidRPr="00014340">
        <w:rPr>
          <w:lang w:val="ru-RU"/>
        </w:rPr>
        <w:t>отдельного</w:t>
      </w:r>
      <w:r w:rsidR="00E62B6A" w:rsidRPr="00014340">
        <w:rPr>
          <w:lang w:val="ru-RU"/>
        </w:rPr>
        <w:t>»</w:t>
      </w:r>
      <w:r w:rsidRPr="00014340">
        <w:rPr>
          <w:lang w:val="ru-RU"/>
        </w:rPr>
        <w:t xml:space="preserve"> климатологического стандарта ВМО (разработанного независимо от Международной организации по стандартизации) в рамках варианта 3 предусматриваются следующие:</w:t>
      </w:r>
    </w:p>
    <w:p w14:paraId="4BE85E46" w14:textId="37FB85F6" w:rsidR="00C74600" w:rsidRPr="00014340" w:rsidRDefault="009D2DD4" w:rsidP="009D2DD4">
      <w:pPr>
        <w:pStyle w:val="WMOIndent1"/>
        <w:keepNext/>
        <w:keepLines/>
        <w:rPr>
          <w:lang w:val="ru-RU"/>
        </w:rPr>
      </w:pPr>
      <w:r w:rsidRPr="00014340">
        <w:rPr>
          <w:lang w:val="ru-RU"/>
        </w:rPr>
        <w:t>1)</w:t>
      </w:r>
      <w:r w:rsidRPr="00014340">
        <w:rPr>
          <w:lang w:val="ru-RU"/>
        </w:rPr>
        <w:tab/>
      </w:r>
      <w:r w:rsidR="006C4A7A" w:rsidRPr="00014340">
        <w:rPr>
          <w:u w:val="single"/>
          <w:lang w:val="ru-RU"/>
        </w:rPr>
        <w:t>Процессный подход</w:t>
      </w:r>
    </w:p>
    <w:p w14:paraId="2C757ED8" w14:textId="55953E95" w:rsidR="00770B34" w:rsidRPr="00014340" w:rsidRDefault="00B469DB" w:rsidP="00C74600">
      <w:pPr>
        <w:pStyle w:val="WMOIndent1"/>
        <w:ind w:firstLine="0"/>
        <w:rPr>
          <w:lang w:val="ru-RU"/>
        </w:rPr>
      </w:pPr>
      <w:r w:rsidRPr="00014340">
        <w:rPr>
          <w:lang w:val="ru-RU"/>
        </w:rPr>
        <w:t>В этом случае признанные/одобренные ВМО климатические процессы, практика и процедуры принимаются/адаптируются в рамках СМК ИСО 9001 и применяются более конкретно к климатическому обслуживанию в области данных, мониторинга, прогнозирования и предоставления услуг. Процессы для каждой из этих областей подробно описаны в публикации WMO-</w:t>
      </w:r>
      <w:r w:rsidR="00656C9B">
        <w:rPr>
          <w:lang w:val="ru-RU"/>
        </w:rPr>
        <w:t>№</w:t>
      </w:r>
      <w:r w:rsidRPr="00014340">
        <w:rPr>
          <w:lang w:val="ru-RU"/>
        </w:rPr>
        <w:t>.</w:t>
      </w:r>
      <w:r w:rsidR="00656C9B">
        <w:rPr>
          <w:lang w:val="ru-RU"/>
        </w:rPr>
        <w:t> </w:t>
      </w:r>
      <w:r w:rsidRPr="00014340">
        <w:rPr>
          <w:lang w:val="ru-RU"/>
        </w:rPr>
        <w:t>1221 (2018</w:t>
      </w:r>
      <w:r w:rsidR="00656C9B">
        <w:rPr>
          <w:lang w:val="ru-RU"/>
        </w:rPr>
        <w:t> </w:t>
      </w:r>
      <w:r w:rsidRPr="00014340">
        <w:rPr>
          <w:lang w:val="ru-RU"/>
        </w:rPr>
        <w:t>г.).</w:t>
      </w:r>
    </w:p>
    <w:p w14:paraId="328FFA7D" w14:textId="50286019" w:rsidR="00040C6E" w:rsidRPr="00014340" w:rsidRDefault="009D2DD4" w:rsidP="009D2DD4">
      <w:pPr>
        <w:pStyle w:val="WMOIndent1"/>
        <w:keepNext/>
        <w:keepLines/>
        <w:rPr>
          <w:u w:val="single"/>
          <w:lang w:val="ru-RU"/>
        </w:rPr>
      </w:pPr>
      <w:r w:rsidRPr="00014340">
        <w:rPr>
          <w:lang w:val="ru-RU"/>
        </w:rPr>
        <w:t>2)</w:t>
      </w:r>
      <w:r w:rsidRPr="00014340">
        <w:rPr>
          <w:lang w:val="ru-RU"/>
        </w:rPr>
        <w:tab/>
      </w:r>
      <w:r w:rsidR="00AA38CF" w:rsidRPr="00014340">
        <w:rPr>
          <w:u w:val="single"/>
          <w:lang w:val="ru-RU"/>
        </w:rPr>
        <w:t>Технические стандарты</w:t>
      </w:r>
    </w:p>
    <w:p w14:paraId="588954F7" w14:textId="339B727D" w:rsidR="00040C6E" w:rsidRPr="00014340" w:rsidRDefault="00856EC4" w:rsidP="00071363">
      <w:pPr>
        <w:pStyle w:val="ListParagraph"/>
        <w:keepNext/>
        <w:keepLines/>
        <w:spacing w:before="240" w:line="240" w:lineRule="auto"/>
        <w:ind w:left="567"/>
        <w:contextualSpacing w:val="0"/>
        <w:rPr>
          <w:rFonts w:ascii="Verdana" w:hAnsi="Verdana"/>
          <w:sz w:val="20"/>
          <w:szCs w:val="20"/>
          <w:lang w:val="ru-RU"/>
        </w:rPr>
      </w:pPr>
      <w:r w:rsidRPr="00014340">
        <w:rPr>
          <w:rFonts w:ascii="Verdana" w:hAnsi="Verdana"/>
          <w:sz w:val="20"/>
          <w:szCs w:val="20"/>
          <w:lang w:val="ru-RU"/>
        </w:rPr>
        <w:t xml:space="preserve">ВМО опубликовала Технический регламент, который </w:t>
      </w:r>
      <w:r w:rsidRPr="00014340">
        <w:rPr>
          <w:rFonts w:ascii="Verdana" w:hAnsi="Verdana"/>
          <w:i/>
          <w:iCs/>
          <w:sz w:val="20"/>
          <w:szCs w:val="20"/>
          <w:u w:val="single"/>
          <w:lang w:val="ru-RU"/>
        </w:rPr>
        <w:t>следует</w:t>
      </w:r>
      <w:r w:rsidRPr="00014340">
        <w:rPr>
          <w:rFonts w:ascii="Verdana" w:hAnsi="Verdana"/>
          <w:sz w:val="20"/>
          <w:szCs w:val="20"/>
          <w:lang w:val="ru-RU"/>
        </w:rPr>
        <w:t xml:space="preserve"> применять НМГС и дополнен большим набором руководств, наставлений и руководящих материалов, которые </w:t>
      </w:r>
      <w:r w:rsidRPr="00014340">
        <w:rPr>
          <w:rFonts w:ascii="Verdana" w:hAnsi="Verdana"/>
          <w:i/>
          <w:iCs/>
          <w:sz w:val="20"/>
          <w:szCs w:val="20"/>
          <w:u w:val="single"/>
          <w:lang w:val="ru-RU"/>
        </w:rPr>
        <w:t>должны</w:t>
      </w:r>
      <w:r w:rsidRPr="00014340">
        <w:rPr>
          <w:rFonts w:ascii="Verdana" w:hAnsi="Verdana"/>
          <w:sz w:val="20"/>
          <w:szCs w:val="20"/>
          <w:lang w:val="ru-RU"/>
        </w:rPr>
        <w:t xml:space="preserve"> быть приняты во внимание как нормативные и рекомендуемые практики. Эти материалы в совокупности составляют нормативную базу и описывают надлежащую практику, процедуры и спецификации, которые Членам рекомендуется применять в своих службах для обеспечения соблюдения или соответствия стандартам ВМО.</w:t>
      </w:r>
    </w:p>
    <w:p w14:paraId="7893F0CD" w14:textId="586D5EE8" w:rsidR="00770B34" w:rsidRPr="00014340" w:rsidRDefault="006B135D" w:rsidP="00907E5E">
      <w:pPr>
        <w:pStyle w:val="ListParagraph"/>
        <w:spacing w:before="240" w:after="240" w:line="240" w:lineRule="auto"/>
        <w:ind w:left="567"/>
        <w:contextualSpacing w:val="0"/>
        <w:rPr>
          <w:rFonts w:ascii="Verdana" w:hAnsi="Verdana"/>
          <w:sz w:val="20"/>
          <w:szCs w:val="20"/>
          <w:u w:val="single"/>
          <w:lang w:val="ru-RU"/>
        </w:rPr>
      </w:pPr>
      <w:r w:rsidRPr="00014340">
        <w:rPr>
          <w:rFonts w:ascii="Verdana" w:hAnsi="Verdana"/>
          <w:sz w:val="20"/>
          <w:szCs w:val="20"/>
          <w:lang w:val="ru-RU"/>
        </w:rPr>
        <w:t xml:space="preserve">Неисчерпывающий перечень климатологических стандартов и рекомендуемой практики ВМО приведен в приложении I. Перечень нормативных материалов ВМО, относящихся к климатологической практике, будет доработан в ходе консультаций с экспертными группами в составе ПК-КЛИ для обеспечения наилучшего соответствия публикаций ВМО каждому из процессов, указанных для данных, мониторинга, прогнозирования и предоставления </w:t>
      </w:r>
      <w:r w:rsidR="00BB18E8" w:rsidRPr="00014340">
        <w:rPr>
          <w:rFonts w:ascii="Verdana" w:hAnsi="Verdana"/>
          <w:sz w:val="20"/>
          <w:szCs w:val="20"/>
          <w:lang w:val="ru-RU"/>
        </w:rPr>
        <w:t>обслуживания</w:t>
      </w:r>
      <w:r w:rsidRPr="00014340">
        <w:rPr>
          <w:rFonts w:ascii="Verdana" w:hAnsi="Verdana"/>
          <w:sz w:val="20"/>
          <w:szCs w:val="20"/>
          <w:lang w:val="ru-RU"/>
        </w:rPr>
        <w:t xml:space="preserve"> в WMO-</w:t>
      </w:r>
      <w:r w:rsidR="00656C9B">
        <w:rPr>
          <w:rFonts w:ascii="Verdana" w:hAnsi="Verdana"/>
          <w:sz w:val="20"/>
          <w:szCs w:val="20"/>
          <w:lang w:val="ru-RU"/>
        </w:rPr>
        <w:t>№ </w:t>
      </w:r>
      <w:r w:rsidRPr="00014340">
        <w:rPr>
          <w:rFonts w:ascii="Verdana" w:hAnsi="Verdana"/>
          <w:sz w:val="20"/>
          <w:szCs w:val="20"/>
          <w:lang w:val="ru-RU"/>
        </w:rPr>
        <w:t>1221 (2018</w:t>
      </w:r>
      <w:r w:rsidR="00656C9B">
        <w:rPr>
          <w:rFonts w:ascii="Verdana" w:hAnsi="Verdana"/>
          <w:sz w:val="20"/>
          <w:szCs w:val="20"/>
          <w:lang w:val="ru-RU"/>
        </w:rPr>
        <w:t> </w:t>
      </w:r>
      <w:r w:rsidRPr="00014340">
        <w:rPr>
          <w:rFonts w:ascii="Verdana" w:hAnsi="Verdana"/>
          <w:sz w:val="20"/>
          <w:szCs w:val="20"/>
          <w:lang w:val="ru-RU"/>
        </w:rPr>
        <w:t>г.).</w:t>
      </w:r>
    </w:p>
    <w:p w14:paraId="5E89CE60" w14:textId="5B9DCF59" w:rsidR="00040C6E" w:rsidRPr="00014340" w:rsidRDefault="009D2DD4" w:rsidP="009D2DD4">
      <w:pPr>
        <w:pStyle w:val="WMOIndent1"/>
        <w:spacing w:after="240"/>
        <w:rPr>
          <w:u w:val="single"/>
          <w:lang w:val="ru-RU"/>
        </w:rPr>
      </w:pPr>
      <w:r w:rsidRPr="00014340">
        <w:rPr>
          <w:lang w:val="ru-RU"/>
        </w:rPr>
        <w:t>3)</w:t>
      </w:r>
      <w:r w:rsidRPr="00014340">
        <w:rPr>
          <w:lang w:val="ru-RU"/>
        </w:rPr>
        <w:tab/>
      </w:r>
      <w:r w:rsidR="00F84161" w:rsidRPr="00014340">
        <w:rPr>
          <w:u w:val="single"/>
          <w:lang w:val="ru-RU"/>
        </w:rPr>
        <w:t>Обучение на основе компетенций</w:t>
      </w:r>
    </w:p>
    <w:p w14:paraId="67BF13E9" w14:textId="3436B53B" w:rsidR="00770B34" w:rsidRPr="00014340" w:rsidRDefault="009C2D3E" w:rsidP="00071363">
      <w:pPr>
        <w:pStyle w:val="ListParagraph"/>
        <w:spacing w:before="240" w:after="240" w:line="240" w:lineRule="auto"/>
        <w:ind w:left="567"/>
        <w:contextualSpacing w:val="0"/>
        <w:rPr>
          <w:rFonts w:ascii="Verdana" w:hAnsi="Verdana"/>
          <w:sz w:val="20"/>
          <w:szCs w:val="20"/>
          <w:u w:val="single"/>
          <w:lang w:val="ru-RU"/>
        </w:rPr>
      </w:pPr>
      <w:r w:rsidRPr="00014340">
        <w:rPr>
          <w:rFonts w:ascii="Verdana" w:hAnsi="Verdana"/>
          <w:sz w:val="20"/>
          <w:szCs w:val="20"/>
          <w:lang w:val="ru-RU"/>
        </w:rPr>
        <w:t>ВМО приняла Рамочную основу компетенций для климатического обслуживания, как указано в Техническом регламенте №</w:t>
      </w:r>
      <w:r w:rsidR="00656C9B">
        <w:rPr>
          <w:rFonts w:ascii="Verdana" w:hAnsi="Verdana"/>
          <w:sz w:val="20"/>
          <w:szCs w:val="20"/>
          <w:lang w:val="ru-RU"/>
        </w:rPr>
        <w:t> </w:t>
      </w:r>
      <w:r w:rsidRPr="00014340">
        <w:rPr>
          <w:rFonts w:ascii="Verdana" w:hAnsi="Verdana"/>
          <w:sz w:val="20"/>
          <w:szCs w:val="20"/>
          <w:lang w:val="ru-RU"/>
        </w:rPr>
        <w:t>49 (том I), WMO-</w:t>
      </w:r>
      <w:r w:rsidR="00656C9B">
        <w:rPr>
          <w:rFonts w:ascii="Verdana" w:hAnsi="Verdana"/>
          <w:sz w:val="20"/>
          <w:szCs w:val="20"/>
          <w:lang w:val="ru-RU"/>
        </w:rPr>
        <w:t>№ </w:t>
      </w:r>
      <w:r w:rsidRPr="00014340">
        <w:rPr>
          <w:rFonts w:ascii="Verdana" w:hAnsi="Verdana"/>
          <w:sz w:val="20"/>
          <w:szCs w:val="20"/>
          <w:lang w:val="ru-RU"/>
        </w:rPr>
        <w:t>1205 и WMO-</w:t>
      </w:r>
      <w:r w:rsidR="00656C9B">
        <w:rPr>
          <w:rFonts w:ascii="Verdana" w:hAnsi="Verdana"/>
          <w:sz w:val="20"/>
          <w:szCs w:val="20"/>
          <w:lang w:val="ru-RU"/>
        </w:rPr>
        <w:t>№ </w:t>
      </w:r>
      <w:r w:rsidRPr="00014340">
        <w:rPr>
          <w:rFonts w:ascii="Verdana" w:hAnsi="Verdana"/>
          <w:sz w:val="20"/>
          <w:szCs w:val="20"/>
          <w:lang w:val="ru-RU"/>
        </w:rPr>
        <w:t xml:space="preserve">1209. </w:t>
      </w:r>
      <w:r w:rsidR="00656C9B">
        <w:rPr>
          <w:rFonts w:ascii="Verdana" w:hAnsi="Verdana"/>
          <w:sz w:val="20"/>
          <w:szCs w:val="20"/>
          <w:lang w:val="ru-RU"/>
        </w:rPr>
        <w:br/>
      </w:r>
      <w:r w:rsidRPr="00014340">
        <w:rPr>
          <w:rFonts w:ascii="Verdana" w:hAnsi="Verdana"/>
          <w:sz w:val="20"/>
          <w:szCs w:val="20"/>
          <w:lang w:val="ru-RU"/>
        </w:rPr>
        <w:t>Это является основой для обеспечения того, чтобы назначенный персонал в каждой области климатического обслуживания, а именно: данные, мониторинг, прогнозирование, предоставление обслуживания и связь, обладал достаточной квалификацией в одной или нескольких областях для предоставления стандартной продукции. В рамках подготовки к внедрению СМК в климатическое обслуживание ВМО приступила к обучению назначенных экспертов из НМГС для выполнения функций ведущих/внутренних аудиторов в своих соответствующих НМГС. См.</w:t>
      </w:r>
      <w:r w:rsidR="00656C9B">
        <w:rPr>
          <w:rFonts w:ascii="Verdana" w:hAnsi="Verdana"/>
          <w:sz w:val="20"/>
          <w:szCs w:val="20"/>
          <w:lang w:val="ru-RU"/>
        </w:rPr>
        <w:t> </w:t>
      </w:r>
      <w:r w:rsidRPr="00014340">
        <w:rPr>
          <w:rFonts w:ascii="Verdana" w:hAnsi="Verdana"/>
          <w:sz w:val="20"/>
          <w:szCs w:val="20"/>
          <w:lang w:val="ru-RU"/>
        </w:rPr>
        <w:t>раздел</w:t>
      </w:r>
      <w:r w:rsidR="00D12672">
        <w:rPr>
          <w:rFonts w:ascii="Verdana" w:hAnsi="Verdana"/>
          <w:sz w:val="20"/>
          <w:szCs w:val="20"/>
          <w:lang w:val="ru-RU"/>
        </w:rPr>
        <w:t> </w:t>
      </w:r>
      <w:r w:rsidRPr="00014340">
        <w:rPr>
          <w:rFonts w:ascii="Verdana" w:hAnsi="Verdana"/>
          <w:sz w:val="20"/>
          <w:szCs w:val="20"/>
          <w:lang w:val="ru-RU"/>
        </w:rPr>
        <w:t>4.</w:t>
      </w:r>
    </w:p>
    <w:p w14:paraId="286BC616" w14:textId="33122EE5" w:rsidR="00040C6E" w:rsidRPr="00014340" w:rsidRDefault="009D2DD4" w:rsidP="009D2DD4">
      <w:pPr>
        <w:pStyle w:val="WMOIndent1"/>
        <w:spacing w:after="240"/>
        <w:rPr>
          <w:u w:val="single"/>
          <w:lang w:val="ru-RU"/>
        </w:rPr>
      </w:pPr>
      <w:r w:rsidRPr="00014340">
        <w:rPr>
          <w:lang w:val="ru-RU"/>
        </w:rPr>
        <w:t>4)</w:t>
      </w:r>
      <w:r w:rsidRPr="00014340">
        <w:rPr>
          <w:lang w:val="ru-RU"/>
        </w:rPr>
        <w:tab/>
      </w:r>
      <w:r w:rsidR="004E20F4" w:rsidRPr="00014340">
        <w:rPr>
          <w:u w:val="single"/>
          <w:lang w:val="ru-RU"/>
        </w:rPr>
        <w:t>Определение верификац</w:t>
      </w:r>
      <w:r w:rsidR="005D0088">
        <w:rPr>
          <w:u w:val="single"/>
          <w:lang w:val="ru-RU"/>
        </w:rPr>
        <w:t>ии</w:t>
      </w:r>
      <w:r w:rsidR="004E20F4" w:rsidRPr="00014340">
        <w:rPr>
          <w:u w:val="single"/>
          <w:lang w:val="ru-RU"/>
        </w:rPr>
        <w:t xml:space="preserve"> заявленных климатических практик и процедур</w:t>
      </w:r>
    </w:p>
    <w:p w14:paraId="499AF7CF" w14:textId="0C3C40DA" w:rsidR="00770B34" w:rsidRPr="00014340" w:rsidRDefault="008A762B" w:rsidP="00071363">
      <w:pPr>
        <w:pStyle w:val="ListParagraph"/>
        <w:spacing w:before="240" w:after="240" w:line="240" w:lineRule="auto"/>
        <w:ind w:left="567"/>
        <w:contextualSpacing w:val="0"/>
        <w:rPr>
          <w:rFonts w:ascii="Verdana" w:hAnsi="Verdana"/>
          <w:sz w:val="20"/>
          <w:szCs w:val="20"/>
          <w:u w:val="single"/>
          <w:lang w:val="ru-RU"/>
        </w:rPr>
      </w:pPr>
      <w:r w:rsidRPr="00014340">
        <w:rPr>
          <w:rFonts w:ascii="Verdana" w:hAnsi="Verdana"/>
          <w:sz w:val="20"/>
          <w:szCs w:val="20"/>
          <w:lang w:val="ru-RU"/>
        </w:rPr>
        <w:t>Контрольный лист ВМО для осуществления климатического обслуживания обеспечивает основу для верификации ответов НМГС на артефакты в процессе аудита, который приводит к подготовке докладов, ориентированных на ИСО</w:t>
      </w:r>
      <w:r w:rsidR="00656C9B">
        <w:rPr>
          <w:rFonts w:ascii="Verdana" w:hAnsi="Verdana"/>
          <w:sz w:val="20"/>
          <w:szCs w:val="20"/>
          <w:lang w:val="ru-RU"/>
        </w:rPr>
        <w:t> </w:t>
      </w:r>
      <w:r w:rsidRPr="00014340">
        <w:rPr>
          <w:rFonts w:ascii="Verdana" w:hAnsi="Verdana"/>
          <w:sz w:val="20"/>
          <w:szCs w:val="20"/>
          <w:lang w:val="ru-RU"/>
        </w:rPr>
        <w:t>9001 и отформатированных. В этих докладах выявляются пробелы, несоответствия между действующей системой менеджмента и требованиями Контрольного листа для осуществления климатического обслуживания и ИСО</w:t>
      </w:r>
      <w:r w:rsidR="00656C9B">
        <w:rPr>
          <w:rFonts w:ascii="Verdana" w:hAnsi="Verdana"/>
          <w:sz w:val="20"/>
          <w:szCs w:val="20"/>
          <w:lang w:val="ru-RU"/>
        </w:rPr>
        <w:t> </w:t>
      </w:r>
      <w:r w:rsidRPr="00014340">
        <w:rPr>
          <w:rFonts w:ascii="Verdana" w:hAnsi="Verdana"/>
          <w:sz w:val="20"/>
          <w:szCs w:val="20"/>
          <w:lang w:val="ru-RU"/>
        </w:rPr>
        <w:t xml:space="preserve">9001. Предлагаемые коррективные действия определяются для устранения пробелов и обеспечивают первоначальную классификацию видов климатического обслуживания по следующим </w:t>
      </w:r>
      <w:r w:rsidRPr="00014340">
        <w:rPr>
          <w:rFonts w:ascii="Verdana" w:hAnsi="Verdana"/>
          <w:sz w:val="20"/>
          <w:szCs w:val="20"/>
          <w:lang w:val="ru-RU"/>
        </w:rPr>
        <w:lastRenderedPageBreak/>
        <w:t xml:space="preserve">категориям: </w:t>
      </w:r>
      <w:r w:rsidR="00412CB4" w:rsidRPr="00014340">
        <w:rPr>
          <w:rFonts w:ascii="Verdana" w:hAnsi="Verdana"/>
          <w:sz w:val="20"/>
          <w:szCs w:val="20"/>
          <w:lang w:val="ru-RU"/>
        </w:rPr>
        <w:t>«</w:t>
      </w:r>
      <w:r w:rsidRPr="00014340">
        <w:rPr>
          <w:rFonts w:ascii="Verdana" w:hAnsi="Verdana"/>
          <w:sz w:val="20"/>
          <w:szCs w:val="20"/>
          <w:lang w:val="ru-RU"/>
        </w:rPr>
        <w:t>Базовое обслуживание</w:t>
      </w:r>
      <w:r w:rsidR="00412CB4" w:rsidRPr="00014340">
        <w:rPr>
          <w:rFonts w:ascii="Verdana" w:hAnsi="Verdana"/>
          <w:sz w:val="20"/>
          <w:szCs w:val="20"/>
          <w:lang w:val="ru-RU"/>
        </w:rPr>
        <w:t>»</w:t>
      </w:r>
      <w:r w:rsidRPr="00014340">
        <w:rPr>
          <w:rFonts w:ascii="Verdana" w:hAnsi="Verdana"/>
          <w:sz w:val="20"/>
          <w:szCs w:val="20"/>
          <w:lang w:val="ru-RU"/>
        </w:rPr>
        <w:t xml:space="preserve">, </w:t>
      </w:r>
      <w:r w:rsidR="00412CB4" w:rsidRPr="00014340">
        <w:rPr>
          <w:rFonts w:ascii="Verdana" w:hAnsi="Verdana"/>
          <w:sz w:val="20"/>
          <w:szCs w:val="20"/>
          <w:lang w:val="ru-RU"/>
        </w:rPr>
        <w:t>«</w:t>
      </w:r>
      <w:r w:rsidRPr="00014340">
        <w:rPr>
          <w:rFonts w:ascii="Verdana" w:hAnsi="Verdana"/>
          <w:sz w:val="20"/>
          <w:szCs w:val="20"/>
          <w:lang w:val="ru-RU"/>
        </w:rPr>
        <w:t>Основное обслуживание</w:t>
      </w:r>
      <w:r w:rsidR="00412CB4" w:rsidRPr="00014340">
        <w:rPr>
          <w:rFonts w:ascii="Verdana" w:hAnsi="Verdana"/>
          <w:sz w:val="20"/>
          <w:szCs w:val="20"/>
          <w:lang w:val="ru-RU"/>
        </w:rPr>
        <w:t>»</w:t>
      </w:r>
      <w:r w:rsidRPr="00014340">
        <w:rPr>
          <w:rFonts w:ascii="Verdana" w:hAnsi="Verdana"/>
          <w:sz w:val="20"/>
          <w:szCs w:val="20"/>
          <w:lang w:val="ru-RU"/>
        </w:rPr>
        <w:t xml:space="preserve">, </w:t>
      </w:r>
      <w:r w:rsidR="00412CB4" w:rsidRPr="00014340">
        <w:rPr>
          <w:rFonts w:ascii="Verdana" w:hAnsi="Verdana"/>
          <w:sz w:val="20"/>
          <w:szCs w:val="20"/>
          <w:lang w:val="ru-RU"/>
        </w:rPr>
        <w:t>«</w:t>
      </w:r>
      <w:r w:rsidRPr="00014340">
        <w:rPr>
          <w:rFonts w:ascii="Verdana" w:hAnsi="Verdana"/>
          <w:sz w:val="20"/>
          <w:szCs w:val="20"/>
          <w:lang w:val="ru-RU"/>
        </w:rPr>
        <w:t>Полное обслуживание</w:t>
      </w:r>
      <w:r w:rsidR="00412CB4" w:rsidRPr="00014340">
        <w:rPr>
          <w:rFonts w:ascii="Verdana" w:hAnsi="Verdana"/>
          <w:sz w:val="20"/>
          <w:szCs w:val="20"/>
          <w:lang w:val="ru-RU"/>
        </w:rPr>
        <w:t>»</w:t>
      </w:r>
      <w:r w:rsidRPr="00014340">
        <w:rPr>
          <w:rFonts w:ascii="Verdana" w:hAnsi="Verdana"/>
          <w:sz w:val="20"/>
          <w:szCs w:val="20"/>
          <w:lang w:val="ru-RU"/>
        </w:rPr>
        <w:t xml:space="preserve"> и </w:t>
      </w:r>
      <w:r w:rsidR="00412CB4" w:rsidRPr="00014340">
        <w:rPr>
          <w:rFonts w:ascii="Verdana" w:hAnsi="Verdana"/>
          <w:sz w:val="20"/>
          <w:szCs w:val="20"/>
          <w:lang w:val="ru-RU"/>
        </w:rPr>
        <w:t>«</w:t>
      </w:r>
      <w:r w:rsidRPr="00014340">
        <w:rPr>
          <w:rFonts w:ascii="Verdana" w:hAnsi="Verdana"/>
          <w:sz w:val="20"/>
          <w:szCs w:val="20"/>
          <w:lang w:val="ru-RU"/>
        </w:rPr>
        <w:t>Продвинутое обслуживание</w:t>
      </w:r>
      <w:r w:rsidR="00412CB4" w:rsidRPr="00014340">
        <w:rPr>
          <w:rFonts w:ascii="Verdana" w:hAnsi="Verdana"/>
          <w:sz w:val="20"/>
          <w:szCs w:val="20"/>
          <w:lang w:val="ru-RU"/>
        </w:rPr>
        <w:t>»</w:t>
      </w:r>
      <w:r w:rsidRPr="00014340">
        <w:rPr>
          <w:rFonts w:ascii="Verdana" w:hAnsi="Verdana"/>
          <w:sz w:val="20"/>
          <w:szCs w:val="20"/>
          <w:lang w:val="ru-RU"/>
        </w:rPr>
        <w:t>. В дополнении I к данной Дорожной карте объясняется методология определения источников доказательств, их оценки и выводов ведущими аудиторами Членов ВМО.</w:t>
      </w:r>
    </w:p>
    <w:p w14:paraId="5921946B" w14:textId="7106F5D7" w:rsidR="00040C6E" w:rsidRPr="00014340" w:rsidRDefault="009D2DD4" w:rsidP="009D2DD4">
      <w:pPr>
        <w:pStyle w:val="WMOIndent1"/>
        <w:spacing w:after="240"/>
        <w:rPr>
          <w:u w:val="single"/>
          <w:lang w:val="ru-RU"/>
        </w:rPr>
      </w:pPr>
      <w:r w:rsidRPr="00014340">
        <w:rPr>
          <w:lang w:val="ru-RU"/>
        </w:rPr>
        <w:t>5)</w:t>
      </w:r>
      <w:r w:rsidRPr="00014340">
        <w:rPr>
          <w:lang w:val="ru-RU"/>
        </w:rPr>
        <w:tab/>
      </w:r>
      <w:r w:rsidR="006C7E8F" w:rsidRPr="00014340">
        <w:rPr>
          <w:u w:val="single"/>
          <w:lang w:val="ru-RU"/>
        </w:rPr>
        <w:t>Определение процедур сертификации</w:t>
      </w:r>
    </w:p>
    <w:p w14:paraId="7847AD00" w14:textId="06483B5C" w:rsidR="00770B34" w:rsidRPr="00014340" w:rsidRDefault="005C4ECC" w:rsidP="00071363">
      <w:pPr>
        <w:pStyle w:val="ListParagraph"/>
        <w:spacing w:before="240" w:after="240" w:line="240" w:lineRule="auto"/>
        <w:ind w:left="567"/>
        <w:contextualSpacing w:val="0"/>
        <w:rPr>
          <w:rFonts w:ascii="Verdana" w:hAnsi="Verdana"/>
          <w:sz w:val="20"/>
          <w:szCs w:val="20"/>
          <w:u w:val="single"/>
          <w:lang w:val="ru-RU"/>
        </w:rPr>
      </w:pPr>
      <w:r w:rsidRPr="00014340">
        <w:rPr>
          <w:rFonts w:ascii="Verdana" w:hAnsi="Verdana"/>
          <w:sz w:val="20"/>
          <w:szCs w:val="20"/>
          <w:lang w:val="ru-RU"/>
        </w:rPr>
        <w:t>Постоянный комитет по климатическому обслуживанию (ПК-КЛИ) СЕРКОМ обсудит процедуры создания Технического консультативного совета под эгидой Групп</w:t>
      </w:r>
      <w:r w:rsidR="0024580E">
        <w:rPr>
          <w:rFonts w:ascii="Verdana" w:hAnsi="Verdana"/>
          <w:sz w:val="20"/>
          <w:szCs w:val="20"/>
          <w:lang w:val="ru-RU"/>
        </w:rPr>
        <w:t>ы</w:t>
      </w:r>
      <w:r w:rsidRPr="00014340">
        <w:rPr>
          <w:rFonts w:ascii="Verdana" w:hAnsi="Verdana"/>
          <w:sz w:val="20"/>
          <w:szCs w:val="20"/>
          <w:lang w:val="ru-RU"/>
        </w:rPr>
        <w:t xml:space="preserve"> экспертов по развитию потенциала (ГЭРП), который должен быть уполномочен Исполнительным советом или Конгрессом ВМО выдавать сертификаты соответствия и классифицировать уровень потенциала в области климатического обслуживания НМГС. Необходимо установить и уточнить, будет ли принято соответствие.</w:t>
      </w:r>
      <w:r w:rsidR="009D2DD4">
        <w:rPr>
          <w:rFonts w:ascii="Verdana" w:hAnsi="Verdana"/>
          <w:sz w:val="20"/>
          <w:szCs w:val="20"/>
          <w:lang w:val="ru-RU"/>
        </w:rPr>
        <w:t xml:space="preserve"> </w:t>
      </w:r>
      <w:r w:rsidR="009D2DD4">
        <w:rPr>
          <w:rFonts w:ascii="Verdana" w:hAnsi="Verdana"/>
          <w:sz w:val="20"/>
          <w:szCs w:val="20"/>
          <w:lang w:val="ru-RU"/>
        </w:rPr>
        <w:br/>
      </w:r>
      <w:r w:rsidRPr="00014340">
        <w:rPr>
          <w:rFonts w:ascii="Verdana" w:hAnsi="Verdana"/>
          <w:sz w:val="20"/>
          <w:szCs w:val="20"/>
          <w:lang w:val="ru-RU"/>
        </w:rPr>
        <w:t>То есть, сертификация соответствия достигается посредством аудита третьей (внешней) стороной, тогда как соответствие устанавливается посредством внутреннего аудита. Сертификация ВМО подтверждает классификацию климатического обслуживания (базовый, основной, полный или продвинутый уровень), присвоенную в ходе верификации и классификации.</w:t>
      </w:r>
    </w:p>
    <w:p w14:paraId="31DC0E2F" w14:textId="465DC1FD" w:rsidR="00AB1943" w:rsidRPr="00014340" w:rsidRDefault="00AB1943" w:rsidP="00AB1943">
      <w:pPr>
        <w:pStyle w:val="WMOBodyText"/>
        <w:keepNext/>
        <w:rPr>
          <w:lang w:val="ru-RU"/>
        </w:rPr>
      </w:pPr>
      <w:r w:rsidRPr="00014340">
        <w:rPr>
          <w:lang w:val="ru-RU"/>
        </w:rPr>
        <w:t xml:space="preserve">В </w:t>
      </w:r>
      <w:hyperlink w:anchor="_ДОПОЛНЕНИЕ_I" w:history="1">
        <w:r w:rsidRPr="009D2DD4">
          <w:rPr>
            <w:rStyle w:val="Hyperlink"/>
            <w:lang w:val="ru-RU"/>
          </w:rPr>
          <w:t>дополнении I</w:t>
        </w:r>
      </w:hyperlink>
      <w:r w:rsidRPr="00014340">
        <w:rPr>
          <w:lang w:val="ru-RU"/>
        </w:rPr>
        <w:t xml:space="preserve"> к данной Дорожной карте раскрывается методология верификации, которая была внедрена в ходе пилотной фазы для аудита ответов на Контрольный лист для осуществления климатического обслуживания от 14 НМГС.</w:t>
      </w:r>
    </w:p>
    <w:p w14:paraId="4B0F8EBD" w14:textId="5951902E" w:rsidR="00770B34" w:rsidRPr="00014340" w:rsidRDefault="00AB1943" w:rsidP="00AB1943">
      <w:pPr>
        <w:pStyle w:val="WMOBodyText"/>
        <w:keepNext/>
        <w:rPr>
          <w:lang w:val="ru-RU"/>
        </w:rPr>
      </w:pPr>
      <w:r w:rsidRPr="00014340">
        <w:rPr>
          <w:lang w:val="ru-RU"/>
        </w:rPr>
        <w:t xml:space="preserve">В целом, результат сертификации СМК климатических служб ВМО будет заключаться в </w:t>
      </w:r>
      <w:r w:rsidR="00BB18E8" w:rsidRPr="00014340">
        <w:rPr>
          <w:lang w:val="ru-RU"/>
        </w:rPr>
        <w:t>следующем</w:t>
      </w:r>
      <w:r w:rsidRPr="00014340">
        <w:rPr>
          <w:lang w:val="ru-RU"/>
        </w:rPr>
        <w:t>:</w:t>
      </w:r>
    </w:p>
    <w:p w14:paraId="5BDB93F0" w14:textId="03806DF5" w:rsidR="00A33BFB" w:rsidRPr="00014340" w:rsidRDefault="009D2DD4" w:rsidP="009D2DD4">
      <w:pPr>
        <w:pStyle w:val="WMOIndent1"/>
        <w:ind w:left="360" w:hanging="360"/>
        <w:rPr>
          <w:lang w:val="ru-RU"/>
        </w:rPr>
      </w:pPr>
      <w:r w:rsidRPr="00014340">
        <w:rPr>
          <w:lang w:val="ru-RU"/>
        </w:rPr>
        <w:t>1)</w:t>
      </w:r>
      <w:r w:rsidRPr="00014340">
        <w:rPr>
          <w:lang w:val="ru-RU"/>
        </w:rPr>
        <w:tab/>
      </w:r>
      <w:r w:rsidR="00A33BFB" w:rsidRPr="00014340">
        <w:rPr>
          <w:lang w:val="ru-RU"/>
        </w:rPr>
        <w:t>проверка положения в области обеспечения соответствия Членов ВМО с Техническим регламентом, включая рекомендации относительно выявленных барьеров в области обеспечения соответствия и способы их преодоления для устранения недостатков;</w:t>
      </w:r>
    </w:p>
    <w:p w14:paraId="11C74644" w14:textId="4B01149B" w:rsidR="00A33BFB" w:rsidRPr="00014340" w:rsidRDefault="009D2DD4" w:rsidP="009D2DD4">
      <w:pPr>
        <w:pStyle w:val="WMOIndent1"/>
        <w:ind w:left="360" w:hanging="360"/>
        <w:rPr>
          <w:lang w:val="ru-RU"/>
        </w:rPr>
      </w:pPr>
      <w:r w:rsidRPr="00014340">
        <w:rPr>
          <w:lang w:val="ru-RU"/>
        </w:rPr>
        <w:t>2)</w:t>
      </w:r>
      <w:r w:rsidRPr="00014340">
        <w:rPr>
          <w:lang w:val="ru-RU"/>
        </w:rPr>
        <w:tab/>
      </w:r>
      <w:r w:rsidR="00A33BFB" w:rsidRPr="00014340">
        <w:rPr>
          <w:lang w:val="ru-RU"/>
        </w:rPr>
        <w:t>оценка воздействий и рисков в связи с новыми стандартами и технологиями применительно к системам, которые эксплуатируются Членами, включая воздействие на финансовые и людские ресурсы;</w:t>
      </w:r>
    </w:p>
    <w:p w14:paraId="24DF5DA5" w14:textId="15E7F00A" w:rsidR="00A33BFB" w:rsidRPr="00014340" w:rsidRDefault="009D2DD4" w:rsidP="009D2DD4">
      <w:pPr>
        <w:pStyle w:val="WMOIndent1"/>
        <w:ind w:left="360" w:hanging="360"/>
        <w:rPr>
          <w:lang w:val="ru-RU"/>
        </w:rPr>
      </w:pPr>
      <w:r w:rsidRPr="00014340">
        <w:rPr>
          <w:lang w:val="ru-RU"/>
        </w:rPr>
        <w:t>3)</w:t>
      </w:r>
      <w:r w:rsidRPr="00014340">
        <w:rPr>
          <w:lang w:val="ru-RU"/>
        </w:rPr>
        <w:tab/>
      </w:r>
      <w:r w:rsidR="00A33BFB" w:rsidRPr="00014340">
        <w:rPr>
          <w:lang w:val="ru-RU"/>
        </w:rPr>
        <w:t>удовлетворение меняющихся потребностей пользователей в информации и обслуживании, а также приведение в соответствие планов технических органов ВМО для удовлетворения этих потребностей;</w:t>
      </w:r>
    </w:p>
    <w:p w14:paraId="28184C99" w14:textId="7DF05D09" w:rsidR="00A33BFB" w:rsidRPr="00014340" w:rsidRDefault="009D2DD4" w:rsidP="009D2DD4">
      <w:pPr>
        <w:pStyle w:val="WMOIndent1"/>
        <w:ind w:left="360" w:hanging="360"/>
        <w:rPr>
          <w:lang w:val="ru-RU"/>
        </w:rPr>
      </w:pPr>
      <w:r w:rsidRPr="00014340">
        <w:rPr>
          <w:lang w:val="ru-RU"/>
        </w:rPr>
        <w:t>4)</w:t>
      </w:r>
      <w:r w:rsidRPr="00014340">
        <w:rPr>
          <w:lang w:val="ru-RU"/>
        </w:rPr>
        <w:tab/>
      </w:r>
      <w:r w:rsidR="00A33BFB" w:rsidRPr="00014340">
        <w:rPr>
          <w:lang w:val="ru-RU"/>
        </w:rPr>
        <w:t>укрепление сотрудничества и координации между техническими органами;</w:t>
      </w:r>
    </w:p>
    <w:p w14:paraId="473F5243" w14:textId="4A5A88CA" w:rsidR="00A33BFB" w:rsidRPr="00014340" w:rsidRDefault="009D2DD4" w:rsidP="009D2DD4">
      <w:pPr>
        <w:pStyle w:val="WMOIndent1"/>
        <w:ind w:left="360" w:hanging="360"/>
        <w:rPr>
          <w:lang w:val="ru-RU"/>
        </w:rPr>
      </w:pPr>
      <w:r w:rsidRPr="00014340">
        <w:rPr>
          <w:lang w:val="ru-RU"/>
        </w:rPr>
        <w:t>5)</w:t>
      </w:r>
      <w:r w:rsidRPr="00014340">
        <w:rPr>
          <w:lang w:val="ru-RU"/>
        </w:rPr>
        <w:tab/>
      </w:r>
      <w:r w:rsidR="00A33BFB" w:rsidRPr="00014340">
        <w:rPr>
          <w:lang w:val="ru-RU"/>
        </w:rPr>
        <w:t>классификация уровня климатического обслуживания целевых стран на основе количественного и качественного анализа Контрольного листа, как результат стандартов аудита СМК; и</w:t>
      </w:r>
    </w:p>
    <w:p w14:paraId="325BC103" w14:textId="0E3E8A99" w:rsidR="00770B34" w:rsidRPr="00014340" w:rsidRDefault="009D2DD4" w:rsidP="009D2DD4">
      <w:pPr>
        <w:pStyle w:val="WMOIndent1"/>
        <w:ind w:left="360" w:hanging="360"/>
        <w:rPr>
          <w:lang w:val="ru-RU"/>
        </w:rPr>
        <w:sectPr w:rsidR="00770B34" w:rsidRPr="00014340" w:rsidSect="00960324">
          <w:headerReference w:type="even" r:id="rId22"/>
          <w:headerReference w:type="default" r:id="rId2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14340">
        <w:rPr>
          <w:lang w:val="ru-RU"/>
        </w:rPr>
        <w:t>6)</w:t>
      </w:r>
      <w:r w:rsidRPr="00014340">
        <w:rPr>
          <w:lang w:val="ru-RU"/>
        </w:rPr>
        <w:tab/>
      </w:r>
      <w:r w:rsidR="00A33BFB" w:rsidRPr="00014340">
        <w:rPr>
          <w:lang w:val="ru-RU"/>
        </w:rPr>
        <w:t>сертификация полученного уровня потенциала в области климатического обслуживания.</w:t>
      </w:r>
    </w:p>
    <w:p w14:paraId="05084DAF" w14:textId="2AD98D43" w:rsidR="00770B34" w:rsidRPr="00014340" w:rsidRDefault="00343ADE" w:rsidP="00FE11CA">
      <w:pPr>
        <w:pStyle w:val="Heading3"/>
        <w:jc w:val="center"/>
        <w:rPr>
          <w:lang w:val="ru-RU"/>
        </w:rPr>
      </w:pPr>
      <w:r w:rsidRPr="00014340">
        <w:rPr>
          <w:lang w:val="ru-RU"/>
        </w:rPr>
        <w:lastRenderedPageBreak/>
        <w:t>Иерархия процессов верификации и сертификации ответов на Контрольный лист для осуществления климатического обслуживания</w:t>
      </w:r>
    </w:p>
    <w:p w14:paraId="2A98F1E4" w14:textId="77777777" w:rsidR="00770B34" w:rsidRPr="00014340" w:rsidRDefault="00770B34" w:rsidP="00054A7B">
      <w:pPr>
        <w:spacing w:before="240"/>
        <w:jc w:val="center"/>
        <w:rPr>
          <w:lang w:val="ru-RU"/>
        </w:rPr>
      </w:pPr>
      <w:r w:rsidRPr="00014340">
        <w:rPr>
          <w:noProof/>
          <w:lang w:val="ru-RU"/>
        </w:rPr>
        <w:drawing>
          <wp:inline distT="0" distB="0" distL="0" distR="0" wp14:anchorId="39E1C233" wp14:editId="24E40063">
            <wp:extent cx="6120130" cy="7531735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7DF6" w14:textId="77777777" w:rsidR="00770B34" w:rsidRPr="00014340" w:rsidRDefault="00770B34" w:rsidP="00054A7B">
      <w:pPr>
        <w:spacing w:before="240"/>
        <w:jc w:val="center"/>
        <w:rPr>
          <w:lang w:val="ru-RU"/>
        </w:rPr>
      </w:pPr>
    </w:p>
    <w:p w14:paraId="031C469E" w14:textId="5058A75C" w:rsidR="00770B34" w:rsidRPr="00014340" w:rsidRDefault="0021211D" w:rsidP="0007304C">
      <w:pPr>
        <w:pStyle w:val="Heading3"/>
        <w:rPr>
          <w:lang w:val="ru-RU"/>
        </w:rPr>
      </w:pPr>
      <w:r w:rsidRPr="00014340">
        <w:rPr>
          <w:lang w:val="ru-RU"/>
        </w:rPr>
        <w:lastRenderedPageBreak/>
        <w:t>Обучение</w:t>
      </w:r>
    </w:p>
    <w:p w14:paraId="6ECDC641" w14:textId="7BE09260" w:rsidR="00770B34" w:rsidRPr="00014340" w:rsidRDefault="00BE1437" w:rsidP="00EA101C">
      <w:pPr>
        <w:pStyle w:val="WMOSubTitle1"/>
        <w:rPr>
          <w:lang w:val="ru-RU"/>
        </w:rPr>
      </w:pPr>
      <w:r w:rsidRPr="00014340">
        <w:rPr>
          <w:bCs/>
          <w:iCs/>
          <w:lang w:val="ru-RU"/>
        </w:rPr>
        <w:t>Организаторы подготовки кадров в области менеджмента качества</w:t>
      </w:r>
    </w:p>
    <w:p w14:paraId="07E35EE9" w14:textId="14CD362D" w:rsidR="004349A2" w:rsidRPr="00014340" w:rsidRDefault="009D2DD4" w:rsidP="009D2DD4">
      <w:pPr>
        <w:pStyle w:val="WMOIndent1"/>
        <w:rPr>
          <w:lang w:val="ru-RU"/>
        </w:rPr>
      </w:pPr>
      <w:r w:rsidRPr="00014340">
        <w:rPr>
          <w:lang w:val="ru-RU"/>
        </w:rPr>
        <w:t>1)</w:t>
      </w:r>
      <w:r w:rsidRPr="00014340">
        <w:rPr>
          <w:lang w:val="ru-RU"/>
        </w:rPr>
        <w:tab/>
      </w:r>
      <w:r w:rsidR="004349A2" w:rsidRPr="00014340">
        <w:rPr>
          <w:lang w:val="ru-RU"/>
        </w:rPr>
        <w:t xml:space="preserve">все организаторы учебных курсов по менеджменту качества и/или аудиту системы менеджмента и </w:t>
      </w:r>
      <w:r w:rsidR="00BB18E8" w:rsidRPr="00014340">
        <w:rPr>
          <w:lang w:val="ru-RU"/>
        </w:rPr>
        <w:t>подготовке</w:t>
      </w:r>
      <w:r w:rsidR="004349A2" w:rsidRPr="00014340">
        <w:rPr>
          <w:lang w:val="ru-RU"/>
        </w:rPr>
        <w:t xml:space="preserve"> ведущих аудиторов должны быть официально зарегистрированы или сертифицированы в одной из национальных организаций, предоставляющих обучение;</w:t>
      </w:r>
    </w:p>
    <w:p w14:paraId="38BCD7E7" w14:textId="696E0C9F" w:rsidR="004349A2" w:rsidRPr="00014340" w:rsidRDefault="009D2DD4" w:rsidP="009D2DD4">
      <w:pPr>
        <w:pStyle w:val="WMOIndent1"/>
        <w:rPr>
          <w:lang w:val="ru-RU"/>
        </w:rPr>
      </w:pPr>
      <w:r w:rsidRPr="00014340">
        <w:rPr>
          <w:lang w:val="ru-RU"/>
        </w:rPr>
        <w:t>2)</w:t>
      </w:r>
      <w:r w:rsidRPr="00014340">
        <w:rPr>
          <w:lang w:val="ru-RU"/>
        </w:rPr>
        <w:tab/>
      </w:r>
      <w:r w:rsidR="004349A2" w:rsidRPr="00014340">
        <w:rPr>
          <w:lang w:val="ru-RU"/>
        </w:rPr>
        <w:t xml:space="preserve">все программы подготовки аудиторов должны опираться на стандарт </w:t>
      </w:r>
      <w:r>
        <w:rPr>
          <w:lang w:val="ru-RU"/>
        </w:rPr>
        <w:t>ИСО </w:t>
      </w:r>
      <w:r w:rsidR="004349A2" w:rsidRPr="00014340">
        <w:rPr>
          <w:lang w:val="ru-RU"/>
        </w:rPr>
        <w:t xml:space="preserve">19011:2018 </w:t>
      </w:r>
      <w:proofErr w:type="spellStart"/>
      <w:r w:rsidR="004349A2" w:rsidRPr="00014340">
        <w:rPr>
          <w:i/>
          <w:iCs/>
          <w:lang w:val="ru-RU"/>
        </w:rPr>
        <w:t>Guidelines</w:t>
      </w:r>
      <w:proofErr w:type="spellEnd"/>
      <w:r w:rsidR="004349A2" w:rsidRPr="00014340">
        <w:rPr>
          <w:i/>
          <w:iCs/>
          <w:lang w:val="ru-RU"/>
        </w:rPr>
        <w:t xml:space="preserve"> </w:t>
      </w:r>
      <w:proofErr w:type="spellStart"/>
      <w:r w:rsidR="004349A2" w:rsidRPr="00014340">
        <w:rPr>
          <w:i/>
          <w:iCs/>
          <w:lang w:val="ru-RU"/>
        </w:rPr>
        <w:t>for</w:t>
      </w:r>
      <w:proofErr w:type="spellEnd"/>
      <w:r w:rsidR="004349A2" w:rsidRPr="00014340">
        <w:rPr>
          <w:i/>
          <w:iCs/>
          <w:lang w:val="ru-RU"/>
        </w:rPr>
        <w:t xml:space="preserve"> </w:t>
      </w:r>
      <w:proofErr w:type="spellStart"/>
      <w:r w:rsidR="004349A2" w:rsidRPr="00014340">
        <w:rPr>
          <w:i/>
          <w:iCs/>
          <w:lang w:val="ru-RU"/>
        </w:rPr>
        <w:t>auditing</w:t>
      </w:r>
      <w:proofErr w:type="spellEnd"/>
      <w:r w:rsidR="004349A2" w:rsidRPr="00014340">
        <w:rPr>
          <w:i/>
          <w:iCs/>
          <w:lang w:val="ru-RU"/>
        </w:rPr>
        <w:t xml:space="preserve"> </w:t>
      </w:r>
      <w:proofErr w:type="spellStart"/>
      <w:r w:rsidR="004349A2" w:rsidRPr="00014340">
        <w:rPr>
          <w:i/>
          <w:iCs/>
          <w:lang w:val="ru-RU"/>
        </w:rPr>
        <w:t>management</w:t>
      </w:r>
      <w:proofErr w:type="spellEnd"/>
      <w:r w:rsidR="004349A2" w:rsidRPr="00014340">
        <w:rPr>
          <w:i/>
          <w:iCs/>
          <w:lang w:val="ru-RU"/>
        </w:rPr>
        <w:t xml:space="preserve"> </w:t>
      </w:r>
      <w:proofErr w:type="spellStart"/>
      <w:r w:rsidR="004349A2" w:rsidRPr="00014340">
        <w:rPr>
          <w:i/>
          <w:iCs/>
          <w:lang w:val="ru-RU"/>
        </w:rPr>
        <w:t>systems</w:t>
      </w:r>
      <w:proofErr w:type="spellEnd"/>
      <w:r w:rsidR="004349A2" w:rsidRPr="00014340">
        <w:rPr>
          <w:lang w:val="ru-RU"/>
        </w:rPr>
        <w:t xml:space="preserve"> (Руководство по аудиту систем менеджмента);</w:t>
      </w:r>
    </w:p>
    <w:p w14:paraId="3FB388CB" w14:textId="0589BF36" w:rsidR="004349A2" w:rsidRPr="00014340" w:rsidRDefault="009D2DD4" w:rsidP="009D2DD4">
      <w:pPr>
        <w:pStyle w:val="WMOIndent1"/>
        <w:rPr>
          <w:lang w:val="ru-RU"/>
        </w:rPr>
      </w:pPr>
      <w:r w:rsidRPr="00014340">
        <w:rPr>
          <w:lang w:val="ru-RU"/>
        </w:rPr>
        <w:t>3)</w:t>
      </w:r>
      <w:r w:rsidRPr="00014340">
        <w:rPr>
          <w:lang w:val="ru-RU"/>
        </w:rPr>
        <w:tab/>
      </w:r>
      <w:r w:rsidR="004349A2" w:rsidRPr="00014340">
        <w:rPr>
          <w:lang w:val="ru-RU"/>
        </w:rPr>
        <w:t>все преподаватели должны быть квалифицированными ведущими аудиторами с большим опытом проведения аудита; и</w:t>
      </w:r>
    </w:p>
    <w:p w14:paraId="74C69092" w14:textId="1FF49877" w:rsidR="00770B34" w:rsidRPr="00014340" w:rsidRDefault="009D2DD4" w:rsidP="009D2DD4">
      <w:pPr>
        <w:pStyle w:val="WMOIndent1"/>
        <w:rPr>
          <w:lang w:val="ru-RU"/>
        </w:rPr>
      </w:pPr>
      <w:r w:rsidRPr="00014340">
        <w:rPr>
          <w:lang w:val="ru-RU"/>
        </w:rPr>
        <w:t>4)</w:t>
      </w:r>
      <w:r w:rsidRPr="00014340">
        <w:rPr>
          <w:lang w:val="ru-RU"/>
        </w:rPr>
        <w:tab/>
      </w:r>
      <w:r w:rsidR="00FB1F69">
        <w:rPr>
          <w:lang w:val="ru-RU"/>
        </w:rPr>
        <w:t>а</w:t>
      </w:r>
      <w:r w:rsidR="004349A2" w:rsidRPr="00014340">
        <w:rPr>
          <w:lang w:val="ru-RU"/>
        </w:rPr>
        <w:t>кадемические справки, выдаваемые участникам, должны иметь международное признание.</w:t>
      </w:r>
    </w:p>
    <w:p w14:paraId="00A51A64" w14:textId="56C0D7D6" w:rsidR="00770B34" w:rsidRPr="00014340" w:rsidRDefault="002D58D1" w:rsidP="00EA101C">
      <w:pPr>
        <w:pStyle w:val="WMOSubTitle1"/>
        <w:rPr>
          <w:lang w:val="ru-RU"/>
        </w:rPr>
      </w:pPr>
      <w:r w:rsidRPr="00014340">
        <w:rPr>
          <w:bCs/>
          <w:iCs/>
          <w:lang w:val="ru-RU"/>
        </w:rPr>
        <w:t>Курсы по подготовке аудиторов</w:t>
      </w:r>
    </w:p>
    <w:p w14:paraId="49C28F8C" w14:textId="6E828350" w:rsidR="00B0190E" w:rsidRPr="00014340" w:rsidRDefault="009D2DD4" w:rsidP="009D2DD4">
      <w:pPr>
        <w:pStyle w:val="WMOIndent1"/>
        <w:rPr>
          <w:lang w:val="ru-RU"/>
        </w:rPr>
      </w:pPr>
      <w:bookmarkStart w:id="0" w:name="_Hlk109297591"/>
      <w:r w:rsidRPr="00014340">
        <w:rPr>
          <w:lang w:val="ru-RU"/>
        </w:rPr>
        <w:t>1)</w:t>
      </w:r>
      <w:r w:rsidRPr="00014340">
        <w:rPr>
          <w:lang w:val="ru-RU"/>
        </w:rPr>
        <w:tab/>
      </w:r>
      <w:r w:rsidR="00B0190E" w:rsidRPr="00014340">
        <w:rPr>
          <w:lang w:val="ru-RU"/>
        </w:rPr>
        <w:t xml:space="preserve">Любая подготовка аудиторов должна быть приведена в соответствие с действующими </w:t>
      </w:r>
      <w:proofErr w:type="spellStart"/>
      <w:r w:rsidR="00B0190E" w:rsidRPr="00014340">
        <w:rPr>
          <w:lang w:val="ru-RU"/>
        </w:rPr>
        <w:t>международно</w:t>
      </w:r>
      <w:proofErr w:type="spellEnd"/>
      <w:r w:rsidR="00B0190E" w:rsidRPr="00014340">
        <w:rPr>
          <w:lang w:val="ru-RU"/>
        </w:rPr>
        <w:t xml:space="preserve"> признанными стандартами, такими как стандарты, установленные такими организациями, как Совет по международным стандартам аудита и подтверждения достоверности информации (СМСАПДИ) и/или требования Чартерного института качества (ЧИК) и Международного регистра сертифицированных аудиторов (МРСА).</w:t>
      </w:r>
    </w:p>
    <w:p w14:paraId="5E4693A4" w14:textId="2B6F80D7" w:rsidR="00770B34" w:rsidRPr="00014340" w:rsidRDefault="009D2DD4" w:rsidP="009D2DD4">
      <w:pPr>
        <w:pStyle w:val="WMOIndent1"/>
        <w:rPr>
          <w:lang w:val="ru-RU"/>
        </w:rPr>
      </w:pPr>
      <w:r w:rsidRPr="00014340">
        <w:rPr>
          <w:lang w:val="ru-RU"/>
        </w:rPr>
        <w:t>2)</w:t>
      </w:r>
      <w:r w:rsidRPr="00014340">
        <w:rPr>
          <w:lang w:val="ru-RU"/>
        </w:rPr>
        <w:tab/>
      </w:r>
      <w:r w:rsidR="00B0190E" w:rsidRPr="00014340">
        <w:rPr>
          <w:lang w:val="ru-RU"/>
        </w:rPr>
        <w:t xml:space="preserve">Учебная программа курса </w:t>
      </w:r>
      <w:r w:rsidR="00412CB4" w:rsidRPr="00014340">
        <w:rPr>
          <w:lang w:val="ru-RU"/>
        </w:rPr>
        <w:t>«</w:t>
      </w:r>
      <w:r w:rsidR="00B0190E" w:rsidRPr="00014340">
        <w:rPr>
          <w:lang w:val="ru-RU"/>
        </w:rPr>
        <w:t>Управление системами аудита (внутренний аудитор)</w:t>
      </w:r>
      <w:r w:rsidR="00412CB4" w:rsidRPr="00014340">
        <w:rPr>
          <w:lang w:val="ru-RU"/>
        </w:rPr>
        <w:t>»</w:t>
      </w:r>
      <w:r w:rsidR="00B0190E" w:rsidRPr="00014340">
        <w:rPr>
          <w:lang w:val="ru-RU"/>
        </w:rPr>
        <w:t xml:space="preserve"> должна дать навыки и знания, развивающие более глубокое понимание ИСО</w:t>
      </w:r>
      <w:r>
        <w:rPr>
          <w:lang w:val="ru-RU"/>
        </w:rPr>
        <w:t> </w:t>
      </w:r>
      <w:r w:rsidR="00B0190E" w:rsidRPr="00014340">
        <w:rPr>
          <w:lang w:val="ru-RU"/>
        </w:rPr>
        <w:t>9001 и того, как его можно интерпретировать и применять в различных отраслях бизнеса/индустрии. Учебная программа должна охватывать как минимум следующие темы:</w:t>
      </w:r>
    </w:p>
    <w:bookmarkEnd w:id="0"/>
    <w:p w14:paraId="1B5BAED7" w14:textId="698DB266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a)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системы менеджмента качества;</w:t>
      </w:r>
    </w:p>
    <w:p w14:paraId="274F30CB" w14:textId="49B2C072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b)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концепции качества;</w:t>
      </w:r>
    </w:p>
    <w:p w14:paraId="240FA88D" w14:textId="09D19E4E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c)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процесс аудита;</w:t>
      </w:r>
    </w:p>
    <w:p w14:paraId="07C1E3AC" w14:textId="7B4EC86C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d)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проведение аудита по стандарту ИСО</w:t>
      </w:r>
      <w:r>
        <w:rPr>
          <w:lang w:val="ru-RU"/>
        </w:rPr>
        <w:t> </w:t>
      </w:r>
      <w:r w:rsidR="00655D53" w:rsidRPr="00014340">
        <w:rPr>
          <w:lang w:val="ru-RU"/>
        </w:rPr>
        <w:t>9001;</w:t>
      </w:r>
    </w:p>
    <w:p w14:paraId="3447E4AC" w14:textId="74166A81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e)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контекст организации;</w:t>
      </w:r>
    </w:p>
    <w:p w14:paraId="451C7440" w14:textId="667A1221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f)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лидерство и приверженность;</w:t>
      </w:r>
    </w:p>
    <w:p w14:paraId="6FA485F3" w14:textId="4E2B1965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g)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планирование качества;</w:t>
      </w:r>
    </w:p>
    <w:p w14:paraId="15B3BF27" w14:textId="00C98620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h)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поддержка и ресурсы;</w:t>
      </w:r>
    </w:p>
    <w:p w14:paraId="2BB90905" w14:textId="5A581925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i)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оперативное планирование и контроль;</w:t>
      </w:r>
    </w:p>
    <w:p w14:paraId="749BD416" w14:textId="22F634E6" w:rsidR="00655D53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j)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оценка результатов деятельности;</w:t>
      </w:r>
    </w:p>
    <w:p w14:paraId="1A61987D" w14:textId="1B36DE2D" w:rsidR="00770B34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k)</w:t>
      </w:r>
      <w:r w:rsidRPr="00014340">
        <w:rPr>
          <w:lang w:val="ru-RU"/>
        </w:rPr>
        <w:tab/>
      </w:r>
      <w:r w:rsidR="00655D53" w:rsidRPr="00014340">
        <w:rPr>
          <w:lang w:val="ru-RU"/>
        </w:rPr>
        <w:t>улучшение качества.</w:t>
      </w:r>
    </w:p>
    <w:p w14:paraId="2D23C203" w14:textId="63E984CC" w:rsidR="00770B34" w:rsidRPr="009D2DD4" w:rsidRDefault="009D2DD4" w:rsidP="001421C1">
      <w:pPr>
        <w:keepNext/>
        <w:keepLines/>
        <w:spacing w:before="240"/>
        <w:ind w:left="567" w:hanging="562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lastRenderedPageBreak/>
        <w:t>3)</w:t>
      </w:r>
      <w:r w:rsidRPr="00014340">
        <w:rPr>
          <w:rFonts w:eastAsiaTheme="minorHAnsi" w:cstheme="minorBidi"/>
          <w:lang w:val="ru-RU"/>
        </w:rPr>
        <w:tab/>
      </w:r>
      <w:r w:rsidR="004F738E" w:rsidRPr="009D2DD4">
        <w:rPr>
          <w:lang w:val="ru-RU"/>
        </w:rPr>
        <w:t xml:space="preserve">Курс </w:t>
      </w:r>
      <w:r w:rsidR="00412CB4" w:rsidRPr="009D2DD4">
        <w:rPr>
          <w:lang w:val="ru-RU"/>
        </w:rPr>
        <w:t>«</w:t>
      </w:r>
      <w:r w:rsidR="004F738E" w:rsidRPr="009D2DD4">
        <w:rPr>
          <w:lang w:val="ru-RU"/>
        </w:rPr>
        <w:t>Ведущий аудитор</w:t>
      </w:r>
      <w:r w:rsidR="00412CB4" w:rsidRPr="009D2DD4">
        <w:rPr>
          <w:lang w:val="ru-RU"/>
        </w:rPr>
        <w:t>»</w:t>
      </w:r>
      <w:r w:rsidR="004F738E" w:rsidRPr="009D2DD4">
        <w:rPr>
          <w:lang w:val="ru-RU"/>
        </w:rPr>
        <w:t xml:space="preserve"> должен обеспечить всестороннюю подготовку по теории и практике руководства аудитом систем менеджмента качества на основе ИСО</w:t>
      </w:r>
      <w:r>
        <w:rPr>
          <w:lang w:val="ru-RU"/>
        </w:rPr>
        <w:t> </w:t>
      </w:r>
      <w:r w:rsidR="004F738E" w:rsidRPr="009D2DD4">
        <w:rPr>
          <w:lang w:val="ru-RU"/>
        </w:rPr>
        <w:t>9001:2015 и ИСО</w:t>
      </w:r>
      <w:r>
        <w:rPr>
          <w:lang w:val="ru-RU"/>
        </w:rPr>
        <w:t> </w:t>
      </w:r>
      <w:r w:rsidR="004F738E" w:rsidRPr="009D2DD4">
        <w:rPr>
          <w:lang w:val="ru-RU"/>
        </w:rPr>
        <w:t>19011:2018. Его цель</w:t>
      </w:r>
      <w:r>
        <w:rPr>
          <w:lang w:val="ru-RU"/>
        </w:rPr>
        <w:t> </w:t>
      </w:r>
      <w:r w:rsidR="004F738E" w:rsidRPr="009D2DD4">
        <w:rPr>
          <w:lang w:val="ru-RU"/>
        </w:rPr>
        <w:t>— помочь получить практическое понимание обязанностей ведущего аудитора качества, а также методов и методик, необходимых для эффективного руководства аудитом СМК. Учебная программа должна охватывать как минимум следующие темы</w:t>
      </w:r>
      <w:r w:rsidR="00770B34" w:rsidRPr="009D2DD4">
        <w:rPr>
          <w:lang w:val="ru-RU"/>
        </w:rPr>
        <w:t>:</w:t>
      </w:r>
    </w:p>
    <w:p w14:paraId="3860307C" w14:textId="4188D4BC" w:rsidR="008C660F" w:rsidRPr="00014340" w:rsidRDefault="009D2DD4" w:rsidP="00206016">
      <w:pPr>
        <w:pStyle w:val="WMOIndent2"/>
        <w:keepNext/>
        <w:keepLines/>
        <w:spacing w:before="120"/>
        <w:ind w:hanging="562"/>
        <w:rPr>
          <w:lang w:val="ru-RU"/>
        </w:rPr>
      </w:pPr>
      <w:r w:rsidRPr="00014340">
        <w:rPr>
          <w:lang w:val="ru-RU"/>
        </w:rPr>
        <w:t>a)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обзор ИСО</w:t>
      </w:r>
      <w:r>
        <w:rPr>
          <w:lang w:val="ru-RU"/>
        </w:rPr>
        <w:t> </w:t>
      </w:r>
      <w:r w:rsidR="008C660F" w:rsidRPr="00014340">
        <w:rPr>
          <w:lang w:val="ru-RU"/>
        </w:rPr>
        <w:t>9001;</w:t>
      </w:r>
    </w:p>
    <w:p w14:paraId="5D30CB2E" w14:textId="4FAC7500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b)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менеджмент аудиторской программы;</w:t>
      </w:r>
    </w:p>
    <w:p w14:paraId="33EF899D" w14:textId="470CC348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c)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планирование и подготовка аудита;</w:t>
      </w:r>
    </w:p>
    <w:p w14:paraId="077F2714" w14:textId="53824137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d)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проведение аудита: практические упражнения для участников;</w:t>
      </w:r>
    </w:p>
    <w:p w14:paraId="340AD1FB" w14:textId="597408CB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e)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представление отчетности о результатах аудита;</w:t>
      </w:r>
    </w:p>
    <w:p w14:paraId="1E264800" w14:textId="7F5ACCE9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f)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системы менеджмента качества;</w:t>
      </w:r>
    </w:p>
    <w:p w14:paraId="3DA4FC38" w14:textId="21421636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g)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концепции менеджмента качества;</w:t>
      </w:r>
    </w:p>
    <w:p w14:paraId="7D6CD079" w14:textId="31F2B35E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h)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процесс аудита и аудит по стандарту ИСО</w:t>
      </w:r>
      <w:r>
        <w:rPr>
          <w:lang w:val="ru-RU"/>
        </w:rPr>
        <w:t> </w:t>
      </w:r>
      <w:r w:rsidR="008C660F" w:rsidRPr="00014340">
        <w:rPr>
          <w:lang w:val="ru-RU"/>
        </w:rPr>
        <w:t>9001;</w:t>
      </w:r>
    </w:p>
    <w:p w14:paraId="5286B3E2" w14:textId="471E1A51" w:rsidR="008C660F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i)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контекст организации;</w:t>
      </w:r>
    </w:p>
    <w:p w14:paraId="409FD675" w14:textId="5DBD6D7C" w:rsidR="00770B34" w:rsidRPr="00014340" w:rsidRDefault="009D2DD4" w:rsidP="009D2DD4">
      <w:pPr>
        <w:pStyle w:val="WMOIndent2"/>
        <w:spacing w:before="120"/>
        <w:rPr>
          <w:lang w:val="ru-RU"/>
        </w:rPr>
      </w:pPr>
      <w:r w:rsidRPr="00014340">
        <w:rPr>
          <w:lang w:val="ru-RU"/>
        </w:rPr>
        <w:t>j)</w:t>
      </w:r>
      <w:r w:rsidRPr="00014340">
        <w:rPr>
          <w:lang w:val="ru-RU"/>
        </w:rPr>
        <w:tab/>
      </w:r>
      <w:r w:rsidR="008C660F" w:rsidRPr="00014340">
        <w:rPr>
          <w:lang w:val="ru-RU"/>
        </w:rPr>
        <w:t>лидерство.</w:t>
      </w:r>
    </w:p>
    <w:p w14:paraId="4EF311E2" w14:textId="77777777" w:rsidR="009117AD" w:rsidRPr="00014340" w:rsidRDefault="009117AD">
      <w:pPr>
        <w:tabs>
          <w:tab w:val="clear" w:pos="1134"/>
        </w:tabs>
        <w:jc w:val="left"/>
        <w:rPr>
          <w:b/>
          <w:bCs/>
          <w:lang w:val="ru-RU"/>
        </w:rPr>
      </w:pPr>
      <w:r w:rsidRPr="00014340">
        <w:rPr>
          <w:b/>
          <w:bCs/>
          <w:lang w:val="ru-RU"/>
        </w:rPr>
        <w:br w:type="page"/>
      </w:r>
    </w:p>
    <w:p w14:paraId="5E01DA99" w14:textId="7FB03C08" w:rsidR="00770B34" w:rsidRPr="00014340" w:rsidRDefault="008C660F" w:rsidP="006F6806">
      <w:pPr>
        <w:pStyle w:val="Heading3"/>
        <w:jc w:val="center"/>
        <w:rPr>
          <w:lang w:val="ru-RU"/>
        </w:rPr>
      </w:pPr>
      <w:bookmarkStart w:id="1" w:name="_ANNEX_I"/>
      <w:bookmarkStart w:id="2" w:name="_ДОПОЛНЕНИЕ_I"/>
      <w:bookmarkEnd w:id="1"/>
      <w:bookmarkEnd w:id="2"/>
      <w:r w:rsidRPr="00014340">
        <w:rPr>
          <w:lang w:val="ru-RU"/>
        </w:rPr>
        <w:lastRenderedPageBreak/>
        <w:t>ДОПОЛНЕНИЕ</w:t>
      </w:r>
      <w:r w:rsidR="00770B34" w:rsidRPr="00014340">
        <w:rPr>
          <w:lang w:val="ru-RU"/>
        </w:rPr>
        <w:t xml:space="preserve"> I</w:t>
      </w:r>
    </w:p>
    <w:p w14:paraId="082C1513" w14:textId="249C1D0A" w:rsidR="00770B34" w:rsidRPr="00014340" w:rsidRDefault="00B54B3B" w:rsidP="0007304C">
      <w:pPr>
        <w:pStyle w:val="Heading3"/>
        <w:jc w:val="center"/>
        <w:rPr>
          <w:lang w:val="ru-RU"/>
        </w:rPr>
      </w:pPr>
      <w:r w:rsidRPr="00014340">
        <w:rPr>
          <w:lang w:val="ru-RU"/>
        </w:rPr>
        <w:t>Верификация ответов на Контрольный лист ВМО для осуществления климатического обслуживания и сертификация уровня потенциала в области климатического обслуживания</w:t>
      </w:r>
    </w:p>
    <w:p w14:paraId="75D76811" w14:textId="77777777" w:rsidR="003E1F42" w:rsidRPr="00014340" w:rsidRDefault="003E1F42" w:rsidP="003E1F42">
      <w:pPr>
        <w:pStyle w:val="Heading3"/>
        <w:spacing w:after="240"/>
        <w:rPr>
          <w:lang w:val="ru-RU"/>
        </w:rPr>
      </w:pPr>
      <w:r w:rsidRPr="00014340">
        <w:rPr>
          <w:lang w:val="ru-RU"/>
        </w:rPr>
        <w:t>Введение</w:t>
      </w:r>
    </w:p>
    <w:p w14:paraId="5E92C053" w14:textId="42EB1920" w:rsidR="00770B34" w:rsidRPr="00014340" w:rsidRDefault="00792098" w:rsidP="003523E8">
      <w:pPr>
        <w:pStyle w:val="WMOBodyText"/>
        <w:rPr>
          <w:lang w:val="ru-RU"/>
        </w:rPr>
      </w:pPr>
      <w:r w:rsidRPr="00014340">
        <w:rPr>
          <w:lang w:val="ru-RU"/>
        </w:rPr>
        <w:t>В данной методологии объясняется процедура верификации ответов на Контрольный лист ВМО для осуществления климатического обслуживания в качестве первого шага для разработки и внедрения системы менеджмента качества (СМК) климатического обслуживания на основе ИСО</w:t>
      </w:r>
      <w:r w:rsidR="009D2DD4">
        <w:rPr>
          <w:lang w:val="ru-RU"/>
        </w:rPr>
        <w:t> </w:t>
      </w:r>
      <w:r w:rsidRPr="00014340">
        <w:rPr>
          <w:lang w:val="ru-RU"/>
        </w:rPr>
        <w:t>9001:2015. Возможна сертификация на соответствие требованиям ИСО 9001 и нормативным материалам ВМО. Подробную информацию о процессах ИСО см. в документах ВМО-№</w:t>
      </w:r>
      <w:r w:rsidR="009D2DD4">
        <w:rPr>
          <w:lang w:val="ru-RU"/>
        </w:rPr>
        <w:t> </w:t>
      </w:r>
      <w:r w:rsidRPr="00014340">
        <w:rPr>
          <w:lang w:val="ru-RU"/>
        </w:rPr>
        <w:t>1100 (2017</w:t>
      </w:r>
      <w:r w:rsidR="009D2DD4">
        <w:rPr>
          <w:lang w:val="ru-RU"/>
        </w:rPr>
        <w:t> </w:t>
      </w:r>
      <w:r w:rsidRPr="00014340">
        <w:rPr>
          <w:lang w:val="ru-RU"/>
        </w:rPr>
        <w:t xml:space="preserve">г.) и </w:t>
      </w:r>
      <w:r w:rsidR="009D2DD4">
        <w:rPr>
          <w:lang w:val="ru-RU"/>
        </w:rPr>
        <w:t>ВМО</w:t>
      </w:r>
      <w:r w:rsidRPr="00014340">
        <w:rPr>
          <w:lang w:val="ru-RU"/>
        </w:rPr>
        <w:t>-</w:t>
      </w:r>
      <w:r w:rsidR="009D2DD4">
        <w:rPr>
          <w:lang w:val="ru-RU"/>
        </w:rPr>
        <w:t>№ </w:t>
      </w:r>
      <w:r w:rsidRPr="00014340">
        <w:rPr>
          <w:lang w:val="ru-RU"/>
        </w:rPr>
        <w:t>1221 (2018</w:t>
      </w:r>
      <w:r w:rsidR="009D2DD4">
        <w:rPr>
          <w:lang w:val="ru-RU"/>
        </w:rPr>
        <w:t> </w:t>
      </w:r>
      <w:r w:rsidRPr="00014340">
        <w:rPr>
          <w:lang w:val="ru-RU"/>
        </w:rPr>
        <w:t>г.).</w:t>
      </w:r>
    </w:p>
    <w:p w14:paraId="79A2F1FF" w14:textId="77777777" w:rsidR="004F74FA" w:rsidRPr="00014340" w:rsidRDefault="004F74FA" w:rsidP="004F74FA">
      <w:pPr>
        <w:pStyle w:val="Heading3"/>
        <w:spacing w:after="240"/>
        <w:rPr>
          <w:lang w:val="ru-RU"/>
        </w:rPr>
      </w:pPr>
      <w:r w:rsidRPr="00014340">
        <w:rPr>
          <w:lang w:val="ru-RU"/>
        </w:rPr>
        <w:t>Методология</w:t>
      </w:r>
    </w:p>
    <w:p w14:paraId="0EEBD308" w14:textId="3FF96F79" w:rsidR="00770B34" w:rsidRPr="00014340" w:rsidRDefault="007F0DA5" w:rsidP="003523E8">
      <w:pPr>
        <w:pStyle w:val="WMOBodyText"/>
        <w:rPr>
          <w:lang w:val="ru-RU"/>
        </w:rPr>
      </w:pPr>
      <w:r w:rsidRPr="00014340">
        <w:rPr>
          <w:lang w:val="ru-RU"/>
        </w:rPr>
        <w:t>На рисунке 1 показан обзор процесса верификации, который состоит из четырех этапов, начиная с определения источников доказательств и заканчивая составлением отчетности на основе оценки доказательств.</w:t>
      </w:r>
    </w:p>
    <w:p w14:paraId="080B9E78" w14:textId="77777777" w:rsidR="00770B34" w:rsidRPr="00014340" w:rsidRDefault="00770B34" w:rsidP="00054A7B">
      <w:pPr>
        <w:spacing w:before="240" w:after="120" w:line="276" w:lineRule="auto"/>
        <w:jc w:val="center"/>
        <w:rPr>
          <w:lang w:val="ru-RU"/>
        </w:rPr>
      </w:pPr>
      <w:r w:rsidRPr="00014340">
        <w:rPr>
          <w:noProof/>
          <w:lang w:val="ru-RU"/>
        </w:rPr>
        <w:drawing>
          <wp:inline distT="0" distB="0" distL="0" distR="0" wp14:anchorId="59EF91FB" wp14:editId="56C036FA">
            <wp:extent cx="3410055" cy="2571750"/>
            <wp:effectExtent l="0" t="0" r="0" b="0"/>
            <wp:docPr id="1966667628" name="Picture 196666762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67628" name="Picture 1966667628" descr="A picture containing tex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0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B1CCA" w14:textId="1E0037CC" w:rsidR="00770B34" w:rsidRPr="009D2DD4" w:rsidRDefault="00410593" w:rsidP="000C36FF">
      <w:pPr>
        <w:spacing w:after="120" w:line="276" w:lineRule="auto"/>
        <w:jc w:val="center"/>
        <w:rPr>
          <w:b/>
          <w:bCs/>
          <w:lang w:val="ru-RU"/>
        </w:rPr>
      </w:pPr>
      <w:r w:rsidRPr="009D2DD4">
        <w:rPr>
          <w:b/>
          <w:bCs/>
          <w:lang w:val="ru-RU"/>
        </w:rPr>
        <w:t>Рисунок 1. Основные шаги по выявлению и использованию доказательств для верификации</w:t>
      </w:r>
    </w:p>
    <w:p w14:paraId="4B1C37E4" w14:textId="1194C35C" w:rsidR="00770B34" w:rsidRPr="00014340" w:rsidRDefault="00770B34" w:rsidP="00206016">
      <w:pPr>
        <w:pStyle w:val="WMOSubTitle1"/>
        <w:keepNext w:val="0"/>
        <w:keepLines w:val="0"/>
        <w:spacing w:before="360"/>
        <w:rPr>
          <w:lang w:val="ru-RU"/>
        </w:rPr>
      </w:pPr>
      <w:r w:rsidRPr="00014340">
        <w:rPr>
          <w:lang w:val="ru-RU"/>
        </w:rPr>
        <w:t>1</w:t>
      </w:r>
      <w:r w:rsidR="000C36FF" w:rsidRPr="00014340">
        <w:rPr>
          <w:lang w:val="ru-RU"/>
        </w:rPr>
        <w:t>.</w:t>
      </w:r>
      <w:r w:rsidRPr="00014340">
        <w:rPr>
          <w:lang w:val="ru-RU"/>
        </w:rPr>
        <w:t xml:space="preserve"> </w:t>
      </w:r>
      <w:r w:rsidR="00783E1D" w:rsidRPr="00014340">
        <w:rPr>
          <w:lang w:val="ru-RU"/>
        </w:rPr>
        <w:tab/>
      </w:r>
      <w:r w:rsidR="00191F1D" w:rsidRPr="00014340">
        <w:rPr>
          <w:bCs/>
          <w:iCs/>
          <w:lang w:val="ru-RU"/>
        </w:rPr>
        <w:t>Определение источников доказательств</w:t>
      </w:r>
    </w:p>
    <w:p w14:paraId="00812DB3" w14:textId="529B32B2" w:rsidR="00742036" w:rsidRPr="00014340" w:rsidRDefault="00742036" w:rsidP="00206016">
      <w:pPr>
        <w:pStyle w:val="WMOBodyText"/>
        <w:rPr>
          <w:lang w:val="ru-RU"/>
        </w:rPr>
      </w:pPr>
      <w:r w:rsidRPr="00014340">
        <w:rPr>
          <w:lang w:val="ru-RU"/>
        </w:rPr>
        <w:t>Источники доказательств обширны. Они в основном состоят из нормативных материалов ВМО, таких как Технический регламент, и дополнительных публикаций ВМО, в которых указывается необходимая и рекомендуемая практика в области климатического обслуживания. Неисчерпывающий список приведен в дополнении II. Другие источники документов включают, например, секретные документы, веб-ресурсы и т.</w:t>
      </w:r>
      <w:r w:rsidR="009D2DD4">
        <w:rPr>
          <w:lang w:val="ru-RU"/>
        </w:rPr>
        <w:t> </w:t>
      </w:r>
      <w:r w:rsidRPr="00014340">
        <w:rPr>
          <w:lang w:val="ru-RU"/>
        </w:rPr>
        <w:t>д.</w:t>
      </w:r>
    </w:p>
    <w:p w14:paraId="4C24F9D6" w14:textId="0A3F47D5" w:rsidR="00770B34" w:rsidRPr="00014340" w:rsidRDefault="00770B34" w:rsidP="00206016">
      <w:pPr>
        <w:pStyle w:val="WMOSubTitle1"/>
        <w:rPr>
          <w:lang w:val="ru-RU"/>
        </w:rPr>
      </w:pPr>
      <w:r w:rsidRPr="00014340">
        <w:rPr>
          <w:lang w:val="ru-RU"/>
        </w:rPr>
        <w:lastRenderedPageBreak/>
        <w:t>2(a)</w:t>
      </w:r>
      <w:r w:rsidR="00783E1D" w:rsidRPr="00014340">
        <w:rPr>
          <w:lang w:val="ru-RU"/>
        </w:rPr>
        <w:tab/>
      </w:r>
      <w:r w:rsidR="004F0792" w:rsidRPr="00014340">
        <w:rPr>
          <w:bCs/>
          <w:iCs/>
          <w:lang w:val="ru-RU"/>
        </w:rPr>
        <w:t>Сбор доказательств</w:t>
      </w:r>
    </w:p>
    <w:p w14:paraId="577518DE" w14:textId="6F2D878F" w:rsidR="00D249B1" w:rsidRPr="00014340" w:rsidRDefault="00D249B1" w:rsidP="00206016">
      <w:pPr>
        <w:pStyle w:val="WMOBodyText"/>
        <w:keepNext/>
        <w:keepLines/>
        <w:rPr>
          <w:lang w:val="ru-RU"/>
        </w:rPr>
      </w:pPr>
      <w:r w:rsidRPr="00014340">
        <w:rPr>
          <w:lang w:val="ru-RU"/>
        </w:rPr>
        <w:t>В качестве доказательства следует принимать только ту информацию, которая может быть подвергнута той или иной форме верификации. Документы должны быть официальными или соответствовать определенной степени официальности. Неофициальные, устаревшие документы без данных и разрешения ответственного сотрудника не принимаются. На рисунке 2 показаны шаги по изучению источников доказательств.</w:t>
      </w:r>
    </w:p>
    <w:p w14:paraId="02389A09" w14:textId="40B65F9A" w:rsidR="00770B34" w:rsidRPr="00014340" w:rsidRDefault="00770B34" w:rsidP="00206016">
      <w:pPr>
        <w:pStyle w:val="WMOSubTitle1"/>
        <w:rPr>
          <w:lang w:val="ru-RU"/>
        </w:rPr>
      </w:pPr>
      <w:r w:rsidRPr="00014340">
        <w:rPr>
          <w:lang w:val="ru-RU"/>
        </w:rPr>
        <w:t>2(b)</w:t>
      </w:r>
      <w:r w:rsidR="00783E1D" w:rsidRPr="00014340">
        <w:rPr>
          <w:lang w:val="ru-RU"/>
        </w:rPr>
        <w:tab/>
      </w:r>
      <w:r w:rsidR="004C49F4" w:rsidRPr="00014340">
        <w:rPr>
          <w:bCs/>
          <w:iCs/>
          <w:lang w:val="ru-RU"/>
        </w:rPr>
        <w:t>Верификация на основе доказательств</w:t>
      </w:r>
    </w:p>
    <w:p w14:paraId="40A7AF51" w14:textId="77777777" w:rsidR="006F69F2" w:rsidRPr="00014340" w:rsidRDefault="006F69F2" w:rsidP="006F69F2">
      <w:pPr>
        <w:pStyle w:val="WMOBodyText"/>
        <w:rPr>
          <w:lang w:val="ru-RU"/>
        </w:rPr>
      </w:pPr>
      <w:r w:rsidRPr="00014340">
        <w:rPr>
          <w:lang w:val="ru-RU"/>
        </w:rPr>
        <w:t>В процессе верификации ответы на каждый из вопросов Контрольного листа должны быть сверены с доказательствами, собранными из различных источников.</w:t>
      </w:r>
    </w:p>
    <w:p w14:paraId="746808F6" w14:textId="77777777" w:rsidR="00770B34" w:rsidRPr="00014340" w:rsidRDefault="00770B34" w:rsidP="00054A7B">
      <w:pPr>
        <w:spacing w:before="240" w:line="276" w:lineRule="auto"/>
        <w:jc w:val="center"/>
        <w:rPr>
          <w:lang w:val="ru-RU"/>
        </w:rPr>
      </w:pPr>
      <w:r w:rsidRPr="00014340">
        <w:rPr>
          <w:noProof/>
          <w:lang w:val="ru-RU"/>
        </w:rPr>
        <w:drawing>
          <wp:inline distT="0" distB="0" distL="0" distR="0" wp14:anchorId="270A0B22" wp14:editId="4759E9EC">
            <wp:extent cx="6417705" cy="3182112"/>
            <wp:effectExtent l="0" t="0" r="2540" b="0"/>
            <wp:docPr id="1971178097" name="Picture 1971178097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78097" name="Picture 1971178097" descr="Diagram, timeline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232" cy="320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C0EC" w14:textId="5EDFD10D" w:rsidR="00770B34" w:rsidRPr="00B305D5" w:rsidRDefault="006E36A9" w:rsidP="00783E1D">
      <w:pPr>
        <w:spacing w:after="120" w:line="276" w:lineRule="auto"/>
        <w:jc w:val="center"/>
        <w:rPr>
          <w:b/>
          <w:bCs/>
          <w:lang w:val="ru-RU"/>
        </w:rPr>
      </w:pPr>
      <w:r w:rsidRPr="00B305D5">
        <w:rPr>
          <w:b/>
          <w:bCs/>
          <w:lang w:val="ru-RU"/>
        </w:rPr>
        <w:t>Рисунок 2. Блок-схема сбора источников доказательств для контрольного листа</w:t>
      </w:r>
    </w:p>
    <w:p w14:paraId="0DF20BCF" w14:textId="79E4A2B8" w:rsidR="00770B34" w:rsidRPr="00014340" w:rsidRDefault="00770B34" w:rsidP="003A2D7D">
      <w:pPr>
        <w:pStyle w:val="WMOSubTitle1"/>
        <w:spacing w:before="360"/>
        <w:rPr>
          <w:lang w:val="ru-RU"/>
        </w:rPr>
      </w:pPr>
      <w:r w:rsidRPr="00014340">
        <w:rPr>
          <w:lang w:val="ru-RU"/>
        </w:rPr>
        <w:t>3</w:t>
      </w:r>
      <w:r w:rsidR="00783E1D" w:rsidRPr="00014340">
        <w:rPr>
          <w:lang w:val="ru-RU"/>
        </w:rPr>
        <w:tab/>
      </w:r>
      <w:r w:rsidR="00CB7B8A" w:rsidRPr="00014340">
        <w:rPr>
          <w:lang w:val="ru-RU"/>
        </w:rPr>
        <w:t>Обзор и верификация результатов</w:t>
      </w:r>
    </w:p>
    <w:p w14:paraId="19BBB129" w14:textId="3C6B5342" w:rsidR="00770B34" w:rsidRPr="00014340" w:rsidRDefault="00452349" w:rsidP="003523E8">
      <w:pPr>
        <w:pStyle w:val="WMOBodyText"/>
        <w:rPr>
          <w:lang w:val="ru-RU"/>
        </w:rPr>
      </w:pPr>
      <w:r w:rsidRPr="00014340">
        <w:rPr>
          <w:lang w:val="ru-RU"/>
        </w:rPr>
        <w:t>Необходимо проанализировать соответствующую документированную информацию субъекта аудита, чтобы:</w:t>
      </w:r>
    </w:p>
    <w:p w14:paraId="508824C5" w14:textId="07FEB2AF" w:rsidR="00770B34" w:rsidRPr="00014340" w:rsidRDefault="00770B34" w:rsidP="00BA53FD">
      <w:pPr>
        <w:pStyle w:val="WMOIndent2"/>
        <w:rPr>
          <w:lang w:val="ru-RU"/>
        </w:rPr>
      </w:pPr>
      <w:r w:rsidRPr="00014340">
        <w:rPr>
          <w:lang w:val="ru-RU"/>
        </w:rPr>
        <w:t>a)</w:t>
      </w:r>
      <w:r w:rsidR="00BA53FD" w:rsidRPr="00014340">
        <w:rPr>
          <w:lang w:val="ru-RU"/>
        </w:rPr>
        <w:tab/>
      </w:r>
      <w:r w:rsidR="00C15E9D" w:rsidRPr="00014340">
        <w:rPr>
          <w:lang w:val="ru-RU"/>
        </w:rPr>
        <w:t>определить соответствие цепочки создания стоимости климатического обслуживания нормативным материалам ВМО, в той мере, в какой это предусмотрено критериями проверки и сертификации</w:t>
      </w:r>
      <w:r w:rsidRPr="00014340">
        <w:rPr>
          <w:vertAlign w:val="superscript"/>
          <w:lang w:val="ru-RU"/>
        </w:rPr>
        <w:footnoteReference w:id="4"/>
      </w:r>
      <w:r w:rsidR="00962434" w:rsidRPr="00014340">
        <w:rPr>
          <w:lang w:val="ru-RU"/>
        </w:rPr>
        <w:t>;</w:t>
      </w:r>
    </w:p>
    <w:p w14:paraId="11F78039" w14:textId="31460D4F" w:rsidR="00770B34" w:rsidRPr="00014340" w:rsidRDefault="00770B34" w:rsidP="00BA53FD">
      <w:pPr>
        <w:pStyle w:val="WMOIndent2"/>
        <w:rPr>
          <w:lang w:val="ru-RU"/>
        </w:rPr>
      </w:pPr>
      <w:r w:rsidRPr="00014340">
        <w:rPr>
          <w:lang w:val="ru-RU"/>
        </w:rPr>
        <w:t>b)</w:t>
      </w:r>
      <w:r w:rsidR="00BA53FD" w:rsidRPr="00014340">
        <w:rPr>
          <w:lang w:val="ru-RU"/>
        </w:rPr>
        <w:tab/>
      </w:r>
      <w:r w:rsidR="00962434" w:rsidRPr="00014340">
        <w:rPr>
          <w:lang w:val="ru-RU"/>
        </w:rPr>
        <w:t>собрать информацию для поддержки деятельности по верификации. В случае, если доказательства не подтверждают ответы, представленные в контрольном листе, необходимо связаться со страной для сбора дополнительных доказательств. Если дополнительные доказательства все еще не подтверждают ответы, данные в контрольном листе, то со страной пытаются договориться о пересмотре ответа, данного в контрольном листе</w:t>
      </w:r>
      <w:r w:rsidRPr="00014340">
        <w:rPr>
          <w:lang w:val="ru-RU"/>
        </w:rPr>
        <w:t>.</w:t>
      </w:r>
    </w:p>
    <w:p w14:paraId="5EFEB856" w14:textId="2F7E6B17" w:rsidR="00770B34" w:rsidRPr="00014340" w:rsidRDefault="00770B34" w:rsidP="00EA101C">
      <w:pPr>
        <w:pStyle w:val="WMOSubTitle1"/>
        <w:rPr>
          <w:lang w:val="ru-RU"/>
        </w:rPr>
      </w:pPr>
      <w:r w:rsidRPr="00014340">
        <w:rPr>
          <w:lang w:val="ru-RU"/>
        </w:rPr>
        <w:lastRenderedPageBreak/>
        <w:t>4</w:t>
      </w:r>
      <w:r w:rsidR="00783E1D" w:rsidRPr="00014340">
        <w:rPr>
          <w:lang w:val="ru-RU"/>
        </w:rPr>
        <w:tab/>
      </w:r>
      <w:r w:rsidR="00E90AC9" w:rsidRPr="00014340">
        <w:rPr>
          <w:bCs/>
          <w:iCs/>
          <w:lang w:val="ru-RU"/>
        </w:rPr>
        <w:t>Отчетность</w:t>
      </w:r>
    </w:p>
    <w:p w14:paraId="6CF2ACD5" w14:textId="711F5BBC" w:rsidR="00770B34" w:rsidRPr="00014340" w:rsidRDefault="00392530" w:rsidP="003523E8">
      <w:pPr>
        <w:pStyle w:val="WMOBodyText"/>
        <w:rPr>
          <w:lang w:val="ru-RU"/>
        </w:rPr>
      </w:pPr>
      <w:r w:rsidRPr="00014340">
        <w:rPr>
          <w:lang w:val="ru-RU"/>
        </w:rPr>
        <w:t>После завершения процесса верификации необходимо указать сроки для выполнения всех выявленных действий. Аудиторы должны предоставить доклад с кратким изложением основных выводов и предоставить проверенные ответы из контрольного листа, а также предложенные корректирующие меры. При необходимости можно запланировать последующую верификацию, чтобы убедиться в эффективности и полноте этих действий</w:t>
      </w:r>
      <w:r w:rsidR="00770B34" w:rsidRPr="00014340">
        <w:rPr>
          <w:lang w:val="ru-RU"/>
        </w:rPr>
        <w:t>.</w:t>
      </w:r>
    </w:p>
    <w:p w14:paraId="63CAC89B" w14:textId="77777777" w:rsidR="00875A32" w:rsidRPr="00014340" w:rsidRDefault="00875A32" w:rsidP="00875A32">
      <w:pPr>
        <w:pStyle w:val="Heading3"/>
        <w:rPr>
          <w:lang w:val="ru-RU"/>
        </w:rPr>
      </w:pPr>
      <w:r w:rsidRPr="00014340">
        <w:rPr>
          <w:lang w:val="ru-RU"/>
        </w:rPr>
        <w:t>Ссылки</w:t>
      </w:r>
    </w:p>
    <w:p w14:paraId="063E6CB8" w14:textId="48538D0D" w:rsidR="00E57E98" w:rsidRPr="009D2DD4" w:rsidRDefault="009D2DD4" w:rsidP="001421C1">
      <w:pPr>
        <w:spacing w:after="120"/>
        <w:ind w:left="567" w:hanging="567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t>1.</w:t>
      </w:r>
      <w:r w:rsidRPr="00014340">
        <w:rPr>
          <w:rFonts w:eastAsiaTheme="minorHAnsi" w:cstheme="minorBidi"/>
          <w:lang w:val="ru-RU"/>
        </w:rPr>
        <w:tab/>
      </w:r>
      <w:r w:rsidR="00E57E98" w:rsidRPr="009D2DD4">
        <w:rPr>
          <w:lang w:val="ru-RU"/>
        </w:rPr>
        <w:t>ИСО</w:t>
      </w:r>
      <w:r w:rsidR="00B305D5">
        <w:rPr>
          <w:lang w:val="ru-RU"/>
        </w:rPr>
        <w:t> </w:t>
      </w:r>
      <w:r w:rsidR="00E57E98" w:rsidRPr="009D2DD4">
        <w:rPr>
          <w:lang w:val="ru-RU"/>
        </w:rPr>
        <w:t xml:space="preserve">9001:2015: «Системы менеджмента качества. Требования», </w:t>
      </w:r>
      <w:hyperlink r:id="rId27" w:history="1">
        <w:r w:rsidR="00E57E98" w:rsidRPr="009D2DD4">
          <w:rPr>
            <w:rStyle w:val="Hyperlink"/>
            <w:lang w:val="ru-RU"/>
          </w:rPr>
          <w:t>https://www.iso.org/standard/62085.html</w:t>
        </w:r>
      </w:hyperlink>
      <w:r w:rsidR="00E57E98" w:rsidRPr="009D2DD4">
        <w:rPr>
          <w:lang w:val="ru-RU"/>
        </w:rPr>
        <w:t>;</w:t>
      </w:r>
    </w:p>
    <w:p w14:paraId="23DD786E" w14:textId="4DBC7423" w:rsidR="00E57E98" w:rsidRPr="009D2DD4" w:rsidRDefault="009D2DD4" w:rsidP="001421C1">
      <w:pPr>
        <w:spacing w:after="120"/>
        <w:ind w:left="567" w:hanging="567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t>2.</w:t>
      </w:r>
      <w:r w:rsidRPr="00014340">
        <w:rPr>
          <w:rFonts w:eastAsiaTheme="minorHAnsi" w:cstheme="minorBidi"/>
          <w:lang w:val="ru-RU"/>
        </w:rPr>
        <w:tab/>
      </w:r>
      <w:r w:rsidR="00E57E98" w:rsidRPr="009D2DD4">
        <w:rPr>
          <w:lang w:val="ru-RU"/>
        </w:rPr>
        <w:t>ISO</w:t>
      </w:r>
      <w:r w:rsidR="00B305D5">
        <w:rPr>
          <w:lang w:val="ru-RU"/>
        </w:rPr>
        <w:t> </w:t>
      </w:r>
      <w:r w:rsidR="00E57E98" w:rsidRPr="009D2DD4">
        <w:rPr>
          <w:lang w:val="ru-RU"/>
        </w:rPr>
        <w:t xml:space="preserve">19011:2018: </w:t>
      </w:r>
      <w:proofErr w:type="spellStart"/>
      <w:r w:rsidR="00E57E98" w:rsidRPr="009D2DD4">
        <w:rPr>
          <w:i/>
          <w:iCs/>
          <w:lang w:val="ru-RU"/>
        </w:rPr>
        <w:t>Guidelines</w:t>
      </w:r>
      <w:proofErr w:type="spellEnd"/>
      <w:r w:rsidR="00E57E98" w:rsidRPr="009D2DD4">
        <w:rPr>
          <w:i/>
          <w:iCs/>
          <w:lang w:val="ru-RU"/>
        </w:rPr>
        <w:t xml:space="preserve"> </w:t>
      </w:r>
      <w:proofErr w:type="spellStart"/>
      <w:r w:rsidR="00E57E98" w:rsidRPr="009D2DD4">
        <w:rPr>
          <w:i/>
          <w:iCs/>
          <w:lang w:val="ru-RU"/>
        </w:rPr>
        <w:t>for</w:t>
      </w:r>
      <w:proofErr w:type="spellEnd"/>
      <w:r w:rsidR="00E57E98" w:rsidRPr="009D2DD4">
        <w:rPr>
          <w:i/>
          <w:iCs/>
          <w:lang w:val="ru-RU"/>
        </w:rPr>
        <w:t xml:space="preserve"> </w:t>
      </w:r>
      <w:proofErr w:type="spellStart"/>
      <w:r w:rsidR="00E57E98" w:rsidRPr="009D2DD4">
        <w:rPr>
          <w:i/>
          <w:iCs/>
          <w:lang w:val="ru-RU"/>
        </w:rPr>
        <w:t>auditing</w:t>
      </w:r>
      <w:proofErr w:type="spellEnd"/>
      <w:r w:rsidR="00E57E98" w:rsidRPr="009D2DD4">
        <w:rPr>
          <w:i/>
          <w:iCs/>
          <w:lang w:val="ru-RU"/>
        </w:rPr>
        <w:t xml:space="preserve"> </w:t>
      </w:r>
      <w:proofErr w:type="spellStart"/>
      <w:r w:rsidR="00E57E98" w:rsidRPr="009D2DD4">
        <w:rPr>
          <w:i/>
          <w:iCs/>
          <w:lang w:val="ru-RU"/>
        </w:rPr>
        <w:t>management</w:t>
      </w:r>
      <w:proofErr w:type="spellEnd"/>
      <w:r w:rsidR="00E57E98" w:rsidRPr="009D2DD4">
        <w:rPr>
          <w:i/>
          <w:iCs/>
          <w:lang w:val="ru-RU"/>
        </w:rPr>
        <w:t xml:space="preserve"> </w:t>
      </w:r>
      <w:proofErr w:type="spellStart"/>
      <w:r w:rsidR="00E57E98" w:rsidRPr="009D2DD4">
        <w:rPr>
          <w:i/>
          <w:iCs/>
          <w:lang w:val="ru-RU"/>
        </w:rPr>
        <w:t>systems</w:t>
      </w:r>
      <w:proofErr w:type="spellEnd"/>
      <w:r w:rsidR="00E57E98" w:rsidRPr="009D2DD4">
        <w:rPr>
          <w:lang w:val="ru-RU"/>
        </w:rPr>
        <w:t xml:space="preserve"> (Руководство по аудиту систем менеджмента), </w:t>
      </w:r>
      <w:hyperlink r:id="rId28" w:history="1">
        <w:r w:rsidR="00E57E98" w:rsidRPr="009D2DD4">
          <w:rPr>
            <w:rStyle w:val="Hyperlink"/>
            <w:lang w:val="ru-RU"/>
          </w:rPr>
          <w:t>https://www.iso.org/standard/70017.html</w:t>
        </w:r>
      </w:hyperlink>
      <w:r w:rsidR="00E57E98" w:rsidRPr="009D2DD4">
        <w:rPr>
          <w:lang w:val="ru-RU"/>
        </w:rPr>
        <w:t>;</w:t>
      </w:r>
    </w:p>
    <w:p w14:paraId="0261E689" w14:textId="461C67C8" w:rsidR="00E57E98" w:rsidRPr="009D2DD4" w:rsidRDefault="009D2DD4" w:rsidP="001421C1">
      <w:pPr>
        <w:spacing w:after="120"/>
        <w:ind w:left="567" w:hanging="567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t>3.</w:t>
      </w:r>
      <w:r w:rsidRPr="00014340">
        <w:rPr>
          <w:rFonts w:eastAsiaTheme="minorHAnsi" w:cstheme="minorBidi"/>
          <w:lang w:val="ru-RU"/>
        </w:rPr>
        <w:tab/>
      </w:r>
      <w:hyperlink r:id="rId29" w:history="1">
        <w:r w:rsidR="00E57E98" w:rsidRPr="00B305D5">
          <w:rPr>
            <w:rStyle w:val="Hyperlink"/>
            <w:lang w:val="ru-RU"/>
          </w:rPr>
          <w:t>Руководство по внедрению систем менеджмента качества для национальных метеорологических и гидрологических служб и других соответствующих поставщиков обслуживания</w:t>
        </w:r>
      </w:hyperlink>
      <w:r w:rsidR="00E57E98" w:rsidRPr="009D2DD4">
        <w:rPr>
          <w:lang w:val="ru-RU"/>
        </w:rPr>
        <w:t xml:space="preserve"> (ВМО</w:t>
      </w:r>
      <w:r w:rsidR="00E57E98" w:rsidRPr="009D2DD4">
        <w:rPr>
          <w:lang w:val="ru-RU"/>
        </w:rPr>
        <w:noBreakHyphen/>
        <w:t>№</w:t>
      </w:r>
      <w:r w:rsidR="00B305D5">
        <w:rPr>
          <w:lang w:val="ru-RU"/>
        </w:rPr>
        <w:t> </w:t>
      </w:r>
      <w:r w:rsidR="00E57E98" w:rsidRPr="009D2DD4">
        <w:rPr>
          <w:lang w:val="ru-RU"/>
        </w:rPr>
        <w:t>1100);</w:t>
      </w:r>
    </w:p>
    <w:p w14:paraId="00D5CFB1" w14:textId="372DBF90" w:rsidR="00E57E98" w:rsidRPr="009D2DD4" w:rsidRDefault="009D2DD4" w:rsidP="001421C1">
      <w:pPr>
        <w:spacing w:after="120"/>
        <w:ind w:left="567" w:hanging="567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t>4.</w:t>
      </w:r>
      <w:r w:rsidRPr="00014340">
        <w:rPr>
          <w:rFonts w:eastAsiaTheme="minorHAnsi" w:cstheme="minorBidi"/>
          <w:lang w:val="ru-RU"/>
        </w:rPr>
        <w:tab/>
      </w:r>
      <w:hyperlink r:id="rId30" w:history="1">
        <w:proofErr w:type="spellStart"/>
        <w:r w:rsidR="00E57E98" w:rsidRPr="00B305D5">
          <w:rPr>
            <w:rStyle w:val="Hyperlink"/>
            <w:i/>
            <w:iCs/>
            <w:lang w:val="ru-RU"/>
          </w:rPr>
          <w:t>Guidelines</w:t>
        </w:r>
        <w:proofErr w:type="spellEnd"/>
        <w:r w:rsidR="00E57E98" w:rsidRPr="00B305D5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E57E98" w:rsidRPr="00B305D5">
          <w:rPr>
            <w:rStyle w:val="Hyperlink"/>
            <w:i/>
            <w:iCs/>
            <w:lang w:val="ru-RU"/>
          </w:rPr>
          <w:t>on</w:t>
        </w:r>
        <w:proofErr w:type="spellEnd"/>
        <w:r w:rsidR="00E57E98" w:rsidRPr="00B305D5">
          <w:rPr>
            <w:rStyle w:val="Hyperlink"/>
            <w:i/>
            <w:iCs/>
            <w:lang w:val="ru-RU"/>
          </w:rPr>
          <w:t xml:space="preserve"> Quality Management </w:t>
        </w:r>
        <w:proofErr w:type="spellStart"/>
        <w:r w:rsidR="00E57E98" w:rsidRPr="00B305D5">
          <w:rPr>
            <w:rStyle w:val="Hyperlink"/>
            <w:i/>
            <w:iCs/>
            <w:lang w:val="ru-RU"/>
          </w:rPr>
          <w:t>in</w:t>
        </w:r>
        <w:proofErr w:type="spellEnd"/>
        <w:r w:rsidR="00E57E98" w:rsidRPr="00B305D5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E57E98" w:rsidRPr="00B305D5">
          <w:rPr>
            <w:rStyle w:val="Hyperlink"/>
            <w:i/>
            <w:iCs/>
            <w:lang w:val="ru-RU"/>
          </w:rPr>
          <w:t>Climate</w:t>
        </w:r>
        <w:proofErr w:type="spellEnd"/>
        <w:r w:rsidR="00E57E98" w:rsidRPr="00B305D5">
          <w:rPr>
            <w:rStyle w:val="Hyperlink"/>
            <w:i/>
            <w:iCs/>
            <w:lang w:val="ru-RU"/>
          </w:rPr>
          <w:t xml:space="preserve"> Services</w:t>
        </w:r>
      </w:hyperlink>
      <w:r w:rsidR="00E57E98" w:rsidRPr="009D2DD4">
        <w:rPr>
          <w:i/>
          <w:iCs/>
          <w:lang w:val="ru-RU"/>
        </w:rPr>
        <w:t xml:space="preserve"> </w:t>
      </w:r>
      <w:r w:rsidR="00E57E98" w:rsidRPr="009D2DD4">
        <w:rPr>
          <w:lang w:val="ru-RU"/>
        </w:rPr>
        <w:t>(Руководящие указания по менеджменту качества в климатическом обслуживании), (WMO-No.</w:t>
      </w:r>
      <w:r w:rsidR="00B305D5">
        <w:rPr>
          <w:lang w:val="ru-RU"/>
        </w:rPr>
        <w:t> </w:t>
      </w:r>
      <w:r w:rsidR="00E57E98" w:rsidRPr="009D2DD4">
        <w:rPr>
          <w:lang w:val="ru-RU"/>
        </w:rPr>
        <w:t>1221);</w:t>
      </w:r>
    </w:p>
    <w:p w14:paraId="258D7C71" w14:textId="0D959F98" w:rsidR="00E57E98" w:rsidRPr="009D2DD4" w:rsidRDefault="009D2DD4" w:rsidP="001421C1">
      <w:pPr>
        <w:spacing w:after="120"/>
        <w:ind w:left="567" w:hanging="567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t>5.</w:t>
      </w:r>
      <w:r w:rsidRPr="00014340">
        <w:rPr>
          <w:rFonts w:eastAsiaTheme="minorHAnsi" w:cstheme="minorBidi"/>
          <w:lang w:val="ru-RU"/>
        </w:rPr>
        <w:tab/>
      </w:r>
      <w:hyperlink r:id="rId31" w:anchor=".Yxi-tHZBw2w" w:history="1">
        <w:r w:rsidR="00E57E98" w:rsidRPr="00B305D5">
          <w:rPr>
            <w:rStyle w:val="Hyperlink"/>
            <w:lang w:val="ru-RU"/>
          </w:rPr>
          <w:t>Технический регламент: том I — Общие метеорологические стандарты и рекомендуемая практика</w:t>
        </w:r>
      </w:hyperlink>
      <w:r w:rsidR="00E57E98" w:rsidRPr="009D2DD4">
        <w:rPr>
          <w:lang w:val="ru-RU"/>
        </w:rPr>
        <w:t xml:space="preserve"> (ВМО-№</w:t>
      </w:r>
      <w:r w:rsidR="00B305D5">
        <w:rPr>
          <w:lang w:val="ru-RU"/>
        </w:rPr>
        <w:t> </w:t>
      </w:r>
      <w:r w:rsidR="00E57E98" w:rsidRPr="009D2DD4">
        <w:rPr>
          <w:lang w:val="ru-RU"/>
        </w:rPr>
        <w:t>49);</w:t>
      </w:r>
    </w:p>
    <w:p w14:paraId="3FEBBBEF" w14:textId="645C2E86" w:rsidR="00E57E98" w:rsidRPr="009D2DD4" w:rsidRDefault="009D2DD4" w:rsidP="001421C1">
      <w:pPr>
        <w:spacing w:after="120"/>
        <w:ind w:left="567" w:hanging="567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t>6.</w:t>
      </w:r>
      <w:r w:rsidRPr="00014340">
        <w:rPr>
          <w:rFonts w:eastAsiaTheme="minorHAnsi" w:cstheme="minorBidi"/>
          <w:lang w:val="ru-RU"/>
        </w:rPr>
        <w:tab/>
      </w:r>
      <w:hyperlink r:id="rId32" w:history="1">
        <w:r w:rsidR="00E57E98" w:rsidRPr="00B305D5">
          <w:rPr>
            <w:rStyle w:val="Hyperlink"/>
            <w:lang w:val="ru-RU"/>
          </w:rPr>
          <w:t>Руководство по компетенциям</w:t>
        </w:r>
      </w:hyperlink>
      <w:r w:rsidR="00E57E98" w:rsidRPr="009D2DD4">
        <w:rPr>
          <w:lang w:val="ru-RU"/>
        </w:rPr>
        <w:t xml:space="preserve"> (ВМО-№</w:t>
      </w:r>
      <w:r w:rsidR="00B305D5">
        <w:rPr>
          <w:lang w:val="ru-RU"/>
        </w:rPr>
        <w:t> </w:t>
      </w:r>
      <w:r w:rsidR="00E57E98" w:rsidRPr="009D2DD4">
        <w:rPr>
          <w:lang w:val="ru-RU"/>
        </w:rPr>
        <w:t>1205);</w:t>
      </w:r>
    </w:p>
    <w:p w14:paraId="176146CB" w14:textId="49E68FDB" w:rsidR="00770B34" w:rsidRPr="009D2DD4" w:rsidRDefault="009D2DD4" w:rsidP="001421C1">
      <w:pPr>
        <w:spacing w:after="120"/>
        <w:ind w:left="567" w:hanging="567"/>
        <w:jc w:val="left"/>
        <w:rPr>
          <w:lang w:val="ru-RU"/>
        </w:rPr>
      </w:pPr>
      <w:r w:rsidRPr="00014340">
        <w:rPr>
          <w:rFonts w:eastAsiaTheme="minorHAnsi" w:cstheme="minorBidi"/>
          <w:lang w:val="ru-RU"/>
        </w:rPr>
        <w:t>7.</w:t>
      </w:r>
      <w:r w:rsidRPr="00014340">
        <w:rPr>
          <w:rFonts w:eastAsiaTheme="minorHAnsi" w:cstheme="minorBidi"/>
          <w:lang w:val="ru-RU"/>
        </w:rPr>
        <w:tab/>
      </w:r>
      <w:hyperlink r:id="rId33" w:history="1">
        <w:proofErr w:type="spellStart"/>
        <w:r w:rsidR="00E57E98" w:rsidRPr="00B305D5">
          <w:rPr>
            <w:rStyle w:val="Hyperlink"/>
            <w:i/>
            <w:iCs/>
            <w:lang w:val="ru-RU"/>
          </w:rPr>
          <w:t>Compendium</w:t>
        </w:r>
        <w:proofErr w:type="spellEnd"/>
        <w:r w:rsidR="00E57E98" w:rsidRPr="00B305D5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E57E98" w:rsidRPr="00B305D5">
          <w:rPr>
            <w:rStyle w:val="Hyperlink"/>
            <w:i/>
            <w:iCs/>
            <w:lang w:val="ru-RU"/>
          </w:rPr>
          <w:t>of</w:t>
        </w:r>
        <w:proofErr w:type="spellEnd"/>
        <w:r w:rsidR="00E57E98" w:rsidRPr="00B305D5">
          <w:rPr>
            <w:rStyle w:val="Hyperlink"/>
            <w:i/>
            <w:iCs/>
            <w:lang w:val="ru-RU"/>
          </w:rPr>
          <w:t xml:space="preserve"> WMO </w:t>
        </w:r>
        <w:proofErr w:type="spellStart"/>
        <w:r w:rsidR="00E57E98" w:rsidRPr="00B305D5">
          <w:rPr>
            <w:rStyle w:val="Hyperlink"/>
            <w:i/>
            <w:iCs/>
            <w:lang w:val="ru-RU"/>
          </w:rPr>
          <w:t>Competency</w:t>
        </w:r>
        <w:proofErr w:type="spellEnd"/>
        <w:r w:rsidR="00E57E98" w:rsidRPr="00B305D5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E57E98" w:rsidRPr="00B305D5">
          <w:rPr>
            <w:rStyle w:val="Hyperlink"/>
            <w:i/>
            <w:iCs/>
            <w:lang w:val="ru-RU"/>
          </w:rPr>
          <w:t>Frameworks</w:t>
        </w:r>
        <w:proofErr w:type="spellEnd"/>
      </w:hyperlink>
      <w:r w:rsidR="00E57E98" w:rsidRPr="009D2DD4">
        <w:rPr>
          <w:i/>
          <w:iCs/>
          <w:lang w:val="ru-RU"/>
        </w:rPr>
        <w:t xml:space="preserve"> </w:t>
      </w:r>
      <w:r w:rsidR="00E57E98" w:rsidRPr="009D2DD4">
        <w:rPr>
          <w:lang w:val="ru-RU"/>
        </w:rPr>
        <w:t>(Сборник систем компетенций ВМО) (WMO-No.</w:t>
      </w:r>
      <w:r w:rsidR="00B305D5">
        <w:rPr>
          <w:lang w:val="ru-RU"/>
        </w:rPr>
        <w:t> </w:t>
      </w:r>
      <w:r w:rsidR="00E57E98" w:rsidRPr="009D2DD4">
        <w:rPr>
          <w:lang w:val="ru-RU"/>
        </w:rPr>
        <w:t>1209).</w:t>
      </w:r>
    </w:p>
    <w:p w14:paraId="49169678" w14:textId="77777777" w:rsidR="00054A7B" w:rsidRPr="00014340" w:rsidRDefault="00054A7B" w:rsidP="00054A7B">
      <w:pPr>
        <w:tabs>
          <w:tab w:val="clear" w:pos="1134"/>
        </w:tabs>
        <w:spacing w:before="240"/>
        <w:jc w:val="left"/>
        <w:rPr>
          <w:lang w:val="ru-RU"/>
        </w:rPr>
      </w:pPr>
      <w:r w:rsidRPr="00014340">
        <w:rPr>
          <w:b/>
          <w:bCs/>
          <w:lang w:val="ru-RU"/>
        </w:rPr>
        <w:br w:type="page"/>
      </w:r>
    </w:p>
    <w:p w14:paraId="02975F80" w14:textId="49C25551" w:rsidR="00770B34" w:rsidRPr="00014340" w:rsidRDefault="00753B2B" w:rsidP="00054A7B">
      <w:pPr>
        <w:spacing w:before="240" w:after="240"/>
        <w:jc w:val="center"/>
        <w:rPr>
          <w:b/>
          <w:bCs/>
          <w:lang w:val="ru-RU"/>
        </w:rPr>
      </w:pPr>
      <w:r w:rsidRPr="00014340">
        <w:rPr>
          <w:b/>
          <w:bCs/>
          <w:lang w:val="ru-RU"/>
        </w:rPr>
        <w:lastRenderedPageBreak/>
        <w:t xml:space="preserve">ДОПОЛНЕНИЕ </w:t>
      </w:r>
      <w:r w:rsidR="00770B34" w:rsidRPr="00014340">
        <w:rPr>
          <w:b/>
          <w:bCs/>
          <w:lang w:val="ru-RU"/>
        </w:rPr>
        <w:t>2</w:t>
      </w:r>
    </w:p>
    <w:p w14:paraId="0437662E" w14:textId="03FADE94" w:rsidR="00770B34" w:rsidRPr="00014340" w:rsidRDefault="00315804" w:rsidP="00054A7B">
      <w:pPr>
        <w:spacing w:before="240" w:after="240"/>
        <w:jc w:val="center"/>
        <w:rPr>
          <w:b/>
          <w:bCs/>
          <w:lang w:val="ru-RU"/>
        </w:rPr>
      </w:pPr>
      <w:r w:rsidRPr="00014340">
        <w:rPr>
          <w:b/>
          <w:bCs/>
          <w:lang w:val="ru-RU"/>
        </w:rPr>
        <w:t>Ссылки на нормативные материалы ВМО, использованные при сборе доказательств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247"/>
        <w:gridCol w:w="2350"/>
        <w:gridCol w:w="1248"/>
        <w:gridCol w:w="1661"/>
      </w:tblGrid>
      <w:tr w:rsidR="00206016" w:rsidRPr="00014340" w14:paraId="1746946C" w14:textId="77777777" w:rsidTr="00206016">
        <w:trPr>
          <w:trHeight w:val="452"/>
          <w:tblHeader/>
        </w:trPr>
        <w:tc>
          <w:tcPr>
            <w:tcW w:w="2123" w:type="dxa"/>
          </w:tcPr>
          <w:p w14:paraId="5C579A6D" w14:textId="2066E2E1" w:rsidR="00770B34" w:rsidRPr="00014340" w:rsidRDefault="00A40947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Категория</w:t>
            </w:r>
          </w:p>
        </w:tc>
        <w:tc>
          <w:tcPr>
            <w:tcW w:w="2247" w:type="dxa"/>
          </w:tcPr>
          <w:p w14:paraId="27CC1C69" w14:textId="4A5F9138" w:rsidR="00770B34" w:rsidRPr="00014340" w:rsidRDefault="004A1142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2350" w:type="dxa"/>
          </w:tcPr>
          <w:p w14:paraId="5C6AA403" w14:textId="4BC79310" w:rsidR="00770B34" w:rsidRPr="00014340" w:rsidRDefault="004504F1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Краткое описание цели</w:t>
            </w:r>
          </w:p>
        </w:tc>
        <w:tc>
          <w:tcPr>
            <w:tcW w:w="1248" w:type="dxa"/>
          </w:tcPr>
          <w:p w14:paraId="0222E5F4" w14:textId="57A08A57" w:rsidR="00770B34" w:rsidRPr="00014340" w:rsidRDefault="00D10B2E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Издание</w:t>
            </w:r>
          </w:p>
        </w:tc>
        <w:tc>
          <w:tcPr>
            <w:tcW w:w="1661" w:type="dxa"/>
          </w:tcPr>
          <w:p w14:paraId="0FDC7379" w14:textId="1217736E" w:rsidR="00770B34" w:rsidRPr="00014340" w:rsidRDefault="000C56AD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Примечания</w:t>
            </w:r>
          </w:p>
        </w:tc>
      </w:tr>
      <w:tr w:rsidR="00206016" w:rsidRPr="00014340" w14:paraId="056420DD" w14:textId="77777777" w:rsidTr="00206016">
        <w:tc>
          <w:tcPr>
            <w:tcW w:w="2123" w:type="dxa"/>
            <w:vMerge w:val="restart"/>
          </w:tcPr>
          <w:p w14:paraId="0B988907" w14:textId="2F7151AB" w:rsidR="00114B8A" w:rsidRPr="00014340" w:rsidRDefault="00114B8A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Общие положения</w:t>
            </w:r>
          </w:p>
        </w:tc>
        <w:tc>
          <w:tcPr>
            <w:tcW w:w="2247" w:type="dxa"/>
          </w:tcPr>
          <w:p w14:paraId="5B4B9962" w14:textId="02D0DF39" w:rsidR="00114B8A" w:rsidRPr="00014340" w:rsidRDefault="00114B8A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C965D6">
              <w:rPr>
                <w:lang w:val="ru-RU"/>
              </w:rPr>
              <w:t> </w:t>
            </w:r>
            <w:r w:rsidRPr="00014340">
              <w:rPr>
                <w:lang w:val="ru-RU"/>
              </w:rPr>
              <w:t>49</w:t>
            </w:r>
          </w:p>
          <w:p w14:paraId="6694D815" w14:textId="22D2527D" w:rsidR="00114B8A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34" w:history="1">
              <w:r w:rsidR="00114B8A" w:rsidRPr="00C965D6">
                <w:rPr>
                  <w:rStyle w:val="Hyperlink"/>
                  <w:i/>
                  <w:iCs/>
                  <w:lang w:val="ru-RU"/>
                </w:rPr>
                <w:t>Технический регламент: том I</w:t>
              </w:r>
              <w:r w:rsidR="00C965D6" w:rsidRPr="00C965D6">
                <w:rPr>
                  <w:rStyle w:val="Hyperlink"/>
                  <w:i/>
                  <w:iCs/>
                  <w:lang w:val="ru-RU"/>
                </w:rPr>
                <w:t> </w:t>
              </w:r>
              <w:r w:rsidR="00114B8A" w:rsidRPr="00C965D6">
                <w:rPr>
                  <w:rStyle w:val="Hyperlink"/>
                  <w:i/>
                  <w:iCs/>
                  <w:lang w:val="ru-RU"/>
                </w:rPr>
                <w:t>— Общие метеорологические стандарты и рекомендуемая практика</w:t>
              </w:r>
            </w:hyperlink>
          </w:p>
        </w:tc>
        <w:tc>
          <w:tcPr>
            <w:tcW w:w="2350" w:type="dxa"/>
          </w:tcPr>
          <w:p w14:paraId="4BC84AD2" w14:textId="06EB35FB" w:rsidR="00114B8A" w:rsidRPr="00014340" w:rsidRDefault="00114B8A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a) облегч</w:t>
            </w:r>
            <w:r w:rsidR="00886DFF">
              <w:rPr>
                <w:lang w:val="ru-RU"/>
              </w:rPr>
              <w:t>ение</w:t>
            </w:r>
            <w:r w:rsidRPr="00014340">
              <w:rPr>
                <w:lang w:val="ru-RU"/>
              </w:rPr>
              <w:t xml:space="preserve"> сотрудничеств</w:t>
            </w:r>
            <w:r w:rsidR="00886DFF">
              <w:rPr>
                <w:lang w:val="ru-RU"/>
              </w:rPr>
              <w:t>е</w:t>
            </w:r>
            <w:r w:rsidRPr="00014340">
              <w:rPr>
                <w:lang w:val="ru-RU"/>
              </w:rPr>
              <w:t xml:space="preserve"> в области метеорологии и гидрологии между Членами ВМО;</w:t>
            </w:r>
          </w:p>
          <w:p w14:paraId="5DEB473C" w14:textId="39E58724" w:rsidR="00114B8A" w:rsidRPr="00014340" w:rsidRDefault="00114B8A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 xml:space="preserve">b) </w:t>
            </w:r>
            <w:r w:rsidR="001D1E79">
              <w:rPr>
                <w:lang w:val="ru-RU"/>
              </w:rPr>
              <w:t>наиболее эффективное удовлетворение</w:t>
            </w:r>
            <w:r w:rsidRPr="00014340">
              <w:rPr>
                <w:lang w:val="ru-RU"/>
              </w:rPr>
              <w:t xml:space="preserve"> специфически</w:t>
            </w:r>
            <w:r w:rsidR="001D1E79">
              <w:rPr>
                <w:lang w:val="ru-RU"/>
              </w:rPr>
              <w:t>х</w:t>
            </w:r>
            <w:r w:rsidRPr="00014340">
              <w:rPr>
                <w:lang w:val="ru-RU"/>
              </w:rPr>
              <w:t xml:space="preserve"> потребност</w:t>
            </w:r>
            <w:r w:rsidR="001D1E79">
              <w:rPr>
                <w:lang w:val="ru-RU"/>
              </w:rPr>
              <w:t>ей</w:t>
            </w:r>
            <w:r w:rsidRPr="00014340">
              <w:rPr>
                <w:lang w:val="ru-RU"/>
              </w:rPr>
              <w:t xml:space="preserve"> различных областей применения метеорологии и оперативной гидрологии в международном масштабе;</w:t>
            </w:r>
          </w:p>
          <w:p w14:paraId="341CD633" w14:textId="357E4E6A" w:rsidR="00114B8A" w:rsidRPr="00014340" w:rsidRDefault="00114B8A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c) обеспечени</w:t>
            </w:r>
            <w:r w:rsidR="00945A87">
              <w:rPr>
                <w:lang w:val="ru-RU"/>
              </w:rPr>
              <w:t>е</w:t>
            </w:r>
            <w:r w:rsidRPr="00014340">
              <w:rPr>
                <w:lang w:val="ru-RU"/>
              </w:rPr>
              <w:t xml:space="preserve"> соответствующего единообразия и стандартизации практики и процедур, применяемых для осуществления пунктов «a» и «b» выше.</w:t>
            </w:r>
          </w:p>
        </w:tc>
        <w:tc>
          <w:tcPr>
            <w:tcW w:w="1248" w:type="dxa"/>
          </w:tcPr>
          <w:p w14:paraId="51523147" w14:textId="6E2C7085" w:rsidR="00114B8A" w:rsidRPr="00014340" w:rsidRDefault="00114B8A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2021</w:t>
            </w:r>
            <w:r w:rsidR="00C965D6">
              <w:rPr>
                <w:lang w:val="ru-RU"/>
              </w:rPr>
              <w:t> </w:t>
            </w:r>
            <w:r w:rsidR="00D502C2"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593946F6" w14:textId="77777777" w:rsidR="00114B8A" w:rsidRPr="00014340" w:rsidRDefault="00114B8A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4F363F95" w14:textId="77777777" w:rsidTr="00206016">
        <w:tc>
          <w:tcPr>
            <w:tcW w:w="2123" w:type="dxa"/>
            <w:vMerge/>
          </w:tcPr>
          <w:p w14:paraId="6D4D7B6D" w14:textId="77777777" w:rsidR="00581E4F" w:rsidRPr="00014340" w:rsidRDefault="00581E4F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11CF1F2E" w14:textId="177FC21E" w:rsidR="00581E4F" w:rsidRPr="00014340" w:rsidRDefault="00581E4F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C965D6">
              <w:rPr>
                <w:lang w:val="ru-RU"/>
              </w:rPr>
              <w:t> </w:t>
            </w:r>
            <w:r w:rsidRPr="00014340">
              <w:rPr>
                <w:lang w:val="ru-RU"/>
              </w:rPr>
              <w:t>100</w:t>
            </w:r>
          </w:p>
          <w:p w14:paraId="159831F4" w14:textId="6ED1A4E9" w:rsidR="00581E4F" w:rsidRPr="00014340" w:rsidRDefault="00000000" w:rsidP="00206016">
            <w:pPr>
              <w:spacing w:before="60" w:after="60"/>
              <w:rPr>
                <w:i/>
                <w:iCs/>
                <w:lang w:val="ru-RU"/>
              </w:rPr>
            </w:pPr>
            <w:hyperlink r:id="rId35" w:history="1">
              <w:r w:rsidR="00581E4F" w:rsidRPr="00C965D6">
                <w:rPr>
                  <w:rStyle w:val="Hyperlink"/>
                  <w:i/>
                  <w:iCs/>
                  <w:lang w:val="ru-RU"/>
                </w:rPr>
                <w:t>Руководство по климатологической практике</w:t>
              </w:r>
            </w:hyperlink>
          </w:p>
        </w:tc>
        <w:tc>
          <w:tcPr>
            <w:tcW w:w="2350" w:type="dxa"/>
          </w:tcPr>
          <w:p w14:paraId="0AC11671" w14:textId="7CE633A6" w:rsidR="00581E4F" w:rsidRPr="00014340" w:rsidRDefault="00581E4F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Руководство и помощь в разработке национальных мероприятий, связанных с климатической информацией и обслуживанием</w:t>
            </w:r>
          </w:p>
        </w:tc>
        <w:tc>
          <w:tcPr>
            <w:tcW w:w="1248" w:type="dxa"/>
          </w:tcPr>
          <w:p w14:paraId="2C869464" w14:textId="3A95184F" w:rsidR="00581E4F" w:rsidRPr="00014340" w:rsidRDefault="00581E4F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C965D6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41F781AA" w14:textId="77777777" w:rsidR="00581E4F" w:rsidRPr="00014340" w:rsidRDefault="00581E4F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0E0DA127" w14:textId="77777777" w:rsidTr="00206016">
        <w:tc>
          <w:tcPr>
            <w:tcW w:w="2123" w:type="dxa"/>
            <w:vMerge/>
          </w:tcPr>
          <w:p w14:paraId="6F321563" w14:textId="77777777" w:rsidR="00437E5B" w:rsidRPr="00014340" w:rsidRDefault="00437E5B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2D8A06CD" w14:textId="7A58772F" w:rsidR="00437E5B" w:rsidRPr="00014340" w:rsidRDefault="00437E5B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1100</w:t>
            </w:r>
          </w:p>
          <w:p w14:paraId="05ED5F38" w14:textId="46C02CA7" w:rsidR="00437E5B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36" w:history="1">
              <w:r w:rsidR="00437E5B" w:rsidRPr="00F434A6">
                <w:rPr>
                  <w:rStyle w:val="Hyperlink"/>
                  <w:i/>
                  <w:iCs/>
                  <w:lang w:val="ru-RU"/>
                </w:rPr>
                <w:t xml:space="preserve">Руководство по внедрению систем менеджмента качества для национальных метеорологических и гидрологических служб и других </w:t>
              </w:r>
              <w:r w:rsidR="00437E5B" w:rsidRPr="00F434A6">
                <w:rPr>
                  <w:rStyle w:val="Hyperlink"/>
                  <w:i/>
                  <w:iCs/>
                  <w:lang w:val="ru-RU"/>
                </w:rPr>
                <w:lastRenderedPageBreak/>
                <w:t>соответствующих поставщиков обслуживания</w:t>
              </w:r>
            </w:hyperlink>
          </w:p>
        </w:tc>
        <w:tc>
          <w:tcPr>
            <w:tcW w:w="2350" w:type="dxa"/>
          </w:tcPr>
          <w:p w14:paraId="7E6AAC59" w14:textId="3857CDD0" w:rsidR="00437E5B" w:rsidRPr="00014340" w:rsidRDefault="00437E5B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lastRenderedPageBreak/>
              <w:t>Руководство для Членов ВМО по разработке и внедрению СМК</w:t>
            </w:r>
          </w:p>
        </w:tc>
        <w:tc>
          <w:tcPr>
            <w:tcW w:w="1248" w:type="dxa"/>
          </w:tcPr>
          <w:p w14:paraId="5D62DDB2" w14:textId="0FD10BE5" w:rsidR="00437E5B" w:rsidRPr="00014340" w:rsidRDefault="00437E5B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2017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34DFF02C" w14:textId="77777777" w:rsidR="00437E5B" w:rsidRPr="00014340" w:rsidRDefault="00437E5B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1C079E8A" w14:textId="77777777" w:rsidTr="00206016">
        <w:tc>
          <w:tcPr>
            <w:tcW w:w="2123" w:type="dxa"/>
            <w:vMerge/>
          </w:tcPr>
          <w:p w14:paraId="3BEC0E7D" w14:textId="77777777" w:rsidR="00DE2290" w:rsidRPr="00014340" w:rsidRDefault="00DE2290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27753F1C" w14:textId="61EA5105" w:rsidR="00DE2290" w:rsidRPr="00014340" w:rsidRDefault="00DE2290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WMO-No.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1195</w:t>
            </w:r>
          </w:p>
          <w:p w14:paraId="6A186AE5" w14:textId="62232F99" w:rsidR="00DE2290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37" w:anchor=".YijZpHrMJE-" w:history="1"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Guidelines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on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the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Role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,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Operation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and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Management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of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National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Meteorological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and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DE2290" w:rsidRPr="00F434A6">
                <w:rPr>
                  <w:rStyle w:val="Hyperlink"/>
                  <w:i/>
                  <w:iCs/>
                  <w:lang w:val="ru-RU"/>
                </w:rPr>
                <w:t>Hydrological</w:t>
              </w:r>
              <w:proofErr w:type="spellEnd"/>
              <w:r w:rsidR="00DE2290" w:rsidRPr="00F434A6">
                <w:rPr>
                  <w:rStyle w:val="Hyperlink"/>
                  <w:i/>
                  <w:iCs/>
                  <w:lang w:val="ru-RU"/>
                </w:rPr>
                <w:t xml:space="preserve"> Services</w:t>
              </w:r>
            </w:hyperlink>
            <w:r w:rsidR="00DE2290" w:rsidRPr="00014340">
              <w:rPr>
                <w:i/>
                <w:iCs/>
                <w:lang w:val="ru-RU"/>
              </w:rPr>
              <w:t xml:space="preserve"> </w:t>
            </w:r>
            <w:r w:rsidR="00DE2290" w:rsidRPr="00014340">
              <w:rPr>
                <w:lang w:val="ru-RU"/>
              </w:rPr>
              <w:t>(Руководящие принципы в отношении роли, функционирования и менеджмента национальных метеорологических и гидрологических служб)</w:t>
            </w:r>
          </w:p>
        </w:tc>
        <w:tc>
          <w:tcPr>
            <w:tcW w:w="2350" w:type="dxa"/>
          </w:tcPr>
          <w:p w14:paraId="59ECC437" w14:textId="3F31061E" w:rsidR="00DE2290" w:rsidRPr="00014340" w:rsidRDefault="00A42D8D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 xml:space="preserve">- </w:t>
            </w:r>
            <w:r w:rsidR="00DE2290" w:rsidRPr="00014340">
              <w:rPr>
                <w:lang w:val="ru-RU"/>
              </w:rPr>
              <w:t>обеспечение способности НМГС удовлетворять национальные потребности в метеорологических, гидрологических и связанных с ними данных и обслуживании;</w:t>
            </w:r>
          </w:p>
          <w:p w14:paraId="6B306B36" w14:textId="3B0A3C38" w:rsidR="00DE2290" w:rsidRPr="00014340" w:rsidRDefault="00A42D8D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 xml:space="preserve">- </w:t>
            </w:r>
            <w:r w:rsidR="00DE2290" w:rsidRPr="00014340">
              <w:rPr>
                <w:lang w:val="ru-RU"/>
              </w:rPr>
              <w:t xml:space="preserve">реагирование на недавно </w:t>
            </w:r>
            <w:r w:rsidR="00D758D6">
              <w:rPr>
                <w:lang w:val="ru-RU"/>
              </w:rPr>
              <w:t>в</w:t>
            </w:r>
            <w:r w:rsidR="00DE2290" w:rsidRPr="00014340">
              <w:rPr>
                <w:lang w:val="ru-RU"/>
              </w:rPr>
              <w:t>ыявленные вызовы в быстро меняющемся мире;</w:t>
            </w:r>
          </w:p>
          <w:p w14:paraId="3B8DF2C6" w14:textId="7E50EF09" w:rsidR="00DE2290" w:rsidRPr="00014340" w:rsidRDefault="00A42D8D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 xml:space="preserve">- </w:t>
            </w:r>
            <w:r w:rsidR="00DE2290" w:rsidRPr="00014340">
              <w:rPr>
                <w:lang w:val="ru-RU"/>
              </w:rPr>
              <w:t>уточнение и формулирование мандата НМГС;</w:t>
            </w:r>
          </w:p>
          <w:p w14:paraId="46F17C68" w14:textId="474B348A" w:rsidR="00DE2290" w:rsidRPr="00014340" w:rsidRDefault="00A42D8D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 xml:space="preserve">- </w:t>
            </w:r>
            <w:r w:rsidR="00DE2290" w:rsidRPr="00014340">
              <w:rPr>
                <w:lang w:val="ru-RU"/>
              </w:rPr>
              <w:t>разработка и осуществление</w:t>
            </w:r>
            <w:r w:rsidR="00BB18E8">
              <w:rPr>
                <w:lang w:val="ru-RU"/>
              </w:rPr>
              <w:t xml:space="preserve"> </w:t>
            </w:r>
            <w:r w:rsidR="00DE2290" w:rsidRPr="00014340">
              <w:rPr>
                <w:lang w:val="ru-RU"/>
              </w:rPr>
              <w:t>эффективных стратегических планов.</w:t>
            </w:r>
          </w:p>
        </w:tc>
        <w:tc>
          <w:tcPr>
            <w:tcW w:w="1248" w:type="dxa"/>
          </w:tcPr>
          <w:p w14:paraId="393E7DF2" w14:textId="466CF4D6" w:rsidR="00DE2290" w:rsidRPr="00014340" w:rsidRDefault="00DE2290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2017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2D727BE4" w14:textId="77777777" w:rsidR="00DE2290" w:rsidRPr="00014340" w:rsidRDefault="00DE2290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1A2C5AB1" w14:textId="77777777" w:rsidTr="00206016">
        <w:tc>
          <w:tcPr>
            <w:tcW w:w="2123" w:type="dxa"/>
            <w:vMerge/>
          </w:tcPr>
          <w:p w14:paraId="6B59DD43" w14:textId="77777777" w:rsidR="00F73627" w:rsidRPr="00014340" w:rsidRDefault="00F73627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62DBA212" w14:textId="4BA2990B" w:rsidR="00F73627" w:rsidRPr="00014340" w:rsidRDefault="00F73627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WMO-No.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1221</w:t>
            </w:r>
          </w:p>
          <w:p w14:paraId="5E91FCD5" w14:textId="538D2FAA" w:rsidR="00F73627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38" w:history="1">
              <w:proofErr w:type="spellStart"/>
              <w:r w:rsidR="00F73627" w:rsidRPr="00F434A6">
                <w:rPr>
                  <w:rStyle w:val="Hyperlink"/>
                  <w:i/>
                  <w:iCs/>
                  <w:lang w:val="ru-RU"/>
                </w:rPr>
                <w:t>Guidelines</w:t>
              </w:r>
              <w:proofErr w:type="spellEnd"/>
              <w:r w:rsidR="00F73627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F73627" w:rsidRPr="00F434A6">
                <w:rPr>
                  <w:rStyle w:val="Hyperlink"/>
                  <w:i/>
                  <w:iCs/>
                  <w:lang w:val="ru-RU"/>
                </w:rPr>
                <w:t>on</w:t>
              </w:r>
              <w:proofErr w:type="spellEnd"/>
              <w:r w:rsidR="00F73627" w:rsidRPr="00F434A6">
                <w:rPr>
                  <w:rStyle w:val="Hyperlink"/>
                  <w:i/>
                  <w:iCs/>
                  <w:lang w:val="ru-RU"/>
                </w:rPr>
                <w:t xml:space="preserve"> Quality Management </w:t>
              </w:r>
              <w:proofErr w:type="spellStart"/>
              <w:r w:rsidR="00F73627" w:rsidRPr="00F434A6">
                <w:rPr>
                  <w:rStyle w:val="Hyperlink"/>
                  <w:i/>
                  <w:iCs/>
                  <w:lang w:val="ru-RU"/>
                </w:rPr>
                <w:t>in</w:t>
              </w:r>
              <w:proofErr w:type="spellEnd"/>
              <w:r w:rsidR="00F73627" w:rsidRPr="00F434A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F73627" w:rsidRPr="00F434A6">
                <w:rPr>
                  <w:rStyle w:val="Hyperlink"/>
                  <w:i/>
                  <w:iCs/>
                  <w:lang w:val="ru-RU"/>
                </w:rPr>
                <w:t>Climate</w:t>
              </w:r>
              <w:proofErr w:type="spellEnd"/>
              <w:r w:rsidR="00F73627" w:rsidRPr="00F434A6">
                <w:rPr>
                  <w:rStyle w:val="Hyperlink"/>
                  <w:i/>
                  <w:iCs/>
                  <w:lang w:val="ru-RU"/>
                </w:rPr>
                <w:t xml:space="preserve"> Services</w:t>
              </w:r>
            </w:hyperlink>
            <w:r w:rsidR="00F73627" w:rsidRPr="00014340">
              <w:rPr>
                <w:i/>
                <w:iCs/>
                <w:lang w:val="ru-RU"/>
              </w:rPr>
              <w:t xml:space="preserve"> </w:t>
            </w:r>
            <w:r w:rsidR="00F73627" w:rsidRPr="00014340">
              <w:rPr>
                <w:lang w:val="ru-RU"/>
              </w:rPr>
              <w:t>(Руководящие указания по менеджменту качества в климатическом обслуживании)</w:t>
            </w:r>
          </w:p>
        </w:tc>
        <w:tc>
          <w:tcPr>
            <w:tcW w:w="2350" w:type="dxa"/>
          </w:tcPr>
          <w:p w14:paraId="219D6C32" w14:textId="0E117737" w:rsidR="00F73627" w:rsidRPr="00014340" w:rsidRDefault="00F7362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Обеспечение НМГС руководящими принципами и передовой практикой для внедрения СМК в их климатическое обслуживание в соответствии с ИСО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9001</w:t>
            </w:r>
          </w:p>
        </w:tc>
        <w:tc>
          <w:tcPr>
            <w:tcW w:w="1248" w:type="dxa"/>
          </w:tcPr>
          <w:p w14:paraId="2F4C7476" w14:textId="28C5201E" w:rsidR="00F73627" w:rsidRPr="00014340" w:rsidRDefault="00F73627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231C927C" w14:textId="77777777" w:rsidR="00F73627" w:rsidRPr="00014340" w:rsidRDefault="00F73627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5BB6ED04" w14:textId="77777777" w:rsidTr="00206016">
        <w:tc>
          <w:tcPr>
            <w:tcW w:w="2123" w:type="dxa"/>
            <w:vMerge/>
          </w:tcPr>
          <w:p w14:paraId="32A00242" w14:textId="77777777" w:rsidR="009F6283" w:rsidRPr="00014340" w:rsidRDefault="009F6283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5BBBD88D" w14:textId="49B8D932" w:rsidR="009F6283" w:rsidRPr="00014340" w:rsidRDefault="009F6283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1205</w:t>
            </w:r>
          </w:p>
          <w:p w14:paraId="2D73AE52" w14:textId="18B77726" w:rsidR="009F6283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39" w:history="1">
              <w:r w:rsidR="009F6283" w:rsidRPr="00F434A6">
                <w:rPr>
                  <w:rStyle w:val="Hyperlink"/>
                  <w:i/>
                  <w:iCs/>
                  <w:lang w:val="ru-RU"/>
                </w:rPr>
                <w:t>Руководство по компетенциям</w:t>
              </w:r>
            </w:hyperlink>
          </w:p>
        </w:tc>
        <w:tc>
          <w:tcPr>
            <w:tcW w:w="2350" w:type="dxa"/>
          </w:tcPr>
          <w:p w14:paraId="49F34B51" w14:textId="2B2B6A2D" w:rsidR="009F6283" w:rsidRPr="00014340" w:rsidRDefault="009F6283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Предоставлени</w:t>
            </w:r>
            <w:r w:rsidR="00BB18E8">
              <w:rPr>
                <w:lang w:val="ru-RU"/>
              </w:rPr>
              <w:t>е</w:t>
            </w:r>
            <w:r w:rsidRPr="00014340">
              <w:rPr>
                <w:lang w:val="ru-RU"/>
              </w:rPr>
              <w:t xml:space="preserve"> консультаций по осуществлению компетенций Членам</w:t>
            </w:r>
          </w:p>
        </w:tc>
        <w:tc>
          <w:tcPr>
            <w:tcW w:w="1248" w:type="dxa"/>
          </w:tcPr>
          <w:p w14:paraId="159D3FDD" w14:textId="37D2914B" w:rsidR="009F6283" w:rsidRPr="00014340" w:rsidRDefault="009F6283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F434A6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4CA7C82B" w14:textId="77777777" w:rsidR="009F6283" w:rsidRPr="00014340" w:rsidRDefault="009F6283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3ECF78B3" w14:textId="77777777" w:rsidTr="00206016">
        <w:tc>
          <w:tcPr>
            <w:tcW w:w="2123" w:type="dxa"/>
            <w:vMerge/>
          </w:tcPr>
          <w:p w14:paraId="13AF92AA" w14:textId="77777777" w:rsidR="00701961" w:rsidRPr="00014340" w:rsidRDefault="00701961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29D97E45" w14:textId="77777777" w:rsidR="00701961" w:rsidRPr="00014340" w:rsidRDefault="00701961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WMO-No. 1209</w:t>
            </w:r>
          </w:p>
          <w:p w14:paraId="25933B78" w14:textId="282C1B2D" w:rsidR="00701961" w:rsidRPr="00014340" w:rsidRDefault="00000000" w:rsidP="00206016">
            <w:pPr>
              <w:keepNext/>
              <w:keepLines/>
              <w:spacing w:before="60" w:after="60"/>
              <w:jc w:val="left"/>
              <w:rPr>
                <w:i/>
                <w:iCs/>
                <w:lang w:val="ru-RU"/>
              </w:rPr>
            </w:pPr>
            <w:hyperlink r:id="rId40" w:history="1">
              <w:proofErr w:type="spellStart"/>
              <w:r w:rsidR="00701961" w:rsidRPr="00E80CE4">
                <w:rPr>
                  <w:rStyle w:val="Hyperlink"/>
                  <w:i/>
                  <w:iCs/>
                  <w:lang w:val="ru-RU"/>
                </w:rPr>
                <w:t>Compendium</w:t>
              </w:r>
              <w:proofErr w:type="spellEnd"/>
              <w:r w:rsidR="00701961" w:rsidRPr="00E80CE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701961" w:rsidRPr="00E80CE4">
                <w:rPr>
                  <w:rStyle w:val="Hyperlink"/>
                  <w:i/>
                  <w:iCs/>
                  <w:lang w:val="ru-RU"/>
                </w:rPr>
                <w:t>of</w:t>
              </w:r>
              <w:proofErr w:type="spellEnd"/>
              <w:r w:rsidR="00701961" w:rsidRPr="00E80CE4">
                <w:rPr>
                  <w:rStyle w:val="Hyperlink"/>
                  <w:i/>
                  <w:iCs/>
                  <w:lang w:val="ru-RU"/>
                </w:rPr>
                <w:t xml:space="preserve"> WMO </w:t>
              </w:r>
              <w:proofErr w:type="spellStart"/>
              <w:r w:rsidR="00701961" w:rsidRPr="00E80CE4">
                <w:rPr>
                  <w:rStyle w:val="Hyperlink"/>
                  <w:i/>
                  <w:iCs/>
                  <w:lang w:val="ru-RU"/>
                </w:rPr>
                <w:t>Competency</w:t>
              </w:r>
              <w:proofErr w:type="spellEnd"/>
              <w:r w:rsidR="00701961" w:rsidRPr="00E80CE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701961" w:rsidRPr="00E80CE4">
                <w:rPr>
                  <w:rStyle w:val="Hyperlink"/>
                  <w:i/>
                  <w:iCs/>
                  <w:lang w:val="ru-RU"/>
                </w:rPr>
                <w:t>Frameworks</w:t>
              </w:r>
              <w:proofErr w:type="spellEnd"/>
            </w:hyperlink>
            <w:r w:rsidR="00701961" w:rsidRPr="00014340">
              <w:rPr>
                <w:lang w:val="ru-RU"/>
              </w:rPr>
              <w:t xml:space="preserve"> (Сборник систем компетенций ВМО)</w:t>
            </w:r>
          </w:p>
        </w:tc>
        <w:tc>
          <w:tcPr>
            <w:tcW w:w="2350" w:type="dxa"/>
          </w:tcPr>
          <w:p w14:paraId="1C5D324D" w14:textId="54F7D316" w:rsidR="00701961" w:rsidRPr="00014340" w:rsidRDefault="00701961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Предоставление Членам легкого доступа ко всем рамочным основам компетенций ВМО</w:t>
            </w:r>
          </w:p>
        </w:tc>
        <w:tc>
          <w:tcPr>
            <w:tcW w:w="1248" w:type="dxa"/>
          </w:tcPr>
          <w:p w14:paraId="3E5F874B" w14:textId="13D1ED7B" w:rsidR="00701961" w:rsidRPr="00014340" w:rsidRDefault="00701961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2019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71D6217C" w14:textId="77777777" w:rsidR="00701961" w:rsidRPr="00014340" w:rsidRDefault="00701961" w:rsidP="00206016">
            <w:pPr>
              <w:keepNext/>
              <w:keepLines/>
              <w:spacing w:before="60" w:after="60"/>
              <w:rPr>
                <w:lang w:val="ru-RU"/>
              </w:rPr>
            </w:pPr>
          </w:p>
        </w:tc>
      </w:tr>
      <w:tr w:rsidR="00206016" w:rsidRPr="00014340" w14:paraId="4DEB10F1" w14:textId="77777777" w:rsidTr="00206016">
        <w:tc>
          <w:tcPr>
            <w:tcW w:w="2123" w:type="dxa"/>
            <w:vMerge/>
          </w:tcPr>
          <w:p w14:paraId="38563F2C" w14:textId="77777777" w:rsidR="00845E29" w:rsidRPr="00014340" w:rsidRDefault="00845E29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394B7AA0" w14:textId="76D23C2E" w:rsidR="00845E29" w:rsidRPr="00014340" w:rsidRDefault="00845E29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1160</w:t>
            </w:r>
          </w:p>
          <w:p w14:paraId="3D23157D" w14:textId="137AFB7E" w:rsidR="00845E29" w:rsidRPr="00014340" w:rsidRDefault="00000000" w:rsidP="00206016">
            <w:pPr>
              <w:keepNext/>
              <w:keepLines/>
              <w:spacing w:before="60" w:after="60"/>
              <w:jc w:val="left"/>
              <w:rPr>
                <w:i/>
                <w:iCs/>
                <w:lang w:val="ru-RU"/>
              </w:rPr>
            </w:pPr>
            <w:hyperlink r:id="rId41" w:history="1">
              <w:r w:rsidR="00845E29" w:rsidRPr="00E80CE4">
                <w:rPr>
                  <w:rStyle w:val="Hyperlink"/>
                  <w:i/>
                  <w:iCs/>
                  <w:lang w:val="ru-RU"/>
                </w:rPr>
                <w:t xml:space="preserve">Наставление по Интегрированной глобальной системе наблюдений </w:t>
              </w:r>
              <w:proofErr w:type="spellStart"/>
              <w:r w:rsidR="00845E29" w:rsidRPr="00E80CE4">
                <w:rPr>
                  <w:rStyle w:val="Hyperlink"/>
                  <w:i/>
                  <w:iCs/>
                  <w:lang w:val="ru-RU"/>
                </w:rPr>
                <w:t>ВМО</w:t>
              </w:r>
            </w:hyperlink>
            <w:r w:rsidR="00E80CE4">
              <w:rPr>
                <w:i/>
                <w:iCs/>
                <w:lang w:val="ru-RU"/>
              </w:rPr>
              <w:t>м</w:t>
            </w:r>
            <w:proofErr w:type="spellEnd"/>
          </w:p>
        </w:tc>
        <w:tc>
          <w:tcPr>
            <w:tcW w:w="2350" w:type="dxa"/>
          </w:tcPr>
          <w:p w14:paraId="459E0D67" w14:textId="2D77C006" w:rsidR="00845E29" w:rsidRPr="00014340" w:rsidRDefault="00845E29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a) определение обязанностей Членов ВМО при осуществлении и обеспечении функционирования ИГСНВ;</w:t>
            </w:r>
          </w:p>
          <w:p w14:paraId="5B74FFC8" w14:textId="660E6A96" w:rsidR="00845E29" w:rsidRPr="00014340" w:rsidRDefault="00845E29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b) содействие сотрудничеству в области наблюдений между Членами ВМО;</w:t>
            </w:r>
          </w:p>
          <w:p w14:paraId="6961162F" w14:textId="2D050A56" w:rsidR="00845E29" w:rsidRPr="00014340" w:rsidRDefault="00845E29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с) обеспечение соответствующего единообразия и стандартизации практики и процедур, применяемых для осуществления пунктов «a» и «b» выше.</w:t>
            </w:r>
          </w:p>
        </w:tc>
        <w:tc>
          <w:tcPr>
            <w:tcW w:w="1248" w:type="dxa"/>
          </w:tcPr>
          <w:p w14:paraId="4C9CFF76" w14:textId="286B6C1B" w:rsidR="00845E29" w:rsidRPr="00014340" w:rsidRDefault="00845E29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2021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3E012B68" w14:textId="77777777" w:rsidR="00845E29" w:rsidRPr="00014340" w:rsidRDefault="00845E29" w:rsidP="00206016">
            <w:pPr>
              <w:keepNext/>
              <w:keepLines/>
              <w:spacing w:before="60" w:after="60"/>
              <w:rPr>
                <w:lang w:val="ru-RU"/>
              </w:rPr>
            </w:pPr>
          </w:p>
        </w:tc>
      </w:tr>
      <w:tr w:rsidR="00206016" w:rsidRPr="00014340" w14:paraId="135CC986" w14:textId="77777777" w:rsidTr="00206016">
        <w:tc>
          <w:tcPr>
            <w:tcW w:w="2123" w:type="dxa"/>
            <w:vMerge/>
          </w:tcPr>
          <w:p w14:paraId="4DF5D76D" w14:textId="77777777" w:rsidR="00F668D5" w:rsidRPr="00014340" w:rsidRDefault="00F668D5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1925E633" w14:textId="049C599F" w:rsidR="00F668D5" w:rsidRPr="00014340" w:rsidRDefault="00F668D5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1133</w:t>
            </w:r>
          </w:p>
          <w:p w14:paraId="667B72FD" w14:textId="5DF1558C" w:rsidR="00F668D5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42" w:history="1">
              <w:r w:rsidR="00F668D5" w:rsidRPr="00E80CE4">
                <w:rPr>
                  <w:rStyle w:val="Hyperlink"/>
                  <w:i/>
                  <w:iCs/>
                  <w:lang w:val="ru-RU"/>
                </w:rPr>
                <w:t>Стратегия ВМО в области развития потенциала и План осуществления</w:t>
              </w:r>
            </w:hyperlink>
          </w:p>
        </w:tc>
        <w:tc>
          <w:tcPr>
            <w:tcW w:w="2350" w:type="dxa"/>
          </w:tcPr>
          <w:p w14:paraId="322C3C2D" w14:textId="2AC368DC" w:rsidR="00F668D5" w:rsidRPr="00014340" w:rsidRDefault="00F668D5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Был разработан для оказания помощи всем Членам, особенно наименее развитым странам и малым островным развивающимся государствам.</w:t>
            </w:r>
          </w:p>
        </w:tc>
        <w:tc>
          <w:tcPr>
            <w:tcW w:w="1248" w:type="dxa"/>
          </w:tcPr>
          <w:p w14:paraId="660D5473" w14:textId="54ED7813" w:rsidR="00F668D5" w:rsidRPr="00014340" w:rsidRDefault="00F668D5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2015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286DB245" w14:textId="77777777" w:rsidR="00F668D5" w:rsidRPr="00014340" w:rsidRDefault="00F668D5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6C5800B5" w14:textId="77777777" w:rsidTr="00206016">
        <w:tc>
          <w:tcPr>
            <w:tcW w:w="2123" w:type="dxa"/>
            <w:vMerge w:val="restart"/>
          </w:tcPr>
          <w:p w14:paraId="69ABE5F4" w14:textId="71B2D86C" w:rsidR="004A4018" w:rsidRPr="00014340" w:rsidRDefault="00CB3336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Климатические данные</w:t>
            </w:r>
          </w:p>
        </w:tc>
        <w:tc>
          <w:tcPr>
            <w:tcW w:w="2247" w:type="dxa"/>
          </w:tcPr>
          <w:p w14:paraId="0E4D5CBF" w14:textId="566E16F4" w:rsidR="004A4018" w:rsidRPr="00014340" w:rsidRDefault="004A4018" w:rsidP="00206016">
            <w:pPr>
              <w:spacing w:before="60" w:after="60"/>
              <w:jc w:val="left"/>
              <w:rPr>
                <w:rFonts w:cs="Stone Sans ITC"/>
                <w:color w:val="211D1E"/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488</w:t>
            </w:r>
          </w:p>
          <w:p w14:paraId="12121318" w14:textId="30505248" w:rsidR="004A4018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43" w:history="1">
              <w:r w:rsidR="004A4018" w:rsidRPr="00E80CE4">
                <w:rPr>
                  <w:rStyle w:val="Hyperlink"/>
                  <w:i/>
                  <w:iCs/>
                  <w:lang w:val="ru-RU"/>
                </w:rPr>
                <w:t>Руководство по Глобальной системе наблюдений</w:t>
              </w:r>
            </w:hyperlink>
          </w:p>
        </w:tc>
        <w:tc>
          <w:tcPr>
            <w:tcW w:w="2350" w:type="dxa"/>
          </w:tcPr>
          <w:p w14:paraId="5A733080" w14:textId="4176929C" w:rsidR="004A4018" w:rsidRPr="00014340" w:rsidRDefault="00F1101C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A4018" w:rsidRPr="00014340">
              <w:rPr>
                <w:lang w:val="ru-RU"/>
              </w:rPr>
              <w:t>редоставление практической информации о развитии, организации, осуществлении и функционировании Глобальной системы наблюдений, для того чтобы расширить участие отдельных Членов ВМО в системе, а также увеличить пользу, которую они могут получить от этой системы</w:t>
            </w:r>
          </w:p>
        </w:tc>
        <w:tc>
          <w:tcPr>
            <w:tcW w:w="1248" w:type="dxa"/>
          </w:tcPr>
          <w:p w14:paraId="1018727F" w14:textId="62C05736" w:rsidR="004A4018" w:rsidRPr="00014340" w:rsidRDefault="004A4018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2017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14ED3D5E" w14:textId="77777777" w:rsidR="004A4018" w:rsidRPr="00014340" w:rsidRDefault="004A4018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07EE985F" w14:textId="77777777" w:rsidTr="00206016">
        <w:tc>
          <w:tcPr>
            <w:tcW w:w="2123" w:type="dxa"/>
            <w:vMerge/>
          </w:tcPr>
          <w:p w14:paraId="07201D7D" w14:textId="77777777" w:rsidR="00CE0615" w:rsidRPr="00014340" w:rsidRDefault="00CE0615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5245B5B7" w14:textId="6283FB96" w:rsidR="00CE0615" w:rsidRPr="00014340" w:rsidRDefault="00CE0615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100</w:t>
            </w:r>
          </w:p>
          <w:p w14:paraId="0F629E97" w14:textId="10397710" w:rsidR="00CE0615" w:rsidRPr="00014340" w:rsidRDefault="00000000" w:rsidP="00206016">
            <w:pPr>
              <w:keepNext/>
              <w:keepLines/>
              <w:spacing w:before="60" w:after="60"/>
              <w:jc w:val="left"/>
              <w:rPr>
                <w:rFonts w:cs="Stone Sans ITC"/>
                <w:color w:val="211D1E"/>
                <w:lang w:val="ru-RU"/>
              </w:rPr>
            </w:pPr>
            <w:hyperlink r:id="rId44" w:history="1">
              <w:r w:rsidR="00CE0615" w:rsidRPr="00E80CE4">
                <w:rPr>
                  <w:rStyle w:val="Hyperlink"/>
                  <w:i/>
                  <w:iCs/>
                  <w:lang w:val="ru-RU"/>
                </w:rPr>
                <w:t>Руководство по климатологической практике</w:t>
              </w:r>
            </w:hyperlink>
          </w:p>
        </w:tc>
        <w:tc>
          <w:tcPr>
            <w:tcW w:w="2350" w:type="dxa"/>
          </w:tcPr>
          <w:p w14:paraId="556AC0A0" w14:textId="6C599D2A" w:rsidR="00CE0615" w:rsidRPr="00014340" w:rsidRDefault="00CE0615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Руководство и помощь в разработке национальных мероприятий, связанных с климатической информацией и обслуживанием</w:t>
            </w:r>
          </w:p>
        </w:tc>
        <w:tc>
          <w:tcPr>
            <w:tcW w:w="1248" w:type="dxa"/>
          </w:tcPr>
          <w:p w14:paraId="7B6C95AF" w14:textId="20D8E5D5" w:rsidR="00CE0615" w:rsidRPr="00014340" w:rsidRDefault="00CE0615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0FB7596E" w14:textId="7A00A3CE" w:rsidR="00CE0615" w:rsidRPr="00014340" w:rsidRDefault="000A4EC7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Главы 3, 4 и 5</w:t>
            </w:r>
          </w:p>
        </w:tc>
      </w:tr>
      <w:tr w:rsidR="00206016" w:rsidRPr="00014340" w14:paraId="41A94824" w14:textId="77777777" w:rsidTr="00206016">
        <w:tc>
          <w:tcPr>
            <w:tcW w:w="2123" w:type="dxa"/>
            <w:vMerge/>
          </w:tcPr>
          <w:p w14:paraId="67582BF5" w14:textId="77777777" w:rsidR="008541D7" w:rsidRPr="00014340" w:rsidRDefault="008541D7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33C32726" w14:textId="4946ECA6" w:rsidR="008541D7" w:rsidRPr="00014340" w:rsidRDefault="008541D7" w:rsidP="00206016">
            <w:pPr>
              <w:spacing w:before="60" w:after="60"/>
              <w:rPr>
                <w:rFonts w:cs="Stone Sans ITC"/>
                <w:color w:val="211D1E"/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8</w:t>
            </w:r>
          </w:p>
          <w:p w14:paraId="2AE8A7BA" w14:textId="18E6CA98" w:rsidR="008541D7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45" w:history="1">
              <w:r w:rsidR="008541D7" w:rsidRPr="00E80CE4">
                <w:rPr>
                  <w:rStyle w:val="Hyperlink"/>
                  <w:i/>
                  <w:iCs/>
                  <w:lang w:val="ru-RU"/>
                </w:rPr>
                <w:t>Руководство по приборам и методам наблюдений</w:t>
              </w:r>
            </w:hyperlink>
          </w:p>
        </w:tc>
        <w:tc>
          <w:tcPr>
            <w:tcW w:w="2350" w:type="dxa"/>
          </w:tcPr>
          <w:p w14:paraId="3A77464A" w14:textId="0B98E687" w:rsidR="008541D7" w:rsidRPr="00014340" w:rsidRDefault="00B801F0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8541D7" w:rsidRPr="00014340">
              <w:rPr>
                <w:lang w:val="ru-RU"/>
              </w:rPr>
              <w:t>редоставление рекомендаций по наиболее эффективной практике и процедурам, а также возможностям приборов и систем, которые регулярно используются для проведения метеорологических, гидрологических и связанных с ними экологических измерений и наблюдений, для удовлетворения конкретных требований для различных областей применения</w:t>
            </w:r>
          </w:p>
        </w:tc>
        <w:tc>
          <w:tcPr>
            <w:tcW w:w="1248" w:type="dxa"/>
          </w:tcPr>
          <w:p w14:paraId="0CD055CF" w14:textId="621E6318" w:rsidR="008541D7" w:rsidRPr="00014340" w:rsidRDefault="008541D7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2F78A045" w14:textId="77777777" w:rsidR="008541D7" w:rsidRPr="00014340" w:rsidRDefault="008541D7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32960064" w14:textId="77777777" w:rsidTr="00206016">
        <w:tc>
          <w:tcPr>
            <w:tcW w:w="2123" w:type="dxa"/>
            <w:vMerge/>
          </w:tcPr>
          <w:p w14:paraId="16415516" w14:textId="77777777" w:rsidR="00E93766" w:rsidRPr="00014340" w:rsidRDefault="00E93766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666038EC" w14:textId="36D2266F" w:rsidR="00E93766" w:rsidRPr="00014340" w:rsidRDefault="00E93766" w:rsidP="00206016">
            <w:pPr>
              <w:spacing w:before="60" w:after="60"/>
              <w:jc w:val="left"/>
              <w:rPr>
                <w:rFonts w:cs="Stone Sans ITC"/>
                <w:color w:val="211D1E"/>
                <w:lang w:val="ru-RU"/>
              </w:rPr>
            </w:pPr>
            <w:r w:rsidRPr="00014340">
              <w:rPr>
                <w:lang w:val="ru-RU"/>
              </w:rPr>
              <w:t>WMO/TD-No.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1186</w:t>
            </w:r>
          </w:p>
          <w:p w14:paraId="73086868" w14:textId="44CE4A4D" w:rsidR="00E93766" w:rsidRPr="00014340" w:rsidRDefault="00000000" w:rsidP="00206016">
            <w:pPr>
              <w:spacing w:before="60" w:after="60"/>
              <w:jc w:val="left"/>
              <w:rPr>
                <w:rFonts w:cs="Stone Sans ITC"/>
                <w:i/>
                <w:iCs/>
                <w:color w:val="211D1E"/>
                <w:lang w:val="ru-RU"/>
              </w:rPr>
            </w:pPr>
            <w:hyperlink r:id="rId46" w:history="1">
              <w:proofErr w:type="spellStart"/>
              <w:r w:rsidR="00E93766" w:rsidRPr="00E80CE4">
                <w:rPr>
                  <w:rStyle w:val="Hyperlink"/>
                  <w:i/>
                  <w:iCs/>
                  <w:lang w:val="ru-RU"/>
                </w:rPr>
                <w:t>Guidelines</w:t>
              </w:r>
              <w:proofErr w:type="spellEnd"/>
              <w:r w:rsidR="00E93766" w:rsidRPr="00E80CE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93766" w:rsidRPr="00E80CE4">
                <w:rPr>
                  <w:rStyle w:val="Hyperlink"/>
                  <w:i/>
                  <w:iCs/>
                  <w:lang w:val="ru-RU"/>
                </w:rPr>
                <w:t>on</w:t>
              </w:r>
              <w:proofErr w:type="spellEnd"/>
              <w:r w:rsidR="00E93766" w:rsidRPr="00E80CE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93766" w:rsidRPr="00E80CE4">
                <w:rPr>
                  <w:rStyle w:val="Hyperlink"/>
                  <w:i/>
                  <w:iCs/>
                  <w:lang w:val="ru-RU"/>
                </w:rPr>
                <w:t>climate</w:t>
              </w:r>
              <w:proofErr w:type="spellEnd"/>
              <w:r w:rsidR="00E93766" w:rsidRPr="00E80CE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93766" w:rsidRPr="00E80CE4">
                <w:rPr>
                  <w:rStyle w:val="Hyperlink"/>
                  <w:i/>
                  <w:iCs/>
                  <w:lang w:val="ru-RU"/>
                </w:rPr>
                <w:t>metadata</w:t>
              </w:r>
              <w:proofErr w:type="spellEnd"/>
              <w:r w:rsidR="00E93766" w:rsidRPr="00E80CE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93766" w:rsidRPr="00E80CE4">
                <w:rPr>
                  <w:rStyle w:val="Hyperlink"/>
                  <w:i/>
                  <w:iCs/>
                  <w:lang w:val="ru-RU"/>
                </w:rPr>
                <w:t>and</w:t>
              </w:r>
              <w:proofErr w:type="spellEnd"/>
              <w:r w:rsidR="00E93766" w:rsidRPr="00E80CE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93766" w:rsidRPr="00E80CE4">
                <w:rPr>
                  <w:rStyle w:val="Hyperlink"/>
                  <w:i/>
                  <w:iCs/>
                  <w:lang w:val="ru-RU"/>
                </w:rPr>
                <w:t>homogenization</w:t>
              </w:r>
              <w:proofErr w:type="spellEnd"/>
            </w:hyperlink>
            <w:r w:rsidR="00E93766" w:rsidRPr="00014340">
              <w:rPr>
                <w:i/>
                <w:iCs/>
                <w:lang w:val="ru-RU"/>
              </w:rPr>
              <w:t xml:space="preserve"> </w:t>
            </w:r>
            <w:r w:rsidR="00E93766" w:rsidRPr="00014340">
              <w:rPr>
                <w:lang w:val="ru-RU"/>
              </w:rPr>
              <w:t>(Руководящие принципы по климатическим метаданным и обеспечению однородности)</w:t>
            </w:r>
          </w:p>
        </w:tc>
        <w:tc>
          <w:tcPr>
            <w:tcW w:w="2350" w:type="dxa"/>
          </w:tcPr>
          <w:p w14:paraId="4D79A7E2" w14:textId="197C77F0" w:rsidR="00E93766" w:rsidRPr="00014340" w:rsidRDefault="00754688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93766" w:rsidRPr="00014340">
              <w:rPr>
                <w:lang w:val="ru-RU"/>
              </w:rPr>
              <w:t>редоставление информации и помощи по организации и осуществлению климатического обслуживания, а также представление процессов и технологических решений</w:t>
            </w:r>
          </w:p>
        </w:tc>
        <w:tc>
          <w:tcPr>
            <w:tcW w:w="1248" w:type="dxa"/>
          </w:tcPr>
          <w:p w14:paraId="4F2A5C92" w14:textId="5D53A08E" w:rsidR="00E93766" w:rsidRPr="00014340" w:rsidRDefault="00E93766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2003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272E3438" w14:textId="77777777" w:rsidR="00E93766" w:rsidRPr="00014340" w:rsidRDefault="00E93766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36B2B7D0" w14:textId="77777777" w:rsidTr="00206016">
        <w:tc>
          <w:tcPr>
            <w:tcW w:w="2123" w:type="dxa"/>
            <w:vMerge/>
          </w:tcPr>
          <w:p w14:paraId="3F99D113" w14:textId="77777777" w:rsidR="008B608D" w:rsidRPr="00014340" w:rsidRDefault="008B608D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4E532093" w14:textId="64E69974" w:rsidR="008B608D" w:rsidRPr="00014340" w:rsidRDefault="008B608D" w:rsidP="00206016">
            <w:pPr>
              <w:spacing w:before="60" w:after="60"/>
              <w:jc w:val="left"/>
              <w:rPr>
                <w:rFonts w:cs="Stone Sans ITC"/>
                <w:color w:val="211D1E"/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485</w:t>
            </w:r>
          </w:p>
          <w:p w14:paraId="2F1C5312" w14:textId="30D211EA" w:rsidR="008B608D" w:rsidRPr="00014340" w:rsidRDefault="00000000" w:rsidP="00206016">
            <w:pPr>
              <w:spacing w:before="60" w:after="60"/>
              <w:jc w:val="left"/>
              <w:rPr>
                <w:rFonts w:cs="Stone Sans ITC"/>
                <w:i/>
                <w:iCs/>
                <w:color w:val="211D1E"/>
                <w:lang w:val="ru-RU"/>
              </w:rPr>
            </w:pPr>
            <w:hyperlink r:id="rId47" w:history="1">
              <w:r w:rsidR="008B608D" w:rsidRPr="00E80CE4">
                <w:rPr>
                  <w:rStyle w:val="Hyperlink"/>
                  <w:i/>
                  <w:iCs/>
                  <w:lang w:val="ru-RU"/>
                </w:rPr>
                <w:t xml:space="preserve">Наставление по Глобальной системе обработки данных и прогнозирования: Дополнение IV к </w:t>
              </w:r>
              <w:r w:rsidR="008B608D" w:rsidRPr="00E80CE4">
                <w:rPr>
                  <w:rStyle w:val="Hyperlink"/>
                  <w:i/>
                  <w:iCs/>
                  <w:lang w:val="ru-RU"/>
                </w:rPr>
                <w:lastRenderedPageBreak/>
                <w:t>Техническому регламенту ВМО</w:t>
              </w:r>
            </w:hyperlink>
          </w:p>
        </w:tc>
        <w:tc>
          <w:tcPr>
            <w:tcW w:w="2350" w:type="dxa"/>
          </w:tcPr>
          <w:p w14:paraId="6CABB4A6" w14:textId="02653345" w:rsidR="008B608D" w:rsidRPr="00014340" w:rsidRDefault="00B7135E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  <w:r w:rsidR="008B608D" w:rsidRPr="00014340">
              <w:rPr>
                <w:lang w:val="ru-RU"/>
              </w:rPr>
              <w:t xml:space="preserve">беспечение надлежащего единообразия и стандартизации применяемых Членами ВМО практик, процедур и спецификаций, </w:t>
            </w:r>
            <w:r w:rsidR="008B608D" w:rsidRPr="00014340">
              <w:rPr>
                <w:lang w:val="ru-RU"/>
              </w:rPr>
              <w:lastRenderedPageBreak/>
              <w:t>касающихся данных, информации и продукции, в ходе эксплуатации Глобальной системы обработки данных и прогнозирования (ГСОДП), которая содействует осуществлению миссии Организации</w:t>
            </w:r>
          </w:p>
        </w:tc>
        <w:tc>
          <w:tcPr>
            <w:tcW w:w="1248" w:type="dxa"/>
          </w:tcPr>
          <w:p w14:paraId="123E3FB7" w14:textId="13ECBC96" w:rsidR="008B608D" w:rsidRPr="00014340" w:rsidRDefault="008B608D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lastRenderedPageBreak/>
              <w:t>2019</w:t>
            </w:r>
            <w:r w:rsidR="00E80CE4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791F093F" w14:textId="77777777" w:rsidR="008B608D" w:rsidRPr="00014340" w:rsidRDefault="008B608D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7EEC1647" w14:textId="77777777" w:rsidTr="00206016">
        <w:tc>
          <w:tcPr>
            <w:tcW w:w="2123" w:type="dxa"/>
            <w:vMerge/>
          </w:tcPr>
          <w:p w14:paraId="01427F35" w14:textId="77777777" w:rsidR="00640047" w:rsidRPr="00014340" w:rsidRDefault="00640047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295E0DE1" w14:textId="58513134" w:rsidR="00640047" w:rsidRPr="00014340" w:rsidRDefault="0064004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WMO-No.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1131</w:t>
            </w:r>
          </w:p>
          <w:p w14:paraId="5749CA7F" w14:textId="332E692A" w:rsidR="00640047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48" w:history="1">
              <w:proofErr w:type="spellStart"/>
              <w:r w:rsidR="00640047" w:rsidRPr="00AF5709">
                <w:rPr>
                  <w:rStyle w:val="Hyperlink"/>
                  <w:i/>
                  <w:iCs/>
                  <w:lang w:val="ru-RU"/>
                </w:rPr>
                <w:t>Climate</w:t>
              </w:r>
              <w:proofErr w:type="spellEnd"/>
              <w:r w:rsidR="00640047" w:rsidRPr="00AF5709">
                <w:rPr>
                  <w:rStyle w:val="Hyperlink"/>
                  <w:i/>
                  <w:iCs/>
                  <w:lang w:val="ru-RU"/>
                </w:rPr>
                <w:t xml:space="preserve"> Data Management System </w:t>
              </w:r>
              <w:proofErr w:type="spellStart"/>
              <w:r w:rsidR="00640047" w:rsidRPr="00AF5709">
                <w:rPr>
                  <w:rStyle w:val="Hyperlink"/>
                  <w:i/>
                  <w:iCs/>
                  <w:lang w:val="ru-RU"/>
                </w:rPr>
                <w:t>Specifications</w:t>
              </w:r>
              <w:proofErr w:type="spellEnd"/>
            </w:hyperlink>
            <w:r w:rsidR="00640047" w:rsidRPr="00014340">
              <w:rPr>
                <w:lang w:val="ru-RU"/>
              </w:rPr>
              <w:t xml:space="preserve"> (Спецификации Системы управления климатическими данными)</w:t>
            </w:r>
          </w:p>
        </w:tc>
        <w:tc>
          <w:tcPr>
            <w:tcW w:w="2350" w:type="dxa"/>
          </w:tcPr>
          <w:p w14:paraId="44EA3DFB" w14:textId="78A70772" w:rsidR="00640047" w:rsidRPr="00014340" w:rsidRDefault="0064004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 данной публикации определяется набор стратегий и процессов управления, которые необходимы для эффективного менеджмента климатических данных. Эти стратегии должны быть реализованы в качестве глобальной основы для содействия лучшей интеграции климатических данных между НМГС и облегчения рабочей нагрузки, необходимой для регионального и глобального анализа климатических данных.</w:t>
            </w:r>
          </w:p>
        </w:tc>
        <w:tc>
          <w:tcPr>
            <w:tcW w:w="1248" w:type="dxa"/>
          </w:tcPr>
          <w:p w14:paraId="6958A9D6" w14:textId="5C84E6BB" w:rsidR="00640047" w:rsidRPr="00014340" w:rsidRDefault="00640047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2014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6B10CF42" w14:textId="77777777" w:rsidR="00640047" w:rsidRPr="00014340" w:rsidRDefault="00640047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52342E2A" w14:textId="77777777" w:rsidTr="00206016">
        <w:tc>
          <w:tcPr>
            <w:tcW w:w="2123" w:type="dxa"/>
            <w:vMerge/>
          </w:tcPr>
          <w:p w14:paraId="421F9303" w14:textId="77777777" w:rsidR="00165962" w:rsidRPr="00014340" w:rsidRDefault="00165962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28E057CE" w14:textId="611E555F" w:rsidR="00165962" w:rsidRPr="00014340" w:rsidRDefault="00AF5709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ВМО</w:t>
            </w:r>
            <w:r w:rsidR="00165962" w:rsidRPr="00014340">
              <w:rPr>
                <w:lang w:val="ru-RU"/>
              </w:rPr>
              <w:t>-</w:t>
            </w:r>
            <w:r>
              <w:rPr>
                <w:lang w:val="ru-RU"/>
              </w:rPr>
              <w:t>№ </w:t>
            </w:r>
            <w:r w:rsidR="00165962" w:rsidRPr="00014340">
              <w:rPr>
                <w:lang w:val="ru-RU"/>
              </w:rPr>
              <w:t>1182</w:t>
            </w:r>
          </w:p>
          <w:p w14:paraId="4C8526D4" w14:textId="1A0B3A03" w:rsidR="00165962" w:rsidRPr="00AF5709" w:rsidRDefault="00000000" w:rsidP="00206016">
            <w:pPr>
              <w:spacing w:before="60" w:after="60"/>
              <w:jc w:val="left"/>
              <w:rPr>
                <w:rFonts w:cs="Stone Sans ITC"/>
                <w:i/>
                <w:iCs/>
                <w:color w:val="211D1E"/>
                <w:lang w:val="ru-RU"/>
              </w:rPr>
            </w:pPr>
            <w:hyperlink r:id="rId49" w:history="1">
              <w:r w:rsidR="00165962" w:rsidRPr="00AF5709">
                <w:rPr>
                  <w:rStyle w:val="Hyperlink"/>
                  <w:i/>
                  <w:iCs/>
                  <w:lang w:val="ru-RU"/>
                </w:rPr>
                <w:t>Руководящие принципы по наилучшим практикам спасения климатических данных</w:t>
              </w:r>
            </w:hyperlink>
          </w:p>
        </w:tc>
        <w:tc>
          <w:tcPr>
            <w:tcW w:w="2350" w:type="dxa"/>
          </w:tcPr>
          <w:p w14:paraId="2B2F5EEB" w14:textId="692DE1A0" w:rsidR="00165962" w:rsidRPr="00014340" w:rsidRDefault="00165962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 xml:space="preserve">Руководящие принципы охватывают широкий спектр руководящих указаний, которые должны обеспечить помощь в организации и осуществлении спасения данных и </w:t>
            </w:r>
            <w:r w:rsidRPr="00014340">
              <w:rPr>
                <w:lang w:val="ru-RU"/>
              </w:rPr>
              <w:lastRenderedPageBreak/>
              <w:t>предоставить обобщенные технологические решения каждому Члену</w:t>
            </w:r>
          </w:p>
        </w:tc>
        <w:tc>
          <w:tcPr>
            <w:tcW w:w="1248" w:type="dxa"/>
          </w:tcPr>
          <w:p w14:paraId="53593749" w14:textId="6629F918" w:rsidR="00165962" w:rsidRPr="00014340" w:rsidRDefault="00165962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lastRenderedPageBreak/>
              <w:t>2016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20AAC429" w14:textId="77777777" w:rsidR="00165962" w:rsidRPr="00014340" w:rsidRDefault="00165962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4B270664" w14:textId="77777777" w:rsidTr="00206016">
        <w:tc>
          <w:tcPr>
            <w:tcW w:w="2123" w:type="dxa"/>
            <w:vMerge/>
          </w:tcPr>
          <w:p w14:paraId="36DBCFDC" w14:textId="77777777" w:rsidR="004131A7" w:rsidRPr="00014340" w:rsidRDefault="004131A7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16F28B6E" w14:textId="35D648AE" w:rsidR="004131A7" w:rsidRPr="00014340" w:rsidRDefault="004131A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1238</w:t>
            </w:r>
          </w:p>
          <w:p w14:paraId="1099FCE8" w14:textId="5898EA67" w:rsidR="004131A7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50" w:history="1">
              <w:r w:rsidR="004131A7" w:rsidRPr="00AF5709">
                <w:rPr>
                  <w:rStyle w:val="Hyperlink"/>
                  <w:i/>
                  <w:iCs/>
                  <w:lang w:val="ru-RU"/>
                </w:rPr>
                <w:t>Наставление по Глобальной структуре управления данными высокого качества по климату</w:t>
              </w:r>
            </w:hyperlink>
          </w:p>
        </w:tc>
        <w:tc>
          <w:tcPr>
            <w:tcW w:w="2350" w:type="dxa"/>
          </w:tcPr>
          <w:p w14:paraId="7E880CAC" w14:textId="0B65AE85" w:rsidR="004131A7" w:rsidRPr="00014340" w:rsidRDefault="001731B7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131A7" w:rsidRPr="00014340">
              <w:rPr>
                <w:lang w:val="ru-RU"/>
              </w:rPr>
              <w:t>редоставление инструкций и требований в отношении разработки, предоставления, совместного использования и поддержания качественных комплектов климатических данных</w:t>
            </w:r>
          </w:p>
        </w:tc>
        <w:tc>
          <w:tcPr>
            <w:tcW w:w="1248" w:type="dxa"/>
          </w:tcPr>
          <w:p w14:paraId="445B0BC2" w14:textId="6CB98892" w:rsidR="004131A7" w:rsidRPr="00014340" w:rsidRDefault="004131A7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2019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73DEF341" w14:textId="77777777" w:rsidR="004131A7" w:rsidRPr="00014340" w:rsidRDefault="004131A7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56CA8CB6" w14:textId="77777777" w:rsidTr="00206016">
        <w:tc>
          <w:tcPr>
            <w:tcW w:w="2123" w:type="dxa"/>
            <w:vMerge/>
          </w:tcPr>
          <w:p w14:paraId="332CF4E2" w14:textId="77777777" w:rsidR="008F5BA0" w:rsidRPr="00014340" w:rsidRDefault="008F5BA0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4AB7F15B" w14:textId="657DF3BC" w:rsidR="008F5BA0" w:rsidRPr="00014340" w:rsidRDefault="008F5BA0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1269</w:t>
            </w:r>
          </w:p>
          <w:p w14:paraId="53392FF0" w14:textId="79E59DFD" w:rsidR="008F5BA0" w:rsidRPr="001731B7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51" w:history="1">
              <w:r w:rsidR="008F5BA0" w:rsidRPr="00AF5709">
                <w:rPr>
                  <w:rStyle w:val="Hyperlink"/>
                  <w:i/>
                  <w:iCs/>
                  <w:lang w:val="ru-RU"/>
                </w:rPr>
                <w:t>Руководящие принципы по контролю и обеспечению качества данных станций приземных наблюдений для климатических применений</w:t>
              </w:r>
            </w:hyperlink>
          </w:p>
        </w:tc>
        <w:tc>
          <w:tcPr>
            <w:tcW w:w="2350" w:type="dxa"/>
          </w:tcPr>
          <w:p w14:paraId="5BD513E6" w14:textId="51B21643" w:rsidR="008F5BA0" w:rsidRPr="00014340" w:rsidRDefault="001731B7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8F5BA0" w:rsidRPr="00014340">
              <w:rPr>
                <w:lang w:val="ru-RU"/>
              </w:rPr>
              <w:t>роведение относительно высокоуровнев</w:t>
            </w:r>
            <w:r>
              <w:rPr>
                <w:lang w:val="ru-RU"/>
              </w:rPr>
              <w:t>ого</w:t>
            </w:r>
            <w:r w:rsidR="008F5BA0" w:rsidRPr="00014340">
              <w:rPr>
                <w:lang w:val="ru-RU"/>
              </w:rPr>
              <w:t xml:space="preserve"> обзор</w:t>
            </w:r>
            <w:r>
              <w:rPr>
                <w:lang w:val="ru-RU"/>
              </w:rPr>
              <w:t>а</w:t>
            </w:r>
            <w:r w:rsidR="008F5BA0" w:rsidRPr="00014340">
              <w:rPr>
                <w:lang w:val="ru-RU"/>
              </w:rPr>
              <w:t xml:space="preserve"> принципов, лежащих в основе эффективного обеспечения качества (ОК) климатических данных, а также соображений, касающихся оперативного ОК и контроля качества (КК) метеорологических данных с наземных станций на различных этапах жизненного цикла данных. Затем в дополнениях к нему предлагается ряд тестов ОК и КК, которые классифицируются как обязательные, рекомендуемые и факультативные.</w:t>
            </w:r>
          </w:p>
        </w:tc>
        <w:tc>
          <w:tcPr>
            <w:tcW w:w="1248" w:type="dxa"/>
          </w:tcPr>
          <w:p w14:paraId="186940F0" w14:textId="0D04DCE7" w:rsidR="008F5BA0" w:rsidRPr="00014340" w:rsidRDefault="008F5BA0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2021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18ECFD9F" w14:textId="77777777" w:rsidR="008F5BA0" w:rsidRPr="00014340" w:rsidRDefault="008F5BA0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2E394E15" w14:textId="77777777" w:rsidTr="00206016">
        <w:tc>
          <w:tcPr>
            <w:tcW w:w="2123" w:type="dxa"/>
            <w:vMerge w:val="restart"/>
          </w:tcPr>
          <w:p w14:paraId="3384F4B0" w14:textId="351264AF" w:rsidR="00112033" w:rsidRPr="00014340" w:rsidRDefault="00112033" w:rsidP="00206016">
            <w:pPr>
              <w:keepNext/>
              <w:keepLines/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lastRenderedPageBreak/>
              <w:t>Мониторинг климата</w:t>
            </w:r>
          </w:p>
        </w:tc>
        <w:tc>
          <w:tcPr>
            <w:tcW w:w="2247" w:type="dxa"/>
          </w:tcPr>
          <w:p w14:paraId="36D84FE3" w14:textId="74C2DB08" w:rsidR="00112033" w:rsidRPr="00014340" w:rsidRDefault="00112033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100</w:t>
            </w:r>
          </w:p>
          <w:p w14:paraId="735F21D7" w14:textId="1B66F958" w:rsidR="00112033" w:rsidRPr="00014340" w:rsidRDefault="00000000" w:rsidP="00206016">
            <w:pPr>
              <w:keepNext/>
              <w:keepLines/>
              <w:spacing w:before="60" w:after="60"/>
              <w:jc w:val="left"/>
              <w:rPr>
                <w:rFonts w:cs="Stone Sans ITC"/>
                <w:color w:val="211D1E"/>
                <w:lang w:val="ru-RU"/>
              </w:rPr>
            </w:pPr>
            <w:hyperlink r:id="rId52" w:history="1">
              <w:r w:rsidR="00112033" w:rsidRPr="00AF5709">
                <w:rPr>
                  <w:rStyle w:val="Hyperlink"/>
                  <w:i/>
                  <w:iCs/>
                  <w:lang w:val="ru-RU"/>
                </w:rPr>
                <w:t>Руководство по климатологической практике</w:t>
              </w:r>
            </w:hyperlink>
          </w:p>
        </w:tc>
        <w:tc>
          <w:tcPr>
            <w:tcW w:w="2350" w:type="dxa"/>
          </w:tcPr>
          <w:p w14:paraId="23A22BB8" w14:textId="141A008D" w:rsidR="00112033" w:rsidRPr="00014340" w:rsidRDefault="00112033" w:rsidP="00206016">
            <w:pPr>
              <w:keepNext/>
              <w:keepLines/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Руководство и помощь в разработке национальных мероприятий, связанных с климатической информацией и обслуживанием</w:t>
            </w:r>
          </w:p>
        </w:tc>
        <w:tc>
          <w:tcPr>
            <w:tcW w:w="1248" w:type="dxa"/>
          </w:tcPr>
          <w:p w14:paraId="1F73FA01" w14:textId="78C8FA4B" w:rsidR="00112033" w:rsidRPr="00014340" w:rsidRDefault="00112033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3F4AA8C4" w14:textId="2392AE87" w:rsidR="00112033" w:rsidRPr="00014340" w:rsidRDefault="00112033" w:rsidP="00206016">
            <w:pPr>
              <w:keepNext/>
              <w:keepLines/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Глава 6</w:t>
            </w:r>
          </w:p>
        </w:tc>
      </w:tr>
      <w:tr w:rsidR="00206016" w:rsidRPr="00014340" w14:paraId="27D7BC33" w14:textId="77777777" w:rsidTr="00206016">
        <w:tc>
          <w:tcPr>
            <w:tcW w:w="2123" w:type="dxa"/>
            <w:vMerge/>
          </w:tcPr>
          <w:p w14:paraId="67753E2A" w14:textId="77777777" w:rsidR="00033B87" w:rsidRPr="00014340" w:rsidRDefault="00033B87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09BC8DE3" w14:textId="719BA824" w:rsidR="00033B87" w:rsidRPr="00014340" w:rsidRDefault="00033B8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1160</w:t>
            </w:r>
          </w:p>
          <w:p w14:paraId="560B9C18" w14:textId="4A04489E" w:rsidR="00033B87" w:rsidRPr="00014340" w:rsidRDefault="00000000" w:rsidP="00206016">
            <w:pPr>
              <w:spacing w:before="60" w:after="60"/>
              <w:jc w:val="left"/>
              <w:rPr>
                <w:lang w:val="ru-RU"/>
              </w:rPr>
            </w:pPr>
            <w:hyperlink r:id="rId53" w:history="1">
              <w:r w:rsidR="00033B87" w:rsidRPr="00AF5709">
                <w:rPr>
                  <w:rStyle w:val="Hyperlink"/>
                  <w:i/>
                  <w:iCs/>
                  <w:lang w:val="ru-RU"/>
                </w:rPr>
                <w:t>Наставление по Интегрированной глобальной системе наблюдений ВМО</w:t>
              </w:r>
            </w:hyperlink>
          </w:p>
        </w:tc>
        <w:tc>
          <w:tcPr>
            <w:tcW w:w="2350" w:type="dxa"/>
          </w:tcPr>
          <w:p w14:paraId="78716C2D" w14:textId="77777777" w:rsidR="00033B87" w:rsidRPr="00014340" w:rsidRDefault="00033B8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Настоящее Наставление предназначено для:</w:t>
            </w:r>
          </w:p>
          <w:p w14:paraId="324FFB3A" w14:textId="3C753E44" w:rsidR="00033B87" w:rsidRPr="00014340" w:rsidRDefault="00033B8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a) определения обязанностей Членов ВМО при осуществлении и обеспечении функционирования ИГСНВ;</w:t>
            </w:r>
          </w:p>
          <w:p w14:paraId="4165A3BB" w14:textId="78E27F4E" w:rsidR="00033B87" w:rsidRPr="00014340" w:rsidRDefault="00033B8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b) содействия сотрудничеству в области наблюдений между Членами ВМО;</w:t>
            </w:r>
          </w:p>
          <w:p w14:paraId="1CDC70EE" w14:textId="243AD3EA" w:rsidR="00033B87" w:rsidRPr="00014340" w:rsidRDefault="00033B8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c) обеспечения соответствующего единообразия и стандартизации практики и процедур, применяемых для осуществления пунктов «a» и «b» выше.</w:t>
            </w:r>
          </w:p>
        </w:tc>
        <w:tc>
          <w:tcPr>
            <w:tcW w:w="1248" w:type="dxa"/>
          </w:tcPr>
          <w:p w14:paraId="4FE52550" w14:textId="64258F18" w:rsidR="00033B87" w:rsidRPr="00014340" w:rsidRDefault="00033B87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2021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24D55983" w14:textId="77777777" w:rsidR="00033B87" w:rsidRPr="00014340" w:rsidRDefault="00033B87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626DD744" w14:textId="77777777" w:rsidTr="00206016">
        <w:tc>
          <w:tcPr>
            <w:tcW w:w="2123" w:type="dxa"/>
          </w:tcPr>
          <w:p w14:paraId="1A5BC08E" w14:textId="25C738EC" w:rsidR="00405E17" w:rsidRPr="00014340" w:rsidRDefault="00405E17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t>Предсказание климата</w:t>
            </w:r>
          </w:p>
        </w:tc>
        <w:tc>
          <w:tcPr>
            <w:tcW w:w="2247" w:type="dxa"/>
          </w:tcPr>
          <w:p w14:paraId="3C6E8B61" w14:textId="5580D2FA" w:rsidR="00405E17" w:rsidRPr="00014340" w:rsidRDefault="00405E1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WMO-No.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1220</w:t>
            </w:r>
          </w:p>
          <w:p w14:paraId="3067A701" w14:textId="4A2FD8A8" w:rsidR="00405E17" w:rsidRPr="00014340" w:rsidRDefault="00000000" w:rsidP="00206016">
            <w:pPr>
              <w:spacing w:before="60" w:after="60"/>
              <w:jc w:val="left"/>
              <w:rPr>
                <w:rFonts w:cs="Stone Sans ITC"/>
                <w:i/>
                <w:iCs/>
                <w:color w:val="211D1E"/>
                <w:lang w:val="ru-RU"/>
              </w:rPr>
            </w:pPr>
            <w:hyperlink r:id="rId54" w:history="1"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Guidance</w:t>
              </w:r>
              <w:proofErr w:type="spellEnd"/>
              <w:r w:rsidR="00405E17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on</w:t>
              </w:r>
              <w:proofErr w:type="spellEnd"/>
              <w:r w:rsidR="00405E17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Verification</w:t>
              </w:r>
              <w:proofErr w:type="spellEnd"/>
              <w:r w:rsidR="00405E17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of</w:t>
              </w:r>
              <w:proofErr w:type="spellEnd"/>
              <w:r w:rsidR="00405E17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Operational</w:t>
              </w:r>
              <w:proofErr w:type="spellEnd"/>
              <w:r w:rsidR="00405E17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Seasonal</w:t>
              </w:r>
              <w:proofErr w:type="spellEnd"/>
              <w:r w:rsidR="00405E17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Climate</w:t>
              </w:r>
              <w:proofErr w:type="spellEnd"/>
              <w:r w:rsidR="00405E17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05E17" w:rsidRPr="00AF5709">
                <w:rPr>
                  <w:rStyle w:val="Hyperlink"/>
                  <w:i/>
                  <w:iCs/>
                  <w:lang w:val="ru-RU"/>
                </w:rPr>
                <w:t>Forecasts</w:t>
              </w:r>
              <w:proofErr w:type="spellEnd"/>
            </w:hyperlink>
            <w:r w:rsidR="00405E17" w:rsidRPr="00014340">
              <w:rPr>
                <w:i/>
                <w:iCs/>
                <w:lang w:val="ru-RU"/>
              </w:rPr>
              <w:t xml:space="preserve"> </w:t>
            </w:r>
            <w:r w:rsidR="00405E17" w:rsidRPr="00014340">
              <w:rPr>
                <w:lang w:val="ru-RU"/>
              </w:rPr>
              <w:t>(Руководство по проверке оперативного сезонного прогнозирования климата)</w:t>
            </w:r>
          </w:p>
        </w:tc>
        <w:tc>
          <w:tcPr>
            <w:tcW w:w="2350" w:type="dxa"/>
          </w:tcPr>
          <w:p w14:paraId="137E94E0" w14:textId="577AF7EA" w:rsidR="00405E17" w:rsidRPr="00014340" w:rsidRDefault="00405E17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Описание и рекомендации, касающиеся процедур верификации оперативных вероятностных сезонных прогнозов, включая прогнозы региональных форумов по ориентировочным прогнозам климата (РКОФ), НМГС и других прогностических центров.</w:t>
            </w:r>
          </w:p>
        </w:tc>
        <w:tc>
          <w:tcPr>
            <w:tcW w:w="1248" w:type="dxa"/>
          </w:tcPr>
          <w:p w14:paraId="7A222219" w14:textId="627E7468" w:rsidR="00405E17" w:rsidRPr="00014340" w:rsidRDefault="00405E17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0A83194A" w14:textId="77777777" w:rsidR="00405E17" w:rsidRPr="00014340" w:rsidRDefault="00405E17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1443F043" w14:textId="77777777" w:rsidTr="00206016">
        <w:tc>
          <w:tcPr>
            <w:tcW w:w="2123" w:type="dxa"/>
            <w:vMerge w:val="restart"/>
          </w:tcPr>
          <w:p w14:paraId="2AE82C10" w14:textId="5CD89100" w:rsidR="00CF6D84" w:rsidRPr="00014340" w:rsidRDefault="00CF6D84" w:rsidP="00206016">
            <w:pPr>
              <w:spacing w:before="60" w:after="60"/>
              <w:rPr>
                <w:b/>
                <w:bCs/>
                <w:lang w:val="ru-RU"/>
              </w:rPr>
            </w:pPr>
            <w:r w:rsidRPr="00014340">
              <w:rPr>
                <w:b/>
                <w:bCs/>
                <w:lang w:val="ru-RU"/>
              </w:rPr>
              <w:lastRenderedPageBreak/>
              <w:t>Предоставление обслуживания</w:t>
            </w:r>
          </w:p>
        </w:tc>
        <w:tc>
          <w:tcPr>
            <w:tcW w:w="2247" w:type="dxa"/>
          </w:tcPr>
          <w:p w14:paraId="7839A9E9" w14:textId="6B053F3D" w:rsidR="00CF6D84" w:rsidRPr="00014340" w:rsidRDefault="00CF6D84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ВМО-№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1129</w:t>
            </w:r>
          </w:p>
          <w:p w14:paraId="1D74A280" w14:textId="3651D27E" w:rsidR="00CF6D84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55" w:history="1">
              <w:r w:rsidR="00CF6D84" w:rsidRPr="00AF5709">
                <w:rPr>
                  <w:rStyle w:val="Hyperlink"/>
                  <w:i/>
                  <w:iCs/>
                  <w:lang w:val="ru-RU"/>
                </w:rPr>
                <w:t>Стратегия ВМО в области предоставления обслуживания и план ее осуществления</w:t>
              </w:r>
            </w:hyperlink>
          </w:p>
        </w:tc>
        <w:tc>
          <w:tcPr>
            <w:tcW w:w="2350" w:type="dxa"/>
          </w:tcPr>
          <w:p w14:paraId="1E8AD0F5" w14:textId="7BCA2C6A" w:rsidR="00CF6D84" w:rsidRPr="00014340" w:rsidRDefault="001731B7" w:rsidP="00206016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CF6D84" w:rsidRPr="00014340">
              <w:rPr>
                <w:lang w:val="ru-RU"/>
              </w:rPr>
              <w:t xml:space="preserve">омощь НМГС в повышении стандартов </w:t>
            </w:r>
            <w:r w:rsidR="00BB18E8" w:rsidRPr="00014340">
              <w:rPr>
                <w:lang w:val="ru-RU"/>
              </w:rPr>
              <w:t>обслуживания</w:t>
            </w:r>
            <w:r w:rsidR="00CF6D84" w:rsidRPr="00014340">
              <w:rPr>
                <w:lang w:val="ru-RU"/>
              </w:rPr>
              <w:t xml:space="preserve"> при предоставлении продукции и обслуживания пользователям и клиентам</w:t>
            </w:r>
          </w:p>
        </w:tc>
        <w:tc>
          <w:tcPr>
            <w:tcW w:w="1248" w:type="dxa"/>
          </w:tcPr>
          <w:p w14:paraId="4E7F1348" w14:textId="650068DF" w:rsidR="00CF6D84" w:rsidRPr="00014340" w:rsidRDefault="00CF6D84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2014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7C13878C" w14:textId="77777777" w:rsidR="00CF6D84" w:rsidRPr="00014340" w:rsidRDefault="00CF6D84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49DE5C5F" w14:textId="77777777" w:rsidTr="00206016">
        <w:tc>
          <w:tcPr>
            <w:tcW w:w="2123" w:type="dxa"/>
            <w:vMerge/>
          </w:tcPr>
          <w:p w14:paraId="0D64EB1F" w14:textId="77777777" w:rsidR="00856414" w:rsidRPr="00014340" w:rsidRDefault="00856414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2D543AAD" w14:textId="103B5EAC" w:rsidR="00856414" w:rsidRPr="00014340" w:rsidRDefault="00856414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WMO-No.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1247</w:t>
            </w:r>
          </w:p>
          <w:p w14:paraId="5FAEAEE8" w14:textId="1804ADA2" w:rsidR="00856414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56" w:history="1"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Capacity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Development </w:t>
              </w:r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for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Climate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Services: </w:t>
              </w:r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Guidelines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for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National </w:t>
              </w:r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Meteorological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and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856414" w:rsidRPr="00AF5709">
                <w:rPr>
                  <w:rStyle w:val="Hyperlink"/>
                  <w:i/>
                  <w:iCs/>
                  <w:lang w:val="ru-RU"/>
                </w:rPr>
                <w:t>Hydrological</w:t>
              </w:r>
              <w:proofErr w:type="spellEnd"/>
              <w:r w:rsidR="00856414" w:rsidRPr="00AF5709">
                <w:rPr>
                  <w:rStyle w:val="Hyperlink"/>
                  <w:i/>
                  <w:iCs/>
                  <w:lang w:val="ru-RU"/>
                </w:rPr>
                <w:t xml:space="preserve"> Services</w:t>
              </w:r>
            </w:hyperlink>
            <w:r w:rsidR="00856414" w:rsidRPr="00014340">
              <w:rPr>
                <w:lang w:val="ru-RU"/>
              </w:rPr>
              <w:t xml:space="preserve"> (Руководящие принципы для НМГС по развитию потенциала в области климатического обслуживания)</w:t>
            </w:r>
          </w:p>
        </w:tc>
        <w:tc>
          <w:tcPr>
            <w:tcW w:w="2350" w:type="dxa"/>
          </w:tcPr>
          <w:p w14:paraId="4B78E175" w14:textId="0A8180D9" w:rsidR="00856414" w:rsidRPr="00014340" w:rsidRDefault="00BB18E8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Предоставление</w:t>
            </w:r>
            <w:r w:rsidR="00856414" w:rsidRPr="00014340">
              <w:rPr>
                <w:lang w:val="ru-RU"/>
              </w:rPr>
              <w:t xml:space="preserve"> НМГС и другим поставщикам климатического обслуживания актуальной информации об имеющихся ресурсах, стратегиях, процедурах и передовой практике для содействия развитию их потенциала в предоставлении и использовании климатического обслуживания</w:t>
            </w:r>
          </w:p>
        </w:tc>
        <w:tc>
          <w:tcPr>
            <w:tcW w:w="1248" w:type="dxa"/>
          </w:tcPr>
          <w:p w14:paraId="776E23E9" w14:textId="579308FB" w:rsidR="00856414" w:rsidRPr="00014340" w:rsidRDefault="00856414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2020</w:t>
            </w:r>
            <w:r w:rsidR="00AF5709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57649CC0" w14:textId="77777777" w:rsidR="00856414" w:rsidRPr="00014340" w:rsidRDefault="00856414" w:rsidP="00206016">
            <w:pPr>
              <w:spacing w:before="60" w:after="60"/>
              <w:rPr>
                <w:lang w:val="ru-RU"/>
              </w:rPr>
            </w:pPr>
          </w:p>
        </w:tc>
      </w:tr>
      <w:tr w:rsidR="00206016" w:rsidRPr="00014340" w14:paraId="31582016" w14:textId="77777777" w:rsidTr="00206016">
        <w:tc>
          <w:tcPr>
            <w:tcW w:w="2123" w:type="dxa"/>
            <w:vMerge/>
          </w:tcPr>
          <w:p w14:paraId="728A948E" w14:textId="77777777" w:rsidR="000940BE" w:rsidRPr="00014340" w:rsidRDefault="000940BE" w:rsidP="00206016">
            <w:pPr>
              <w:spacing w:before="60" w:after="60"/>
              <w:rPr>
                <w:lang w:val="ru-RU"/>
              </w:rPr>
            </w:pPr>
          </w:p>
        </w:tc>
        <w:tc>
          <w:tcPr>
            <w:tcW w:w="2247" w:type="dxa"/>
          </w:tcPr>
          <w:p w14:paraId="0B9DAD38" w14:textId="5A5B5BEA" w:rsidR="000940BE" w:rsidRPr="00014340" w:rsidRDefault="000940BE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WMO-No.</w:t>
            </w:r>
            <w:r w:rsidR="00206016">
              <w:rPr>
                <w:lang w:val="ru-RU"/>
              </w:rPr>
              <w:t> </w:t>
            </w:r>
            <w:r w:rsidRPr="00014340">
              <w:rPr>
                <w:lang w:val="ru-RU"/>
              </w:rPr>
              <w:t>1214</w:t>
            </w:r>
          </w:p>
          <w:p w14:paraId="36CDDB0B" w14:textId="66328102" w:rsidR="000940BE" w:rsidRPr="00014340" w:rsidRDefault="00000000" w:rsidP="00206016">
            <w:pPr>
              <w:spacing w:before="60" w:after="60"/>
              <w:jc w:val="left"/>
              <w:rPr>
                <w:i/>
                <w:iCs/>
                <w:lang w:val="ru-RU"/>
              </w:rPr>
            </w:pPr>
            <w:hyperlink r:id="rId57" w:history="1">
              <w:proofErr w:type="spellStart"/>
              <w:r w:rsidR="000940BE" w:rsidRPr="00206016">
                <w:rPr>
                  <w:rStyle w:val="Hyperlink"/>
                  <w:i/>
                  <w:iCs/>
                  <w:lang w:val="ru-RU"/>
                </w:rPr>
                <w:t>Guidance</w:t>
              </w:r>
              <w:proofErr w:type="spellEnd"/>
              <w:r w:rsidR="000940BE" w:rsidRPr="0020601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0940BE" w:rsidRPr="00206016">
                <w:rPr>
                  <w:rStyle w:val="Hyperlink"/>
                  <w:i/>
                  <w:iCs/>
                  <w:lang w:val="ru-RU"/>
                </w:rPr>
                <w:t>on</w:t>
              </w:r>
              <w:proofErr w:type="spellEnd"/>
              <w:r w:rsidR="000940BE" w:rsidRPr="00206016">
                <w:rPr>
                  <w:rStyle w:val="Hyperlink"/>
                  <w:i/>
                  <w:iCs/>
                  <w:lang w:val="ru-RU"/>
                </w:rPr>
                <w:t xml:space="preserve"> Good </w:t>
              </w:r>
              <w:proofErr w:type="spellStart"/>
              <w:r w:rsidR="000940BE" w:rsidRPr="00206016">
                <w:rPr>
                  <w:rStyle w:val="Hyperlink"/>
                  <w:i/>
                  <w:iCs/>
                  <w:lang w:val="ru-RU"/>
                </w:rPr>
                <w:t>Practices</w:t>
              </w:r>
              <w:proofErr w:type="spellEnd"/>
              <w:r w:rsidR="000940BE" w:rsidRPr="0020601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0940BE" w:rsidRPr="00206016">
                <w:rPr>
                  <w:rStyle w:val="Hyperlink"/>
                  <w:i/>
                  <w:iCs/>
                  <w:lang w:val="ru-RU"/>
                </w:rPr>
                <w:t>for</w:t>
              </w:r>
              <w:proofErr w:type="spellEnd"/>
              <w:r w:rsidR="000940BE" w:rsidRPr="0020601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0940BE" w:rsidRPr="00206016">
                <w:rPr>
                  <w:rStyle w:val="Hyperlink"/>
                  <w:i/>
                  <w:iCs/>
                  <w:lang w:val="ru-RU"/>
                </w:rPr>
                <w:t>Climate</w:t>
              </w:r>
              <w:proofErr w:type="spellEnd"/>
              <w:r w:rsidR="000940BE" w:rsidRPr="00206016">
                <w:rPr>
                  <w:rStyle w:val="Hyperlink"/>
                  <w:i/>
                  <w:iCs/>
                  <w:lang w:val="ru-RU"/>
                </w:rPr>
                <w:t xml:space="preserve"> Services User </w:t>
              </w:r>
              <w:proofErr w:type="spellStart"/>
              <w:r w:rsidR="000940BE" w:rsidRPr="00206016">
                <w:rPr>
                  <w:rStyle w:val="Hyperlink"/>
                  <w:i/>
                  <w:iCs/>
                  <w:lang w:val="ru-RU"/>
                </w:rPr>
                <w:t>Engagement</w:t>
              </w:r>
              <w:proofErr w:type="spellEnd"/>
            </w:hyperlink>
            <w:r w:rsidR="000940BE" w:rsidRPr="00014340">
              <w:rPr>
                <w:i/>
                <w:iCs/>
                <w:lang w:val="ru-RU"/>
              </w:rPr>
              <w:t xml:space="preserve"> </w:t>
            </w:r>
            <w:r w:rsidR="000940BE" w:rsidRPr="00014340">
              <w:rPr>
                <w:lang w:val="ru-RU"/>
              </w:rPr>
              <w:t>(Руководство по надлежащей практике вовлечения пользователей климатического обслуживания)</w:t>
            </w:r>
          </w:p>
        </w:tc>
        <w:tc>
          <w:tcPr>
            <w:tcW w:w="2350" w:type="dxa"/>
          </w:tcPr>
          <w:p w14:paraId="12591881" w14:textId="01D10F94" w:rsidR="000940BE" w:rsidRPr="00014340" w:rsidRDefault="000940BE" w:rsidP="00206016">
            <w:pPr>
              <w:spacing w:before="60" w:after="60"/>
              <w:jc w:val="left"/>
              <w:rPr>
                <w:lang w:val="ru-RU"/>
              </w:rPr>
            </w:pPr>
            <w:r w:rsidRPr="00014340">
              <w:rPr>
                <w:lang w:val="ru-RU"/>
              </w:rPr>
              <w:t>Предоставление и использование климатического обслуживания</w:t>
            </w:r>
          </w:p>
        </w:tc>
        <w:tc>
          <w:tcPr>
            <w:tcW w:w="1248" w:type="dxa"/>
          </w:tcPr>
          <w:p w14:paraId="7F0DC8BA" w14:textId="2A90EAE8" w:rsidR="000940BE" w:rsidRPr="00014340" w:rsidRDefault="000940BE" w:rsidP="00206016">
            <w:pPr>
              <w:spacing w:before="60" w:after="60"/>
              <w:rPr>
                <w:lang w:val="ru-RU"/>
              </w:rPr>
            </w:pPr>
            <w:r w:rsidRPr="00014340">
              <w:rPr>
                <w:lang w:val="ru-RU"/>
              </w:rPr>
              <w:t>2018</w:t>
            </w:r>
            <w:r w:rsidR="00206016">
              <w:rPr>
                <w:lang w:val="ru-RU"/>
              </w:rPr>
              <w:t> </w:t>
            </w:r>
            <w:r w:rsidRPr="00014340">
              <w:rPr>
                <w:lang w:val="ru-RU"/>
              </w:rPr>
              <w:t>г.</w:t>
            </w:r>
          </w:p>
        </w:tc>
        <w:tc>
          <w:tcPr>
            <w:tcW w:w="1661" w:type="dxa"/>
          </w:tcPr>
          <w:p w14:paraId="4EDA8CCB" w14:textId="77777777" w:rsidR="000940BE" w:rsidRPr="00014340" w:rsidRDefault="000940BE" w:rsidP="00206016">
            <w:pPr>
              <w:spacing w:before="60" w:after="60"/>
              <w:rPr>
                <w:lang w:val="ru-RU"/>
              </w:rPr>
            </w:pPr>
          </w:p>
        </w:tc>
      </w:tr>
    </w:tbl>
    <w:p w14:paraId="67FA40C7" w14:textId="0587FB80" w:rsidR="00770B34" w:rsidRPr="00014340" w:rsidRDefault="009947FA" w:rsidP="009947FA">
      <w:pPr>
        <w:spacing w:before="240"/>
        <w:jc w:val="center"/>
        <w:rPr>
          <w:lang w:val="ru-RU"/>
        </w:rPr>
      </w:pPr>
      <w:r w:rsidRPr="00014340">
        <w:rPr>
          <w:lang w:val="ru-RU"/>
        </w:rPr>
        <w:t>_______________</w:t>
      </w:r>
    </w:p>
    <w:sectPr w:rsidR="00770B34" w:rsidRPr="00014340" w:rsidSect="0020095E">
      <w:headerReference w:type="even" r:id="rId58"/>
      <w:headerReference w:type="default" r:id="rId59"/>
      <w:headerReference w:type="first" r:id="rId6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50A0" w14:textId="77777777" w:rsidR="00F91939" w:rsidRDefault="00F91939">
      <w:r>
        <w:separator/>
      </w:r>
    </w:p>
    <w:p w14:paraId="01230E87" w14:textId="77777777" w:rsidR="00F91939" w:rsidRDefault="00F91939"/>
    <w:p w14:paraId="38F10305" w14:textId="77777777" w:rsidR="00F91939" w:rsidRDefault="00F91939"/>
  </w:endnote>
  <w:endnote w:type="continuationSeparator" w:id="0">
    <w:p w14:paraId="56220FF3" w14:textId="77777777" w:rsidR="00F91939" w:rsidRDefault="00F91939">
      <w:r>
        <w:continuationSeparator/>
      </w:r>
    </w:p>
    <w:p w14:paraId="73CAC25A" w14:textId="77777777" w:rsidR="00F91939" w:rsidRDefault="00F91939"/>
    <w:p w14:paraId="448EF82C" w14:textId="77777777" w:rsidR="00F91939" w:rsidRDefault="00F91939"/>
  </w:endnote>
  <w:endnote w:type="continuationNotice" w:id="1">
    <w:p w14:paraId="3CA33D9A" w14:textId="77777777" w:rsidR="00F91939" w:rsidRDefault="00F91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0853" w14:textId="77777777" w:rsidR="00F91939" w:rsidRDefault="00F91939">
      <w:r>
        <w:separator/>
      </w:r>
    </w:p>
  </w:footnote>
  <w:footnote w:type="continuationSeparator" w:id="0">
    <w:p w14:paraId="4344A076" w14:textId="77777777" w:rsidR="00F91939" w:rsidRDefault="00F91939">
      <w:r>
        <w:continuationSeparator/>
      </w:r>
    </w:p>
    <w:p w14:paraId="3ACCA70F" w14:textId="77777777" w:rsidR="00F91939" w:rsidRDefault="00F91939"/>
    <w:p w14:paraId="5831BC45" w14:textId="77777777" w:rsidR="00F91939" w:rsidRDefault="00F91939"/>
  </w:footnote>
  <w:footnote w:type="continuationNotice" w:id="1">
    <w:p w14:paraId="209A0AAD" w14:textId="77777777" w:rsidR="00F91939" w:rsidRDefault="00F91939"/>
  </w:footnote>
  <w:footnote w:id="2">
    <w:p w14:paraId="0F43124A" w14:textId="5C78F7D6" w:rsidR="00770B34" w:rsidRPr="002E5350" w:rsidRDefault="00770B34" w:rsidP="00770B34">
      <w:pPr>
        <w:pStyle w:val="FootnoteText"/>
        <w:rPr>
          <w:sz w:val="20"/>
          <w:szCs w:val="20"/>
          <w:lang w:val="ru-RU"/>
        </w:rPr>
      </w:pPr>
      <w:r w:rsidRPr="00307699">
        <w:rPr>
          <w:rStyle w:val="FootnoteReference"/>
          <w:lang w:val="ru-RU"/>
        </w:rPr>
        <w:footnoteRef/>
      </w:r>
      <w:r w:rsidRPr="00307699">
        <w:rPr>
          <w:lang w:val="ru-RU"/>
        </w:rPr>
        <w:t xml:space="preserve"> </w:t>
      </w:r>
      <w:r w:rsidR="00540107" w:rsidRPr="002E5350">
        <w:rPr>
          <w:lang w:val="ru-RU"/>
        </w:rPr>
        <w:t>Как указано в стандарте ИСО 9001:2015 «Системы менеджмента качества. Требования», подпункт</w:t>
      </w:r>
      <w:r w:rsidR="002E5350">
        <w:rPr>
          <w:lang w:val="ru-RU"/>
        </w:rPr>
        <w:t> </w:t>
      </w:r>
      <w:r w:rsidR="00540107" w:rsidRPr="002E5350">
        <w:rPr>
          <w:lang w:val="ru-RU"/>
        </w:rPr>
        <w:t>0.2.</w:t>
      </w:r>
    </w:p>
  </w:footnote>
  <w:footnote w:id="3">
    <w:p w14:paraId="1B216BF7" w14:textId="7B2AD382" w:rsidR="00770B34" w:rsidRPr="00656C9B" w:rsidRDefault="00770B34" w:rsidP="00770B34">
      <w:pPr>
        <w:pStyle w:val="FootnoteText"/>
        <w:rPr>
          <w:lang w:val="ru-RU"/>
        </w:rPr>
      </w:pPr>
      <w:r w:rsidRPr="00656C9B">
        <w:rPr>
          <w:rStyle w:val="FootnoteReference"/>
        </w:rPr>
        <w:footnoteRef/>
      </w:r>
      <w:r w:rsidRPr="00656C9B">
        <w:t xml:space="preserve"> </w:t>
      </w:r>
      <w:r w:rsidR="004958CB" w:rsidRPr="00656C9B">
        <w:t>«SL»</w:t>
      </w:r>
      <w:r w:rsidR="00656C9B">
        <w:rPr>
          <w:lang w:val="ru-RU"/>
        </w:rPr>
        <w:t> </w:t>
      </w:r>
      <w:r w:rsidR="004958CB" w:rsidRPr="00656C9B">
        <w:t xml:space="preserve">— </w:t>
      </w:r>
      <w:r w:rsidR="004958CB" w:rsidRPr="00656C9B">
        <w:rPr>
          <w:lang w:val="ru-RU"/>
        </w:rPr>
        <w:t>это</w:t>
      </w:r>
      <w:r w:rsidR="004958CB" w:rsidRPr="00656C9B">
        <w:t xml:space="preserve"> </w:t>
      </w:r>
      <w:r w:rsidR="004958CB" w:rsidRPr="00656C9B">
        <w:rPr>
          <w:lang w:val="ru-RU"/>
        </w:rPr>
        <w:t>порядковый</w:t>
      </w:r>
      <w:r w:rsidR="004958CB" w:rsidRPr="00656C9B">
        <w:t xml:space="preserve"> </w:t>
      </w:r>
      <w:r w:rsidR="004958CB" w:rsidRPr="00656C9B">
        <w:rPr>
          <w:lang w:val="ru-RU"/>
        </w:rPr>
        <w:t>номер</w:t>
      </w:r>
      <w:r w:rsidR="004958CB" w:rsidRPr="00656C9B">
        <w:t xml:space="preserve"> </w:t>
      </w:r>
      <w:r w:rsidR="004958CB" w:rsidRPr="00656C9B">
        <w:rPr>
          <w:lang w:val="ru-RU"/>
        </w:rPr>
        <w:t>приложения</w:t>
      </w:r>
      <w:r w:rsidR="004958CB" w:rsidRPr="00656C9B">
        <w:t xml:space="preserve">, </w:t>
      </w:r>
      <w:r w:rsidR="004958CB" w:rsidRPr="00656C9B">
        <w:rPr>
          <w:lang w:val="ru-RU"/>
        </w:rPr>
        <w:t>входящего</w:t>
      </w:r>
      <w:r w:rsidR="004958CB" w:rsidRPr="00656C9B">
        <w:t xml:space="preserve"> </w:t>
      </w:r>
      <w:r w:rsidR="004958CB" w:rsidRPr="00656C9B">
        <w:rPr>
          <w:lang w:val="ru-RU"/>
        </w:rPr>
        <w:t>в</w:t>
      </w:r>
      <w:r w:rsidR="004958CB" w:rsidRPr="00656C9B">
        <w:t xml:space="preserve"> </w:t>
      </w:r>
      <w:r w:rsidR="004958CB" w:rsidRPr="00656C9B">
        <w:rPr>
          <w:lang w:val="ru-RU"/>
        </w:rPr>
        <w:t>состав</w:t>
      </w:r>
      <w:r w:rsidR="004958CB" w:rsidRPr="00656C9B">
        <w:t xml:space="preserve"> </w:t>
      </w:r>
      <w:r w:rsidR="004958CB" w:rsidRPr="00656C9B">
        <w:rPr>
          <w:lang w:val="ru-RU"/>
        </w:rPr>
        <w:t>целого</w:t>
      </w:r>
      <w:r w:rsidR="004958CB" w:rsidRPr="00656C9B">
        <w:t xml:space="preserve"> </w:t>
      </w:r>
      <w:r w:rsidR="004958CB" w:rsidRPr="00656C9B">
        <w:rPr>
          <w:lang w:val="ru-RU"/>
        </w:rPr>
        <w:t>ряда</w:t>
      </w:r>
      <w:r w:rsidR="004958CB" w:rsidRPr="00656C9B">
        <w:t xml:space="preserve"> </w:t>
      </w:r>
      <w:r w:rsidR="004958CB" w:rsidRPr="00656C9B">
        <w:rPr>
          <w:lang w:val="ru-RU"/>
        </w:rPr>
        <w:t>приложений</w:t>
      </w:r>
      <w:r w:rsidR="004958CB" w:rsidRPr="00656C9B">
        <w:t xml:space="preserve">, </w:t>
      </w:r>
      <w:r w:rsidR="004958CB" w:rsidRPr="00656C9B">
        <w:rPr>
          <w:lang w:val="ru-RU"/>
        </w:rPr>
        <w:t>являющихся</w:t>
      </w:r>
      <w:r w:rsidR="004958CB" w:rsidRPr="00656C9B">
        <w:t xml:space="preserve"> </w:t>
      </w:r>
      <w:r w:rsidR="004958CB" w:rsidRPr="00656C9B">
        <w:rPr>
          <w:lang w:val="ru-RU"/>
        </w:rPr>
        <w:t>частью</w:t>
      </w:r>
      <w:r w:rsidR="004958CB" w:rsidRPr="00656C9B">
        <w:t xml:space="preserve"> </w:t>
      </w:r>
      <w:r w:rsidR="004958CB" w:rsidRPr="00656C9B">
        <w:rPr>
          <w:lang w:val="ru-RU"/>
        </w:rPr>
        <w:t>документа</w:t>
      </w:r>
      <w:r w:rsidR="004958CB" w:rsidRPr="00656C9B">
        <w:t xml:space="preserve"> </w:t>
      </w:r>
      <w:r w:rsidR="004958CB" w:rsidRPr="00656C9B">
        <w:rPr>
          <w:lang w:val="ru-RU"/>
        </w:rPr>
        <w:t>под</w:t>
      </w:r>
      <w:r w:rsidR="004958CB" w:rsidRPr="00656C9B">
        <w:t xml:space="preserve"> </w:t>
      </w:r>
      <w:r w:rsidR="004958CB" w:rsidRPr="00656C9B">
        <w:rPr>
          <w:lang w:val="ru-RU"/>
        </w:rPr>
        <w:t>названием</w:t>
      </w:r>
      <w:r w:rsidR="004958CB" w:rsidRPr="00656C9B">
        <w:t xml:space="preserve"> ISO/IEC Directives, Part 1, ‘Consolidated ISO Supplement</w:t>
      </w:r>
      <w:r w:rsidR="00656C9B">
        <w:rPr>
          <w:lang w:val="ru-RU"/>
        </w:rPr>
        <w:t> </w:t>
      </w:r>
      <w:r w:rsidR="004958CB" w:rsidRPr="00656C9B">
        <w:t>– Procedures specific to ISO’ (</w:t>
      </w:r>
      <w:r w:rsidR="004958CB" w:rsidRPr="00656C9B">
        <w:rPr>
          <w:lang w:val="ru-RU"/>
        </w:rPr>
        <w:t>Директивы</w:t>
      </w:r>
      <w:r w:rsidR="004958CB" w:rsidRPr="00656C9B">
        <w:t xml:space="preserve"> </w:t>
      </w:r>
      <w:r w:rsidR="004958CB" w:rsidRPr="00656C9B">
        <w:rPr>
          <w:lang w:val="ru-RU"/>
        </w:rPr>
        <w:t>ИСО</w:t>
      </w:r>
      <w:r w:rsidR="004958CB" w:rsidRPr="00656C9B">
        <w:t>/</w:t>
      </w:r>
      <w:r w:rsidR="004958CB" w:rsidRPr="00656C9B">
        <w:rPr>
          <w:lang w:val="ru-RU"/>
        </w:rPr>
        <w:t>МЭК</w:t>
      </w:r>
      <w:r w:rsidR="004958CB" w:rsidRPr="00656C9B">
        <w:t xml:space="preserve">, </w:t>
      </w:r>
      <w:r w:rsidR="004958CB" w:rsidRPr="00656C9B">
        <w:rPr>
          <w:lang w:val="ru-RU"/>
        </w:rPr>
        <w:t>часть</w:t>
      </w:r>
      <w:r w:rsidR="004958CB" w:rsidRPr="00656C9B">
        <w:t xml:space="preserve"> 1. </w:t>
      </w:r>
      <w:r w:rsidR="004958CB" w:rsidRPr="00656C9B">
        <w:rPr>
          <w:lang w:val="ru-RU"/>
        </w:rPr>
        <w:t>Консолидированное дополнение ИСО. Процедуры, специфичные для ИСО).</w:t>
      </w:r>
    </w:p>
  </w:footnote>
  <w:footnote w:id="4">
    <w:p w14:paraId="6C37965B" w14:textId="32FF47BC" w:rsidR="00770B34" w:rsidRPr="00B305D5" w:rsidRDefault="00770B34" w:rsidP="00770B34">
      <w:pPr>
        <w:pStyle w:val="FootnoteText"/>
        <w:rPr>
          <w:lang w:val="ru-RU"/>
        </w:rPr>
      </w:pPr>
      <w:r w:rsidRPr="00B305D5">
        <w:rPr>
          <w:rStyle w:val="FootnoteReference"/>
          <w:lang w:val="ru-RU"/>
        </w:rPr>
        <w:footnoteRef/>
      </w:r>
      <w:r w:rsidRPr="00B305D5">
        <w:rPr>
          <w:lang w:val="ru-RU"/>
        </w:rPr>
        <w:t xml:space="preserve"> </w:t>
      </w:r>
      <w:r w:rsidR="0099158D" w:rsidRPr="00B305D5">
        <w:rPr>
          <w:lang w:val="ru-RU"/>
        </w:rPr>
        <w:t xml:space="preserve">В качестве доказательства следует принимать только ту информацию, которая может быть подвергнута той или иной </w:t>
      </w:r>
      <w:r w:rsidR="0058604D" w:rsidRPr="00B305D5">
        <w:rPr>
          <w:lang w:val="ru-RU"/>
        </w:rPr>
        <w:t>степени</w:t>
      </w:r>
      <w:r w:rsidR="0099158D" w:rsidRPr="00B305D5">
        <w:rPr>
          <w:lang w:val="ru-RU"/>
        </w:rPr>
        <w:t xml:space="preserve"> верификации. Там, где степень верификации низкая, аудиторы должны использовать свое профессиональное суждение для определения степени доверия, которую можно применить в качестве доказательства. Устаревшие документы не принимаются. Документы должны быть подписаны соответствующим органом.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94E0" w14:textId="39DC2723" w:rsidR="002B7375" w:rsidRDefault="00E805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B895D9C" wp14:editId="751B78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8895E" id="Rectangle 17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5FD91378" wp14:editId="07800B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130" cy="5654675"/>
          <wp:effectExtent l="0" t="0" r="0" b="317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5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B4625" w14:textId="77777777" w:rsidR="00E81AD2" w:rsidRDefault="00E81AD2"/>
  <w:p w14:paraId="2C5EBB15" w14:textId="67C11F35" w:rsidR="002B7375" w:rsidRDefault="00E805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CCCEB8" wp14:editId="0ABF4B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A4B63" id="Rectangle 15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3D232071" wp14:editId="663413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130" cy="5654675"/>
          <wp:effectExtent l="0" t="0" r="0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5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BCC9A" w14:textId="77777777" w:rsidR="00E81AD2" w:rsidRDefault="00E81AD2"/>
  <w:p w14:paraId="1624FDB9" w14:textId="5541A7EC" w:rsidR="002B7375" w:rsidRDefault="00E805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A0605A" wp14:editId="73350D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36ADE" id="Rectangle 1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2E9D133F" wp14:editId="67FBCF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130" cy="5654675"/>
          <wp:effectExtent l="0" t="0" r="0" b="317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5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084A" w14:textId="44FCE610" w:rsidR="00770B34" w:rsidRDefault="00BF1B6E" w:rsidP="00BF1B6E">
    <w:pPr>
      <w:pStyle w:val="Header"/>
    </w:pPr>
    <w:r>
      <w:t>SERCOM-2/INF. 5.5(1</w:t>
    </w:r>
    <w:r w:rsidR="001D0CF0">
      <w:t>a</w:t>
    </w:r>
    <w:r>
      <w:t>)</w:t>
    </w:r>
    <w:r w:rsidRPr="00C2459D">
      <w:t xml:space="preserve">, </w:t>
    </w:r>
    <w:r w:rsidR="008430B7">
      <w:rPr>
        <w:lang w:val="ru-RU"/>
      </w:rPr>
      <w:t>с</w:t>
    </w:r>
    <w:r w:rsidRPr="00C2459D">
      <w:t xml:space="preserve">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</w:rPr>
      <w:t>2</w:t>
    </w:r>
    <w:r w:rsidRPr="00C2459D">
      <w:rPr>
        <w:rStyle w:val="PageNumber"/>
      </w:rPr>
      <w:fldChar w:fldCharType="end"/>
    </w:r>
    <w:r w:rsidR="00E805F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F8145A" wp14:editId="583003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A5039" id="Rectangl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805F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5DC4C5" wp14:editId="7E622D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BC54B" id="Rectangle 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1E43" w14:textId="17AAE216" w:rsidR="002B7375" w:rsidRDefault="00343A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B1B410D" wp14:editId="54C7FF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Rectangl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D9703" id="Rectangle 2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0" allowOverlap="1" wp14:anchorId="2F9B4167" wp14:editId="2A3E94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2BF50" w14:textId="77777777" w:rsidR="00E81AD2" w:rsidRDefault="00E81AD2"/>
  <w:p w14:paraId="57B24B22" w14:textId="5F4AD58A" w:rsidR="002B7375" w:rsidRDefault="00343A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228D04D" wp14:editId="32D638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Rectangl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4210B" id="Rectangle 2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0" allowOverlap="1" wp14:anchorId="22CC098B" wp14:editId="3BACF9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946EB" w14:textId="77777777" w:rsidR="00E81AD2" w:rsidRDefault="00E81AD2"/>
  <w:p w14:paraId="0F2290F9" w14:textId="68D75ABA" w:rsidR="002B7375" w:rsidRDefault="00343A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896DECF" wp14:editId="325102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Rectangl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1743E" id="Rectangle 2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1EEE5F5A" wp14:editId="38D642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545C" w14:textId="4581DEC1" w:rsidR="00A432CD" w:rsidRPr="00AB6594" w:rsidRDefault="00AB6594" w:rsidP="00AB6594">
    <w:pPr>
      <w:pStyle w:val="Header"/>
    </w:pPr>
    <w:r>
      <w:t>SERCOM-2/INF. 5.5(1a)</w:t>
    </w:r>
    <w:r w:rsidRPr="00C2459D">
      <w:t xml:space="preserve">, </w:t>
    </w:r>
    <w:r w:rsidR="00404B75">
      <w:rPr>
        <w:lang w:val="ru-RU"/>
      </w:rPr>
      <w:t>с</w:t>
    </w:r>
    <w:r w:rsidRPr="00C2459D">
      <w:t xml:space="preserve">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</w:rPr>
      <w:t>7</w:t>
    </w:r>
    <w:r w:rsidRPr="00C2459D"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61A48EE" wp14:editId="6BDB97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C8F3F" id="Rectangle 14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M8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4RtM8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96CAE3F" wp14:editId="293E8F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E0301" id="Rectangle 13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Y8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NC+Y8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463D" w14:textId="6E111719" w:rsidR="002B7375" w:rsidRPr="00404B75" w:rsidRDefault="00AB6594" w:rsidP="00404B75">
    <w:pPr>
      <w:pStyle w:val="Header"/>
      <w:rPr>
        <w:lang w:val="ru-RU"/>
      </w:rPr>
    </w:pPr>
    <w:r>
      <w:t>SERCOM-2/INF. 5.5(1a)</w:t>
    </w:r>
    <w:r w:rsidRPr="00C2459D">
      <w:t xml:space="preserve">, </w:t>
    </w:r>
    <w:r w:rsidR="00404B75">
      <w:rPr>
        <w:lang w:val="ru-RU"/>
      </w:rPr>
      <w:t>с</w:t>
    </w:r>
    <w:r w:rsidRPr="00C2459D">
      <w:t xml:space="preserve">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</w:rPr>
      <w:t>7</w:t>
    </w:r>
    <w:r w:rsidRPr="00C2459D"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1DCFC7E" wp14:editId="2A40CD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F54D5" id="Rectangle 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NG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HQzA0ZXAgAArA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5CF576D" wp14:editId="4CDA92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8FD5F" id="Rectangle 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q8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N+D+rxXAgAArA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343A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1E144" wp14:editId="3A34EE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83471" id="Rectangle 2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43AD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552300" wp14:editId="5E1D4C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32C43" id="Rectangle 2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43AD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991B3" wp14:editId="7B3AB8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392FD" id="Rectangle 2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58"/>
    <w:multiLevelType w:val="hybridMultilevel"/>
    <w:tmpl w:val="A254EC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EAC"/>
    <w:multiLevelType w:val="hybridMultilevel"/>
    <w:tmpl w:val="BF3E32B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32A7"/>
    <w:multiLevelType w:val="multilevel"/>
    <w:tmpl w:val="D788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E41085F"/>
    <w:multiLevelType w:val="hybridMultilevel"/>
    <w:tmpl w:val="B8B6C0F0"/>
    <w:lvl w:ilvl="0" w:tplc="CE2AA058">
      <w:numFmt w:val="bullet"/>
      <w:lvlText w:val="—"/>
      <w:lvlJc w:val="left"/>
      <w:pPr>
        <w:ind w:left="1077" w:hanging="360"/>
      </w:pPr>
      <w:rPr>
        <w:rFonts w:ascii="Verdana" w:eastAsia="Arial" w:hAnsi="Verdana" w:cs="Aria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A6543C"/>
    <w:multiLevelType w:val="hybridMultilevel"/>
    <w:tmpl w:val="247E736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62AA"/>
    <w:multiLevelType w:val="hybridMultilevel"/>
    <w:tmpl w:val="BFDE55C2"/>
    <w:lvl w:ilvl="0" w:tplc="CE2AA058">
      <w:numFmt w:val="bullet"/>
      <w:lvlText w:val="—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2A71"/>
    <w:multiLevelType w:val="hybridMultilevel"/>
    <w:tmpl w:val="20DC0BC6"/>
    <w:lvl w:ilvl="0" w:tplc="C40A4EB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10C49"/>
    <w:multiLevelType w:val="hybridMultilevel"/>
    <w:tmpl w:val="32D22B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D103B"/>
    <w:multiLevelType w:val="hybridMultilevel"/>
    <w:tmpl w:val="BA76CC74"/>
    <w:lvl w:ilvl="0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DE131A"/>
    <w:multiLevelType w:val="hybridMultilevel"/>
    <w:tmpl w:val="F0C2D8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36351C"/>
    <w:multiLevelType w:val="hybridMultilevel"/>
    <w:tmpl w:val="A56C8B26"/>
    <w:lvl w:ilvl="0" w:tplc="200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072D1"/>
    <w:multiLevelType w:val="hybridMultilevel"/>
    <w:tmpl w:val="04A69926"/>
    <w:lvl w:ilvl="0" w:tplc="200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108FD"/>
    <w:multiLevelType w:val="hybridMultilevel"/>
    <w:tmpl w:val="39C0EF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E6A"/>
    <w:multiLevelType w:val="hybridMultilevel"/>
    <w:tmpl w:val="2CFE829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C67FA"/>
    <w:multiLevelType w:val="hybridMultilevel"/>
    <w:tmpl w:val="D7DCCC06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47E008F"/>
    <w:multiLevelType w:val="hybridMultilevel"/>
    <w:tmpl w:val="D5AE04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022B1"/>
    <w:multiLevelType w:val="hybridMultilevel"/>
    <w:tmpl w:val="38DEE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6579"/>
    <w:multiLevelType w:val="hybridMultilevel"/>
    <w:tmpl w:val="644C49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4EC6"/>
    <w:multiLevelType w:val="multilevel"/>
    <w:tmpl w:val="C92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04208">
    <w:abstractNumId w:val="18"/>
  </w:num>
  <w:num w:numId="2" w16cid:durableId="1400833014">
    <w:abstractNumId w:val="16"/>
  </w:num>
  <w:num w:numId="3" w16cid:durableId="1518276770">
    <w:abstractNumId w:val="1"/>
  </w:num>
  <w:num w:numId="4" w16cid:durableId="847983733">
    <w:abstractNumId w:val="2"/>
  </w:num>
  <w:num w:numId="5" w16cid:durableId="235210652">
    <w:abstractNumId w:val="0"/>
  </w:num>
  <w:num w:numId="6" w16cid:durableId="209924288">
    <w:abstractNumId w:val="8"/>
  </w:num>
  <w:num w:numId="7" w16cid:durableId="1307854047">
    <w:abstractNumId w:val="7"/>
  </w:num>
  <w:num w:numId="8" w16cid:durableId="1591767879">
    <w:abstractNumId w:val="15"/>
  </w:num>
  <w:num w:numId="9" w16cid:durableId="778720708">
    <w:abstractNumId w:val="12"/>
  </w:num>
  <w:num w:numId="10" w16cid:durableId="1999847811">
    <w:abstractNumId w:val="9"/>
  </w:num>
  <w:num w:numId="11" w16cid:durableId="1033774182">
    <w:abstractNumId w:val="11"/>
  </w:num>
  <w:num w:numId="12" w16cid:durableId="1638295694">
    <w:abstractNumId w:val="6"/>
  </w:num>
  <w:num w:numId="13" w16cid:durableId="2032874621">
    <w:abstractNumId w:val="17"/>
  </w:num>
  <w:num w:numId="14" w16cid:durableId="2001694330">
    <w:abstractNumId w:val="5"/>
  </w:num>
  <w:num w:numId="15" w16cid:durableId="2006978524">
    <w:abstractNumId w:val="3"/>
  </w:num>
  <w:num w:numId="16" w16cid:durableId="81611004">
    <w:abstractNumId w:val="14"/>
  </w:num>
  <w:num w:numId="17" w16cid:durableId="1085109973">
    <w:abstractNumId w:val="13"/>
  </w:num>
  <w:num w:numId="18" w16cid:durableId="1843932321">
    <w:abstractNumId w:val="4"/>
  </w:num>
  <w:num w:numId="19" w16cid:durableId="149213855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NDcysTAxNzKzNLRQ0lEKTi0uzszPAykwrAUAeSxLuiwAAAA="/>
  </w:docVars>
  <w:rsids>
    <w:rsidRoot w:val="00041764"/>
    <w:rsid w:val="00005301"/>
    <w:rsid w:val="00010A5C"/>
    <w:rsid w:val="00012937"/>
    <w:rsid w:val="000133EE"/>
    <w:rsid w:val="00014340"/>
    <w:rsid w:val="000206A8"/>
    <w:rsid w:val="00027205"/>
    <w:rsid w:val="00030FB1"/>
    <w:rsid w:val="0003137A"/>
    <w:rsid w:val="00033B87"/>
    <w:rsid w:val="00040C6E"/>
    <w:rsid w:val="00041171"/>
    <w:rsid w:val="00041727"/>
    <w:rsid w:val="00041764"/>
    <w:rsid w:val="00042159"/>
    <w:rsid w:val="0004226F"/>
    <w:rsid w:val="00050F8E"/>
    <w:rsid w:val="000518BB"/>
    <w:rsid w:val="00052518"/>
    <w:rsid w:val="00054A7B"/>
    <w:rsid w:val="00056FD4"/>
    <w:rsid w:val="000573AD"/>
    <w:rsid w:val="0006123B"/>
    <w:rsid w:val="00064F6B"/>
    <w:rsid w:val="00071363"/>
    <w:rsid w:val="000713C1"/>
    <w:rsid w:val="00071CA9"/>
    <w:rsid w:val="00072F17"/>
    <w:rsid w:val="0007304C"/>
    <w:rsid w:val="000731AA"/>
    <w:rsid w:val="00076D5E"/>
    <w:rsid w:val="000806D8"/>
    <w:rsid w:val="00082065"/>
    <w:rsid w:val="00082C80"/>
    <w:rsid w:val="00083847"/>
    <w:rsid w:val="00083C36"/>
    <w:rsid w:val="00084D58"/>
    <w:rsid w:val="00085524"/>
    <w:rsid w:val="00092CAE"/>
    <w:rsid w:val="000940BE"/>
    <w:rsid w:val="00095E48"/>
    <w:rsid w:val="000A4EC7"/>
    <w:rsid w:val="000A4F1C"/>
    <w:rsid w:val="000A69BF"/>
    <w:rsid w:val="000B2732"/>
    <w:rsid w:val="000C0FA8"/>
    <w:rsid w:val="000C225A"/>
    <w:rsid w:val="000C36FF"/>
    <w:rsid w:val="000C56AD"/>
    <w:rsid w:val="000C6781"/>
    <w:rsid w:val="000C737D"/>
    <w:rsid w:val="000C7AE4"/>
    <w:rsid w:val="000D0753"/>
    <w:rsid w:val="000D3111"/>
    <w:rsid w:val="000F5E49"/>
    <w:rsid w:val="000F7A87"/>
    <w:rsid w:val="00102EAE"/>
    <w:rsid w:val="001047DC"/>
    <w:rsid w:val="00105D2E"/>
    <w:rsid w:val="00111BFD"/>
    <w:rsid w:val="00112033"/>
    <w:rsid w:val="0011498B"/>
    <w:rsid w:val="00114B8A"/>
    <w:rsid w:val="001170E3"/>
    <w:rsid w:val="00120147"/>
    <w:rsid w:val="00123140"/>
    <w:rsid w:val="00123D94"/>
    <w:rsid w:val="00130BBC"/>
    <w:rsid w:val="00133D13"/>
    <w:rsid w:val="001421C1"/>
    <w:rsid w:val="0014565E"/>
    <w:rsid w:val="00150DBD"/>
    <w:rsid w:val="00156F9B"/>
    <w:rsid w:val="00163BA3"/>
    <w:rsid w:val="00165962"/>
    <w:rsid w:val="00166B31"/>
    <w:rsid w:val="00167D54"/>
    <w:rsid w:val="001731B7"/>
    <w:rsid w:val="00174C48"/>
    <w:rsid w:val="001754DE"/>
    <w:rsid w:val="00176AB5"/>
    <w:rsid w:val="00180771"/>
    <w:rsid w:val="00190854"/>
    <w:rsid w:val="001914F7"/>
    <w:rsid w:val="00191F1D"/>
    <w:rsid w:val="001930A3"/>
    <w:rsid w:val="00196BBD"/>
    <w:rsid w:val="00196EB8"/>
    <w:rsid w:val="001A25F0"/>
    <w:rsid w:val="001A341E"/>
    <w:rsid w:val="001A37E5"/>
    <w:rsid w:val="001B0EA6"/>
    <w:rsid w:val="001B1CDF"/>
    <w:rsid w:val="001B2EC4"/>
    <w:rsid w:val="001B478E"/>
    <w:rsid w:val="001B56F4"/>
    <w:rsid w:val="001C4606"/>
    <w:rsid w:val="001C5462"/>
    <w:rsid w:val="001C7632"/>
    <w:rsid w:val="001D0A97"/>
    <w:rsid w:val="001D0CF0"/>
    <w:rsid w:val="001D1E79"/>
    <w:rsid w:val="001D265C"/>
    <w:rsid w:val="001D3062"/>
    <w:rsid w:val="001D3CFB"/>
    <w:rsid w:val="001D559B"/>
    <w:rsid w:val="001D6302"/>
    <w:rsid w:val="001E2C22"/>
    <w:rsid w:val="001E740C"/>
    <w:rsid w:val="001E7DD0"/>
    <w:rsid w:val="001F18A7"/>
    <w:rsid w:val="001F1BDA"/>
    <w:rsid w:val="0020095E"/>
    <w:rsid w:val="00206016"/>
    <w:rsid w:val="00210BFE"/>
    <w:rsid w:val="00210D30"/>
    <w:rsid w:val="0021211D"/>
    <w:rsid w:val="002179C4"/>
    <w:rsid w:val="002204FD"/>
    <w:rsid w:val="00221020"/>
    <w:rsid w:val="00227029"/>
    <w:rsid w:val="0022713A"/>
    <w:rsid w:val="002308B5"/>
    <w:rsid w:val="00233C0B"/>
    <w:rsid w:val="00234A34"/>
    <w:rsid w:val="0024580E"/>
    <w:rsid w:val="00250A0A"/>
    <w:rsid w:val="0025255D"/>
    <w:rsid w:val="00255EE3"/>
    <w:rsid w:val="00256B3D"/>
    <w:rsid w:val="002625E8"/>
    <w:rsid w:val="0026743C"/>
    <w:rsid w:val="00270480"/>
    <w:rsid w:val="002779AF"/>
    <w:rsid w:val="00280FFA"/>
    <w:rsid w:val="002823D8"/>
    <w:rsid w:val="00282BA6"/>
    <w:rsid w:val="00283ECF"/>
    <w:rsid w:val="002840FF"/>
    <w:rsid w:val="0028531A"/>
    <w:rsid w:val="00285446"/>
    <w:rsid w:val="00290082"/>
    <w:rsid w:val="00295593"/>
    <w:rsid w:val="002A354F"/>
    <w:rsid w:val="002A386C"/>
    <w:rsid w:val="002B09DF"/>
    <w:rsid w:val="002B540D"/>
    <w:rsid w:val="002B5573"/>
    <w:rsid w:val="002B735B"/>
    <w:rsid w:val="002B7375"/>
    <w:rsid w:val="002B7A7E"/>
    <w:rsid w:val="002C1A81"/>
    <w:rsid w:val="002C30BC"/>
    <w:rsid w:val="002C5965"/>
    <w:rsid w:val="002C5E15"/>
    <w:rsid w:val="002C7A88"/>
    <w:rsid w:val="002C7AB9"/>
    <w:rsid w:val="002D232B"/>
    <w:rsid w:val="002D2759"/>
    <w:rsid w:val="002D58D1"/>
    <w:rsid w:val="002D5E00"/>
    <w:rsid w:val="002D6DAC"/>
    <w:rsid w:val="002D6EEE"/>
    <w:rsid w:val="002E261D"/>
    <w:rsid w:val="002E3FAD"/>
    <w:rsid w:val="002E3FBC"/>
    <w:rsid w:val="002E4E16"/>
    <w:rsid w:val="002E5350"/>
    <w:rsid w:val="002F1568"/>
    <w:rsid w:val="002F39BC"/>
    <w:rsid w:val="002F6DAC"/>
    <w:rsid w:val="00301E8C"/>
    <w:rsid w:val="00307699"/>
    <w:rsid w:val="00307DDD"/>
    <w:rsid w:val="003143C9"/>
    <w:rsid w:val="003143F1"/>
    <w:rsid w:val="003146E9"/>
    <w:rsid w:val="00314D5D"/>
    <w:rsid w:val="00314FB1"/>
    <w:rsid w:val="00315804"/>
    <w:rsid w:val="003179AA"/>
    <w:rsid w:val="00320009"/>
    <w:rsid w:val="0032424A"/>
    <w:rsid w:val="003245D3"/>
    <w:rsid w:val="003307A4"/>
    <w:rsid w:val="00330AA3"/>
    <w:rsid w:val="00331584"/>
    <w:rsid w:val="00331964"/>
    <w:rsid w:val="00334987"/>
    <w:rsid w:val="003377EE"/>
    <w:rsid w:val="00340C69"/>
    <w:rsid w:val="00342E34"/>
    <w:rsid w:val="00343ADE"/>
    <w:rsid w:val="003523E8"/>
    <w:rsid w:val="00365F0E"/>
    <w:rsid w:val="00371CF1"/>
    <w:rsid w:val="0037222D"/>
    <w:rsid w:val="00372F9E"/>
    <w:rsid w:val="00373128"/>
    <w:rsid w:val="003750C1"/>
    <w:rsid w:val="00376D85"/>
    <w:rsid w:val="0038051E"/>
    <w:rsid w:val="00380AF7"/>
    <w:rsid w:val="00392530"/>
    <w:rsid w:val="0039406D"/>
    <w:rsid w:val="00394A05"/>
    <w:rsid w:val="00397770"/>
    <w:rsid w:val="00397880"/>
    <w:rsid w:val="003A2D7D"/>
    <w:rsid w:val="003A7016"/>
    <w:rsid w:val="003B0C08"/>
    <w:rsid w:val="003B73CB"/>
    <w:rsid w:val="003C17A5"/>
    <w:rsid w:val="003C1843"/>
    <w:rsid w:val="003C3570"/>
    <w:rsid w:val="003D1552"/>
    <w:rsid w:val="003E1F42"/>
    <w:rsid w:val="003E2EFA"/>
    <w:rsid w:val="003E381F"/>
    <w:rsid w:val="003E4046"/>
    <w:rsid w:val="003F003A"/>
    <w:rsid w:val="003F125B"/>
    <w:rsid w:val="003F431F"/>
    <w:rsid w:val="003F4FB8"/>
    <w:rsid w:val="003F7B3F"/>
    <w:rsid w:val="00404684"/>
    <w:rsid w:val="00404B75"/>
    <w:rsid w:val="004058AD"/>
    <w:rsid w:val="00405E17"/>
    <w:rsid w:val="00410593"/>
    <w:rsid w:val="0041078D"/>
    <w:rsid w:val="004120D6"/>
    <w:rsid w:val="00412CB4"/>
    <w:rsid w:val="004131A7"/>
    <w:rsid w:val="00413FB9"/>
    <w:rsid w:val="00416F97"/>
    <w:rsid w:val="00425173"/>
    <w:rsid w:val="0043039B"/>
    <w:rsid w:val="004349A2"/>
    <w:rsid w:val="00436197"/>
    <w:rsid w:val="00437E5B"/>
    <w:rsid w:val="004423FE"/>
    <w:rsid w:val="00445C35"/>
    <w:rsid w:val="004504F1"/>
    <w:rsid w:val="00452349"/>
    <w:rsid w:val="004541B3"/>
    <w:rsid w:val="00454B41"/>
    <w:rsid w:val="0045663A"/>
    <w:rsid w:val="00460EFE"/>
    <w:rsid w:val="0046344E"/>
    <w:rsid w:val="0046400A"/>
    <w:rsid w:val="004667E7"/>
    <w:rsid w:val="004672CF"/>
    <w:rsid w:val="00470DEF"/>
    <w:rsid w:val="00473024"/>
    <w:rsid w:val="00475797"/>
    <w:rsid w:val="00476D0A"/>
    <w:rsid w:val="00490F06"/>
    <w:rsid w:val="00491024"/>
    <w:rsid w:val="0049253B"/>
    <w:rsid w:val="004958CB"/>
    <w:rsid w:val="004A1142"/>
    <w:rsid w:val="004A140B"/>
    <w:rsid w:val="004A1A67"/>
    <w:rsid w:val="004A4018"/>
    <w:rsid w:val="004A4B47"/>
    <w:rsid w:val="004A55F1"/>
    <w:rsid w:val="004B0EC9"/>
    <w:rsid w:val="004B7BAA"/>
    <w:rsid w:val="004C2DF7"/>
    <w:rsid w:val="004C41FA"/>
    <w:rsid w:val="004C49F4"/>
    <w:rsid w:val="004C4E0B"/>
    <w:rsid w:val="004D3B1D"/>
    <w:rsid w:val="004D497E"/>
    <w:rsid w:val="004E20F4"/>
    <w:rsid w:val="004E4809"/>
    <w:rsid w:val="004E4CC3"/>
    <w:rsid w:val="004E5985"/>
    <w:rsid w:val="004E5EEA"/>
    <w:rsid w:val="004E6352"/>
    <w:rsid w:val="004E6460"/>
    <w:rsid w:val="004F0792"/>
    <w:rsid w:val="004F6284"/>
    <w:rsid w:val="004F6B46"/>
    <w:rsid w:val="004F738E"/>
    <w:rsid w:val="004F74FA"/>
    <w:rsid w:val="00503F11"/>
    <w:rsid w:val="0050425E"/>
    <w:rsid w:val="00511999"/>
    <w:rsid w:val="00511CE7"/>
    <w:rsid w:val="005145D6"/>
    <w:rsid w:val="00521EA5"/>
    <w:rsid w:val="00525B80"/>
    <w:rsid w:val="0053098F"/>
    <w:rsid w:val="00536B2E"/>
    <w:rsid w:val="00540107"/>
    <w:rsid w:val="00544CDA"/>
    <w:rsid w:val="00546D8E"/>
    <w:rsid w:val="00551E77"/>
    <w:rsid w:val="00553092"/>
    <w:rsid w:val="00553738"/>
    <w:rsid w:val="00553F7E"/>
    <w:rsid w:val="00554D13"/>
    <w:rsid w:val="0056152A"/>
    <w:rsid w:val="0056313F"/>
    <w:rsid w:val="00564205"/>
    <w:rsid w:val="0056646F"/>
    <w:rsid w:val="00571AE1"/>
    <w:rsid w:val="00573D2D"/>
    <w:rsid w:val="00574743"/>
    <w:rsid w:val="00581B28"/>
    <w:rsid w:val="00581E4F"/>
    <w:rsid w:val="005859C2"/>
    <w:rsid w:val="0058604D"/>
    <w:rsid w:val="00592267"/>
    <w:rsid w:val="0059421F"/>
    <w:rsid w:val="005A0C91"/>
    <w:rsid w:val="005A0D41"/>
    <w:rsid w:val="005A136D"/>
    <w:rsid w:val="005B0AE2"/>
    <w:rsid w:val="005B1F2C"/>
    <w:rsid w:val="005B5F3C"/>
    <w:rsid w:val="005B7505"/>
    <w:rsid w:val="005C41F2"/>
    <w:rsid w:val="005C4ECC"/>
    <w:rsid w:val="005D0088"/>
    <w:rsid w:val="005D03D9"/>
    <w:rsid w:val="005D1EE8"/>
    <w:rsid w:val="005D2039"/>
    <w:rsid w:val="005D5430"/>
    <w:rsid w:val="005D56AE"/>
    <w:rsid w:val="005D666D"/>
    <w:rsid w:val="005E3A59"/>
    <w:rsid w:val="005F58B1"/>
    <w:rsid w:val="00604802"/>
    <w:rsid w:val="00615AB0"/>
    <w:rsid w:val="00616247"/>
    <w:rsid w:val="0061778C"/>
    <w:rsid w:val="00620E4F"/>
    <w:rsid w:val="00636B90"/>
    <w:rsid w:val="00640047"/>
    <w:rsid w:val="0064738B"/>
    <w:rsid w:val="006508EA"/>
    <w:rsid w:val="00655D53"/>
    <w:rsid w:val="00656C9B"/>
    <w:rsid w:val="00665602"/>
    <w:rsid w:val="00667E86"/>
    <w:rsid w:val="00670583"/>
    <w:rsid w:val="0068382D"/>
    <w:rsid w:val="0068392D"/>
    <w:rsid w:val="00697DB5"/>
    <w:rsid w:val="006A1B33"/>
    <w:rsid w:val="006A492A"/>
    <w:rsid w:val="006A7480"/>
    <w:rsid w:val="006B135D"/>
    <w:rsid w:val="006B5C72"/>
    <w:rsid w:val="006B7C5A"/>
    <w:rsid w:val="006C289D"/>
    <w:rsid w:val="006C4A7A"/>
    <w:rsid w:val="006C7E8F"/>
    <w:rsid w:val="006D0310"/>
    <w:rsid w:val="006D2009"/>
    <w:rsid w:val="006D4310"/>
    <w:rsid w:val="006D5576"/>
    <w:rsid w:val="006E1243"/>
    <w:rsid w:val="006E36A9"/>
    <w:rsid w:val="006E50E3"/>
    <w:rsid w:val="006E766D"/>
    <w:rsid w:val="006F18FF"/>
    <w:rsid w:val="006F3DB7"/>
    <w:rsid w:val="006F4B29"/>
    <w:rsid w:val="006F6806"/>
    <w:rsid w:val="006F69F2"/>
    <w:rsid w:val="006F6CE9"/>
    <w:rsid w:val="00701961"/>
    <w:rsid w:val="0070517C"/>
    <w:rsid w:val="00705C9F"/>
    <w:rsid w:val="00716951"/>
    <w:rsid w:val="00720F6B"/>
    <w:rsid w:val="00730ADA"/>
    <w:rsid w:val="00732C37"/>
    <w:rsid w:val="00733D7C"/>
    <w:rsid w:val="00735D9E"/>
    <w:rsid w:val="00735F2B"/>
    <w:rsid w:val="00742036"/>
    <w:rsid w:val="00745A09"/>
    <w:rsid w:val="00746B16"/>
    <w:rsid w:val="00751EAF"/>
    <w:rsid w:val="00751EDC"/>
    <w:rsid w:val="00753B2B"/>
    <w:rsid w:val="00754688"/>
    <w:rsid w:val="00754CF7"/>
    <w:rsid w:val="00757B0D"/>
    <w:rsid w:val="00761320"/>
    <w:rsid w:val="007651B1"/>
    <w:rsid w:val="00767CE1"/>
    <w:rsid w:val="00770B34"/>
    <w:rsid w:val="00771A68"/>
    <w:rsid w:val="007744D2"/>
    <w:rsid w:val="00781D33"/>
    <w:rsid w:val="00783E1D"/>
    <w:rsid w:val="00786136"/>
    <w:rsid w:val="00792098"/>
    <w:rsid w:val="0079236E"/>
    <w:rsid w:val="007B05CF"/>
    <w:rsid w:val="007C212A"/>
    <w:rsid w:val="007D5B3C"/>
    <w:rsid w:val="007E7D21"/>
    <w:rsid w:val="007E7DBD"/>
    <w:rsid w:val="007F0DA5"/>
    <w:rsid w:val="007F482F"/>
    <w:rsid w:val="007F64BB"/>
    <w:rsid w:val="007F7C94"/>
    <w:rsid w:val="0080398D"/>
    <w:rsid w:val="00805174"/>
    <w:rsid w:val="00806385"/>
    <w:rsid w:val="00807CC5"/>
    <w:rsid w:val="00807ED7"/>
    <w:rsid w:val="00807FD4"/>
    <w:rsid w:val="0081485F"/>
    <w:rsid w:val="00814CC6"/>
    <w:rsid w:val="0082059C"/>
    <w:rsid w:val="008210DD"/>
    <w:rsid w:val="00825309"/>
    <w:rsid w:val="0082661C"/>
    <w:rsid w:val="00826D53"/>
    <w:rsid w:val="008273AA"/>
    <w:rsid w:val="00831751"/>
    <w:rsid w:val="00833369"/>
    <w:rsid w:val="00835B42"/>
    <w:rsid w:val="0084185D"/>
    <w:rsid w:val="00842A4E"/>
    <w:rsid w:val="008430B7"/>
    <w:rsid w:val="00845E29"/>
    <w:rsid w:val="00847D99"/>
    <w:rsid w:val="00850321"/>
    <w:rsid w:val="0085038E"/>
    <w:rsid w:val="0085230A"/>
    <w:rsid w:val="008541D7"/>
    <w:rsid w:val="00855757"/>
    <w:rsid w:val="00856414"/>
    <w:rsid w:val="00856EC4"/>
    <w:rsid w:val="00860B9A"/>
    <w:rsid w:val="0086271D"/>
    <w:rsid w:val="0086420B"/>
    <w:rsid w:val="00864DBF"/>
    <w:rsid w:val="00865AE2"/>
    <w:rsid w:val="008663C8"/>
    <w:rsid w:val="00875A32"/>
    <w:rsid w:val="0088163A"/>
    <w:rsid w:val="00886DFF"/>
    <w:rsid w:val="00893376"/>
    <w:rsid w:val="0089601F"/>
    <w:rsid w:val="008970B8"/>
    <w:rsid w:val="00897836"/>
    <w:rsid w:val="00897B41"/>
    <w:rsid w:val="008A1E40"/>
    <w:rsid w:val="008A7313"/>
    <w:rsid w:val="008A762B"/>
    <w:rsid w:val="008A7D91"/>
    <w:rsid w:val="008B176E"/>
    <w:rsid w:val="008B608D"/>
    <w:rsid w:val="008B7FC7"/>
    <w:rsid w:val="008C4337"/>
    <w:rsid w:val="008C4F06"/>
    <w:rsid w:val="008C660F"/>
    <w:rsid w:val="008D0C90"/>
    <w:rsid w:val="008D4FBD"/>
    <w:rsid w:val="008E1E4A"/>
    <w:rsid w:val="008E3414"/>
    <w:rsid w:val="008E39B5"/>
    <w:rsid w:val="008E61C4"/>
    <w:rsid w:val="008F0615"/>
    <w:rsid w:val="008F103E"/>
    <w:rsid w:val="008F1FDB"/>
    <w:rsid w:val="008F36FB"/>
    <w:rsid w:val="008F5BA0"/>
    <w:rsid w:val="00902EA9"/>
    <w:rsid w:val="0090427F"/>
    <w:rsid w:val="00907E5E"/>
    <w:rsid w:val="009117AD"/>
    <w:rsid w:val="009140EE"/>
    <w:rsid w:val="00920506"/>
    <w:rsid w:val="00922301"/>
    <w:rsid w:val="0093001F"/>
    <w:rsid w:val="00931DEB"/>
    <w:rsid w:val="00933957"/>
    <w:rsid w:val="009356FA"/>
    <w:rsid w:val="00935A37"/>
    <w:rsid w:val="00945A87"/>
    <w:rsid w:val="0094603B"/>
    <w:rsid w:val="009504A1"/>
    <w:rsid w:val="00950605"/>
    <w:rsid w:val="00952233"/>
    <w:rsid w:val="00954D66"/>
    <w:rsid w:val="0095732D"/>
    <w:rsid w:val="00960324"/>
    <w:rsid w:val="00962434"/>
    <w:rsid w:val="00963F8F"/>
    <w:rsid w:val="00973C62"/>
    <w:rsid w:val="00974943"/>
    <w:rsid w:val="00975D76"/>
    <w:rsid w:val="00982E51"/>
    <w:rsid w:val="009874B9"/>
    <w:rsid w:val="0099158D"/>
    <w:rsid w:val="00993581"/>
    <w:rsid w:val="009947FA"/>
    <w:rsid w:val="009A18CE"/>
    <w:rsid w:val="009A288C"/>
    <w:rsid w:val="009A64C1"/>
    <w:rsid w:val="009B6697"/>
    <w:rsid w:val="009C0BB8"/>
    <w:rsid w:val="009C2B43"/>
    <w:rsid w:val="009C2D3E"/>
    <w:rsid w:val="009C2EA4"/>
    <w:rsid w:val="009C4C04"/>
    <w:rsid w:val="009D0926"/>
    <w:rsid w:val="009D2DD4"/>
    <w:rsid w:val="009D5213"/>
    <w:rsid w:val="009E0F3D"/>
    <w:rsid w:val="009E1C95"/>
    <w:rsid w:val="009E2CC6"/>
    <w:rsid w:val="009F196A"/>
    <w:rsid w:val="009F6283"/>
    <w:rsid w:val="009F669B"/>
    <w:rsid w:val="009F7566"/>
    <w:rsid w:val="009F7F18"/>
    <w:rsid w:val="00A02A72"/>
    <w:rsid w:val="00A0693E"/>
    <w:rsid w:val="00A06BFE"/>
    <w:rsid w:val="00A10F5D"/>
    <w:rsid w:val="00A1199A"/>
    <w:rsid w:val="00A1243C"/>
    <w:rsid w:val="00A12834"/>
    <w:rsid w:val="00A135AE"/>
    <w:rsid w:val="00A14AF1"/>
    <w:rsid w:val="00A151C3"/>
    <w:rsid w:val="00A16891"/>
    <w:rsid w:val="00A268CE"/>
    <w:rsid w:val="00A31AB0"/>
    <w:rsid w:val="00A332E8"/>
    <w:rsid w:val="00A33BFB"/>
    <w:rsid w:val="00A35AF5"/>
    <w:rsid w:val="00A35DDF"/>
    <w:rsid w:val="00A367B8"/>
    <w:rsid w:val="00A36CBA"/>
    <w:rsid w:val="00A40947"/>
    <w:rsid w:val="00A42D8D"/>
    <w:rsid w:val="00A432CD"/>
    <w:rsid w:val="00A45741"/>
    <w:rsid w:val="00A47EF6"/>
    <w:rsid w:val="00A50291"/>
    <w:rsid w:val="00A530E4"/>
    <w:rsid w:val="00A55E9B"/>
    <w:rsid w:val="00A604CD"/>
    <w:rsid w:val="00A608B9"/>
    <w:rsid w:val="00A60FE6"/>
    <w:rsid w:val="00A622F5"/>
    <w:rsid w:val="00A6416D"/>
    <w:rsid w:val="00A654BE"/>
    <w:rsid w:val="00A66DD6"/>
    <w:rsid w:val="00A75018"/>
    <w:rsid w:val="00A76A60"/>
    <w:rsid w:val="00A771FD"/>
    <w:rsid w:val="00A80767"/>
    <w:rsid w:val="00A81C90"/>
    <w:rsid w:val="00A874EF"/>
    <w:rsid w:val="00A91F1D"/>
    <w:rsid w:val="00A95415"/>
    <w:rsid w:val="00AA38CF"/>
    <w:rsid w:val="00AA3C89"/>
    <w:rsid w:val="00AB1943"/>
    <w:rsid w:val="00AB1BE1"/>
    <w:rsid w:val="00AB32BD"/>
    <w:rsid w:val="00AB40A9"/>
    <w:rsid w:val="00AB4723"/>
    <w:rsid w:val="00AB6594"/>
    <w:rsid w:val="00AB6A23"/>
    <w:rsid w:val="00AC2B3C"/>
    <w:rsid w:val="00AC4CDB"/>
    <w:rsid w:val="00AC70FE"/>
    <w:rsid w:val="00AD2E01"/>
    <w:rsid w:val="00AD3AA3"/>
    <w:rsid w:val="00AD4358"/>
    <w:rsid w:val="00AE3246"/>
    <w:rsid w:val="00AF03E7"/>
    <w:rsid w:val="00AF5709"/>
    <w:rsid w:val="00AF61E1"/>
    <w:rsid w:val="00AF638A"/>
    <w:rsid w:val="00B00141"/>
    <w:rsid w:val="00B009AA"/>
    <w:rsid w:val="00B00ECE"/>
    <w:rsid w:val="00B0190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6413"/>
    <w:rsid w:val="00B305D5"/>
    <w:rsid w:val="00B32409"/>
    <w:rsid w:val="00B36DC0"/>
    <w:rsid w:val="00B424D9"/>
    <w:rsid w:val="00B43929"/>
    <w:rsid w:val="00B447C0"/>
    <w:rsid w:val="00B469DB"/>
    <w:rsid w:val="00B52510"/>
    <w:rsid w:val="00B53E53"/>
    <w:rsid w:val="00B548A2"/>
    <w:rsid w:val="00B54B3B"/>
    <w:rsid w:val="00B55112"/>
    <w:rsid w:val="00B56934"/>
    <w:rsid w:val="00B61989"/>
    <w:rsid w:val="00B62F03"/>
    <w:rsid w:val="00B649BA"/>
    <w:rsid w:val="00B66A49"/>
    <w:rsid w:val="00B7135E"/>
    <w:rsid w:val="00B72444"/>
    <w:rsid w:val="00B801EA"/>
    <w:rsid w:val="00B801F0"/>
    <w:rsid w:val="00B82A60"/>
    <w:rsid w:val="00B82CF8"/>
    <w:rsid w:val="00B93B62"/>
    <w:rsid w:val="00B953D1"/>
    <w:rsid w:val="00B96D93"/>
    <w:rsid w:val="00BA30D0"/>
    <w:rsid w:val="00BA4EBA"/>
    <w:rsid w:val="00BA53FD"/>
    <w:rsid w:val="00BB0D32"/>
    <w:rsid w:val="00BB18E8"/>
    <w:rsid w:val="00BC3BEF"/>
    <w:rsid w:val="00BC76B5"/>
    <w:rsid w:val="00BD19C7"/>
    <w:rsid w:val="00BD5420"/>
    <w:rsid w:val="00BD6277"/>
    <w:rsid w:val="00BD7A8C"/>
    <w:rsid w:val="00BE1437"/>
    <w:rsid w:val="00BE3DE2"/>
    <w:rsid w:val="00BE746D"/>
    <w:rsid w:val="00BF1B6E"/>
    <w:rsid w:val="00BF5191"/>
    <w:rsid w:val="00C04BD2"/>
    <w:rsid w:val="00C07DFA"/>
    <w:rsid w:val="00C13EEC"/>
    <w:rsid w:val="00C14689"/>
    <w:rsid w:val="00C156A4"/>
    <w:rsid w:val="00C15E9D"/>
    <w:rsid w:val="00C20FAA"/>
    <w:rsid w:val="00C23509"/>
    <w:rsid w:val="00C2459D"/>
    <w:rsid w:val="00C263A2"/>
    <w:rsid w:val="00C2755A"/>
    <w:rsid w:val="00C316F1"/>
    <w:rsid w:val="00C36F43"/>
    <w:rsid w:val="00C42C95"/>
    <w:rsid w:val="00C4470F"/>
    <w:rsid w:val="00C50727"/>
    <w:rsid w:val="00C52E02"/>
    <w:rsid w:val="00C55E5B"/>
    <w:rsid w:val="00C56689"/>
    <w:rsid w:val="00C62739"/>
    <w:rsid w:val="00C66B0A"/>
    <w:rsid w:val="00C720A4"/>
    <w:rsid w:val="00C74600"/>
    <w:rsid w:val="00C74F59"/>
    <w:rsid w:val="00C75AEB"/>
    <w:rsid w:val="00C7611C"/>
    <w:rsid w:val="00C855D6"/>
    <w:rsid w:val="00C87D7C"/>
    <w:rsid w:val="00C94097"/>
    <w:rsid w:val="00C947ED"/>
    <w:rsid w:val="00C965D6"/>
    <w:rsid w:val="00CA4269"/>
    <w:rsid w:val="00CA48CA"/>
    <w:rsid w:val="00CA7330"/>
    <w:rsid w:val="00CB1C84"/>
    <w:rsid w:val="00CB3336"/>
    <w:rsid w:val="00CB5363"/>
    <w:rsid w:val="00CB64F0"/>
    <w:rsid w:val="00CB7B8A"/>
    <w:rsid w:val="00CC2909"/>
    <w:rsid w:val="00CC7654"/>
    <w:rsid w:val="00CD0549"/>
    <w:rsid w:val="00CD292E"/>
    <w:rsid w:val="00CD6C65"/>
    <w:rsid w:val="00CE0615"/>
    <w:rsid w:val="00CE5C39"/>
    <w:rsid w:val="00CE6B3C"/>
    <w:rsid w:val="00CF01E0"/>
    <w:rsid w:val="00CF630C"/>
    <w:rsid w:val="00CF6D84"/>
    <w:rsid w:val="00D05E6F"/>
    <w:rsid w:val="00D10B2E"/>
    <w:rsid w:val="00D12672"/>
    <w:rsid w:val="00D15E53"/>
    <w:rsid w:val="00D20296"/>
    <w:rsid w:val="00D2231A"/>
    <w:rsid w:val="00D23DD0"/>
    <w:rsid w:val="00D249B1"/>
    <w:rsid w:val="00D2620F"/>
    <w:rsid w:val="00D276BD"/>
    <w:rsid w:val="00D27929"/>
    <w:rsid w:val="00D33442"/>
    <w:rsid w:val="00D4084B"/>
    <w:rsid w:val="00D419C6"/>
    <w:rsid w:val="00D44BAD"/>
    <w:rsid w:val="00D45B55"/>
    <w:rsid w:val="00D4785A"/>
    <w:rsid w:val="00D502C2"/>
    <w:rsid w:val="00D50367"/>
    <w:rsid w:val="00D52E43"/>
    <w:rsid w:val="00D664D7"/>
    <w:rsid w:val="00D66CC3"/>
    <w:rsid w:val="00D67E1E"/>
    <w:rsid w:val="00D7097B"/>
    <w:rsid w:val="00D7197D"/>
    <w:rsid w:val="00D72BC4"/>
    <w:rsid w:val="00D758D6"/>
    <w:rsid w:val="00D815FC"/>
    <w:rsid w:val="00D8517B"/>
    <w:rsid w:val="00D91DFA"/>
    <w:rsid w:val="00D942B1"/>
    <w:rsid w:val="00D97E04"/>
    <w:rsid w:val="00DA159A"/>
    <w:rsid w:val="00DA56E9"/>
    <w:rsid w:val="00DB1AB2"/>
    <w:rsid w:val="00DB2F98"/>
    <w:rsid w:val="00DC17C2"/>
    <w:rsid w:val="00DC4FDF"/>
    <w:rsid w:val="00DC66F0"/>
    <w:rsid w:val="00DD3105"/>
    <w:rsid w:val="00DD3A65"/>
    <w:rsid w:val="00DD3E7D"/>
    <w:rsid w:val="00DD62C6"/>
    <w:rsid w:val="00DE2290"/>
    <w:rsid w:val="00DE3B92"/>
    <w:rsid w:val="00DE48B4"/>
    <w:rsid w:val="00DE5ACA"/>
    <w:rsid w:val="00DE7137"/>
    <w:rsid w:val="00DF18E4"/>
    <w:rsid w:val="00DF534D"/>
    <w:rsid w:val="00E00498"/>
    <w:rsid w:val="00E0725C"/>
    <w:rsid w:val="00E13E72"/>
    <w:rsid w:val="00E1464C"/>
    <w:rsid w:val="00E14ADB"/>
    <w:rsid w:val="00E1536B"/>
    <w:rsid w:val="00E16E5C"/>
    <w:rsid w:val="00E22960"/>
    <w:rsid w:val="00E22F78"/>
    <w:rsid w:val="00E2425D"/>
    <w:rsid w:val="00E24F87"/>
    <w:rsid w:val="00E2617A"/>
    <w:rsid w:val="00E273FB"/>
    <w:rsid w:val="00E30394"/>
    <w:rsid w:val="00E31CD4"/>
    <w:rsid w:val="00E371C3"/>
    <w:rsid w:val="00E45526"/>
    <w:rsid w:val="00E538E6"/>
    <w:rsid w:val="00E56696"/>
    <w:rsid w:val="00E57E98"/>
    <w:rsid w:val="00E62B6A"/>
    <w:rsid w:val="00E74332"/>
    <w:rsid w:val="00E76744"/>
    <w:rsid w:val="00E768A9"/>
    <w:rsid w:val="00E802A2"/>
    <w:rsid w:val="00E805F5"/>
    <w:rsid w:val="00E80CE4"/>
    <w:rsid w:val="00E81AD2"/>
    <w:rsid w:val="00E8410F"/>
    <w:rsid w:val="00E84519"/>
    <w:rsid w:val="00E85C0B"/>
    <w:rsid w:val="00E90AC9"/>
    <w:rsid w:val="00E929C7"/>
    <w:rsid w:val="00E93766"/>
    <w:rsid w:val="00EA0457"/>
    <w:rsid w:val="00EA101C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66E0"/>
    <w:rsid w:val="00EE7E6F"/>
    <w:rsid w:val="00EF66D9"/>
    <w:rsid w:val="00EF68E3"/>
    <w:rsid w:val="00EF6BA5"/>
    <w:rsid w:val="00EF780D"/>
    <w:rsid w:val="00EF7A98"/>
    <w:rsid w:val="00F0267E"/>
    <w:rsid w:val="00F071B2"/>
    <w:rsid w:val="00F1101C"/>
    <w:rsid w:val="00F11B47"/>
    <w:rsid w:val="00F2412D"/>
    <w:rsid w:val="00F25D8D"/>
    <w:rsid w:val="00F25E86"/>
    <w:rsid w:val="00F270C3"/>
    <w:rsid w:val="00F3069C"/>
    <w:rsid w:val="00F3603E"/>
    <w:rsid w:val="00F434A6"/>
    <w:rsid w:val="00F43EC0"/>
    <w:rsid w:val="00F44CCB"/>
    <w:rsid w:val="00F474C9"/>
    <w:rsid w:val="00F5126B"/>
    <w:rsid w:val="00F54EA3"/>
    <w:rsid w:val="00F5571B"/>
    <w:rsid w:val="00F61675"/>
    <w:rsid w:val="00F63495"/>
    <w:rsid w:val="00F6686B"/>
    <w:rsid w:val="00F668D5"/>
    <w:rsid w:val="00F67F74"/>
    <w:rsid w:val="00F712B3"/>
    <w:rsid w:val="00F71E9F"/>
    <w:rsid w:val="00F73627"/>
    <w:rsid w:val="00F73DE3"/>
    <w:rsid w:val="00F744BF"/>
    <w:rsid w:val="00F7632C"/>
    <w:rsid w:val="00F77219"/>
    <w:rsid w:val="00F84161"/>
    <w:rsid w:val="00F84DD2"/>
    <w:rsid w:val="00F91939"/>
    <w:rsid w:val="00F95439"/>
    <w:rsid w:val="00FB0086"/>
    <w:rsid w:val="00FB0872"/>
    <w:rsid w:val="00FB1F69"/>
    <w:rsid w:val="00FB2FD2"/>
    <w:rsid w:val="00FB54CC"/>
    <w:rsid w:val="00FD1A37"/>
    <w:rsid w:val="00FD4E5B"/>
    <w:rsid w:val="00FE11CA"/>
    <w:rsid w:val="00FE4EE0"/>
    <w:rsid w:val="00FF0F9A"/>
    <w:rsid w:val="00FF582E"/>
    <w:rsid w:val="00FF61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E4330B"/>
  <w15:docId w15:val="{59CDF4F5-30B1-428E-8CDF-CEA5770E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uiPriority w:val="99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D35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B34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70B34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0B34"/>
    <w:rPr>
      <w:rFonts w:ascii="Verdana" w:eastAsia="Arial" w:hAnsi="Verdana" w:cs="Arial"/>
      <w:lang w:val="en-GB" w:eastAsia="en-US"/>
    </w:rPr>
  </w:style>
  <w:style w:type="table" w:styleId="PlainTable4">
    <w:name w:val="Plain Table 4"/>
    <w:basedOn w:val="TableNormal"/>
    <w:uiPriority w:val="44"/>
    <w:rsid w:val="00770B3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70B34"/>
    <w:pPr>
      <w:autoSpaceDE w:val="0"/>
      <w:autoSpaceDN w:val="0"/>
      <w:adjustRightInd w:val="0"/>
    </w:pPr>
    <w:rPr>
      <w:rFonts w:ascii="Univers 55" w:eastAsiaTheme="minorHAnsi" w:hAnsi="Univers 55" w:cs="Univers 55"/>
      <w:color w:val="000000"/>
      <w:sz w:val="24"/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B34"/>
    <w:rPr>
      <w:rFonts w:ascii="Verdana" w:eastAsia="Arial" w:hAnsi="Verdana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B34"/>
    <w:rPr>
      <w:rFonts w:ascii="Verdana" w:eastAsia="Arial" w:hAnsi="Verdana" w:cs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70B34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70B3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B34"/>
  </w:style>
  <w:style w:type="character" w:customStyle="1" w:styleId="eop">
    <w:name w:val="eop"/>
    <w:basedOn w:val="DefaultParagraphFont"/>
    <w:rsid w:val="00770B34"/>
  </w:style>
  <w:style w:type="character" w:customStyle="1" w:styleId="scxw166913847">
    <w:name w:val="scxw166913847"/>
    <w:basedOn w:val="DefaultParagraphFont"/>
    <w:rsid w:val="0077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ndex.php?lvl=notice_display&amp;id=20652" TargetMode="External"/><Relationship Id="rId18" Type="http://schemas.openxmlformats.org/officeDocument/2006/relationships/hyperlink" Target="https://library.wmo.int/index.php?lvl=notice_display&amp;id=21806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library.wmo.int/index.php?lvl=notice_display&amp;id=20181" TargetMode="External"/><Relationship Id="rId21" Type="http://schemas.openxmlformats.org/officeDocument/2006/relationships/image" Target="media/image3.jpg"/><Relationship Id="rId34" Type="http://schemas.openxmlformats.org/officeDocument/2006/relationships/hyperlink" Target="https://library.wmo.int/index.php?lvl=notice_display&amp;id=14073" TargetMode="External"/><Relationship Id="rId42" Type="http://schemas.openxmlformats.org/officeDocument/2006/relationships/hyperlink" Target="https://library.wmo.int/index.php?lvl=notice_display&amp;id=17224" TargetMode="External"/><Relationship Id="rId47" Type="http://schemas.openxmlformats.org/officeDocument/2006/relationships/hyperlink" Target="https://library.wmo.int/index.php?lvl=notice_display&amp;id=12793" TargetMode="External"/><Relationship Id="rId50" Type="http://schemas.openxmlformats.org/officeDocument/2006/relationships/hyperlink" Target="https://library.wmo.int/index.php?lvl=notice_display&amp;id=21686" TargetMode="External"/><Relationship Id="rId55" Type="http://schemas.openxmlformats.org/officeDocument/2006/relationships/hyperlink" Target="https://library.wmo.int/index.php?lvl=notice_display&amp;id=16002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073" TargetMode="External"/><Relationship Id="rId29" Type="http://schemas.openxmlformats.org/officeDocument/2006/relationships/hyperlink" Target="https://library.wmo.int/index.php?lvl=notice_display&amp;id=15653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32" Type="http://schemas.openxmlformats.org/officeDocument/2006/relationships/hyperlink" Target="https://library.wmo.int/index.php?lvl=notice_display&amp;id=20181" TargetMode="External"/><Relationship Id="rId37" Type="http://schemas.openxmlformats.org/officeDocument/2006/relationships/hyperlink" Target="https://library.wmo.int/index.php?lvl=notice_display&amp;id=20172" TargetMode="External"/><Relationship Id="rId40" Type="http://schemas.openxmlformats.org/officeDocument/2006/relationships/hyperlink" Target="https://library.wmo.int/index.php?lvl=notice_display&amp;id=21607" TargetMode="External"/><Relationship Id="rId45" Type="http://schemas.openxmlformats.org/officeDocument/2006/relationships/hyperlink" Target="https://library.wmo.int/index.php?lvl=notice_display&amp;id=12407" TargetMode="External"/><Relationship Id="rId53" Type="http://schemas.openxmlformats.org/officeDocument/2006/relationships/hyperlink" Target="https://library.wmo.int/index.php?lvl=notice_display&amp;id=19223" TargetMode="External"/><Relationship Id="rId58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image" Target="media/image2.jpg"/><Relationship Id="rId14" Type="http://schemas.openxmlformats.org/officeDocument/2006/relationships/hyperlink" Target="https://library.wmo.int/doc_num.php?explnum_id=3645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www.iso.org/standard/62085.html" TargetMode="External"/><Relationship Id="rId30" Type="http://schemas.openxmlformats.org/officeDocument/2006/relationships/hyperlink" Target="https://library.wmo.int/index.php?lvl=notice_display&amp;id=20652" TargetMode="External"/><Relationship Id="rId35" Type="http://schemas.openxmlformats.org/officeDocument/2006/relationships/hyperlink" Target="https://library.wmo.int/index.php?lvl=notice_display&amp;id=5668" TargetMode="External"/><Relationship Id="rId43" Type="http://schemas.openxmlformats.org/officeDocument/2006/relationships/hyperlink" Target="https://library.wmo.int/index.php?lvl=notice_display&amp;id=12516" TargetMode="External"/><Relationship Id="rId48" Type="http://schemas.openxmlformats.org/officeDocument/2006/relationships/hyperlink" Target="https://library.wmo.int/index.php?lvl=notice_display&amp;id=16300" TargetMode="External"/><Relationship Id="rId56" Type="http://schemas.openxmlformats.org/officeDocument/2006/relationships/hyperlink" Target="https://library.wmo.int/index.php?lvl=notice_display&amp;id=2172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index.php?lvl=notice_display&amp;id=2198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15653" TargetMode="External"/><Relationship Id="rId17" Type="http://schemas.openxmlformats.org/officeDocument/2006/relationships/hyperlink" Target="https://library.wmo.int/index.php?lvl=notice_display&amp;id=16002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library.wmo.int/index.php?lvl=notice_display&amp;id=21607" TargetMode="External"/><Relationship Id="rId38" Type="http://schemas.openxmlformats.org/officeDocument/2006/relationships/hyperlink" Target="https://library.wmo.int/index.php?lvl=notice_display&amp;id=20652" TargetMode="External"/><Relationship Id="rId46" Type="http://schemas.openxmlformats.org/officeDocument/2006/relationships/hyperlink" Target="https://library.wmo.int/index.php?lvl=notice_display&amp;id=11635" TargetMode="External"/><Relationship Id="rId59" Type="http://schemas.openxmlformats.org/officeDocument/2006/relationships/header" Target="header4.xml"/><Relationship Id="rId20" Type="http://schemas.openxmlformats.org/officeDocument/2006/relationships/hyperlink" Target="https://www.iso.org/developing-standards.html" TargetMode="External"/><Relationship Id="rId41" Type="http://schemas.openxmlformats.org/officeDocument/2006/relationships/hyperlink" Target="https://library.wmo.int/index.php?lvl=notice_display&amp;id=19223" TargetMode="External"/><Relationship Id="rId54" Type="http://schemas.openxmlformats.org/officeDocument/2006/relationships/hyperlink" Target="https://library.wmo.int/index.php?lvl=notice_display&amp;id=2061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doc_num.php?explnum_id=3645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ww.iso.org/standard/70017.html" TargetMode="External"/><Relationship Id="rId36" Type="http://schemas.openxmlformats.org/officeDocument/2006/relationships/hyperlink" Target="https://library.wmo.int/index.php?lvl=notice_display&amp;id=15653" TargetMode="External"/><Relationship Id="rId49" Type="http://schemas.openxmlformats.org/officeDocument/2006/relationships/hyperlink" Target="https://library.wmo.int/index.php?lvl=notice_display&amp;id=19782" TargetMode="External"/><Relationship Id="rId57" Type="http://schemas.openxmlformats.org/officeDocument/2006/relationships/hyperlink" Target="https://library.wmo.int/index.php?lvl=notice_display&amp;id=2025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index.php?lvl=notice_display&amp;id=14073" TargetMode="External"/><Relationship Id="rId44" Type="http://schemas.openxmlformats.org/officeDocument/2006/relationships/hyperlink" Target="https://library.wmo.int/index.php?lvl=notice_display&amp;id=5668" TargetMode="External"/><Relationship Id="rId52" Type="http://schemas.openxmlformats.org/officeDocument/2006/relationships/hyperlink" Target="https://library.wmo.int/index.php?lvl=notice_display&amp;id=5668" TargetMode="External"/><Relationship Id="rId60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est xmlns="fc07f694-3931-4c74-a8b9-28fdadd9b8ad">test</test>
  </documentManagement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5A28E040FC740BCEE291BE6FB8D13" ma:contentTypeVersion="" ma:contentTypeDescription="Create a new document." ma:contentTypeScope="" ma:versionID="13c0ad513b726898846d50846ef11591">
  <xsd:schema xmlns:xsd="http://www.w3.org/2001/XMLSchema" xmlns:xs="http://www.w3.org/2001/XMLSchema" xmlns:p="http://schemas.microsoft.com/office/2006/metadata/properties" xmlns:ns2="d6c3514e-81e9-4cc3-b10c-c357a8979ee3" xmlns:ns3="fc07f694-3931-4c74-a8b9-28fdadd9b8ad" targetNamespace="http://schemas.microsoft.com/office/2006/metadata/properties" ma:root="true" ma:fieldsID="313eed6b73312ea2f0f0e381b63698d1" ns2:_="" ns3:_="">
    <xsd:import namespace="d6c3514e-81e9-4cc3-b10c-c357a8979ee3"/>
    <xsd:import namespace="fc07f694-3931-4c74-a8b9-28fdadd9b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f694-3931-4c74-a8b9-28fdadd9b8ad" elementFormDefault="qualified">
    <xsd:import namespace="http://schemas.microsoft.com/office/2006/documentManagement/types"/>
    <xsd:import namespace="http://schemas.microsoft.com/office/infopath/2007/PartnerControls"/>
    <xsd:element name="test" ma:index="9" nillable="true" ma:displayName="test" ma:default="test" ma:description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3936869B-2C75-4D22-B10F-D0AAA242A8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164CE630-2041-435C-8B23-4D0BD682C322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42401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Amir H. Delju</dc:creator>
  <cp:lastModifiedBy>Anastasiia Kabineva</cp:lastModifiedBy>
  <cp:revision>4</cp:revision>
  <cp:lastPrinted>2013-03-12T09:27:00Z</cp:lastPrinted>
  <dcterms:created xsi:type="dcterms:W3CDTF">2022-09-26T14:55:00Z</dcterms:created>
  <dcterms:modified xsi:type="dcterms:W3CDTF">2022-09-26T15:03:00Z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0x010100F795A28E040FC740BCEE291BE6FB8D13</vt:lpwstr>
  </property>
  <property fmtid="{D5CDD505-2E9C-101B-9397-08002B2CF9AE}" pid="3" name="MediaServiceImageTags">
    <vt:lpwstr/>
  </property>
</Properties>
</file>