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51662" w:rsidRPr="003E4EF4" w14:paraId="1968793A" w14:textId="77777777" w:rsidTr="004469F7">
        <w:trPr>
          <w:trHeight w:val="282"/>
        </w:trPr>
        <w:tc>
          <w:tcPr>
            <w:tcW w:w="516" w:type="dxa"/>
            <w:vMerge w:val="restart"/>
            <w:tcBorders>
              <w:bottom w:val="nil"/>
            </w:tcBorders>
            <w:textDirection w:val="tbRl"/>
          </w:tcPr>
          <w:p w14:paraId="020B27D9" w14:textId="77777777" w:rsidR="00451662" w:rsidRPr="003A0AC8" w:rsidRDefault="00451662" w:rsidP="004469F7">
            <w:pPr>
              <w:tabs>
                <w:tab w:val="clear" w:pos="1134"/>
                <w:tab w:val="left" w:pos="6946"/>
              </w:tabs>
              <w:suppressAutoHyphens/>
              <w:bidi/>
              <w:spacing w:line="240" w:lineRule="exact"/>
              <w:ind w:left="113" w:right="113"/>
              <w:jc w:val="right"/>
              <w:rPr>
                <w:rFonts w:ascii="Arial" w:hAnsi="Arial"/>
                <w:noProof/>
                <w:color w:val="2F5496"/>
                <w:sz w:val="14"/>
                <w:szCs w:val="14"/>
                <w:rtl/>
                <w:lang w:eastAsia="zh-CN"/>
              </w:rPr>
            </w:pPr>
            <w:bookmarkStart w:id="0" w:name="_Hlk115351030"/>
            <w:bookmarkEnd w:id="0"/>
            <w:r w:rsidRPr="003A0AC8">
              <w:rPr>
                <w:rFonts w:ascii="Arial" w:hAnsi="Arial"/>
                <w:noProof/>
                <w:color w:val="2F5496"/>
                <w:sz w:val="14"/>
                <w:szCs w:val="14"/>
                <w:rtl/>
                <w:lang w:eastAsia="zh-CN"/>
              </w:rPr>
              <w:t>الطقس المناخ الماء</w:t>
            </w:r>
          </w:p>
        </w:tc>
        <w:tc>
          <w:tcPr>
            <w:tcW w:w="6841" w:type="dxa"/>
            <w:vMerge w:val="restart"/>
          </w:tcPr>
          <w:p w14:paraId="01046B1B" w14:textId="64366290" w:rsidR="00451662" w:rsidRPr="003A0AC8" w:rsidRDefault="00CC7829" w:rsidP="004469F7">
            <w:pPr>
              <w:tabs>
                <w:tab w:val="left" w:pos="6946"/>
              </w:tabs>
              <w:suppressAutoHyphens/>
              <w:bidi/>
              <w:spacing w:after="120" w:line="252" w:lineRule="auto"/>
              <w:ind w:left="1134"/>
              <w:jc w:val="left"/>
              <w:rPr>
                <w:rFonts w:ascii="Arial" w:hAnsi="Arial"/>
                <w:b/>
                <w:bCs/>
                <w:color w:val="2F5496"/>
                <w:szCs w:val="22"/>
                <w:rtl/>
              </w:rPr>
            </w:pPr>
            <w:r>
              <w:rPr>
                <w:noProof/>
              </w:rPr>
              <w:drawing>
                <wp:anchor distT="0" distB="0" distL="114300" distR="114300" simplePos="0" relativeHeight="251657728" behindDoc="1" locked="1" layoutInCell="1" allowOverlap="1" wp14:anchorId="6C87E2CD" wp14:editId="5DDF8D23">
                  <wp:simplePos x="0" y="0"/>
                  <wp:positionH relativeFrom="page">
                    <wp:posOffset>3727450</wp:posOffset>
                  </wp:positionH>
                  <wp:positionV relativeFrom="page">
                    <wp:posOffset>-13970</wp:posOffset>
                  </wp:positionV>
                  <wp:extent cx="613410" cy="673100"/>
                  <wp:effectExtent l="0" t="0" r="0" b="0"/>
                  <wp:wrapNone/>
                  <wp:docPr id="2"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62" w:rsidRPr="003A0AC8">
              <w:rPr>
                <w:rFonts w:ascii="Arial" w:hAnsi="Arial"/>
                <w:b/>
                <w:bCs/>
                <w:color w:val="2F5496"/>
                <w:sz w:val="26"/>
                <w:szCs w:val="28"/>
                <w:rtl/>
              </w:rPr>
              <w:t>المنظمة العالمية للأرصاد الجوية</w:t>
            </w:r>
          </w:p>
          <w:p w14:paraId="218D91ED" w14:textId="77777777" w:rsidR="00451662" w:rsidRPr="003E4EF4" w:rsidRDefault="00451662" w:rsidP="004469F7">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Pr>
                <w:rFonts w:ascii="Arial" w:hAnsi="Arial" w:hint="cs"/>
                <w:b/>
                <w:bCs/>
                <w:color w:val="365F91"/>
                <w:sz w:val="30"/>
                <w:szCs w:val="30"/>
                <w:rtl/>
              </w:rPr>
              <w:t>خدمات وتطبيقات</w:t>
            </w:r>
            <w:r w:rsidRPr="003E4EF4">
              <w:rPr>
                <w:rFonts w:ascii="Arial" w:hAnsi="Arial"/>
                <w:b/>
                <w:bCs/>
                <w:color w:val="365F91"/>
                <w:sz w:val="30"/>
                <w:szCs w:val="30"/>
                <w:rtl/>
              </w:rPr>
              <w:t xml:space="preserve"> </w:t>
            </w:r>
            <w:bookmarkEnd w:id="1"/>
            <w:r>
              <w:rPr>
                <w:rFonts w:ascii="Arial" w:hAnsi="Arial" w:hint="cs"/>
                <w:b/>
                <w:bCs/>
                <w:color w:val="365F91"/>
                <w:sz w:val="30"/>
                <w:szCs w:val="30"/>
                <w:rtl/>
              </w:rPr>
              <w:t>الطقس والمناخ والماء</w:t>
            </w:r>
            <w:r>
              <w:rPr>
                <w:rFonts w:ascii="Arial" w:hAnsi="Arial"/>
                <w:b/>
                <w:bCs/>
                <w:color w:val="365F91"/>
                <w:sz w:val="30"/>
                <w:szCs w:val="30"/>
                <w:rtl/>
              </w:rPr>
              <w:br/>
            </w:r>
            <w:r>
              <w:rPr>
                <w:rFonts w:ascii="Arial" w:hAnsi="Arial" w:hint="cs"/>
                <w:b/>
                <w:bCs/>
                <w:color w:val="365F91"/>
                <w:sz w:val="30"/>
                <w:szCs w:val="30"/>
                <w:rtl/>
              </w:rPr>
              <w:t>والخدمات والتطبيقات البيئية ذات الصلة</w:t>
            </w:r>
            <w:bookmarkEnd w:id="2"/>
          </w:p>
          <w:p w14:paraId="4F23F487" w14:textId="77777777" w:rsidR="00451662" w:rsidRPr="003A0AC8" w:rsidRDefault="00451662" w:rsidP="004469F7">
            <w:pPr>
              <w:tabs>
                <w:tab w:val="left" w:pos="6946"/>
              </w:tabs>
              <w:suppressAutoHyphens/>
              <w:bidi/>
              <w:spacing w:after="120" w:line="252" w:lineRule="auto"/>
              <w:ind w:left="1134"/>
              <w:jc w:val="left"/>
              <w:rPr>
                <w:rFonts w:ascii="Arial" w:hAnsi="Arial"/>
                <w:b/>
                <w:bCs/>
                <w:color w:val="2F5496"/>
                <w:szCs w:val="22"/>
              </w:rPr>
            </w:pPr>
            <w:r w:rsidRPr="003A0AC8">
              <w:rPr>
                <w:rFonts w:ascii="Arial" w:hAnsi="Arial"/>
                <w:bCs/>
                <w:snapToGrid w:val="0"/>
                <w:color w:val="2F5496"/>
                <w:sz w:val="28"/>
                <w:szCs w:val="28"/>
                <w:rtl/>
              </w:rPr>
              <w:t xml:space="preserve">الدورة </w:t>
            </w:r>
            <w:r w:rsidRPr="003A0AC8">
              <w:rPr>
                <w:rFonts w:ascii="Arial" w:hAnsi="Arial" w:hint="cs"/>
                <w:bCs/>
                <w:snapToGrid w:val="0"/>
                <w:color w:val="2F5496"/>
                <w:sz w:val="28"/>
                <w:szCs w:val="28"/>
                <w:rtl/>
              </w:rPr>
              <w:t>الثانية</w:t>
            </w:r>
            <w:r w:rsidRPr="003A0AC8">
              <w:rPr>
                <w:rFonts w:ascii="Arial" w:hAnsi="Arial"/>
                <w:bCs/>
                <w:snapToGrid w:val="0"/>
                <w:color w:val="2F5496"/>
                <w:sz w:val="28"/>
                <w:szCs w:val="28"/>
              </w:rPr>
              <w:br/>
            </w:r>
            <w:r w:rsidRPr="003A0AC8">
              <w:rPr>
                <w:rFonts w:ascii="Arial" w:hAnsi="Arial"/>
                <w:snapToGrid w:val="0"/>
                <w:color w:val="2F5496"/>
                <w:szCs w:val="26"/>
              </w:rPr>
              <w:t>17</w:t>
            </w:r>
            <w:r w:rsidRPr="003A0AC8">
              <w:rPr>
                <w:rFonts w:ascii="Arial" w:hAnsi="Arial" w:hint="cs"/>
                <w:snapToGrid w:val="0"/>
                <w:color w:val="2F5496"/>
                <w:rtl/>
              </w:rPr>
              <w:t>-</w:t>
            </w:r>
            <w:r w:rsidRPr="003A0AC8">
              <w:rPr>
                <w:rFonts w:ascii="Arial" w:hAnsi="Arial"/>
                <w:snapToGrid w:val="0"/>
                <w:color w:val="2F5496"/>
                <w:szCs w:val="26"/>
              </w:rPr>
              <w:t>21</w:t>
            </w:r>
            <w:r w:rsidRPr="003A0AC8">
              <w:rPr>
                <w:rFonts w:ascii="Arial" w:hAnsi="Arial" w:hint="cs"/>
                <w:snapToGrid w:val="0"/>
                <w:color w:val="2F5496"/>
                <w:szCs w:val="26"/>
                <w:rtl/>
              </w:rPr>
              <w:t xml:space="preserve"> </w:t>
            </w:r>
            <w:r w:rsidRPr="003A0AC8">
              <w:rPr>
                <w:rFonts w:ascii="Arial" w:hAnsi="Arial" w:hint="cs"/>
                <w:snapToGrid w:val="0"/>
                <w:color w:val="2F5496"/>
                <w:szCs w:val="26"/>
                <w:rtl/>
                <w:lang w:val="en-US"/>
              </w:rPr>
              <w:t xml:space="preserve">تشرين الأول/ أكتوبر </w:t>
            </w:r>
            <w:r w:rsidRPr="003A0AC8">
              <w:rPr>
                <w:rFonts w:ascii="Arial" w:hAnsi="Arial"/>
                <w:snapToGrid w:val="0"/>
                <w:color w:val="2F5496"/>
                <w:szCs w:val="26"/>
                <w:lang w:val="en-US"/>
              </w:rPr>
              <w:t>2022</w:t>
            </w:r>
            <w:r w:rsidRPr="003A0AC8">
              <w:rPr>
                <w:rFonts w:ascii="Arial" w:hAnsi="Arial"/>
                <w:snapToGrid w:val="0"/>
                <w:color w:val="2F5496"/>
                <w:szCs w:val="26"/>
                <w:rtl/>
                <w:lang w:val="en-US"/>
              </w:rPr>
              <w:t xml:space="preserve">، </w:t>
            </w:r>
            <w:r w:rsidRPr="003A0AC8">
              <w:rPr>
                <w:rFonts w:ascii="Arial" w:hAnsi="Arial" w:hint="cs"/>
                <w:snapToGrid w:val="0"/>
                <w:color w:val="2F5496"/>
                <w:szCs w:val="26"/>
                <w:rtl/>
                <w:lang w:val="en-US"/>
              </w:rPr>
              <w:t>جنيف</w:t>
            </w:r>
          </w:p>
        </w:tc>
        <w:tc>
          <w:tcPr>
            <w:tcW w:w="2957" w:type="dxa"/>
          </w:tcPr>
          <w:p w14:paraId="3168B806" w14:textId="2504F10C" w:rsidR="00451662" w:rsidRPr="002E4E89" w:rsidRDefault="00451662" w:rsidP="004469F7">
            <w:pPr>
              <w:tabs>
                <w:tab w:val="clear" w:pos="1134"/>
              </w:tabs>
              <w:spacing w:after="60"/>
              <w:ind w:right="-108"/>
              <w:jc w:val="left"/>
              <w:rPr>
                <w:rFonts w:ascii="Arial" w:hAnsi="Arial"/>
                <w:b/>
                <w:bCs/>
                <w:color w:val="2F5496"/>
                <w:sz w:val="22"/>
                <w:szCs w:val="22"/>
                <w:lang w:val="en-CH"/>
              </w:rPr>
            </w:pPr>
            <w:bookmarkStart w:id="3" w:name="_Hlk107475833"/>
            <w:r w:rsidRPr="003A0AC8">
              <w:rPr>
                <w:rFonts w:ascii="Arial" w:hAnsi="Arial"/>
                <w:b/>
                <w:bCs/>
                <w:color w:val="2F5496"/>
                <w:sz w:val="22"/>
                <w:szCs w:val="22"/>
              </w:rPr>
              <w:t>SERCOM-2</w:t>
            </w:r>
            <w:bookmarkEnd w:id="3"/>
            <w:r w:rsidRPr="003A0AC8">
              <w:rPr>
                <w:rFonts w:ascii="Arial" w:hAnsi="Arial"/>
                <w:b/>
                <w:bCs/>
                <w:color w:val="2F5496"/>
                <w:sz w:val="22"/>
                <w:szCs w:val="22"/>
              </w:rPr>
              <w:t>/</w:t>
            </w:r>
            <w:r w:rsidR="00E928A4" w:rsidRPr="003A0AC8">
              <w:rPr>
                <w:rFonts w:ascii="Arial" w:hAnsi="Arial"/>
                <w:b/>
                <w:bCs/>
                <w:color w:val="2F5496"/>
                <w:sz w:val="22"/>
                <w:szCs w:val="22"/>
                <w:lang w:val="en-CH"/>
              </w:rPr>
              <w:t>INF</w:t>
            </w:r>
            <w:r w:rsidRPr="003A0AC8">
              <w:rPr>
                <w:rFonts w:ascii="Arial" w:hAnsi="Arial"/>
                <w:b/>
                <w:bCs/>
                <w:color w:val="2F5496"/>
                <w:sz w:val="22"/>
                <w:szCs w:val="22"/>
                <w:lang w:val="fr-FR"/>
              </w:rPr>
              <w:t>. </w:t>
            </w:r>
            <w:r w:rsidR="002E4E89">
              <w:rPr>
                <w:rFonts w:ascii="Arial" w:hAnsi="Arial"/>
                <w:b/>
                <w:bCs/>
                <w:color w:val="2F5496"/>
                <w:sz w:val="22"/>
                <w:szCs w:val="22"/>
                <w:lang w:val="en-CH"/>
              </w:rPr>
              <w:t>5</w:t>
            </w:r>
            <w:r w:rsidRPr="003A0AC8">
              <w:rPr>
                <w:rFonts w:ascii="Arial" w:hAnsi="Arial"/>
                <w:b/>
                <w:bCs/>
                <w:color w:val="2F5496"/>
                <w:sz w:val="22"/>
                <w:szCs w:val="22"/>
                <w:lang w:val="fr-FR"/>
              </w:rPr>
              <w:t>.</w:t>
            </w:r>
            <w:r w:rsidR="002E4E89">
              <w:rPr>
                <w:rFonts w:ascii="Arial" w:hAnsi="Arial"/>
                <w:b/>
                <w:bCs/>
                <w:color w:val="2F5496"/>
                <w:sz w:val="22"/>
                <w:szCs w:val="22"/>
                <w:lang w:val="en-CH"/>
              </w:rPr>
              <w:t>5(1a)</w:t>
            </w:r>
          </w:p>
        </w:tc>
      </w:tr>
      <w:tr w:rsidR="00451662" w:rsidRPr="003E4EF4" w14:paraId="6D1CDB24" w14:textId="77777777" w:rsidTr="004469F7">
        <w:trPr>
          <w:trHeight w:val="730"/>
        </w:trPr>
        <w:tc>
          <w:tcPr>
            <w:tcW w:w="516" w:type="dxa"/>
            <w:vMerge/>
            <w:tcBorders>
              <w:bottom w:val="nil"/>
            </w:tcBorders>
          </w:tcPr>
          <w:p w14:paraId="57FF5EA4"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6841" w:type="dxa"/>
            <w:vMerge/>
          </w:tcPr>
          <w:p w14:paraId="7ADE98BC"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2957" w:type="dxa"/>
          </w:tcPr>
          <w:p w14:paraId="4896585C" w14:textId="6B8E47CF" w:rsidR="00451662" w:rsidRPr="002E4E89" w:rsidRDefault="00451662" w:rsidP="004469F7">
            <w:pPr>
              <w:tabs>
                <w:tab w:val="clear" w:pos="1134"/>
              </w:tabs>
              <w:bidi/>
              <w:spacing w:after="120" w:line="320" w:lineRule="exact"/>
              <w:jc w:val="right"/>
              <w:rPr>
                <w:rFonts w:ascii="Arial" w:hAnsi="Arial" w:hint="cs"/>
                <w:color w:val="2F5496"/>
                <w:szCs w:val="26"/>
                <w:rtl/>
                <w:lang w:val="en-CH" w:bidi="ar-LB"/>
              </w:rPr>
            </w:pPr>
            <w:r w:rsidRPr="003A0AC8">
              <w:rPr>
                <w:rFonts w:ascii="Arial" w:hAnsi="Arial"/>
                <w:color w:val="2F5496"/>
                <w:szCs w:val="26"/>
                <w:rtl/>
              </w:rPr>
              <w:t>وثيقة مقدمة من:</w:t>
            </w:r>
            <w:r w:rsidRPr="003A0AC8">
              <w:rPr>
                <w:rFonts w:ascii="Arial" w:hAnsi="Arial"/>
                <w:color w:val="2F5496"/>
                <w:szCs w:val="26"/>
              </w:rPr>
              <w:br/>
            </w:r>
            <w:r w:rsidR="002E4E89">
              <w:rPr>
                <w:rFonts w:ascii="Arial" w:hAnsi="Arial" w:hint="cs"/>
                <w:color w:val="2F5496"/>
                <w:szCs w:val="26"/>
                <w:rtl/>
                <w:lang w:val="en-CH" w:bidi="ar-LB"/>
              </w:rPr>
              <w:t>رئيس اللجنة الدائمة</w:t>
            </w:r>
            <w:r w:rsidR="002E4E89">
              <w:rPr>
                <w:rFonts w:ascii="Arial" w:hAnsi="Arial"/>
                <w:color w:val="2F5496"/>
                <w:szCs w:val="26"/>
                <w:rtl/>
                <w:lang w:val="en-CH" w:bidi="ar-LB"/>
              </w:rPr>
              <w:br/>
            </w:r>
            <w:r w:rsidR="002E4E89">
              <w:rPr>
                <w:rFonts w:ascii="Arial" w:hAnsi="Arial" w:hint="cs"/>
                <w:color w:val="2F5496"/>
                <w:szCs w:val="26"/>
                <w:rtl/>
                <w:lang w:val="en-CH" w:bidi="ar-LB"/>
              </w:rPr>
              <w:t>للخدمات المناخية</w:t>
            </w:r>
          </w:p>
          <w:p w14:paraId="4AC8A932" w14:textId="371B46BD" w:rsidR="00451662" w:rsidRPr="003A0AC8" w:rsidRDefault="00365AAB" w:rsidP="004469F7">
            <w:pPr>
              <w:tabs>
                <w:tab w:val="clear" w:pos="1134"/>
              </w:tabs>
              <w:spacing w:after="120" w:line="320" w:lineRule="exact"/>
              <w:ind w:right="-108"/>
              <w:jc w:val="left"/>
              <w:rPr>
                <w:rFonts w:ascii="Arial" w:hAnsi="Arial"/>
                <w:color w:val="2F5496"/>
                <w:szCs w:val="26"/>
                <w:lang w:val="en-US"/>
              </w:rPr>
            </w:pPr>
            <w:r>
              <w:rPr>
                <w:rFonts w:ascii="Arial" w:hAnsi="Arial"/>
                <w:color w:val="2F5496"/>
                <w:szCs w:val="26"/>
                <w:lang w:val="en-CH"/>
              </w:rPr>
              <w:t>14</w:t>
            </w:r>
            <w:r w:rsidR="00451662" w:rsidRPr="003A0AC8">
              <w:rPr>
                <w:rFonts w:ascii="Arial" w:hAnsi="Arial"/>
                <w:color w:val="2F5496"/>
                <w:szCs w:val="26"/>
              </w:rPr>
              <w:t>.</w:t>
            </w:r>
            <w:r>
              <w:rPr>
                <w:rFonts w:ascii="Arial" w:hAnsi="Arial"/>
                <w:color w:val="2F5496"/>
                <w:szCs w:val="26"/>
                <w:lang w:val="en-CH"/>
              </w:rPr>
              <w:t>IX</w:t>
            </w:r>
            <w:r w:rsidR="00451662" w:rsidRPr="003A0AC8">
              <w:rPr>
                <w:rFonts w:ascii="Arial" w:hAnsi="Arial"/>
                <w:color w:val="2F5496"/>
                <w:szCs w:val="26"/>
              </w:rPr>
              <w:t>.202</w:t>
            </w:r>
            <w:r w:rsidR="00451662" w:rsidRPr="003A0AC8">
              <w:rPr>
                <w:rFonts w:ascii="Arial" w:hAnsi="Arial"/>
                <w:color w:val="2F5496"/>
                <w:szCs w:val="26"/>
                <w:lang w:val="en-US"/>
              </w:rPr>
              <w:t>2</w:t>
            </w:r>
          </w:p>
          <w:p w14:paraId="0F0FD2F6" w14:textId="77777777" w:rsidR="00451662" w:rsidRPr="003A0AC8" w:rsidRDefault="00451662" w:rsidP="004469F7">
            <w:pPr>
              <w:tabs>
                <w:tab w:val="clear" w:pos="1134"/>
              </w:tabs>
              <w:bidi/>
              <w:spacing w:before="120" w:after="60" w:line="320" w:lineRule="exact"/>
              <w:jc w:val="right"/>
              <w:rPr>
                <w:rFonts w:ascii="Arial" w:hAnsi="Arial"/>
                <w:b/>
                <w:bCs/>
                <w:color w:val="2F5496"/>
                <w:szCs w:val="22"/>
              </w:rPr>
            </w:pPr>
          </w:p>
        </w:tc>
      </w:tr>
    </w:tbl>
    <w:p w14:paraId="070FE1A1" w14:textId="77777777" w:rsidR="00E042FB" w:rsidRPr="00DD0150" w:rsidRDefault="00E042FB" w:rsidP="00E042FB">
      <w:pPr>
        <w:bidi/>
        <w:snapToGrid w:val="0"/>
        <w:spacing w:before="240" w:line="320" w:lineRule="exact"/>
        <w:jc w:val="left"/>
        <w:textDirection w:val="tbRlV"/>
        <w:rPr>
          <w:rFonts w:ascii="Arial" w:eastAsia="Verdana" w:hAnsi="Arial"/>
          <w:i/>
          <w:iCs/>
          <w:color w:val="FF0000"/>
          <w:szCs w:val="26"/>
        </w:rPr>
      </w:pPr>
      <w:r w:rsidRPr="00DD0150">
        <w:rPr>
          <w:rFonts w:ascii="Arial" w:eastAsia="Verdana" w:hAnsi="Arial"/>
          <w:i/>
          <w:iCs/>
          <w:color w:val="FF0000"/>
          <w:szCs w:val="26"/>
          <w:rtl/>
          <w:lang w:eastAsia="ar"/>
        </w:rPr>
        <w:t xml:space="preserve">[تُرجمت هذه الوثيقة باستخدام الترجمة الآلية وتقنيات ذاكرة الترجمة للتيسير. وقد بذلت المنظمة </w:t>
      </w:r>
      <w:r w:rsidRPr="00DD0150">
        <w:rPr>
          <w:rFonts w:ascii="Arial" w:eastAsia="Verdana" w:hAnsi="Arial"/>
          <w:i/>
          <w:iCs/>
          <w:color w:val="FF0000"/>
          <w:szCs w:val="26"/>
          <w:lang w:eastAsia="ar"/>
        </w:rPr>
        <w:t>(</w:t>
      </w:r>
      <w:r w:rsidRPr="00DD0150">
        <w:rPr>
          <w:rFonts w:ascii="Arial" w:eastAsia="Verdana" w:hAnsi="Arial"/>
          <w:i/>
          <w:iCs/>
          <w:color w:val="FF0000"/>
          <w:szCs w:val="26"/>
          <w:lang w:eastAsia="ar" w:bidi="en-US"/>
        </w:rPr>
        <w:t>WMO</w:t>
      </w:r>
      <w:r w:rsidRPr="00DD0150">
        <w:rPr>
          <w:rFonts w:ascii="Arial" w:eastAsia="Verdana" w:hAnsi="Arial"/>
          <w:i/>
          <w:iCs/>
          <w:color w:val="FF0000"/>
          <w:szCs w:val="26"/>
          <w:lang w:eastAsia="ar"/>
        </w:rPr>
        <w:t>)</w:t>
      </w:r>
      <w:r w:rsidRPr="00DD0150">
        <w:rPr>
          <w:rFonts w:ascii="Arial" w:eastAsia="Verdana" w:hAnsi="Arial"/>
          <w:i/>
          <w:iCs/>
          <w:color w:val="FF0000"/>
          <w:szCs w:val="26"/>
          <w:rtl/>
          <w:lang w:eastAsia="ar"/>
        </w:rPr>
        <w:t xml:space="preserve"> جهوداً معقولة لتحسين نوعية الترجمة الناتجة، ولكن 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34B65C2C" w14:textId="77777777" w:rsidR="007B3B02" w:rsidRPr="007B3B02" w:rsidRDefault="007B3B02" w:rsidP="007B3B02">
      <w:pPr>
        <w:pStyle w:val="Heading2"/>
        <w:spacing w:before="240" w:after="0" w:line="320" w:lineRule="exact"/>
        <w:textDirection w:val="tbRlV"/>
        <w:rPr>
          <w:rFonts w:ascii="Arial" w:hAnsi="Arial" w:cs="Arial"/>
          <w:b w:val="0"/>
          <w:bCs w:val="0"/>
          <w:sz w:val="24"/>
          <w:szCs w:val="32"/>
          <w:lang w:val="ar-SA" w:bidi="en-GB"/>
        </w:rPr>
      </w:pPr>
      <w:r w:rsidRPr="007B3B02">
        <w:rPr>
          <w:rFonts w:ascii="Arial" w:hAnsi="Arial" w:cs="Arial"/>
          <w:sz w:val="24"/>
          <w:szCs w:val="32"/>
          <w:rtl/>
        </w:rPr>
        <w:t xml:space="preserve">خارطة طريق لتنفيذ نظام إدارة الجودة </w:t>
      </w:r>
      <w:r w:rsidRPr="007B3B02">
        <w:rPr>
          <w:rFonts w:ascii="Arial" w:hAnsi="Arial" w:cs="Arial"/>
          <w:sz w:val="24"/>
          <w:szCs w:val="32"/>
        </w:rPr>
        <w:t>(QMS)</w:t>
      </w:r>
      <w:r w:rsidRPr="007B3B02">
        <w:rPr>
          <w:rFonts w:ascii="Arial" w:hAnsi="Arial" w:cs="Arial"/>
          <w:sz w:val="24"/>
          <w:szCs w:val="32"/>
          <w:rtl/>
        </w:rPr>
        <w:t xml:space="preserve"> في الخدمات المناخية</w:t>
      </w:r>
    </w:p>
    <w:p w14:paraId="3D7FA6FD" w14:textId="77777777" w:rsidR="00D5038C" w:rsidRPr="007C615A" w:rsidRDefault="00D5038C" w:rsidP="00D5038C">
      <w:pPr>
        <w:pStyle w:val="Heading3"/>
        <w:spacing w:before="240" w:after="0"/>
        <w:textDirection w:val="tbRlV"/>
        <w:rPr>
          <w:rFonts w:ascii="Arial" w:hAnsi="Arial" w:cs="Arial"/>
          <w:lang w:val="ar-SA" w:bidi="en-GB"/>
        </w:rPr>
      </w:pPr>
      <w:r w:rsidRPr="007C615A">
        <w:rPr>
          <w:rFonts w:ascii="Arial" w:hAnsi="Arial" w:cs="Arial"/>
          <w:rtl/>
        </w:rPr>
        <w:t>مقدمة</w:t>
      </w:r>
    </w:p>
    <w:p w14:paraId="04B2A545" w14:textId="77777777" w:rsidR="002B1227" w:rsidRPr="007C615A" w:rsidRDefault="002B1227" w:rsidP="002B1227">
      <w:pPr>
        <w:pStyle w:val="WMOBodyText"/>
        <w:ind w:right="-170"/>
        <w:textDirection w:val="tbRlV"/>
        <w:rPr>
          <w:lang w:val="ar-SA" w:bidi="en-GB"/>
        </w:rPr>
      </w:pPr>
      <w:r w:rsidRPr="007C615A">
        <w:rPr>
          <w:rtl/>
        </w:rPr>
        <w:t xml:space="preserve">تكرّس المنظمة </w:t>
      </w:r>
      <w:r w:rsidRPr="007C615A">
        <w:t>(WMO)</w:t>
      </w:r>
      <w:r w:rsidRPr="007C615A">
        <w:rPr>
          <w:rtl/>
        </w:rPr>
        <w:t xml:space="preserve">، من خلال برامجها وأنشطتها، جهودها لضمان أعلى جودة ممكنة لجميع البيانات والمنتجات والخدمات الخاصة بالأرصاد الجوية والمناخ والهيدرولوجيا والبحرية والبيئية ذات الصلة، لا سيما تلك التي تدعم حماية الأرواح والممتلكات، والسلامة على البر وفي البحر وفي الجو، والتنمية الاقتصادية المستدامة، وحماية البيئة. ولتحقيق هذا الهدف، تلتزم المنظمة </w:t>
      </w:r>
      <w:r w:rsidRPr="007C615A">
        <w:t>(WMO)</w:t>
      </w:r>
      <w:r w:rsidRPr="007C615A">
        <w:rPr>
          <w:rtl/>
        </w:rPr>
        <w:t xml:space="preserve"> باعتماد وتنفيذ نهج لإدارة الجودة على نطاق المنظمة، يرتبط بتحقيق الأهداف الرئيسية والأولويات الاستراتيجية للمنظمة </w:t>
      </w:r>
      <w:r w:rsidRPr="007C615A">
        <w:t>(WMO)</w:t>
      </w:r>
      <w:r w:rsidRPr="007C615A">
        <w:rPr>
          <w:rtl/>
        </w:rPr>
        <w:t xml:space="preserve">. ولذلك ينبغي أن يكون نظام إدارة الجودة نظاماً شاملاً يغطي جميع الأنشطة من القياسات </w:t>
      </w:r>
      <w:proofErr w:type="spellStart"/>
      <w:r w:rsidRPr="007C615A">
        <w:rPr>
          <w:rtl/>
        </w:rPr>
        <w:t>والرصدات</w:t>
      </w:r>
      <w:proofErr w:type="spellEnd"/>
      <w:r w:rsidRPr="007C615A">
        <w:rPr>
          <w:rtl/>
        </w:rPr>
        <w:t xml:space="preserve"> الأولية إلى الخدمات المقدمة إلى المستعملين النهائيين. وهو يسعى إلى تحسين الجودة والأداء بحيث يمكن تلبية توقعات العملاء أو تجاوزها، مع مراعاة سياق المرافق الوطنية للأرصاد الجوية والهيدرولوجيا </w:t>
      </w:r>
      <w:r w:rsidRPr="007C615A">
        <w:t>(NMHS)</w:t>
      </w:r>
      <w:r w:rsidRPr="007C615A">
        <w:rPr>
          <w:rtl/>
        </w:rPr>
        <w:t xml:space="preserve"> وكذلك توقعات ومتطلبات الأطراف المعنية (أصحاب المصلحة). وهو جزء مهم من الممارسات المناخية للمرافق الوطنية للأرصاد الجوية والهيدرولوجيا </w:t>
      </w:r>
      <w:r w:rsidRPr="007C615A">
        <w:t>(NMHSs)</w:t>
      </w:r>
      <w:r w:rsidRPr="007C615A">
        <w:rPr>
          <w:rtl/>
        </w:rPr>
        <w:t xml:space="preserve"> ويلعب دوراً رئيسياً في دفع الجودة عبر سلسلة القيمة بأكملها، من اختيار وتركيب الأجهزة، وتخزين البيانات، ومراقبة الجودة إلى إنتاج المنتجات والخدمات المناخية وتقييم القيمة للمستخدمين النهائيين.</w:t>
      </w:r>
    </w:p>
    <w:p w14:paraId="4CA3F5E0" w14:textId="77777777" w:rsidR="00A859FB" w:rsidRDefault="00A859FB" w:rsidP="00A859FB">
      <w:pPr>
        <w:pStyle w:val="WMOBodyText"/>
        <w:textDirection w:val="tbRlV"/>
        <w:rPr>
          <w:rtl/>
        </w:rPr>
      </w:pPr>
      <w:r w:rsidRPr="007C615A">
        <w:rPr>
          <w:rtl/>
        </w:rPr>
        <w:t xml:space="preserve">ويضمن نظام إدارة الجودة إجراء جميع الأنشطة اللازمة لتصميم وتطوير وتقديم منتج أو خدمة بفعالية وكفاءة. وهو يركز على جودة المنتج والخدمة، وعلى وسائل تحقيق ذلك. ومن الممكن تحقيق جودة متسقة من خلال استخدام ضمان الجودة ومراقبة الجودة للوظائف والمنتجات. والنظام مدفوع بتلبية متطلبات العملاء والمتطلبات القانونية والتنظيمية المعمول بها وتسهيل الفرص لتعزيز تقديم الخدمات. وعلى الرغم من أن مراقبة الجودة وضمان الجودة كانا منذ فترة طويلة مفهومين مألوفين داخل المرافق الوطنية للأرصاد الجوية والهيدرولوجيا </w:t>
      </w:r>
      <w:r w:rsidRPr="007C615A">
        <w:t>(NMHSs)</w:t>
      </w:r>
      <w:r w:rsidRPr="007C615A">
        <w:rPr>
          <w:rtl/>
        </w:rPr>
        <w:t xml:space="preserve"> لضمان دقة البيانات واتساقها، فإن المفهوم الأوسع لنظام إدارة الجودة، الذي يتضمن أيضاً تخطيط الجودة وأهداف الجودة وتخفيف المخاطر وتحسين الجودة، أقل شيوعاً وأقل استغلالاً على نطاق واسع. وتشمل الضرورات التي تدفع إلى اعتماد نظام إدارة الجودة لتقديم المنتجات والخدمات من قبل المرافق الوطنية للأرصاد الجوية والهيدرولوجيا </w:t>
      </w:r>
      <w:r w:rsidRPr="007C615A">
        <w:t>(NMHSs)</w:t>
      </w:r>
      <w:r w:rsidRPr="007C615A">
        <w:rPr>
          <w:rtl/>
        </w:rPr>
        <w:t xml:space="preserve"> ما يل</w:t>
      </w:r>
      <w:r w:rsidRPr="007C615A">
        <w:rPr>
          <w:rtl/>
          <w:lang w:bidi="ar-EG"/>
        </w:rPr>
        <w:t>ي:</w:t>
      </w:r>
    </w:p>
    <w:p w14:paraId="34EF750B" w14:textId="77777777" w:rsidR="00211874" w:rsidRDefault="00211874" w:rsidP="00775CC8">
      <w:pPr>
        <w:pStyle w:val="WMOIndent1"/>
        <w:spacing w:before="120"/>
        <w:textDirection w:val="tbRlV"/>
        <w:rPr>
          <w:rtl/>
        </w:rPr>
      </w:pPr>
      <w:r w:rsidRPr="007C615A">
        <w:rPr>
          <w:rFonts w:ascii="Symbol" w:hAnsi="Symbol"/>
          <w:lang w:val="ar-SA" w:bidi="en-GB"/>
        </w:rPr>
        <w:t></w:t>
      </w:r>
      <w:r w:rsidRPr="007C615A">
        <w:rPr>
          <w:rFonts w:ascii="Symbol" w:hAnsi="Symbol"/>
          <w:lang w:val="ar-SA" w:bidi="en-GB"/>
        </w:rPr>
        <w:tab/>
      </w:r>
      <w:r w:rsidRPr="007C615A">
        <w:rPr>
          <w:rtl/>
        </w:rPr>
        <w:t>الحاجة إلى الامتثال للمتطلبات التنظيمية؛</w:t>
      </w:r>
    </w:p>
    <w:p w14:paraId="6169F6A5" w14:textId="77777777" w:rsidR="00211874" w:rsidRDefault="00211874" w:rsidP="00775CC8">
      <w:pPr>
        <w:pStyle w:val="WMOIndent1"/>
        <w:spacing w:before="120"/>
        <w:textDirection w:val="tbRlV"/>
        <w:rPr>
          <w:rtl/>
        </w:rPr>
      </w:pPr>
      <w:r w:rsidRPr="007C615A">
        <w:rPr>
          <w:rFonts w:ascii="Symbol" w:hAnsi="Symbol"/>
          <w:lang w:val="ar-SA" w:bidi="en-GB"/>
        </w:rPr>
        <w:t></w:t>
      </w:r>
      <w:r w:rsidRPr="007C615A">
        <w:rPr>
          <w:rFonts w:ascii="Symbol" w:hAnsi="Symbol"/>
          <w:lang w:val="ar-SA" w:bidi="en-GB"/>
        </w:rPr>
        <w:tab/>
      </w:r>
      <w:r w:rsidRPr="007C615A">
        <w:rPr>
          <w:rtl/>
        </w:rPr>
        <w:t>الحاجة إلى تطوير ممارسات إدارية سليمة ومتسقة؛</w:t>
      </w:r>
    </w:p>
    <w:p w14:paraId="3927F501" w14:textId="77777777" w:rsidR="00211874" w:rsidRPr="007C615A" w:rsidRDefault="00211874" w:rsidP="00775CC8">
      <w:pPr>
        <w:pStyle w:val="WMOIndent1"/>
        <w:spacing w:before="120"/>
        <w:textDirection w:val="tbRlV"/>
        <w:rPr>
          <w:lang w:val="ar-SA" w:bidi="en-GB"/>
        </w:rPr>
      </w:pPr>
      <w:r w:rsidRPr="007C615A">
        <w:rPr>
          <w:rFonts w:ascii="Symbol" w:hAnsi="Symbol"/>
          <w:lang w:val="ar-SA" w:bidi="en-GB"/>
        </w:rPr>
        <w:t></w:t>
      </w:r>
      <w:r w:rsidRPr="007C615A">
        <w:rPr>
          <w:rFonts w:ascii="Symbol" w:hAnsi="Symbol"/>
          <w:lang w:val="ar-SA" w:bidi="en-GB"/>
        </w:rPr>
        <w:tab/>
      </w:r>
      <w:r w:rsidRPr="007C615A">
        <w:rPr>
          <w:rtl/>
        </w:rPr>
        <w:t>زيادة الضغط لتلبية متطلبات وتوقعات أصحاب المصلحة والعملاء.</w:t>
      </w:r>
    </w:p>
    <w:p w14:paraId="3481420F" w14:textId="77777777" w:rsidR="002E1EEE" w:rsidRDefault="002E1EEE" w:rsidP="002E1EEE">
      <w:pPr>
        <w:pStyle w:val="WMOBodyText"/>
        <w:textDirection w:val="tbRlV"/>
        <w:rPr>
          <w:rtl/>
        </w:rPr>
      </w:pPr>
      <w:r w:rsidRPr="007C615A">
        <w:rPr>
          <w:rtl/>
        </w:rPr>
        <w:t>فمنذ إنشاء</w:t>
      </w:r>
      <w:r>
        <w:rPr>
          <w:rtl/>
        </w:rPr>
        <w:t xml:space="preserve"> </w:t>
      </w:r>
      <w:r w:rsidRPr="007C615A">
        <w:rPr>
          <w:rtl/>
        </w:rPr>
        <w:t xml:space="preserve">الإطار العالمي للخدمات المناخية </w:t>
      </w:r>
      <w:r w:rsidRPr="007C615A">
        <w:t>(GFCS)</w:t>
      </w:r>
      <w:r w:rsidRPr="007C615A">
        <w:rPr>
          <w:rtl/>
        </w:rPr>
        <w:t xml:space="preserve"> في عام </w:t>
      </w:r>
      <w:r w:rsidRPr="007C615A">
        <w:t>2009</w:t>
      </w:r>
      <w:r w:rsidRPr="007C615A">
        <w:rPr>
          <w:rtl/>
        </w:rPr>
        <w:t xml:space="preserve">، تم الاعتراف به كوسيلة لتحديد الاستثمارات ومواءمتها لدعم تنفيذ سلسلة قيمة الخدمات المناخية بشكل أكثر اتساقاً، من خلال العديد من المشاريع الدولية المتعلقة </w:t>
      </w:r>
      <w:r w:rsidRPr="007C615A">
        <w:rPr>
          <w:rtl/>
        </w:rPr>
        <w:lastRenderedPageBreak/>
        <w:t xml:space="preserve">بالمناخ ومبادرات التطبيقات ذات الصلة. وفي عامي </w:t>
      </w:r>
      <w:r w:rsidRPr="007C615A">
        <w:t>2022</w:t>
      </w:r>
      <w:r w:rsidRPr="007C615A">
        <w:rPr>
          <w:rtl/>
        </w:rPr>
        <w:t xml:space="preserve"> و</w:t>
      </w:r>
      <w:r w:rsidRPr="007C615A">
        <w:t>2023</w:t>
      </w:r>
      <w:r w:rsidRPr="007C615A">
        <w:rPr>
          <w:rtl/>
        </w:rPr>
        <w:t xml:space="preserve">، سينظر المجلس التنفيذي للمنظمة </w:t>
      </w:r>
      <w:r w:rsidRPr="007C615A">
        <w:t>(WMO)</w:t>
      </w:r>
      <w:r w:rsidRPr="007C615A">
        <w:rPr>
          <w:rtl/>
        </w:rPr>
        <w:t xml:space="preserve"> والمؤتمر العالمي للأرصاد الجوية في اتخاذ تدابير لتعزيز وضوح الإطار العالمي للخدمات المناخية </w:t>
      </w:r>
      <w:r w:rsidRPr="007C615A">
        <w:t>(GFCS)</w:t>
      </w:r>
      <w:r w:rsidRPr="007C615A">
        <w:rPr>
          <w:rtl/>
        </w:rPr>
        <w:t xml:space="preserve"> وفعاليته وتنفيذه. وستضمن إدارة الجودة للخدمات المناخية أن الخدمات المقدمة إلى مجتمع المستخدمين ستظهر معايير عالية واتساقاً وموثوقية عبر القطاعات والدول والمناطق.</w:t>
      </w:r>
    </w:p>
    <w:p w14:paraId="2E16EF7F" w14:textId="77777777" w:rsidR="00E37285" w:rsidRDefault="00E37285" w:rsidP="00E37285">
      <w:pPr>
        <w:pStyle w:val="WMOBodyText"/>
        <w:keepNext/>
        <w:keepLines/>
        <w:textDirection w:val="tbRlV"/>
        <w:rPr>
          <w:rtl/>
        </w:rPr>
      </w:pPr>
      <w:r w:rsidRPr="007C615A">
        <w:rPr>
          <w:rtl/>
        </w:rPr>
        <w:t xml:space="preserve">وتتمثل إحدى الوظائف الرئيسية لنظام إدارة الجودة في ضمان جودة بيانات قدرة الخدمات المناخية للأعضاء. ومن شأن قائمة مرجعية للخدمات المناخية وضعتها الآلية لمساهمات المنظمة </w:t>
      </w:r>
      <w:r w:rsidRPr="007C615A">
        <w:t>(WMO)</w:t>
      </w:r>
      <w:r w:rsidRPr="007C615A">
        <w:rPr>
          <w:rtl/>
        </w:rPr>
        <w:t xml:space="preserve"> في الإطار العالمي للخدمات المناخية، استناداً إلى معايير المنظمة </w:t>
      </w:r>
      <w:r w:rsidRPr="007C615A">
        <w:t>(WMO)</w:t>
      </w:r>
      <w:r w:rsidRPr="007C615A">
        <w:rPr>
          <w:rtl/>
        </w:rPr>
        <w:t xml:space="preserve"> إذا أصبحت تنظيمية، أن توفر وسيلة يمكن من خلالها التصديق على مستويات قدرات الخدمات المناخية استناداً إلى لائحة المنظمة </w:t>
      </w:r>
      <w:r w:rsidRPr="007C615A">
        <w:t>(WMO)</w:t>
      </w:r>
      <w:r w:rsidRPr="007C615A">
        <w:rPr>
          <w:rtl/>
        </w:rPr>
        <w:t>. ونظراً لانتشار خدمات القطاع الخاص، يمكن للحكومات التصديق على الخدمات ومقدمي الخدمات كجهات تنظيمية.</w:t>
      </w:r>
    </w:p>
    <w:p w14:paraId="117A61A6" w14:textId="77777777" w:rsidR="00F24AD4" w:rsidRDefault="00F24AD4" w:rsidP="00F24AD4">
      <w:pPr>
        <w:pStyle w:val="WMOBodyText"/>
        <w:textDirection w:val="tbRlV"/>
        <w:rPr>
          <w:rtl/>
        </w:rPr>
      </w:pPr>
      <w:r w:rsidRPr="007C615A">
        <w:rPr>
          <w:rtl/>
        </w:rPr>
        <w:t xml:space="preserve">فتهدف خارطة الطريق هذه إلى تزويد المرافق الوطنية للأرصاد الجوية والهيدرولوجيا </w:t>
      </w:r>
      <w:r w:rsidRPr="007C615A">
        <w:t>(NMHSs)</w:t>
      </w:r>
      <w:r w:rsidRPr="007C615A">
        <w:rPr>
          <w:rtl/>
        </w:rPr>
        <w:t xml:space="preserve"> بالمبادئ التوجيهية وأفضل الممارسات لتنفيذ نظام إدارة الجودة في خدماتها المناخية ضمن أنظمة إدارة الجودة المعترف بها دولياً </w:t>
      </w:r>
      <w:r w:rsidRPr="007C615A">
        <w:t>ISO 9001</w:t>
      </w:r>
      <w:r w:rsidRPr="007C615A">
        <w:rPr>
          <w:rtl/>
        </w:rPr>
        <w:t xml:space="preserve"> - الإطار القياسي للمتطلبات. وهو يوجز </w:t>
      </w:r>
      <w:proofErr w:type="gramStart"/>
      <w:r w:rsidRPr="007C615A">
        <w:rPr>
          <w:rtl/>
        </w:rPr>
        <w:t>ثلاثة</w:t>
      </w:r>
      <w:proofErr w:type="gramEnd"/>
      <w:r w:rsidRPr="007C615A">
        <w:rPr>
          <w:rtl/>
        </w:rPr>
        <w:t xml:space="preserve"> خيارات، تتراوح بين شهادة المنظمة الدولية لتوحيد المقاييس لامتثال نظام إدارة المرافق الوطنية للأرصاد الجوية والهيدرولوجيا </w:t>
      </w:r>
      <w:r w:rsidRPr="007C615A">
        <w:t>(NMHSs)</w:t>
      </w:r>
      <w:r w:rsidRPr="007C615A">
        <w:rPr>
          <w:rtl/>
        </w:rPr>
        <w:t xml:space="preserve"> بأكملها، أو برنامج محدد إلى مسار تيسره المنظمة </w:t>
      </w:r>
      <w:r w:rsidRPr="007C615A">
        <w:t>(WMO)</w:t>
      </w:r>
      <w:r w:rsidRPr="007C615A">
        <w:rPr>
          <w:rtl/>
        </w:rPr>
        <w:t xml:space="preserve"> لامتثال الخدمات المناخية للمتطلبات التنظيمية للمنظمة </w:t>
      </w:r>
      <w:r w:rsidRPr="007C615A">
        <w:t>(WMO)</w:t>
      </w:r>
      <w:r w:rsidRPr="007C615A">
        <w:rPr>
          <w:rtl/>
        </w:rPr>
        <w:t>. وقد صيغ الخيار الأخير استناداً إلى مقتضيات الوقت، والقيود الإجرائية، والموارد المتاحة.</w:t>
      </w:r>
    </w:p>
    <w:p w14:paraId="4E4EAE07" w14:textId="77777777" w:rsidR="00685F17" w:rsidRPr="007C615A" w:rsidRDefault="00685F17" w:rsidP="00685F17">
      <w:pPr>
        <w:pStyle w:val="Heading3"/>
        <w:spacing w:before="240" w:after="0"/>
        <w:textDirection w:val="tbRlV"/>
        <w:rPr>
          <w:rFonts w:ascii="Arial" w:hAnsi="Arial" w:cs="Arial"/>
          <w:lang w:val="ar-SA" w:bidi="en-GB"/>
        </w:rPr>
      </w:pPr>
      <w:r w:rsidRPr="007C615A">
        <w:rPr>
          <w:rFonts w:ascii="Arial" w:hAnsi="Arial" w:cs="Arial"/>
          <w:rtl/>
        </w:rPr>
        <w:t>معلومات أساسية</w:t>
      </w:r>
    </w:p>
    <w:p w14:paraId="08348DDC" w14:textId="77777777" w:rsidR="00B92736" w:rsidRPr="007C615A" w:rsidRDefault="00B92736" w:rsidP="00B92736">
      <w:pPr>
        <w:pStyle w:val="WMOBodyText"/>
        <w:textDirection w:val="tbRlV"/>
        <w:rPr>
          <w:lang w:val="ar-SA" w:bidi="en-GB"/>
        </w:rPr>
      </w:pPr>
      <w:r w:rsidRPr="007C615A">
        <w:rPr>
          <w:rtl/>
        </w:rPr>
        <w:t xml:space="preserve">يقدم دليل المنظمة </w:t>
      </w:r>
      <w:proofErr w:type="spellStart"/>
      <w:r w:rsidRPr="007C615A">
        <w:rPr>
          <w:rtl/>
        </w:rPr>
        <w:t>دلیل</w:t>
      </w:r>
      <w:proofErr w:type="spellEnd"/>
      <w:r w:rsidRPr="007C615A">
        <w:rPr>
          <w:rtl/>
        </w:rPr>
        <w:t xml:space="preserve"> </w:t>
      </w:r>
      <w:proofErr w:type="spellStart"/>
      <w:r w:rsidRPr="007C615A">
        <w:rPr>
          <w:rtl/>
        </w:rPr>
        <w:t>تنفیذ</w:t>
      </w:r>
      <w:proofErr w:type="spellEnd"/>
      <w:r w:rsidRPr="007C615A">
        <w:rPr>
          <w:rtl/>
        </w:rPr>
        <w:t xml:space="preserve"> نظم إدارة الجودة للمرافق </w:t>
      </w:r>
      <w:proofErr w:type="spellStart"/>
      <w:r w:rsidRPr="007C615A">
        <w:rPr>
          <w:rtl/>
        </w:rPr>
        <w:t>الوطنیة</w:t>
      </w:r>
      <w:proofErr w:type="spellEnd"/>
      <w:r w:rsidRPr="007C615A">
        <w:rPr>
          <w:rtl/>
        </w:rPr>
        <w:t xml:space="preserve"> للأرصاد الجوية </w:t>
      </w:r>
      <w:proofErr w:type="spellStart"/>
      <w:r w:rsidRPr="007C615A">
        <w:rPr>
          <w:rtl/>
        </w:rPr>
        <w:t>والهیدرولوجیا</w:t>
      </w:r>
      <w:proofErr w:type="spellEnd"/>
      <w:r w:rsidRPr="007C615A">
        <w:rPr>
          <w:rtl/>
        </w:rPr>
        <w:t xml:space="preserve"> ومقدمي الخدمات ذوي الصلة الآخرين (مطبوع المنظمة رقم </w:t>
      </w:r>
      <w:r w:rsidRPr="007C615A">
        <w:t>1100</w:t>
      </w:r>
      <w:r w:rsidRPr="007C615A">
        <w:rPr>
          <w:rtl/>
        </w:rPr>
        <w:t xml:space="preserve"> </w:t>
      </w:r>
      <w:r w:rsidRPr="007C615A">
        <w:t>(2017)</w:t>
      </w:r>
      <w:r w:rsidRPr="007C615A">
        <w:rPr>
          <w:rtl/>
        </w:rPr>
        <w:t xml:space="preserve">) وصفاً تفصيلياً عاماً لتنفيذ نظام إدارة الجودة في خدمة الأرصاد الجوية، بغض النظر عن البرنامج الفني أو مجال العمل المحدد. ويجب استخدام الدليل أعلاه ومعايير </w:t>
      </w:r>
      <w:r w:rsidRPr="007C615A">
        <w:t>ISO 9001</w:t>
      </w:r>
      <w:r w:rsidRPr="007C615A">
        <w:rPr>
          <w:rtl/>
        </w:rPr>
        <w:t xml:space="preserve"> عند تنفيذ نظام إدارة الجودة في المرفق الوطني للأرصاد الجوية والهيدرولوجيا </w:t>
      </w:r>
      <w:r w:rsidRPr="007C615A">
        <w:t>(NMHSs)</w:t>
      </w:r>
      <w:r w:rsidRPr="007C615A">
        <w:rPr>
          <w:rtl/>
        </w:rPr>
        <w:t xml:space="preserve">. وهو يكمل الوثائق العامة المقدمة في معايير </w:t>
      </w:r>
      <w:r w:rsidRPr="007C615A">
        <w:t>ISO 9000</w:t>
      </w:r>
      <w:r w:rsidRPr="007C615A">
        <w:rPr>
          <w:rtl/>
        </w:rPr>
        <w:t xml:space="preserve"> وغيرها من المنشورات، مع التركيز على الاحتياجات والعمليات لتوفير الخدمات والمنتجات المناخية داخل المرافق الوطنية للأرصاد الجوية والهيدرولوجيا </w:t>
      </w:r>
      <w:r w:rsidRPr="007C615A">
        <w:t>(NMHSs)</w:t>
      </w:r>
      <w:r w:rsidRPr="007C615A">
        <w:rPr>
          <w:rtl/>
        </w:rPr>
        <w:t>، بما في ذلك تلك المتعلقة بالبيانات المناخية، ورصد المناخ، والتنبؤ بالمناخ وتقديم الخدمات.</w:t>
      </w:r>
    </w:p>
    <w:p w14:paraId="4F013589" w14:textId="5797AE99" w:rsidR="008C2876" w:rsidRDefault="008C2876" w:rsidP="008C2876">
      <w:pPr>
        <w:pStyle w:val="WMOBodyText"/>
        <w:textDirection w:val="tbRlV"/>
        <w:rPr>
          <w:rtl/>
        </w:rPr>
      </w:pPr>
      <w:r w:rsidRPr="007C615A">
        <w:rPr>
          <w:rtl/>
        </w:rPr>
        <w:t xml:space="preserve">بالإضافة إلى منشور المنظمة المبادئ التوجيهية بشأن إدارة الجودة في الخدمات المناخية (مطبوع المنظمة رقم </w:t>
      </w:r>
      <w:r w:rsidRPr="007C615A">
        <w:t>1221</w:t>
      </w:r>
      <w:r w:rsidRPr="007C615A">
        <w:rPr>
          <w:rtl/>
        </w:rPr>
        <w:t xml:space="preserve"> </w:t>
      </w:r>
      <w:r w:rsidRPr="007C615A">
        <w:t>(2018)</w:t>
      </w:r>
      <w:r w:rsidRPr="007C615A">
        <w:rPr>
          <w:rtl/>
        </w:rPr>
        <w:t>)، توجه كيفية تطبيق نهج عملية المنظمة الدولية للتوحيد القياسي عبر مجالات الخدمات المناخية، بما في ذلك البيانات المناخية، ورصد المناخ، والتنبؤ بالمناخ، وتقديم الخدمات.</w:t>
      </w:r>
    </w:p>
    <w:p w14:paraId="71120F1A" w14:textId="5331766F" w:rsidR="009E42A3" w:rsidRPr="009E42A3" w:rsidRDefault="009E42A3" w:rsidP="009E42A3">
      <w:pPr>
        <w:pStyle w:val="WMOBodyText"/>
        <w:textDirection w:val="tbRlV"/>
        <w:rPr>
          <w:rFonts w:hint="cs"/>
          <w:rtl/>
          <w:lang w:val="en-CH" w:bidi="ar-LB"/>
        </w:rPr>
      </w:pPr>
      <w:r w:rsidRPr="009E42A3">
        <w:rPr>
          <w:rFonts w:hint="cs"/>
          <w:rtl/>
        </w:rPr>
        <w:t>•</w:t>
      </w:r>
      <w:r>
        <w:rPr>
          <w:rtl/>
        </w:rPr>
        <w:tab/>
      </w:r>
      <w:r>
        <w:rPr>
          <w:rFonts w:hint="cs"/>
          <w:rtl/>
        </w:rPr>
        <w:t xml:space="preserve">القرار </w:t>
      </w:r>
      <w:r>
        <w:rPr>
          <w:lang w:val="en-CH"/>
        </w:rPr>
        <w:t>19</w:t>
      </w:r>
      <w:r>
        <w:rPr>
          <w:rFonts w:hint="cs"/>
          <w:rtl/>
          <w:lang w:val="en-CH" w:bidi="ar-LB"/>
        </w:rPr>
        <w:t xml:space="preserve"> </w:t>
      </w:r>
      <w:r>
        <w:rPr>
          <w:lang w:val="en-CH" w:bidi="ar-LB"/>
        </w:rPr>
        <w:t>(EC-69)</w:t>
      </w:r>
      <w:r>
        <w:rPr>
          <w:rFonts w:hint="cs"/>
          <w:rtl/>
          <w:lang w:val="en-CH" w:bidi="ar-LB"/>
        </w:rPr>
        <w:t xml:space="preserve"> </w:t>
      </w:r>
      <w:r w:rsidR="007E171B">
        <w:rPr>
          <w:rtl/>
          <w:lang w:val="en-CH" w:bidi="ar-LB"/>
        </w:rPr>
        <w:t>–</w:t>
      </w:r>
      <w:r>
        <w:rPr>
          <w:rFonts w:hint="cs"/>
          <w:rtl/>
          <w:lang w:val="en-CH" w:bidi="ar-LB"/>
        </w:rPr>
        <w:t xml:space="preserve"> </w:t>
      </w:r>
      <w:r w:rsidR="007E171B">
        <w:rPr>
          <w:rFonts w:hint="cs"/>
          <w:rtl/>
          <w:lang w:val="en-CH" w:bidi="ar-LB"/>
        </w:rPr>
        <w:t xml:space="preserve">بيان سياسة </w:t>
      </w:r>
      <w:r w:rsidR="004637C3">
        <w:rPr>
          <w:rFonts w:hint="cs"/>
          <w:rtl/>
          <w:lang w:val="en-CH" w:bidi="ar-LB"/>
        </w:rPr>
        <w:t xml:space="preserve">المنظمة </w:t>
      </w:r>
      <w:r w:rsidR="001E60EA">
        <w:rPr>
          <w:lang w:val="en-CH" w:bidi="ar-LB"/>
        </w:rPr>
        <w:t>(WMO)</w:t>
      </w:r>
      <w:r w:rsidR="001E60EA">
        <w:rPr>
          <w:rFonts w:hint="cs"/>
          <w:rtl/>
          <w:lang w:val="en-CH" w:bidi="ar-LB"/>
        </w:rPr>
        <w:t xml:space="preserve"> الخاصة ب</w:t>
      </w:r>
      <w:r w:rsidR="007E171B">
        <w:rPr>
          <w:rFonts w:hint="cs"/>
          <w:rtl/>
          <w:lang w:val="en-CH" w:bidi="ar-LB"/>
        </w:rPr>
        <w:t>الجودة ومرفقه (بيان السياسة)</w:t>
      </w:r>
    </w:p>
    <w:p w14:paraId="7CF22F82" w14:textId="77777777" w:rsidR="00522BF8" w:rsidRDefault="00522BF8" w:rsidP="00522BF8">
      <w:pPr>
        <w:pStyle w:val="WMOBodyText"/>
        <w:ind w:right="-170"/>
        <w:textDirection w:val="tbRlV"/>
        <w:rPr>
          <w:rtl/>
        </w:rPr>
      </w:pPr>
      <w:r w:rsidRPr="007C615A">
        <w:rPr>
          <w:rtl/>
        </w:rPr>
        <w:t xml:space="preserve">ويعكس القرار </w:t>
      </w:r>
      <w:r w:rsidRPr="007C615A">
        <w:t>19</w:t>
      </w:r>
      <w:r w:rsidRPr="007C615A">
        <w:rPr>
          <w:rtl/>
        </w:rPr>
        <w:t xml:space="preserve"> </w:t>
      </w:r>
      <w:r w:rsidRPr="007C615A">
        <w:t>(EC-69)</w:t>
      </w:r>
      <w:r w:rsidRPr="007C615A">
        <w:rPr>
          <w:rtl/>
        </w:rPr>
        <w:t xml:space="preserve"> ومرفقه ببيان سياسة الجودة الصادر عن المنظمة </w:t>
      </w:r>
      <w:r w:rsidRPr="007C615A">
        <w:t>(WMO)</w:t>
      </w:r>
      <w:r w:rsidRPr="007C615A">
        <w:rPr>
          <w:rtl/>
        </w:rPr>
        <w:t xml:space="preserve"> المتطلبات والطبيعة المتطورة لإطار نظام إدارة الجودة، مع التسليم بأن ضمان جودة المعلومات والخدمات المقدمة إلى المستعملين وموثوقيتها واتساقها تصبح عوامل نجاح رئيسية في ضوء المنافسة المتزايدة في توفير خدمات الأرصاد الجوية والهيدرولوجيا والمناخ.</w:t>
      </w:r>
    </w:p>
    <w:p w14:paraId="6C085907" w14:textId="77777777" w:rsidR="00372A4A" w:rsidRDefault="00372A4A" w:rsidP="00372A4A">
      <w:pPr>
        <w:pStyle w:val="WMOBodyText"/>
        <w:ind w:right="-170"/>
        <w:textDirection w:val="tbRlV"/>
        <w:rPr>
          <w:rtl/>
        </w:rPr>
      </w:pPr>
      <w:r w:rsidRPr="007C615A">
        <w:rPr>
          <w:rtl/>
        </w:rPr>
        <w:t xml:space="preserve">وتكرّس المنظمة </w:t>
      </w:r>
      <w:r w:rsidRPr="007C615A">
        <w:t>(WMO)</w:t>
      </w:r>
      <w:r w:rsidRPr="007C615A">
        <w:rPr>
          <w:rtl/>
        </w:rPr>
        <w:t xml:space="preserve">، من خلال برامجها وأنشطتها، جهودها لضمان أعلى جودة ممكنة لجميع البيانات والمنتجات والخدمات الخاصة بالأرصاد الجوية والمناخ والهيدرولوجيا والبحرية والبيئية ذات الصلة، لا سيما تلك التي تدعم حماية الأرواح والممتلكات، والسلامة على البر وفي البحر وفي الجو، والتنمية الاقتصادية المستدامة، وحماية البيئة. ولتحقيق هذا الهدف، تلتزم المنظمة </w:t>
      </w:r>
      <w:r w:rsidRPr="007C615A">
        <w:t>(WMO)</w:t>
      </w:r>
      <w:r w:rsidRPr="007C615A">
        <w:rPr>
          <w:rtl/>
        </w:rPr>
        <w:t xml:space="preserve"> باعتماد وتنفيذ نهج لإدارة الجودة على نطاق المنظمة، يرتبط بتحقيق الأهداف الرئيسية والأولويات الاستراتيجية للمنظمة </w:t>
      </w:r>
      <w:r w:rsidRPr="007C615A">
        <w:t>(WMO)</w:t>
      </w:r>
      <w:r w:rsidRPr="007C615A">
        <w:rPr>
          <w:rtl/>
        </w:rPr>
        <w:t>.</w:t>
      </w:r>
    </w:p>
    <w:p w14:paraId="2CE087E7" w14:textId="77777777" w:rsidR="002D5196" w:rsidRDefault="002D5196" w:rsidP="002D5196">
      <w:pPr>
        <w:pStyle w:val="WMOBodyText"/>
        <w:ind w:right="-170"/>
        <w:textDirection w:val="tbRlV"/>
        <w:rPr>
          <w:rtl/>
        </w:rPr>
      </w:pPr>
      <w:r w:rsidRPr="007C615A">
        <w:rPr>
          <w:rtl/>
        </w:rPr>
        <w:lastRenderedPageBreak/>
        <w:t xml:space="preserve">ويوفر نهج إدارة الجودة للمرافق الوطنية للأرصاد الجوية والهيدرولوجيا </w:t>
      </w:r>
      <w:r w:rsidRPr="007C615A">
        <w:t>(NMHSs)</w:t>
      </w:r>
      <w:r w:rsidRPr="007C615A">
        <w:rPr>
          <w:rtl/>
        </w:rPr>
        <w:t xml:space="preserve"> التابعة لأعضاء المنظمة </w:t>
      </w:r>
      <w:r w:rsidRPr="007C615A">
        <w:t>(WMO)</w:t>
      </w:r>
      <w:r w:rsidRPr="007C615A">
        <w:rPr>
          <w:rtl/>
        </w:rPr>
        <w:t xml:space="preserve"> ولغيرهم من أصحاب المصلحة ذوي الصلة إطاراً للمساعدة ف</w:t>
      </w:r>
      <w:r w:rsidRPr="007C615A">
        <w:rPr>
          <w:rtl/>
          <w:lang w:bidi="ar-EG"/>
        </w:rPr>
        <w:t>ي:</w:t>
      </w:r>
    </w:p>
    <w:p w14:paraId="11580300" w14:textId="2B995538" w:rsidR="000E23D4" w:rsidRDefault="000E23D4" w:rsidP="000E23D4">
      <w:pPr>
        <w:pStyle w:val="WMOIndent2"/>
        <w:textDirection w:val="tbRlV"/>
        <w:rPr>
          <w:rtl/>
        </w:rPr>
      </w:pPr>
      <w:r w:rsidRPr="007C615A">
        <w:rPr>
          <w:rtl/>
        </w:rPr>
        <w:t>(أ)</w:t>
      </w:r>
      <w:r w:rsidRPr="007C615A">
        <w:rPr>
          <w:rtl/>
        </w:rPr>
        <w:tab/>
        <w:t>فهم غرضهم والسياق الذي يعملون فيه على الصعيدين الوطني والدولي على حد سواء؛</w:t>
      </w:r>
    </w:p>
    <w:p w14:paraId="7877DB08" w14:textId="34671777" w:rsidR="000E23D4" w:rsidRDefault="000E23D4" w:rsidP="000E23D4">
      <w:pPr>
        <w:pStyle w:val="WMOIndent2"/>
        <w:textDirection w:val="tbRlV"/>
        <w:rPr>
          <w:rtl/>
        </w:rPr>
      </w:pPr>
      <w:r w:rsidRPr="007C615A">
        <w:rPr>
          <w:rtl/>
        </w:rPr>
        <w:t>(ب)</w:t>
      </w:r>
      <w:r w:rsidRPr="007C615A">
        <w:rPr>
          <w:rtl/>
        </w:rPr>
        <w:tab/>
        <w:t xml:space="preserve">التخطيط لتوجههم الاستراتيجي </w:t>
      </w:r>
      <w:proofErr w:type="spellStart"/>
      <w:r w:rsidRPr="007C615A">
        <w:rPr>
          <w:rtl/>
        </w:rPr>
        <w:t>واستحثاثه</w:t>
      </w:r>
      <w:proofErr w:type="spellEnd"/>
      <w:r w:rsidRPr="007C615A">
        <w:rPr>
          <w:rtl/>
        </w:rPr>
        <w:t>؛</w:t>
      </w:r>
    </w:p>
    <w:p w14:paraId="291ABF6A" w14:textId="71FC0D10" w:rsidR="000E23D4" w:rsidRDefault="000E23D4" w:rsidP="000E23D4">
      <w:pPr>
        <w:pStyle w:val="WMOIndent2"/>
        <w:textDirection w:val="tbRlV"/>
        <w:rPr>
          <w:rtl/>
        </w:rPr>
      </w:pPr>
      <w:r w:rsidRPr="007C615A">
        <w:rPr>
          <w:rtl/>
        </w:rPr>
        <w:t>(ج)</w:t>
      </w:r>
      <w:r w:rsidRPr="007C615A">
        <w:rPr>
          <w:rtl/>
        </w:rPr>
        <w:tab/>
        <w:t>تحديث وتوفير الموارد المناسبة لتحقيق الأهداف المقررة؛</w:t>
      </w:r>
    </w:p>
    <w:p w14:paraId="022E0294" w14:textId="6D8E2109" w:rsidR="000E23D4" w:rsidRDefault="000E23D4" w:rsidP="000E23D4">
      <w:pPr>
        <w:pStyle w:val="WMOIndent2"/>
        <w:textDirection w:val="tbRlV"/>
        <w:rPr>
          <w:rtl/>
        </w:rPr>
      </w:pPr>
      <w:r w:rsidRPr="007C615A">
        <w:rPr>
          <w:rtl/>
        </w:rPr>
        <w:t>(د)</w:t>
      </w:r>
      <w:r w:rsidRPr="007C615A">
        <w:rPr>
          <w:rtl/>
        </w:rPr>
        <w:tab/>
        <w:t>تحقيق اتساق تقديم منتجات وخدمات عالية الجودة؛</w:t>
      </w:r>
    </w:p>
    <w:p w14:paraId="3A259CAA" w14:textId="60507CE9" w:rsidR="000E23D4" w:rsidRDefault="000E23D4" w:rsidP="000E23D4">
      <w:pPr>
        <w:pStyle w:val="WMOIndent2"/>
        <w:textDirection w:val="tbRlV"/>
        <w:rPr>
          <w:rtl/>
        </w:rPr>
      </w:pPr>
      <w:r w:rsidRPr="007C615A">
        <w:rPr>
          <w:rtl/>
        </w:rPr>
        <w:t>(هـ)</w:t>
      </w:r>
      <w:r w:rsidRPr="007C615A">
        <w:rPr>
          <w:rtl/>
        </w:rPr>
        <w:tab/>
        <w:t>تقييم واستعراض ممارسات المنظمة وإجراءاتها وعملياتها لدفع التحسين المتواصل.</w:t>
      </w:r>
    </w:p>
    <w:p w14:paraId="34251DA4" w14:textId="77777777" w:rsidR="00EC7563" w:rsidRDefault="00EC7563" w:rsidP="00EC7563">
      <w:pPr>
        <w:pStyle w:val="WMOBodyText"/>
        <w:textDirection w:val="tbRlV"/>
        <w:rPr>
          <w:rtl/>
        </w:rPr>
      </w:pPr>
      <w:r w:rsidRPr="007C615A">
        <w:rPr>
          <w:rtl/>
        </w:rPr>
        <w:t xml:space="preserve">وسياسة المنظمة </w:t>
      </w:r>
      <w:r w:rsidRPr="007C615A">
        <w:t>(WMO)</w:t>
      </w:r>
      <w:r w:rsidRPr="007C615A">
        <w:rPr>
          <w:rtl/>
        </w:rPr>
        <w:t xml:space="preserve"> الخاصة بالجودة هذه تدعمها المواد التنظيمية والإرشادية ذات الصلة للمنظمة </w:t>
      </w:r>
      <w:r w:rsidRPr="007C615A">
        <w:t>(WMO)</w:t>
      </w:r>
      <w:r w:rsidRPr="007C615A">
        <w:rPr>
          <w:rtl/>
        </w:rPr>
        <w:t xml:space="preserve"> ويديمها الامتثال للمتطلبات التنظيمية الوطنية والدولية والتطبيق العملي لمبادئ إدارة الجودة</w:t>
      </w:r>
      <w:r w:rsidRPr="007C615A">
        <w:rPr>
          <w:vertAlign w:val="superscript"/>
          <w:lang w:bidi="ar-EG"/>
        </w:rPr>
        <w:footnoteReference w:id="1"/>
      </w:r>
      <w:r w:rsidRPr="007C615A">
        <w:rPr>
          <w:rtl/>
          <w:lang w:bidi="ar-EG"/>
        </w:rPr>
        <w:t>:</w:t>
      </w:r>
    </w:p>
    <w:p w14:paraId="200E4564" w14:textId="77777777" w:rsidR="00D71D85" w:rsidRDefault="00D71D85" w:rsidP="00D71D85">
      <w:pPr>
        <w:bidi/>
        <w:spacing w:before="240" w:line="320" w:lineRule="exact"/>
        <w:ind w:left="1134" w:hanging="567"/>
        <w:jc w:val="left"/>
        <w:textDirection w:val="tbRlV"/>
        <w:rPr>
          <w:rFonts w:ascii="Arial" w:hAnsi="Arial"/>
          <w:szCs w:val="26"/>
          <w:rtl/>
        </w:rPr>
      </w:pPr>
      <w:r w:rsidRPr="007C615A">
        <w:rPr>
          <w:rFonts w:ascii="Arial" w:hAnsi="Arial"/>
          <w:i/>
          <w:iCs/>
          <w:szCs w:val="26"/>
          <w:rtl/>
        </w:rPr>
        <w:t>(أ)</w:t>
      </w:r>
      <w:r w:rsidRPr="007C615A">
        <w:rPr>
          <w:rFonts w:ascii="Arial" w:hAnsi="Arial"/>
          <w:szCs w:val="26"/>
          <w:rtl/>
        </w:rPr>
        <w:tab/>
      </w:r>
      <w:r w:rsidRPr="007C615A">
        <w:rPr>
          <w:rFonts w:ascii="Arial" w:hAnsi="Arial"/>
          <w:i/>
          <w:iCs/>
          <w:szCs w:val="26"/>
          <w:rtl/>
        </w:rPr>
        <w:t>التركيز على المستخدم؛</w:t>
      </w:r>
    </w:p>
    <w:p w14:paraId="5E88E1EC" w14:textId="77777777" w:rsidR="00D71D85" w:rsidRDefault="00D71D85" w:rsidP="00D71D85">
      <w:pPr>
        <w:bidi/>
        <w:spacing w:before="240" w:line="320" w:lineRule="exact"/>
        <w:ind w:left="1134" w:hanging="567"/>
        <w:jc w:val="left"/>
        <w:textDirection w:val="tbRlV"/>
        <w:rPr>
          <w:rFonts w:ascii="Arial" w:hAnsi="Arial"/>
          <w:szCs w:val="26"/>
          <w:rtl/>
        </w:rPr>
      </w:pPr>
      <w:r w:rsidRPr="007C615A">
        <w:rPr>
          <w:rFonts w:ascii="Arial" w:hAnsi="Arial"/>
          <w:i/>
          <w:iCs/>
          <w:szCs w:val="26"/>
          <w:rtl/>
        </w:rPr>
        <w:t>(ب)</w:t>
      </w:r>
      <w:r w:rsidRPr="007C615A">
        <w:rPr>
          <w:rFonts w:ascii="Arial" w:hAnsi="Arial"/>
          <w:szCs w:val="26"/>
          <w:rtl/>
        </w:rPr>
        <w:tab/>
      </w:r>
      <w:r w:rsidRPr="007C615A">
        <w:rPr>
          <w:rFonts w:ascii="Arial" w:hAnsi="Arial"/>
          <w:i/>
          <w:iCs/>
          <w:szCs w:val="26"/>
          <w:rtl/>
        </w:rPr>
        <w:t>القيادة؛</w:t>
      </w:r>
    </w:p>
    <w:p w14:paraId="444FF759" w14:textId="77777777" w:rsidR="00D71D85" w:rsidRPr="007C615A" w:rsidRDefault="00D71D85" w:rsidP="00D71D85">
      <w:pPr>
        <w:bidi/>
        <w:spacing w:before="240" w:line="320" w:lineRule="exact"/>
        <w:ind w:left="1134" w:hanging="567"/>
        <w:jc w:val="left"/>
        <w:textDirection w:val="tbRlV"/>
        <w:rPr>
          <w:rFonts w:ascii="Arial" w:hAnsi="Arial"/>
          <w:i/>
          <w:iCs/>
          <w:szCs w:val="26"/>
          <w:lang w:val="ar-SA" w:bidi="en-GB"/>
        </w:rPr>
      </w:pPr>
      <w:r w:rsidRPr="007C615A">
        <w:rPr>
          <w:rFonts w:ascii="Arial" w:hAnsi="Arial"/>
          <w:i/>
          <w:iCs/>
          <w:szCs w:val="26"/>
          <w:rtl/>
        </w:rPr>
        <w:t>(ج)</w:t>
      </w:r>
      <w:r w:rsidRPr="007C615A">
        <w:rPr>
          <w:rFonts w:ascii="Arial" w:hAnsi="Arial"/>
          <w:szCs w:val="26"/>
          <w:rtl/>
        </w:rPr>
        <w:tab/>
      </w:r>
      <w:r w:rsidRPr="007C615A">
        <w:rPr>
          <w:rFonts w:ascii="Arial" w:hAnsi="Arial"/>
          <w:i/>
          <w:iCs/>
          <w:szCs w:val="26"/>
          <w:rtl/>
        </w:rPr>
        <w:t>إشراك الناس؛</w:t>
      </w:r>
    </w:p>
    <w:p w14:paraId="4AD0D84A" w14:textId="77777777" w:rsidR="00D71D85" w:rsidRDefault="00D71D85" w:rsidP="00D71D85">
      <w:pPr>
        <w:bidi/>
        <w:spacing w:before="240" w:line="320" w:lineRule="exact"/>
        <w:ind w:left="1134" w:hanging="567"/>
        <w:jc w:val="left"/>
        <w:textDirection w:val="tbRlV"/>
        <w:rPr>
          <w:rFonts w:ascii="Arial" w:hAnsi="Arial"/>
          <w:szCs w:val="26"/>
          <w:rtl/>
        </w:rPr>
      </w:pPr>
      <w:r w:rsidRPr="007C615A">
        <w:rPr>
          <w:rFonts w:ascii="Arial" w:hAnsi="Arial"/>
          <w:i/>
          <w:iCs/>
          <w:szCs w:val="26"/>
          <w:rtl/>
        </w:rPr>
        <w:t>(د)</w:t>
      </w:r>
      <w:r w:rsidRPr="007C615A">
        <w:rPr>
          <w:rFonts w:ascii="Arial" w:hAnsi="Arial"/>
          <w:szCs w:val="26"/>
          <w:rtl/>
        </w:rPr>
        <w:tab/>
      </w:r>
      <w:r w:rsidRPr="007C615A">
        <w:rPr>
          <w:rFonts w:ascii="Arial" w:hAnsi="Arial"/>
          <w:i/>
          <w:iCs/>
          <w:szCs w:val="26"/>
          <w:rtl/>
        </w:rPr>
        <w:t>نهج العمليات؛</w:t>
      </w:r>
    </w:p>
    <w:p w14:paraId="4906693F" w14:textId="77777777" w:rsidR="00D71D85" w:rsidRDefault="00D71D85" w:rsidP="00D71D85">
      <w:pPr>
        <w:bidi/>
        <w:spacing w:before="240" w:line="320" w:lineRule="exact"/>
        <w:ind w:left="1134" w:hanging="567"/>
        <w:jc w:val="left"/>
        <w:textDirection w:val="tbRlV"/>
        <w:rPr>
          <w:rFonts w:ascii="Arial" w:hAnsi="Arial"/>
          <w:szCs w:val="26"/>
          <w:rtl/>
        </w:rPr>
      </w:pPr>
      <w:r w:rsidRPr="007C615A">
        <w:rPr>
          <w:rFonts w:ascii="Arial" w:hAnsi="Arial"/>
          <w:i/>
          <w:iCs/>
          <w:szCs w:val="26"/>
          <w:rtl/>
        </w:rPr>
        <w:t>(هـ)</w:t>
      </w:r>
      <w:r w:rsidRPr="007C615A">
        <w:rPr>
          <w:rFonts w:ascii="Arial" w:hAnsi="Arial"/>
          <w:szCs w:val="26"/>
          <w:rtl/>
        </w:rPr>
        <w:tab/>
      </w:r>
      <w:r w:rsidRPr="007C615A">
        <w:rPr>
          <w:rFonts w:ascii="Arial" w:hAnsi="Arial"/>
          <w:i/>
          <w:iCs/>
          <w:szCs w:val="26"/>
          <w:rtl/>
        </w:rPr>
        <w:t>التحسين؛</w:t>
      </w:r>
    </w:p>
    <w:p w14:paraId="160071FA" w14:textId="77777777" w:rsidR="00D71D85" w:rsidRDefault="00D71D85" w:rsidP="00D71D85">
      <w:pPr>
        <w:bidi/>
        <w:spacing w:before="240" w:line="320" w:lineRule="exact"/>
        <w:ind w:left="1134" w:hanging="567"/>
        <w:jc w:val="left"/>
        <w:textDirection w:val="tbRlV"/>
        <w:rPr>
          <w:rFonts w:ascii="Arial" w:hAnsi="Arial"/>
          <w:szCs w:val="26"/>
          <w:rtl/>
        </w:rPr>
      </w:pPr>
      <w:r w:rsidRPr="007C615A">
        <w:rPr>
          <w:rFonts w:ascii="Arial" w:hAnsi="Arial"/>
          <w:i/>
          <w:iCs/>
          <w:szCs w:val="26"/>
          <w:rtl/>
        </w:rPr>
        <w:t>(و)</w:t>
      </w:r>
      <w:r w:rsidRPr="007C615A">
        <w:rPr>
          <w:rFonts w:ascii="Arial" w:hAnsi="Arial"/>
          <w:szCs w:val="26"/>
          <w:rtl/>
        </w:rPr>
        <w:tab/>
      </w:r>
      <w:r w:rsidRPr="007C615A">
        <w:rPr>
          <w:rFonts w:ascii="Arial" w:hAnsi="Arial"/>
          <w:i/>
          <w:iCs/>
          <w:szCs w:val="26"/>
          <w:rtl/>
        </w:rPr>
        <w:t>صنع القرار استناداً إلى أدلة؛</w:t>
      </w:r>
    </w:p>
    <w:p w14:paraId="2A21405D" w14:textId="4EBC989E" w:rsidR="00D71D85" w:rsidRPr="00D71D85" w:rsidRDefault="00D71D85" w:rsidP="00D71D85">
      <w:pPr>
        <w:bidi/>
        <w:spacing w:before="240" w:line="320" w:lineRule="exact"/>
        <w:ind w:left="1134" w:hanging="567"/>
        <w:jc w:val="left"/>
        <w:textDirection w:val="tbRlV"/>
        <w:rPr>
          <w:rFonts w:ascii="Arial" w:hAnsi="Arial"/>
          <w:b/>
          <w:i/>
          <w:iCs/>
          <w:szCs w:val="26"/>
          <w:lang w:val="ar-SA" w:bidi="en-GB"/>
        </w:rPr>
      </w:pPr>
      <w:r w:rsidRPr="00D71D85">
        <w:rPr>
          <w:rFonts w:ascii="Arial" w:hAnsi="Arial"/>
          <w:b/>
          <w:i/>
          <w:iCs/>
          <w:szCs w:val="26"/>
          <w:rtl/>
        </w:rPr>
        <w:t>(ز)</w:t>
      </w:r>
      <w:r w:rsidRPr="00D71D85">
        <w:rPr>
          <w:rFonts w:ascii="Arial" w:hAnsi="Arial"/>
          <w:b/>
          <w:szCs w:val="26"/>
          <w:rtl/>
        </w:rPr>
        <w:tab/>
      </w:r>
      <w:r w:rsidRPr="00D71D85">
        <w:rPr>
          <w:rFonts w:ascii="Arial" w:hAnsi="Arial"/>
          <w:b/>
          <w:i/>
          <w:iCs/>
          <w:szCs w:val="26"/>
          <w:rtl/>
        </w:rPr>
        <w:t>إدارة العلاقات.</w:t>
      </w:r>
    </w:p>
    <w:p w14:paraId="614AD5E1" w14:textId="71017DD3" w:rsidR="00220549" w:rsidRPr="00BB0CD8" w:rsidRDefault="00220549" w:rsidP="00220549">
      <w:pPr>
        <w:bidi/>
        <w:spacing w:before="240" w:line="320" w:lineRule="exact"/>
        <w:ind w:left="567" w:right="-170" w:hanging="567"/>
        <w:textDirection w:val="tbRlV"/>
        <w:rPr>
          <w:rFonts w:ascii="Arial" w:hAnsi="Arial" w:hint="cs"/>
          <w:szCs w:val="26"/>
          <w:rtl/>
          <w:lang w:val="en-CH" w:bidi="ar-LB"/>
        </w:rPr>
      </w:pPr>
      <w:r w:rsidRPr="007C615A">
        <w:rPr>
          <w:rFonts w:ascii="Symbol" w:hAnsi="Symbol"/>
          <w:szCs w:val="26"/>
          <w:lang w:val="ar-SA" w:bidi="en-GB"/>
        </w:rPr>
        <w:t></w:t>
      </w:r>
      <w:r w:rsidRPr="007C615A">
        <w:rPr>
          <w:rFonts w:ascii="Symbol" w:hAnsi="Symbol"/>
          <w:szCs w:val="26"/>
          <w:lang w:val="ar-SA" w:bidi="en-GB"/>
        </w:rPr>
        <w:tab/>
      </w:r>
      <w:r w:rsidR="00BB0CD8">
        <w:rPr>
          <w:rFonts w:ascii="Arial" w:hAnsi="Arial" w:hint="cs"/>
          <w:szCs w:val="26"/>
          <w:rtl/>
        </w:rPr>
        <w:t xml:space="preserve">القرار </w:t>
      </w:r>
      <w:r w:rsidR="00BB0CD8">
        <w:rPr>
          <w:rFonts w:ascii="Arial" w:hAnsi="Arial"/>
          <w:szCs w:val="26"/>
          <w:lang w:val="en-CH"/>
        </w:rPr>
        <w:t>20</w:t>
      </w:r>
      <w:r w:rsidR="00BB0CD8">
        <w:rPr>
          <w:rFonts w:ascii="Arial" w:hAnsi="Arial" w:hint="cs"/>
          <w:szCs w:val="26"/>
          <w:rtl/>
          <w:lang w:val="en-CH" w:bidi="ar-LB"/>
        </w:rPr>
        <w:t xml:space="preserve"> </w:t>
      </w:r>
      <w:r w:rsidR="00BB0CD8">
        <w:rPr>
          <w:rFonts w:ascii="Arial" w:hAnsi="Arial"/>
          <w:szCs w:val="26"/>
          <w:lang w:val="en-CH" w:bidi="ar-LB"/>
        </w:rPr>
        <w:t>(EC-69)</w:t>
      </w:r>
      <w:r w:rsidR="00BB0CD8">
        <w:rPr>
          <w:rFonts w:ascii="Arial" w:hAnsi="Arial" w:hint="cs"/>
          <w:szCs w:val="26"/>
          <w:rtl/>
          <w:lang w:val="en-CH" w:bidi="ar-LB"/>
        </w:rPr>
        <w:t xml:space="preserve"> ومرفقه </w:t>
      </w:r>
      <w:r w:rsidR="00220A50">
        <w:rPr>
          <w:rFonts w:ascii="Arial" w:hAnsi="Arial"/>
          <w:szCs w:val="26"/>
          <w:rtl/>
          <w:lang w:val="en-CH" w:bidi="ar-LB"/>
        </w:rPr>
        <w:t>–</w:t>
      </w:r>
      <w:r w:rsidR="00BB0CD8">
        <w:rPr>
          <w:rFonts w:ascii="Arial" w:hAnsi="Arial" w:hint="cs"/>
          <w:szCs w:val="26"/>
          <w:rtl/>
          <w:lang w:val="en-CH" w:bidi="ar-LB"/>
        </w:rPr>
        <w:t xml:space="preserve"> </w:t>
      </w:r>
      <w:r w:rsidR="00220A50">
        <w:rPr>
          <w:rFonts w:ascii="Arial" w:hAnsi="Arial" w:hint="cs"/>
          <w:szCs w:val="26"/>
          <w:rtl/>
          <w:lang w:val="en-CH" w:bidi="ar-LB"/>
        </w:rPr>
        <w:t xml:space="preserve">تعديل مقترح إدخاله </w:t>
      </w:r>
      <w:r w:rsidR="00BC5813">
        <w:rPr>
          <w:rFonts w:ascii="Arial" w:hAnsi="Arial" w:hint="cs"/>
          <w:szCs w:val="26"/>
          <w:rtl/>
          <w:lang w:val="en-CH" w:bidi="ar-LB"/>
        </w:rPr>
        <w:t xml:space="preserve">على اللائحة الفنية للمنظمة </w:t>
      </w:r>
      <w:r w:rsidR="00BC5813">
        <w:rPr>
          <w:rFonts w:ascii="Arial" w:hAnsi="Arial"/>
          <w:szCs w:val="26"/>
          <w:lang w:val="en-CH" w:bidi="ar-LB"/>
        </w:rPr>
        <w:t>(WMO)</w:t>
      </w:r>
      <w:r w:rsidR="00BC5813">
        <w:rPr>
          <w:rFonts w:ascii="Arial" w:hAnsi="Arial" w:hint="cs"/>
          <w:szCs w:val="26"/>
          <w:rtl/>
          <w:lang w:val="en-CH" w:bidi="ar-LB"/>
        </w:rPr>
        <w:t xml:space="preserve"> (مطبوع المنظمة رقم </w:t>
      </w:r>
      <w:r w:rsidR="00BC5813">
        <w:rPr>
          <w:rFonts w:ascii="Arial" w:hAnsi="Arial"/>
          <w:szCs w:val="26"/>
          <w:lang w:val="en-CH" w:bidi="ar-LB"/>
        </w:rPr>
        <w:t>49</w:t>
      </w:r>
      <w:r w:rsidR="00BC5813">
        <w:rPr>
          <w:rFonts w:ascii="Arial" w:hAnsi="Arial" w:hint="cs"/>
          <w:szCs w:val="26"/>
          <w:rtl/>
          <w:lang w:val="en-CH" w:bidi="ar-LB"/>
        </w:rPr>
        <w:t>)</w:t>
      </w:r>
      <w:r w:rsidR="004110B2">
        <w:rPr>
          <w:rFonts w:ascii="Arial" w:hAnsi="Arial" w:hint="cs"/>
          <w:szCs w:val="26"/>
          <w:rtl/>
          <w:lang w:val="en-CH" w:bidi="ar-LB"/>
        </w:rPr>
        <w:t xml:space="preserve">، المجلد الأول </w:t>
      </w:r>
      <w:r w:rsidR="004110B2">
        <w:rPr>
          <w:rFonts w:ascii="Arial" w:hAnsi="Arial"/>
          <w:szCs w:val="26"/>
          <w:rtl/>
          <w:lang w:val="en-CH" w:bidi="ar-LB"/>
        </w:rPr>
        <w:t>–</w:t>
      </w:r>
      <w:r w:rsidR="004110B2">
        <w:rPr>
          <w:rFonts w:ascii="Arial" w:hAnsi="Arial" w:hint="cs"/>
          <w:szCs w:val="26"/>
          <w:rtl/>
          <w:lang w:val="en-CH" w:bidi="ar-LB"/>
        </w:rPr>
        <w:t xml:space="preserve"> المعايير العامة </w:t>
      </w:r>
      <w:r w:rsidR="00007808">
        <w:rPr>
          <w:rFonts w:ascii="Arial" w:hAnsi="Arial" w:hint="cs"/>
          <w:szCs w:val="26"/>
          <w:rtl/>
          <w:lang w:val="en-CH" w:bidi="ar-LB"/>
        </w:rPr>
        <w:t xml:space="preserve">والممارسات </w:t>
      </w:r>
      <w:proofErr w:type="spellStart"/>
      <w:r w:rsidR="00007808">
        <w:rPr>
          <w:rFonts w:ascii="Arial" w:hAnsi="Arial" w:hint="cs"/>
          <w:szCs w:val="26"/>
          <w:rtl/>
          <w:lang w:val="en-CH" w:bidi="ar-LB"/>
        </w:rPr>
        <w:t>الموصى</w:t>
      </w:r>
      <w:proofErr w:type="spellEnd"/>
      <w:r w:rsidR="00007808">
        <w:rPr>
          <w:rFonts w:ascii="Arial" w:hAnsi="Arial" w:hint="cs"/>
          <w:szCs w:val="26"/>
          <w:rtl/>
          <w:lang w:val="en-CH" w:bidi="ar-LB"/>
        </w:rPr>
        <w:t xml:space="preserve"> بها للأرصاد الجوية (أحكام إدارة الجودة)</w:t>
      </w:r>
    </w:p>
    <w:p w14:paraId="3886863E" w14:textId="6EC147D0" w:rsidR="00B742C1" w:rsidRPr="007C615A" w:rsidRDefault="00B742C1" w:rsidP="00B742C1">
      <w:pPr>
        <w:pStyle w:val="WMOBodyText"/>
        <w:ind w:right="-170"/>
        <w:textDirection w:val="tbRlV"/>
        <w:rPr>
          <w:spacing w:val="-2"/>
          <w:lang w:val="ar-SA" w:bidi="en-GB"/>
        </w:rPr>
      </w:pPr>
      <w:r w:rsidRPr="007C615A">
        <w:rPr>
          <w:rtl/>
        </w:rPr>
        <w:t xml:space="preserve">ويحدد القرار </w:t>
      </w:r>
      <w:r w:rsidRPr="007C615A">
        <w:t>20</w:t>
      </w:r>
      <w:r w:rsidRPr="007C615A">
        <w:rPr>
          <w:rtl/>
        </w:rPr>
        <w:t xml:space="preserve"> </w:t>
      </w:r>
      <w:r w:rsidRPr="007C615A">
        <w:t>(EC-69)</w:t>
      </w:r>
      <w:r w:rsidRPr="007C615A">
        <w:rPr>
          <w:rtl/>
        </w:rPr>
        <w:t xml:space="preserve"> بشأن تعديل اللوائح الفنية، المجلد </w:t>
      </w:r>
      <w:r w:rsidR="005B3058">
        <w:rPr>
          <w:rFonts w:hint="cs"/>
          <w:rtl/>
        </w:rPr>
        <w:t>الأول</w:t>
      </w:r>
      <w:r w:rsidRPr="007C615A">
        <w:rPr>
          <w:rtl/>
          <w:lang w:bidi="ar-EG"/>
        </w:rPr>
        <w:t>:</w:t>
      </w:r>
      <w:r w:rsidRPr="007C615A">
        <w:rPr>
          <w:rtl/>
        </w:rPr>
        <w:t xml:space="preserve"> المعايير العامة للأرصاد الجوية والممارسات </w:t>
      </w:r>
      <w:proofErr w:type="spellStart"/>
      <w:r w:rsidRPr="007C615A">
        <w:rPr>
          <w:rtl/>
        </w:rPr>
        <w:t>الموصى</w:t>
      </w:r>
      <w:proofErr w:type="spellEnd"/>
      <w:r w:rsidRPr="007C615A">
        <w:rPr>
          <w:rtl/>
        </w:rPr>
        <w:t xml:space="preserve"> بها (مطبوع المنظمة رقم </w:t>
      </w:r>
      <w:r w:rsidRPr="007C615A">
        <w:t>49</w:t>
      </w:r>
      <w:r w:rsidRPr="007C615A">
        <w:rPr>
          <w:rtl/>
        </w:rPr>
        <w:t xml:space="preserve">)، الحاجة إلى تعزيز المواد التنظيمية والإرشادية للمنظمة </w:t>
      </w:r>
      <w:r w:rsidRPr="007C615A">
        <w:t>(WMO)</w:t>
      </w:r>
      <w:r w:rsidRPr="007C615A">
        <w:rPr>
          <w:rtl/>
        </w:rPr>
        <w:t xml:space="preserve"> بشأن إدارة الجودة بما يتماشى مع المتطلبات والتوجهات الاستراتيجية القائمة، مثل استراتيجية المنظمة </w:t>
      </w:r>
      <w:r w:rsidRPr="007C615A">
        <w:t>(WMO-No. 1129)</w:t>
      </w:r>
      <w:r w:rsidRPr="007C615A">
        <w:rPr>
          <w:rtl/>
        </w:rPr>
        <w:t>.</w:t>
      </w:r>
    </w:p>
    <w:p w14:paraId="6B8D8AF3" w14:textId="77777777" w:rsidR="00082D3B" w:rsidRPr="007C615A" w:rsidRDefault="00082D3B" w:rsidP="00082D3B">
      <w:pPr>
        <w:pStyle w:val="Heading3"/>
        <w:spacing w:before="240" w:after="0"/>
        <w:textDirection w:val="tbRlV"/>
        <w:rPr>
          <w:rFonts w:ascii="Arial" w:hAnsi="Arial" w:cs="Arial"/>
          <w:lang w:val="ar-SA" w:bidi="en-GB"/>
        </w:rPr>
      </w:pPr>
      <w:r w:rsidRPr="007C615A">
        <w:rPr>
          <w:rFonts w:ascii="Arial" w:hAnsi="Arial" w:cs="Arial"/>
          <w:rtl/>
        </w:rPr>
        <w:t>خيارات للحصول على شهادة إدارة جودة الخدمات المناخية</w:t>
      </w:r>
    </w:p>
    <w:p w14:paraId="29F822FA" w14:textId="77777777" w:rsidR="00B93E7B" w:rsidRDefault="00B93E7B" w:rsidP="00B93E7B">
      <w:pPr>
        <w:pStyle w:val="WMOSubTitle1"/>
        <w:spacing w:before="240"/>
        <w:textDirection w:val="tbRlV"/>
        <w:rPr>
          <w:rtl/>
        </w:rPr>
      </w:pPr>
      <w:r w:rsidRPr="007C615A">
        <w:rPr>
          <w:rtl/>
        </w:rPr>
        <w:t xml:space="preserve">الخيار </w:t>
      </w:r>
      <w:r w:rsidRPr="007C615A">
        <w:t>1</w:t>
      </w:r>
      <w:r w:rsidRPr="007C615A">
        <w:rPr>
          <w:rtl/>
        </w:rPr>
        <w:t xml:space="preserve"> </w:t>
      </w:r>
      <w:r w:rsidRPr="007C615A">
        <w:t>(ISO 9001)</w:t>
      </w:r>
    </w:p>
    <w:p w14:paraId="115E17FB" w14:textId="6C7D8F8C" w:rsidR="00F0287E" w:rsidRPr="007C615A" w:rsidRDefault="00F0287E" w:rsidP="00F0287E">
      <w:pPr>
        <w:pStyle w:val="WMOBodyText"/>
        <w:textDirection w:val="tbRlV"/>
        <w:rPr>
          <w:lang w:val="ar-SA" w:bidi="en-GB"/>
        </w:rPr>
      </w:pPr>
      <w:r w:rsidRPr="007C615A">
        <w:t>ISO 9001</w:t>
      </w:r>
      <w:r w:rsidRPr="007C615A">
        <w:rPr>
          <w:rtl/>
        </w:rPr>
        <w:t xml:space="preserve"> نظم إدارة الجودة - معيار المتطلبات </w:t>
      </w:r>
      <w:r w:rsidRPr="007C615A">
        <w:t xml:space="preserve">(ISO </w:t>
      </w:r>
      <w:proofErr w:type="gramStart"/>
      <w:r w:rsidRPr="007C615A">
        <w:t>9001)</w:t>
      </w:r>
      <w:r w:rsidRPr="007C615A">
        <w:rPr>
          <w:rtl/>
        </w:rPr>
        <w:t>،</w:t>
      </w:r>
      <w:proofErr w:type="gramEnd"/>
      <w:r w:rsidRPr="007C615A">
        <w:rPr>
          <w:rtl/>
        </w:rPr>
        <w:t xml:space="preserve"> هو المعيار الوحيد ضمن عائلة معايير </w:t>
      </w:r>
      <w:r w:rsidRPr="007C615A">
        <w:t>ISO 9001</w:t>
      </w:r>
      <w:r w:rsidRPr="007C615A">
        <w:rPr>
          <w:rtl/>
        </w:rPr>
        <w:t xml:space="preserve"> الذي يمكن للمؤسسة تحقيق شهادة الامتثال من خلال تدقيق طرف ثالث (خارجي) من هيئة اعتماد معتمدة لأنظمة إدارة الجودة. يوفر المعيار </w:t>
      </w:r>
      <w:r w:rsidRPr="007C615A">
        <w:t>ISO 9001</w:t>
      </w:r>
      <w:r w:rsidRPr="007C615A">
        <w:rPr>
          <w:rtl/>
        </w:rPr>
        <w:t xml:space="preserve"> الإطار الشامل لضمان الإدارة السليمة والمتسقة في أي برنامج أو عملية تقنية، مما يؤدي إلى إنتاج المخرجات وتسليمها إلى مجتمع المستخدمين - إنه المعيار الشامل والجامع. إنه معيار عام ويمكن تطبيقه على أي منظمة في القطاعين العام والخاص. بغض النظر عن المنتجات أو الخدمات التي تقدمها المؤسسة، فإنها </w:t>
      </w:r>
      <w:r w:rsidRPr="007C615A">
        <w:rPr>
          <w:rtl/>
        </w:rPr>
        <w:lastRenderedPageBreak/>
        <w:t xml:space="preserve">تضمن الإدارة المتسقة للعمليات والممارسات والإجراءات التي تدعم إنتاج المنتج والخدمات والموارد المطلوبة لتلبية معايير الإدارة الدولية المعترف بها والمتفق عليها والتي تقدمها </w:t>
      </w:r>
      <w:r w:rsidRPr="007C615A">
        <w:t>ISO 9001</w:t>
      </w:r>
      <w:r w:rsidRPr="007C615A">
        <w:rPr>
          <w:rtl/>
        </w:rPr>
        <w:t xml:space="preserve"> والتي تم اعتمادها من قبل هيئة إصدار الشهادات المعتمدة دولياً.</w:t>
      </w:r>
    </w:p>
    <w:p w14:paraId="6591FDF6" w14:textId="57EBB9F2" w:rsidR="003E4CC2" w:rsidRDefault="003E4CC2" w:rsidP="003E4CC2">
      <w:pPr>
        <w:pStyle w:val="WMOBodyText"/>
        <w:textDirection w:val="tbRlV"/>
        <w:rPr>
          <w:rtl/>
        </w:rPr>
      </w:pPr>
      <w:r w:rsidRPr="007C615A">
        <w:rPr>
          <w:rtl/>
        </w:rPr>
        <w:t xml:space="preserve">وقد اعتمد عدد كبير من أعضاء المنظمة </w:t>
      </w:r>
      <w:r w:rsidRPr="007C615A">
        <w:t>(WMO)</w:t>
      </w:r>
      <w:r w:rsidRPr="007C615A">
        <w:rPr>
          <w:rtl/>
        </w:rPr>
        <w:t xml:space="preserve"> بنجاح المعيار </w:t>
      </w:r>
      <w:r w:rsidRPr="007C615A">
        <w:t>ISO 9001</w:t>
      </w:r>
      <w:r w:rsidRPr="007C615A">
        <w:rPr>
          <w:rtl/>
        </w:rPr>
        <w:t xml:space="preserve"> في تقديمهم لخدمات الأرصاد الجوية للطيران للوفاء بالملحق </w:t>
      </w:r>
      <w:r w:rsidRPr="007C615A">
        <w:t>3</w:t>
      </w:r>
      <w:r w:rsidRPr="007C615A">
        <w:rPr>
          <w:rtl/>
        </w:rPr>
        <w:t xml:space="preserve"> لمنظمة الطيران المدني الدولي </w:t>
      </w:r>
      <w:r w:rsidRPr="007C615A">
        <w:t>(ICAO)</w:t>
      </w:r>
      <w:r w:rsidRPr="007C615A">
        <w:rPr>
          <w:rtl/>
        </w:rPr>
        <w:t xml:space="preserve"> واللائحة الفنية، المجلد الثان</w:t>
      </w:r>
      <w:r w:rsidRPr="007C615A">
        <w:rPr>
          <w:rtl/>
          <w:lang w:bidi="ar-EG"/>
        </w:rPr>
        <w:t>ي:</w:t>
      </w:r>
      <w:r w:rsidRPr="007C615A">
        <w:rPr>
          <w:rtl/>
        </w:rPr>
        <w:t xml:space="preserve"> متطلبات دائرة الأرصاد الجوية للملاحة الجوية الدولية </w:t>
      </w:r>
      <w:r w:rsidRPr="007C615A">
        <w:t>(WMO-No. 49)</w:t>
      </w:r>
      <w:r w:rsidRPr="007C615A">
        <w:rPr>
          <w:rtl/>
        </w:rPr>
        <w:t>.</w:t>
      </w:r>
      <w:r>
        <w:rPr>
          <w:rtl/>
        </w:rPr>
        <w:t xml:space="preserve"> </w:t>
      </w:r>
      <w:r w:rsidRPr="007C615A">
        <w:rPr>
          <w:rtl/>
        </w:rPr>
        <w:t xml:space="preserve">ويوفر المعيار نهجاً شاملاً وقيماً للكيفية التي ينبغي أن تدير بها المرافق الوطنية للأرصاد الجوية والهيدرولوجيا </w:t>
      </w:r>
      <w:r w:rsidRPr="007C615A">
        <w:t>(NMHSs)</w:t>
      </w:r>
      <w:r w:rsidRPr="007C615A">
        <w:rPr>
          <w:rtl/>
        </w:rPr>
        <w:t xml:space="preserve"> أنشطتها.</w:t>
      </w:r>
    </w:p>
    <w:p w14:paraId="334009B6" w14:textId="74E2278D" w:rsidR="009E0C1C" w:rsidRDefault="009E0C1C" w:rsidP="009E0C1C">
      <w:pPr>
        <w:pStyle w:val="WMOBodyText"/>
        <w:textDirection w:val="tbRlV"/>
        <w:rPr>
          <w:rtl/>
        </w:rPr>
      </w:pPr>
      <w:r w:rsidRPr="007C615A">
        <w:rPr>
          <w:rtl/>
        </w:rPr>
        <w:t xml:space="preserve">ولا توجد وثيقة مشتركة بين المنظمة الدولية للتوحيد القياسي والمنظمة العالمية للأرصاد الجوية متفق عليها بشأن تقديم الخدمات المناخية، ومع ذلك، فإن </w:t>
      </w:r>
      <w:r w:rsidRPr="007C615A">
        <w:t>ISO 9001</w:t>
      </w:r>
      <w:r w:rsidRPr="007C615A">
        <w:rPr>
          <w:rtl/>
        </w:rPr>
        <w:t xml:space="preserve"> سيوفر الإطار الحاسم لضمان الإدارة السليمة في أي برنامج أو عملية فنية تؤدي إلى إنتاج مخرجات وتسليمها إلى مجتمع المستخدمين - إنه المعيار الشامل والجامع. ويضع مطبوع المنظمة رقم </w:t>
      </w:r>
      <w:r w:rsidRPr="007C615A">
        <w:t>1221</w:t>
      </w:r>
      <w:r w:rsidRPr="007C615A">
        <w:rPr>
          <w:rtl/>
        </w:rPr>
        <w:t xml:space="preserve"> </w:t>
      </w:r>
      <w:r w:rsidRPr="007C615A">
        <w:t>(2018)</w:t>
      </w:r>
      <w:r w:rsidRPr="007C615A">
        <w:rPr>
          <w:rtl/>
        </w:rPr>
        <w:t xml:space="preserve"> إطار عمل </w:t>
      </w:r>
      <w:r w:rsidRPr="007C615A">
        <w:t>ISO 9001</w:t>
      </w:r>
      <w:r w:rsidRPr="007C615A">
        <w:rPr>
          <w:rtl/>
        </w:rPr>
        <w:t xml:space="preserve"> في سياق سلسلة قيمة الخدمات المناخية.</w:t>
      </w:r>
    </w:p>
    <w:p w14:paraId="57AC9B37" w14:textId="187BCE36" w:rsidR="009D2E24" w:rsidRDefault="009D2E24" w:rsidP="009D2E24">
      <w:pPr>
        <w:pStyle w:val="WMOBodyText"/>
        <w:textDirection w:val="tbRlV"/>
        <w:rPr>
          <w:rtl/>
        </w:rPr>
      </w:pPr>
      <w:r w:rsidRPr="007C615A">
        <w:rPr>
          <w:rtl/>
        </w:rPr>
        <w:t xml:space="preserve">ويقدم الشكل </w:t>
      </w:r>
      <w:r w:rsidRPr="007C615A">
        <w:t>1</w:t>
      </w:r>
      <w:r w:rsidRPr="007C615A">
        <w:rPr>
          <w:rtl/>
        </w:rPr>
        <w:t xml:space="preserve"> (أدناه) لمحة عامة هرمية عن هيكل الاعتماد وإصدار الشهادات الذي يوفر الشهادات للمرافق الوطنية للأرصاد الجوية والهيدرولوجيا </w:t>
      </w:r>
      <w:r w:rsidRPr="007C615A">
        <w:t>(NMHSs)</w:t>
      </w:r>
      <w:r w:rsidRPr="007C615A">
        <w:rPr>
          <w:rtl/>
        </w:rPr>
        <w:t>. ملاحظ</w:t>
      </w:r>
      <w:r w:rsidRPr="007C615A">
        <w:rPr>
          <w:rtl/>
          <w:lang w:bidi="ar-EG"/>
        </w:rPr>
        <w:t>ة:</w:t>
      </w:r>
      <w:r w:rsidRPr="007C615A">
        <w:rPr>
          <w:rtl/>
        </w:rPr>
        <w:t xml:space="preserve"> لا تقدم </w:t>
      </w:r>
      <w:r w:rsidRPr="007C615A">
        <w:t>ISO</w:t>
      </w:r>
      <w:r w:rsidRPr="007C615A">
        <w:rPr>
          <w:rtl/>
        </w:rPr>
        <w:t xml:space="preserve"> خدمات الاعتماد أو إصدار الشهادات.</w:t>
      </w:r>
    </w:p>
    <w:p w14:paraId="1186303B" w14:textId="77777777" w:rsidR="00D03926" w:rsidRDefault="009239A3" w:rsidP="00D03926">
      <w:pPr>
        <w:pStyle w:val="WMOBodyText"/>
        <w:tabs>
          <w:tab w:val="left" w:pos="3685"/>
        </w:tabs>
        <w:spacing w:line="240" w:lineRule="auto"/>
        <w:jc w:val="center"/>
        <w:rPr>
          <w:b/>
          <w:bCs/>
          <w:rtl/>
        </w:rPr>
      </w:pPr>
      <w:r w:rsidRPr="00897B41">
        <w:rPr>
          <w:noProof/>
        </w:rPr>
        <w:drawing>
          <wp:inline distT="0" distB="0" distL="0" distR="0" wp14:anchorId="167A8014" wp14:editId="37CD7DDC">
            <wp:extent cx="2141855" cy="2552065"/>
            <wp:effectExtent l="0" t="0" r="0" b="635"/>
            <wp:docPr id="823518589" name="Picture 82351858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18589" name="Picture 823518589"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1855" cy="2552065"/>
                    </a:xfrm>
                    <a:prstGeom prst="rect">
                      <a:avLst/>
                    </a:prstGeom>
                  </pic:spPr>
                </pic:pic>
              </a:graphicData>
            </a:graphic>
          </wp:inline>
        </w:drawing>
      </w:r>
    </w:p>
    <w:p w14:paraId="20679B43" w14:textId="2F0EE3ED" w:rsidR="004A212E" w:rsidRDefault="004A212E" w:rsidP="00DC13CF">
      <w:pPr>
        <w:pStyle w:val="WMOBodyText"/>
        <w:tabs>
          <w:tab w:val="left" w:pos="3685"/>
        </w:tabs>
        <w:jc w:val="center"/>
        <w:rPr>
          <w:b/>
          <w:bCs/>
        </w:rPr>
      </w:pPr>
      <w:r w:rsidRPr="007C615A">
        <w:rPr>
          <w:b/>
          <w:bCs/>
          <w:rtl/>
        </w:rPr>
        <w:t xml:space="preserve">الشكل </w:t>
      </w:r>
      <w:r w:rsidR="00E55223">
        <w:rPr>
          <w:b/>
          <w:bCs/>
          <w:lang w:val="en-CH"/>
        </w:rPr>
        <w:t>1</w:t>
      </w:r>
      <w:r w:rsidR="00E55223">
        <w:rPr>
          <w:rFonts w:hint="cs"/>
          <w:b/>
          <w:bCs/>
          <w:rtl/>
          <w:lang w:val="en-CH" w:bidi="ar-LB"/>
        </w:rPr>
        <w:t>:</w:t>
      </w:r>
      <w:r w:rsidR="00E55223">
        <w:rPr>
          <w:rFonts w:hint="cs"/>
          <w:b/>
          <w:bCs/>
          <w:rtl/>
        </w:rPr>
        <w:t xml:space="preserve"> </w:t>
      </w:r>
      <w:r w:rsidRPr="007C615A">
        <w:rPr>
          <w:b/>
          <w:bCs/>
          <w:rtl/>
        </w:rPr>
        <w:t xml:space="preserve">لمحة عامة هرمية عن هيكل الاعتماد وإصدار الشهادات الذي يوفر الشهادات للمرافق الوطنية للأرصاد الجوية والهيدرولوجيا </w:t>
      </w:r>
      <w:r w:rsidRPr="007C615A">
        <w:rPr>
          <w:b/>
          <w:bCs/>
        </w:rPr>
        <w:t>(NMHSs)</w:t>
      </w:r>
      <w:r w:rsidRPr="007C615A">
        <w:rPr>
          <w:b/>
          <w:bCs/>
          <w:rtl/>
        </w:rPr>
        <w:t>.</w:t>
      </w:r>
    </w:p>
    <w:p w14:paraId="766EBF6A" w14:textId="77777777" w:rsidR="004133B9" w:rsidRPr="007C615A" w:rsidRDefault="004133B9" w:rsidP="004133B9">
      <w:pPr>
        <w:pStyle w:val="WMOSubTitle1"/>
        <w:spacing w:before="240"/>
        <w:textDirection w:val="tbRlV"/>
        <w:rPr>
          <w:lang w:val="ar-SA" w:bidi="en-GB"/>
        </w:rPr>
      </w:pPr>
      <w:r w:rsidRPr="007C615A">
        <w:rPr>
          <w:rtl/>
        </w:rPr>
        <w:t xml:space="preserve">الخيار </w:t>
      </w:r>
      <w:r w:rsidRPr="007C615A">
        <w:t>2</w:t>
      </w:r>
      <w:r w:rsidRPr="007C615A">
        <w:rPr>
          <w:rtl/>
        </w:rPr>
        <w:t xml:space="preserve"> (معيار مناخي مشترك بين المنظمة الدولية للتوحيد القياسي </w:t>
      </w:r>
      <w:r w:rsidRPr="007C615A">
        <w:t>(ISO)</w:t>
      </w:r>
      <w:r w:rsidRPr="007C615A">
        <w:rPr>
          <w:rtl/>
        </w:rPr>
        <w:t xml:space="preserve"> والمنظمة العالمية للأرصاد الجوية)</w:t>
      </w:r>
    </w:p>
    <w:p w14:paraId="76EA34E6" w14:textId="77777777" w:rsidR="00595BD6" w:rsidRPr="007C615A" w:rsidRDefault="00595BD6" w:rsidP="00595BD6">
      <w:pPr>
        <w:pStyle w:val="WMOBodyText"/>
        <w:textDirection w:val="tbRlV"/>
        <w:rPr>
          <w:lang w:val="ar-SA" w:bidi="en-GB"/>
        </w:rPr>
      </w:pPr>
      <w:r w:rsidRPr="007C615A">
        <w:rPr>
          <w:rtl/>
        </w:rPr>
        <w:t xml:space="preserve">فيما يتعلق بتقديم الخدمات المناخية، لا يوجد حالياً معيار مشترك للخدمات المناخية متفق عليه بين المنظمة الدولية للتوحيد القياسي والمنظمة العالمية للأرصاد الجوية. ويوفر </w:t>
      </w:r>
      <w:r w:rsidRPr="007C615A">
        <w:t>ISO 9001</w:t>
      </w:r>
      <w:r w:rsidRPr="007C615A">
        <w:rPr>
          <w:rtl/>
        </w:rPr>
        <w:t xml:space="preserve"> الإطار الشامل لضمان الإدارة السليمة والمتسقة في أي برنامج أو عملية فنية تؤدي إلى إنتاج مخرجات وتسليمها إلى مجتمع المستخدمين.</w:t>
      </w:r>
    </w:p>
    <w:p w14:paraId="11FC59AA" w14:textId="77777777" w:rsidR="00595BD6" w:rsidRDefault="00595BD6" w:rsidP="00595BD6">
      <w:pPr>
        <w:pStyle w:val="WMOBodyText"/>
        <w:ind w:right="-170"/>
        <w:textDirection w:val="tbRlV"/>
        <w:rPr>
          <w:rtl/>
        </w:rPr>
      </w:pPr>
      <w:r w:rsidRPr="007C615A">
        <w:rPr>
          <w:rtl/>
        </w:rPr>
        <w:t xml:space="preserve">وسيستغرق وضع معيار مناخي مشترك بين المنظمة الدولية للتوحيد القياسي والمنظمة العالمية للأرصاد الجوية وقتاً طويلاً. قد يكون هذا الخيار مطلوباً عندما تكون هناك فائدة معترف بها لجميع أصحاب المصلحة. بيد أنه في غياب مثل هذا الشرط للخدمات المناخية، سيوفر المعيار </w:t>
      </w:r>
      <w:r w:rsidRPr="007C615A">
        <w:t>ISO 9001</w:t>
      </w:r>
      <w:r w:rsidRPr="007C615A">
        <w:rPr>
          <w:rtl/>
        </w:rPr>
        <w:t xml:space="preserve"> متطلبات إطار الإدارة الشامل (انظر الخيار </w:t>
      </w:r>
      <w:r w:rsidRPr="007C615A">
        <w:t>1</w:t>
      </w:r>
      <w:r w:rsidRPr="007C615A">
        <w:rPr>
          <w:rtl/>
        </w:rPr>
        <w:t xml:space="preserve">). ولن يوفر المتطلبات الفنية المفصلة والشاملة المنطبقة على تقديم المنتجات والخدمات المناخية. غير أنه سيوفر نهجاً واسعاً ومتسقاً لتقديم المنتجات والخدمات المناخية في إطار </w:t>
      </w:r>
      <w:r w:rsidRPr="007C615A">
        <w:t>ISO 9001</w:t>
      </w:r>
      <w:r w:rsidRPr="007C615A">
        <w:rPr>
          <w:rtl/>
        </w:rPr>
        <w:t>.</w:t>
      </w:r>
    </w:p>
    <w:p w14:paraId="190876D9" w14:textId="5F1D778D" w:rsidR="00595BD6" w:rsidRDefault="00595BD6" w:rsidP="00595BD6">
      <w:pPr>
        <w:pStyle w:val="WMOBodyText"/>
        <w:ind w:right="-170"/>
        <w:textDirection w:val="tbRlV"/>
        <w:rPr>
          <w:rtl/>
        </w:rPr>
      </w:pPr>
      <w:r w:rsidRPr="007C615A">
        <w:rPr>
          <w:rtl/>
        </w:rPr>
        <w:lastRenderedPageBreak/>
        <w:t xml:space="preserve">مجموعة المواد التنظيمية المناخية للمنظمة </w:t>
      </w:r>
      <w:r w:rsidRPr="007C615A">
        <w:t>(WMO) "</w:t>
      </w:r>
      <w:r w:rsidRPr="007C615A">
        <w:rPr>
          <w:rtl/>
        </w:rPr>
        <w:t xml:space="preserve">الأدلة، والمراجع، والمبادئ التوجيهية، والإرشادات، وغيرها" ستوفر "المراجع المعيارية" ضمن إطار نظام إدارة الجودة </w:t>
      </w:r>
      <w:r w:rsidRPr="007C615A">
        <w:t>ISO 9001</w:t>
      </w:r>
      <w:r w:rsidRPr="007C615A">
        <w:rPr>
          <w:rtl/>
        </w:rPr>
        <w:t xml:space="preserve">. ومن شأن توحيدها في معيار مشترك بين المنظمة الدولية للتوحيد القياسي والمنظمة </w:t>
      </w:r>
      <w:r w:rsidRPr="007C615A">
        <w:t>(WMO)</w:t>
      </w:r>
      <w:r w:rsidRPr="007C615A">
        <w:rPr>
          <w:rtl/>
        </w:rPr>
        <w:t xml:space="preserve"> أن يوفر الوضع والمصداقية الدولية التي يتطلبها مجتمع المناخ في المنظمة </w:t>
      </w:r>
      <w:r w:rsidRPr="007C615A">
        <w:t>(WMO)</w:t>
      </w:r>
      <w:r w:rsidRPr="007C615A">
        <w:rPr>
          <w:rtl/>
        </w:rPr>
        <w:t>، في إطار هذا المسار، إذا ما اختير ذلك.</w:t>
      </w:r>
    </w:p>
    <w:p w14:paraId="74C41D20" w14:textId="16B0043D" w:rsidR="00595BD6" w:rsidRPr="007C615A" w:rsidRDefault="00595BD6" w:rsidP="00595BD6">
      <w:pPr>
        <w:pStyle w:val="WMOBodyText"/>
        <w:textDirection w:val="tbRlV"/>
        <w:rPr>
          <w:lang w:val="ar-SA" w:bidi="en-GB"/>
        </w:rPr>
      </w:pPr>
      <w:r w:rsidRPr="007C615A">
        <w:rPr>
          <w:rtl/>
        </w:rPr>
        <w:t xml:space="preserve">وبما أن المنظمة </w:t>
      </w:r>
      <w:r w:rsidRPr="007C615A">
        <w:t>(WMO)</w:t>
      </w:r>
      <w:r w:rsidRPr="007C615A">
        <w:rPr>
          <w:rtl/>
        </w:rPr>
        <w:t xml:space="preserve"> لديها بالفعل اتفاق مع المنظمة الدولية لتوحيد المقاييس، فإن وضع معيار مناخي من حيث المبدأ ينبغي أن يكون مباشراً نسبياً. ومع ذلك، وكما ذكر سابقاً، سيكون هناك قدر كبير من العمل لتوحيد المجموعة الحالية من المواد التنظيمية المناخية للمنظمة </w:t>
      </w:r>
      <w:r w:rsidRPr="007C615A">
        <w:t>(WMO)</w:t>
      </w:r>
      <w:r w:rsidRPr="007C615A">
        <w:rPr>
          <w:rtl/>
        </w:rPr>
        <w:t xml:space="preserve"> وتطويرها حسب الاقتضاء في شكل وهيكل المنظمة الدولية لتوحيد المقاييس الذي سيتم فيه توضيح المتطلبات. فعلى سبيل المثال، سيلزم توضيح استخدام عبارتي "يجب، وينبغي أن يكون" من حيث المتطلبات.</w:t>
      </w:r>
    </w:p>
    <w:p w14:paraId="06F8DDD7" w14:textId="753C4EE6" w:rsidR="008D7673" w:rsidRDefault="008D7673" w:rsidP="007A1E4C">
      <w:pPr>
        <w:bidi/>
        <w:spacing w:before="240"/>
        <w:textDirection w:val="tbRlV"/>
        <w:rPr>
          <w:rFonts w:ascii="Arial" w:hAnsi="Arial"/>
          <w:szCs w:val="26"/>
          <w:rtl/>
          <w:lang w:val="en-CH" w:bidi="ar-LB"/>
        </w:rPr>
      </w:pPr>
      <w:r w:rsidRPr="007C615A">
        <w:rPr>
          <w:rFonts w:ascii="Arial" w:hAnsi="Arial"/>
          <w:szCs w:val="26"/>
          <w:rtl/>
        </w:rPr>
        <w:t xml:space="preserve">ويقدم الرابط التالي إلى الموقع الشبكي المناسب للمنظمة الدولية لتوحيد المقاييس (انظر أدناه) لمحة عامة تتعلق بهذه المناقشة. وفي إطار هذا الخيار، سيلزم إجراء مشاورات مستفيضة بين المنظمة الدولية لتوحيد القياسات والمنظمة </w:t>
      </w:r>
      <w:r w:rsidR="00224680">
        <w:rPr>
          <w:rFonts w:ascii="Arial" w:hAnsi="Arial"/>
          <w:szCs w:val="26"/>
          <w:lang w:val="en-CH"/>
        </w:rPr>
        <w:t>(WMO)</w:t>
      </w:r>
      <w:r w:rsidR="00224680">
        <w:rPr>
          <w:rFonts w:ascii="Arial" w:hAnsi="Arial" w:hint="cs"/>
          <w:szCs w:val="26"/>
          <w:rtl/>
          <w:lang w:val="en-CH" w:bidi="ar-LB"/>
        </w:rPr>
        <w:t xml:space="preserve"> </w:t>
      </w:r>
      <w:hyperlink r:id="rId13" w:history="1">
        <w:r w:rsidR="001D1F0D" w:rsidRPr="007C70B5">
          <w:rPr>
            <w:rStyle w:val="Hyperlink"/>
            <w:rFonts w:ascii="Arial" w:hAnsi="Arial"/>
            <w:szCs w:val="26"/>
            <w:lang w:val="en-CH" w:bidi="ar-LB"/>
          </w:rPr>
          <w:t>https://www.iso.org/developing-s</w:t>
        </w:r>
        <w:r w:rsidR="001D1F0D" w:rsidRPr="007C70B5">
          <w:rPr>
            <w:rStyle w:val="Hyperlink"/>
            <w:rFonts w:ascii="Arial" w:hAnsi="Arial"/>
            <w:szCs w:val="26"/>
            <w:lang w:val="en-CH" w:bidi="ar-LB"/>
          </w:rPr>
          <w:t>t</w:t>
        </w:r>
        <w:r w:rsidR="001D1F0D" w:rsidRPr="007C70B5">
          <w:rPr>
            <w:rStyle w:val="Hyperlink"/>
            <w:rFonts w:ascii="Arial" w:hAnsi="Arial"/>
            <w:szCs w:val="26"/>
            <w:lang w:val="en-CH" w:bidi="ar-LB"/>
          </w:rPr>
          <w:t>andards.html</w:t>
        </w:r>
      </w:hyperlink>
      <w:r w:rsidR="001D1F0D">
        <w:rPr>
          <w:rFonts w:ascii="Arial" w:hAnsi="Arial" w:hint="cs"/>
          <w:szCs w:val="26"/>
          <w:rtl/>
          <w:lang w:val="en-CH" w:bidi="ar-LB"/>
        </w:rPr>
        <w:t>.</w:t>
      </w:r>
    </w:p>
    <w:p w14:paraId="28571EFE" w14:textId="56B724D3" w:rsidR="00140C1B" w:rsidRDefault="00140C1B" w:rsidP="00140C1B">
      <w:pPr>
        <w:bidi/>
        <w:spacing w:before="240"/>
        <w:jc w:val="center"/>
        <w:textDirection w:val="tbRlV"/>
        <w:rPr>
          <w:rFonts w:ascii="Arial" w:hAnsi="Arial"/>
          <w:b/>
          <w:bCs/>
          <w:szCs w:val="26"/>
          <w:rtl/>
          <w:lang w:bidi="ar-LB"/>
        </w:rPr>
      </w:pPr>
      <w:r w:rsidRPr="00897B41">
        <w:rPr>
          <w:noProof/>
        </w:rPr>
        <w:drawing>
          <wp:inline distT="0" distB="0" distL="0" distR="0" wp14:anchorId="4B0C9628" wp14:editId="3CE95EC3">
            <wp:extent cx="2849999" cy="3102040"/>
            <wp:effectExtent l="0" t="0" r="7620" b="3175"/>
            <wp:docPr id="2056406229" name="Picture 20564062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06229" name="Picture 2056406229"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9999" cy="3102040"/>
                    </a:xfrm>
                    <a:prstGeom prst="rect">
                      <a:avLst/>
                    </a:prstGeom>
                  </pic:spPr>
                </pic:pic>
              </a:graphicData>
            </a:graphic>
          </wp:inline>
        </w:drawing>
      </w:r>
    </w:p>
    <w:p w14:paraId="3C1CC936" w14:textId="3925B4EE" w:rsidR="000D4974" w:rsidRPr="007C615A" w:rsidRDefault="000D4974" w:rsidP="00140C1B">
      <w:pPr>
        <w:bidi/>
        <w:spacing w:before="240" w:line="320" w:lineRule="exact"/>
        <w:jc w:val="center"/>
        <w:textDirection w:val="tbRlV"/>
        <w:rPr>
          <w:rFonts w:ascii="Arial" w:hAnsi="Arial"/>
          <w:b/>
          <w:bCs/>
          <w:szCs w:val="26"/>
          <w:lang w:val="ar-SA" w:bidi="en-GB"/>
        </w:rPr>
      </w:pPr>
      <w:r w:rsidRPr="007C615A">
        <w:rPr>
          <w:rFonts w:ascii="Arial" w:hAnsi="Arial"/>
          <w:b/>
          <w:bCs/>
          <w:szCs w:val="26"/>
          <w:rtl/>
        </w:rPr>
        <w:t xml:space="preserve">الشكل </w:t>
      </w:r>
      <w:r w:rsidR="00E55223">
        <w:rPr>
          <w:rFonts w:ascii="Arial" w:hAnsi="Arial"/>
          <w:b/>
          <w:bCs/>
          <w:szCs w:val="26"/>
          <w:lang w:val="en-CH"/>
        </w:rPr>
        <w:t>2</w:t>
      </w:r>
      <w:r w:rsidR="00E55223">
        <w:rPr>
          <w:rFonts w:ascii="Arial" w:hAnsi="Arial" w:hint="cs"/>
          <w:b/>
          <w:bCs/>
          <w:szCs w:val="26"/>
          <w:rtl/>
          <w:lang w:val="en-CH" w:bidi="ar-LB"/>
        </w:rPr>
        <w:t>:</w:t>
      </w:r>
      <w:r w:rsidRPr="007C615A">
        <w:rPr>
          <w:rFonts w:ascii="Arial" w:hAnsi="Arial"/>
          <w:b/>
          <w:bCs/>
          <w:szCs w:val="26"/>
          <w:rtl/>
        </w:rPr>
        <w:t xml:space="preserve"> مسار محتمل بين المنظمة الدولية لتوحيد المقاييس والمنظمة العالمية</w:t>
      </w:r>
      <w:r>
        <w:rPr>
          <w:rFonts w:ascii="Arial" w:hAnsi="Arial"/>
          <w:b/>
          <w:bCs/>
          <w:szCs w:val="26"/>
        </w:rPr>
        <w:br/>
      </w:r>
      <w:r w:rsidRPr="007C615A">
        <w:rPr>
          <w:rFonts w:ascii="Arial" w:hAnsi="Arial"/>
          <w:b/>
          <w:bCs/>
          <w:szCs w:val="26"/>
          <w:rtl/>
        </w:rPr>
        <w:t>للأرصاد الجوية لوضع معيار مناخي مشترك</w:t>
      </w:r>
    </w:p>
    <w:p w14:paraId="3534798C" w14:textId="5B26F6AE" w:rsidR="00C41347" w:rsidRPr="007C615A" w:rsidRDefault="00C41347" w:rsidP="00C41347">
      <w:pPr>
        <w:bidi/>
        <w:spacing w:before="240" w:line="320" w:lineRule="exact"/>
        <w:ind w:left="567" w:hanging="567"/>
        <w:textDirection w:val="tbRlV"/>
        <w:rPr>
          <w:rFonts w:ascii="Arial" w:hAnsi="Arial"/>
          <w:szCs w:val="26"/>
          <w:u w:val="single"/>
          <w:lang w:val="ar-SA" w:bidi="en-GB"/>
        </w:rPr>
      </w:pPr>
      <w:r w:rsidRPr="007C615A">
        <w:rPr>
          <w:rFonts w:ascii="Symbol" w:hAnsi="Symbol"/>
          <w:szCs w:val="26"/>
          <w:lang w:val="ar-SA" w:bidi="en-GB"/>
        </w:rPr>
        <w:tab/>
      </w:r>
      <w:r w:rsidRPr="007C615A">
        <w:rPr>
          <w:rFonts w:ascii="Arial" w:hAnsi="Arial"/>
          <w:szCs w:val="26"/>
          <w:rtl/>
        </w:rPr>
        <w:t xml:space="preserve">المرفق </w:t>
      </w:r>
      <w:r w:rsidR="00CC33F8">
        <w:rPr>
          <w:rFonts w:ascii="Arial" w:hAnsi="Arial"/>
          <w:szCs w:val="26"/>
          <w:lang w:val="en-CH"/>
        </w:rPr>
        <w:t>SL</w:t>
      </w:r>
      <w:r w:rsidR="00CC33F8">
        <w:rPr>
          <w:rFonts w:ascii="Arial" w:hAnsi="Arial" w:hint="cs"/>
          <w:szCs w:val="26"/>
          <w:rtl/>
        </w:rPr>
        <w:t xml:space="preserve"> </w:t>
      </w:r>
      <w:r w:rsidRPr="007C615A">
        <w:rPr>
          <w:rFonts w:ascii="Arial" w:hAnsi="Arial"/>
          <w:szCs w:val="26"/>
          <w:rtl/>
        </w:rPr>
        <w:t>(ملاحظ</w:t>
      </w:r>
      <w:r w:rsidRPr="007C615A">
        <w:rPr>
          <w:rFonts w:ascii="Arial" w:hAnsi="Arial"/>
          <w:szCs w:val="26"/>
          <w:rtl/>
          <w:lang w:bidi="ar-EG"/>
        </w:rPr>
        <w:t>ة:</w:t>
      </w:r>
      <w:r w:rsidRPr="007C615A">
        <w:rPr>
          <w:rFonts w:ascii="Arial" w:hAnsi="Arial"/>
          <w:szCs w:val="26"/>
          <w:rtl/>
        </w:rPr>
        <w:t xml:space="preserve"> </w:t>
      </w:r>
      <w:r w:rsidRPr="007C615A">
        <w:rPr>
          <w:rFonts w:ascii="Arial" w:hAnsi="Arial"/>
          <w:szCs w:val="26"/>
        </w:rPr>
        <w:t>SL</w:t>
      </w:r>
      <w:r w:rsidRPr="007C615A">
        <w:rPr>
          <w:rFonts w:ascii="Arial" w:hAnsi="Arial"/>
          <w:szCs w:val="26"/>
          <w:rtl/>
        </w:rPr>
        <w:t xml:space="preserve"> ليس اختصاراً)</w:t>
      </w:r>
      <w:r w:rsidRPr="007C615A">
        <w:rPr>
          <w:rStyle w:val="FootnoteReference"/>
          <w:rFonts w:ascii="Arial" w:hAnsi="Arial"/>
          <w:i/>
          <w:iCs/>
          <w:szCs w:val="26"/>
        </w:rPr>
        <w:footnoteReference w:id="2"/>
      </w:r>
    </w:p>
    <w:p w14:paraId="3927AE0D" w14:textId="2B125002" w:rsidR="00C41347" w:rsidRPr="007C615A" w:rsidRDefault="00C41347" w:rsidP="00C41347">
      <w:pPr>
        <w:pStyle w:val="WMOBodyText"/>
        <w:textDirection w:val="tbRlV"/>
        <w:rPr>
          <w:lang w:val="ar-SA" w:bidi="en-GB"/>
        </w:rPr>
      </w:pPr>
      <w:r w:rsidRPr="007C615A">
        <w:rPr>
          <w:rtl/>
        </w:rPr>
        <w:t xml:space="preserve">ويوفر المرفق </w:t>
      </w:r>
      <w:r w:rsidRPr="007C615A">
        <w:t>SL</w:t>
      </w:r>
      <w:r w:rsidRPr="007C615A">
        <w:rPr>
          <w:rtl/>
        </w:rPr>
        <w:t xml:space="preserve"> هيكلاً رفيع المستوى لمعايير نظم إدارة المنظمة الدولية لتوحيد المقاييس، وقد أنشئ لإدخال نص أساسي متطابق ومصطلحات وتعاريف مشتركة. كما أنه يضمن الاتساق والتوافق بين معايير نظام الإدارة المختلفة. وسيساعد المرفق على تحقيق ما ي</w:t>
      </w:r>
      <w:r w:rsidR="00CC33F8">
        <w:rPr>
          <w:rFonts w:hint="cs"/>
          <w:rtl/>
        </w:rPr>
        <w:t>ل</w:t>
      </w:r>
      <w:r w:rsidRPr="007C615A">
        <w:rPr>
          <w:rtl/>
          <w:lang w:bidi="ar-EG"/>
        </w:rPr>
        <w:t>ي:</w:t>
      </w:r>
    </w:p>
    <w:p w14:paraId="424CF96C" w14:textId="77777777" w:rsidR="00C41347" w:rsidRDefault="00C41347" w:rsidP="00CC33F8">
      <w:pPr>
        <w:keepNext/>
        <w:bidi/>
        <w:spacing w:before="120" w:line="320" w:lineRule="exact"/>
        <w:ind w:left="1134" w:hanging="567"/>
        <w:textDirection w:val="tbRlV"/>
        <w:rPr>
          <w:rFonts w:ascii="Arial" w:hAnsi="Arial"/>
          <w:szCs w:val="26"/>
          <w:rtl/>
        </w:rPr>
      </w:pPr>
      <w:r w:rsidRPr="007C615A">
        <w:rPr>
          <w:rFonts w:ascii="Symbol" w:hAnsi="Symbol"/>
          <w:szCs w:val="26"/>
          <w:lang w:val="ar-SA" w:bidi="en-GB"/>
        </w:rPr>
        <w:lastRenderedPageBreak/>
        <w:t></w:t>
      </w:r>
      <w:r w:rsidRPr="007C615A">
        <w:rPr>
          <w:rFonts w:ascii="Symbol" w:hAnsi="Symbol"/>
          <w:szCs w:val="26"/>
          <w:lang w:val="ar-SA" w:bidi="en-GB"/>
        </w:rPr>
        <w:tab/>
      </w:r>
      <w:r w:rsidRPr="007C615A">
        <w:rPr>
          <w:rFonts w:ascii="Arial" w:hAnsi="Arial"/>
          <w:szCs w:val="26"/>
          <w:rtl/>
        </w:rPr>
        <w:t>تبسيط المعايير؛</w:t>
      </w:r>
    </w:p>
    <w:p w14:paraId="1E096FC4"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تشجيع توحيد المقاييس؛</w:t>
      </w:r>
    </w:p>
    <w:p w14:paraId="6B116946" w14:textId="77777777" w:rsidR="00C41347" w:rsidRPr="007C615A" w:rsidRDefault="00C41347" w:rsidP="00CC33F8">
      <w:pPr>
        <w:bidi/>
        <w:spacing w:before="120" w:line="320" w:lineRule="exact"/>
        <w:ind w:left="1134" w:hanging="567"/>
        <w:textDirection w:val="tbRlV"/>
        <w:rPr>
          <w:rFonts w:ascii="Arial" w:hAnsi="Arial"/>
          <w:szCs w:val="26"/>
          <w:lang w:val="ar-SA" w:bidi="en-GB"/>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تسهيل تكامل أنظمة الإدارة.</w:t>
      </w:r>
    </w:p>
    <w:p w14:paraId="16008FAE" w14:textId="77777777" w:rsidR="00C41347" w:rsidRDefault="00C41347" w:rsidP="00C41347">
      <w:pPr>
        <w:pStyle w:val="WMOBodyText"/>
        <w:textDirection w:val="tbRlV"/>
        <w:rPr>
          <w:rtl/>
        </w:rPr>
      </w:pPr>
      <w:r w:rsidRPr="007C615A">
        <w:rPr>
          <w:rtl/>
        </w:rPr>
        <w:t xml:space="preserve">ومن المتوقع أن تعكس البنود الرئيسية الرفيعة المستوى لمعيار مناخي مشترك البنود الحالية للمعيار </w:t>
      </w:r>
      <w:r w:rsidRPr="007C615A">
        <w:t xml:space="preserve">ISO </w:t>
      </w:r>
      <w:proofErr w:type="gramStart"/>
      <w:r w:rsidRPr="007C615A">
        <w:t>9001</w:t>
      </w:r>
      <w:proofErr w:type="gramEnd"/>
      <w:r w:rsidRPr="007C615A">
        <w:rPr>
          <w:rtl/>
        </w:rPr>
        <w:t xml:space="preserve"> ولكن عند الاقتضاء، ستعاد تسميتها لتعكس الموضوع المناخي في المجالات التالي</w:t>
      </w:r>
      <w:r w:rsidRPr="007C615A">
        <w:rPr>
          <w:rtl/>
          <w:lang w:bidi="ar-EG"/>
        </w:rPr>
        <w:t>ة:</w:t>
      </w:r>
    </w:p>
    <w:p w14:paraId="2E94B365"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النطاق</w:t>
      </w:r>
    </w:p>
    <w:p w14:paraId="19B2F17A"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المراجع المعيارية</w:t>
      </w:r>
    </w:p>
    <w:p w14:paraId="00E68940"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المصطلحات والتعاريف المناخية</w:t>
      </w:r>
    </w:p>
    <w:p w14:paraId="272C0B02"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سياق المؤسسة</w:t>
      </w:r>
    </w:p>
    <w:p w14:paraId="5FAF0C64"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القيادة</w:t>
      </w:r>
    </w:p>
    <w:p w14:paraId="597B344D"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التخطيط</w:t>
      </w:r>
    </w:p>
    <w:p w14:paraId="66925991"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مساندة</w:t>
      </w:r>
    </w:p>
    <w:p w14:paraId="17830996" w14:textId="08C1DC75"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العملية (</w:t>
      </w:r>
      <w:r w:rsidR="00CC33F8">
        <w:rPr>
          <w:rFonts w:ascii="Arial" w:hAnsi="Arial" w:hint="cs"/>
          <w:szCs w:val="26"/>
          <w:rtl/>
        </w:rPr>
        <w:t>ربما</w:t>
      </w:r>
      <w:r w:rsidRPr="007C615A">
        <w:rPr>
          <w:rFonts w:ascii="Arial" w:hAnsi="Arial"/>
          <w:szCs w:val="26"/>
          <w:rtl/>
          <w:lang w:bidi="ar-EG"/>
        </w:rPr>
        <w:t>:</w:t>
      </w:r>
      <w:r w:rsidRPr="007C615A">
        <w:rPr>
          <w:rFonts w:ascii="Arial" w:hAnsi="Arial"/>
          <w:szCs w:val="26"/>
          <w:rtl/>
        </w:rPr>
        <w:t xml:space="preserve"> الممارسات والإجراءات المناخية)</w:t>
      </w:r>
    </w:p>
    <w:p w14:paraId="19138747" w14:textId="77777777" w:rsidR="00C41347" w:rsidRDefault="00C41347" w:rsidP="00CC33F8">
      <w:pPr>
        <w:bidi/>
        <w:spacing w:before="120" w:line="320" w:lineRule="exact"/>
        <w:ind w:left="1134" w:hanging="567"/>
        <w:textDirection w:val="tbRlV"/>
        <w:rPr>
          <w:rFonts w:ascii="Arial" w:hAnsi="Arial"/>
          <w:szCs w:val="26"/>
          <w:rtl/>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تقييم الأداء</w:t>
      </w:r>
    </w:p>
    <w:p w14:paraId="1D3962B9" w14:textId="77777777" w:rsidR="00C41347" w:rsidRPr="007C615A" w:rsidRDefault="00C41347" w:rsidP="00CC33F8">
      <w:pPr>
        <w:bidi/>
        <w:spacing w:before="120" w:line="320" w:lineRule="exact"/>
        <w:ind w:left="1134" w:hanging="567"/>
        <w:textDirection w:val="tbRlV"/>
        <w:rPr>
          <w:rFonts w:ascii="Arial" w:hAnsi="Arial"/>
          <w:szCs w:val="26"/>
          <w:lang w:val="ar-SA" w:bidi="en-GB"/>
        </w:rPr>
      </w:pPr>
      <w:r w:rsidRPr="007C615A">
        <w:rPr>
          <w:rFonts w:ascii="Symbol" w:hAnsi="Symbol"/>
          <w:szCs w:val="26"/>
          <w:lang w:val="ar-SA" w:bidi="en-GB"/>
        </w:rPr>
        <w:t></w:t>
      </w:r>
      <w:r w:rsidRPr="007C615A">
        <w:rPr>
          <w:rFonts w:ascii="Symbol" w:hAnsi="Symbol"/>
          <w:szCs w:val="26"/>
          <w:lang w:val="ar-SA" w:bidi="en-GB"/>
        </w:rPr>
        <w:tab/>
      </w:r>
      <w:r w:rsidRPr="007C615A">
        <w:rPr>
          <w:rFonts w:ascii="Arial" w:hAnsi="Arial"/>
          <w:szCs w:val="26"/>
          <w:rtl/>
        </w:rPr>
        <w:t>التحسين</w:t>
      </w:r>
    </w:p>
    <w:p w14:paraId="3D8D01F6" w14:textId="77777777" w:rsidR="00C41347" w:rsidRDefault="00C41347" w:rsidP="00C41347">
      <w:pPr>
        <w:pStyle w:val="WMOBodyText"/>
        <w:textDirection w:val="tbRlV"/>
        <w:rPr>
          <w:rtl/>
        </w:rPr>
      </w:pPr>
      <w:r w:rsidRPr="007C615A">
        <w:rPr>
          <w:rtl/>
        </w:rPr>
        <w:t xml:space="preserve">وعلى هذا النحو، يبدو من المناسب وضع أي معيار مناخي جديد مشترك بين المنظمة الدولية لتوحيد المقاييس والمنظمة العالمية للأرصاد الجوية في إطار نسق الملحق </w:t>
      </w:r>
      <w:r w:rsidRPr="007C615A">
        <w:t>SL</w:t>
      </w:r>
      <w:r w:rsidRPr="007C615A">
        <w:rPr>
          <w:rtl/>
        </w:rPr>
        <w:t>.</w:t>
      </w:r>
    </w:p>
    <w:p w14:paraId="65912164" w14:textId="77777777" w:rsidR="00C41347" w:rsidRDefault="00C41347" w:rsidP="00C41347">
      <w:pPr>
        <w:pStyle w:val="WMOBodyText"/>
        <w:textDirection w:val="tbRlV"/>
        <w:rPr>
          <w:rtl/>
        </w:rPr>
      </w:pPr>
      <w:r w:rsidRPr="007C615A">
        <w:rPr>
          <w:rtl/>
        </w:rPr>
        <w:t xml:space="preserve">وإذا كان الأمر كذلك، فيمكن توقع أن يحل معيار مناخي جديد مشترك بين المنظمة الدولية لتوحيد المقاييس والمنظمة العالمية للأرصاد الجوية إذا اعتبر قابلاً للاعتماد محل معيار الإدارة العام </w:t>
      </w:r>
      <w:r w:rsidRPr="007C615A">
        <w:t>ISO 9001</w:t>
      </w:r>
      <w:r w:rsidRPr="007C615A">
        <w:rPr>
          <w:rtl/>
        </w:rPr>
        <w:t xml:space="preserve"> (لتقديم المنتجات والخدمات المناخية) في المستقبل. ومع ذلك، في الفترة الانتقالية (ونظن أن هذه الفترة ستبلغ بعض سنوات)، من الضروري اعتماد نهج إدارة الجودة في إطار </w:t>
      </w:r>
      <w:r w:rsidRPr="007C615A">
        <w:t>ISO 9001</w:t>
      </w:r>
      <w:r w:rsidRPr="007C615A">
        <w:rPr>
          <w:rtl/>
        </w:rPr>
        <w:t xml:space="preserve">. ويمكن القول إن الانتقال إلى المعيار المناخي الجديد المشترك بين المنظمة الدولية لتوحيد المقاييس والمنظمة العالمية للأرصاد الجوية سيكون بسيطاً نسبياً من تلك الخدمات المناخية المعتمدة بالفعل على أنها متوافقة مع المعيار المناخي </w:t>
      </w:r>
      <w:r w:rsidRPr="007C615A">
        <w:t>ISO 9001</w:t>
      </w:r>
      <w:r w:rsidRPr="007C615A">
        <w:rPr>
          <w:rtl/>
        </w:rPr>
        <w:t>.</w:t>
      </w:r>
    </w:p>
    <w:p w14:paraId="5662A13B" w14:textId="4E226985" w:rsidR="00164428" w:rsidRPr="00CB4E58" w:rsidRDefault="00164428" w:rsidP="00164428">
      <w:pPr>
        <w:bidi/>
        <w:spacing w:before="240" w:line="320" w:lineRule="exact"/>
        <w:ind w:left="567" w:hanging="567"/>
        <w:textDirection w:val="tbRlV"/>
        <w:rPr>
          <w:rFonts w:ascii="Arial" w:hAnsi="Arial"/>
          <w:i/>
          <w:iCs/>
          <w:spacing w:val="-6"/>
          <w:szCs w:val="26"/>
          <w:lang w:val="ar-SA" w:bidi="en-GB"/>
        </w:rPr>
      </w:pPr>
      <w:r w:rsidRPr="00CB4E58">
        <w:rPr>
          <w:rFonts w:ascii="Symbol" w:hAnsi="Symbol"/>
          <w:iCs/>
          <w:spacing w:val="-6"/>
          <w:szCs w:val="26"/>
          <w:lang w:val="ar-SA" w:bidi="en-GB"/>
        </w:rPr>
        <w:t></w:t>
      </w:r>
      <w:r w:rsidRPr="00CB4E58">
        <w:rPr>
          <w:rFonts w:ascii="Symbol" w:hAnsi="Symbol"/>
          <w:iCs/>
          <w:spacing w:val="-6"/>
          <w:szCs w:val="26"/>
          <w:lang w:val="ar-SA" w:bidi="en-GB"/>
        </w:rPr>
        <w:tab/>
      </w:r>
      <w:r w:rsidRPr="00CB4E58">
        <w:rPr>
          <w:rFonts w:ascii="Arial" w:hAnsi="Arial"/>
          <w:i/>
          <w:iCs/>
          <w:spacing w:val="-6"/>
          <w:szCs w:val="26"/>
          <w:rtl/>
        </w:rPr>
        <w:t>مراجعة واعتماد المعيار المناخي الجديد المشترك بين المنظمة الدولية لتوحيد المقاييس والمنظمة العالمية للأرصاد الجوية</w:t>
      </w:r>
    </w:p>
    <w:p w14:paraId="12068836" w14:textId="77777777" w:rsidR="00731BDD" w:rsidRPr="007C615A" w:rsidRDefault="00731BDD" w:rsidP="00731BDD">
      <w:pPr>
        <w:pStyle w:val="WMOBodyText"/>
        <w:ind w:right="-170"/>
        <w:textDirection w:val="tbRlV"/>
        <w:rPr>
          <w:lang w:val="ar-SA" w:bidi="en-GB"/>
        </w:rPr>
      </w:pPr>
      <w:r w:rsidRPr="007C615A">
        <w:rPr>
          <w:rtl/>
        </w:rPr>
        <w:t xml:space="preserve">وإذا افترضنا أن المنظمة </w:t>
      </w:r>
      <w:r w:rsidRPr="007C615A">
        <w:t>(WMO)</w:t>
      </w:r>
      <w:r w:rsidRPr="007C615A">
        <w:rPr>
          <w:rtl/>
        </w:rPr>
        <w:t xml:space="preserve"> سترغب في أن يكون المعيار المناخي الجديد المشترك بين المنظمة الدولية للتوحيد القياسي والمنظمة </w:t>
      </w:r>
      <w:r w:rsidRPr="007C615A">
        <w:t>(WMO)</w:t>
      </w:r>
      <w:r w:rsidRPr="007C615A">
        <w:rPr>
          <w:rtl/>
        </w:rPr>
        <w:t xml:space="preserve"> قابلاً للتصديق عليه من قبل هيئة تدقيق خارجية، فسيكون من الصعب تحديد هيئة مناسبة لإصدار الشهادات تتمتع بمستوى محدد من الخبرة الفنية الموضوعية في مجال الخدمات المناخية. ونتيجة لذلك، ينبغي أن يشمل جزء من هذه العملية أيضاً تدريب الموظفين المناسبين ليكونوا قادرين على إجراء عمليات مراجعة الحسابات وفقاَ للمعيار المقترح. انظر القسم </w:t>
      </w:r>
      <w:r w:rsidRPr="007C615A">
        <w:t>4</w:t>
      </w:r>
      <w:r w:rsidRPr="007C615A">
        <w:rPr>
          <w:rtl/>
        </w:rPr>
        <w:t>.</w:t>
      </w:r>
    </w:p>
    <w:p w14:paraId="1FA439EA" w14:textId="77777777" w:rsidR="00731BDD" w:rsidRDefault="00731BDD" w:rsidP="00731BDD">
      <w:pPr>
        <w:pStyle w:val="WMOBodyText"/>
        <w:textDirection w:val="tbRlV"/>
        <w:rPr>
          <w:rtl/>
        </w:rPr>
      </w:pPr>
      <w:r w:rsidRPr="007C615A">
        <w:rPr>
          <w:rtl/>
        </w:rPr>
        <w:t xml:space="preserve">يوصى بشدة ألا تستند القدرة على مراجعة الحسابات فقط إلى المؤهلات الأكاديمية </w:t>
      </w:r>
      <w:proofErr w:type="gramStart"/>
      <w:r w:rsidRPr="007C615A">
        <w:rPr>
          <w:rtl/>
        </w:rPr>
        <w:t>المناخية</w:t>
      </w:r>
      <w:proofErr w:type="gramEnd"/>
      <w:r w:rsidRPr="007C615A">
        <w:rPr>
          <w:rtl/>
        </w:rPr>
        <w:t xml:space="preserve"> والمهارات والمعرفة والخبرة. ومن الحتمي تماماً تدريب الموظفين الذين يضطلعون بأدوار مراجعة الحسابات وتأهيلهم كمراجعين رئيسيين للحسابات تماشياً مع المعايير الحالية المقبولة دولياً مثل تلك المعترف بها من قبل المجلس الدولي لمعايير مراجعة الحسابات والضمان </w:t>
      </w:r>
      <w:r w:rsidRPr="007C615A">
        <w:t>(IAASB)</w:t>
      </w:r>
      <w:r w:rsidRPr="007C615A">
        <w:rPr>
          <w:rtl/>
        </w:rPr>
        <w:t xml:space="preserve"> ومتطلبات السجل الدولي لمراجعي الحسابات المعتمدين </w:t>
      </w:r>
      <w:r w:rsidRPr="007C615A">
        <w:t>(IRCA)</w:t>
      </w:r>
      <w:r w:rsidRPr="007C615A">
        <w:rPr>
          <w:rtl/>
        </w:rPr>
        <w:t>.</w:t>
      </w:r>
    </w:p>
    <w:p w14:paraId="7A4E859E" w14:textId="77777777" w:rsidR="00731BDD" w:rsidRDefault="00731BDD" w:rsidP="00731BDD">
      <w:pPr>
        <w:bidi/>
        <w:spacing w:before="240" w:line="320" w:lineRule="exact"/>
        <w:jc w:val="left"/>
        <w:textDirection w:val="tbRlV"/>
        <w:rPr>
          <w:rFonts w:ascii="Arial" w:hAnsi="Arial"/>
          <w:szCs w:val="26"/>
          <w:rtl/>
        </w:rPr>
      </w:pPr>
      <w:r w:rsidRPr="007C615A">
        <w:rPr>
          <w:rFonts w:ascii="Arial" w:hAnsi="Arial"/>
          <w:i/>
          <w:iCs/>
          <w:szCs w:val="26"/>
          <w:rtl/>
        </w:rPr>
        <w:lastRenderedPageBreak/>
        <w:t>ملاحظ</w:t>
      </w:r>
      <w:r w:rsidRPr="007C615A">
        <w:rPr>
          <w:rFonts w:ascii="Arial" w:hAnsi="Arial"/>
          <w:i/>
          <w:iCs/>
          <w:szCs w:val="26"/>
          <w:rtl/>
          <w:lang w:bidi="ar-EG"/>
        </w:rPr>
        <w:t>ة:</w:t>
      </w:r>
      <w:r w:rsidRPr="007C615A">
        <w:rPr>
          <w:rFonts w:ascii="Arial" w:hAnsi="Arial"/>
          <w:i/>
          <w:iCs/>
          <w:szCs w:val="26"/>
          <w:rtl/>
        </w:rPr>
        <w:t xml:space="preserve"> يجب أن يكون جميع مراجعي الحسابات الذين يجرون عمليات مراجعة الحسابات نيابة عن المنظمة </w:t>
      </w:r>
      <w:r w:rsidRPr="007C615A">
        <w:rPr>
          <w:rFonts w:ascii="Arial" w:hAnsi="Arial"/>
          <w:i/>
          <w:iCs/>
          <w:szCs w:val="26"/>
        </w:rPr>
        <w:t>(WMO)</w:t>
      </w:r>
      <w:r w:rsidRPr="007C615A">
        <w:rPr>
          <w:rFonts w:ascii="Arial" w:hAnsi="Arial"/>
          <w:i/>
          <w:iCs/>
          <w:szCs w:val="26"/>
          <w:rtl/>
        </w:rPr>
        <w:t xml:space="preserve"> مؤهلين كمراجعين رئيسيين.</w:t>
      </w:r>
    </w:p>
    <w:p w14:paraId="316906C5" w14:textId="77777777" w:rsidR="00731BDD" w:rsidRDefault="00731BDD" w:rsidP="00731BDD">
      <w:pPr>
        <w:pStyle w:val="WMOBodyText"/>
        <w:textDirection w:val="tbRlV"/>
        <w:rPr>
          <w:rtl/>
        </w:rPr>
      </w:pPr>
      <w:r w:rsidRPr="007C615A">
        <w:rPr>
          <w:rtl/>
        </w:rPr>
        <w:t xml:space="preserve">ومن شأن الجمع بين المؤهلات المناخية الأكاديمية الأساسية، ومستويات الكفاءة المعترف بها من المنظمة </w:t>
      </w:r>
      <w:r w:rsidRPr="007C615A">
        <w:t>(WMO)</w:t>
      </w:r>
      <w:r w:rsidRPr="007C615A">
        <w:rPr>
          <w:rtl/>
        </w:rPr>
        <w:t xml:space="preserve"> ومهارات مراجع الحسابات الرئيسي، أن يتيح للهيئة الوطنية للأرصاد الجوية والهيدرولوجيا </w:t>
      </w:r>
      <w:r w:rsidRPr="007C615A">
        <w:t>(NMHS)</w:t>
      </w:r>
      <w:r w:rsidRPr="007C615A">
        <w:rPr>
          <w:rtl/>
        </w:rPr>
        <w:t xml:space="preserve"> الفرصة للاستفادة من النتائج المستخلصة من مراجعة الحسابات المهنية من أجل التحسين المستمر والأهم من ذلك، عدم تقويض مصداقية المعيار المناخي المقترح. كما أنه سيوفر ضماناً بأن مراجعي الحسابات لديهم المهارات والقدرة اللازمتين لأداء مراجعة الحسابات بفعالية.</w:t>
      </w:r>
    </w:p>
    <w:p w14:paraId="1743B19D" w14:textId="77777777" w:rsidR="00996777" w:rsidRDefault="00996777" w:rsidP="00996777">
      <w:pPr>
        <w:pStyle w:val="WMOSubTitle1"/>
        <w:spacing w:before="240"/>
        <w:textDirection w:val="tbRlV"/>
        <w:rPr>
          <w:rtl/>
        </w:rPr>
      </w:pPr>
      <w:r w:rsidRPr="007C615A">
        <w:rPr>
          <w:rtl/>
        </w:rPr>
        <w:t xml:space="preserve">الخيار </w:t>
      </w:r>
      <w:r w:rsidRPr="007C615A">
        <w:t>3</w:t>
      </w:r>
      <w:r w:rsidRPr="007C615A">
        <w:rPr>
          <w:rtl/>
        </w:rPr>
        <w:t xml:space="preserve"> (التحقق من نظام إدارة الجودة التابع للمنظمة </w:t>
      </w:r>
      <w:r w:rsidRPr="007C615A">
        <w:t>(WMO)</w:t>
      </w:r>
      <w:r w:rsidRPr="007C615A">
        <w:rPr>
          <w:rtl/>
        </w:rPr>
        <w:t xml:space="preserve"> والتصديق على امتثال الخدمات المناخية)</w:t>
      </w:r>
    </w:p>
    <w:p w14:paraId="6FB9BC30" w14:textId="77777777" w:rsidR="00012CEE" w:rsidRPr="007C615A" w:rsidRDefault="00012CEE" w:rsidP="00012CEE">
      <w:pPr>
        <w:pStyle w:val="WMOBodyText"/>
        <w:textDirection w:val="tbRlV"/>
        <w:rPr>
          <w:lang w:val="ar-SA" w:bidi="en-GB"/>
        </w:rPr>
      </w:pPr>
      <w:r w:rsidRPr="007C615A">
        <w:rPr>
          <w:rtl/>
        </w:rPr>
        <w:t xml:space="preserve">ويشجع الخيار </w:t>
      </w:r>
      <w:r w:rsidRPr="007C615A">
        <w:t>3</w:t>
      </w:r>
      <w:r w:rsidRPr="007C615A">
        <w:rPr>
          <w:rtl/>
        </w:rPr>
        <w:t xml:space="preserve"> بقوة أعضاء المنظمة </w:t>
      </w:r>
      <w:r w:rsidRPr="007C615A">
        <w:t>(WMO)</w:t>
      </w:r>
      <w:r w:rsidRPr="007C615A">
        <w:rPr>
          <w:rtl/>
        </w:rPr>
        <w:t xml:space="preserve"> على اعتماد نهج لإدارة الجودة في تقديم منتجاتهم وخدماتهم المناخية وتحقيق شهادة الامتثال للمعيار </w:t>
      </w:r>
      <w:r w:rsidRPr="007C615A">
        <w:t>ISO 9001</w:t>
      </w:r>
      <w:r w:rsidRPr="007C615A">
        <w:rPr>
          <w:rtl/>
        </w:rPr>
        <w:t xml:space="preserve">. بيد أن المنظمة </w:t>
      </w:r>
      <w:r w:rsidRPr="007C615A">
        <w:t>(WMO)</w:t>
      </w:r>
      <w:r w:rsidRPr="007C615A">
        <w:rPr>
          <w:rtl/>
        </w:rPr>
        <w:t xml:space="preserve"> هي منظمة تقنية لوضع المعايير ترصد تنفيذ الإطار التنظيمي التقني للمنظمة </w:t>
      </w:r>
      <w:r w:rsidRPr="007C615A">
        <w:t>(WMO)</w:t>
      </w:r>
      <w:r w:rsidRPr="007C615A">
        <w:rPr>
          <w:rtl/>
        </w:rPr>
        <w:t xml:space="preserve"> وتواصل تطويره بطريقة متسقة من جانب جميع الهيئات التقنية المعنية، مثل لجنة الرصد والبنية التحتية ونظم المعلومات (لجنة البنية التحتية - </w:t>
      </w:r>
      <w:r w:rsidRPr="007C615A">
        <w:t>INFCOM</w:t>
      </w:r>
      <w:r w:rsidRPr="007C615A">
        <w:rPr>
          <w:rtl/>
        </w:rPr>
        <w:t xml:space="preserve">)، ولجنة خدمات وتطبيقات الطقس والمناخ والماء والخدمات والتطبيقات البيئية ذات الصلة (لجنة الخدمات - </w:t>
      </w:r>
      <w:r w:rsidRPr="007C615A">
        <w:t>SERCOM</w:t>
      </w:r>
      <w:r w:rsidRPr="007C615A">
        <w:rPr>
          <w:rtl/>
        </w:rPr>
        <w:t>). وتسهم الأخيرة في تطوير وتنفيذ خدمات وتطبيقات منسقة عالمياً ذات صلة في مجال الطقس والمناخ والماء والمحيطات والبيئة لإتاحة صنع قرارات مستنيرة وتحقيق الفوائد الاجتماعية - الاقتصادية من قبل جميع مجتمعات المستخدمين والمجتمع بأسره.</w:t>
      </w:r>
    </w:p>
    <w:p w14:paraId="43757D4E" w14:textId="77777777" w:rsidR="00012CEE" w:rsidRPr="007C615A" w:rsidRDefault="00012CEE" w:rsidP="00012CEE">
      <w:pPr>
        <w:pStyle w:val="WMOBodyText"/>
        <w:textDirection w:val="tbRlV"/>
        <w:rPr>
          <w:lang w:val="ar-SA" w:bidi="en-GB"/>
        </w:rPr>
      </w:pPr>
      <w:r w:rsidRPr="007C615A">
        <w:rPr>
          <w:rtl/>
        </w:rPr>
        <w:t xml:space="preserve">ومن المتوخى أن يكون ما يلي عناصر رئيسية في معيار مناخي مقترح "قائم بذاته" للمنظمة </w:t>
      </w:r>
      <w:r w:rsidRPr="007C615A">
        <w:t>(WMO)</w:t>
      </w:r>
      <w:r w:rsidRPr="007C615A">
        <w:rPr>
          <w:rtl/>
        </w:rPr>
        <w:t xml:space="preserve"> (وضع مستقل عن المنظمة الدولية لتوحيد المقاييس)، كجزء من الخيار </w:t>
      </w:r>
      <w:r w:rsidRPr="007C615A">
        <w:t>3</w:t>
      </w:r>
      <w:r w:rsidRPr="007C615A">
        <w:rPr>
          <w:rtl/>
        </w:rPr>
        <w:t>:</w:t>
      </w:r>
    </w:p>
    <w:p w14:paraId="0D54DEF3" w14:textId="77777777" w:rsidR="00012CEE" w:rsidRPr="007C615A" w:rsidRDefault="00012CEE" w:rsidP="00012CEE">
      <w:pPr>
        <w:pStyle w:val="WMOIndent1"/>
        <w:textDirection w:val="tbRlV"/>
        <w:rPr>
          <w:lang w:val="ar-SA" w:bidi="en-GB"/>
        </w:rPr>
      </w:pPr>
      <w:r w:rsidRPr="007C615A">
        <w:rPr>
          <w:lang w:bidi="en-GB"/>
        </w:rPr>
        <w:t>(1)</w:t>
      </w:r>
      <w:r w:rsidRPr="007C615A">
        <w:rPr>
          <w:lang w:val="ar-SA" w:bidi="en-GB"/>
        </w:rPr>
        <w:tab/>
      </w:r>
      <w:r w:rsidRPr="007C615A">
        <w:rPr>
          <w:u w:val="single"/>
          <w:rtl/>
        </w:rPr>
        <w:t>نهج العملية</w:t>
      </w:r>
    </w:p>
    <w:p w14:paraId="0BF9B9F1" w14:textId="77777777" w:rsidR="00012CEE" w:rsidRDefault="00012CEE" w:rsidP="00012CEE">
      <w:pPr>
        <w:pStyle w:val="WMOIndent1"/>
        <w:ind w:firstLine="0"/>
        <w:textDirection w:val="tbRlV"/>
        <w:rPr>
          <w:rtl/>
        </w:rPr>
      </w:pPr>
      <w:r w:rsidRPr="007C615A">
        <w:rPr>
          <w:rtl/>
        </w:rPr>
        <w:t xml:space="preserve">في هذه الحالة، يتم اعتماد/ تكييف العمليات والممارسات والإجراءات المناخية المعترف بها من قبل المنظمة </w:t>
      </w:r>
      <w:r w:rsidRPr="007C615A">
        <w:t>(WMO)</w:t>
      </w:r>
      <w:r w:rsidRPr="007C615A">
        <w:rPr>
          <w:rtl/>
        </w:rPr>
        <w:t xml:space="preserve"> أو المعتمدة منها/ المعترف بها في إطار نظام إدارة الجودة </w:t>
      </w:r>
      <w:r w:rsidRPr="007C615A">
        <w:t>ISO 9001</w:t>
      </w:r>
      <w:r w:rsidRPr="007C615A">
        <w:rPr>
          <w:rtl/>
        </w:rPr>
        <w:t xml:space="preserve"> ويتم تطبيقها بشكل أكثر تحديداً على الخدمات المناخية في مجالات البيانات والرصد والتنبؤ وتقديم الخدمات. وترد تفاصيل العمليات المتعلقة بكل مجال من هذه المجالات في مطبوع المنظمة رقم </w:t>
      </w:r>
      <w:r w:rsidRPr="007C615A">
        <w:t>1221</w:t>
      </w:r>
      <w:r w:rsidRPr="007C615A">
        <w:rPr>
          <w:rtl/>
        </w:rPr>
        <w:t xml:space="preserve"> </w:t>
      </w:r>
      <w:r w:rsidRPr="007C615A">
        <w:t>(2018)</w:t>
      </w:r>
      <w:r w:rsidRPr="007C615A">
        <w:rPr>
          <w:rtl/>
        </w:rPr>
        <w:t>.</w:t>
      </w:r>
    </w:p>
    <w:p w14:paraId="065F05BB" w14:textId="77777777" w:rsidR="00012CEE" w:rsidRPr="007C615A" w:rsidRDefault="00012CEE" w:rsidP="00012CEE">
      <w:pPr>
        <w:pStyle w:val="WMOIndent1"/>
        <w:keepNext/>
        <w:keepLines/>
        <w:textDirection w:val="tbRlV"/>
        <w:rPr>
          <w:u w:val="single"/>
          <w:lang w:val="ar-SA" w:bidi="en-GB"/>
        </w:rPr>
      </w:pPr>
      <w:r w:rsidRPr="007C615A">
        <w:rPr>
          <w:lang w:bidi="en-GB"/>
        </w:rPr>
        <w:t>(2)</w:t>
      </w:r>
      <w:r w:rsidRPr="007C615A">
        <w:rPr>
          <w:lang w:val="ar-SA" w:bidi="en-GB"/>
        </w:rPr>
        <w:tab/>
      </w:r>
      <w:r w:rsidRPr="007C615A">
        <w:rPr>
          <w:u w:val="single"/>
          <w:rtl/>
        </w:rPr>
        <w:t>معايير تقنية</w:t>
      </w:r>
    </w:p>
    <w:p w14:paraId="066B8CBC" w14:textId="738D9BFF" w:rsidR="00012CEE" w:rsidRPr="00E51790" w:rsidRDefault="00012CEE" w:rsidP="00012CEE">
      <w:pPr>
        <w:pStyle w:val="ListParagraph"/>
        <w:keepNext/>
        <w:keepLines/>
        <w:bidi/>
        <w:spacing w:before="240" w:after="0" w:line="320" w:lineRule="exact"/>
        <w:ind w:left="567"/>
        <w:contextualSpacing w:val="0"/>
        <w:textDirection w:val="tbRlV"/>
        <w:rPr>
          <w:rFonts w:ascii="Arial" w:hAnsi="Arial" w:cs="Arial"/>
          <w:spacing w:val="-6"/>
          <w:sz w:val="20"/>
          <w:szCs w:val="26"/>
          <w:rtl/>
        </w:rPr>
      </w:pPr>
      <w:r w:rsidRPr="00E51790">
        <w:rPr>
          <w:rFonts w:ascii="Arial" w:hAnsi="Arial" w:cs="Arial"/>
          <w:spacing w:val="-6"/>
          <w:sz w:val="20"/>
          <w:szCs w:val="26"/>
          <w:rtl/>
        </w:rPr>
        <w:t xml:space="preserve">قد نشرت المنظمة </w:t>
      </w:r>
      <w:r w:rsidRPr="00E51790">
        <w:rPr>
          <w:rFonts w:ascii="Arial" w:hAnsi="Arial" w:cs="Arial"/>
          <w:spacing w:val="-6"/>
          <w:sz w:val="20"/>
          <w:szCs w:val="26"/>
          <w:lang w:val="en-GB"/>
        </w:rPr>
        <w:t>(WMO)</w:t>
      </w:r>
      <w:r w:rsidRPr="00E51790">
        <w:rPr>
          <w:rFonts w:ascii="Arial" w:hAnsi="Arial" w:cs="Arial"/>
          <w:spacing w:val="-6"/>
          <w:sz w:val="20"/>
          <w:szCs w:val="26"/>
          <w:rtl/>
        </w:rPr>
        <w:t xml:space="preserve"> </w:t>
      </w:r>
      <w:r w:rsidR="00E51790" w:rsidRPr="00E51790">
        <w:rPr>
          <w:rFonts w:ascii="Arial" w:hAnsi="Arial" w:cs="Arial"/>
          <w:spacing w:val="-6"/>
          <w:sz w:val="20"/>
          <w:szCs w:val="26"/>
          <w:rtl/>
        </w:rPr>
        <w:t>اللائح</w:t>
      </w:r>
      <w:r w:rsidR="00E51790" w:rsidRPr="00E51790">
        <w:rPr>
          <w:rFonts w:ascii="Arial" w:hAnsi="Arial" w:cs="Arial" w:hint="default"/>
          <w:spacing w:val="-6"/>
          <w:sz w:val="20"/>
          <w:szCs w:val="26"/>
          <w:rtl/>
        </w:rPr>
        <w:t>ة</w:t>
      </w:r>
      <w:r w:rsidRPr="00E51790">
        <w:rPr>
          <w:rFonts w:ascii="Arial" w:hAnsi="Arial" w:cs="Arial"/>
          <w:spacing w:val="-6"/>
          <w:sz w:val="20"/>
          <w:szCs w:val="26"/>
          <w:rtl/>
        </w:rPr>
        <w:t xml:space="preserve"> الفنية التي ستنفذها المرافق الوطنية للأرصاد الجوية والهيدرولوجيا </w:t>
      </w:r>
      <w:r w:rsidRPr="00E51790">
        <w:rPr>
          <w:rFonts w:ascii="Arial" w:hAnsi="Arial" w:cs="Arial"/>
          <w:spacing w:val="-6"/>
          <w:sz w:val="20"/>
          <w:szCs w:val="26"/>
          <w:lang w:val="en-GB"/>
        </w:rPr>
        <w:t>(NMHSs)</w:t>
      </w:r>
      <w:r w:rsidRPr="00E51790">
        <w:rPr>
          <w:rFonts w:ascii="Arial" w:hAnsi="Arial" w:cs="Arial"/>
          <w:spacing w:val="-6"/>
          <w:sz w:val="20"/>
          <w:szCs w:val="26"/>
          <w:rtl/>
        </w:rPr>
        <w:t xml:space="preserve">، وتكملها مجموعة كبيرة من الأدلة والمراجع والمواد الإرشادية التي ينبغي أخذها في الاعتبار كممارسات معيارية وموصى بها. وتشكل هذه المواد مجتمعة الأساس التنظيمي وتصف الممارسات والإجراءات والمواصفات الجيدة التي يشجع الأعضاء على تطبيقها في خدماتهم لضمان الامتثال لمعايير المنظمة </w:t>
      </w:r>
      <w:r w:rsidRPr="00E51790">
        <w:rPr>
          <w:rFonts w:ascii="Arial" w:hAnsi="Arial" w:cs="Arial"/>
          <w:spacing w:val="-6"/>
          <w:sz w:val="20"/>
          <w:szCs w:val="26"/>
          <w:lang w:val="en-GB"/>
        </w:rPr>
        <w:t>(WMO)</w:t>
      </w:r>
      <w:r w:rsidRPr="00E51790">
        <w:rPr>
          <w:rFonts w:ascii="Arial" w:hAnsi="Arial" w:cs="Arial"/>
          <w:spacing w:val="-6"/>
          <w:sz w:val="20"/>
          <w:szCs w:val="26"/>
          <w:rtl/>
        </w:rPr>
        <w:t xml:space="preserve"> أو مطابقتها.</w:t>
      </w:r>
    </w:p>
    <w:p w14:paraId="6702CBCE" w14:textId="77777777" w:rsidR="00012CEE" w:rsidRDefault="00012CEE" w:rsidP="00012CEE">
      <w:pPr>
        <w:pStyle w:val="ListParagraph"/>
        <w:bidi/>
        <w:spacing w:before="240" w:after="0" w:line="320" w:lineRule="exact"/>
        <w:ind w:left="567"/>
        <w:contextualSpacing w:val="0"/>
        <w:textDirection w:val="tbRlV"/>
        <w:rPr>
          <w:rFonts w:ascii="Arial" w:hAnsi="Arial" w:cs="Arial"/>
          <w:sz w:val="20"/>
          <w:szCs w:val="26"/>
          <w:rtl/>
        </w:rPr>
      </w:pPr>
      <w:r w:rsidRPr="007C615A">
        <w:rPr>
          <w:rFonts w:ascii="Arial" w:hAnsi="Arial" w:cs="Arial"/>
          <w:sz w:val="20"/>
          <w:szCs w:val="26"/>
          <w:rtl/>
        </w:rPr>
        <w:t xml:space="preserve">وللاطلاع على قائمة غير حصرية بالمعايير المناخية للمنظمة </w:t>
      </w:r>
      <w:r w:rsidRPr="007C615A">
        <w:rPr>
          <w:rFonts w:ascii="Arial" w:hAnsi="Arial" w:cs="Arial"/>
          <w:sz w:val="20"/>
          <w:szCs w:val="26"/>
          <w:lang w:val="en-GB"/>
        </w:rPr>
        <w:t>(WMO)</w:t>
      </w:r>
      <w:r w:rsidRPr="007C615A">
        <w:rPr>
          <w:rFonts w:ascii="Arial" w:hAnsi="Arial" w:cs="Arial"/>
          <w:sz w:val="20"/>
          <w:szCs w:val="26"/>
          <w:rtl/>
        </w:rPr>
        <w:t xml:space="preserve"> والممارسات </w:t>
      </w:r>
      <w:proofErr w:type="spellStart"/>
      <w:r w:rsidRPr="007C615A">
        <w:rPr>
          <w:rFonts w:ascii="Arial" w:hAnsi="Arial" w:cs="Arial"/>
          <w:sz w:val="20"/>
          <w:szCs w:val="26"/>
          <w:rtl/>
        </w:rPr>
        <w:t>الموصى</w:t>
      </w:r>
      <w:proofErr w:type="spellEnd"/>
      <w:r w:rsidRPr="007C615A">
        <w:rPr>
          <w:rFonts w:ascii="Arial" w:hAnsi="Arial" w:cs="Arial"/>
          <w:sz w:val="20"/>
          <w:szCs w:val="26"/>
          <w:rtl/>
        </w:rPr>
        <w:t xml:space="preserve"> بها، يرجى الرجوع إلى المرفق الأول. وسيكتمل أيضاً جرد المواد التنظيمية للمنظمة </w:t>
      </w:r>
      <w:r w:rsidRPr="007C615A">
        <w:rPr>
          <w:rFonts w:ascii="Arial" w:hAnsi="Arial" w:cs="Arial"/>
          <w:sz w:val="20"/>
          <w:szCs w:val="26"/>
          <w:lang w:val="en-GB"/>
        </w:rPr>
        <w:t>(WMO)</w:t>
      </w:r>
      <w:r w:rsidRPr="007C615A">
        <w:rPr>
          <w:rFonts w:ascii="Arial" w:hAnsi="Arial" w:cs="Arial"/>
          <w:sz w:val="20"/>
          <w:szCs w:val="26"/>
          <w:rtl/>
        </w:rPr>
        <w:t xml:space="preserve"> المتعلقة بالممارسات المناخية بالتشاور مع أفرقة الخبراء في هيكلة</w:t>
      </w:r>
      <w:r>
        <w:rPr>
          <w:rFonts w:ascii="Arial" w:hAnsi="Arial" w:cs="Arial"/>
          <w:sz w:val="20"/>
          <w:szCs w:val="26"/>
          <w:rtl/>
        </w:rPr>
        <w:t xml:space="preserve"> </w:t>
      </w:r>
      <w:r w:rsidRPr="007C615A">
        <w:rPr>
          <w:rFonts w:ascii="Arial" w:hAnsi="Arial" w:cs="Arial"/>
          <w:sz w:val="20"/>
          <w:szCs w:val="26"/>
          <w:rtl/>
        </w:rPr>
        <w:t xml:space="preserve">اللجنة الدائمة للخدمات المناخية </w:t>
      </w:r>
      <w:r w:rsidRPr="007C615A">
        <w:rPr>
          <w:rFonts w:ascii="Arial" w:hAnsi="Arial" w:cs="Arial"/>
          <w:sz w:val="20"/>
          <w:szCs w:val="26"/>
          <w:lang w:val="en-GB"/>
        </w:rPr>
        <w:t>(SC-CLI)</w:t>
      </w:r>
      <w:r w:rsidRPr="007C615A">
        <w:rPr>
          <w:rFonts w:ascii="Arial" w:hAnsi="Arial" w:cs="Arial"/>
          <w:sz w:val="20"/>
          <w:szCs w:val="26"/>
          <w:rtl/>
        </w:rPr>
        <w:t xml:space="preserve"> لتوفير أفضل مطابقة لمنشورات المنظمة </w:t>
      </w:r>
      <w:r w:rsidRPr="007C615A">
        <w:rPr>
          <w:rFonts w:ascii="Arial" w:hAnsi="Arial" w:cs="Arial"/>
          <w:sz w:val="20"/>
          <w:szCs w:val="26"/>
          <w:lang w:val="en-GB"/>
        </w:rPr>
        <w:t>(WMO)</w:t>
      </w:r>
      <w:r w:rsidRPr="007C615A">
        <w:rPr>
          <w:rFonts w:ascii="Arial" w:hAnsi="Arial" w:cs="Arial"/>
          <w:sz w:val="20"/>
          <w:szCs w:val="26"/>
          <w:rtl/>
        </w:rPr>
        <w:t xml:space="preserve"> مع كل عملية من العمليات المشار إليها للبيانات والرصد والتنبؤ وتقديم الخدمات في مطبوع المنظمة رقم </w:t>
      </w:r>
      <w:r w:rsidRPr="007C615A">
        <w:rPr>
          <w:rFonts w:ascii="Arial" w:hAnsi="Arial" w:cs="Arial"/>
          <w:sz w:val="20"/>
          <w:szCs w:val="26"/>
          <w:lang w:val="en-GB"/>
        </w:rPr>
        <w:t>1221</w:t>
      </w:r>
      <w:r w:rsidRPr="007C615A">
        <w:rPr>
          <w:rFonts w:ascii="Arial" w:hAnsi="Arial" w:cs="Arial"/>
          <w:sz w:val="20"/>
          <w:szCs w:val="26"/>
          <w:rtl/>
        </w:rPr>
        <w:t xml:space="preserve"> </w:t>
      </w:r>
      <w:r w:rsidRPr="007C615A">
        <w:rPr>
          <w:rFonts w:ascii="Arial" w:hAnsi="Arial" w:cs="Arial"/>
          <w:sz w:val="20"/>
          <w:szCs w:val="26"/>
          <w:lang w:val="en-GB"/>
        </w:rPr>
        <w:t>(2018)</w:t>
      </w:r>
      <w:r w:rsidRPr="007C615A">
        <w:rPr>
          <w:rFonts w:ascii="Arial" w:hAnsi="Arial" w:cs="Arial"/>
          <w:sz w:val="20"/>
          <w:szCs w:val="26"/>
          <w:rtl/>
        </w:rPr>
        <w:t>.</w:t>
      </w:r>
    </w:p>
    <w:p w14:paraId="715190EC" w14:textId="77777777" w:rsidR="00012CEE" w:rsidRPr="007C615A" w:rsidRDefault="00012CEE" w:rsidP="00012CEE">
      <w:pPr>
        <w:pStyle w:val="WMOIndent1"/>
        <w:textDirection w:val="tbRlV"/>
        <w:rPr>
          <w:u w:val="single"/>
          <w:lang w:val="ar-SA" w:bidi="en-GB"/>
        </w:rPr>
      </w:pPr>
      <w:r w:rsidRPr="007C615A">
        <w:rPr>
          <w:lang w:bidi="en-GB"/>
        </w:rPr>
        <w:t>(3)</w:t>
      </w:r>
      <w:r w:rsidRPr="007C615A">
        <w:rPr>
          <w:lang w:val="ar-SA" w:bidi="en-GB"/>
        </w:rPr>
        <w:tab/>
      </w:r>
      <w:r w:rsidRPr="007C615A">
        <w:rPr>
          <w:u w:val="single"/>
          <w:rtl/>
        </w:rPr>
        <w:t>التدريب القائم على الكفاءة</w:t>
      </w:r>
    </w:p>
    <w:p w14:paraId="6131ADEF" w14:textId="77777777" w:rsidR="00012CEE" w:rsidRPr="007C615A" w:rsidRDefault="00012CEE" w:rsidP="00012CEE">
      <w:pPr>
        <w:pStyle w:val="ListParagraph"/>
        <w:bidi/>
        <w:spacing w:before="240" w:after="0" w:line="320" w:lineRule="exact"/>
        <w:ind w:left="567"/>
        <w:contextualSpacing w:val="0"/>
        <w:textDirection w:val="tbRlV"/>
        <w:rPr>
          <w:rFonts w:ascii="Arial" w:hAnsi="Arial" w:cs="Arial" w:hint="default"/>
          <w:sz w:val="20"/>
          <w:szCs w:val="26"/>
          <w:u w:val="single"/>
          <w:lang w:val="ar-SA" w:bidi="en-GB"/>
        </w:rPr>
      </w:pPr>
      <w:r w:rsidRPr="007C615A">
        <w:rPr>
          <w:rFonts w:ascii="Arial" w:hAnsi="Arial" w:cs="Arial"/>
          <w:sz w:val="20"/>
          <w:szCs w:val="26"/>
          <w:rtl/>
        </w:rPr>
        <w:t xml:space="preserve">اعتمدت المنظمة </w:t>
      </w:r>
      <w:r w:rsidRPr="007C615A">
        <w:rPr>
          <w:rFonts w:ascii="Arial" w:hAnsi="Arial" w:cs="Arial"/>
          <w:sz w:val="20"/>
          <w:szCs w:val="26"/>
          <w:lang w:val="en-GB"/>
        </w:rPr>
        <w:t>(WMO)</w:t>
      </w:r>
      <w:r w:rsidRPr="007C615A">
        <w:rPr>
          <w:rFonts w:ascii="Arial" w:hAnsi="Arial" w:cs="Arial"/>
          <w:sz w:val="20"/>
          <w:szCs w:val="26"/>
          <w:rtl/>
        </w:rPr>
        <w:t xml:space="preserve"> إطار الكفاءات للخدمات المناخية، على النحو المبين في اللائحة الفنية رقم </w:t>
      </w:r>
      <w:r w:rsidRPr="007C615A">
        <w:rPr>
          <w:rFonts w:ascii="Arial" w:hAnsi="Arial" w:cs="Arial"/>
          <w:sz w:val="20"/>
          <w:szCs w:val="26"/>
          <w:lang w:val="en-GB"/>
        </w:rPr>
        <w:t>49</w:t>
      </w:r>
      <w:r w:rsidRPr="007C615A">
        <w:rPr>
          <w:rFonts w:ascii="Arial" w:hAnsi="Arial" w:cs="Arial"/>
          <w:sz w:val="20"/>
          <w:szCs w:val="26"/>
          <w:rtl/>
        </w:rPr>
        <w:t xml:space="preserve"> (المجلد الأول)، مطبوع المنظمة رقم </w:t>
      </w:r>
      <w:r w:rsidRPr="007C615A">
        <w:rPr>
          <w:rFonts w:ascii="Arial" w:hAnsi="Arial" w:cs="Arial"/>
          <w:sz w:val="20"/>
          <w:szCs w:val="26"/>
          <w:lang w:val="en-GB"/>
        </w:rPr>
        <w:t>1205</w:t>
      </w:r>
      <w:r w:rsidRPr="007C615A">
        <w:rPr>
          <w:rFonts w:ascii="Arial" w:hAnsi="Arial" w:cs="Arial"/>
          <w:sz w:val="20"/>
          <w:szCs w:val="26"/>
          <w:rtl/>
        </w:rPr>
        <w:t xml:space="preserve"> ومطبوع المنظمة رقم </w:t>
      </w:r>
      <w:r w:rsidRPr="007C615A">
        <w:rPr>
          <w:rFonts w:ascii="Arial" w:hAnsi="Arial" w:cs="Arial"/>
          <w:sz w:val="20"/>
          <w:szCs w:val="26"/>
          <w:lang w:val="en-GB"/>
        </w:rPr>
        <w:t>1209</w:t>
      </w:r>
      <w:r w:rsidRPr="007C615A">
        <w:rPr>
          <w:rFonts w:ascii="Arial" w:hAnsi="Arial" w:cs="Arial"/>
          <w:sz w:val="20"/>
          <w:szCs w:val="26"/>
          <w:rtl/>
        </w:rPr>
        <w:t xml:space="preserve">. ويشكل ذلك الأساس لضمان أن يكون لدى </w:t>
      </w:r>
      <w:r w:rsidRPr="007C615A">
        <w:rPr>
          <w:rFonts w:ascii="Arial" w:hAnsi="Arial" w:cs="Arial"/>
          <w:sz w:val="20"/>
          <w:szCs w:val="26"/>
          <w:rtl/>
        </w:rPr>
        <w:lastRenderedPageBreak/>
        <w:t xml:space="preserve">الموظفين المعينين في كل مجال من مجالات الخدمات المناخية، أي البيانات والرصد والتنبؤ وتقديم الخدمات والاتصالات، المهارات الكافية في مجال واحد أو أكثر لتقديم منتجات قياسية. واستعداداً لتنفيذ نظام إدارة الجودة في مجال الخدمات المناخية، شرعت المنظمة </w:t>
      </w:r>
      <w:r w:rsidRPr="007C615A">
        <w:rPr>
          <w:rFonts w:ascii="Arial" w:hAnsi="Arial" w:cs="Arial"/>
          <w:sz w:val="20"/>
          <w:szCs w:val="26"/>
          <w:lang w:val="en-GB"/>
        </w:rPr>
        <w:t>(WMO)</w:t>
      </w:r>
      <w:r w:rsidRPr="007C615A">
        <w:rPr>
          <w:rFonts w:ascii="Arial" w:hAnsi="Arial" w:cs="Arial"/>
          <w:sz w:val="20"/>
          <w:szCs w:val="26"/>
          <w:rtl/>
        </w:rPr>
        <w:t xml:space="preserve"> كذلك في تدريب الخبراء المرشحين من المرافق الوطنية للأرصاد الجوية والهيدرولوجيا </w:t>
      </w:r>
      <w:r w:rsidRPr="007C615A">
        <w:rPr>
          <w:rFonts w:ascii="Arial" w:hAnsi="Arial" w:cs="Arial"/>
          <w:sz w:val="20"/>
          <w:szCs w:val="26"/>
          <w:lang w:val="en-GB"/>
        </w:rPr>
        <w:t>(NMHSs)</w:t>
      </w:r>
      <w:r w:rsidRPr="007C615A">
        <w:rPr>
          <w:rFonts w:ascii="Arial" w:hAnsi="Arial" w:cs="Arial"/>
          <w:sz w:val="20"/>
          <w:szCs w:val="26"/>
          <w:rtl/>
        </w:rPr>
        <w:t xml:space="preserve"> للعمل كمراجعين رئيسيين/ داخليين في المرافق الوطنية للأرصاد الجوية والهيدرولوجيا </w:t>
      </w:r>
      <w:r w:rsidRPr="007C615A">
        <w:rPr>
          <w:rFonts w:ascii="Arial" w:hAnsi="Arial" w:cs="Arial"/>
          <w:sz w:val="20"/>
          <w:szCs w:val="26"/>
          <w:lang w:val="en-GB"/>
        </w:rPr>
        <w:t>(NMHSs)</w:t>
      </w:r>
      <w:r w:rsidRPr="007C615A">
        <w:rPr>
          <w:rFonts w:ascii="Arial" w:hAnsi="Arial" w:cs="Arial"/>
          <w:sz w:val="20"/>
          <w:szCs w:val="26"/>
          <w:rtl/>
        </w:rPr>
        <w:t xml:space="preserve"> الخاصة بكل منها. انظر القسم </w:t>
      </w:r>
      <w:r w:rsidRPr="007C615A">
        <w:rPr>
          <w:rFonts w:ascii="Arial" w:hAnsi="Arial" w:cs="Arial"/>
          <w:sz w:val="20"/>
          <w:szCs w:val="26"/>
          <w:lang w:val="en-GB"/>
        </w:rPr>
        <w:t>4</w:t>
      </w:r>
      <w:r w:rsidRPr="007C615A">
        <w:rPr>
          <w:rFonts w:ascii="Arial" w:hAnsi="Arial" w:cs="Arial"/>
          <w:sz w:val="20"/>
          <w:szCs w:val="26"/>
          <w:rtl/>
        </w:rPr>
        <w:t>.</w:t>
      </w:r>
    </w:p>
    <w:p w14:paraId="49EAA1EF" w14:textId="77777777" w:rsidR="00012CEE" w:rsidRPr="007C615A" w:rsidRDefault="00012CEE" w:rsidP="00012CEE">
      <w:pPr>
        <w:pStyle w:val="WMOIndent1"/>
        <w:textDirection w:val="tbRlV"/>
        <w:rPr>
          <w:u w:val="single"/>
          <w:lang w:val="ar-SA" w:bidi="en-GB"/>
        </w:rPr>
      </w:pPr>
      <w:r w:rsidRPr="007C615A">
        <w:rPr>
          <w:lang w:bidi="en-GB"/>
        </w:rPr>
        <w:t>(4)</w:t>
      </w:r>
      <w:r w:rsidRPr="007C615A">
        <w:rPr>
          <w:lang w:val="ar-SA" w:bidi="en-GB"/>
        </w:rPr>
        <w:tab/>
      </w:r>
      <w:r w:rsidRPr="007C615A">
        <w:rPr>
          <w:u w:val="single"/>
          <w:rtl/>
        </w:rPr>
        <w:t>تحديد التحقق من الممارسات والإجراءات المناخية المعلنة</w:t>
      </w:r>
    </w:p>
    <w:p w14:paraId="49532E2F" w14:textId="77777777" w:rsidR="00012CEE" w:rsidRDefault="00012CEE" w:rsidP="00012CEE">
      <w:pPr>
        <w:pStyle w:val="ListParagraph"/>
        <w:bidi/>
        <w:spacing w:before="240" w:after="0" w:line="320" w:lineRule="exact"/>
        <w:ind w:left="567"/>
        <w:contextualSpacing w:val="0"/>
        <w:textDirection w:val="tbRlV"/>
        <w:rPr>
          <w:rFonts w:ascii="Arial" w:hAnsi="Arial" w:cs="Arial"/>
          <w:sz w:val="20"/>
          <w:szCs w:val="26"/>
          <w:rtl/>
        </w:rPr>
      </w:pPr>
      <w:r w:rsidRPr="007C615A">
        <w:rPr>
          <w:rFonts w:ascii="Arial" w:hAnsi="Arial" w:cs="Arial"/>
          <w:sz w:val="20"/>
          <w:szCs w:val="26"/>
          <w:rtl/>
        </w:rPr>
        <w:t xml:space="preserve">توفر قائمة المنظمة </w:t>
      </w:r>
      <w:r w:rsidRPr="007C615A">
        <w:rPr>
          <w:rFonts w:ascii="Arial" w:hAnsi="Arial" w:cs="Arial"/>
          <w:sz w:val="20"/>
          <w:szCs w:val="26"/>
          <w:lang w:val="en-GB"/>
        </w:rPr>
        <w:t>(WMO)</w:t>
      </w:r>
      <w:r w:rsidRPr="007C615A">
        <w:rPr>
          <w:rFonts w:ascii="Arial" w:hAnsi="Arial" w:cs="Arial"/>
          <w:sz w:val="20"/>
          <w:szCs w:val="26"/>
          <w:rtl/>
        </w:rPr>
        <w:t xml:space="preserve"> المرجعية لتنفيذ الخدمات المناخية الأساس للتحقق من الردود الواردة من المرافق الوطنية للأرصاد الجوية والهيدرولوجيا </w:t>
      </w:r>
      <w:r w:rsidRPr="007C615A">
        <w:rPr>
          <w:rFonts w:ascii="Arial" w:hAnsi="Arial" w:cs="Arial"/>
          <w:sz w:val="20"/>
          <w:szCs w:val="26"/>
          <w:lang w:val="en-GB"/>
        </w:rPr>
        <w:t>(NMHSs)</w:t>
      </w:r>
      <w:r w:rsidRPr="007C615A">
        <w:rPr>
          <w:rFonts w:ascii="Arial" w:hAnsi="Arial" w:cs="Arial"/>
          <w:sz w:val="20"/>
          <w:szCs w:val="26"/>
          <w:rtl/>
        </w:rPr>
        <w:t xml:space="preserve"> مقابل القطع الأثرية في عملية مراجعة تؤدي إلى إعداد تقارير مركزة ومنسقة وفقاً للمعيار </w:t>
      </w:r>
      <w:r w:rsidRPr="007C615A">
        <w:rPr>
          <w:rFonts w:ascii="Arial" w:hAnsi="Arial" w:cs="Arial"/>
          <w:sz w:val="20"/>
          <w:szCs w:val="26"/>
          <w:lang w:val="en-GB"/>
        </w:rPr>
        <w:t>ISO 9001</w:t>
      </w:r>
      <w:r w:rsidRPr="007C615A">
        <w:rPr>
          <w:rFonts w:ascii="Arial" w:hAnsi="Arial" w:cs="Arial"/>
          <w:sz w:val="20"/>
          <w:szCs w:val="26"/>
          <w:rtl/>
        </w:rPr>
        <w:t xml:space="preserve">. وتحدد هذه التقارير الثغرات وعدم الامتثال بين نظام الإدارة الحالي ومتطلبات القائمة المرجعية للخدمات المناخية والمعيار </w:t>
      </w:r>
      <w:r w:rsidRPr="007C615A">
        <w:rPr>
          <w:rFonts w:ascii="Arial" w:hAnsi="Arial" w:cs="Arial"/>
          <w:sz w:val="20"/>
          <w:szCs w:val="26"/>
          <w:lang w:val="en-GB"/>
        </w:rPr>
        <w:t>ISO 9001</w:t>
      </w:r>
      <w:r w:rsidRPr="007C615A">
        <w:rPr>
          <w:rFonts w:ascii="Arial" w:hAnsi="Arial" w:cs="Arial"/>
          <w:sz w:val="20"/>
          <w:szCs w:val="26"/>
          <w:rtl/>
        </w:rPr>
        <w:t xml:space="preserve">. ويتم تحديد الإجراءات العلاجية المقترحة لسد الثغرات وتوفير تصنيف أولي للخدمات المناخية ضمن الفئات </w:t>
      </w:r>
      <w:proofErr w:type="gramStart"/>
      <w:r w:rsidRPr="007C615A">
        <w:rPr>
          <w:rFonts w:ascii="Arial" w:hAnsi="Arial" w:cs="Arial"/>
          <w:sz w:val="20"/>
          <w:szCs w:val="26"/>
          <w:rtl/>
        </w:rPr>
        <w:t>الأساسية</w:t>
      </w:r>
      <w:proofErr w:type="gramEnd"/>
      <w:r w:rsidRPr="007C615A">
        <w:rPr>
          <w:rFonts w:ascii="Arial" w:hAnsi="Arial" w:cs="Arial"/>
          <w:sz w:val="20"/>
          <w:szCs w:val="26"/>
          <w:rtl/>
        </w:rPr>
        <w:t xml:space="preserve"> والرئيسية والكاملة والمتقدمة. ويشرح المرفق الأول بخارطة الطريق هذه منهجية تحديد مصادر الأدلة وتقييمها والاستنتاجات التي يتوصل إليها مراجعي الحسابات الرئيسيين وأعضاء المنظمة </w:t>
      </w:r>
      <w:r w:rsidRPr="007C615A">
        <w:rPr>
          <w:rFonts w:ascii="Arial" w:hAnsi="Arial" w:cs="Arial"/>
          <w:sz w:val="20"/>
          <w:szCs w:val="26"/>
          <w:lang w:val="en-GB"/>
        </w:rPr>
        <w:t>(WMO)</w:t>
      </w:r>
      <w:r w:rsidRPr="007C615A">
        <w:rPr>
          <w:rFonts w:ascii="Arial" w:hAnsi="Arial" w:cs="Arial"/>
          <w:sz w:val="20"/>
          <w:szCs w:val="26"/>
          <w:rtl/>
        </w:rPr>
        <w:t>.</w:t>
      </w:r>
    </w:p>
    <w:p w14:paraId="171F8B2E" w14:textId="77777777" w:rsidR="00012CEE" w:rsidRPr="007C615A" w:rsidRDefault="00012CEE" w:rsidP="00012CEE">
      <w:pPr>
        <w:pStyle w:val="WMOIndent1"/>
        <w:textDirection w:val="tbRlV"/>
        <w:rPr>
          <w:u w:val="single"/>
          <w:lang w:val="ar-SA" w:bidi="en-GB"/>
        </w:rPr>
      </w:pPr>
      <w:r w:rsidRPr="007C615A">
        <w:rPr>
          <w:lang w:bidi="en-GB"/>
        </w:rPr>
        <w:t>(5)</w:t>
      </w:r>
      <w:r w:rsidRPr="007C615A">
        <w:rPr>
          <w:lang w:val="ar-SA" w:bidi="en-GB"/>
        </w:rPr>
        <w:tab/>
      </w:r>
      <w:r w:rsidRPr="007C615A">
        <w:rPr>
          <w:u w:val="single"/>
          <w:rtl/>
        </w:rPr>
        <w:t>تحديد إجراءات إصدار الشهادات</w:t>
      </w:r>
    </w:p>
    <w:p w14:paraId="302B2FD7" w14:textId="77777777" w:rsidR="00012CEE" w:rsidRDefault="00012CEE" w:rsidP="00012CEE">
      <w:pPr>
        <w:pStyle w:val="ListParagraph"/>
        <w:bidi/>
        <w:spacing w:before="240" w:after="0" w:line="320" w:lineRule="exact"/>
        <w:ind w:left="567"/>
        <w:contextualSpacing w:val="0"/>
        <w:textDirection w:val="tbRlV"/>
        <w:rPr>
          <w:rFonts w:ascii="Arial" w:hAnsi="Arial" w:cs="Arial"/>
          <w:sz w:val="20"/>
          <w:szCs w:val="26"/>
          <w:rtl/>
        </w:rPr>
      </w:pPr>
      <w:r w:rsidRPr="007C615A">
        <w:rPr>
          <w:rFonts w:ascii="Arial" w:hAnsi="Arial" w:cs="Arial"/>
          <w:sz w:val="20"/>
          <w:szCs w:val="26"/>
          <w:rtl/>
        </w:rPr>
        <w:t xml:space="preserve">ستناقش اللجنة الدائمة للخدمات المناخية </w:t>
      </w:r>
      <w:r w:rsidRPr="007C615A">
        <w:rPr>
          <w:rFonts w:ascii="Arial" w:hAnsi="Arial" w:cs="Arial"/>
          <w:sz w:val="20"/>
          <w:szCs w:val="26"/>
          <w:lang w:val="en-GB"/>
        </w:rPr>
        <w:t>(SC-CLI)</w:t>
      </w:r>
      <w:r w:rsidRPr="007C615A">
        <w:rPr>
          <w:rFonts w:ascii="Arial" w:hAnsi="Arial" w:cs="Arial"/>
          <w:sz w:val="20"/>
          <w:szCs w:val="26"/>
          <w:rtl/>
        </w:rPr>
        <w:t xml:space="preserve"> التابعة للجنة الخدمات </w:t>
      </w:r>
      <w:r w:rsidRPr="007C615A">
        <w:rPr>
          <w:rFonts w:ascii="Arial" w:hAnsi="Arial" w:cs="Arial"/>
          <w:sz w:val="20"/>
          <w:szCs w:val="26"/>
          <w:lang w:val="en-GB"/>
        </w:rPr>
        <w:t>(SERCOM)</w:t>
      </w:r>
      <w:r w:rsidRPr="007C615A">
        <w:rPr>
          <w:rFonts w:ascii="Arial" w:hAnsi="Arial" w:cs="Arial"/>
          <w:sz w:val="20"/>
          <w:szCs w:val="26"/>
          <w:rtl/>
        </w:rPr>
        <w:t xml:space="preserve"> إجراءات إنشاء مجلس استشاري فني تحت رعاية فريق تنمية القدرات </w:t>
      </w:r>
      <w:r w:rsidRPr="007C615A">
        <w:rPr>
          <w:rFonts w:ascii="Arial" w:hAnsi="Arial" w:cs="Arial"/>
          <w:sz w:val="20"/>
          <w:szCs w:val="26"/>
          <w:lang w:val="en-GB"/>
        </w:rPr>
        <w:t>(CDP)</w:t>
      </w:r>
      <w:r w:rsidRPr="007C615A">
        <w:rPr>
          <w:rFonts w:ascii="Arial" w:hAnsi="Arial" w:cs="Arial"/>
          <w:sz w:val="20"/>
          <w:szCs w:val="26"/>
          <w:rtl/>
        </w:rPr>
        <w:t xml:space="preserve"> الذي ينبغي أن يأذن له المجلس التنفيذي أو المؤتمر التابع للمنظمة </w:t>
      </w:r>
      <w:r w:rsidRPr="007C615A">
        <w:rPr>
          <w:rFonts w:ascii="Arial" w:hAnsi="Arial" w:cs="Arial"/>
          <w:sz w:val="20"/>
          <w:szCs w:val="26"/>
          <w:lang w:val="en-GB"/>
        </w:rPr>
        <w:t>(WMO)</w:t>
      </w:r>
      <w:r w:rsidRPr="007C615A">
        <w:rPr>
          <w:rFonts w:ascii="Arial" w:hAnsi="Arial" w:cs="Arial"/>
          <w:sz w:val="20"/>
          <w:szCs w:val="26"/>
          <w:rtl/>
        </w:rPr>
        <w:t xml:space="preserve"> بإصدار شهادة الامتثال وتصنيف مستوى قدرات الخدمات المناخية للمرافق الوطنية للأرصاد الجوية والهيدرولوجيا </w:t>
      </w:r>
      <w:r w:rsidRPr="007C615A">
        <w:rPr>
          <w:rFonts w:ascii="Arial" w:hAnsi="Arial" w:cs="Arial"/>
          <w:sz w:val="20"/>
          <w:szCs w:val="26"/>
          <w:lang w:val="en-GB"/>
        </w:rPr>
        <w:t>(NMHSs)</w:t>
      </w:r>
      <w:r w:rsidRPr="007C615A">
        <w:rPr>
          <w:rFonts w:ascii="Arial" w:hAnsi="Arial" w:cs="Arial"/>
          <w:sz w:val="20"/>
          <w:szCs w:val="26"/>
          <w:rtl/>
        </w:rPr>
        <w:t xml:space="preserve">. ويجب تحديد وتوضيح ما إذا كان سيتم قبول المطابقة أم لا. أي أن شهادة الامتثال يتم تحقيقها من خلال تدقيق طرف ثالث (خارجي)، في حين يتم إنشاء المطابقة من خلال التدقيق الداخلي. وتؤكد شهادة المنظمة </w:t>
      </w:r>
      <w:r w:rsidRPr="007C615A">
        <w:rPr>
          <w:rFonts w:ascii="Arial" w:hAnsi="Arial" w:cs="Arial"/>
          <w:sz w:val="20"/>
          <w:szCs w:val="26"/>
          <w:lang w:val="en-GB"/>
        </w:rPr>
        <w:t>(WMO)</w:t>
      </w:r>
      <w:r w:rsidRPr="007C615A">
        <w:rPr>
          <w:rFonts w:ascii="Arial" w:hAnsi="Arial" w:cs="Arial"/>
          <w:sz w:val="20"/>
          <w:szCs w:val="26"/>
          <w:rtl/>
        </w:rPr>
        <w:t xml:space="preserve"> تصنيف الخدمات المناخية (المستوى </w:t>
      </w:r>
      <w:proofErr w:type="gramStart"/>
      <w:r w:rsidRPr="007C615A">
        <w:rPr>
          <w:rFonts w:ascii="Arial" w:hAnsi="Arial" w:cs="Arial"/>
          <w:sz w:val="20"/>
          <w:szCs w:val="26"/>
          <w:rtl/>
        </w:rPr>
        <w:t>الأساسي</w:t>
      </w:r>
      <w:proofErr w:type="gramEnd"/>
      <w:r w:rsidRPr="007C615A">
        <w:rPr>
          <w:rFonts w:ascii="Arial" w:hAnsi="Arial" w:cs="Arial"/>
          <w:sz w:val="20"/>
          <w:szCs w:val="26"/>
          <w:rtl/>
        </w:rPr>
        <w:t xml:space="preserve"> أو الرئيسي أو الكامل أو المتقدم) المخصص أثناء خطوات التحقق والتصنيف.</w:t>
      </w:r>
    </w:p>
    <w:p w14:paraId="03D71391" w14:textId="2D6FA7BD" w:rsidR="00012CEE" w:rsidRPr="001F25E9" w:rsidRDefault="00ED7CB9" w:rsidP="00012CEE">
      <w:pPr>
        <w:pStyle w:val="WMOBodyText"/>
        <w:textDirection w:val="tbRlV"/>
        <w:rPr>
          <w:rFonts w:hint="cs"/>
          <w:rtl/>
          <w:lang w:val="en-CH" w:bidi="ar-LB"/>
        </w:rPr>
      </w:pPr>
      <w:r>
        <w:rPr>
          <w:rFonts w:hint="cs"/>
          <w:rtl/>
        </w:rPr>
        <w:t>ويشرح</w:t>
      </w:r>
      <w:r w:rsidR="00012CEE" w:rsidRPr="007C615A">
        <w:rPr>
          <w:rtl/>
        </w:rPr>
        <w:t xml:space="preserve"> المرفق الأول لخارطة الطريق هذه في منهجية التحقق التي نفذت خلال المرحلة التجريبية لمراجعة الردود على القائمة المرجعية لتنفيذ الخدمات المناخية </w:t>
      </w:r>
      <w:r w:rsidR="001F25E9">
        <w:rPr>
          <w:rFonts w:hint="cs"/>
          <w:rtl/>
          <w:lang w:val="en-CH" w:bidi="ar-LB"/>
        </w:rPr>
        <w:t xml:space="preserve">من </w:t>
      </w:r>
      <w:r w:rsidR="001F25E9">
        <w:rPr>
          <w:lang w:val="en-CH" w:bidi="ar-LB"/>
        </w:rPr>
        <w:t>14</w:t>
      </w:r>
      <w:r w:rsidR="001F25E9">
        <w:rPr>
          <w:rFonts w:hint="cs"/>
          <w:rtl/>
          <w:lang w:val="en-CH" w:bidi="ar-LB"/>
        </w:rPr>
        <w:t xml:space="preserve"> مرفق من </w:t>
      </w:r>
      <w:r w:rsidR="00016C3C">
        <w:rPr>
          <w:rFonts w:hint="cs"/>
          <w:rtl/>
          <w:lang w:val="en-CH" w:bidi="ar-LB"/>
        </w:rPr>
        <w:t>ال</w:t>
      </w:r>
      <w:r w:rsidR="001F25E9">
        <w:rPr>
          <w:rFonts w:hint="cs"/>
          <w:rtl/>
          <w:lang w:val="en-CH" w:bidi="ar-LB"/>
        </w:rPr>
        <w:t>مرافق ال</w:t>
      </w:r>
      <w:r w:rsidR="00BB5412">
        <w:rPr>
          <w:rFonts w:hint="cs"/>
          <w:rtl/>
          <w:lang w:val="en-CH" w:bidi="ar-LB"/>
        </w:rPr>
        <w:t xml:space="preserve">وطنية للأرصاد </w:t>
      </w:r>
      <w:r w:rsidR="00016C3C">
        <w:rPr>
          <w:rFonts w:hint="cs"/>
          <w:rtl/>
          <w:lang w:val="en-CH" w:bidi="ar-LB"/>
        </w:rPr>
        <w:t>الجوية</w:t>
      </w:r>
      <w:r w:rsidR="00BB5412">
        <w:rPr>
          <w:rFonts w:hint="cs"/>
          <w:rtl/>
          <w:lang w:val="en-CH" w:bidi="ar-LB"/>
        </w:rPr>
        <w:t xml:space="preserve"> والهيدرولوجيا </w:t>
      </w:r>
      <w:r w:rsidR="00BB5412">
        <w:rPr>
          <w:lang w:val="en-CH" w:bidi="ar-LB"/>
        </w:rPr>
        <w:t>(</w:t>
      </w:r>
      <w:proofErr w:type="spellStart"/>
      <w:r w:rsidR="00BB5412">
        <w:rPr>
          <w:lang w:val="en-CH" w:bidi="ar-LB"/>
        </w:rPr>
        <w:t>NMHSs</w:t>
      </w:r>
      <w:proofErr w:type="spellEnd"/>
      <w:r w:rsidR="00BB5412">
        <w:rPr>
          <w:lang w:val="en-CH" w:bidi="ar-LB"/>
        </w:rPr>
        <w:t>)</w:t>
      </w:r>
      <w:r w:rsidR="00BB5412">
        <w:rPr>
          <w:rFonts w:hint="cs"/>
          <w:rtl/>
          <w:lang w:val="en-CH" w:bidi="ar-LB"/>
        </w:rPr>
        <w:t>.</w:t>
      </w:r>
    </w:p>
    <w:p w14:paraId="6D164796" w14:textId="77777777" w:rsidR="00012CEE" w:rsidRPr="007C615A" w:rsidRDefault="00012CEE" w:rsidP="00012CEE">
      <w:pPr>
        <w:pStyle w:val="WMOBodyText"/>
        <w:keepNext/>
        <w:textDirection w:val="tbRlV"/>
        <w:rPr>
          <w:lang w:val="ar-SA" w:bidi="en-GB"/>
        </w:rPr>
      </w:pPr>
      <w:r w:rsidRPr="007C615A">
        <w:rPr>
          <w:rtl/>
        </w:rPr>
        <w:t xml:space="preserve">وعموماً، سيترتب على شهادة نظام إدارة الجودة للخدمات المناخية للمنظمة </w:t>
      </w:r>
      <w:r w:rsidRPr="007C615A">
        <w:t>(WMO)</w:t>
      </w:r>
      <w:r w:rsidRPr="007C615A">
        <w:rPr>
          <w:rtl/>
        </w:rPr>
        <w:t xml:space="preserve"> ما يل</w:t>
      </w:r>
      <w:r w:rsidRPr="007C615A">
        <w:rPr>
          <w:rtl/>
          <w:lang w:bidi="ar-EG"/>
        </w:rPr>
        <w:t>ي:</w:t>
      </w:r>
    </w:p>
    <w:p w14:paraId="3AC21F77" w14:textId="77777777" w:rsidR="00C22BE9" w:rsidRPr="007C615A" w:rsidRDefault="00C22BE9" w:rsidP="00C22BE9">
      <w:pPr>
        <w:pStyle w:val="WMOIndent1"/>
        <w:keepNext/>
        <w:textDirection w:val="tbRlV"/>
        <w:rPr>
          <w:lang w:val="ar-SA" w:bidi="en-GB"/>
        </w:rPr>
      </w:pPr>
      <w:r w:rsidRPr="007C615A">
        <w:rPr>
          <w:lang w:bidi="en-GB"/>
        </w:rPr>
        <w:t>(1)</w:t>
      </w:r>
      <w:r w:rsidRPr="007C615A">
        <w:rPr>
          <w:lang w:val="ar-SA" w:bidi="en-GB"/>
        </w:rPr>
        <w:tab/>
      </w:r>
      <w:r w:rsidRPr="007C615A">
        <w:rPr>
          <w:rtl/>
        </w:rPr>
        <w:t xml:space="preserve">حالة امتثال أعضاء المنظمة </w:t>
      </w:r>
      <w:r w:rsidRPr="007C615A">
        <w:t>(WMO)</w:t>
      </w:r>
      <w:r w:rsidRPr="007C615A">
        <w:rPr>
          <w:rtl/>
        </w:rPr>
        <w:t xml:space="preserve"> للائحة الفنية، بما في ذلك إسداء المشورة بشأن العقبات المحددة التي تحول دون هذا الامتثال، وسبل تذليل هذه العقبات للتغلب على أوجه </w:t>
      </w:r>
      <w:proofErr w:type="gramStart"/>
      <w:r w:rsidRPr="007C615A">
        <w:rPr>
          <w:rtl/>
        </w:rPr>
        <w:t>القصور؛</w:t>
      </w:r>
      <w:proofErr w:type="gramEnd"/>
    </w:p>
    <w:p w14:paraId="0F01FED8" w14:textId="77777777" w:rsidR="00BC0BA9" w:rsidRDefault="00BC0BA9" w:rsidP="00BC0BA9">
      <w:pPr>
        <w:pStyle w:val="WMOIndent1"/>
        <w:textDirection w:val="tbRlV"/>
        <w:rPr>
          <w:rtl/>
        </w:rPr>
      </w:pPr>
      <w:r w:rsidRPr="007C615A">
        <w:rPr>
          <w:lang w:bidi="en-GB"/>
        </w:rPr>
        <w:t>(2)</w:t>
      </w:r>
      <w:r w:rsidRPr="007C615A">
        <w:rPr>
          <w:lang w:val="ar-SA" w:bidi="en-GB"/>
        </w:rPr>
        <w:tab/>
      </w:r>
      <w:r w:rsidRPr="007C615A">
        <w:rPr>
          <w:rtl/>
        </w:rPr>
        <w:t xml:space="preserve">تقييم آثار المعايير والتكنولوجيا الجديدة ومخاطرها على النظم التي يشغلها الأعضاء، بما في ذلك الآثار على الموارد المالية </w:t>
      </w:r>
      <w:proofErr w:type="gramStart"/>
      <w:r w:rsidRPr="007C615A">
        <w:rPr>
          <w:rtl/>
        </w:rPr>
        <w:t>والبشرية؛</w:t>
      </w:r>
      <w:proofErr w:type="gramEnd"/>
    </w:p>
    <w:p w14:paraId="0D987A97" w14:textId="77777777" w:rsidR="00393F2B" w:rsidRDefault="00393F2B" w:rsidP="00393F2B">
      <w:pPr>
        <w:pStyle w:val="WMOIndent1"/>
        <w:textDirection w:val="tbRlV"/>
        <w:rPr>
          <w:rtl/>
        </w:rPr>
      </w:pPr>
      <w:r w:rsidRPr="007C615A">
        <w:rPr>
          <w:lang w:bidi="en-GB"/>
        </w:rPr>
        <w:t>(3)</w:t>
      </w:r>
      <w:r w:rsidRPr="007C615A">
        <w:rPr>
          <w:lang w:val="ar-SA" w:bidi="en-GB"/>
        </w:rPr>
        <w:tab/>
      </w:r>
      <w:r w:rsidRPr="007C615A">
        <w:rPr>
          <w:rtl/>
        </w:rPr>
        <w:t xml:space="preserve">تطور احتياجات المستخدمين إلى المعلومات والخدمات، ومواءمة خطط الهيئات الفنية التابعة للمنظمة </w:t>
      </w:r>
      <w:r w:rsidRPr="007C615A">
        <w:t>(WMO)</w:t>
      </w:r>
      <w:r w:rsidRPr="007C615A">
        <w:rPr>
          <w:rtl/>
        </w:rPr>
        <w:t xml:space="preserve"> لتلبية تلك </w:t>
      </w:r>
      <w:proofErr w:type="gramStart"/>
      <w:r w:rsidRPr="007C615A">
        <w:rPr>
          <w:rtl/>
        </w:rPr>
        <w:t>الاحتياجات؛</w:t>
      </w:r>
      <w:proofErr w:type="gramEnd"/>
    </w:p>
    <w:p w14:paraId="4A92770B" w14:textId="77777777" w:rsidR="00554DA0" w:rsidRDefault="00554DA0" w:rsidP="00554DA0">
      <w:pPr>
        <w:pStyle w:val="WMOIndent1"/>
        <w:textDirection w:val="tbRlV"/>
        <w:rPr>
          <w:rtl/>
        </w:rPr>
      </w:pPr>
      <w:r w:rsidRPr="007C615A">
        <w:rPr>
          <w:lang w:bidi="en-GB"/>
        </w:rPr>
        <w:t>(4)</w:t>
      </w:r>
      <w:r w:rsidRPr="007C615A">
        <w:rPr>
          <w:lang w:val="ar-SA" w:bidi="en-GB"/>
        </w:rPr>
        <w:tab/>
      </w:r>
      <w:r w:rsidRPr="007C615A">
        <w:rPr>
          <w:rtl/>
        </w:rPr>
        <w:t xml:space="preserve">تعزيز التعاون والتنسيق بين الهيئات </w:t>
      </w:r>
      <w:proofErr w:type="gramStart"/>
      <w:r w:rsidRPr="007C615A">
        <w:rPr>
          <w:rtl/>
        </w:rPr>
        <w:t>الفنية؛</w:t>
      </w:r>
      <w:proofErr w:type="gramEnd"/>
    </w:p>
    <w:p w14:paraId="2FCDBFCD" w14:textId="77777777" w:rsidR="00777383" w:rsidRDefault="00777383" w:rsidP="00777383">
      <w:pPr>
        <w:pStyle w:val="WMOIndent1"/>
        <w:textDirection w:val="tbRlV"/>
        <w:rPr>
          <w:rtl/>
        </w:rPr>
      </w:pPr>
      <w:r w:rsidRPr="007C615A">
        <w:rPr>
          <w:lang w:bidi="en-GB"/>
        </w:rPr>
        <w:t>(5)</w:t>
      </w:r>
      <w:r w:rsidRPr="007C615A">
        <w:rPr>
          <w:lang w:val="ar-SA" w:bidi="en-GB"/>
        </w:rPr>
        <w:tab/>
      </w:r>
      <w:r w:rsidRPr="007C615A">
        <w:rPr>
          <w:rtl/>
        </w:rPr>
        <w:t xml:space="preserve">تصنيف مستوى الخدمات المناخية للبلدان المستهدفة استناداً إلى التحليل الكمي والنوعي للقائمة المرجعية، نتيجة لمعايير مراجعة نظام إدارة </w:t>
      </w:r>
      <w:proofErr w:type="gramStart"/>
      <w:r w:rsidRPr="007C615A">
        <w:rPr>
          <w:rtl/>
        </w:rPr>
        <w:t>الجودة؛</w:t>
      </w:r>
      <w:proofErr w:type="gramEnd"/>
    </w:p>
    <w:p w14:paraId="75B8FC57" w14:textId="77777777" w:rsidR="000E3F84" w:rsidRDefault="00C305BA" w:rsidP="00C305BA">
      <w:pPr>
        <w:pStyle w:val="WMOIndent1"/>
        <w:textDirection w:val="tbRlV"/>
        <w:rPr>
          <w:rtl/>
        </w:rPr>
        <w:sectPr w:rsidR="000E3F84" w:rsidSect="004469F7">
          <w:headerReference w:type="default" r:id="rId15"/>
          <w:headerReference w:type="first" r:id="rId16"/>
          <w:pgSz w:w="11907" w:h="16840" w:code="9"/>
          <w:pgMar w:top="1134" w:right="1134" w:bottom="1134" w:left="1134" w:header="1134" w:footer="1134" w:gutter="0"/>
          <w:cols w:space="720"/>
          <w:titlePg/>
          <w:docGrid w:linePitch="299"/>
        </w:sectPr>
      </w:pPr>
      <w:r w:rsidRPr="007C615A">
        <w:rPr>
          <w:lang w:bidi="en-GB"/>
        </w:rPr>
        <w:t>(6)</w:t>
      </w:r>
      <w:r w:rsidRPr="007C615A">
        <w:rPr>
          <w:lang w:val="ar-SA" w:bidi="en-GB"/>
        </w:rPr>
        <w:tab/>
      </w:r>
      <w:r w:rsidRPr="007C615A">
        <w:rPr>
          <w:rtl/>
        </w:rPr>
        <w:t>التصديق على مستوى القدرة على الخدمات المناخية الناتجة.</w:t>
      </w:r>
    </w:p>
    <w:p w14:paraId="581574DA" w14:textId="77777777" w:rsidR="00990435" w:rsidRPr="007C615A" w:rsidRDefault="00990435" w:rsidP="00990435">
      <w:pPr>
        <w:pStyle w:val="Heading3"/>
        <w:spacing w:before="240" w:after="0"/>
        <w:jc w:val="center"/>
        <w:textDirection w:val="tbRlV"/>
        <w:rPr>
          <w:rFonts w:ascii="Arial" w:hAnsi="Arial" w:cs="Arial"/>
          <w:lang w:val="ar-SA" w:bidi="en-GB"/>
        </w:rPr>
      </w:pPr>
      <w:r w:rsidRPr="007C615A">
        <w:rPr>
          <w:rFonts w:ascii="Arial" w:hAnsi="Arial" w:cs="Arial"/>
          <w:rtl/>
        </w:rPr>
        <w:lastRenderedPageBreak/>
        <w:t>التسلسل الهرمي لعمليات التحقق من الاستجابة وإصدار الشهادات في قائمة التحقق من الخدمات المناخية</w:t>
      </w:r>
    </w:p>
    <w:p w14:paraId="14175A4A" w14:textId="0C580402" w:rsidR="00F31243" w:rsidRDefault="00990435" w:rsidP="002949DB">
      <w:pPr>
        <w:pStyle w:val="WMOIndent1"/>
        <w:spacing w:line="240" w:lineRule="auto"/>
        <w:textDirection w:val="tbRlV"/>
        <w:rPr>
          <w:rtl/>
          <w:lang w:val="ar-SA" w:bidi="ar-LB"/>
        </w:rPr>
      </w:pPr>
      <w:r w:rsidRPr="00897B41">
        <w:rPr>
          <w:noProof/>
        </w:rPr>
        <w:drawing>
          <wp:inline distT="0" distB="0" distL="0" distR="0" wp14:anchorId="05A63BEA" wp14:editId="736ACD26">
            <wp:extent cx="6120130" cy="7531735"/>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120130" cy="7531735"/>
                    </a:xfrm>
                    <a:prstGeom prst="rect">
                      <a:avLst/>
                    </a:prstGeom>
                  </pic:spPr>
                </pic:pic>
              </a:graphicData>
            </a:graphic>
          </wp:inline>
        </w:drawing>
      </w:r>
    </w:p>
    <w:p w14:paraId="5786DFBF" w14:textId="792CEF94" w:rsidR="00C368C7" w:rsidRPr="00C368C7" w:rsidRDefault="00C368C7" w:rsidP="00C368C7">
      <w:pPr>
        <w:pStyle w:val="Heading3"/>
        <w:spacing w:before="240" w:after="0"/>
        <w:textDirection w:val="tbRlV"/>
        <w:rPr>
          <w:rFonts w:ascii="Arial" w:hAnsi="Arial" w:cs="Arial"/>
          <w:rtl/>
          <w:lang w:val="ar-SA" w:bidi="en-GB"/>
        </w:rPr>
      </w:pPr>
      <w:r w:rsidRPr="007C615A">
        <w:rPr>
          <w:rFonts w:ascii="Arial" w:hAnsi="Arial" w:cs="Arial"/>
          <w:rtl/>
        </w:rPr>
        <w:lastRenderedPageBreak/>
        <w:t>التدريب</w:t>
      </w:r>
    </w:p>
    <w:p w14:paraId="7568A823" w14:textId="02C4EB63" w:rsidR="00C368C7" w:rsidRPr="007C615A" w:rsidRDefault="00C368C7" w:rsidP="00C368C7">
      <w:pPr>
        <w:pStyle w:val="WMOSubTitle1"/>
        <w:spacing w:before="240"/>
        <w:textDirection w:val="tbRlV"/>
        <w:rPr>
          <w:lang w:val="ar-SA" w:bidi="en-GB"/>
        </w:rPr>
      </w:pPr>
      <w:r w:rsidRPr="007C615A">
        <w:rPr>
          <w:rtl/>
        </w:rPr>
        <w:t>مؤسسات التدريب في مجال إدارة الجودة</w:t>
      </w:r>
    </w:p>
    <w:p w14:paraId="7FE24953" w14:textId="77777777" w:rsidR="00897A47" w:rsidRPr="007C615A" w:rsidRDefault="00897A47" w:rsidP="00897A47">
      <w:pPr>
        <w:pStyle w:val="WMOIndent1"/>
        <w:textDirection w:val="tbRlV"/>
        <w:rPr>
          <w:lang w:val="ar-SA" w:bidi="en-GB"/>
        </w:rPr>
      </w:pPr>
      <w:r w:rsidRPr="007C615A">
        <w:rPr>
          <w:lang w:bidi="en-GB"/>
        </w:rPr>
        <w:t>(1)</w:t>
      </w:r>
      <w:r w:rsidRPr="007C615A">
        <w:rPr>
          <w:lang w:val="ar-SA" w:bidi="en-GB"/>
        </w:rPr>
        <w:tab/>
      </w:r>
      <w:r w:rsidRPr="007C615A">
        <w:rPr>
          <w:rtl/>
        </w:rPr>
        <w:t xml:space="preserve">يجب أن يكون جميع مقدمي دورات إدارة الجودة و/ أو مراجعة نظام الإدارة ودورات تدريبية لمراجعي الحسابات الرئيسيين مسجلين رسمياً أو معتمدين لدى منظمة تدريب </w:t>
      </w:r>
      <w:proofErr w:type="gramStart"/>
      <w:r w:rsidRPr="007C615A">
        <w:rPr>
          <w:rtl/>
        </w:rPr>
        <w:t>وطنية؛</w:t>
      </w:r>
      <w:proofErr w:type="gramEnd"/>
    </w:p>
    <w:p w14:paraId="0608252A" w14:textId="77777777" w:rsidR="00DB743D" w:rsidRDefault="00DB743D" w:rsidP="00DB743D">
      <w:pPr>
        <w:pStyle w:val="WMOIndent1"/>
        <w:textDirection w:val="tbRlV"/>
        <w:rPr>
          <w:rtl/>
        </w:rPr>
      </w:pPr>
      <w:r w:rsidRPr="007C615A">
        <w:rPr>
          <w:lang w:bidi="en-GB"/>
        </w:rPr>
        <w:t>(2)</w:t>
      </w:r>
      <w:r w:rsidRPr="007C615A">
        <w:rPr>
          <w:lang w:val="ar-SA" w:bidi="en-GB"/>
        </w:rPr>
        <w:tab/>
      </w:r>
      <w:r w:rsidRPr="007C615A">
        <w:rPr>
          <w:rtl/>
        </w:rPr>
        <w:t xml:space="preserve">يجب أن يكون جميع تدريب المدققين مدعوماً بالإرشادات الواردة في </w:t>
      </w:r>
      <w:r w:rsidRPr="007C615A">
        <w:t>ISO 19011</w:t>
      </w:r>
      <w:r w:rsidRPr="007C615A">
        <w:rPr>
          <w:rtl/>
        </w:rPr>
        <w:t xml:space="preserve">: </w:t>
      </w:r>
      <w:r w:rsidRPr="007C615A">
        <w:t>2018</w:t>
      </w:r>
      <w:r w:rsidRPr="007C615A">
        <w:rPr>
          <w:rtl/>
        </w:rPr>
        <w:t xml:space="preserve"> لأنظمة إدارة </w:t>
      </w:r>
      <w:proofErr w:type="gramStart"/>
      <w:r w:rsidRPr="007C615A">
        <w:rPr>
          <w:rtl/>
        </w:rPr>
        <w:t>التدقيق؛</w:t>
      </w:r>
      <w:proofErr w:type="gramEnd"/>
    </w:p>
    <w:p w14:paraId="7ADD1044" w14:textId="77777777" w:rsidR="002F589E" w:rsidRDefault="002F589E" w:rsidP="002F589E">
      <w:pPr>
        <w:pStyle w:val="WMOIndent1"/>
        <w:textDirection w:val="tbRlV"/>
        <w:rPr>
          <w:rtl/>
        </w:rPr>
      </w:pPr>
      <w:r w:rsidRPr="007C615A">
        <w:rPr>
          <w:lang w:bidi="en-GB"/>
        </w:rPr>
        <w:t>(3)</w:t>
      </w:r>
      <w:r w:rsidRPr="007C615A">
        <w:rPr>
          <w:lang w:val="ar-SA" w:bidi="en-GB"/>
        </w:rPr>
        <w:tab/>
      </w:r>
      <w:r w:rsidRPr="007C615A">
        <w:rPr>
          <w:rtl/>
        </w:rPr>
        <w:t xml:space="preserve">يجب أن يكون جميع المدربين مراجعين رئيسيين مؤهلين يتمتعون بخبرة واسعة في مراجعة </w:t>
      </w:r>
      <w:proofErr w:type="gramStart"/>
      <w:r w:rsidRPr="007C615A">
        <w:rPr>
          <w:rtl/>
        </w:rPr>
        <w:t>الحسابات؛</w:t>
      </w:r>
      <w:proofErr w:type="gramEnd"/>
    </w:p>
    <w:p w14:paraId="2DF5EF0E" w14:textId="77777777" w:rsidR="000202DB" w:rsidRPr="007C615A" w:rsidRDefault="000202DB" w:rsidP="000202DB">
      <w:pPr>
        <w:pStyle w:val="WMOIndent1"/>
        <w:textDirection w:val="tbRlV"/>
        <w:rPr>
          <w:lang w:val="ar-SA" w:bidi="en-GB"/>
        </w:rPr>
      </w:pPr>
      <w:r w:rsidRPr="007C615A">
        <w:rPr>
          <w:lang w:bidi="en-GB"/>
        </w:rPr>
        <w:t>(4)</w:t>
      </w:r>
      <w:r w:rsidRPr="007C615A">
        <w:rPr>
          <w:lang w:val="ar-SA" w:bidi="en-GB"/>
        </w:rPr>
        <w:tab/>
      </w:r>
      <w:r w:rsidRPr="007C615A">
        <w:rPr>
          <w:rtl/>
        </w:rPr>
        <w:t>ينبغي أن تحظى بيانات التحصيل الصادرة للمشاركين باعتراف دولي.</w:t>
      </w:r>
    </w:p>
    <w:p w14:paraId="67B68CD8" w14:textId="77777777" w:rsidR="005D01D5" w:rsidRPr="007C615A" w:rsidRDefault="005D01D5" w:rsidP="005D01D5">
      <w:pPr>
        <w:pStyle w:val="WMOSubTitle1"/>
        <w:spacing w:before="240"/>
        <w:textDirection w:val="tbRlV"/>
        <w:rPr>
          <w:lang w:val="ar-SA" w:bidi="en-GB"/>
        </w:rPr>
      </w:pPr>
      <w:r w:rsidRPr="007C615A">
        <w:rPr>
          <w:rtl/>
        </w:rPr>
        <w:t>دورات تدريبية لمراجعي الحسابات</w:t>
      </w:r>
    </w:p>
    <w:p w14:paraId="08EA982A" w14:textId="77777777" w:rsidR="00F52F66" w:rsidRPr="007C615A" w:rsidRDefault="00F52F66" w:rsidP="00F52F66">
      <w:pPr>
        <w:pStyle w:val="WMOIndent1"/>
        <w:textDirection w:val="tbRlV"/>
        <w:rPr>
          <w:lang w:val="ar-SA" w:bidi="en-GB"/>
        </w:rPr>
      </w:pPr>
      <w:r w:rsidRPr="007C615A">
        <w:rPr>
          <w:lang w:bidi="en-GB"/>
        </w:rPr>
        <w:t>(1)</w:t>
      </w:r>
      <w:r w:rsidRPr="007C615A">
        <w:rPr>
          <w:lang w:val="ar-SA" w:bidi="en-GB"/>
        </w:rPr>
        <w:tab/>
      </w:r>
      <w:r w:rsidRPr="007C615A">
        <w:rPr>
          <w:rtl/>
        </w:rPr>
        <w:t xml:space="preserve">يجب أن يكون كل تدريب لمراجعي الحسابات متوافقاً مع المعايير الحالية المقبولة دولياً مثل تلك التي ذكرتها منظمات مثل المجلس الدولي لمعايير التدقيق والضمان </w:t>
      </w:r>
      <w:r w:rsidRPr="007C615A">
        <w:t>(IAASB)</w:t>
      </w:r>
      <w:r w:rsidRPr="007C615A">
        <w:rPr>
          <w:rtl/>
        </w:rPr>
        <w:t xml:space="preserve"> و/ أو متطلبات معهد الجودة المعتمد </w:t>
      </w:r>
      <w:r w:rsidRPr="007C615A">
        <w:t>(CQI)</w:t>
      </w:r>
      <w:r w:rsidRPr="007C615A">
        <w:rPr>
          <w:rtl/>
        </w:rPr>
        <w:t xml:space="preserve"> والسجل الدولي لمراجعي الحسابات المعتمدين </w:t>
      </w:r>
      <w:r w:rsidRPr="007C615A">
        <w:t>(IRCA)</w:t>
      </w:r>
      <w:r w:rsidRPr="007C615A">
        <w:rPr>
          <w:rtl/>
        </w:rPr>
        <w:t>.</w:t>
      </w:r>
    </w:p>
    <w:p w14:paraId="2AFE876C" w14:textId="77777777" w:rsidR="00DD5EC3" w:rsidRPr="007C615A" w:rsidRDefault="00DD5EC3" w:rsidP="00DD5EC3">
      <w:pPr>
        <w:pStyle w:val="WMOIndent1"/>
        <w:textDirection w:val="tbRlV"/>
        <w:rPr>
          <w:lang w:val="ar-SA" w:bidi="en-GB"/>
        </w:rPr>
      </w:pPr>
      <w:bookmarkStart w:id="4" w:name="_Hlk109297591"/>
      <w:r w:rsidRPr="007C615A">
        <w:rPr>
          <w:lang w:bidi="en-GB"/>
        </w:rPr>
        <w:t>(2)</w:t>
      </w:r>
      <w:r w:rsidRPr="007C615A">
        <w:rPr>
          <w:lang w:val="ar-SA" w:bidi="en-GB"/>
        </w:rPr>
        <w:tab/>
      </w:r>
      <w:r w:rsidRPr="007C615A">
        <w:rPr>
          <w:rtl/>
        </w:rPr>
        <w:t xml:space="preserve">يجب أن يوفر منهج دورة إدارة أنظمة التدقيق (المدقق الداخلي) المهارات والمعرفة التي تطور فهماً أعمق للمعيار </w:t>
      </w:r>
      <w:r w:rsidRPr="007C615A">
        <w:t>ISO 9001</w:t>
      </w:r>
      <w:r w:rsidRPr="007C615A">
        <w:rPr>
          <w:rtl/>
        </w:rPr>
        <w:t xml:space="preserve"> وكيف يمكن تفسيره وتطبيقه في مجموعة متنوعة من قطاعات الأعمال/ المجالات المختلفة. يجب أن يغطي المنهج على الأقل الموضوعات التالي</w:t>
      </w:r>
      <w:r w:rsidRPr="007C615A">
        <w:rPr>
          <w:rtl/>
          <w:lang w:bidi="ar-EG"/>
        </w:rPr>
        <w:t>ة:</w:t>
      </w:r>
    </w:p>
    <w:bookmarkEnd w:id="4"/>
    <w:p w14:paraId="62F3F5C0" w14:textId="77777777" w:rsidR="005174E7" w:rsidRPr="007C615A" w:rsidRDefault="005174E7" w:rsidP="005174E7">
      <w:pPr>
        <w:pStyle w:val="WMOIndent2"/>
        <w:textDirection w:val="tbRlV"/>
        <w:rPr>
          <w:lang w:val="ar-SA" w:bidi="en-GB"/>
        </w:rPr>
      </w:pPr>
      <w:r w:rsidRPr="007C615A">
        <w:rPr>
          <w:rtl/>
        </w:rPr>
        <w:t>(أ)</w:t>
      </w:r>
      <w:r w:rsidRPr="007C615A">
        <w:rPr>
          <w:rtl/>
        </w:rPr>
        <w:tab/>
        <w:t>نظم إدارة الجودة؛</w:t>
      </w:r>
    </w:p>
    <w:p w14:paraId="4427BCB0" w14:textId="77777777" w:rsidR="005174E7" w:rsidRPr="007C615A" w:rsidRDefault="005174E7" w:rsidP="005174E7">
      <w:pPr>
        <w:pStyle w:val="WMOIndent2"/>
        <w:textDirection w:val="tbRlV"/>
        <w:rPr>
          <w:lang w:val="ar-SA" w:bidi="en-GB"/>
        </w:rPr>
      </w:pPr>
      <w:r w:rsidRPr="007C615A">
        <w:rPr>
          <w:rtl/>
        </w:rPr>
        <w:t>(ب)</w:t>
      </w:r>
      <w:r w:rsidRPr="007C615A">
        <w:rPr>
          <w:rtl/>
        </w:rPr>
        <w:tab/>
        <w:t>مفاهيم الجودة؛</w:t>
      </w:r>
    </w:p>
    <w:p w14:paraId="437E8208" w14:textId="77777777" w:rsidR="005174E7" w:rsidRPr="007C615A" w:rsidRDefault="005174E7" w:rsidP="005174E7">
      <w:pPr>
        <w:pStyle w:val="WMOIndent2"/>
        <w:textDirection w:val="tbRlV"/>
        <w:rPr>
          <w:lang w:val="ar-SA" w:bidi="en-GB"/>
        </w:rPr>
      </w:pPr>
      <w:r w:rsidRPr="007C615A">
        <w:rPr>
          <w:rtl/>
        </w:rPr>
        <w:t>(ج)</w:t>
      </w:r>
      <w:r w:rsidRPr="007C615A">
        <w:rPr>
          <w:rtl/>
        </w:rPr>
        <w:tab/>
        <w:t>عملية التدقيق؛</w:t>
      </w:r>
    </w:p>
    <w:p w14:paraId="674F3B6E" w14:textId="784E5795" w:rsidR="005174E7" w:rsidRPr="007C615A" w:rsidRDefault="005174E7" w:rsidP="005174E7">
      <w:pPr>
        <w:pStyle w:val="WMOIndent2"/>
        <w:textDirection w:val="tbRlV"/>
        <w:rPr>
          <w:lang w:val="ar-SA" w:bidi="en-GB"/>
        </w:rPr>
      </w:pPr>
      <w:r w:rsidRPr="007C615A">
        <w:rPr>
          <w:rtl/>
        </w:rPr>
        <w:t>(د)</w:t>
      </w:r>
      <w:r w:rsidRPr="007C615A">
        <w:rPr>
          <w:rtl/>
        </w:rPr>
        <w:tab/>
        <w:t xml:space="preserve">تدقيق معيار </w:t>
      </w:r>
      <w:r w:rsidRPr="007C615A">
        <w:t>ISO 9001</w:t>
      </w:r>
      <w:r w:rsidRPr="007C615A">
        <w:rPr>
          <w:rtl/>
        </w:rPr>
        <w:t>؛</w:t>
      </w:r>
    </w:p>
    <w:p w14:paraId="65A7D296" w14:textId="77777777" w:rsidR="005174E7" w:rsidRPr="007C615A" w:rsidRDefault="005174E7" w:rsidP="005174E7">
      <w:pPr>
        <w:pStyle w:val="WMOIndent2"/>
        <w:textDirection w:val="tbRlV"/>
        <w:rPr>
          <w:lang w:val="ar-SA" w:bidi="en-GB"/>
        </w:rPr>
      </w:pPr>
      <w:r w:rsidRPr="007C615A">
        <w:rPr>
          <w:rtl/>
        </w:rPr>
        <w:t>(هـ)</w:t>
      </w:r>
      <w:r w:rsidRPr="007C615A">
        <w:rPr>
          <w:rtl/>
        </w:rPr>
        <w:tab/>
        <w:t>السياق التنظيمي؛</w:t>
      </w:r>
    </w:p>
    <w:p w14:paraId="7246A659" w14:textId="77777777" w:rsidR="005174E7" w:rsidRPr="007C615A" w:rsidRDefault="005174E7" w:rsidP="005174E7">
      <w:pPr>
        <w:pStyle w:val="WMOIndent2"/>
        <w:textDirection w:val="tbRlV"/>
        <w:rPr>
          <w:lang w:val="ar-SA" w:bidi="en-GB"/>
        </w:rPr>
      </w:pPr>
      <w:r w:rsidRPr="007C615A">
        <w:rPr>
          <w:rtl/>
        </w:rPr>
        <w:t>(و)</w:t>
      </w:r>
      <w:r w:rsidRPr="007C615A">
        <w:rPr>
          <w:rtl/>
        </w:rPr>
        <w:tab/>
        <w:t>القيادة والالتزام؛</w:t>
      </w:r>
    </w:p>
    <w:p w14:paraId="1B6886B7" w14:textId="77777777" w:rsidR="005174E7" w:rsidRPr="007C615A" w:rsidRDefault="005174E7" w:rsidP="005174E7">
      <w:pPr>
        <w:pStyle w:val="WMOIndent2"/>
        <w:textDirection w:val="tbRlV"/>
        <w:rPr>
          <w:lang w:val="ar-SA" w:bidi="en-GB"/>
        </w:rPr>
      </w:pPr>
      <w:r w:rsidRPr="007C615A">
        <w:rPr>
          <w:rtl/>
        </w:rPr>
        <w:t>(ز)</w:t>
      </w:r>
      <w:r w:rsidRPr="007C615A">
        <w:rPr>
          <w:rtl/>
        </w:rPr>
        <w:tab/>
        <w:t>تخطيط الجودة؛</w:t>
      </w:r>
    </w:p>
    <w:p w14:paraId="1404E0FE" w14:textId="77777777" w:rsidR="005174E7" w:rsidRPr="007C615A" w:rsidRDefault="005174E7" w:rsidP="005174E7">
      <w:pPr>
        <w:pStyle w:val="WMOIndent2"/>
        <w:textDirection w:val="tbRlV"/>
        <w:rPr>
          <w:lang w:val="ar-SA" w:bidi="en-GB"/>
        </w:rPr>
      </w:pPr>
      <w:r w:rsidRPr="007C615A">
        <w:rPr>
          <w:rtl/>
        </w:rPr>
        <w:t>(ح)</w:t>
      </w:r>
      <w:r w:rsidRPr="007C615A">
        <w:rPr>
          <w:rtl/>
        </w:rPr>
        <w:tab/>
        <w:t>الدعم والموارد؛</w:t>
      </w:r>
    </w:p>
    <w:p w14:paraId="1A3820D4" w14:textId="77777777" w:rsidR="005174E7" w:rsidRPr="007C615A" w:rsidRDefault="005174E7" w:rsidP="005174E7">
      <w:pPr>
        <w:pStyle w:val="WMOIndent2"/>
        <w:textDirection w:val="tbRlV"/>
        <w:rPr>
          <w:lang w:val="ar-SA" w:bidi="en-GB"/>
        </w:rPr>
      </w:pPr>
      <w:r w:rsidRPr="007C615A">
        <w:rPr>
          <w:rtl/>
        </w:rPr>
        <w:t>(ط)</w:t>
      </w:r>
      <w:r w:rsidRPr="007C615A">
        <w:rPr>
          <w:rtl/>
        </w:rPr>
        <w:tab/>
        <w:t>التخطيط والرقابة التشغيلية؛</w:t>
      </w:r>
    </w:p>
    <w:p w14:paraId="76503376" w14:textId="77777777" w:rsidR="005174E7" w:rsidRPr="007C615A" w:rsidRDefault="005174E7" w:rsidP="005174E7">
      <w:pPr>
        <w:pStyle w:val="WMOIndent2"/>
        <w:textDirection w:val="tbRlV"/>
        <w:rPr>
          <w:lang w:val="ar-SA" w:bidi="en-GB"/>
        </w:rPr>
      </w:pPr>
      <w:r w:rsidRPr="007C615A">
        <w:rPr>
          <w:rtl/>
        </w:rPr>
        <w:t>(ي)</w:t>
      </w:r>
      <w:r w:rsidRPr="007C615A">
        <w:rPr>
          <w:rtl/>
        </w:rPr>
        <w:tab/>
        <w:t>تقييم جودة الأداء؛</w:t>
      </w:r>
    </w:p>
    <w:p w14:paraId="7DD33CE2" w14:textId="77777777" w:rsidR="005174E7" w:rsidRPr="007C615A" w:rsidRDefault="005174E7" w:rsidP="005174E7">
      <w:pPr>
        <w:pStyle w:val="WMOIndent2"/>
        <w:textDirection w:val="tbRlV"/>
        <w:rPr>
          <w:lang w:val="ar-SA" w:bidi="en-GB"/>
        </w:rPr>
      </w:pPr>
      <w:r w:rsidRPr="007C615A">
        <w:rPr>
          <w:rtl/>
        </w:rPr>
        <w:t>(ك)</w:t>
      </w:r>
      <w:r w:rsidRPr="007C615A">
        <w:rPr>
          <w:rtl/>
        </w:rPr>
        <w:tab/>
        <w:t>تحسين الجودة.</w:t>
      </w:r>
    </w:p>
    <w:p w14:paraId="378804F8" w14:textId="436C235F" w:rsidR="00327D0A" w:rsidRPr="007C615A" w:rsidRDefault="00327D0A" w:rsidP="00327D0A">
      <w:pPr>
        <w:bidi/>
        <w:spacing w:before="240" w:line="320" w:lineRule="exact"/>
        <w:ind w:left="567" w:hanging="567"/>
        <w:textDirection w:val="tbRlV"/>
        <w:rPr>
          <w:rFonts w:ascii="Arial" w:hAnsi="Arial"/>
          <w:szCs w:val="26"/>
          <w:lang w:val="ar-SA" w:bidi="en-GB"/>
        </w:rPr>
      </w:pPr>
      <w:r w:rsidRPr="007C615A">
        <w:rPr>
          <w:rFonts w:ascii="Arial" w:hAnsi="Arial"/>
          <w:szCs w:val="26"/>
          <w:lang w:bidi="en-GB"/>
        </w:rPr>
        <w:t>(3)</w:t>
      </w:r>
      <w:r w:rsidRPr="007C615A">
        <w:rPr>
          <w:rFonts w:ascii="Arial" w:hAnsi="Arial"/>
          <w:szCs w:val="26"/>
          <w:lang w:val="ar-SA" w:bidi="en-GB"/>
        </w:rPr>
        <w:tab/>
      </w:r>
      <w:r w:rsidRPr="007C615A">
        <w:rPr>
          <w:rFonts w:ascii="Arial" w:hAnsi="Arial"/>
          <w:szCs w:val="26"/>
          <w:rtl/>
        </w:rPr>
        <w:t>يجب أن توفر دورة المراجع الرئيسي تدريباً شاملاً في نظرية وممارسة قيادة تدقيق أنظمة إدارة الجودة بناء</w:t>
      </w:r>
      <w:r w:rsidR="00DE7BD2">
        <w:rPr>
          <w:rFonts w:ascii="Arial" w:hAnsi="Arial" w:hint="cs"/>
          <w:szCs w:val="26"/>
          <w:rtl/>
        </w:rPr>
        <w:t>ً</w:t>
      </w:r>
      <w:r w:rsidRPr="007C615A">
        <w:rPr>
          <w:rFonts w:ascii="Arial" w:hAnsi="Arial"/>
          <w:szCs w:val="26"/>
          <w:rtl/>
        </w:rPr>
        <w:t xml:space="preserve"> على </w:t>
      </w:r>
      <w:r w:rsidR="00FD73C6">
        <w:rPr>
          <w:rFonts w:ascii="Arial" w:hAnsi="Arial"/>
          <w:szCs w:val="26"/>
          <w:lang w:val="en-CH"/>
        </w:rPr>
        <w:t>ISO 9001:</w:t>
      </w:r>
      <w:r w:rsidR="006F3DF4">
        <w:rPr>
          <w:rFonts w:ascii="Arial" w:hAnsi="Arial"/>
          <w:szCs w:val="26"/>
          <w:lang w:val="en-CH"/>
        </w:rPr>
        <w:t>2015</w:t>
      </w:r>
      <w:r w:rsidR="006F3DF4">
        <w:rPr>
          <w:rFonts w:ascii="Arial" w:hAnsi="Arial" w:hint="cs"/>
          <w:szCs w:val="26"/>
          <w:rtl/>
          <w:lang w:val="en-CH" w:bidi="ar-LB"/>
        </w:rPr>
        <w:t xml:space="preserve"> </w:t>
      </w:r>
      <w:r w:rsidRPr="007C615A">
        <w:rPr>
          <w:rFonts w:ascii="Arial" w:hAnsi="Arial"/>
          <w:szCs w:val="26"/>
          <w:rtl/>
        </w:rPr>
        <w:t>و</w:t>
      </w:r>
      <w:r w:rsidR="00FD73C6">
        <w:rPr>
          <w:rFonts w:ascii="Arial" w:hAnsi="Arial"/>
          <w:szCs w:val="26"/>
          <w:lang w:val="en-CH"/>
        </w:rPr>
        <w:t xml:space="preserve">ISO </w:t>
      </w:r>
      <w:r w:rsidR="006F3DF4">
        <w:rPr>
          <w:rFonts w:ascii="Arial" w:hAnsi="Arial"/>
          <w:szCs w:val="26"/>
          <w:lang w:val="en-CH"/>
        </w:rPr>
        <w:t>19011</w:t>
      </w:r>
      <w:r w:rsidR="006F3DF4">
        <w:rPr>
          <w:rFonts w:ascii="Arial" w:hAnsi="Arial"/>
          <w:szCs w:val="26"/>
          <w:lang w:val="en-CH" w:bidi="ar-LB"/>
        </w:rPr>
        <w:t>:2018</w:t>
      </w:r>
      <w:r w:rsidRPr="007C615A">
        <w:rPr>
          <w:rFonts w:ascii="Arial" w:hAnsi="Arial"/>
          <w:szCs w:val="26"/>
          <w:rtl/>
        </w:rPr>
        <w:t xml:space="preserve">. </w:t>
      </w:r>
      <w:r w:rsidR="00DD6953">
        <w:rPr>
          <w:rFonts w:ascii="Arial" w:hAnsi="Arial" w:hint="cs"/>
          <w:szCs w:val="26"/>
          <w:rtl/>
        </w:rPr>
        <w:t>ول</w:t>
      </w:r>
      <w:r w:rsidRPr="007C615A">
        <w:rPr>
          <w:rFonts w:ascii="Arial" w:hAnsi="Arial"/>
          <w:szCs w:val="26"/>
          <w:rtl/>
        </w:rPr>
        <w:t xml:space="preserve">اكتساب فهم عملي لمسؤوليات مدقق الجودة الرئيسي، والتقنيات والمنهجيات اللازمة لقيادة تدقيق نظام إدارة الجودة بفعالية. </w:t>
      </w:r>
      <w:r w:rsidR="00DD6953">
        <w:rPr>
          <w:rFonts w:ascii="Arial" w:hAnsi="Arial" w:hint="cs"/>
          <w:szCs w:val="26"/>
          <w:rtl/>
        </w:rPr>
        <w:t>و</w:t>
      </w:r>
      <w:r w:rsidRPr="007C615A">
        <w:rPr>
          <w:rFonts w:ascii="Arial" w:hAnsi="Arial"/>
          <w:szCs w:val="26"/>
          <w:rtl/>
        </w:rPr>
        <w:t>يجب أن يغطي المنهج على الأقل الموضوعات التالي</w:t>
      </w:r>
      <w:r w:rsidRPr="007C615A">
        <w:rPr>
          <w:rFonts w:ascii="Arial" w:hAnsi="Arial"/>
          <w:szCs w:val="26"/>
          <w:rtl/>
          <w:lang w:bidi="ar-EG"/>
        </w:rPr>
        <w:t>ة:</w:t>
      </w:r>
    </w:p>
    <w:p w14:paraId="505753AF" w14:textId="589B2515" w:rsidR="008D377F" w:rsidRPr="007C615A" w:rsidRDefault="008D377F" w:rsidP="008D377F">
      <w:pPr>
        <w:pStyle w:val="WMOIndent2"/>
        <w:textDirection w:val="tbRlV"/>
        <w:rPr>
          <w:lang w:val="ar-SA" w:bidi="en-GB"/>
        </w:rPr>
      </w:pPr>
      <w:r w:rsidRPr="007C615A">
        <w:rPr>
          <w:rtl/>
        </w:rPr>
        <w:lastRenderedPageBreak/>
        <w:t>(أ)</w:t>
      </w:r>
      <w:r w:rsidRPr="007C615A">
        <w:rPr>
          <w:rtl/>
        </w:rPr>
        <w:tab/>
        <w:t xml:space="preserve">نظرة عامة على </w:t>
      </w:r>
      <w:r w:rsidRPr="007C615A">
        <w:t>ISO 9001</w:t>
      </w:r>
      <w:r w:rsidRPr="007C615A">
        <w:rPr>
          <w:rtl/>
        </w:rPr>
        <w:t>؛</w:t>
      </w:r>
    </w:p>
    <w:p w14:paraId="41323EAF" w14:textId="77777777" w:rsidR="008D377F" w:rsidRPr="007C615A" w:rsidRDefault="008D377F" w:rsidP="008D377F">
      <w:pPr>
        <w:pStyle w:val="WMOIndent2"/>
        <w:textDirection w:val="tbRlV"/>
        <w:rPr>
          <w:lang w:val="ar-SA" w:bidi="en-GB"/>
        </w:rPr>
      </w:pPr>
      <w:r w:rsidRPr="007C615A">
        <w:rPr>
          <w:rtl/>
        </w:rPr>
        <w:t>(ب)</w:t>
      </w:r>
      <w:r w:rsidRPr="007C615A">
        <w:rPr>
          <w:rtl/>
        </w:rPr>
        <w:tab/>
        <w:t>إدارة برنامج التدقيق؛</w:t>
      </w:r>
    </w:p>
    <w:p w14:paraId="3F9B9ECF" w14:textId="77777777" w:rsidR="008D377F" w:rsidRPr="007C615A" w:rsidRDefault="008D377F" w:rsidP="008D377F">
      <w:pPr>
        <w:pStyle w:val="WMOIndent2"/>
        <w:textDirection w:val="tbRlV"/>
        <w:rPr>
          <w:lang w:val="ar-SA" w:bidi="en-GB"/>
        </w:rPr>
      </w:pPr>
      <w:r w:rsidRPr="007C615A">
        <w:rPr>
          <w:rtl/>
        </w:rPr>
        <w:t>(ج)</w:t>
      </w:r>
      <w:r w:rsidRPr="007C615A">
        <w:rPr>
          <w:rtl/>
        </w:rPr>
        <w:tab/>
        <w:t>تخطيط وإعداد مراجعة الحسابات؛</w:t>
      </w:r>
    </w:p>
    <w:p w14:paraId="50283FDE" w14:textId="77777777" w:rsidR="008D377F" w:rsidRPr="007C615A" w:rsidRDefault="008D377F" w:rsidP="008D377F">
      <w:pPr>
        <w:pStyle w:val="WMOIndent2"/>
        <w:textDirection w:val="tbRlV"/>
        <w:rPr>
          <w:lang w:val="ar-SA" w:bidi="en-GB"/>
        </w:rPr>
      </w:pPr>
      <w:r w:rsidRPr="007C615A">
        <w:rPr>
          <w:rtl/>
        </w:rPr>
        <w:t>(د)</w:t>
      </w:r>
      <w:r w:rsidRPr="007C615A">
        <w:rPr>
          <w:rtl/>
        </w:rPr>
        <w:tab/>
        <w:t>إجراء التدقيق - تمارين عملية للمشاركين؛</w:t>
      </w:r>
    </w:p>
    <w:p w14:paraId="33270B3B" w14:textId="77777777" w:rsidR="008D377F" w:rsidRPr="007C615A" w:rsidRDefault="008D377F" w:rsidP="008D377F">
      <w:pPr>
        <w:pStyle w:val="WMOIndent2"/>
        <w:textDirection w:val="tbRlV"/>
        <w:rPr>
          <w:lang w:val="ar-SA" w:bidi="en-GB"/>
        </w:rPr>
      </w:pPr>
      <w:r w:rsidRPr="007C615A">
        <w:rPr>
          <w:rtl/>
        </w:rPr>
        <w:t>(هـ)</w:t>
      </w:r>
      <w:r w:rsidRPr="007C615A">
        <w:rPr>
          <w:rtl/>
        </w:rPr>
        <w:tab/>
        <w:t>الإبلاغ عن نتائج التدقيق؛</w:t>
      </w:r>
    </w:p>
    <w:p w14:paraId="7BE69944" w14:textId="77777777" w:rsidR="008D377F" w:rsidRPr="007C615A" w:rsidRDefault="008D377F" w:rsidP="008D377F">
      <w:pPr>
        <w:pStyle w:val="WMOIndent2"/>
        <w:textDirection w:val="tbRlV"/>
        <w:rPr>
          <w:lang w:val="ar-SA" w:bidi="en-GB"/>
        </w:rPr>
      </w:pPr>
      <w:r w:rsidRPr="007C615A">
        <w:rPr>
          <w:rtl/>
        </w:rPr>
        <w:t>(و)</w:t>
      </w:r>
      <w:r w:rsidRPr="007C615A">
        <w:rPr>
          <w:rtl/>
        </w:rPr>
        <w:tab/>
        <w:t>نظام الإدارة الجيدة؛</w:t>
      </w:r>
    </w:p>
    <w:p w14:paraId="5892C6CE" w14:textId="77777777" w:rsidR="008D377F" w:rsidRPr="007C615A" w:rsidRDefault="008D377F" w:rsidP="008D377F">
      <w:pPr>
        <w:pStyle w:val="WMOIndent2"/>
        <w:textDirection w:val="tbRlV"/>
        <w:rPr>
          <w:lang w:val="ar-SA" w:bidi="en-GB"/>
        </w:rPr>
      </w:pPr>
      <w:r w:rsidRPr="007C615A">
        <w:rPr>
          <w:rtl/>
        </w:rPr>
        <w:t>(ز)</w:t>
      </w:r>
      <w:r w:rsidRPr="007C615A">
        <w:rPr>
          <w:rtl/>
        </w:rPr>
        <w:tab/>
        <w:t>نظم إدارة الجودة؛</w:t>
      </w:r>
    </w:p>
    <w:p w14:paraId="11E1A57B" w14:textId="55FFF88D" w:rsidR="008D377F" w:rsidRPr="007C615A" w:rsidRDefault="008D377F" w:rsidP="008D377F">
      <w:pPr>
        <w:pStyle w:val="WMOIndent2"/>
        <w:textDirection w:val="tbRlV"/>
        <w:rPr>
          <w:lang w:val="ar-SA" w:bidi="en-GB"/>
        </w:rPr>
      </w:pPr>
      <w:r w:rsidRPr="007C615A">
        <w:rPr>
          <w:rtl/>
        </w:rPr>
        <w:t>(ح)</w:t>
      </w:r>
      <w:r w:rsidRPr="007C615A">
        <w:rPr>
          <w:rtl/>
        </w:rPr>
        <w:tab/>
        <w:t xml:space="preserve">عملية التدقيق والتدقيق في معيار </w:t>
      </w:r>
      <w:r w:rsidRPr="007C615A">
        <w:t>ISO 9001</w:t>
      </w:r>
      <w:r w:rsidRPr="007C615A">
        <w:rPr>
          <w:rtl/>
        </w:rPr>
        <w:t>؛</w:t>
      </w:r>
    </w:p>
    <w:p w14:paraId="18960E97" w14:textId="77777777" w:rsidR="008D377F" w:rsidRPr="007C615A" w:rsidRDefault="008D377F" w:rsidP="008D377F">
      <w:pPr>
        <w:pStyle w:val="WMOIndent2"/>
        <w:textDirection w:val="tbRlV"/>
        <w:rPr>
          <w:lang w:val="ar-SA" w:bidi="en-GB"/>
        </w:rPr>
      </w:pPr>
      <w:r w:rsidRPr="007C615A">
        <w:rPr>
          <w:rtl/>
        </w:rPr>
        <w:t>(ط)</w:t>
      </w:r>
      <w:r w:rsidRPr="007C615A">
        <w:rPr>
          <w:rtl/>
        </w:rPr>
        <w:tab/>
        <w:t>سياق المؤسسة؛</w:t>
      </w:r>
    </w:p>
    <w:p w14:paraId="4FBA8574" w14:textId="77777777" w:rsidR="008D377F" w:rsidRPr="007C615A" w:rsidRDefault="008D377F" w:rsidP="008D377F">
      <w:pPr>
        <w:pStyle w:val="WMOIndent2"/>
        <w:textDirection w:val="tbRlV"/>
        <w:rPr>
          <w:lang w:val="ar-SA" w:bidi="en-GB"/>
        </w:rPr>
      </w:pPr>
      <w:r w:rsidRPr="007C615A">
        <w:rPr>
          <w:rtl/>
        </w:rPr>
        <w:t>(ي)</w:t>
      </w:r>
      <w:r w:rsidRPr="007C615A">
        <w:rPr>
          <w:rtl/>
        </w:rPr>
        <w:tab/>
        <w:t>القيادة.</w:t>
      </w:r>
    </w:p>
    <w:p w14:paraId="279E7F12" w14:textId="522EA467" w:rsidR="00C04F25" w:rsidRDefault="00C04F25" w:rsidP="002949DB">
      <w:pPr>
        <w:pStyle w:val="WMOIndent1"/>
        <w:spacing w:line="240" w:lineRule="auto"/>
        <w:textDirection w:val="tbRlV"/>
        <w:rPr>
          <w:rtl/>
          <w:lang w:val="ar-SA"/>
        </w:rPr>
      </w:pPr>
      <w:r>
        <w:rPr>
          <w:rtl/>
          <w:lang w:val="ar-SA"/>
        </w:rPr>
        <w:br w:type="page"/>
      </w:r>
    </w:p>
    <w:p w14:paraId="46A74FC8" w14:textId="77777777" w:rsidR="00A33ECC" w:rsidRPr="007C615A" w:rsidRDefault="00A33ECC" w:rsidP="00A33ECC">
      <w:pPr>
        <w:pStyle w:val="Heading3"/>
        <w:spacing w:before="240" w:after="0"/>
        <w:jc w:val="center"/>
        <w:textDirection w:val="tbRlV"/>
        <w:rPr>
          <w:rFonts w:ascii="Arial" w:hAnsi="Arial" w:cs="Arial"/>
          <w:lang w:val="ar-SA" w:bidi="en-GB"/>
        </w:rPr>
      </w:pPr>
      <w:r w:rsidRPr="007C615A">
        <w:rPr>
          <w:rFonts w:ascii="Arial" w:hAnsi="Arial" w:cs="Arial"/>
          <w:rtl/>
        </w:rPr>
        <w:lastRenderedPageBreak/>
        <w:t>المرفق الأول</w:t>
      </w:r>
    </w:p>
    <w:p w14:paraId="7ADBD199" w14:textId="5CFC3B78" w:rsidR="00AE3940" w:rsidRPr="007C615A" w:rsidRDefault="00AE3940" w:rsidP="00AE3940">
      <w:pPr>
        <w:pStyle w:val="Heading3"/>
        <w:spacing w:before="240" w:after="0"/>
        <w:jc w:val="center"/>
        <w:textDirection w:val="tbRlV"/>
        <w:rPr>
          <w:rFonts w:ascii="Arial" w:hAnsi="Arial" w:cs="Arial"/>
          <w:lang w:val="ar-SA" w:bidi="en-GB"/>
        </w:rPr>
      </w:pPr>
      <w:r w:rsidRPr="007C615A">
        <w:rPr>
          <w:rFonts w:ascii="Arial" w:hAnsi="Arial" w:cs="Arial"/>
          <w:rtl/>
        </w:rPr>
        <w:t xml:space="preserve">التحقق من الاستجابات للقائمة المرجعية للمنظمة </w:t>
      </w:r>
      <w:r w:rsidRPr="007C615A">
        <w:rPr>
          <w:rFonts w:ascii="Arial" w:hAnsi="Arial" w:cs="Arial"/>
        </w:rPr>
        <w:t>(WMO)</w:t>
      </w:r>
      <w:r w:rsidRPr="007C615A">
        <w:rPr>
          <w:rFonts w:ascii="Arial" w:hAnsi="Arial" w:cs="Arial"/>
          <w:rtl/>
        </w:rPr>
        <w:t xml:space="preserve"> لتنفيذ الخدمات المناخية</w:t>
      </w:r>
      <w:r w:rsidR="00DD6953">
        <w:rPr>
          <w:rFonts w:ascii="Arial" w:hAnsi="Arial" w:cs="Arial"/>
          <w:rtl/>
        </w:rPr>
        <w:br/>
      </w:r>
      <w:r w:rsidRPr="007C615A">
        <w:rPr>
          <w:rFonts w:ascii="Arial" w:hAnsi="Arial" w:cs="Arial"/>
          <w:rtl/>
        </w:rPr>
        <w:t>والتصديق على مستوى قدرات الخدمات المناخية</w:t>
      </w:r>
    </w:p>
    <w:p w14:paraId="75B0F48E" w14:textId="77777777" w:rsidR="00AB234F" w:rsidRPr="007C615A" w:rsidRDefault="00AB234F" w:rsidP="00AB234F">
      <w:pPr>
        <w:pStyle w:val="Heading3"/>
        <w:spacing w:before="240" w:after="0"/>
        <w:textDirection w:val="tbRlV"/>
        <w:rPr>
          <w:rFonts w:ascii="Arial" w:hAnsi="Arial" w:cs="Arial"/>
          <w:lang w:val="ar-SA" w:bidi="en-GB"/>
        </w:rPr>
      </w:pPr>
      <w:r w:rsidRPr="007C615A">
        <w:rPr>
          <w:rFonts w:ascii="Arial" w:hAnsi="Arial" w:cs="Arial"/>
          <w:rtl/>
        </w:rPr>
        <w:t>مقدمة</w:t>
      </w:r>
    </w:p>
    <w:p w14:paraId="5FFF862D" w14:textId="77777777" w:rsidR="00650599" w:rsidRDefault="00650599" w:rsidP="00650599">
      <w:pPr>
        <w:pStyle w:val="WMOBodyText"/>
        <w:textDirection w:val="tbRlV"/>
        <w:rPr>
          <w:rtl/>
        </w:rPr>
      </w:pPr>
      <w:r w:rsidRPr="007C615A">
        <w:rPr>
          <w:rtl/>
        </w:rPr>
        <w:t xml:space="preserve">تفسر هذه المنهجية التحقق من الردود على القائمة المرجعية للمنظمة </w:t>
      </w:r>
      <w:r w:rsidRPr="007C615A">
        <w:t>(WMO)</w:t>
      </w:r>
      <w:r w:rsidRPr="007C615A">
        <w:rPr>
          <w:rtl/>
        </w:rPr>
        <w:t xml:space="preserve"> لتنفيذ الخدمات المناخية كخطوة أولى لوضع وتنفيذ نظام لإدارة الجودة </w:t>
      </w:r>
      <w:r w:rsidRPr="007C615A">
        <w:t>(QMS)</w:t>
      </w:r>
      <w:r w:rsidRPr="007C615A">
        <w:rPr>
          <w:rtl/>
        </w:rPr>
        <w:t xml:space="preserve"> في مجال الخدمات المناخية استناداً إلى المعيار </w:t>
      </w:r>
      <w:r w:rsidRPr="007C615A">
        <w:t>ISO 9001:2015</w:t>
      </w:r>
      <w:r w:rsidRPr="007C615A">
        <w:rPr>
          <w:rtl/>
        </w:rPr>
        <w:t xml:space="preserve">. ويمكن الحصول على شهادة الامتثال للمعيار </w:t>
      </w:r>
      <w:r w:rsidRPr="007C615A">
        <w:t>ISO 9001</w:t>
      </w:r>
      <w:r w:rsidRPr="007C615A">
        <w:rPr>
          <w:rtl/>
        </w:rPr>
        <w:t xml:space="preserve"> والمواد التنظيمية للمنظمة </w:t>
      </w:r>
      <w:r w:rsidRPr="007C615A">
        <w:t>(WMO)</w:t>
      </w:r>
      <w:r w:rsidRPr="007C615A">
        <w:rPr>
          <w:rtl/>
        </w:rPr>
        <w:t xml:space="preserve">. وللحصول على معلومات مفصلة عن عمليات المنظمة الدولية للتوحيد القياسي، يرجى الرجوع إلى مطبوع المنظمة رقم </w:t>
      </w:r>
      <w:r w:rsidRPr="007C615A">
        <w:t>1100</w:t>
      </w:r>
      <w:r w:rsidRPr="007C615A">
        <w:rPr>
          <w:rtl/>
        </w:rPr>
        <w:t xml:space="preserve"> </w:t>
      </w:r>
      <w:r w:rsidRPr="007C615A">
        <w:t>(2017)</w:t>
      </w:r>
      <w:r w:rsidRPr="007C615A">
        <w:rPr>
          <w:rtl/>
        </w:rPr>
        <w:t xml:space="preserve"> ومطبوع المنظمة رقم </w:t>
      </w:r>
      <w:r w:rsidRPr="007C615A">
        <w:t>1221</w:t>
      </w:r>
      <w:r w:rsidRPr="007C615A">
        <w:rPr>
          <w:rtl/>
        </w:rPr>
        <w:t xml:space="preserve"> </w:t>
      </w:r>
      <w:r w:rsidRPr="007C615A">
        <w:t>(2018)</w:t>
      </w:r>
      <w:r w:rsidRPr="007C615A">
        <w:rPr>
          <w:rtl/>
        </w:rPr>
        <w:t>.</w:t>
      </w:r>
    </w:p>
    <w:p w14:paraId="5A510065" w14:textId="77777777" w:rsidR="007C5D4F" w:rsidRPr="007C615A" w:rsidRDefault="007C5D4F" w:rsidP="007C5D4F">
      <w:pPr>
        <w:pStyle w:val="Heading3"/>
        <w:spacing w:before="240" w:after="0"/>
        <w:textDirection w:val="tbRlV"/>
        <w:rPr>
          <w:rFonts w:ascii="Arial" w:hAnsi="Arial" w:cs="Arial"/>
          <w:lang w:val="ar-SA" w:bidi="en-GB"/>
        </w:rPr>
      </w:pPr>
      <w:r w:rsidRPr="007C615A">
        <w:rPr>
          <w:rFonts w:ascii="Arial" w:hAnsi="Arial" w:cs="Arial"/>
          <w:rtl/>
        </w:rPr>
        <w:t>المنهجية</w:t>
      </w:r>
    </w:p>
    <w:p w14:paraId="4ECAA73C" w14:textId="77777777" w:rsidR="00DA0079" w:rsidRDefault="00DA0079" w:rsidP="00DA0079">
      <w:pPr>
        <w:pStyle w:val="WMOBodyText"/>
        <w:textDirection w:val="tbRlV"/>
        <w:rPr>
          <w:rtl/>
        </w:rPr>
      </w:pPr>
      <w:r w:rsidRPr="007C615A">
        <w:rPr>
          <w:rtl/>
        </w:rPr>
        <w:t xml:space="preserve">يبين الشكل </w:t>
      </w:r>
      <w:r w:rsidRPr="007C615A">
        <w:t>1</w:t>
      </w:r>
      <w:r w:rsidRPr="007C615A">
        <w:rPr>
          <w:rtl/>
        </w:rPr>
        <w:t xml:space="preserve"> لمحة عامة عن عملية التحقق التي تتألف من أربع خطوات، تتراوح بين تحديد مصادر الأدلة والإبلاغ استناداً إلى تقييم الأدلة.</w:t>
      </w:r>
    </w:p>
    <w:p w14:paraId="6265E0DA" w14:textId="169216E9" w:rsidR="00F860DB" w:rsidRDefault="00F651D8" w:rsidP="00F651D8">
      <w:pPr>
        <w:pStyle w:val="WMOIndent1"/>
        <w:spacing w:line="240" w:lineRule="auto"/>
        <w:jc w:val="center"/>
        <w:textDirection w:val="tbRlV"/>
        <w:rPr>
          <w:rtl/>
          <w:lang w:val="ar-SA"/>
        </w:rPr>
      </w:pPr>
      <w:r w:rsidRPr="007C615A">
        <w:rPr>
          <w:noProof/>
        </w:rPr>
        <w:drawing>
          <wp:inline distT="0" distB="0" distL="0" distR="0" wp14:anchorId="1FDBBBEF" wp14:editId="4BC58761">
            <wp:extent cx="3410055" cy="2571750"/>
            <wp:effectExtent l="0" t="0" r="0" b="0"/>
            <wp:docPr id="1966667628" name="Picture 19666676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67628" name="Picture 1966667628"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0055" cy="2571750"/>
                    </a:xfrm>
                    <a:prstGeom prst="rect">
                      <a:avLst/>
                    </a:prstGeom>
                  </pic:spPr>
                </pic:pic>
              </a:graphicData>
            </a:graphic>
          </wp:inline>
        </w:drawing>
      </w:r>
    </w:p>
    <w:p w14:paraId="05E36897" w14:textId="77777777" w:rsidR="00B63800" w:rsidRPr="007C615A" w:rsidRDefault="00B63800" w:rsidP="00B63800">
      <w:pPr>
        <w:bidi/>
        <w:spacing w:before="240" w:line="320" w:lineRule="exact"/>
        <w:jc w:val="center"/>
        <w:textDirection w:val="tbRlV"/>
        <w:rPr>
          <w:rFonts w:ascii="Arial" w:hAnsi="Arial"/>
          <w:b/>
          <w:bCs/>
          <w:szCs w:val="26"/>
          <w:lang w:val="ar-SA" w:bidi="en-GB"/>
        </w:rPr>
      </w:pPr>
      <w:r w:rsidRPr="007C615A">
        <w:rPr>
          <w:rFonts w:ascii="Arial" w:hAnsi="Arial"/>
          <w:b/>
          <w:bCs/>
          <w:szCs w:val="26"/>
          <w:rtl/>
        </w:rPr>
        <w:t xml:space="preserve">الشكل </w:t>
      </w:r>
      <w:r w:rsidRPr="007C615A">
        <w:rPr>
          <w:rFonts w:ascii="Arial" w:hAnsi="Arial"/>
          <w:b/>
          <w:bCs/>
          <w:szCs w:val="26"/>
        </w:rPr>
        <w:t>1</w:t>
      </w:r>
      <w:r w:rsidRPr="007C615A">
        <w:rPr>
          <w:rFonts w:ascii="Arial" w:hAnsi="Arial"/>
          <w:b/>
          <w:bCs/>
          <w:szCs w:val="26"/>
          <w:rtl/>
        </w:rPr>
        <w:t>.</w:t>
      </w:r>
      <w:r w:rsidRPr="007C615A">
        <w:rPr>
          <w:rFonts w:ascii="Arial" w:hAnsi="Arial"/>
          <w:bCs/>
          <w:szCs w:val="26"/>
          <w:rtl/>
        </w:rPr>
        <w:t xml:space="preserve"> </w:t>
      </w:r>
      <w:r w:rsidRPr="007C615A">
        <w:rPr>
          <w:rFonts w:ascii="Arial" w:hAnsi="Arial"/>
          <w:b/>
          <w:bCs/>
          <w:szCs w:val="26"/>
          <w:rtl/>
        </w:rPr>
        <w:t>الخطوات الرئيسية لتحديد الأدلة واستخدامها للتحقق</w:t>
      </w:r>
    </w:p>
    <w:p w14:paraId="6CB6ABF7" w14:textId="60EF280B" w:rsidR="00CF0C27" w:rsidRPr="007C615A" w:rsidRDefault="00CF0C27" w:rsidP="00CF0C27">
      <w:pPr>
        <w:pStyle w:val="WMOSubTitle1"/>
        <w:spacing w:before="240"/>
        <w:textDirection w:val="tbRlV"/>
        <w:rPr>
          <w:lang w:val="ar-SA" w:bidi="en-GB"/>
        </w:rPr>
      </w:pPr>
      <w:r w:rsidRPr="007C615A">
        <w:t>1</w:t>
      </w:r>
      <w:r w:rsidRPr="007C615A">
        <w:rPr>
          <w:rtl/>
        </w:rPr>
        <w:tab/>
        <w:t xml:space="preserve">تحديد مصادر </w:t>
      </w:r>
      <w:r w:rsidR="00DD6953">
        <w:rPr>
          <w:rFonts w:hint="cs"/>
          <w:rtl/>
        </w:rPr>
        <w:t>الأدلة</w:t>
      </w:r>
      <w:r w:rsidRPr="007C615A">
        <w:rPr>
          <w:rtl/>
          <w:lang w:bidi="ar-EG"/>
        </w:rPr>
        <w:t>:</w:t>
      </w:r>
    </w:p>
    <w:p w14:paraId="01D16715" w14:textId="77777777" w:rsidR="00E35F1C" w:rsidRPr="007C615A" w:rsidRDefault="00E35F1C" w:rsidP="00E35F1C">
      <w:pPr>
        <w:pStyle w:val="WMOBodyText"/>
        <w:textDirection w:val="tbRlV"/>
        <w:rPr>
          <w:lang w:val="ar-SA" w:bidi="en-GB"/>
        </w:rPr>
      </w:pPr>
      <w:r w:rsidRPr="007C615A">
        <w:rPr>
          <w:rtl/>
        </w:rPr>
        <w:t xml:space="preserve">مصادر الأدلة واسعة. وهي تتألف أساساً من المواد التنظيمية للمنظمة </w:t>
      </w:r>
      <w:r w:rsidRPr="007C615A">
        <w:t>(WMO)</w:t>
      </w:r>
      <w:r w:rsidRPr="007C615A">
        <w:rPr>
          <w:rtl/>
        </w:rPr>
        <w:t xml:space="preserve"> مثل اللائحة الفنية ومنشورات المنظمة </w:t>
      </w:r>
      <w:r w:rsidRPr="007C615A">
        <w:t>(WMO)</w:t>
      </w:r>
      <w:r w:rsidRPr="007C615A">
        <w:rPr>
          <w:rtl/>
        </w:rPr>
        <w:t xml:space="preserve"> الإضافية التي تشير إلى الممارسات المطلوبة </w:t>
      </w:r>
      <w:proofErr w:type="spellStart"/>
      <w:r w:rsidRPr="007C615A">
        <w:rPr>
          <w:rtl/>
        </w:rPr>
        <w:t>والموصى</w:t>
      </w:r>
      <w:proofErr w:type="spellEnd"/>
      <w:r w:rsidRPr="007C615A">
        <w:rPr>
          <w:rtl/>
        </w:rPr>
        <w:t xml:space="preserve"> بها في مجال الخدمات المناخية. للاطلاع على قائمة غير شاملة، يرجى الرجوع إلى المرفق الثاني. وتشمل المصادر الأخرى للوثائق على سبيل المثال الوثائق السرية، وموارد الويب، وغيرها من المصادر.</w:t>
      </w:r>
    </w:p>
    <w:p w14:paraId="32505E4C" w14:textId="03C37FB3" w:rsidR="00A95FEC" w:rsidRDefault="00A95FEC" w:rsidP="00A95FEC">
      <w:pPr>
        <w:pStyle w:val="WMOSubTitle1"/>
        <w:spacing w:before="240"/>
        <w:textDirection w:val="tbRlV"/>
        <w:rPr>
          <w:rtl/>
        </w:rPr>
      </w:pPr>
      <w:r w:rsidRPr="007C615A">
        <w:t>2(a)</w:t>
      </w:r>
      <w:r w:rsidRPr="007C615A">
        <w:rPr>
          <w:rtl/>
        </w:rPr>
        <w:tab/>
        <w:t xml:space="preserve">جمع </w:t>
      </w:r>
      <w:r w:rsidR="00DD6953">
        <w:rPr>
          <w:rFonts w:hint="cs"/>
          <w:rtl/>
        </w:rPr>
        <w:t>الأدلة</w:t>
      </w:r>
      <w:r w:rsidRPr="007C615A">
        <w:rPr>
          <w:rtl/>
          <w:lang w:bidi="ar-EG"/>
        </w:rPr>
        <w:t>:</w:t>
      </w:r>
    </w:p>
    <w:p w14:paraId="2D66D901" w14:textId="77777777" w:rsidR="00497635" w:rsidRDefault="00497635" w:rsidP="00497635">
      <w:pPr>
        <w:pStyle w:val="WMOBodyText"/>
        <w:textDirection w:val="tbRlV"/>
        <w:rPr>
          <w:rtl/>
        </w:rPr>
      </w:pPr>
      <w:r w:rsidRPr="007C615A">
        <w:rPr>
          <w:rtl/>
        </w:rPr>
        <w:t xml:space="preserve">ينبغي ألا تقبل كدليل إلّا المعلومات التي يمكن أن تخضع لدرجة معينة من التحقق. وتكون الوثائق هي الوثائق الرسمية أو أن تحافظ على درجة معينة من الشكليات. لا يجوز قبول المستندات غير الرسمية التي عفا عليها الزمن دون بيانات وإذن من موظف مسؤول. ويبين الشكل </w:t>
      </w:r>
      <w:r w:rsidRPr="007C615A">
        <w:t>2</w:t>
      </w:r>
      <w:r w:rsidRPr="007C615A">
        <w:rPr>
          <w:rtl/>
        </w:rPr>
        <w:t xml:space="preserve"> خطوات استكشاف مصادر الأدلة.</w:t>
      </w:r>
    </w:p>
    <w:p w14:paraId="09384BF5" w14:textId="77777777" w:rsidR="00EF1C19" w:rsidRDefault="00EF1C19" w:rsidP="00EF1C19">
      <w:pPr>
        <w:pStyle w:val="WMOSubTitle1"/>
        <w:spacing w:before="240"/>
        <w:textDirection w:val="tbRlV"/>
        <w:rPr>
          <w:rtl/>
        </w:rPr>
      </w:pPr>
      <w:r w:rsidRPr="007C615A">
        <w:lastRenderedPageBreak/>
        <w:t>2(b)</w:t>
      </w:r>
      <w:r w:rsidRPr="007C615A">
        <w:rPr>
          <w:rtl/>
        </w:rPr>
        <w:tab/>
        <w:t xml:space="preserve">المقارنة مع </w:t>
      </w:r>
      <w:proofErr w:type="spellStart"/>
      <w:r w:rsidRPr="007C615A">
        <w:rPr>
          <w:rtl/>
        </w:rPr>
        <w:t>الأدل</w:t>
      </w:r>
      <w:proofErr w:type="spellEnd"/>
      <w:r w:rsidRPr="007C615A">
        <w:rPr>
          <w:rtl/>
          <w:lang w:bidi="ar-EG"/>
        </w:rPr>
        <w:t>ة:</w:t>
      </w:r>
    </w:p>
    <w:p w14:paraId="4693DBE0" w14:textId="77777777" w:rsidR="00784AF4" w:rsidRPr="007C615A" w:rsidRDefault="00784AF4" w:rsidP="00784AF4">
      <w:pPr>
        <w:pStyle w:val="WMOBodyText"/>
        <w:textDirection w:val="tbRlV"/>
        <w:rPr>
          <w:lang w:val="ar-SA" w:bidi="en-GB"/>
        </w:rPr>
      </w:pPr>
      <w:r w:rsidRPr="007C615A">
        <w:rPr>
          <w:rtl/>
        </w:rPr>
        <w:t>أثناء عملية التحقق، يتعين التحقق من الردود على كل سؤال من أسئلة القائمة المرجعية في ضوء الأدلة التي تم جمعها من مصادر مختلفة.</w:t>
      </w:r>
    </w:p>
    <w:p w14:paraId="7D85B0CC" w14:textId="013EB37F" w:rsidR="00F651D8" w:rsidRDefault="009B66A9" w:rsidP="009B66A9">
      <w:pPr>
        <w:pStyle w:val="WMOIndent1"/>
        <w:spacing w:line="240" w:lineRule="auto"/>
        <w:jc w:val="center"/>
        <w:textDirection w:val="tbRlV"/>
        <w:rPr>
          <w:rtl/>
          <w:lang w:val="ar-SA"/>
        </w:rPr>
      </w:pPr>
      <w:r w:rsidRPr="007C615A">
        <w:rPr>
          <w:noProof/>
        </w:rPr>
        <w:drawing>
          <wp:inline distT="0" distB="0" distL="0" distR="0" wp14:anchorId="2CEAC377" wp14:editId="5420969C">
            <wp:extent cx="6120765" cy="3034945"/>
            <wp:effectExtent l="0" t="0" r="0" b="0"/>
            <wp:docPr id="1971178097" name="Picture 197117809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8097" name="Picture 1971178097" descr="Diagram, timeli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765" cy="3034945"/>
                    </a:xfrm>
                    <a:prstGeom prst="rect">
                      <a:avLst/>
                    </a:prstGeom>
                  </pic:spPr>
                </pic:pic>
              </a:graphicData>
            </a:graphic>
          </wp:inline>
        </w:drawing>
      </w:r>
    </w:p>
    <w:p w14:paraId="09E0CCFD" w14:textId="77777777" w:rsidR="00AD1A8B" w:rsidRPr="007C615A" w:rsidRDefault="00AD1A8B" w:rsidP="00AD1A8B">
      <w:pPr>
        <w:bidi/>
        <w:spacing w:before="240" w:line="320" w:lineRule="exact"/>
        <w:jc w:val="center"/>
        <w:textDirection w:val="tbRlV"/>
        <w:rPr>
          <w:rFonts w:ascii="Arial" w:hAnsi="Arial"/>
          <w:b/>
          <w:bCs/>
          <w:szCs w:val="26"/>
          <w:lang w:val="ar-SA" w:bidi="en-GB"/>
        </w:rPr>
      </w:pPr>
      <w:r w:rsidRPr="007C615A">
        <w:rPr>
          <w:rFonts w:ascii="Arial" w:hAnsi="Arial"/>
          <w:b/>
          <w:bCs/>
          <w:szCs w:val="26"/>
          <w:rtl/>
        </w:rPr>
        <w:t xml:space="preserve">الشكل </w:t>
      </w:r>
      <w:r w:rsidRPr="007C615A">
        <w:rPr>
          <w:rFonts w:ascii="Arial" w:hAnsi="Arial"/>
          <w:b/>
          <w:bCs/>
          <w:szCs w:val="26"/>
        </w:rPr>
        <w:t>2</w:t>
      </w:r>
      <w:r w:rsidRPr="007C615A">
        <w:rPr>
          <w:rFonts w:ascii="Arial" w:hAnsi="Arial"/>
          <w:b/>
          <w:bCs/>
          <w:szCs w:val="26"/>
          <w:rtl/>
        </w:rPr>
        <w:t>.</w:t>
      </w:r>
      <w:r w:rsidRPr="007C615A">
        <w:rPr>
          <w:rFonts w:ascii="Arial" w:hAnsi="Arial"/>
          <w:bCs/>
          <w:szCs w:val="26"/>
          <w:rtl/>
        </w:rPr>
        <w:t xml:space="preserve"> </w:t>
      </w:r>
      <w:r w:rsidRPr="007C615A">
        <w:rPr>
          <w:rFonts w:ascii="Arial" w:hAnsi="Arial"/>
          <w:b/>
          <w:bCs/>
          <w:szCs w:val="26"/>
          <w:rtl/>
        </w:rPr>
        <w:t>المخطط الانسيابي لجمع مصادر الأدلة للقائمة المرجعية</w:t>
      </w:r>
    </w:p>
    <w:p w14:paraId="302988FA" w14:textId="77777777" w:rsidR="004527E5" w:rsidRPr="007C615A" w:rsidRDefault="004527E5" w:rsidP="004527E5">
      <w:pPr>
        <w:pStyle w:val="WMOSubTitle1"/>
        <w:spacing w:before="240"/>
        <w:textDirection w:val="tbRlV"/>
        <w:rPr>
          <w:lang w:val="ar-SA" w:bidi="en-GB"/>
        </w:rPr>
      </w:pPr>
      <w:r w:rsidRPr="007C615A">
        <w:t>3</w:t>
      </w:r>
      <w:r w:rsidRPr="007C615A">
        <w:rPr>
          <w:rtl/>
        </w:rPr>
        <w:tab/>
        <w:t>مراجعة النتائج والتحقق منه</w:t>
      </w:r>
      <w:r w:rsidRPr="007C615A">
        <w:rPr>
          <w:rtl/>
          <w:lang w:bidi="ar-EG"/>
        </w:rPr>
        <w:t>ا:</w:t>
      </w:r>
    </w:p>
    <w:p w14:paraId="7DEC71F8" w14:textId="77777777" w:rsidR="00FB346B" w:rsidRPr="007C615A" w:rsidRDefault="00FB346B" w:rsidP="00FB346B">
      <w:pPr>
        <w:pStyle w:val="WMOBodyText"/>
        <w:textDirection w:val="tbRlV"/>
        <w:rPr>
          <w:lang w:val="ar-SA" w:bidi="en-GB"/>
        </w:rPr>
      </w:pPr>
      <w:r w:rsidRPr="007C615A">
        <w:rPr>
          <w:rtl/>
        </w:rPr>
        <w:t>وينبغي استعراض المعلومات الموثقة ذات الصلة التي تقدمها الجهة الخاضعة للمراجعة من أج</w:t>
      </w:r>
      <w:r w:rsidRPr="007C615A">
        <w:rPr>
          <w:rtl/>
          <w:lang w:bidi="ar-EG"/>
        </w:rPr>
        <w:t>ل:</w:t>
      </w:r>
    </w:p>
    <w:p w14:paraId="3B768F1F" w14:textId="77777777" w:rsidR="00F60677" w:rsidRDefault="00F60677" w:rsidP="00F60677">
      <w:pPr>
        <w:pStyle w:val="WMOIndent2"/>
        <w:textDirection w:val="tbRlV"/>
        <w:rPr>
          <w:rtl/>
        </w:rPr>
      </w:pPr>
      <w:r w:rsidRPr="007C615A">
        <w:rPr>
          <w:rtl/>
        </w:rPr>
        <w:t>(أ)</w:t>
      </w:r>
      <w:r w:rsidRPr="007C615A">
        <w:rPr>
          <w:rtl/>
        </w:rPr>
        <w:tab/>
        <w:t xml:space="preserve">تحديد مدى توافق سلسلة قيمة الخدمات المناخية مع المواد التنظيمية للمنظمة </w:t>
      </w:r>
      <w:r w:rsidRPr="007C615A">
        <w:t>(WMO)</w:t>
      </w:r>
      <w:r w:rsidRPr="007C615A">
        <w:rPr>
          <w:rtl/>
        </w:rPr>
        <w:t>، بقدر ما هو موثق بموجب معايير التحقق وإصدار الشهادات</w:t>
      </w:r>
      <w:r w:rsidRPr="007C615A">
        <w:rPr>
          <w:vertAlign w:val="superscript"/>
        </w:rPr>
        <w:footnoteReference w:id="3"/>
      </w:r>
      <w:r w:rsidRPr="007C615A">
        <w:rPr>
          <w:rtl/>
        </w:rPr>
        <w:t>.</w:t>
      </w:r>
    </w:p>
    <w:p w14:paraId="7CA08AD9" w14:textId="77777777" w:rsidR="00B700DE" w:rsidRPr="007C615A" w:rsidRDefault="00B700DE" w:rsidP="00B700DE">
      <w:pPr>
        <w:pStyle w:val="WMOIndent2"/>
        <w:textDirection w:val="tbRlV"/>
        <w:rPr>
          <w:lang w:val="ar-SA" w:bidi="en-GB"/>
        </w:rPr>
      </w:pPr>
      <w:r w:rsidRPr="007C615A">
        <w:rPr>
          <w:rtl/>
        </w:rPr>
        <w:t>(ب)</w:t>
      </w:r>
      <w:r w:rsidRPr="007C615A">
        <w:rPr>
          <w:rtl/>
        </w:rPr>
        <w:tab/>
        <w:t>جمع المعلومات لدعم أنشطة التحقق. وفي حالة عدم دعم الأدلة للردود الواردة في القائمة المرجعية، يطلب إجراء مزيد من الاتصالات مع البلد لجمع المزيد من الأدلة. وإذا كانت الأدلة الإضافية لا تزال لا تؤكد الرد على القائمة المرجعية، عندئذ يطلب التوصل إلى اتفاق مع البلد بشأن الإجابة المنقحة على القائمة المرجعية.</w:t>
      </w:r>
    </w:p>
    <w:p w14:paraId="1088E87A" w14:textId="77777777" w:rsidR="00E43111" w:rsidRDefault="00E43111" w:rsidP="00E43111">
      <w:pPr>
        <w:pStyle w:val="WMOSubTitle1"/>
        <w:spacing w:before="240"/>
        <w:textDirection w:val="tbRlV"/>
        <w:rPr>
          <w:rtl/>
        </w:rPr>
      </w:pPr>
      <w:r w:rsidRPr="007C615A">
        <w:t>4</w:t>
      </w:r>
      <w:r w:rsidRPr="007C615A">
        <w:rPr>
          <w:rtl/>
        </w:rPr>
        <w:tab/>
        <w:t>تقديم التقارير</w:t>
      </w:r>
    </w:p>
    <w:p w14:paraId="19BF8C7E" w14:textId="77777777" w:rsidR="009A7FA8" w:rsidRPr="007C615A" w:rsidRDefault="009A7FA8" w:rsidP="009A7FA8">
      <w:pPr>
        <w:pStyle w:val="WMOBodyText"/>
        <w:textDirection w:val="tbRlV"/>
        <w:rPr>
          <w:lang w:val="ar-SA" w:bidi="en-GB"/>
        </w:rPr>
      </w:pPr>
      <w:r w:rsidRPr="007C615A">
        <w:rPr>
          <w:rtl/>
        </w:rPr>
        <w:t>بعد الانتهاء من عملية التحقق، ينبغي تحديد إطار زمني لمتابعة أي إجراءات محددة. ويقدم مراجعو الحسابات تقريراً يلخص النتائج الرئيسية ويقدم الردود على القائمة المرجعية التي تم التحقق منها، والإجراءات التصحيحية المقترحة. وإذا لزم الأمر، يمكن تحديد موعد للتحقق اللاحق للتحقق من فعالية هذه الإجراءات واكتمالها.</w:t>
      </w:r>
    </w:p>
    <w:p w14:paraId="3B9BB61C" w14:textId="692A7DAC" w:rsidR="003C2410" w:rsidRDefault="003C2410" w:rsidP="003C2410">
      <w:pPr>
        <w:pStyle w:val="Heading3"/>
        <w:spacing w:before="240" w:after="0"/>
        <w:textDirection w:val="tbRlV"/>
        <w:rPr>
          <w:rFonts w:ascii="Arial" w:hAnsi="Arial" w:cs="Arial"/>
          <w:rtl/>
        </w:rPr>
      </w:pPr>
      <w:r w:rsidRPr="007C615A">
        <w:rPr>
          <w:rFonts w:ascii="Arial" w:hAnsi="Arial" w:cs="Arial"/>
          <w:rtl/>
        </w:rPr>
        <w:lastRenderedPageBreak/>
        <w:t>المراجع</w:t>
      </w:r>
    </w:p>
    <w:p w14:paraId="1E2417F0" w14:textId="6CB252A6" w:rsidR="002227CF" w:rsidRDefault="0055799D" w:rsidP="0055799D">
      <w:pPr>
        <w:pStyle w:val="WMOBodyText"/>
        <w:rPr>
          <w:rtl/>
          <w:lang w:val="en-CH" w:bidi="ar-LB"/>
        </w:rPr>
      </w:pPr>
      <w:r w:rsidRPr="0055799D">
        <w:rPr>
          <w:lang w:val="en-CH" w:bidi="ar-LB"/>
        </w:rPr>
        <w:t>1</w:t>
      </w:r>
      <w:r w:rsidRPr="0055799D">
        <w:rPr>
          <w:rFonts w:hint="cs"/>
          <w:rtl/>
          <w:lang w:val="en-CH" w:bidi="ar-LB"/>
        </w:rPr>
        <w:t>.</w:t>
      </w:r>
      <w:r>
        <w:rPr>
          <w:lang w:val="en-CH" w:bidi="ar-LB"/>
        </w:rPr>
        <w:tab/>
      </w:r>
      <w:r w:rsidR="002227CF">
        <w:rPr>
          <w:lang w:val="en-CH" w:bidi="ar-LB"/>
        </w:rPr>
        <w:t>ISO 9001:2015</w:t>
      </w:r>
      <w:r w:rsidR="002227CF">
        <w:rPr>
          <w:rFonts w:hint="cs"/>
          <w:rtl/>
          <w:lang w:val="en-CH" w:bidi="ar-LB"/>
        </w:rPr>
        <w:t xml:space="preserve">: أنظمة إدارة الجودة </w:t>
      </w:r>
      <w:r w:rsidR="004C55CC">
        <w:rPr>
          <w:rtl/>
          <w:lang w:val="en-CH" w:bidi="ar-LB"/>
        </w:rPr>
        <w:t>–</w:t>
      </w:r>
      <w:r w:rsidR="004C55CC">
        <w:rPr>
          <w:rFonts w:hint="cs"/>
          <w:rtl/>
          <w:lang w:val="en-CH" w:bidi="ar-LB"/>
        </w:rPr>
        <w:t xml:space="preserve"> المتطلبات، </w:t>
      </w:r>
      <w:hyperlink r:id="rId20" w:history="1">
        <w:r w:rsidRPr="007C70B5">
          <w:rPr>
            <w:rStyle w:val="Hyperlink"/>
            <w:lang w:val="en-CH" w:bidi="ar-LB"/>
          </w:rPr>
          <w:t>https://www.i</w:t>
        </w:r>
        <w:r w:rsidRPr="007C70B5">
          <w:rPr>
            <w:rStyle w:val="Hyperlink"/>
            <w:lang w:val="en-CH" w:bidi="ar-LB"/>
          </w:rPr>
          <w:t>s</w:t>
        </w:r>
        <w:r w:rsidRPr="007C70B5">
          <w:rPr>
            <w:rStyle w:val="Hyperlink"/>
            <w:lang w:val="en-CH" w:bidi="ar-LB"/>
          </w:rPr>
          <w:t>o.org/standard</w:t>
        </w:r>
        <w:r w:rsidRPr="007C70B5">
          <w:rPr>
            <w:rStyle w:val="Hyperlink"/>
            <w:lang w:val="en-CH" w:bidi="ar-LB"/>
          </w:rPr>
          <w:t>/</w:t>
        </w:r>
        <w:r w:rsidRPr="007C70B5">
          <w:rPr>
            <w:rStyle w:val="Hyperlink"/>
            <w:lang w:val="en-CH" w:bidi="ar-LB"/>
          </w:rPr>
          <w:t>620</w:t>
        </w:r>
        <w:r w:rsidRPr="007C70B5">
          <w:rPr>
            <w:rStyle w:val="Hyperlink"/>
            <w:lang w:val="en-CH" w:bidi="ar-LB"/>
          </w:rPr>
          <w:t>8</w:t>
        </w:r>
        <w:r w:rsidRPr="007C70B5">
          <w:rPr>
            <w:rStyle w:val="Hyperlink"/>
            <w:lang w:val="en-CH" w:bidi="ar-LB"/>
          </w:rPr>
          <w:t>5.html</w:t>
        </w:r>
      </w:hyperlink>
    </w:p>
    <w:p w14:paraId="3EC89F44" w14:textId="5EF2028D" w:rsidR="00A802DD" w:rsidRDefault="0055799D" w:rsidP="0055799D">
      <w:pPr>
        <w:pStyle w:val="WMOBodyText"/>
        <w:rPr>
          <w:lang w:val="en-CH" w:bidi="ar-LB"/>
        </w:rPr>
      </w:pPr>
      <w:r>
        <w:rPr>
          <w:lang w:val="en-CH" w:bidi="ar-LB"/>
        </w:rPr>
        <w:t>2</w:t>
      </w:r>
      <w:r>
        <w:rPr>
          <w:rFonts w:hint="cs"/>
          <w:rtl/>
          <w:lang w:val="en-CH" w:bidi="ar-LB"/>
        </w:rPr>
        <w:t>.</w:t>
      </w:r>
      <w:r>
        <w:rPr>
          <w:rtl/>
          <w:lang w:val="en-CH" w:bidi="ar-LB"/>
        </w:rPr>
        <w:tab/>
      </w:r>
      <w:r>
        <w:rPr>
          <w:lang w:val="en-CH" w:bidi="ar-LB"/>
        </w:rPr>
        <w:t>ISO 19011:2018</w:t>
      </w:r>
      <w:r>
        <w:rPr>
          <w:rFonts w:hint="cs"/>
          <w:rtl/>
          <w:lang w:val="en-CH" w:bidi="ar-LB"/>
        </w:rPr>
        <w:t xml:space="preserve">: </w:t>
      </w:r>
      <w:r w:rsidR="00DB4E4D">
        <w:rPr>
          <w:rFonts w:hint="cs"/>
          <w:rtl/>
          <w:lang w:val="en-CH" w:bidi="ar-LB"/>
        </w:rPr>
        <w:t xml:space="preserve">إرشادات لأنظمة إدارة التدقيق، </w:t>
      </w:r>
      <w:hyperlink r:id="rId21" w:history="1">
        <w:r w:rsidR="00A802DD" w:rsidRPr="007C70B5">
          <w:rPr>
            <w:rStyle w:val="Hyperlink"/>
            <w:lang w:val="en-CH" w:bidi="ar-LB"/>
          </w:rPr>
          <w:t>https://www.iso.org/st</w:t>
        </w:r>
        <w:r w:rsidR="00A802DD" w:rsidRPr="007C70B5">
          <w:rPr>
            <w:rStyle w:val="Hyperlink"/>
            <w:lang w:val="en-CH" w:bidi="ar-LB"/>
          </w:rPr>
          <w:t>a</w:t>
        </w:r>
        <w:r w:rsidR="00A802DD" w:rsidRPr="007C70B5">
          <w:rPr>
            <w:rStyle w:val="Hyperlink"/>
            <w:lang w:val="en-CH" w:bidi="ar-LB"/>
          </w:rPr>
          <w:t>ndard/70017.html</w:t>
        </w:r>
      </w:hyperlink>
    </w:p>
    <w:p w14:paraId="55D07EF3" w14:textId="6D055577" w:rsidR="0055799D" w:rsidRDefault="00A802DD" w:rsidP="0055799D">
      <w:pPr>
        <w:pStyle w:val="WMOBodyText"/>
        <w:rPr>
          <w:lang w:val="en-CH" w:bidi="ar-LB"/>
        </w:rPr>
      </w:pPr>
      <w:r>
        <w:rPr>
          <w:lang w:val="en-CH" w:bidi="ar-LB"/>
        </w:rPr>
        <w:t>3</w:t>
      </w:r>
      <w:r>
        <w:rPr>
          <w:rFonts w:hint="cs"/>
          <w:rtl/>
          <w:lang w:val="en-CH" w:bidi="ar-LB"/>
        </w:rPr>
        <w:t>.</w:t>
      </w:r>
      <w:r>
        <w:rPr>
          <w:lang w:val="en-CH" w:bidi="ar-LB"/>
        </w:rPr>
        <w:tab/>
      </w:r>
      <w:r>
        <w:rPr>
          <w:rFonts w:hint="cs"/>
          <w:rtl/>
          <w:lang w:val="en-CH" w:bidi="ar-LB"/>
        </w:rPr>
        <w:t xml:space="preserve">دليل </w:t>
      </w:r>
      <w:r w:rsidR="00CC36C9">
        <w:rPr>
          <w:rFonts w:hint="cs"/>
          <w:rtl/>
          <w:lang w:val="en-CH" w:bidi="ar-LB"/>
        </w:rPr>
        <w:t xml:space="preserve">تنفيذ نظم إدارة الجودة للمرافق الوطنية للأرصاد الجوية والهيدرولوجيا </w:t>
      </w:r>
      <w:r w:rsidR="00E13C45">
        <w:rPr>
          <w:rFonts w:hint="cs"/>
          <w:rtl/>
          <w:lang w:val="en-CH" w:bidi="ar-LB"/>
        </w:rPr>
        <w:t xml:space="preserve">ومقدمي الخدمات ذوي الصلة الآخرين (مطبوع المنظمة رقم </w:t>
      </w:r>
      <w:r w:rsidR="00E13C45">
        <w:rPr>
          <w:lang w:val="en-CH" w:bidi="ar-LB"/>
        </w:rPr>
        <w:t>1100</w:t>
      </w:r>
      <w:r w:rsidR="00E13C45">
        <w:rPr>
          <w:rFonts w:hint="cs"/>
          <w:rtl/>
          <w:lang w:val="en-CH" w:bidi="ar-LB"/>
        </w:rPr>
        <w:t>)</w:t>
      </w:r>
    </w:p>
    <w:p w14:paraId="00ACA222" w14:textId="3D63835F" w:rsidR="004E107E" w:rsidRDefault="004E107E" w:rsidP="0055799D">
      <w:pPr>
        <w:pStyle w:val="WMOBodyText"/>
        <w:rPr>
          <w:rtl/>
          <w:lang w:val="en-CH" w:bidi="ar-LB"/>
        </w:rPr>
      </w:pPr>
      <w:r>
        <w:rPr>
          <w:lang w:val="en-CH" w:bidi="ar-LB"/>
        </w:rPr>
        <w:t>4</w:t>
      </w:r>
      <w:r>
        <w:rPr>
          <w:rFonts w:hint="cs"/>
          <w:rtl/>
          <w:lang w:val="en-CH" w:bidi="ar-LB"/>
        </w:rPr>
        <w:t>.</w:t>
      </w:r>
      <w:r>
        <w:rPr>
          <w:rtl/>
          <w:lang w:val="en-CH" w:bidi="ar-LB"/>
        </w:rPr>
        <w:tab/>
      </w:r>
      <w:r w:rsidR="00CE1C4E" w:rsidRPr="00CE1C4E">
        <w:rPr>
          <w:rtl/>
          <w:lang w:val="en-CH" w:bidi="ar-LB"/>
        </w:rPr>
        <w:t>المبادئ التوجيهية بشأن إدارة الجودة في الخدمات المناخية</w:t>
      </w:r>
      <w:r w:rsidR="00CE1C4E">
        <w:rPr>
          <w:rFonts w:hint="cs"/>
          <w:rtl/>
          <w:lang w:val="en-CH" w:bidi="ar-LB"/>
        </w:rPr>
        <w:t xml:space="preserve"> (مطبوع المنظمة رقم </w:t>
      </w:r>
      <w:r w:rsidR="00CE1C4E">
        <w:rPr>
          <w:lang w:val="en-CH" w:bidi="ar-LB"/>
        </w:rPr>
        <w:t>1221</w:t>
      </w:r>
      <w:r w:rsidR="00CE1C4E">
        <w:rPr>
          <w:rFonts w:hint="cs"/>
          <w:rtl/>
          <w:lang w:val="en-CH" w:bidi="ar-LB"/>
        </w:rPr>
        <w:t>)</w:t>
      </w:r>
    </w:p>
    <w:p w14:paraId="2DB3B48C" w14:textId="07C2509C" w:rsidR="00CE1C4E" w:rsidRDefault="00CE1C4E" w:rsidP="0055799D">
      <w:pPr>
        <w:pStyle w:val="WMOBodyText"/>
        <w:rPr>
          <w:rtl/>
          <w:lang w:val="en-CH" w:bidi="ar-LB"/>
        </w:rPr>
      </w:pPr>
      <w:r>
        <w:rPr>
          <w:lang w:val="en-CH" w:bidi="ar-LB"/>
        </w:rPr>
        <w:t>5</w:t>
      </w:r>
      <w:r>
        <w:rPr>
          <w:rFonts w:hint="cs"/>
          <w:rtl/>
          <w:lang w:val="en-CH" w:bidi="ar-LB"/>
        </w:rPr>
        <w:t>.</w:t>
      </w:r>
      <w:r>
        <w:rPr>
          <w:rtl/>
          <w:lang w:val="en-CH" w:bidi="ar-LB"/>
        </w:rPr>
        <w:tab/>
      </w:r>
      <w:r w:rsidR="003126CF">
        <w:rPr>
          <w:rFonts w:hint="cs"/>
          <w:rtl/>
          <w:lang w:val="en-CH" w:bidi="ar-LB"/>
        </w:rPr>
        <w:t>اللائحة الفنية</w:t>
      </w:r>
      <w:r w:rsidR="007D0BC1">
        <w:rPr>
          <w:rFonts w:hint="cs"/>
          <w:rtl/>
          <w:lang w:val="en-CH" w:bidi="ar-LB"/>
        </w:rPr>
        <w:t xml:space="preserve">: المجلد الأول </w:t>
      </w:r>
      <w:r w:rsidR="007D0BC1">
        <w:rPr>
          <w:rtl/>
          <w:lang w:val="en-CH" w:bidi="ar-LB"/>
        </w:rPr>
        <w:t>–</w:t>
      </w:r>
      <w:r w:rsidR="007D0BC1">
        <w:rPr>
          <w:rFonts w:hint="cs"/>
          <w:rtl/>
          <w:lang w:val="en-CH" w:bidi="ar-LB"/>
        </w:rPr>
        <w:t xml:space="preserve"> المعايير العامة والممارسات </w:t>
      </w:r>
      <w:proofErr w:type="spellStart"/>
      <w:r w:rsidR="007D0BC1">
        <w:rPr>
          <w:rFonts w:hint="cs"/>
          <w:rtl/>
          <w:lang w:val="en-CH" w:bidi="ar-LB"/>
        </w:rPr>
        <w:t>الموصى</w:t>
      </w:r>
      <w:proofErr w:type="spellEnd"/>
      <w:r w:rsidR="007D0BC1">
        <w:rPr>
          <w:rFonts w:hint="cs"/>
          <w:rtl/>
          <w:lang w:val="en-CH" w:bidi="ar-LB"/>
        </w:rPr>
        <w:t xml:space="preserve"> بها للأرصاد الجوية</w:t>
      </w:r>
      <w:r w:rsidR="00D03E9B">
        <w:rPr>
          <w:rFonts w:hint="cs"/>
          <w:rtl/>
          <w:lang w:val="en-CH" w:bidi="ar-LB"/>
        </w:rPr>
        <w:t xml:space="preserve"> (مطبوع المنظمة رقم </w:t>
      </w:r>
      <w:r w:rsidR="00D03E9B">
        <w:rPr>
          <w:lang w:val="en-CH" w:bidi="ar-LB"/>
        </w:rPr>
        <w:t>49</w:t>
      </w:r>
      <w:r w:rsidR="00D03E9B">
        <w:rPr>
          <w:rFonts w:hint="cs"/>
          <w:rtl/>
          <w:lang w:val="en-CH" w:bidi="ar-LB"/>
        </w:rPr>
        <w:t>)</w:t>
      </w:r>
    </w:p>
    <w:p w14:paraId="449B153D" w14:textId="1AC3F9A4" w:rsidR="00D03E9B" w:rsidRDefault="00607010" w:rsidP="0055799D">
      <w:pPr>
        <w:pStyle w:val="WMOBodyText"/>
        <w:rPr>
          <w:rtl/>
          <w:lang w:val="en-CH" w:bidi="ar-LB"/>
        </w:rPr>
      </w:pPr>
      <w:r>
        <w:rPr>
          <w:lang w:val="en-CH" w:bidi="ar-LB"/>
        </w:rPr>
        <w:t>6</w:t>
      </w:r>
      <w:r>
        <w:rPr>
          <w:rFonts w:hint="cs"/>
          <w:rtl/>
          <w:lang w:val="en-CH" w:bidi="ar-LB"/>
        </w:rPr>
        <w:t>.</w:t>
      </w:r>
      <w:r>
        <w:rPr>
          <w:rtl/>
          <w:lang w:val="en-CH" w:bidi="ar-LB"/>
        </w:rPr>
        <w:tab/>
      </w:r>
      <w:r>
        <w:rPr>
          <w:rFonts w:hint="cs"/>
          <w:rtl/>
          <w:lang w:val="en-CH" w:bidi="ar-LB"/>
        </w:rPr>
        <w:t xml:space="preserve">دليل الكفاءة (مطبوع المنظمة رقم </w:t>
      </w:r>
      <w:r>
        <w:rPr>
          <w:lang w:val="en-CH" w:bidi="ar-LB"/>
        </w:rPr>
        <w:t>1205</w:t>
      </w:r>
      <w:r>
        <w:rPr>
          <w:rFonts w:hint="cs"/>
          <w:rtl/>
          <w:lang w:val="en-CH" w:bidi="ar-LB"/>
        </w:rPr>
        <w:t>)</w:t>
      </w:r>
    </w:p>
    <w:p w14:paraId="6B4CCCE9" w14:textId="7839FD1D" w:rsidR="00607010" w:rsidRPr="002227CF" w:rsidRDefault="000D52F9" w:rsidP="0055799D">
      <w:pPr>
        <w:pStyle w:val="WMOBodyText"/>
        <w:rPr>
          <w:rFonts w:hint="cs"/>
          <w:rtl/>
          <w:lang w:val="en-CH" w:bidi="ar-LB"/>
        </w:rPr>
      </w:pPr>
      <w:r>
        <w:rPr>
          <w:lang w:val="en-CH" w:bidi="ar-LB"/>
        </w:rPr>
        <w:t>7</w:t>
      </w:r>
      <w:r>
        <w:rPr>
          <w:rFonts w:hint="cs"/>
          <w:rtl/>
          <w:lang w:val="en-CH" w:bidi="ar-LB"/>
        </w:rPr>
        <w:t>.</w:t>
      </w:r>
      <w:r>
        <w:rPr>
          <w:rtl/>
          <w:lang w:val="en-CH" w:bidi="ar-LB"/>
        </w:rPr>
        <w:tab/>
      </w:r>
      <w:r>
        <w:rPr>
          <w:rFonts w:hint="cs"/>
          <w:rtl/>
          <w:lang w:val="en-CH" w:bidi="ar-LB"/>
        </w:rPr>
        <w:t xml:space="preserve">ملخص أطر الكفاءات في المنظمة </w:t>
      </w:r>
      <w:r>
        <w:rPr>
          <w:lang w:val="en-CH" w:bidi="ar-LB"/>
        </w:rPr>
        <w:t>(WMO)</w:t>
      </w:r>
      <w:r>
        <w:rPr>
          <w:rFonts w:hint="cs"/>
          <w:rtl/>
          <w:lang w:val="en-CH" w:bidi="ar-LB"/>
        </w:rPr>
        <w:t xml:space="preserve"> </w:t>
      </w:r>
      <w:r w:rsidR="00256A63">
        <w:rPr>
          <w:rFonts w:hint="cs"/>
          <w:rtl/>
          <w:lang w:val="en-CH" w:bidi="ar-LB"/>
        </w:rPr>
        <w:t xml:space="preserve">(مطبوع المنظمة رقم </w:t>
      </w:r>
      <w:r w:rsidR="00256A63">
        <w:rPr>
          <w:lang w:val="en-CH" w:bidi="ar-LB"/>
        </w:rPr>
        <w:t>1209</w:t>
      </w:r>
      <w:r w:rsidR="00256A63">
        <w:rPr>
          <w:rFonts w:hint="cs"/>
          <w:rtl/>
          <w:lang w:val="en-CH" w:bidi="ar-LB"/>
        </w:rPr>
        <w:t>)</w:t>
      </w:r>
    </w:p>
    <w:p w14:paraId="5D78B3ED" w14:textId="47DA742C" w:rsidR="001B2626" w:rsidRDefault="001B2626" w:rsidP="00B63800">
      <w:pPr>
        <w:pStyle w:val="WMOIndent1"/>
        <w:spacing w:line="240" w:lineRule="auto"/>
        <w:textDirection w:val="tbRlV"/>
        <w:rPr>
          <w:rtl/>
          <w:lang w:val="ar-SA"/>
        </w:rPr>
      </w:pPr>
      <w:r>
        <w:rPr>
          <w:rtl/>
          <w:lang w:val="ar-SA"/>
        </w:rPr>
        <w:br w:type="page"/>
      </w:r>
    </w:p>
    <w:p w14:paraId="6EBC7DBC" w14:textId="77777777" w:rsidR="00584334" w:rsidRPr="007C615A" w:rsidRDefault="00584334" w:rsidP="00584334">
      <w:pPr>
        <w:bidi/>
        <w:spacing w:before="240" w:line="320" w:lineRule="exact"/>
        <w:jc w:val="center"/>
        <w:textDirection w:val="tbRlV"/>
        <w:rPr>
          <w:rFonts w:ascii="Arial" w:hAnsi="Arial"/>
          <w:b/>
          <w:bCs/>
          <w:szCs w:val="26"/>
          <w:lang w:val="ar-SA" w:bidi="en-GB"/>
        </w:rPr>
      </w:pPr>
      <w:r w:rsidRPr="007C615A">
        <w:rPr>
          <w:rFonts w:ascii="Arial" w:hAnsi="Arial"/>
          <w:b/>
          <w:bCs/>
          <w:szCs w:val="26"/>
          <w:rtl/>
        </w:rPr>
        <w:lastRenderedPageBreak/>
        <w:t xml:space="preserve">المرفق </w:t>
      </w:r>
      <w:r w:rsidRPr="007C615A">
        <w:rPr>
          <w:rFonts w:ascii="Arial" w:hAnsi="Arial"/>
          <w:b/>
          <w:bCs/>
          <w:szCs w:val="26"/>
        </w:rPr>
        <w:t>2</w:t>
      </w:r>
    </w:p>
    <w:p w14:paraId="1120AC8E" w14:textId="6D96893D" w:rsidR="00EA4688" w:rsidRPr="007C615A" w:rsidRDefault="00EA4688" w:rsidP="00256A63">
      <w:pPr>
        <w:bidi/>
        <w:spacing w:before="240" w:after="240" w:line="320" w:lineRule="exact"/>
        <w:jc w:val="center"/>
        <w:textDirection w:val="tbRlV"/>
        <w:rPr>
          <w:rFonts w:ascii="Arial" w:hAnsi="Arial"/>
          <w:b/>
          <w:bCs/>
          <w:szCs w:val="26"/>
          <w:lang w:val="ar-SA" w:bidi="en-GB"/>
        </w:rPr>
      </w:pPr>
      <w:r w:rsidRPr="007C615A">
        <w:rPr>
          <w:rFonts w:ascii="Arial" w:hAnsi="Arial"/>
          <w:b/>
          <w:bCs/>
          <w:szCs w:val="26"/>
          <w:rtl/>
        </w:rPr>
        <w:t>المواد التنظيمية</w:t>
      </w:r>
      <w:r w:rsidR="00A31A46" w:rsidRPr="00A31A46">
        <w:rPr>
          <w:rFonts w:ascii="Arial" w:hAnsi="Arial"/>
          <w:b/>
          <w:bCs/>
          <w:szCs w:val="26"/>
          <w:rtl/>
        </w:rPr>
        <w:t xml:space="preserve"> </w:t>
      </w:r>
      <w:r w:rsidR="00A31A46" w:rsidRPr="007C615A">
        <w:rPr>
          <w:rFonts w:ascii="Arial" w:hAnsi="Arial"/>
          <w:b/>
          <w:bCs/>
          <w:szCs w:val="26"/>
          <w:rtl/>
        </w:rPr>
        <w:t xml:space="preserve">للمنظمة </w:t>
      </w:r>
      <w:r w:rsidR="00A31A46" w:rsidRPr="007C615A">
        <w:rPr>
          <w:rFonts w:ascii="Arial" w:hAnsi="Arial"/>
          <w:b/>
          <w:bCs/>
          <w:szCs w:val="26"/>
        </w:rPr>
        <w:t>(WMO)</w:t>
      </w:r>
      <w:r w:rsidRPr="007C615A">
        <w:rPr>
          <w:rFonts w:ascii="Arial" w:hAnsi="Arial"/>
          <w:b/>
          <w:bCs/>
          <w:szCs w:val="26"/>
          <w:rtl/>
        </w:rPr>
        <w:t xml:space="preserve"> المشار إليها </w:t>
      </w:r>
      <w:r w:rsidR="00A31A46">
        <w:rPr>
          <w:rFonts w:ascii="Arial" w:hAnsi="Arial" w:hint="cs"/>
          <w:b/>
          <w:bCs/>
          <w:szCs w:val="26"/>
          <w:rtl/>
        </w:rPr>
        <w:t>و</w:t>
      </w:r>
      <w:r w:rsidRPr="007C615A">
        <w:rPr>
          <w:rFonts w:ascii="Arial" w:hAnsi="Arial"/>
          <w:b/>
          <w:bCs/>
          <w:szCs w:val="26"/>
          <w:rtl/>
        </w:rPr>
        <w:t>المستخدمة في جمع الأدلة</w:t>
      </w:r>
    </w:p>
    <w:tbl>
      <w:tblPr>
        <w:tblStyle w:val="TableGrid"/>
        <w:bidiVisual/>
        <w:tblW w:w="0" w:type="auto"/>
        <w:tblLayout w:type="fixed"/>
        <w:tblLook w:val="04A0" w:firstRow="1" w:lastRow="0" w:firstColumn="1" w:lastColumn="0" w:noHBand="0" w:noVBand="1"/>
      </w:tblPr>
      <w:tblGrid>
        <w:gridCol w:w="1433"/>
        <w:gridCol w:w="2504"/>
        <w:gridCol w:w="3425"/>
        <w:gridCol w:w="1001"/>
        <w:gridCol w:w="1265"/>
      </w:tblGrid>
      <w:tr w:rsidR="00D92C68" w:rsidRPr="00467663" w14:paraId="5EA0B3AB" w14:textId="77777777" w:rsidTr="00154EBD">
        <w:trPr>
          <w:trHeight w:val="452"/>
          <w:tblHeader/>
        </w:trPr>
        <w:tc>
          <w:tcPr>
            <w:tcW w:w="1433" w:type="dxa"/>
            <w:vAlign w:val="bottom"/>
          </w:tcPr>
          <w:p w14:paraId="3A78667D" w14:textId="77777777" w:rsidR="00D92C68" w:rsidRPr="00467663" w:rsidRDefault="00D92C68" w:rsidP="00154EBD">
            <w:pPr>
              <w:bidi/>
              <w:spacing w:line="320" w:lineRule="exact"/>
              <w:jc w:val="center"/>
              <w:textDirection w:val="tbRlV"/>
              <w:rPr>
                <w:rFonts w:ascii="Arial" w:hAnsi="Arial" w:cs="Arial"/>
                <w:b/>
                <w:bCs/>
                <w:spacing w:val="-6"/>
                <w:szCs w:val="26"/>
                <w:lang w:val="ar-SA" w:bidi="en-GB"/>
              </w:rPr>
            </w:pPr>
            <w:r w:rsidRPr="00467663">
              <w:rPr>
                <w:rFonts w:ascii="Arial" w:hAnsi="Arial" w:cs="Arial"/>
                <w:b/>
                <w:bCs/>
                <w:spacing w:val="-6"/>
                <w:szCs w:val="26"/>
                <w:rtl/>
              </w:rPr>
              <w:t>الفئة</w:t>
            </w:r>
          </w:p>
        </w:tc>
        <w:tc>
          <w:tcPr>
            <w:tcW w:w="2504" w:type="dxa"/>
            <w:vAlign w:val="bottom"/>
          </w:tcPr>
          <w:p w14:paraId="3800A845" w14:textId="77777777" w:rsidR="00D92C68" w:rsidRPr="00467663" w:rsidRDefault="00D92C68" w:rsidP="00154EBD">
            <w:pPr>
              <w:bidi/>
              <w:spacing w:line="320" w:lineRule="exact"/>
              <w:jc w:val="center"/>
              <w:textDirection w:val="tbRlV"/>
              <w:rPr>
                <w:rFonts w:ascii="Arial" w:hAnsi="Arial" w:cs="Arial"/>
                <w:b/>
                <w:bCs/>
                <w:spacing w:val="-6"/>
                <w:szCs w:val="26"/>
                <w:lang w:val="ar-SA" w:bidi="en-GB"/>
              </w:rPr>
            </w:pPr>
            <w:r w:rsidRPr="00467663">
              <w:rPr>
                <w:rFonts w:ascii="Arial" w:hAnsi="Arial" w:cs="Arial"/>
                <w:b/>
                <w:bCs/>
                <w:spacing w:val="-6"/>
                <w:szCs w:val="26"/>
                <w:rtl/>
              </w:rPr>
              <w:t>العنوان</w:t>
            </w:r>
          </w:p>
        </w:tc>
        <w:tc>
          <w:tcPr>
            <w:tcW w:w="3425" w:type="dxa"/>
            <w:vAlign w:val="bottom"/>
          </w:tcPr>
          <w:p w14:paraId="0C443743" w14:textId="77777777" w:rsidR="00D92C68" w:rsidRPr="00467663" w:rsidRDefault="00D92C68" w:rsidP="00154EBD">
            <w:pPr>
              <w:bidi/>
              <w:spacing w:line="320" w:lineRule="exact"/>
              <w:jc w:val="center"/>
              <w:textDirection w:val="tbRlV"/>
              <w:rPr>
                <w:rFonts w:ascii="Arial" w:hAnsi="Arial" w:cs="Arial"/>
                <w:b/>
                <w:bCs/>
                <w:spacing w:val="-6"/>
                <w:szCs w:val="26"/>
                <w:lang w:val="ar-SA" w:bidi="en-GB"/>
              </w:rPr>
            </w:pPr>
            <w:r w:rsidRPr="00467663">
              <w:rPr>
                <w:rFonts w:ascii="Arial" w:hAnsi="Arial" w:cs="Arial"/>
                <w:b/>
                <w:bCs/>
                <w:spacing w:val="-6"/>
                <w:szCs w:val="26"/>
                <w:rtl/>
              </w:rPr>
              <w:t>الملخص</w:t>
            </w:r>
          </w:p>
        </w:tc>
        <w:tc>
          <w:tcPr>
            <w:tcW w:w="1001" w:type="dxa"/>
            <w:vAlign w:val="bottom"/>
          </w:tcPr>
          <w:p w14:paraId="3008B0CD" w14:textId="77777777" w:rsidR="00D92C68" w:rsidRPr="00467663" w:rsidRDefault="00D92C68" w:rsidP="00154EBD">
            <w:pPr>
              <w:bidi/>
              <w:spacing w:line="320" w:lineRule="exact"/>
              <w:jc w:val="center"/>
              <w:textDirection w:val="tbRlV"/>
              <w:rPr>
                <w:rFonts w:ascii="Arial" w:hAnsi="Arial" w:cs="Arial"/>
                <w:b/>
                <w:bCs/>
                <w:spacing w:val="-6"/>
                <w:szCs w:val="26"/>
                <w:lang w:val="ar-SA" w:bidi="en-GB"/>
              </w:rPr>
            </w:pPr>
            <w:r w:rsidRPr="00467663">
              <w:rPr>
                <w:rFonts w:ascii="Arial" w:hAnsi="Arial" w:cs="Arial"/>
                <w:b/>
                <w:bCs/>
                <w:spacing w:val="-6"/>
                <w:szCs w:val="26"/>
                <w:rtl/>
              </w:rPr>
              <w:t>الطبعة</w:t>
            </w:r>
          </w:p>
        </w:tc>
        <w:tc>
          <w:tcPr>
            <w:tcW w:w="1265" w:type="dxa"/>
            <w:vAlign w:val="bottom"/>
          </w:tcPr>
          <w:p w14:paraId="5873696F" w14:textId="77777777" w:rsidR="00D92C68" w:rsidRPr="00467663" w:rsidRDefault="00D92C68" w:rsidP="00154EBD">
            <w:pPr>
              <w:bidi/>
              <w:spacing w:line="320" w:lineRule="exact"/>
              <w:jc w:val="center"/>
              <w:textDirection w:val="tbRlV"/>
              <w:rPr>
                <w:rFonts w:ascii="Arial" w:hAnsi="Arial" w:cs="Arial"/>
                <w:b/>
                <w:bCs/>
                <w:spacing w:val="-6"/>
                <w:szCs w:val="26"/>
                <w:lang w:val="ar-SA" w:bidi="en-GB"/>
              </w:rPr>
            </w:pPr>
            <w:r w:rsidRPr="00467663">
              <w:rPr>
                <w:rFonts w:ascii="Arial" w:hAnsi="Arial" w:cs="Arial"/>
                <w:b/>
                <w:bCs/>
                <w:spacing w:val="-6"/>
                <w:szCs w:val="26"/>
                <w:rtl/>
              </w:rPr>
              <w:t>ملاحظات</w:t>
            </w:r>
          </w:p>
        </w:tc>
      </w:tr>
      <w:tr w:rsidR="00D92C68" w:rsidRPr="00467663" w14:paraId="019E3F9D" w14:textId="77777777" w:rsidTr="00CF3255">
        <w:tc>
          <w:tcPr>
            <w:tcW w:w="1433" w:type="dxa"/>
            <w:vMerge w:val="restart"/>
          </w:tcPr>
          <w:p w14:paraId="561999FC" w14:textId="185325AC" w:rsidR="00D92C68" w:rsidRPr="00467663" w:rsidRDefault="001F5812" w:rsidP="00154EBD">
            <w:pPr>
              <w:bidi/>
              <w:spacing w:line="320" w:lineRule="exact"/>
              <w:textDirection w:val="tbRlV"/>
              <w:rPr>
                <w:rFonts w:ascii="Arial" w:hAnsi="Arial" w:cs="Arial"/>
                <w:b/>
                <w:bCs/>
                <w:spacing w:val="-6"/>
                <w:szCs w:val="26"/>
                <w:lang w:val="ar-SA" w:bidi="en-GB"/>
              </w:rPr>
            </w:pPr>
            <w:r w:rsidRPr="00467663">
              <w:rPr>
                <w:rFonts w:ascii="Arial" w:hAnsi="Arial" w:cs="Arial" w:hint="cs"/>
                <w:b/>
                <w:bCs/>
                <w:spacing w:val="-6"/>
                <w:szCs w:val="26"/>
                <w:rtl/>
              </w:rPr>
              <w:t>بالإجمال</w:t>
            </w:r>
          </w:p>
        </w:tc>
        <w:tc>
          <w:tcPr>
            <w:tcW w:w="2504" w:type="dxa"/>
          </w:tcPr>
          <w:p w14:paraId="2C8F5906" w14:textId="77777777" w:rsidR="006263DA" w:rsidRPr="00467663" w:rsidRDefault="00D92C68" w:rsidP="00142B40">
            <w:pPr>
              <w:bidi/>
              <w:spacing w:line="320" w:lineRule="exact"/>
              <w:jc w:val="left"/>
              <w:textDirection w:val="tbRlV"/>
              <w:rPr>
                <w:rFonts w:ascii="Arial" w:hAnsi="Arial" w:cs="Arial"/>
                <w:spacing w:val="-6"/>
                <w:szCs w:val="26"/>
                <w:rtl/>
                <w:lang w:val="ar-SA"/>
              </w:rPr>
            </w:pPr>
            <w:r w:rsidRPr="00467663">
              <w:rPr>
                <w:rFonts w:ascii="Arial" w:hAnsi="Arial" w:cs="Arial"/>
                <w:spacing w:val="-6"/>
                <w:szCs w:val="26"/>
                <w:rtl/>
              </w:rPr>
              <w:t xml:space="preserve">مطبوع المنظمة رقم </w:t>
            </w:r>
            <w:r w:rsidRPr="00467663">
              <w:rPr>
                <w:rFonts w:ascii="Arial" w:hAnsi="Arial" w:cs="Arial"/>
                <w:spacing w:val="-6"/>
                <w:szCs w:val="26"/>
              </w:rPr>
              <w:t>49</w:t>
            </w:r>
          </w:p>
          <w:p w14:paraId="29789381" w14:textId="1CC5EF7A" w:rsidR="00D92C68" w:rsidRPr="00467663" w:rsidRDefault="006263DA" w:rsidP="00142B40">
            <w:pPr>
              <w:bidi/>
              <w:spacing w:before="360" w:line="320" w:lineRule="exact"/>
              <w:jc w:val="left"/>
              <w:textDirection w:val="tbRlV"/>
              <w:rPr>
                <w:rFonts w:ascii="Arial" w:hAnsi="Arial" w:cs="Arial"/>
                <w:i/>
                <w:iCs/>
                <w:spacing w:val="-6"/>
                <w:szCs w:val="26"/>
                <w:lang w:val="ar-SA" w:bidi="en-GB"/>
              </w:rPr>
            </w:pPr>
            <w:r w:rsidRPr="00467663">
              <w:rPr>
                <w:rFonts w:ascii="Arial" w:hAnsi="Arial" w:cs="Arial" w:hint="cs"/>
                <w:i/>
                <w:iCs/>
                <w:spacing w:val="-6"/>
                <w:szCs w:val="26"/>
                <w:rtl/>
                <w:lang w:val="ar-SA"/>
              </w:rPr>
              <w:t>الل</w:t>
            </w:r>
            <w:r w:rsidR="00A31A46" w:rsidRPr="00467663">
              <w:rPr>
                <w:rFonts w:ascii="Arial" w:hAnsi="Arial" w:cs="Arial" w:hint="cs"/>
                <w:i/>
                <w:iCs/>
                <w:spacing w:val="-6"/>
                <w:szCs w:val="26"/>
                <w:rtl/>
                <w:lang w:val="ar-SA"/>
              </w:rPr>
              <w:t>ائحة ال</w:t>
            </w:r>
            <w:r w:rsidR="00142B40" w:rsidRPr="00467663">
              <w:rPr>
                <w:rFonts w:ascii="Arial" w:hAnsi="Arial" w:cs="Arial" w:hint="cs"/>
                <w:i/>
                <w:iCs/>
                <w:spacing w:val="-6"/>
                <w:szCs w:val="26"/>
                <w:rtl/>
                <w:lang w:val="ar-SA"/>
              </w:rPr>
              <w:t xml:space="preserve">فنية: المجلد الأول </w:t>
            </w:r>
            <w:r w:rsidR="00142B40" w:rsidRPr="00467663">
              <w:rPr>
                <w:rFonts w:ascii="Arial" w:hAnsi="Arial" w:cs="Arial"/>
                <w:i/>
                <w:iCs/>
                <w:spacing w:val="-6"/>
                <w:szCs w:val="26"/>
                <w:rtl/>
                <w:lang w:val="ar-SA"/>
              </w:rPr>
              <w:t>–</w:t>
            </w:r>
            <w:r w:rsidR="00142B40" w:rsidRPr="00467663">
              <w:rPr>
                <w:rFonts w:ascii="Arial" w:hAnsi="Arial" w:cs="Arial" w:hint="cs"/>
                <w:i/>
                <w:iCs/>
                <w:spacing w:val="-6"/>
                <w:szCs w:val="26"/>
                <w:rtl/>
                <w:lang w:val="ar-SA"/>
              </w:rPr>
              <w:t xml:space="preserve"> المعايير العامة والممارسات </w:t>
            </w:r>
            <w:proofErr w:type="spellStart"/>
            <w:r w:rsidR="00142B40" w:rsidRPr="00467663">
              <w:rPr>
                <w:rFonts w:ascii="Arial" w:hAnsi="Arial" w:cs="Arial" w:hint="cs"/>
                <w:i/>
                <w:iCs/>
                <w:spacing w:val="-6"/>
                <w:szCs w:val="26"/>
                <w:rtl/>
                <w:lang w:val="ar-SA"/>
              </w:rPr>
              <w:t>الموصى</w:t>
            </w:r>
            <w:proofErr w:type="spellEnd"/>
            <w:r w:rsidR="00142B40" w:rsidRPr="00467663">
              <w:rPr>
                <w:rFonts w:ascii="Arial" w:hAnsi="Arial" w:cs="Arial" w:hint="cs"/>
                <w:i/>
                <w:iCs/>
                <w:spacing w:val="-6"/>
                <w:szCs w:val="26"/>
                <w:rtl/>
                <w:lang w:val="ar-SA"/>
              </w:rPr>
              <w:t xml:space="preserve"> بها للأرصاد الجوية</w:t>
            </w:r>
            <w:hyperlink r:id="rId22" w:history="1"/>
          </w:p>
        </w:tc>
        <w:tc>
          <w:tcPr>
            <w:tcW w:w="3425" w:type="dxa"/>
          </w:tcPr>
          <w:p w14:paraId="11BF9422"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(أ) تيسير التعاون فيما بين الأعضاء في مجالي الأرصاد الجوية والهيدرولوجيا؛</w:t>
            </w:r>
          </w:p>
          <w:p w14:paraId="7DA28EC6"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(ب) القيام، بأكثر الطرق فاعلية، بتلبية الاحتياجات المحددة لمختلف مجالات تطبيق الأرصاد الجوية والهيدرولوجيا في المجال الدولي؛</w:t>
            </w:r>
          </w:p>
          <w:p w14:paraId="604C4B7F" w14:textId="5D9BE541"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(ج) ضمان اتساق وتوحيد المقاييس الكافيين في الممارسات والإجراءات المستخدمة في تحقيق الفقرتين الفرعيتين (أ) و(ب) أعلاه.</w:t>
            </w:r>
          </w:p>
        </w:tc>
        <w:tc>
          <w:tcPr>
            <w:tcW w:w="1001" w:type="dxa"/>
          </w:tcPr>
          <w:p w14:paraId="69F933DB"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2021</w:t>
            </w:r>
          </w:p>
        </w:tc>
        <w:tc>
          <w:tcPr>
            <w:tcW w:w="1265" w:type="dxa"/>
          </w:tcPr>
          <w:p w14:paraId="184747E8" w14:textId="77777777" w:rsidR="00D92C68" w:rsidRPr="00467663" w:rsidRDefault="00D92C68" w:rsidP="00154EBD">
            <w:pPr>
              <w:spacing w:line="320" w:lineRule="exact"/>
              <w:rPr>
                <w:rFonts w:ascii="Arial" w:hAnsi="Arial" w:cs="Arial"/>
                <w:spacing w:val="-6"/>
                <w:szCs w:val="26"/>
              </w:rPr>
            </w:pPr>
          </w:p>
        </w:tc>
      </w:tr>
      <w:tr w:rsidR="00D92C68" w:rsidRPr="00467663" w14:paraId="300A71DE" w14:textId="77777777" w:rsidTr="00CF3255">
        <w:tc>
          <w:tcPr>
            <w:tcW w:w="1433" w:type="dxa"/>
            <w:vMerge/>
          </w:tcPr>
          <w:p w14:paraId="2EFB2395" w14:textId="77777777" w:rsidR="00D92C68" w:rsidRPr="00467663" w:rsidRDefault="00D92C68" w:rsidP="00154EBD">
            <w:pPr>
              <w:spacing w:line="320" w:lineRule="exact"/>
              <w:rPr>
                <w:rFonts w:ascii="Arial" w:hAnsi="Arial" w:cs="Arial"/>
                <w:spacing w:val="-6"/>
                <w:szCs w:val="26"/>
              </w:rPr>
            </w:pPr>
          </w:p>
        </w:tc>
        <w:tc>
          <w:tcPr>
            <w:tcW w:w="2504" w:type="dxa"/>
          </w:tcPr>
          <w:p w14:paraId="7390D1C9"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100</w:t>
            </w:r>
          </w:p>
          <w:p w14:paraId="15CCFC61" w14:textId="1B09D991" w:rsidR="00D92C68" w:rsidRPr="00467663" w:rsidRDefault="00D92C68" w:rsidP="00F76FC3">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دليل الممارسات المناخية</w:t>
            </w:r>
          </w:p>
        </w:tc>
        <w:tc>
          <w:tcPr>
            <w:tcW w:w="3425" w:type="dxa"/>
          </w:tcPr>
          <w:p w14:paraId="73FAC3C4"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التوجيه والمساعدة في وضع أنشطة وطنية مرتبطة بالمعلومات والخدمات المناخية</w:t>
            </w:r>
          </w:p>
        </w:tc>
        <w:tc>
          <w:tcPr>
            <w:tcW w:w="1001" w:type="dxa"/>
          </w:tcPr>
          <w:p w14:paraId="76352EAF"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714CF2C5" w14:textId="77777777" w:rsidR="00D92C68" w:rsidRPr="00467663" w:rsidRDefault="00D92C68" w:rsidP="00154EBD">
            <w:pPr>
              <w:spacing w:line="320" w:lineRule="exact"/>
              <w:rPr>
                <w:rFonts w:ascii="Arial" w:hAnsi="Arial" w:cs="Arial"/>
                <w:spacing w:val="-6"/>
                <w:szCs w:val="26"/>
              </w:rPr>
            </w:pPr>
          </w:p>
        </w:tc>
      </w:tr>
      <w:tr w:rsidR="00D92C68" w:rsidRPr="00467663" w14:paraId="2394CDB8" w14:textId="77777777" w:rsidTr="00CF3255">
        <w:tc>
          <w:tcPr>
            <w:tcW w:w="1433" w:type="dxa"/>
            <w:vMerge/>
          </w:tcPr>
          <w:p w14:paraId="1BBF26B2" w14:textId="77777777" w:rsidR="00D92C68" w:rsidRPr="00467663" w:rsidRDefault="00D92C68" w:rsidP="00154EBD">
            <w:pPr>
              <w:spacing w:line="320" w:lineRule="exact"/>
              <w:rPr>
                <w:rFonts w:ascii="Arial" w:hAnsi="Arial" w:cs="Arial"/>
                <w:spacing w:val="-6"/>
                <w:szCs w:val="26"/>
              </w:rPr>
            </w:pPr>
          </w:p>
        </w:tc>
        <w:tc>
          <w:tcPr>
            <w:tcW w:w="2504" w:type="dxa"/>
          </w:tcPr>
          <w:p w14:paraId="0F3C345D"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1100</w:t>
            </w:r>
          </w:p>
          <w:p w14:paraId="13B18205" w14:textId="5FB50AA1" w:rsidR="00D92C68" w:rsidRPr="00467663" w:rsidRDefault="00D92C68" w:rsidP="0038557B">
            <w:pPr>
              <w:bidi/>
              <w:spacing w:before="360" w:line="320" w:lineRule="exact"/>
              <w:jc w:val="left"/>
              <w:textDirection w:val="tbRlV"/>
              <w:rPr>
                <w:rFonts w:ascii="Arial" w:hAnsi="Arial" w:cs="Arial"/>
                <w:i/>
                <w:iCs/>
                <w:spacing w:val="-6"/>
                <w:szCs w:val="26"/>
                <w:lang w:val="ar-SA" w:bidi="en-GB"/>
              </w:rPr>
            </w:pPr>
            <w:hyperlink r:id="rId23" w:history="1">
              <w:r w:rsidRPr="00467663">
                <w:rPr>
                  <w:rFonts w:ascii="Arial" w:hAnsi="Arial" w:cs="Arial"/>
                  <w:i/>
                  <w:iCs/>
                  <w:spacing w:val="-6"/>
                  <w:szCs w:val="26"/>
                  <w:rtl/>
                </w:rPr>
                <w:t>دليل تنفيذ ن</w:t>
              </w:r>
              <w:r w:rsidR="0038557B" w:rsidRPr="00467663">
                <w:rPr>
                  <w:rFonts w:ascii="Arial" w:hAnsi="Arial" w:cs="Arial" w:hint="cs"/>
                  <w:i/>
                  <w:iCs/>
                  <w:spacing w:val="-6"/>
                  <w:szCs w:val="26"/>
                  <w:rtl/>
                </w:rPr>
                <w:t>ظ</w:t>
              </w:r>
              <w:r w:rsidRPr="00467663">
                <w:rPr>
                  <w:rFonts w:ascii="Arial" w:hAnsi="Arial" w:cs="Arial"/>
                  <w:i/>
                  <w:iCs/>
                  <w:spacing w:val="-6"/>
                  <w:szCs w:val="26"/>
                  <w:rtl/>
                </w:rPr>
                <w:t>م</w:t>
              </w:r>
              <w:r w:rsidR="0038557B" w:rsidRPr="00467663">
                <w:rPr>
                  <w:rFonts w:ascii="Arial" w:hAnsi="Arial" w:cs="Arial" w:hint="cs"/>
                  <w:i/>
                  <w:iCs/>
                  <w:spacing w:val="-6"/>
                  <w:szCs w:val="26"/>
                  <w:rtl/>
                </w:rPr>
                <w:t xml:space="preserve"> </w:t>
              </w:r>
              <w:r w:rsidRPr="00467663">
                <w:rPr>
                  <w:rFonts w:ascii="Arial" w:hAnsi="Arial" w:cs="Arial"/>
                  <w:i/>
                  <w:iCs/>
                  <w:spacing w:val="-6"/>
                  <w:szCs w:val="26"/>
                  <w:rtl/>
                </w:rPr>
                <w:t>إدارة الجودة للمرافق الوطنية للأرصاد الجوية والهيدرولوجيا ومقدمي الخدمات ذوي الصلة</w:t>
              </w:r>
            </w:hyperlink>
            <w:r w:rsidR="0038557B" w:rsidRPr="00467663">
              <w:rPr>
                <w:i/>
                <w:iCs/>
                <w:spacing w:val="-6"/>
                <w:rtl/>
              </w:rPr>
              <w:t xml:space="preserve"> </w:t>
            </w:r>
            <w:r w:rsidR="0038557B" w:rsidRPr="00467663">
              <w:rPr>
                <w:rFonts w:ascii="Arial" w:hAnsi="Arial" w:cs="Arial"/>
                <w:i/>
                <w:iCs/>
                <w:spacing w:val="-6"/>
                <w:szCs w:val="26"/>
                <w:rtl/>
              </w:rPr>
              <w:t>الآخرين</w:t>
            </w:r>
          </w:p>
        </w:tc>
        <w:tc>
          <w:tcPr>
            <w:tcW w:w="3425" w:type="dxa"/>
          </w:tcPr>
          <w:p w14:paraId="1BD5B011"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إرشادات لأعضاء المنظمة </w:t>
            </w:r>
            <w:r w:rsidRPr="00467663">
              <w:rPr>
                <w:rFonts w:ascii="Arial" w:hAnsi="Arial" w:cs="Arial"/>
                <w:spacing w:val="-6"/>
                <w:szCs w:val="26"/>
              </w:rPr>
              <w:t>(WMO)</w:t>
            </w:r>
            <w:r w:rsidRPr="00467663">
              <w:rPr>
                <w:rFonts w:ascii="Arial" w:hAnsi="Arial" w:cs="Arial"/>
                <w:spacing w:val="-6"/>
                <w:szCs w:val="26"/>
                <w:rtl/>
              </w:rPr>
              <w:t xml:space="preserve"> بشأن كيفية وضع وتنفيذ نظام إدارة الجودة</w:t>
            </w:r>
          </w:p>
        </w:tc>
        <w:tc>
          <w:tcPr>
            <w:tcW w:w="1001" w:type="dxa"/>
          </w:tcPr>
          <w:p w14:paraId="6FD04321"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2017</w:t>
            </w:r>
          </w:p>
        </w:tc>
        <w:tc>
          <w:tcPr>
            <w:tcW w:w="1265" w:type="dxa"/>
          </w:tcPr>
          <w:p w14:paraId="23AC49B8" w14:textId="77777777" w:rsidR="00D92C68" w:rsidRPr="00467663" w:rsidRDefault="00D92C68" w:rsidP="00154EBD">
            <w:pPr>
              <w:spacing w:line="320" w:lineRule="exact"/>
              <w:rPr>
                <w:rFonts w:ascii="Arial" w:hAnsi="Arial" w:cs="Arial"/>
                <w:spacing w:val="-6"/>
                <w:szCs w:val="26"/>
              </w:rPr>
            </w:pPr>
          </w:p>
        </w:tc>
      </w:tr>
      <w:tr w:rsidR="00D92C68" w:rsidRPr="00467663" w14:paraId="6EC4A5AA" w14:textId="77777777" w:rsidTr="00CF3255">
        <w:tc>
          <w:tcPr>
            <w:tcW w:w="1433" w:type="dxa"/>
            <w:vMerge/>
          </w:tcPr>
          <w:p w14:paraId="1EA4D653" w14:textId="77777777" w:rsidR="00D92C68" w:rsidRPr="00467663" w:rsidRDefault="00D92C68" w:rsidP="00154EBD">
            <w:pPr>
              <w:spacing w:line="320" w:lineRule="exact"/>
              <w:rPr>
                <w:rFonts w:ascii="Arial" w:hAnsi="Arial" w:cs="Arial"/>
                <w:spacing w:val="-6"/>
                <w:szCs w:val="26"/>
              </w:rPr>
            </w:pPr>
          </w:p>
        </w:tc>
        <w:tc>
          <w:tcPr>
            <w:tcW w:w="2504" w:type="dxa"/>
          </w:tcPr>
          <w:p w14:paraId="34BEF6C2"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1195</w:t>
            </w:r>
          </w:p>
          <w:p w14:paraId="1D0D4AB1" w14:textId="7C357E25" w:rsidR="00D92C68" w:rsidRPr="00467663" w:rsidRDefault="00D92C68" w:rsidP="005462C5">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المبادئ التوجيهية بشأن دور المرافق الوطنية للأرصاد الجوية والهيدرولوجيا وتشغيلها وإدارتها</w:t>
            </w:r>
          </w:p>
        </w:tc>
        <w:tc>
          <w:tcPr>
            <w:tcW w:w="3425" w:type="dxa"/>
          </w:tcPr>
          <w:p w14:paraId="21F73674"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 ضمان قدرة المرافق الوطنية للأرصاد الجوية والهيدرولوجيا </w:t>
            </w:r>
            <w:r w:rsidRPr="00467663">
              <w:rPr>
                <w:rFonts w:ascii="Arial" w:hAnsi="Arial" w:cs="Arial"/>
                <w:spacing w:val="-6"/>
                <w:szCs w:val="26"/>
              </w:rPr>
              <w:t>(NMHSs)</w:t>
            </w:r>
            <w:r w:rsidRPr="00467663">
              <w:rPr>
                <w:rFonts w:ascii="Arial" w:hAnsi="Arial" w:cs="Arial"/>
                <w:spacing w:val="-6"/>
                <w:szCs w:val="26"/>
                <w:rtl/>
              </w:rPr>
              <w:t xml:space="preserve"> على تلبية الاحتياجات الوطنية من بيانات وخدمات الأرصاد الجوية والهيدرولوجيا وما يتصل بها من بيانات؛</w:t>
            </w:r>
          </w:p>
          <w:p w14:paraId="23F0C4ED"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الاستجابة للتحديات التي تم تحديدها حديثا في عالم سريع التغير؛</w:t>
            </w:r>
          </w:p>
          <w:p w14:paraId="66BF8832"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 توضيح ولاية المرافق الوطنية للأرصاد الجوية والهيدرولوجيا </w:t>
            </w:r>
            <w:r w:rsidRPr="00467663">
              <w:rPr>
                <w:rFonts w:ascii="Arial" w:hAnsi="Arial" w:cs="Arial"/>
                <w:spacing w:val="-6"/>
                <w:szCs w:val="26"/>
              </w:rPr>
              <w:t>(NMHS)</w:t>
            </w:r>
            <w:r w:rsidRPr="00467663">
              <w:rPr>
                <w:rFonts w:ascii="Arial" w:hAnsi="Arial" w:cs="Arial"/>
                <w:spacing w:val="-6"/>
                <w:szCs w:val="26"/>
                <w:rtl/>
              </w:rPr>
              <w:t xml:space="preserve"> وصياغتها؛</w:t>
            </w:r>
          </w:p>
          <w:p w14:paraId="5CD8C6AC"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صياغة وتنفيذ خطط استراتيجية فعالة؛</w:t>
            </w:r>
          </w:p>
        </w:tc>
        <w:tc>
          <w:tcPr>
            <w:tcW w:w="1001" w:type="dxa"/>
          </w:tcPr>
          <w:p w14:paraId="034A8C87"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2017</w:t>
            </w:r>
          </w:p>
        </w:tc>
        <w:tc>
          <w:tcPr>
            <w:tcW w:w="1265" w:type="dxa"/>
          </w:tcPr>
          <w:p w14:paraId="5DFDDAED" w14:textId="77777777" w:rsidR="00D92C68" w:rsidRPr="00467663" w:rsidRDefault="00D92C68" w:rsidP="00154EBD">
            <w:pPr>
              <w:spacing w:line="320" w:lineRule="exact"/>
              <w:rPr>
                <w:rFonts w:ascii="Arial" w:hAnsi="Arial" w:cs="Arial"/>
                <w:spacing w:val="-6"/>
                <w:szCs w:val="26"/>
              </w:rPr>
            </w:pPr>
          </w:p>
        </w:tc>
      </w:tr>
      <w:tr w:rsidR="00D92C68" w:rsidRPr="00467663" w14:paraId="5F678C49" w14:textId="77777777" w:rsidTr="00CF3255">
        <w:tc>
          <w:tcPr>
            <w:tcW w:w="1433" w:type="dxa"/>
            <w:vMerge/>
          </w:tcPr>
          <w:p w14:paraId="09146D5D" w14:textId="77777777" w:rsidR="00D92C68" w:rsidRPr="00467663" w:rsidRDefault="00D92C68" w:rsidP="00154EBD">
            <w:pPr>
              <w:spacing w:line="320" w:lineRule="exact"/>
              <w:rPr>
                <w:rFonts w:ascii="Arial" w:hAnsi="Arial" w:cs="Arial"/>
                <w:spacing w:val="-6"/>
                <w:szCs w:val="26"/>
              </w:rPr>
            </w:pPr>
          </w:p>
        </w:tc>
        <w:tc>
          <w:tcPr>
            <w:tcW w:w="2504" w:type="dxa"/>
          </w:tcPr>
          <w:p w14:paraId="6FB42CF9" w14:textId="77777777" w:rsidR="00D92C68" w:rsidRPr="00467663" w:rsidRDefault="00D92C68" w:rsidP="00154EBD">
            <w:pPr>
              <w:bidi/>
              <w:spacing w:line="320" w:lineRule="exact"/>
              <w:textDirection w:val="tbRlV"/>
              <w:rPr>
                <w:rFonts w:ascii="Arial" w:hAnsi="Arial" w:cs="Arial"/>
                <w:spacing w:val="-6"/>
                <w:szCs w:val="26"/>
                <w:rtl/>
              </w:rPr>
            </w:pPr>
            <w:r w:rsidRPr="00467663">
              <w:rPr>
                <w:rFonts w:ascii="Arial" w:hAnsi="Arial" w:cs="Arial"/>
                <w:spacing w:val="-6"/>
                <w:szCs w:val="26"/>
                <w:rtl/>
              </w:rPr>
              <w:t xml:space="preserve">مطبوع المنظمة رقم </w:t>
            </w:r>
            <w:r w:rsidRPr="00467663">
              <w:rPr>
                <w:rFonts w:ascii="Arial" w:hAnsi="Arial" w:cs="Arial"/>
                <w:spacing w:val="-6"/>
                <w:szCs w:val="26"/>
              </w:rPr>
              <w:t>1221</w:t>
            </w:r>
          </w:p>
          <w:p w14:paraId="6E2E4264" w14:textId="195B3C95" w:rsidR="00D92C68" w:rsidRPr="00467663" w:rsidRDefault="00D92C68" w:rsidP="00D20AB1">
            <w:pPr>
              <w:bidi/>
              <w:spacing w:before="24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المبادئ التوجيهية بشأن إدارة الجودة في الخدمات المناخية</w:t>
            </w:r>
          </w:p>
        </w:tc>
        <w:tc>
          <w:tcPr>
            <w:tcW w:w="3425" w:type="dxa"/>
          </w:tcPr>
          <w:p w14:paraId="7FB5F2E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تزويد المرافق الوطنية للأرصاد الجوية والهيدرولوجيا </w:t>
            </w:r>
            <w:r w:rsidRPr="00467663">
              <w:rPr>
                <w:rFonts w:ascii="Arial" w:hAnsi="Arial" w:cs="Arial"/>
                <w:spacing w:val="-6"/>
                <w:szCs w:val="26"/>
              </w:rPr>
              <w:t>(NMHSs)</w:t>
            </w:r>
            <w:r w:rsidRPr="00467663">
              <w:rPr>
                <w:rFonts w:ascii="Arial" w:hAnsi="Arial" w:cs="Arial"/>
                <w:spacing w:val="-6"/>
                <w:szCs w:val="26"/>
                <w:rtl/>
              </w:rPr>
              <w:t xml:space="preserve"> بالمبادئ التوجيهية وأفضل الممارسات لتنفيذ نظام إدارة الجودة في خدماتها المناخية فيما يتعلق بمعيار </w:t>
            </w:r>
            <w:r w:rsidRPr="00467663">
              <w:rPr>
                <w:rFonts w:ascii="Arial" w:hAnsi="Arial" w:cs="Arial"/>
                <w:spacing w:val="-6"/>
                <w:szCs w:val="26"/>
              </w:rPr>
              <w:t>ISO 9001</w:t>
            </w:r>
          </w:p>
        </w:tc>
        <w:tc>
          <w:tcPr>
            <w:tcW w:w="1001" w:type="dxa"/>
          </w:tcPr>
          <w:p w14:paraId="0235975D"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5CFC8AD9" w14:textId="77777777" w:rsidR="00D92C68" w:rsidRPr="00467663" w:rsidRDefault="00D92C68" w:rsidP="00154EBD">
            <w:pPr>
              <w:spacing w:line="320" w:lineRule="exact"/>
              <w:rPr>
                <w:rFonts w:ascii="Arial" w:hAnsi="Arial" w:cs="Arial"/>
                <w:spacing w:val="-6"/>
                <w:szCs w:val="26"/>
              </w:rPr>
            </w:pPr>
          </w:p>
        </w:tc>
      </w:tr>
      <w:tr w:rsidR="00D92C68" w:rsidRPr="00467663" w14:paraId="7AC95BE7" w14:textId="77777777" w:rsidTr="00CF3255">
        <w:tc>
          <w:tcPr>
            <w:tcW w:w="1433" w:type="dxa"/>
            <w:vMerge/>
          </w:tcPr>
          <w:p w14:paraId="227DBB1E" w14:textId="77777777" w:rsidR="00D92C68" w:rsidRPr="00467663" w:rsidRDefault="00D92C68" w:rsidP="00154EBD">
            <w:pPr>
              <w:spacing w:line="320" w:lineRule="exact"/>
              <w:rPr>
                <w:rFonts w:ascii="Arial" w:hAnsi="Arial" w:cs="Arial"/>
                <w:spacing w:val="-6"/>
                <w:szCs w:val="26"/>
              </w:rPr>
            </w:pPr>
          </w:p>
        </w:tc>
        <w:tc>
          <w:tcPr>
            <w:tcW w:w="2504" w:type="dxa"/>
          </w:tcPr>
          <w:p w14:paraId="4C802545" w14:textId="77777777" w:rsidR="00D92C68" w:rsidRPr="00467663" w:rsidRDefault="00D92C68" w:rsidP="00154EBD">
            <w:pPr>
              <w:bidi/>
              <w:spacing w:line="320" w:lineRule="exact"/>
              <w:jc w:val="left"/>
              <w:textDirection w:val="tbRlV"/>
              <w:rPr>
                <w:rFonts w:ascii="Arial" w:hAnsi="Arial" w:cs="Arial"/>
                <w:spacing w:val="-6"/>
                <w:szCs w:val="26"/>
                <w:rtl/>
              </w:rPr>
            </w:pPr>
            <w:r w:rsidRPr="00467663">
              <w:rPr>
                <w:rFonts w:ascii="Arial" w:hAnsi="Arial" w:cs="Arial"/>
                <w:spacing w:val="-6"/>
                <w:szCs w:val="26"/>
                <w:rtl/>
              </w:rPr>
              <w:t xml:space="preserve">مطبوع المنظمة رقم </w:t>
            </w:r>
            <w:r w:rsidRPr="00467663">
              <w:rPr>
                <w:rFonts w:ascii="Arial" w:hAnsi="Arial" w:cs="Arial"/>
                <w:spacing w:val="-6"/>
                <w:szCs w:val="26"/>
              </w:rPr>
              <w:t>1205</w:t>
            </w:r>
          </w:p>
          <w:p w14:paraId="6B22AAD2" w14:textId="65021CD8" w:rsidR="00D92C68" w:rsidRPr="00467663" w:rsidRDefault="00D92C68" w:rsidP="00E17BE9">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lastRenderedPageBreak/>
              <w:t>دليل الكفاءة</w:t>
            </w:r>
          </w:p>
        </w:tc>
        <w:tc>
          <w:tcPr>
            <w:tcW w:w="3425" w:type="dxa"/>
          </w:tcPr>
          <w:p w14:paraId="2C002391"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lastRenderedPageBreak/>
              <w:t>يقدم المشورة بشأن تنفيذ الكفاءة للأعضاء.</w:t>
            </w:r>
          </w:p>
        </w:tc>
        <w:tc>
          <w:tcPr>
            <w:tcW w:w="1001" w:type="dxa"/>
          </w:tcPr>
          <w:p w14:paraId="1C612D19"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570BCD21" w14:textId="77777777" w:rsidR="00D92C68" w:rsidRPr="00467663" w:rsidRDefault="00D92C68" w:rsidP="00154EBD">
            <w:pPr>
              <w:spacing w:line="320" w:lineRule="exact"/>
              <w:rPr>
                <w:rFonts w:ascii="Arial" w:hAnsi="Arial" w:cs="Arial"/>
                <w:spacing w:val="-6"/>
                <w:szCs w:val="26"/>
              </w:rPr>
            </w:pPr>
          </w:p>
        </w:tc>
      </w:tr>
      <w:tr w:rsidR="00D92C68" w:rsidRPr="00467663" w14:paraId="65914F24" w14:textId="77777777" w:rsidTr="00CF3255">
        <w:tc>
          <w:tcPr>
            <w:tcW w:w="1433" w:type="dxa"/>
            <w:vMerge/>
          </w:tcPr>
          <w:p w14:paraId="19D7A2DC" w14:textId="77777777" w:rsidR="00D92C68" w:rsidRPr="00467663" w:rsidRDefault="00D92C68" w:rsidP="00154EBD">
            <w:pPr>
              <w:spacing w:line="320" w:lineRule="exact"/>
              <w:rPr>
                <w:rFonts w:ascii="Arial" w:hAnsi="Arial" w:cs="Arial"/>
                <w:spacing w:val="-6"/>
                <w:szCs w:val="26"/>
              </w:rPr>
            </w:pPr>
          </w:p>
        </w:tc>
        <w:tc>
          <w:tcPr>
            <w:tcW w:w="2504" w:type="dxa"/>
          </w:tcPr>
          <w:p w14:paraId="008F81C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1209</w:t>
            </w:r>
          </w:p>
          <w:p w14:paraId="1C7371F0" w14:textId="773A620B" w:rsidR="00D92C68" w:rsidRPr="00467663" w:rsidRDefault="00D92C68" w:rsidP="00361E51">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 xml:space="preserve">خلاصة وافية لأطر الكفاءات الخاصة بالمنظمة </w:t>
            </w:r>
            <w:r w:rsidRPr="00467663">
              <w:rPr>
                <w:rFonts w:ascii="Arial" w:hAnsi="Arial" w:cs="Arial"/>
                <w:i/>
                <w:iCs/>
                <w:spacing w:val="-6"/>
                <w:szCs w:val="26"/>
              </w:rPr>
              <w:t>(WMO)</w:t>
            </w:r>
          </w:p>
        </w:tc>
        <w:tc>
          <w:tcPr>
            <w:tcW w:w="3425" w:type="dxa"/>
          </w:tcPr>
          <w:p w14:paraId="13E6BD36"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تزويد الأعضاء بسهولة الوصول إلى جميع أطر الكفاءات الخاصة بالمنظمة </w:t>
            </w:r>
            <w:r w:rsidRPr="00467663">
              <w:rPr>
                <w:rFonts w:ascii="Arial" w:hAnsi="Arial" w:cs="Arial"/>
                <w:spacing w:val="-6"/>
                <w:szCs w:val="26"/>
              </w:rPr>
              <w:t>(WMO)</w:t>
            </w:r>
          </w:p>
        </w:tc>
        <w:tc>
          <w:tcPr>
            <w:tcW w:w="1001" w:type="dxa"/>
          </w:tcPr>
          <w:p w14:paraId="15F5885D"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2019</w:t>
            </w:r>
          </w:p>
        </w:tc>
        <w:tc>
          <w:tcPr>
            <w:tcW w:w="1265" w:type="dxa"/>
          </w:tcPr>
          <w:p w14:paraId="077D1B69" w14:textId="77777777" w:rsidR="00D92C68" w:rsidRPr="00467663" w:rsidRDefault="00D92C68" w:rsidP="00154EBD">
            <w:pPr>
              <w:spacing w:line="320" w:lineRule="exact"/>
              <w:rPr>
                <w:rFonts w:ascii="Arial" w:hAnsi="Arial" w:cs="Arial"/>
                <w:spacing w:val="-6"/>
                <w:szCs w:val="26"/>
              </w:rPr>
            </w:pPr>
          </w:p>
        </w:tc>
      </w:tr>
      <w:tr w:rsidR="00D92C68" w:rsidRPr="00467663" w14:paraId="11985B2D" w14:textId="77777777" w:rsidTr="00CF3255">
        <w:tc>
          <w:tcPr>
            <w:tcW w:w="1433" w:type="dxa"/>
            <w:vMerge/>
          </w:tcPr>
          <w:p w14:paraId="1295FEEC" w14:textId="77777777" w:rsidR="00D92C68" w:rsidRPr="00467663" w:rsidRDefault="00D92C68" w:rsidP="00154EBD">
            <w:pPr>
              <w:spacing w:line="320" w:lineRule="exact"/>
              <w:rPr>
                <w:rFonts w:ascii="Arial" w:hAnsi="Arial" w:cs="Arial"/>
                <w:spacing w:val="-6"/>
                <w:szCs w:val="26"/>
              </w:rPr>
            </w:pPr>
          </w:p>
        </w:tc>
        <w:tc>
          <w:tcPr>
            <w:tcW w:w="2504" w:type="dxa"/>
          </w:tcPr>
          <w:p w14:paraId="1F614FA5"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1160</w:t>
            </w:r>
          </w:p>
          <w:p w14:paraId="73393159" w14:textId="399B301F" w:rsidR="00D92C68" w:rsidRPr="00467663" w:rsidRDefault="00D92C68" w:rsidP="00361E51">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مرجع النظام العالمي المتكامل للرصد التابع للمنظمة العالمية للأرصاد الجوية</w:t>
            </w:r>
          </w:p>
        </w:tc>
        <w:tc>
          <w:tcPr>
            <w:tcW w:w="3425" w:type="dxa"/>
          </w:tcPr>
          <w:p w14:paraId="74271D50"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(أ) تحديد التزامات الأعضاء في مجال تنفيذ وتشغيل النظام </w:t>
            </w:r>
            <w:proofErr w:type="spellStart"/>
            <w:r w:rsidRPr="00467663">
              <w:rPr>
                <w:rFonts w:ascii="Arial" w:hAnsi="Arial" w:cs="Arial"/>
                <w:spacing w:val="-6"/>
                <w:szCs w:val="26"/>
                <w:rtl/>
              </w:rPr>
              <w:t>النظام</w:t>
            </w:r>
            <w:proofErr w:type="spellEnd"/>
            <w:r w:rsidRPr="00467663">
              <w:rPr>
                <w:rFonts w:ascii="Arial" w:hAnsi="Arial" w:cs="Arial"/>
                <w:spacing w:val="-6"/>
                <w:szCs w:val="26"/>
                <w:rtl/>
              </w:rPr>
              <w:t xml:space="preserve"> العالمي المتكامل للرصد التابع للمنظمة </w:t>
            </w:r>
            <w:r w:rsidRPr="00467663">
              <w:rPr>
                <w:rFonts w:ascii="Arial" w:hAnsi="Arial" w:cs="Arial"/>
                <w:spacing w:val="-6"/>
                <w:szCs w:val="26"/>
              </w:rPr>
              <w:t>(WIGOS)</w:t>
            </w:r>
            <w:r w:rsidRPr="00467663">
              <w:rPr>
                <w:rFonts w:ascii="Arial" w:hAnsi="Arial" w:cs="Arial"/>
                <w:spacing w:val="-6"/>
                <w:szCs w:val="26"/>
                <w:rtl/>
              </w:rPr>
              <w:t>؛</w:t>
            </w:r>
          </w:p>
          <w:p w14:paraId="1B9C7B2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(ب) تيسير التعاون في مجال </w:t>
            </w:r>
            <w:proofErr w:type="spellStart"/>
            <w:r w:rsidRPr="00467663">
              <w:rPr>
                <w:rFonts w:ascii="Arial" w:hAnsi="Arial" w:cs="Arial"/>
                <w:spacing w:val="-6"/>
                <w:szCs w:val="26"/>
                <w:rtl/>
              </w:rPr>
              <w:t>الرصدات</w:t>
            </w:r>
            <w:proofErr w:type="spellEnd"/>
            <w:r w:rsidRPr="00467663">
              <w:rPr>
                <w:rFonts w:ascii="Arial" w:hAnsi="Arial" w:cs="Arial"/>
                <w:spacing w:val="-6"/>
                <w:szCs w:val="26"/>
                <w:rtl/>
              </w:rPr>
              <w:t xml:space="preserve"> فيما بين الأعضاء؛</w:t>
            </w:r>
          </w:p>
          <w:p w14:paraId="5D2E4397"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(ج) ضمان الاتساق والتوحيد الكافيين في الممارسات والإجراءات</w:t>
            </w:r>
          </w:p>
          <w:p w14:paraId="52E3D451"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المستخدمة في تحقيق الفقرتين (أ) و (ب) أعلاه.</w:t>
            </w:r>
          </w:p>
        </w:tc>
        <w:tc>
          <w:tcPr>
            <w:tcW w:w="1001" w:type="dxa"/>
          </w:tcPr>
          <w:p w14:paraId="095506D0"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2021</w:t>
            </w:r>
          </w:p>
        </w:tc>
        <w:tc>
          <w:tcPr>
            <w:tcW w:w="1265" w:type="dxa"/>
          </w:tcPr>
          <w:p w14:paraId="1DF315CF" w14:textId="77777777" w:rsidR="00D92C68" w:rsidRPr="00467663" w:rsidRDefault="00D92C68" w:rsidP="00154EBD">
            <w:pPr>
              <w:spacing w:line="320" w:lineRule="exact"/>
              <w:rPr>
                <w:rFonts w:ascii="Arial" w:hAnsi="Arial" w:cs="Arial"/>
                <w:spacing w:val="-6"/>
                <w:szCs w:val="26"/>
              </w:rPr>
            </w:pPr>
          </w:p>
        </w:tc>
      </w:tr>
      <w:tr w:rsidR="00D92C68" w:rsidRPr="00467663" w14:paraId="15386663" w14:textId="77777777" w:rsidTr="00CF3255">
        <w:tc>
          <w:tcPr>
            <w:tcW w:w="1433" w:type="dxa"/>
            <w:vMerge/>
          </w:tcPr>
          <w:p w14:paraId="1CEE90EF" w14:textId="77777777" w:rsidR="00D92C68" w:rsidRPr="00467663" w:rsidRDefault="00D92C68" w:rsidP="00154EBD">
            <w:pPr>
              <w:spacing w:line="320" w:lineRule="exact"/>
              <w:rPr>
                <w:rFonts w:ascii="Arial" w:hAnsi="Arial" w:cs="Arial"/>
                <w:spacing w:val="-6"/>
                <w:szCs w:val="26"/>
              </w:rPr>
            </w:pPr>
          </w:p>
        </w:tc>
        <w:tc>
          <w:tcPr>
            <w:tcW w:w="2504" w:type="dxa"/>
          </w:tcPr>
          <w:p w14:paraId="073AF486"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1133</w:t>
            </w:r>
          </w:p>
          <w:p w14:paraId="7BC36808" w14:textId="724E3091" w:rsidR="00D92C68" w:rsidRPr="00467663" w:rsidRDefault="00D92C68" w:rsidP="00361E51">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إستراتيجية المنظمة العالمية للأرصاد الجوية لتطوير القدرات وخطة تنفيذها</w:t>
            </w:r>
          </w:p>
        </w:tc>
        <w:tc>
          <w:tcPr>
            <w:tcW w:w="3425" w:type="dxa"/>
          </w:tcPr>
          <w:p w14:paraId="127AF352"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صمم لمساعدة جميع الأعضاء، ولا سيما أقل البلدان نمواً</w:t>
            </w:r>
          </w:p>
          <w:p w14:paraId="11D5405F"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والدول الجزرية الصغيرة النامية </w:t>
            </w:r>
            <w:r w:rsidRPr="00467663">
              <w:rPr>
                <w:rFonts w:ascii="Arial" w:hAnsi="Arial" w:cs="Arial"/>
                <w:spacing w:val="-6"/>
                <w:szCs w:val="26"/>
              </w:rPr>
              <w:t>(SIDS)</w:t>
            </w:r>
          </w:p>
        </w:tc>
        <w:tc>
          <w:tcPr>
            <w:tcW w:w="1001" w:type="dxa"/>
          </w:tcPr>
          <w:p w14:paraId="3D133D1A"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2015</w:t>
            </w:r>
          </w:p>
        </w:tc>
        <w:tc>
          <w:tcPr>
            <w:tcW w:w="1265" w:type="dxa"/>
          </w:tcPr>
          <w:p w14:paraId="261BD7F4" w14:textId="77777777" w:rsidR="00D92C68" w:rsidRPr="00467663" w:rsidRDefault="00D92C68" w:rsidP="00154EBD">
            <w:pPr>
              <w:spacing w:line="320" w:lineRule="exact"/>
              <w:rPr>
                <w:rFonts w:ascii="Arial" w:hAnsi="Arial" w:cs="Arial"/>
                <w:spacing w:val="-6"/>
                <w:szCs w:val="26"/>
              </w:rPr>
            </w:pPr>
          </w:p>
        </w:tc>
      </w:tr>
      <w:tr w:rsidR="00D92C68" w:rsidRPr="00467663" w14:paraId="4E27129C" w14:textId="77777777" w:rsidTr="00CF3255">
        <w:tc>
          <w:tcPr>
            <w:tcW w:w="1433" w:type="dxa"/>
            <w:vMerge w:val="restart"/>
          </w:tcPr>
          <w:p w14:paraId="2FBCA707" w14:textId="77777777" w:rsidR="00D92C68" w:rsidRPr="00467663" w:rsidRDefault="00D92C68" w:rsidP="00154EBD">
            <w:pPr>
              <w:bidi/>
              <w:spacing w:line="320" w:lineRule="exact"/>
              <w:textDirection w:val="tbRlV"/>
              <w:rPr>
                <w:rFonts w:ascii="Arial" w:hAnsi="Arial" w:cs="Arial"/>
                <w:b/>
                <w:bCs/>
                <w:spacing w:val="-6"/>
                <w:szCs w:val="26"/>
                <w:lang w:val="ar-SA" w:bidi="en-GB"/>
              </w:rPr>
            </w:pPr>
            <w:r w:rsidRPr="00467663">
              <w:rPr>
                <w:rFonts w:ascii="Arial" w:hAnsi="Arial" w:cs="Arial"/>
                <w:b/>
                <w:bCs/>
                <w:spacing w:val="-6"/>
                <w:szCs w:val="26"/>
                <w:rtl/>
              </w:rPr>
              <w:t>البيانات المناخية</w:t>
            </w:r>
          </w:p>
        </w:tc>
        <w:tc>
          <w:tcPr>
            <w:tcW w:w="2504" w:type="dxa"/>
          </w:tcPr>
          <w:p w14:paraId="736080D2" w14:textId="77777777" w:rsidR="00D92C68" w:rsidRPr="00467663" w:rsidRDefault="00D92C68" w:rsidP="00154EBD">
            <w:pPr>
              <w:bidi/>
              <w:spacing w:line="320" w:lineRule="exact"/>
              <w:jc w:val="left"/>
              <w:textDirection w:val="tbRlV"/>
              <w:rPr>
                <w:rFonts w:ascii="Arial" w:hAnsi="Arial" w:cs="Arial"/>
                <w:color w:val="211D1E"/>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488</w:t>
            </w:r>
          </w:p>
          <w:p w14:paraId="583AEADA" w14:textId="732F34A0" w:rsidR="00D92C68" w:rsidRPr="00467663" w:rsidRDefault="00D92C68" w:rsidP="00361E51">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دليل النظام العالمي للرصد</w:t>
            </w:r>
          </w:p>
        </w:tc>
        <w:tc>
          <w:tcPr>
            <w:tcW w:w="3425" w:type="dxa"/>
          </w:tcPr>
          <w:p w14:paraId="6750A30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تقديم معلومات عملية عن إعداد وتنظيم وتنفيذ وتشغيل النظام العالمي للرصد من أجل تحسين كل من مشاركة فرادى الأعضاء في النظام والمنافع التي يمكن الحصول عليها منه.</w:t>
            </w:r>
          </w:p>
        </w:tc>
        <w:tc>
          <w:tcPr>
            <w:tcW w:w="1001" w:type="dxa"/>
          </w:tcPr>
          <w:p w14:paraId="1B8C4593"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2017</w:t>
            </w:r>
          </w:p>
        </w:tc>
        <w:tc>
          <w:tcPr>
            <w:tcW w:w="1265" w:type="dxa"/>
          </w:tcPr>
          <w:p w14:paraId="6F55EB0C" w14:textId="77777777" w:rsidR="00D92C68" w:rsidRPr="00467663" w:rsidRDefault="00D92C68" w:rsidP="00154EBD">
            <w:pPr>
              <w:spacing w:line="320" w:lineRule="exact"/>
              <w:rPr>
                <w:rFonts w:ascii="Arial" w:hAnsi="Arial" w:cs="Arial"/>
                <w:spacing w:val="-6"/>
                <w:szCs w:val="26"/>
              </w:rPr>
            </w:pPr>
          </w:p>
        </w:tc>
      </w:tr>
      <w:tr w:rsidR="00D92C68" w:rsidRPr="00467663" w14:paraId="07AA1157" w14:textId="77777777" w:rsidTr="00CF3255">
        <w:tc>
          <w:tcPr>
            <w:tcW w:w="1433" w:type="dxa"/>
            <w:vMerge/>
          </w:tcPr>
          <w:p w14:paraId="4C01D033" w14:textId="77777777" w:rsidR="00D92C68" w:rsidRPr="00467663" w:rsidRDefault="00D92C68" w:rsidP="00154EBD">
            <w:pPr>
              <w:spacing w:line="320" w:lineRule="exact"/>
              <w:rPr>
                <w:rFonts w:ascii="Arial" w:hAnsi="Arial" w:cs="Arial"/>
                <w:spacing w:val="-6"/>
                <w:szCs w:val="26"/>
              </w:rPr>
            </w:pPr>
          </w:p>
        </w:tc>
        <w:tc>
          <w:tcPr>
            <w:tcW w:w="2504" w:type="dxa"/>
          </w:tcPr>
          <w:p w14:paraId="7C9D1315"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100</w:t>
            </w:r>
          </w:p>
          <w:p w14:paraId="30F215AD" w14:textId="77777777" w:rsidR="00D92C68" w:rsidRPr="00467663" w:rsidRDefault="00D92C68" w:rsidP="009C1886">
            <w:pPr>
              <w:bidi/>
              <w:spacing w:before="360" w:line="320" w:lineRule="exact"/>
              <w:jc w:val="left"/>
              <w:textDirection w:val="tbRlV"/>
              <w:rPr>
                <w:rFonts w:ascii="Arial" w:hAnsi="Arial" w:cs="Arial"/>
                <w:color w:val="211D1E"/>
                <w:spacing w:val="-6"/>
                <w:szCs w:val="26"/>
                <w:lang w:val="ar-SA" w:bidi="en-GB"/>
              </w:rPr>
            </w:pPr>
            <w:hyperlink r:id="rId24" w:history="1">
              <w:r w:rsidRPr="00467663">
                <w:rPr>
                  <w:rFonts w:ascii="Arial" w:hAnsi="Arial" w:cs="Arial"/>
                  <w:i/>
                  <w:iCs/>
                  <w:spacing w:val="-6"/>
                  <w:szCs w:val="26"/>
                  <w:rtl/>
                </w:rPr>
                <w:t>دليل الممارسات المناخية</w:t>
              </w:r>
            </w:hyperlink>
          </w:p>
        </w:tc>
        <w:tc>
          <w:tcPr>
            <w:tcW w:w="3425" w:type="dxa"/>
          </w:tcPr>
          <w:p w14:paraId="523649DD"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التوجيه والمساعدة في وضع أنشطة وطنية مرتبطة بالمعلومات والخدمات المناخية</w:t>
            </w:r>
          </w:p>
        </w:tc>
        <w:tc>
          <w:tcPr>
            <w:tcW w:w="1001" w:type="dxa"/>
          </w:tcPr>
          <w:p w14:paraId="07BC9016"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67F04593" w14:textId="3F487450"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الفصول </w:t>
            </w:r>
            <w:r w:rsidRPr="00467663">
              <w:rPr>
                <w:rFonts w:ascii="Arial" w:hAnsi="Arial" w:cs="Arial"/>
                <w:spacing w:val="-6"/>
                <w:szCs w:val="26"/>
              </w:rPr>
              <w:t>3</w:t>
            </w:r>
            <w:r w:rsidRPr="00467663">
              <w:rPr>
                <w:rFonts w:ascii="Arial" w:hAnsi="Arial" w:cs="Arial"/>
                <w:spacing w:val="-6"/>
                <w:szCs w:val="26"/>
                <w:rtl/>
              </w:rPr>
              <w:t xml:space="preserve"> و</w:t>
            </w:r>
            <w:r w:rsidRPr="00467663">
              <w:rPr>
                <w:rFonts w:ascii="Arial" w:hAnsi="Arial" w:cs="Arial"/>
                <w:spacing w:val="-6"/>
                <w:szCs w:val="26"/>
              </w:rPr>
              <w:t>4</w:t>
            </w:r>
            <w:r w:rsidRPr="00467663">
              <w:rPr>
                <w:rFonts w:ascii="Arial" w:hAnsi="Arial" w:cs="Arial"/>
                <w:spacing w:val="-6"/>
                <w:szCs w:val="26"/>
                <w:rtl/>
              </w:rPr>
              <w:t xml:space="preserve"> و</w:t>
            </w:r>
            <w:r w:rsidRPr="00467663">
              <w:rPr>
                <w:rFonts w:ascii="Arial" w:hAnsi="Arial" w:cs="Arial"/>
                <w:spacing w:val="-6"/>
                <w:szCs w:val="26"/>
              </w:rPr>
              <w:t>5</w:t>
            </w:r>
          </w:p>
        </w:tc>
      </w:tr>
      <w:tr w:rsidR="00D92C68" w:rsidRPr="00467663" w14:paraId="280B8195" w14:textId="77777777" w:rsidTr="00CF3255">
        <w:tc>
          <w:tcPr>
            <w:tcW w:w="1433" w:type="dxa"/>
            <w:vMerge/>
          </w:tcPr>
          <w:p w14:paraId="2267F087" w14:textId="77777777" w:rsidR="00D92C68" w:rsidRPr="00467663" w:rsidRDefault="00D92C68" w:rsidP="00154EBD">
            <w:pPr>
              <w:spacing w:line="320" w:lineRule="exact"/>
              <w:rPr>
                <w:rFonts w:ascii="Arial" w:hAnsi="Arial" w:cs="Arial"/>
                <w:spacing w:val="-6"/>
                <w:szCs w:val="26"/>
              </w:rPr>
            </w:pPr>
          </w:p>
        </w:tc>
        <w:tc>
          <w:tcPr>
            <w:tcW w:w="2504" w:type="dxa"/>
          </w:tcPr>
          <w:p w14:paraId="08832E2F" w14:textId="77777777" w:rsidR="00D92C68" w:rsidRPr="00467663" w:rsidRDefault="00D92C68" w:rsidP="00154EBD">
            <w:pPr>
              <w:bidi/>
              <w:spacing w:line="320" w:lineRule="exact"/>
              <w:textDirection w:val="tbRlV"/>
              <w:rPr>
                <w:rFonts w:ascii="Arial" w:hAnsi="Arial" w:cs="Arial"/>
                <w:color w:val="211D1E"/>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8</w:t>
            </w:r>
          </w:p>
          <w:p w14:paraId="2B8F6AF6" w14:textId="77777777" w:rsidR="00D92C68" w:rsidRPr="00467663" w:rsidRDefault="00D92C68" w:rsidP="009C1886">
            <w:pPr>
              <w:bidi/>
              <w:spacing w:before="360" w:line="320" w:lineRule="exact"/>
              <w:jc w:val="left"/>
              <w:textDirection w:val="tbRlV"/>
              <w:rPr>
                <w:rFonts w:ascii="Arial" w:hAnsi="Arial" w:cs="Arial"/>
                <w:i/>
                <w:iCs/>
                <w:spacing w:val="-6"/>
                <w:szCs w:val="26"/>
                <w:lang w:val="ar-SA" w:bidi="en-GB"/>
              </w:rPr>
            </w:pPr>
            <w:hyperlink r:id="rId25" w:anchor=".YhvWMujMJE8" w:history="1">
              <w:r w:rsidRPr="00467663">
                <w:rPr>
                  <w:rFonts w:ascii="Arial" w:hAnsi="Arial" w:cs="Arial"/>
                  <w:i/>
                  <w:iCs/>
                  <w:spacing w:val="-6"/>
                  <w:szCs w:val="26"/>
                  <w:rtl/>
                </w:rPr>
                <w:t>دليل أدوات وطرق الرصد</w:t>
              </w:r>
            </w:hyperlink>
          </w:p>
        </w:tc>
        <w:tc>
          <w:tcPr>
            <w:tcW w:w="3425" w:type="dxa"/>
          </w:tcPr>
          <w:p w14:paraId="38072773"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تقديم التوجيه بشأن الممارسات والإجراءات الأكثر فعالية للأدوات والنظم التي تستخدم بانتظام لإجراء القياسات والملاحظات المتعلقة بالأرصاد الجوية والهيدرولوجيا وما يتصل بها من قياسات وملاحظات بيئية من أجل تلبية متطلبات محددة لمختلف مجالات التطبيق.</w:t>
            </w:r>
          </w:p>
        </w:tc>
        <w:tc>
          <w:tcPr>
            <w:tcW w:w="1001" w:type="dxa"/>
          </w:tcPr>
          <w:p w14:paraId="05813694"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49179066" w14:textId="77777777" w:rsidR="00D92C68" w:rsidRPr="00467663" w:rsidRDefault="00D92C68" w:rsidP="00154EBD">
            <w:pPr>
              <w:spacing w:line="320" w:lineRule="exact"/>
              <w:rPr>
                <w:rFonts w:ascii="Arial" w:hAnsi="Arial" w:cs="Arial"/>
                <w:spacing w:val="-6"/>
                <w:szCs w:val="26"/>
              </w:rPr>
            </w:pPr>
          </w:p>
        </w:tc>
      </w:tr>
      <w:tr w:rsidR="00D92C68" w:rsidRPr="00467663" w14:paraId="19EC45D3" w14:textId="77777777" w:rsidTr="00CF3255">
        <w:tc>
          <w:tcPr>
            <w:tcW w:w="1433" w:type="dxa"/>
            <w:vMerge/>
          </w:tcPr>
          <w:p w14:paraId="5C76F384" w14:textId="77777777" w:rsidR="00D92C68" w:rsidRPr="00467663" w:rsidRDefault="00D92C68" w:rsidP="00154EBD">
            <w:pPr>
              <w:spacing w:line="320" w:lineRule="exact"/>
              <w:rPr>
                <w:rFonts w:ascii="Arial" w:hAnsi="Arial" w:cs="Arial"/>
                <w:spacing w:val="-6"/>
                <w:szCs w:val="26"/>
              </w:rPr>
            </w:pPr>
          </w:p>
        </w:tc>
        <w:tc>
          <w:tcPr>
            <w:tcW w:w="2504" w:type="dxa"/>
          </w:tcPr>
          <w:p w14:paraId="5A68E63E" w14:textId="77777777" w:rsidR="00D92C68" w:rsidRPr="00467663" w:rsidRDefault="00D92C68" w:rsidP="00154EBD">
            <w:pPr>
              <w:bidi/>
              <w:spacing w:line="320" w:lineRule="exact"/>
              <w:jc w:val="left"/>
              <w:textDirection w:val="tbRlV"/>
              <w:rPr>
                <w:rFonts w:ascii="Arial" w:hAnsi="Arial" w:cs="Arial"/>
                <w:color w:val="211D1E"/>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1186</w:t>
            </w:r>
          </w:p>
          <w:p w14:paraId="0555C9D2" w14:textId="11633F46" w:rsidR="00D92C68" w:rsidRPr="00467663" w:rsidRDefault="00D92C68" w:rsidP="00CF13E1">
            <w:pPr>
              <w:bidi/>
              <w:spacing w:before="360" w:line="320" w:lineRule="exact"/>
              <w:jc w:val="left"/>
              <w:textDirection w:val="tbRlV"/>
              <w:rPr>
                <w:rFonts w:ascii="Arial" w:hAnsi="Arial" w:cs="Arial"/>
                <w:i/>
                <w:iCs/>
                <w:color w:val="211D1E"/>
                <w:spacing w:val="-6"/>
                <w:szCs w:val="26"/>
                <w:lang w:val="ar-SA" w:bidi="en-GB"/>
              </w:rPr>
            </w:pPr>
            <w:r w:rsidRPr="00467663">
              <w:rPr>
                <w:rFonts w:ascii="Arial" w:hAnsi="Arial" w:cs="Arial"/>
                <w:i/>
                <w:iCs/>
                <w:spacing w:val="-6"/>
                <w:szCs w:val="26"/>
                <w:rtl/>
              </w:rPr>
              <w:t xml:space="preserve">المبادئ التوجيهية بشأن البيانات </w:t>
            </w:r>
            <w:proofErr w:type="spellStart"/>
            <w:r w:rsidRPr="00467663">
              <w:rPr>
                <w:rFonts w:ascii="Arial" w:hAnsi="Arial" w:cs="Arial"/>
                <w:i/>
                <w:iCs/>
                <w:spacing w:val="-6"/>
                <w:szCs w:val="26"/>
                <w:rtl/>
              </w:rPr>
              <w:t>الشرحية</w:t>
            </w:r>
            <w:proofErr w:type="spellEnd"/>
            <w:r w:rsidRPr="00467663">
              <w:rPr>
                <w:rFonts w:ascii="Arial" w:hAnsi="Arial" w:cs="Arial"/>
                <w:i/>
                <w:iCs/>
                <w:spacing w:val="-6"/>
                <w:szCs w:val="26"/>
                <w:rtl/>
              </w:rPr>
              <w:t xml:space="preserve"> المناخية وتجانس البيانات</w:t>
            </w:r>
          </w:p>
        </w:tc>
        <w:tc>
          <w:tcPr>
            <w:tcW w:w="3425" w:type="dxa"/>
          </w:tcPr>
          <w:p w14:paraId="472C22FA" w14:textId="77777777" w:rsidR="00D92C68" w:rsidRPr="00467663" w:rsidRDefault="00D92C68" w:rsidP="00154EBD">
            <w:pPr>
              <w:bidi/>
              <w:spacing w:line="320" w:lineRule="exact"/>
              <w:jc w:val="left"/>
              <w:textDirection w:val="tbRlV"/>
              <w:rPr>
                <w:rFonts w:ascii="Arial" w:hAnsi="Arial" w:cs="Arial"/>
                <w:spacing w:val="-6"/>
                <w:szCs w:val="26"/>
                <w:rtl/>
              </w:rPr>
            </w:pPr>
            <w:r w:rsidRPr="00467663">
              <w:rPr>
                <w:rFonts w:ascii="Arial" w:hAnsi="Arial" w:cs="Arial"/>
                <w:spacing w:val="-6"/>
                <w:szCs w:val="26"/>
                <w:rtl/>
              </w:rPr>
              <w:t>توفير المعلومات والمساعدة حول كيفية تنظيم وتنفيذ الخدمات المناخية، وتقديم العمليات والحلول التكنولوجية</w:t>
            </w:r>
          </w:p>
          <w:p w14:paraId="0346B8AD" w14:textId="77777777" w:rsidR="00D92C68" w:rsidRPr="00467663" w:rsidRDefault="00D92C68" w:rsidP="00154EBD">
            <w:pPr>
              <w:spacing w:line="320" w:lineRule="exact"/>
              <w:jc w:val="left"/>
              <w:rPr>
                <w:rFonts w:ascii="Arial" w:hAnsi="Arial" w:cs="Arial"/>
                <w:spacing w:val="-6"/>
                <w:szCs w:val="26"/>
              </w:rPr>
            </w:pPr>
          </w:p>
        </w:tc>
        <w:tc>
          <w:tcPr>
            <w:tcW w:w="1001" w:type="dxa"/>
          </w:tcPr>
          <w:p w14:paraId="4B276EE2"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2003</w:t>
            </w:r>
          </w:p>
        </w:tc>
        <w:tc>
          <w:tcPr>
            <w:tcW w:w="1265" w:type="dxa"/>
          </w:tcPr>
          <w:p w14:paraId="42D5AA1F" w14:textId="77777777" w:rsidR="00D92C68" w:rsidRPr="00467663" w:rsidRDefault="00D92C68" w:rsidP="00154EBD">
            <w:pPr>
              <w:spacing w:line="320" w:lineRule="exact"/>
              <w:rPr>
                <w:rFonts w:ascii="Arial" w:hAnsi="Arial" w:cs="Arial"/>
                <w:spacing w:val="-6"/>
                <w:szCs w:val="26"/>
              </w:rPr>
            </w:pPr>
          </w:p>
        </w:tc>
      </w:tr>
      <w:tr w:rsidR="00D92C68" w:rsidRPr="00467663" w14:paraId="124418B3" w14:textId="77777777" w:rsidTr="00CF3255">
        <w:tc>
          <w:tcPr>
            <w:tcW w:w="1433" w:type="dxa"/>
            <w:vMerge/>
          </w:tcPr>
          <w:p w14:paraId="183F6BF9" w14:textId="77777777" w:rsidR="00D92C68" w:rsidRPr="00467663" w:rsidRDefault="00D92C68" w:rsidP="00154EBD">
            <w:pPr>
              <w:spacing w:line="320" w:lineRule="exact"/>
              <w:rPr>
                <w:rFonts w:ascii="Arial" w:hAnsi="Arial" w:cs="Arial"/>
                <w:spacing w:val="-6"/>
                <w:szCs w:val="26"/>
              </w:rPr>
            </w:pPr>
          </w:p>
        </w:tc>
        <w:tc>
          <w:tcPr>
            <w:tcW w:w="2504" w:type="dxa"/>
          </w:tcPr>
          <w:p w14:paraId="541DEB66" w14:textId="77777777" w:rsidR="00D92C68" w:rsidRPr="00467663" w:rsidRDefault="00D92C68" w:rsidP="00154EBD">
            <w:pPr>
              <w:bidi/>
              <w:spacing w:line="320" w:lineRule="exact"/>
              <w:jc w:val="left"/>
              <w:textDirection w:val="tbRlV"/>
              <w:rPr>
                <w:rFonts w:ascii="Arial" w:hAnsi="Arial" w:cs="Arial"/>
                <w:color w:val="211D1E"/>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485</w:t>
            </w:r>
          </w:p>
          <w:p w14:paraId="1ADC8DE3" w14:textId="4928855B" w:rsidR="00D92C68" w:rsidRPr="00467663" w:rsidRDefault="00FE46A7" w:rsidP="00FE46A7">
            <w:pPr>
              <w:bidi/>
              <w:spacing w:before="360" w:line="320" w:lineRule="exact"/>
              <w:jc w:val="left"/>
              <w:textDirection w:val="tbRlV"/>
              <w:rPr>
                <w:rFonts w:ascii="Arial" w:hAnsi="Arial" w:cs="Arial"/>
                <w:i/>
                <w:iCs/>
                <w:color w:val="211D1E"/>
                <w:spacing w:val="-6"/>
                <w:szCs w:val="26"/>
                <w:lang w:val="en-CH" w:bidi="en-GB"/>
              </w:rPr>
            </w:pPr>
            <w:r w:rsidRPr="00467663">
              <w:rPr>
                <w:rFonts w:ascii="Arial" w:hAnsi="Arial" w:cs="Arial" w:hint="cs"/>
                <w:spacing w:val="-6"/>
                <w:szCs w:val="26"/>
                <w:rtl/>
              </w:rPr>
              <w:t xml:space="preserve">مرجع </w:t>
            </w:r>
            <w:r w:rsidR="006E44BA" w:rsidRPr="00467663">
              <w:rPr>
                <w:rFonts w:ascii="Arial" w:hAnsi="Arial" w:cs="Arial" w:hint="cs"/>
                <w:spacing w:val="-6"/>
                <w:szCs w:val="26"/>
                <w:rtl/>
              </w:rPr>
              <w:t>ال</w:t>
            </w:r>
            <w:r w:rsidR="00BA0230" w:rsidRPr="00467663">
              <w:rPr>
                <w:rFonts w:ascii="Arial" w:hAnsi="Arial" w:cs="Arial" w:hint="cs"/>
                <w:spacing w:val="-6"/>
                <w:szCs w:val="26"/>
                <w:rtl/>
              </w:rPr>
              <w:t>نظام العالمي لمعالجة البيانات والتنبؤ بها</w:t>
            </w:r>
            <w:r w:rsidR="00A3329B" w:rsidRPr="00467663">
              <w:rPr>
                <w:rFonts w:ascii="Arial" w:hAnsi="Arial" w:cs="Arial" w:hint="cs"/>
                <w:spacing w:val="-6"/>
                <w:szCs w:val="26"/>
                <w:rtl/>
              </w:rPr>
              <w:t xml:space="preserve">: المرفق الرابع للائحة الفنية للمنظمة </w:t>
            </w:r>
            <w:r w:rsidR="00A3329B" w:rsidRPr="00467663">
              <w:rPr>
                <w:rFonts w:ascii="Arial" w:hAnsi="Arial" w:cs="Arial"/>
                <w:spacing w:val="-6"/>
                <w:szCs w:val="26"/>
                <w:lang w:val="en-CH"/>
              </w:rPr>
              <w:t>(WMO)</w:t>
            </w:r>
          </w:p>
        </w:tc>
        <w:tc>
          <w:tcPr>
            <w:tcW w:w="3425" w:type="dxa"/>
          </w:tcPr>
          <w:p w14:paraId="1A3BEB2C"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ضمان الاتساق والتوحيد الكافيين للبيانات والمعلومات وممارسات الإنتاج والإجراءات والمواصفات المستخدمة بين أعضاء المنظمة </w:t>
            </w:r>
            <w:r w:rsidRPr="00467663">
              <w:rPr>
                <w:rFonts w:ascii="Arial" w:hAnsi="Arial" w:cs="Arial"/>
                <w:spacing w:val="-6"/>
                <w:szCs w:val="26"/>
              </w:rPr>
              <w:t>(WMO)</w:t>
            </w:r>
            <w:r w:rsidRPr="00467663">
              <w:rPr>
                <w:rFonts w:ascii="Arial" w:hAnsi="Arial" w:cs="Arial"/>
                <w:spacing w:val="-6"/>
                <w:szCs w:val="26"/>
                <w:rtl/>
              </w:rPr>
              <w:t xml:space="preserve"> في تشغيل النظام العالمي لمعالجة البيانات والتنبؤ بها </w:t>
            </w:r>
            <w:r w:rsidRPr="00467663">
              <w:rPr>
                <w:rFonts w:ascii="Arial" w:hAnsi="Arial" w:cs="Arial"/>
                <w:spacing w:val="-6"/>
                <w:szCs w:val="26"/>
              </w:rPr>
              <w:t>(GDPFS)</w:t>
            </w:r>
            <w:r w:rsidRPr="00467663">
              <w:rPr>
                <w:rFonts w:ascii="Arial" w:hAnsi="Arial" w:cs="Arial"/>
                <w:spacing w:val="-6"/>
                <w:szCs w:val="26"/>
                <w:rtl/>
              </w:rPr>
              <w:t xml:space="preserve"> لأنه يدعم مهمة المنظمة.</w:t>
            </w:r>
          </w:p>
        </w:tc>
        <w:tc>
          <w:tcPr>
            <w:tcW w:w="1001" w:type="dxa"/>
          </w:tcPr>
          <w:p w14:paraId="07B9C92F"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2019</w:t>
            </w:r>
          </w:p>
        </w:tc>
        <w:tc>
          <w:tcPr>
            <w:tcW w:w="1265" w:type="dxa"/>
          </w:tcPr>
          <w:p w14:paraId="7D67CD83" w14:textId="77777777" w:rsidR="00D92C68" w:rsidRPr="00467663" w:rsidRDefault="00D92C68" w:rsidP="00154EBD">
            <w:pPr>
              <w:spacing w:line="320" w:lineRule="exact"/>
              <w:rPr>
                <w:rFonts w:ascii="Arial" w:hAnsi="Arial" w:cs="Arial"/>
                <w:spacing w:val="-6"/>
                <w:szCs w:val="26"/>
              </w:rPr>
            </w:pPr>
          </w:p>
        </w:tc>
      </w:tr>
      <w:tr w:rsidR="00D92C68" w:rsidRPr="00467663" w14:paraId="69ADACDC" w14:textId="77777777" w:rsidTr="00CF3255">
        <w:tc>
          <w:tcPr>
            <w:tcW w:w="1433" w:type="dxa"/>
            <w:vMerge/>
          </w:tcPr>
          <w:p w14:paraId="5974331D" w14:textId="77777777" w:rsidR="00D92C68" w:rsidRPr="00467663" w:rsidRDefault="00D92C68" w:rsidP="00154EBD">
            <w:pPr>
              <w:spacing w:line="320" w:lineRule="exact"/>
              <w:rPr>
                <w:rFonts w:ascii="Arial" w:hAnsi="Arial" w:cs="Arial"/>
                <w:spacing w:val="-6"/>
                <w:szCs w:val="26"/>
              </w:rPr>
            </w:pPr>
          </w:p>
        </w:tc>
        <w:tc>
          <w:tcPr>
            <w:tcW w:w="2504" w:type="dxa"/>
          </w:tcPr>
          <w:p w14:paraId="59D9C031"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1131</w:t>
            </w:r>
          </w:p>
          <w:p w14:paraId="11AEFDC8" w14:textId="7A0F2D04" w:rsidR="00D92C68" w:rsidRPr="00467663" w:rsidRDefault="00D92C68" w:rsidP="00A3329B">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مواصفات نظام إدارة البيانات المناخية</w:t>
            </w:r>
          </w:p>
        </w:tc>
        <w:tc>
          <w:tcPr>
            <w:tcW w:w="3425" w:type="dxa"/>
          </w:tcPr>
          <w:p w14:paraId="014A9D4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يحدد هذا المنشور مجموعة من السياسات وعمليات الحوكمة الضرورية لإدارة البيانات المناخية بفعالية. وينبغي تنفيذ هذه السياسات كإطار عالمي لتيسير تحسين تكامل البيانات المناخية بين المرافق الوطنية للأرصاد الجوية والهيدرولوجيا </w:t>
            </w:r>
            <w:r w:rsidRPr="00467663">
              <w:rPr>
                <w:rFonts w:ascii="Arial" w:hAnsi="Arial" w:cs="Arial"/>
                <w:spacing w:val="-6"/>
                <w:szCs w:val="26"/>
              </w:rPr>
              <w:t>(NMHSs)</w:t>
            </w:r>
            <w:r w:rsidRPr="00467663">
              <w:rPr>
                <w:rFonts w:ascii="Arial" w:hAnsi="Arial" w:cs="Arial"/>
                <w:spacing w:val="-6"/>
                <w:szCs w:val="26"/>
                <w:rtl/>
              </w:rPr>
              <w:t xml:space="preserve"> وتخفيف عبء العمل اللازم للتحليل الإقليمي والعالمي للبيانات المناخية.</w:t>
            </w:r>
          </w:p>
        </w:tc>
        <w:tc>
          <w:tcPr>
            <w:tcW w:w="1001" w:type="dxa"/>
          </w:tcPr>
          <w:p w14:paraId="26815CEE"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2014</w:t>
            </w:r>
          </w:p>
        </w:tc>
        <w:tc>
          <w:tcPr>
            <w:tcW w:w="1265" w:type="dxa"/>
          </w:tcPr>
          <w:p w14:paraId="4BD6D4A7" w14:textId="77777777" w:rsidR="00D92C68" w:rsidRPr="00467663" w:rsidRDefault="00D92C68" w:rsidP="00154EBD">
            <w:pPr>
              <w:pStyle w:val="Default"/>
              <w:spacing w:line="320" w:lineRule="exact"/>
              <w:rPr>
                <w:rFonts w:ascii="Arial" w:hAnsi="Arial" w:cs="Arial"/>
                <w:spacing w:val="-6"/>
                <w:sz w:val="20"/>
                <w:szCs w:val="26"/>
              </w:rPr>
            </w:pPr>
          </w:p>
          <w:p w14:paraId="0BA8E6DF" w14:textId="77777777" w:rsidR="00D92C68" w:rsidRPr="00467663" w:rsidRDefault="00D92C68" w:rsidP="00154EBD">
            <w:pPr>
              <w:spacing w:line="320" w:lineRule="exact"/>
              <w:rPr>
                <w:rFonts w:ascii="Arial" w:hAnsi="Arial" w:cs="Arial"/>
                <w:spacing w:val="-6"/>
                <w:szCs w:val="26"/>
              </w:rPr>
            </w:pPr>
          </w:p>
        </w:tc>
      </w:tr>
      <w:tr w:rsidR="00D92C68" w:rsidRPr="00467663" w14:paraId="583B2725" w14:textId="77777777" w:rsidTr="00CF3255">
        <w:tc>
          <w:tcPr>
            <w:tcW w:w="1433" w:type="dxa"/>
            <w:vMerge/>
          </w:tcPr>
          <w:p w14:paraId="46CD686F" w14:textId="77777777" w:rsidR="00D92C68" w:rsidRPr="00467663" w:rsidRDefault="00D92C68" w:rsidP="00154EBD">
            <w:pPr>
              <w:spacing w:line="320" w:lineRule="exact"/>
              <w:rPr>
                <w:rFonts w:ascii="Arial" w:hAnsi="Arial" w:cs="Arial"/>
                <w:spacing w:val="-6"/>
                <w:szCs w:val="26"/>
              </w:rPr>
            </w:pPr>
          </w:p>
        </w:tc>
        <w:tc>
          <w:tcPr>
            <w:tcW w:w="2504" w:type="dxa"/>
          </w:tcPr>
          <w:p w14:paraId="512C5579"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1182</w:t>
            </w:r>
          </w:p>
          <w:p w14:paraId="2CD7D30F" w14:textId="77777777" w:rsidR="00D92C68" w:rsidRPr="00467663" w:rsidRDefault="00D92C68" w:rsidP="00A3329B">
            <w:pPr>
              <w:bidi/>
              <w:spacing w:before="360" w:line="320" w:lineRule="exact"/>
              <w:jc w:val="left"/>
              <w:textDirection w:val="tbRlV"/>
              <w:rPr>
                <w:rFonts w:ascii="Arial" w:hAnsi="Arial" w:cs="Arial"/>
                <w:i/>
                <w:iCs/>
                <w:color w:val="211D1E"/>
                <w:spacing w:val="-6"/>
                <w:szCs w:val="26"/>
                <w:lang w:val="ar-SA" w:bidi="en-GB"/>
              </w:rPr>
            </w:pPr>
            <w:hyperlink r:id="rId26" w:history="1">
              <w:r w:rsidRPr="00467663">
                <w:rPr>
                  <w:rFonts w:ascii="Arial" w:hAnsi="Arial" w:cs="Arial"/>
                  <w:i/>
                  <w:iCs/>
                  <w:spacing w:val="-6"/>
                  <w:szCs w:val="26"/>
                  <w:rtl/>
                </w:rPr>
                <w:t>مبادئ توجيهية بشأن أفضل الممارسات المتعلقة بإنقاذ البيانات المناخية</w:t>
              </w:r>
            </w:hyperlink>
          </w:p>
        </w:tc>
        <w:tc>
          <w:tcPr>
            <w:tcW w:w="3425" w:type="dxa"/>
          </w:tcPr>
          <w:p w14:paraId="6EC8A097"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تغطي المبادئ التوجيهية مجموعة واسعة من الإرشادات التي ينبغي أن تقدم المساعدة فيما يتعلق بكيفية تنظيم وتنفيذ أنشطة إنقاذ البيانات وأن تقدم حلولاً تكنولوجية عامة لكل عضو.</w:t>
            </w:r>
          </w:p>
        </w:tc>
        <w:tc>
          <w:tcPr>
            <w:tcW w:w="1001" w:type="dxa"/>
          </w:tcPr>
          <w:p w14:paraId="21C5BF43"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2016</w:t>
            </w:r>
          </w:p>
        </w:tc>
        <w:tc>
          <w:tcPr>
            <w:tcW w:w="1265" w:type="dxa"/>
          </w:tcPr>
          <w:p w14:paraId="3A47314D" w14:textId="77777777" w:rsidR="00D92C68" w:rsidRPr="00467663" w:rsidRDefault="00D92C68" w:rsidP="00154EBD">
            <w:pPr>
              <w:spacing w:line="320" w:lineRule="exact"/>
              <w:rPr>
                <w:rFonts w:ascii="Arial" w:hAnsi="Arial" w:cs="Arial"/>
                <w:spacing w:val="-6"/>
                <w:szCs w:val="26"/>
              </w:rPr>
            </w:pPr>
          </w:p>
        </w:tc>
      </w:tr>
      <w:tr w:rsidR="00D92C68" w:rsidRPr="00467663" w14:paraId="3FF53B63" w14:textId="77777777" w:rsidTr="00CF3255">
        <w:tc>
          <w:tcPr>
            <w:tcW w:w="1433" w:type="dxa"/>
            <w:vMerge/>
          </w:tcPr>
          <w:p w14:paraId="70599DEA" w14:textId="77777777" w:rsidR="00D92C68" w:rsidRPr="00467663" w:rsidRDefault="00D92C68" w:rsidP="00154EBD">
            <w:pPr>
              <w:spacing w:line="320" w:lineRule="exact"/>
              <w:rPr>
                <w:rFonts w:ascii="Arial" w:hAnsi="Arial" w:cs="Arial"/>
                <w:spacing w:val="-6"/>
                <w:szCs w:val="26"/>
              </w:rPr>
            </w:pPr>
          </w:p>
        </w:tc>
        <w:tc>
          <w:tcPr>
            <w:tcW w:w="2504" w:type="dxa"/>
          </w:tcPr>
          <w:p w14:paraId="390C144B"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1238</w:t>
            </w:r>
          </w:p>
          <w:p w14:paraId="1F734582" w14:textId="1492DEE5" w:rsidR="00D92C68" w:rsidRPr="00467663" w:rsidRDefault="00D92C68" w:rsidP="007C0467">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مرجع الإطار العالمي لإدارة البيانات المناخية عالية الجودة</w:t>
            </w:r>
          </w:p>
        </w:tc>
        <w:tc>
          <w:tcPr>
            <w:tcW w:w="3425" w:type="dxa"/>
          </w:tcPr>
          <w:p w14:paraId="243E51E9"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ويقدِّم هذا المرجع إرشادات ومتطلبات تخص إعداد مجموعات البيانات المناخية عالية </w:t>
            </w:r>
            <w:proofErr w:type="gramStart"/>
            <w:r w:rsidRPr="00467663">
              <w:rPr>
                <w:rFonts w:ascii="Arial" w:hAnsi="Arial" w:cs="Arial"/>
                <w:spacing w:val="-6"/>
                <w:szCs w:val="26"/>
                <w:rtl/>
              </w:rPr>
              <w:t>الجودة</w:t>
            </w:r>
            <w:proofErr w:type="gramEnd"/>
            <w:r w:rsidRPr="00467663">
              <w:rPr>
                <w:rFonts w:ascii="Arial" w:hAnsi="Arial" w:cs="Arial"/>
                <w:spacing w:val="-6"/>
                <w:szCs w:val="26"/>
                <w:rtl/>
              </w:rPr>
              <w:t xml:space="preserve"> وتوفيرها وتبادلها وصيانتها.</w:t>
            </w:r>
          </w:p>
        </w:tc>
        <w:tc>
          <w:tcPr>
            <w:tcW w:w="1001" w:type="dxa"/>
          </w:tcPr>
          <w:p w14:paraId="05D92EA4"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2019</w:t>
            </w:r>
          </w:p>
        </w:tc>
        <w:tc>
          <w:tcPr>
            <w:tcW w:w="1265" w:type="dxa"/>
          </w:tcPr>
          <w:p w14:paraId="77DEF8A1" w14:textId="77777777" w:rsidR="00D92C68" w:rsidRPr="00467663" w:rsidRDefault="00D92C68" w:rsidP="00154EBD">
            <w:pPr>
              <w:spacing w:line="320" w:lineRule="exact"/>
              <w:rPr>
                <w:rFonts w:ascii="Arial" w:hAnsi="Arial" w:cs="Arial"/>
                <w:spacing w:val="-6"/>
                <w:szCs w:val="26"/>
              </w:rPr>
            </w:pPr>
          </w:p>
        </w:tc>
      </w:tr>
      <w:tr w:rsidR="00D92C68" w:rsidRPr="00467663" w14:paraId="06711239" w14:textId="77777777" w:rsidTr="00CF3255">
        <w:tc>
          <w:tcPr>
            <w:tcW w:w="1433" w:type="dxa"/>
            <w:vMerge/>
          </w:tcPr>
          <w:p w14:paraId="3DF42B64" w14:textId="77777777" w:rsidR="00D92C68" w:rsidRPr="00467663" w:rsidRDefault="00D92C68" w:rsidP="00154EBD">
            <w:pPr>
              <w:spacing w:line="320" w:lineRule="exact"/>
              <w:rPr>
                <w:rFonts w:ascii="Arial" w:hAnsi="Arial" w:cs="Arial"/>
                <w:spacing w:val="-6"/>
                <w:szCs w:val="26"/>
              </w:rPr>
            </w:pPr>
          </w:p>
        </w:tc>
        <w:tc>
          <w:tcPr>
            <w:tcW w:w="2504" w:type="dxa"/>
          </w:tcPr>
          <w:p w14:paraId="5B3180C8"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1269</w:t>
            </w:r>
          </w:p>
          <w:p w14:paraId="15265040" w14:textId="2D0C13AA" w:rsidR="00D92C68" w:rsidRPr="00467663" w:rsidRDefault="00D92C68" w:rsidP="007C0467">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المبادئ التوجيهية بشأن مراقبة جودة بيانات المحطات السطحية وضمان جودتها للتطبيقات المناخية</w:t>
            </w:r>
          </w:p>
        </w:tc>
        <w:tc>
          <w:tcPr>
            <w:tcW w:w="3425" w:type="dxa"/>
          </w:tcPr>
          <w:p w14:paraId="79E167AF"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p>
          <w:p w14:paraId="5753ACD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يوفر نظرة عامة رفيعة المستوى نسبياً على المبادئ التي يقوم عليها ضمان الجودة الفعال للبيانات المناخية وكذلك اعتبارات ضمان الجودة التشغيلية ومراقبة الجودة </w:t>
            </w:r>
            <w:r w:rsidRPr="00467663">
              <w:rPr>
                <w:rFonts w:ascii="Arial" w:hAnsi="Arial" w:cs="Arial"/>
                <w:spacing w:val="-6"/>
                <w:szCs w:val="26"/>
              </w:rPr>
              <w:t>(QC)</w:t>
            </w:r>
            <w:r w:rsidRPr="00467663">
              <w:rPr>
                <w:rFonts w:ascii="Arial" w:hAnsi="Arial" w:cs="Arial"/>
                <w:spacing w:val="-6"/>
                <w:szCs w:val="26"/>
                <w:rtl/>
              </w:rPr>
              <w:t xml:space="preserve"> لبيانات الأرصاد الجوية المستمدة من محطات الرصد السطحي في مراحل مختلفة من دورة حياة البيانات.</w:t>
            </w:r>
          </w:p>
          <w:p w14:paraId="401BAA13"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 ثم يقترح في المرفقات مجموعة من اختبارات ضمان الجودة ومراقبة الجودة المصنفة على أنها إلزامية وموصى بها واختيارية.</w:t>
            </w:r>
          </w:p>
        </w:tc>
        <w:tc>
          <w:tcPr>
            <w:tcW w:w="1001" w:type="dxa"/>
          </w:tcPr>
          <w:p w14:paraId="00586430"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2021</w:t>
            </w:r>
          </w:p>
        </w:tc>
        <w:tc>
          <w:tcPr>
            <w:tcW w:w="1265" w:type="dxa"/>
          </w:tcPr>
          <w:p w14:paraId="5A082B46" w14:textId="77777777" w:rsidR="00D92C68" w:rsidRPr="00467663" w:rsidRDefault="00D92C68" w:rsidP="00154EBD">
            <w:pPr>
              <w:spacing w:line="320" w:lineRule="exact"/>
              <w:rPr>
                <w:rFonts w:ascii="Arial" w:hAnsi="Arial" w:cs="Arial"/>
                <w:spacing w:val="-6"/>
                <w:szCs w:val="26"/>
              </w:rPr>
            </w:pPr>
          </w:p>
        </w:tc>
      </w:tr>
      <w:tr w:rsidR="00D92C68" w:rsidRPr="00467663" w14:paraId="1A1ABE0B" w14:textId="77777777" w:rsidTr="00CF3255">
        <w:tc>
          <w:tcPr>
            <w:tcW w:w="1433" w:type="dxa"/>
            <w:vMerge w:val="restart"/>
          </w:tcPr>
          <w:p w14:paraId="3AD4C4E3" w14:textId="77777777" w:rsidR="00D92C68" w:rsidRPr="00467663" w:rsidRDefault="00D92C68" w:rsidP="00154EBD">
            <w:pPr>
              <w:bidi/>
              <w:spacing w:line="320" w:lineRule="exact"/>
              <w:textDirection w:val="tbRlV"/>
              <w:rPr>
                <w:rFonts w:ascii="Arial" w:hAnsi="Arial" w:cs="Arial"/>
                <w:b/>
                <w:bCs/>
                <w:spacing w:val="-6"/>
                <w:szCs w:val="26"/>
                <w:lang w:val="ar-SA" w:bidi="en-GB"/>
              </w:rPr>
            </w:pPr>
            <w:r w:rsidRPr="00467663">
              <w:rPr>
                <w:rFonts w:ascii="Arial" w:hAnsi="Arial" w:cs="Arial"/>
                <w:b/>
                <w:bCs/>
                <w:spacing w:val="-6"/>
                <w:szCs w:val="26"/>
                <w:rtl/>
              </w:rPr>
              <w:t>الرصد المناخي</w:t>
            </w:r>
          </w:p>
        </w:tc>
        <w:tc>
          <w:tcPr>
            <w:tcW w:w="2504" w:type="dxa"/>
          </w:tcPr>
          <w:p w14:paraId="0F920A71"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100</w:t>
            </w:r>
          </w:p>
          <w:p w14:paraId="70A73996" w14:textId="747F5B9F" w:rsidR="00D92C68" w:rsidRPr="00467663" w:rsidRDefault="00D92C68" w:rsidP="007C0467">
            <w:pPr>
              <w:bidi/>
              <w:spacing w:before="360" w:line="320" w:lineRule="exact"/>
              <w:jc w:val="left"/>
              <w:textDirection w:val="tbRlV"/>
              <w:rPr>
                <w:rFonts w:ascii="Arial" w:hAnsi="Arial" w:cs="Arial"/>
                <w:color w:val="211D1E"/>
                <w:spacing w:val="-6"/>
                <w:szCs w:val="26"/>
                <w:lang w:val="ar-SA" w:bidi="en-GB"/>
              </w:rPr>
            </w:pPr>
            <w:r w:rsidRPr="00467663">
              <w:rPr>
                <w:rFonts w:ascii="Arial" w:hAnsi="Arial" w:cs="Arial"/>
                <w:i/>
                <w:iCs/>
                <w:spacing w:val="-6"/>
                <w:szCs w:val="26"/>
                <w:rtl/>
              </w:rPr>
              <w:t>دليل الممارسات المناخية</w:t>
            </w:r>
          </w:p>
        </w:tc>
        <w:tc>
          <w:tcPr>
            <w:tcW w:w="3425" w:type="dxa"/>
          </w:tcPr>
          <w:p w14:paraId="5A591398"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التوجيه والمساعدة في وضع أنشطة وطنية مرتبطة بالمعلومات والخدمات المناخية</w:t>
            </w:r>
          </w:p>
        </w:tc>
        <w:tc>
          <w:tcPr>
            <w:tcW w:w="1001" w:type="dxa"/>
          </w:tcPr>
          <w:p w14:paraId="2651A1D6"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24BA4CA3"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tl/>
              </w:rPr>
              <w:t xml:space="preserve">الفصل </w:t>
            </w:r>
            <w:r w:rsidRPr="00467663">
              <w:rPr>
                <w:rFonts w:ascii="Arial" w:hAnsi="Arial" w:cs="Arial"/>
                <w:spacing w:val="-6"/>
                <w:szCs w:val="26"/>
              </w:rPr>
              <w:t>6</w:t>
            </w:r>
          </w:p>
        </w:tc>
      </w:tr>
      <w:tr w:rsidR="00D92C68" w:rsidRPr="00467663" w14:paraId="47B744BF" w14:textId="77777777" w:rsidTr="00CF3255">
        <w:tc>
          <w:tcPr>
            <w:tcW w:w="1433" w:type="dxa"/>
            <w:vMerge/>
          </w:tcPr>
          <w:p w14:paraId="0EF961A6" w14:textId="77777777" w:rsidR="00D92C68" w:rsidRPr="00467663" w:rsidRDefault="00D92C68" w:rsidP="00154EBD">
            <w:pPr>
              <w:spacing w:line="320" w:lineRule="exact"/>
              <w:rPr>
                <w:rFonts w:ascii="Arial" w:hAnsi="Arial" w:cs="Arial"/>
                <w:spacing w:val="-6"/>
                <w:szCs w:val="26"/>
              </w:rPr>
            </w:pPr>
          </w:p>
        </w:tc>
        <w:tc>
          <w:tcPr>
            <w:tcW w:w="2504" w:type="dxa"/>
          </w:tcPr>
          <w:p w14:paraId="1023D2E2"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1160</w:t>
            </w:r>
          </w:p>
          <w:p w14:paraId="495DD6B5" w14:textId="3B96EBF6" w:rsidR="00D92C68" w:rsidRPr="00467663" w:rsidRDefault="00D92C68" w:rsidP="007C0467">
            <w:pPr>
              <w:bidi/>
              <w:spacing w:before="360" w:line="320" w:lineRule="exact"/>
              <w:jc w:val="left"/>
              <w:textDirection w:val="tbRlV"/>
              <w:rPr>
                <w:rFonts w:ascii="Arial" w:hAnsi="Arial" w:cs="Arial"/>
                <w:spacing w:val="-6"/>
                <w:szCs w:val="26"/>
                <w:lang w:val="ar-SA" w:bidi="en-GB"/>
              </w:rPr>
            </w:pPr>
            <w:r w:rsidRPr="00467663">
              <w:rPr>
                <w:rFonts w:ascii="Arial" w:hAnsi="Arial" w:cs="Arial"/>
                <w:i/>
                <w:iCs/>
                <w:spacing w:val="-6"/>
                <w:szCs w:val="26"/>
                <w:rtl/>
              </w:rPr>
              <w:lastRenderedPageBreak/>
              <w:t xml:space="preserve">مرجع النظام العالمي المتكامل للرصد التابع للمنظمة </w:t>
            </w:r>
            <w:r w:rsidRPr="00467663">
              <w:rPr>
                <w:rFonts w:ascii="Arial" w:hAnsi="Arial" w:cs="Arial"/>
                <w:i/>
                <w:iCs/>
                <w:spacing w:val="-6"/>
                <w:szCs w:val="26"/>
              </w:rPr>
              <w:t>(WMO)</w:t>
            </w:r>
          </w:p>
        </w:tc>
        <w:tc>
          <w:tcPr>
            <w:tcW w:w="3425" w:type="dxa"/>
          </w:tcPr>
          <w:p w14:paraId="3002B6D8"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lastRenderedPageBreak/>
              <w:t>صمم المرجع للأسباب التالي</w:t>
            </w:r>
            <w:r w:rsidRPr="00467663">
              <w:rPr>
                <w:rFonts w:ascii="Arial" w:hAnsi="Arial" w:cs="Arial"/>
                <w:spacing w:val="-6"/>
                <w:szCs w:val="26"/>
                <w:rtl/>
                <w:lang w:bidi="ar-EG"/>
              </w:rPr>
              <w:t>ة:</w:t>
            </w:r>
          </w:p>
          <w:p w14:paraId="732D552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lastRenderedPageBreak/>
              <w:t xml:space="preserve">(أ) تحديد التزامات الأعضاء في مجال تنفيذ وتشغيل النظام </w:t>
            </w:r>
            <w:proofErr w:type="spellStart"/>
            <w:r w:rsidRPr="00467663">
              <w:rPr>
                <w:rFonts w:ascii="Arial" w:hAnsi="Arial" w:cs="Arial"/>
                <w:spacing w:val="-6"/>
                <w:szCs w:val="26"/>
                <w:rtl/>
              </w:rPr>
              <w:t>النظام</w:t>
            </w:r>
            <w:proofErr w:type="spellEnd"/>
            <w:r w:rsidRPr="00467663">
              <w:rPr>
                <w:rFonts w:ascii="Arial" w:hAnsi="Arial" w:cs="Arial"/>
                <w:spacing w:val="-6"/>
                <w:szCs w:val="26"/>
                <w:rtl/>
              </w:rPr>
              <w:t xml:space="preserve"> العالمي المتكامل للرصد التابع للمنظمة </w:t>
            </w:r>
            <w:r w:rsidRPr="00467663">
              <w:rPr>
                <w:rFonts w:ascii="Arial" w:hAnsi="Arial" w:cs="Arial"/>
                <w:spacing w:val="-6"/>
                <w:szCs w:val="26"/>
              </w:rPr>
              <w:t>(WIGOS)</w:t>
            </w:r>
            <w:r w:rsidRPr="00467663">
              <w:rPr>
                <w:rFonts w:ascii="Arial" w:hAnsi="Arial" w:cs="Arial"/>
                <w:spacing w:val="-6"/>
                <w:szCs w:val="26"/>
                <w:rtl/>
              </w:rPr>
              <w:t>؛</w:t>
            </w:r>
          </w:p>
          <w:p w14:paraId="2D29C850"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(ب) تيسير التعاون في مجال </w:t>
            </w:r>
            <w:proofErr w:type="spellStart"/>
            <w:r w:rsidRPr="00467663">
              <w:rPr>
                <w:rFonts w:ascii="Arial" w:hAnsi="Arial" w:cs="Arial"/>
                <w:spacing w:val="-6"/>
                <w:szCs w:val="26"/>
                <w:rtl/>
              </w:rPr>
              <w:t>الرصدات</w:t>
            </w:r>
            <w:proofErr w:type="spellEnd"/>
            <w:r w:rsidRPr="00467663">
              <w:rPr>
                <w:rFonts w:ascii="Arial" w:hAnsi="Arial" w:cs="Arial"/>
                <w:spacing w:val="-6"/>
                <w:szCs w:val="26"/>
                <w:rtl/>
              </w:rPr>
              <w:t xml:space="preserve"> فيما بين الأعضاء؛</w:t>
            </w:r>
          </w:p>
          <w:p w14:paraId="36F66F9E"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(ج) ضمان اتساق وتوحيد المقاييس الكافيين في الممارسات والإجراءات المستخدمة في تحقيق الفقرتين الفرعيتين (أ) و (ب) أعلاه.</w:t>
            </w:r>
          </w:p>
        </w:tc>
        <w:tc>
          <w:tcPr>
            <w:tcW w:w="1001" w:type="dxa"/>
          </w:tcPr>
          <w:p w14:paraId="2724CFF9"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lastRenderedPageBreak/>
              <w:t>2021</w:t>
            </w:r>
          </w:p>
        </w:tc>
        <w:tc>
          <w:tcPr>
            <w:tcW w:w="1265" w:type="dxa"/>
          </w:tcPr>
          <w:p w14:paraId="4A4B598D" w14:textId="77777777" w:rsidR="00D92C68" w:rsidRPr="00467663" w:rsidRDefault="00D92C68" w:rsidP="00154EBD">
            <w:pPr>
              <w:spacing w:line="320" w:lineRule="exact"/>
              <w:rPr>
                <w:rFonts w:ascii="Arial" w:hAnsi="Arial" w:cs="Arial"/>
                <w:spacing w:val="-6"/>
                <w:szCs w:val="26"/>
              </w:rPr>
            </w:pPr>
          </w:p>
        </w:tc>
      </w:tr>
      <w:tr w:rsidR="00D92C68" w:rsidRPr="00467663" w14:paraId="22BBFF89" w14:textId="77777777" w:rsidTr="00CF3255">
        <w:tc>
          <w:tcPr>
            <w:tcW w:w="1433" w:type="dxa"/>
          </w:tcPr>
          <w:p w14:paraId="5CD53B03" w14:textId="77777777" w:rsidR="00D92C68" w:rsidRPr="00467663" w:rsidRDefault="00D92C68" w:rsidP="00154EBD">
            <w:pPr>
              <w:bidi/>
              <w:spacing w:line="320" w:lineRule="exact"/>
              <w:textDirection w:val="tbRlV"/>
              <w:rPr>
                <w:rFonts w:ascii="Arial" w:hAnsi="Arial" w:cs="Arial"/>
                <w:b/>
                <w:bCs/>
                <w:spacing w:val="-6"/>
                <w:szCs w:val="26"/>
                <w:lang w:val="ar-SA" w:bidi="en-GB"/>
              </w:rPr>
            </w:pPr>
            <w:r w:rsidRPr="00467663">
              <w:rPr>
                <w:rFonts w:ascii="Arial" w:hAnsi="Arial" w:cs="Arial"/>
                <w:b/>
                <w:bCs/>
                <w:spacing w:val="-6"/>
                <w:szCs w:val="26"/>
                <w:rtl/>
              </w:rPr>
              <w:t>التنبؤ بالمناخ</w:t>
            </w:r>
          </w:p>
        </w:tc>
        <w:tc>
          <w:tcPr>
            <w:tcW w:w="2504" w:type="dxa"/>
          </w:tcPr>
          <w:p w14:paraId="7B45C3F1"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1220</w:t>
            </w:r>
          </w:p>
          <w:p w14:paraId="3E7AFD4C" w14:textId="77777777" w:rsidR="00D92C68" w:rsidRPr="00467663" w:rsidRDefault="00D92C68" w:rsidP="004776EC">
            <w:pPr>
              <w:bidi/>
              <w:spacing w:before="360" w:line="320" w:lineRule="exact"/>
              <w:jc w:val="left"/>
              <w:textDirection w:val="tbRlV"/>
              <w:rPr>
                <w:rFonts w:ascii="Arial" w:hAnsi="Arial" w:cs="Arial"/>
                <w:i/>
                <w:iCs/>
                <w:color w:val="211D1E"/>
                <w:spacing w:val="-6"/>
                <w:szCs w:val="26"/>
                <w:lang w:val="ar-SA" w:bidi="en-GB"/>
              </w:rPr>
            </w:pPr>
            <w:hyperlink r:id="rId27" w:anchor=".YxjGA3ZBw2x" w:history="1">
              <w:r w:rsidRPr="00467663">
                <w:rPr>
                  <w:rFonts w:ascii="Arial" w:hAnsi="Arial" w:cs="Arial"/>
                  <w:i/>
                  <w:iCs/>
                  <w:spacing w:val="-6"/>
                  <w:szCs w:val="26"/>
                  <w:rtl/>
                </w:rPr>
                <w:t>إرشادات بشأن التحقق من التنبؤات المناخية الفصلية التشغيلية</w:t>
              </w:r>
            </w:hyperlink>
          </w:p>
        </w:tc>
        <w:tc>
          <w:tcPr>
            <w:tcW w:w="3425" w:type="dxa"/>
          </w:tcPr>
          <w:p w14:paraId="0F54131F"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وصف والتوصية بإجراءات التحقق من التنبؤات الموسمية الاحتمالية التشغيلية، بما في ذلك تلك الصادرة عن المنتديات الإقليمية لتوقعات المناخ </w:t>
            </w:r>
            <w:r w:rsidRPr="00467663">
              <w:rPr>
                <w:rFonts w:ascii="Arial" w:hAnsi="Arial" w:cs="Arial"/>
                <w:spacing w:val="-6"/>
                <w:szCs w:val="26"/>
              </w:rPr>
              <w:t>(RCOFs)</w:t>
            </w:r>
            <w:r w:rsidRPr="00467663">
              <w:rPr>
                <w:rFonts w:ascii="Arial" w:hAnsi="Arial" w:cs="Arial"/>
                <w:spacing w:val="-6"/>
                <w:szCs w:val="26"/>
                <w:rtl/>
              </w:rPr>
              <w:t xml:space="preserve"> والمرافق الوطنية للأرصاد الجوية والهيدرولوجيا </w:t>
            </w:r>
            <w:r w:rsidRPr="00467663">
              <w:rPr>
                <w:rFonts w:ascii="Arial" w:hAnsi="Arial" w:cs="Arial"/>
                <w:spacing w:val="-6"/>
                <w:szCs w:val="26"/>
              </w:rPr>
              <w:t>(NMHSs)</w:t>
            </w:r>
            <w:r w:rsidRPr="00467663">
              <w:rPr>
                <w:rFonts w:ascii="Arial" w:hAnsi="Arial" w:cs="Arial"/>
                <w:spacing w:val="-6"/>
                <w:szCs w:val="26"/>
                <w:rtl/>
              </w:rPr>
              <w:t xml:space="preserve"> ومراكز التنبؤ الأخرى</w:t>
            </w:r>
          </w:p>
        </w:tc>
        <w:tc>
          <w:tcPr>
            <w:tcW w:w="1001" w:type="dxa"/>
          </w:tcPr>
          <w:p w14:paraId="276E3CD1"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4B1FEC60" w14:textId="77777777" w:rsidR="00D92C68" w:rsidRPr="00467663" w:rsidRDefault="00D92C68" w:rsidP="00154EBD">
            <w:pPr>
              <w:spacing w:line="320" w:lineRule="exact"/>
              <w:rPr>
                <w:rFonts w:ascii="Arial" w:hAnsi="Arial" w:cs="Arial"/>
                <w:spacing w:val="-6"/>
                <w:szCs w:val="26"/>
              </w:rPr>
            </w:pPr>
          </w:p>
        </w:tc>
      </w:tr>
      <w:tr w:rsidR="00D92C68" w:rsidRPr="00467663" w14:paraId="0E2E856C" w14:textId="77777777" w:rsidTr="00CF3255">
        <w:tc>
          <w:tcPr>
            <w:tcW w:w="1433" w:type="dxa"/>
            <w:vMerge w:val="restart"/>
          </w:tcPr>
          <w:p w14:paraId="2146EA63" w14:textId="77777777" w:rsidR="00D92C68" w:rsidRPr="00467663" w:rsidRDefault="00D92C68" w:rsidP="00154EBD">
            <w:pPr>
              <w:bidi/>
              <w:spacing w:line="320" w:lineRule="exact"/>
              <w:textDirection w:val="tbRlV"/>
              <w:rPr>
                <w:rFonts w:ascii="Arial" w:hAnsi="Arial" w:cs="Arial"/>
                <w:b/>
                <w:bCs/>
                <w:spacing w:val="-6"/>
                <w:szCs w:val="26"/>
                <w:lang w:val="ar-SA" w:bidi="en-GB"/>
              </w:rPr>
            </w:pPr>
            <w:r w:rsidRPr="00467663">
              <w:rPr>
                <w:rFonts w:ascii="Arial" w:hAnsi="Arial" w:cs="Arial"/>
                <w:b/>
                <w:bCs/>
                <w:spacing w:val="-6"/>
                <w:szCs w:val="26"/>
                <w:rtl/>
              </w:rPr>
              <w:t>تقديم الخدمات</w:t>
            </w:r>
          </w:p>
        </w:tc>
        <w:tc>
          <w:tcPr>
            <w:tcW w:w="2504" w:type="dxa"/>
          </w:tcPr>
          <w:p w14:paraId="389A939C"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1129</w:t>
            </w:r>
          </w:p>
          <w:p w14:paraId="1D1D91A1" w14:textId="46C2D7A6" w:rsidR="00D92C68" w:rsidRPr="00467663" w:rsidRDefault="00D02296" w:rsidP="004121CE">
            <w:pPr>
              <w:bidi/>
              <w:spacing w:before="360" w:line="320" w:lineRule="exact"/>
              <w:jc w:val="left"/>
              <w:textDirection w:val="tbRlV"/>
              <w:rPr>
                <w:rFonts w:ascii="Arial" w:hAnsi="Arial" w:cs="Arial" w:hint="cs"/>
                <w:i/>
                <w:iCs/>
                <w:spacing w:val="-6"/>
                <w:szCs w:val="26"/>
                <w:rtl/>
                <w:lang w:val="en-CH" w:bidi="ar-LB"/>
              </w:rPr>
            </w:pPr>
            <w:r w:rsidRPr="00467663">
              <w:rPr>
                <w:rFonts w:ascii="Arial" w:hAnsi="Arial" w:cs="Arial" w:hint="cs"/>
                <w:i/>
                <w:iCs/>
                <w:spacing w:val="-6"/>
                <w:szCs w:val="26"/>
                <w:rtl/>
                <w:lang w:val="en-CH" w:bidi="ar-LB"/>
              </w:rPr>
              <w:t xml:space="preserve">استراتيجية المنظمة </w:t>
            </w:r>
            <w:r w:rsidRPr="00467663">
              <w:rPr>
                <w:rFonts w:ascii="Arial" w:hAnsi="Arial" w:cs="Arial"/>
                <w:i/>
                <w:iCs/>
                <w:spacing w:val="-6"/>
                <w:szCs w:val="26"/>
                <w:lang w:val="en-CH" w:bidi="ar-LB"/>
              </w:rPr>
              <w:t>(WMO)</w:t>
            </w:r>
            <w:r w:rsidRPr="00467663">
              <w:rPr>
                <w:rFonts w:ascii="Arial" w:hAnsi="Arial" w:cs="Arial" w:hint="cs"/>
                <w:i/>
                <w:iCs/>
                <w:spacing w:val="-6"/>
                <w:szCs w:val="26"/>
                <w:rtl/>
                <w:lang w:val="en-CH" w:bidi="ar-LB"/>
              </w:rPr>
              <w:t xml:space="preserve"> لتوفير الخدمات وخط</w:t>
            </w:r>
            <w:r w:rsidR="000708EF" w:rsidRPr="00467663">
              <w:rPr>
                <w:rFonts w:ascii="Arial" w:hAnsi="Arial" w:cs="Arial" w:hint="cs"/>
                <w:i/>
                <w:iCs/>
                <w:spacing w:val="-6"/>
                <w:szCs w:val="26"/>
                <w:rtl/>
                <w:lang w:val="en-CH" w:bidi="ar-LB"/>
              </w:rPr>
              <w:t xml:space="preserve">ة التنفيذ </w:t>
            </w:r>
            <w:r w:rsidR="007633C8" w:rsidRPr="00467663">
              <w:rPr>
                <w:rFonts w:ascii="Arial" w:hAnsi="Arial" w:cs="Arial" w:hint="cs"/>
                <w:i/>
                <w:iCs/>
                <w:spacing w:val="-6"/>
                <w:szCs w:val="26"/>
                <w:rtl/>
                <w:lang w:val="en-CH" w:bidi="ar-LB"/>
              </w:rPr>
              <w:t>الخاصة بها</w:t>
            </w:r>
          </w:p>
        </w:tc>
        <w:tc>
          <w:tcPr>
            <w:tcW w:w="3425" w:type="dxa"/>
          </w:tcPr>
          <w:p w14:paraId="12688BAF"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مساعدة المرافق الوطنية للأرصاد الجوية والهيدرولوجيا </w:t>
            </w:r>
            <w:r w:rsidRPr="00467663">
              <w:rPr>
                <w:rFonts w:ascii="Arial" w:hAnsi="Arial" w:cs="Arial"/>
                <w:spacing w:val="-6"/>
                <w:szCs w:val="26"/>
              </w:rPr>
              <w:t>(NMHSs)</w:t>
            </w:r>
            <w:r w:rsidRPr="00467663">
              <w:rPr>
                <w:rFonts w:ascii="Arial" w:hAnsi="Arial" w:cs="Arial"/>
                <w:spacing w:val="-6"/>
                <w:szCs w:val="26"/>
                <w:rtl/>
              </w:rPr>
              <w:t xml:space="preserve"> على رفع معايير تقديم الخدمات في توفير المنتجات والخدمات للمستخدمين</w:t>
            </w:r>
          </w:p>
        </w:tc>
        <w:tc>
          <w:tcPr>
            <w:tcW w:w="1001" w:type="dxa"/>
          </w:tcPr>
          <w:p w14:paraId="4FC362E8"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2014</w:t>
            </w:r>
          </w:p>
        </w:tc>
        <w:tc>
          <w:tcPr>
            <w:tcW w:w="1265" w:type="dxa"/>
          </w:tcPr>
          <w:p w14:paraId="15B6502D" w14:textId="77777777" w:rsidR="00D92C68" w:rsidRPr="00467663" w:rsidRDefault="00D92C68" w:rsidP="00154EBD">
            <w:pPr>
              <w:spacing w:line="320" w:lineRule="exact"/>
              <w:rPr>
                <w:rFonts w:ascii="Arial" w:hAnsi="Arial" w:cs="Arial"/>
                <w:spacing w:val="-6"/>
                <w:szCs w:val="26"/>
              </w:rPr>
            </w:pPr>
          </w:p>
        </w:tc>
      </w:tr>
      <w:tr w:rsidR="00D92C68" w:rsidRPr="00467663" w14:paraId="1387C6EB" w14:textId="77777777" w:rsidTr="00CF3255">
        <w:tc>
          <w:tcPr>
            <w:tcW w:w="1433" w:type="dxa"/>
            <w:vMerge/>
          </w:tcPr>
          <w:p w14:paraId="29C1471E" w14:textId="77777777" w:rsidR="00D92C68" w:rsidRPr="00467663" w:rsidRDefault="00D92C68" w:rsidP="00154EBD">
            <w:pPr>
              <w:spacing w:line="320" w:lineRule="exact"/>
              <w:rPr>
                <w:rFonts w:ascii="Arial" w:hAnsi="Arial" w:cs="Arial"/>
                <w:spacing w:val="-6"/>
                <w:szCs w:val="26"/>
              </w:rPr>
            </w:pPr>
          </w:p>
        </w:tc>
        <w:tc>
          <w:tcPr>
            <w:tcW w:w="2504" w:type="dxa"/>
          </w:tcPr>
          <w:p w14:paraId="76D21D4A"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1247</w:t>
            </w:r>
          </w:p>
          <w:p w14:paraId="75BAA673" w14:textId="55150F69" w:rsidR="00D92C68" w:rsidRPr="00467663" w:rsidRDefault="007633C8" w:rsidP="007633C8">
            <w:pPr>
              <w:bidi/>
              <w:spacing w:before="360" w:line="320" w:lineRule="exact"/>
              <w:jc w:val="left"/>
              <w:textDirection w:val="tbRlV"/>
              <w:rPr>
                <w:rFonts w:ascii="Arial" w:hAnsi="Arial" w:cs="Arial"/>
                <w:i/>
                <w:iCs/>
                <w:spacing w:val="-6"/>
                <w:szCs w:val="26"/>
                <w:lang w:val="ar-SA" w:bidi="en-GB"/>
              </w:rPr>
            </w:pPr>
            <w:r w:rsidRPr="00467663">
              <w:rPr>
                <w:rFonts w:ascii="Arial" w:hAnsi="Arial" w:cs="Arial" w:hint="cs"/>
                <w:i/>
                <w:iCs/>
                <w:spacing w:val="-6"/>
                <w:szCs w:val="26"/>
                <w:rtl/>
              </w:rPr>
              <w:t xml:space="preserve">تطوير القدرات </w:t>
            </w:r>
            <w:r w:rsidR="00CD61F7" w:rsidRPr="00467663">
              <w:rPr>
                <w:rFonts w:ascii="Arial" w:hAnsi="Arial" w:cs="Arial" w:hint="cs"/>
                <w:i/>
                <w:iCs/>
                <w:spacing w:val="-6"/>
                <w:szCs w:val="26"/>
                <w:rtl/>
              </w:rPr>
              <w:t>للخدمات المناخية: مبادئ توجيهية للخدمات ال</w:t>
            </w:r>
            <w:r w:rsidR="00AC4753" w:rsidRPr="00467663">
              <w:rPr>
                <w:rFonts w:ascii="Arial" w:hAnsi="Arial" w:cs="Arial" w:hint="cs"/>
                <w:i/>
                <w:iCs/>
                <w:spacing w:val="-6"/>
                <w:szCs w:val="26"/>
                <w:rtl/>
              </w:rPr>
              <w:t>مناخية والهيدرولوجية الوطنية</w:t>
            </w:r>
          </w:p>
        </w:tc>
        <w:tc>
          <w:tcPr>
            <w:tcW w:w="3425" w:type="dxa"/>
          </w:tcPr>
          <w:p w14:paraId="149092AD"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تزويد المرافق الوطنية للأرصاد الجوية والهيدرولوجيا </w:t>
            </w:r>
            <w:r w:rsidRPr="00467663">
              <w:rPr>
                <w:rFonts w:ascii="Arial" w:hAnsi="Arial" w:cs="Arial"/>
                <w:spacing w:val="-6"/>
                <w:szCs w:val="26"/>
              </w:rPr>
              <w:t>(NMHSs)</w:t>
            </w:r>
            <w:r w:rsidRPr="00467663">
              <w:rPr>
                <w:rFonts w:ascii="Arial" w:hAnsi="Arial" w:cs="Arial"/>
                <w:spacing w:val="-6"/>
                <w:szCs w:val="26"/>
                <w:rtl/>
              </w:rPr>
              <w:t xml:space="preserve"> وغيرها من مقدمي الخدمات المناخية بمعلومات محدثة عن الموارد والاستراتيجيات والإجراءات وأفضل الممارسات المتاحة للمساعدة في تطوير قدراتها في توفير واستخدام الخدمات المناخية</w:t>
            </w:r>
          </w:p>
        </w:tc>
        <w:tc>
          <w:tcPr>
            <w:tcW w:w="1001" w:type="dxa"/>
          </w:tcPr>
          <w:p w14:paraId="0957A4EF"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2020</w:t>
            </w:r>
          </w:p>
        </w:tc>
        <w:tc>
          <w:tcPr>
            <w:tcW w:w="1265" w:type="dxa"/>
          </w:tcPr>
          <w:p w14:paraId="025F0D24" w14:textId="77777777" w:rsidR="00D92C68" w:rsidRPr="00467663" w:rsidRDefault="00D92C68" w:rsidP="00154EBD">
            <w:pPr>
              <w:spacing w:line="320" w:lineRule="exact"/>
              <w:rPr>
                <w:rFonts w:ascii="Arial" w:hAnsi="Arial" w:cs="Arial"/>
                <w:spacing w:val="-6"/>
                <w:szCs w:val="26"/>
              </w:rPr>
            </w:pPr>
          </w:p>
        </w:tc>
      </w:tr>
      <w:tr w:rsidR="00D92C68" w:rsidRPr="00467663" w14:paraId="12AF8167" w14:textId="77777777" w:rsidTr="00CF3255">
        <w:tc>
          <w:tcPr>
            <w:tcW w:w="1433" w:type="dxa"/>
            <w:vMerge/>
          </w:tcPr>
          <w:p w14:paraId="5AE6D8A0" w14:textId="77777777" w:rsidR="00D92C68" w:rsidRPr="00467663" w:rsidRDefault="00D92C68" w:rsidP="00154EBD">
            <w:pPr>
              <w:spacing w:line="320" w:lineRule="exact"/>
              <w:rPr>
                <w:rFonts w:ascii="Arial" w:hAnsi="Arial" w:cs="Arial"/>
                <w:spacing w:val="-6"/>
                <w:szCs w:val="26"/>
              </w:rPr>
            </w:pPr>
          </w:p>
        </w:tc>
        <w:tc>
          <w:tcPr>
            <w:tcW w:w="2504" w:type="dxa"/>
          </w:tcPr>
          <w:p w14:paraId="651145E5"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 xml:space="preserve">مطبوع المنظمة رقم </w:t>
            </w:r>
            <w:r w:rsidRPr="00467663">
              <w:rPr>
                <w:rFonts w:ascii="Arial" w:hAnsi="Arial" w:cs="Arial"/>
                <w:spacing w:val="-6"/>
                <w:szCs w:val="26"/>
              </w:rPr>
              <w:t>1214</w:t>
            </w:r>
          </w:p>
          <w:p w14:paraId="62B33EE0" w14:textId="71747852" w:rsidR="00D92C68" w:rsidRPr="00467663" w:rsidRDefault="00D92C68" w:rsidP="00AC4753">
            <w:pPr>
              <w:bidi/>
              <w:spacing w:before="360" w:line="320" w:lineRule="exact"/>
              <w:jc w:val="left"/>
              <w:textDirection w:val="tbRlV"/>
              <w:rPr>
                <w:rFonts w:ascii="Arial" w:hAnsi="Arial" w:cs="Arial"/>
                <w:i/>
                <w:iCs/>
                <w:spacing w:val="-6"/>
                <w:szCs w:val="26"/>
                <w:lang w:val="ar-SA" w:bidi="en-GB"/>
              </w:rPr>
            </w:pPr>
            <w:r w:rsidRPr="00467663">
              <w:rPr>
                <w:rFonts w:ascii="Arial" w:hAnsi="Arial" w:cs="Arial"/>
                <w:i/>
                <w:iCs/>
                <w:spacing w:val="-6"/>
                <w:szCs w:val="26"/>
                <w:rtl/>
              </w:rPr>
              <w:t>إرشادات بشأن الممارسات الجيدة الخاصة بمشاركة المستخدمين في الخدمات المناخية</w:t>
            </w:r>
          </w:p>
        </w:tc>
        <w:tc>
          <w:tcPr>
            <w:tcW w:w="3425" w:type="dxa"/>
          </w:tcPr>
          <w:p w14:paraId="11800BAB" w14:textId="77777777" w:rsidR="00D92C68" w:rsidRPr="00467663" w:rsidRDefault="00D92C68" w:rsidP="00154EBD">
            <w:pPr>
              <w:bidi/>
              <w:spacing w:line="320" w:lineRule="exact"/>
              <w:jc w:val="left"/>
              <w:textDirection w:val="tbRlV"/>
              <w:rPr>
                <w:rFonts w:ascii="Arial" w:hAnsi="Arial" w:cs="Arial"/>
                <w:spacing w:val="-6"/>
                <w:szCs w:val="26"/>
                <w:lang w:val="ar-SA" w:bidi="en-GB"/>
              </w:rPr>
            </w:pPr>
            <w:r w:rsidRPr="00467663">
              <w:rPr>
                <w:rFonts w:ascii="Arial" w:hAnsi="Arial" w:cs="Arial"/>
                <w:spacing w:val="-6"/>
                <w:szCs w:val="26"/>
                <w:rtl/>
              </w:rPr>
              <w:t>تقديم الخدمات المناخية واستخدامها</w:t>
            </w:r>
          </w:p>
        </w:tc>
        <w:tc>
          <w:tcPr>
            <w:tcW w:w="1001" w:type="dxa"/>
          </w:tcPr>
          <w:p w14:paraId="784C4EFF" w14:textId="77777777" w:rsidR="00D92C68" w:rsidRPr="00467663" w:rsidRDefault="00D92C68" w:rsidP="00154EBD">
            <w:pPr>
              <w:bidi/>
              <w:spacing w:line="320" w:lineRule="exact"/>
              <w:textDirection w:val="tbRlV"/>
              <w:rPr>
                <w:rFonts w:ascii="Arial" w:hAnsi="Arial" w:cs="Arial"/>
                <w:spacing w:val="-6"/>
                <w:szCs w:val="26"/>
                <w:lang w:val="ar-SA" w:bidi="en-GB"/>
              </w:rPr>
            </w:pPr>
            <w:r w:rsidRPr="00467663">
              <w:rPr>
                <w:rFonts w:ascii="Arial" w:hAnsi="Arial" w:cs="Arial"/>
                <w:spacing w:val="-6"/>
                <w:szCs w:val="26"/>
              </w:rPr>
              <w:t>2018</w:t>
            </w:r>
          </w:p>
        </w:tc>
        <w:tc>
          <w:tcPr>
            <w:tcW w:w="1265" w:type="dxa"/>
          </w:tcPr>
          <w:p w14:paraId="227F8F77" w14:textId="77777777" w:rsidR="00D92C68" w:rsidRPr="00467663" w:rsidRDefault="00D92C68" w:rsidP="00154EBD">
            <w:pPr>
              <w:spacing w:line="320" w:lineRule="exact"/>
              <w:rPr>
                <w:rFonts w:ascii="Arial" w:hAnsi="Arial" w:cs="Arial"/>
                <w:spacing w:val="-6"/>
                <w:szCs w:val="26"/>
              </w:rPr>
            </w:pPr>
          </w:p>
        </w:tc>
      </w:tr>
    </w:tbl>
    <w:p w14:paraId="48B9D1A3" w14:textId="77777777" w:rsidR="00E30FDB" w:rsidRPr="003E4EF4" w:rsidRDefault="00E30FDB" w:rsidP="00E30FDB">
      <w:pPr>
        <w:pStyle w:val="WMOBodyText"/>
        <w:jc w:val="center"/>
      </w:pPr>
      <w:r w:rsidRPr="003E4EF4">
        <w:rPr>
          <w:rtl/>
        </w:rPr>
        <w:t>ـــــــــــــــــــــــــ</w:t>
      </w:r>
    </w:p>
    <w:sectPr w:rsidR="00E30FDB" w:rsidRPr="003E4EF4" w:rsidSect="004469F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6552" w14:textId="77777777" w:rsidR="00222929" w:rsidRDefault="00222929" w:rsidP="00451662">
      <w:r>
        <w:separator/>
      </w:r>
    </w:p>
  </w:endnote>
  <w:endnote w:type="continuationSeparator" w:id="0">
    <w:p w14:paraId="66EB5AA1" w14:textId="77777777" w:rsidR="00222929" w:rsidRDefault="00222929" w:rsidP="004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raditional Arabic"/>
    <w:charset w:val="B2"/>
    <w:family w:val="roman"/>
    <w:pitch w:val="variable"/>
    <w:sig w:usb0="00002003" w:usb1="80000000" w:usb2="00000008" w:usb3="00000000" w:csb0="00000041" w:csb1="00000000"/>
  </w:font>
  <w:font w:name="Univers 55">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F517" w14:textId="77777777" w:rsidR="00222929" w:rsidRDefault="00222929" w:rsidP="005B3058">
      <w:pPr>
        <w:bidi/>
      </w:pPr>
      <w:r>
        <w:separator/>
      </w:r>
    </w:p>
  </w:footnote>
  <w:footnote w:type="continuationSeparator" w:id="0">
    <w:p w14:paraId="50A0383A" w14:textId="77777777" w:rsidR="00222929" w:rsidRDefault="00222929" w:rsidP="00451662">
      <w:r>
        <w:continuationSeparator/>
      </w:r>
    </w:p>
  </w:footnote>
  <w:footnote w:id="1">
    <w:p w14:paraId="0EEEDB39" w14:textId="77777777" w:rsidR="00EC7563" w:rsidRPr="007C615A" w:rsidRDefault="00EC7563" w:rsidP="00EC7563">
      <w:pPr>
        <w:pStyle w:val="FootnoteText"/>
        <w:bidi/>
        <w:textDirection w:val="tbRlV"/>
        <w:rPr>
          <w:rFonts w:ascii="Arial" w:hAnsi="Arial" w:cs="Arial" w:hint="default"/>
          <w:szCs w:val="24"/>
          <w:lang w:val="ar-SA" w:bidi="en-GB"/>
        </w:rPr>
      </w:pPr>
      <w:r w:rsidRPr="007C615A">
        <w:rPr>
          <w:rStyle w:val="FootnoteReference"/>
          <w:rFonts w:ascii="Arial" w:hAnsi="Arial" w:cs="Arial"/>
          <w:szCs w:val="24"/>
          <w:rtl/>
        </w:rPr>
        <w:footnoteRef/>
      </w:r>
      <w:r w:rsidRPr="007C615A">
        <w:rPr>
          <w:rFonts w:ascii="Arial" w:hAnsi="Arial" w:cs="Arial"/>
          <w:szCs w:val="24"/>
          <w:rtl/>
        </w:rPr>
        <w:t xml:space="preserve"> كما هو محدد في الفقرة الفرعية </w:t>
      </w:r>
      <w:r w:rsidRPr="007C615A">
        <w:rPr>
          <w:rFonts w:ascii="Arial" w:hAnsi="Arial" w:cs="Arial"/>
          <w:szCs w:val="24"/>
          <w:lang w:val="en-GB"/>
        </w:rPr>
        <w:t>0.2</w:t>
      </w:r>
      <w:r w:rsidRPr="007C615A">
        <w:rPr>
          <w:rFonts w:ascii="Arial" w:hAnsi="Arial" w:cs="Arial"/>
          <w:szCs w:val="24"/>
          <w:rtl/>
        </w:rPr>
        <w:t xml:space="preserve"> من متطلبات نظم إدارة الجودة، في </w:t>
      </w:r>
      <w:r w:rsidRPr="007C615A">
        <w:rPr>
          <w:rFonts w:ascii="Arial" w:hAnsi="Arial" w:cs="Arial"/>
          <w:szCs w:val="24"/>
          <w:lang w:val="en-GB"/>
        </w:rPr>
        <w:t>ISO 9001:2015</w:t>
      </w:r>
      <w:r w:rsidRPr="007C615A">
        <w:rPr>
          <w:rFonts w:ascii="Arial" w:hAnsi="Arial" w:cs="Arial"/>
          <w:szCs w:val="24"/>
          <w:rtl/>
        </w:rPr>
        <w:t>.</w:t>
      </w:r>
    </w:p>
  </w:footnote>
  <w:footnote w:id="2">
    <w:p w14:paraId="0BBAF02B" w14:textId="575E94E1" w:rsidR="00C41347" w:rsidRDefault="00C41347" w:rsidP="00C41347">
      <w:pPr>
        <w:pStyle w:val="FootnoteText"/>
        <w:bidi/>
        <w:textDirection w:val="tbRlV"/>
        <w:rPr>
          <w:rFonts w:ascii="Arial" w:hAnsi="Arial" w:cs="Arial"/>
          <w:szCs w:val="24"/>
          <w:rtl/>
        </w:rPr>
      </w:pPr>
      <w:r w:rsidRPr="007C615A">
        <w:rPr>
          <w:rStyle w:val="FootnoteReference"/>
          <w:rFonts w:ascii="Arial" w:hAnsi="Arial" w:cs="Arial"/>
          <w:szCs w:val="24"/>
          <w:rtl/>
        </w:rPr>
        <w:footnoteRef/>
      </w:r>
      <w:r w:rsidRPr="007C615A">
        <w:rPr>
          <w:rFonts w:ascii="Arial" w:hAnsi="Arial" w:cs="Arial"/>
          <w:szCs w:val="24"/>
          <w:rtl/>
        </w:rPr>
        <w:t xml:space="preserve"> </w:t>
      </w:r>
      <w:r w:rsidRPr="007C615A">
        <w:rPr>
          <w:rFonts w:ascii="Arial" w:hAnsi="Arial" w:cs="Arial"/>
          <w:szCs w:val="24"/>
        </w:rPr>
        <w:t>"</w:t>
      </w:r>
      <w:r w:rsidRPr="007C615A">
        <w:rPr>
          <w:rFonts w:ascii="Arial" w:hAnsi="Arial" w:cs="Arial"/>
          <w:szCs w:val="24"/>
          <w:lang w:val="en-GB"/>
        </w:rPr>
        <w:t>SL</w:t>
      </w:r>
      <w:r w:rsidRPr="007C615A">
        <w:rPr>
          <w:rFonts w:ascii="Arial" w:hAnsi="Arial" w:cs="Arial"/>
          <w:szCs w:val="24"/>
        </w:rPr>
        <w:t>"</w:t>
      </w:r>
      <w:r w:rsidRPr="007C615A">
        <w:rPr>
          <w:rFonts w:ascii="Arial" w:hAnsi="Arial" w:cs="Arial"/>
          <w:szCs w:val="24"/>
          <w:rtl/>
        </w:rPr>
        <w:t xml:space="preserve"> هو الرقم المتسلسل لمرفق ضمن العديد من المرفقات كجزء من وثيقة بعنوان توجيهات </w:t>
      </w:r>
      <w:r w:rsidRPr="007C615A">
        <w:rPr>
          <w:rFonts w:ascii="Arial" w:hAnsi="Arial" w:cs="Arial"/>
          <w:szCs w:val="24"/>
          <w:lang w:val="en-GB"/>
        </w:rPr>
        <w:t>ISO</w:t>
      </w:r>
      <w:r w:rsidRPr="007C615A">
        <w:rPr>
          <w:rFonts w:ascii="Arial" w:hAnsi="Arial" w:cs="Arial"/>
          <w:szCs w:val="24"/>
        </w:rPr>
        <w:t>/</w:t>
      </w:r>
      <w:r w:rsidRPr="007C615A">
        <w:rPr>
          <w:rFonts w:ascii="Arial" w:hAnsi="Arial" w:cs="Arial"/>
          <w:szCs w:val="24"/>
          <w:lang w:val="en-GB"/>
        </w:rPr>
        <w:t>IEC</w:t>
      </w:r>
      <w:r w:rsidRPr="007C615A">
        <w:rPr>
          <w:rFonts w:ascii="Arial" w:hAnsi="Arial" w:cs="Arial"/>
          <w:szCs w:val="24"/>
          <w:rtl/>
        </w:rPr>
        <w:t xml:space="preserve">، الجزء الأول، "ملحق </w:t>
      </w:r>
      <w:r w:rsidRPr="007C615A">
        <w:rPr>
          <w:rFonts w:ascii="Arial" w:hAnsi="Arial" w:cs="Arial"/>
          <w:szCs w:val="24"/>
          <w:lang w:val="en-GB"/>
        </w:rPr>
        <w:t>ISO</w:t>
      </w:r>
      <w:r w:rsidRPr="007C615A">
        <w:rPr>
          <w:rFonts w:ascii="Arial" w:hAnsi="Arial" w:cs="Arial"/>
          <w:szCs w:val="24"/>
          <w:rtl/>
        </w:rPr>
        <w:t xml:space="preserve"> الموحد - الإجراءات الخاصة ب</w:t>
      </w:r>
      <w:r w:rsidR="00973962">
        <w:rPr>
          <w:rFonts w:ascii="Arial" w:hAnsi="Arial" w:cs="Arial"/>
          <w:szCs w:val="24"/>
          <w:rtl/>
        </w:rPr>
        <w:t>معايير</w:t>
      </w:r>
      <w:r w:rsidRPr="007C615A">
        <w:rPr>
          <w:rFonts w:ascii="Arial" w:hAnsi="Arial" w:cs="Arial"/>
          <w:szCs w:val="24"/>
          <w:rtl/>
        </w:rPr>
        <w:t xml:space="preserve"> </w:t>
      </w:r>
      <w:r w:rsidRPr="007C615A">
        <w:rPr>
          <w:rFonts w:ascii="Arial" w:hAnsi="Arial" w:cs="Arial"/>
          <w:szCs w:val="24"/>
          <w:lang w:val="en-GB"/>
        </w:rPr>
        <w:t>ISO</w:t>
      </w:r>
      <w:r w:rsidRPr="007C615A">
        <w:rPr>
          <w:rFonts w:ascii="Arial" w:hAnsi="Arial" w:cs="Arial"/>
          <w:szCs w:val="24"/>
          <w:rtl/>
        </w:rPr>
        <w:t>".</w:t>
      </w:r>
    </w:p>
    <w:p w14:paraId="1D9C583F" w14:textId="77777777" w:rsidR="00C41347" w:rsidRPr="007C615A" w:rsidRDefault="00C41347" w:rsidP="00C41347">
      <w:pPr>
        <w:pStyle w:val="FootnoteText"/>
        <w:bidi/>
        <w:textDirection w:val="tbRlV"/>
        <w:rPr>
          <w:rFonts w:ascii="Arial" w:hAnsi="Arial" w:cs="Arial" w:hint="default"/>
          <w:szCs w:val="24"/>
          <w:lang w:val="ar-SA" w:bidi="en-GB"/>
        </w:rPr>
      </w:pPr>
      <w:r w:rsidRPr="007C615A">
        <w:rPr>
          <w:rFonts w:ascii="Arial" w:hAnsi="Arial" w:cs="Arial"/>
          <w:szCs w:val="24"/>
          <w:rtl/>
        </w:rPr>
        <w:t xml:space="preserve"> </w:t>
      </w:r>
    </w:p>
  </w:footnote>
  <w:footnote w:id="3">
    <w:p w14:paraId="4E5D7685" w14:textId="77777777" w:rsidR="00F60677" w:rsidRPr="007C615A" w:rsidRDefault="00F60677" w:rsidP="00F60677">
      <w:pPr>
        <w:pStyle w:val="FootnoteText"/>
        <w:bidi/>
        <w:textDirection w:val="tbRlV"/>
        <w:rPr>
          <w:rFonts w:ascii="Arial" w:hAnsi="Arial" w:cs="Arial" w:hint="default"/>
          <w:szCs w:val="24"/>
          <w:lang w:val="ar-SA" w:bidi="en-GB"/>
        </w:rPr>
      </w:pPr>
      <w:r w:rsidRPr="007C615A">
        <w:rPr>
          <w:rStyle w:val="FootnoteReference"/>
          <w:rFonts w:ascii="Arial" w:hAnsi="Arial" w:cs="Arial"/>
          <w:szCs w:val="24"/>
          <w:rtl/>
        </w:rPr>
        <w:footnoteRef/>
      </w:r>
      <w:r w:rsidRPr="007C615A">
        <w:rPr>
          <w:rFonts w:ascii="Arial" w:hAnsi="Arial" w:cs="Arial"/>
          <w:szCs w:val="24"/>
          <w:rtl/>
        </w:rPr>
        <w:t xml:space="preserve"> ينبغي ألا تقبل كدليل إلّا المعلومات التي يمكن أن تخضع لدرجة معينة من التحقق. وحيثما تكون درجة التحقق منخفضة، ينبغي لمراجعي الحسابات أن يستخدموا حكمهم المهني لتحديد درجة الاعتماد التي يمكن وضعها عليه كدليل. الوثائق القديمة غير مقبولة. وتوقع الوثائق من السلطة المختصة.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62FE" w14:textId="74C59732" w:rsidR="004469F7" w:rsidRPr="00B91287" w:rsidRDefault="00113CA2" w:rsidP="00D63336">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lang w:val="en-CH"/>
      </w:rPr>
      <w:t>INF</w:t>
    </w:r>
    <w:r w:rsidRPr="00B91287">
      <w:rPr>
        <w:rFonts w:ascii="Arial" w:hAnsi="Arial"/>
        <w:szCs w:val="26"/>
      </w:rPr>
      <w:t xml:space="preserve">. </w:t>
    </w:r>
    <w:r w:rsidR="00E37285">
      <w:rPr>
        <w:rFonts w:ascii="Arial" w:hAnsi="Arial"/>
        <w:szCs w:val="26"/>
        <w:lang w:val="en-CH"/>
      </w:rPr>
      <w:t>5</w:t>
    </w:r>
    <w:r w:rsidRPr="00B91287">
      <w:rPr>
        <w:rFonts w:ascii="Arial" w:hAnsi="Arial"/>
        <w:szCs w:val="26"/>
      </w:rPr>
      <w:t>.</w:t>
    </w:r>
    <w:r w:rsidR="00E37285">
      <w:rPr>
        <w:rFonts w:ascii="Arial" w:hAnsi="Arial"/>
        <w:szCs w:val="26"/>
        <w:lang w:val="en-CH"/>
      </w:rPr>
      <w:t>5(1a)</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sidRPr="00B91287">
      <w:rPr>
        <w:rStyle w:val="PageNumber"/>
        <w:rFonts w:ascii="Arial" w:hAnsi="Arial"/>
        <w:noProof/>
        <w:szCs w:val="26"/>
      </w:rPr>
      <w:t>6</w:t>
    </w:r>
    <w:r w:rsidRPr="00B91287">
      <w:rPr>
        <w:rStyle w:val="PageNumber"/>
        <w:rFonts w:ascii="Arial" w:hAnsi="Arial"/>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AA81" w14:textId="7FA6F849" w:rsidR="000E3F84" w:rsidRPr="008F09B3" w:rsidRDefault="000E3F84" w:rsidP="008F09B3">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C314" w14:textId="411E8169" w:rsidR="000260A6" w:rsidRPr="000260A6" w:rsidRDefault="000260A6" w:rsidP="000260A6">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lang w:val="en-CH"/>
      </w:rPr>
      <w:t>INF</w:t>
    </w:r>
    <w:r w:rsidRPr="00B91287">
      <w:rPr>
        <w:rFonts w:ascii="Arial" w:hAnsi="Arial"/>
        <w:szCs w:val="26"/>
      </w:rPr>
      <w:t xml:space="preserve">. </w:t>
    </w:r>
    <w:r>
      <w:rPr>
        <w:rFonts w:ascii="Arial" w:hAnsi="Arial"/>
        <w:szCs w:val="26"/>
        <w:lang w:val="en-CH"/>
      </w:rPr>
      <w:t>5</w:t>
    </w:r>
    <w:r w:rsidRPr="00B91287">
      <w:rPr>
        <w:rFonts w:ascii="Arial" w:hAnsi="Arial"/>
        <w:szCs w:val="26"/>
      </w:rPr>
      <w:t>.</w:t>
    </w:r>
    <w:r>
      <w:rPr>
        <w:rFonts w:ascii="Arial" w:hAnsi="Arial"/>
        <w:szCs w:val="26"/>
        <w:lang w:val="en-CH"/>
      </w:rPr>
      <w:t>5(1a)</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9</w:t>
    </w:r>
    <w:r w:rsidRPr="00B91287">
      <w:rPr>
        <w:rStyle w:val="PageNumber"/>
        <w:rFonts w:ascii="Arial" w:hAnsi="Arial"/>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03AC"/>
    <w:multiLevelType w:val="hybridMultilevel"/>
    <w:tmpl w:val="53DED3CA"/>
    <w:lvl w:ilvl="0" w:tplc="69DCBC82">
      <w:start w:val="1"/>
      <w:numFmt w:val="decimal"/>
      <w:lvlText w:val="%1."/>
      <w:lvlJc w:val="left"/>
      <w:pPr>
        <w:ind w:left="2370" w:hanging="201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4D3164"/>
    <w:multiLevelType w:val="hybridMultilevel"/>
    <w:tmpl w:val="BC00D7EE"/>
    <w:lvl w:ilvl="0" w:tplc="A18638C8">
      <w:start w:val="7"/>
      <w:numFmt w:val="bullet"/>
      <w:lvlText w:val="•"/>
      <w:lvlJc w:val="left"/>
      <w:pPr>
        <w:ind w:left="720" w:hanging="360"/>
      </w:pPr>
      <w:rPr>
        <w:rFonts w:ascii="Arial" w:eastAsia="Verdan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84527810">
    <w:abstractNumId w:val="1"/>
  </w:num>
  <w:num w:numId="2" w16cid:durableId="21171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29"/>
    <w:rsid w:val="00007808"/>
    <w:rsid w:val="00012CEE"/>
    <w:rsid w:val="00016C3C"/>
    <w:rsid w:val="000202DB"/>
    <w:rsid w:val="000260A6"/>
    <w:rsid w:val="00031608"/>
    <w:rsid w:val="000708EF"/>
    <w:rsid w:val="00075790"/>
    <w:rsid w:val="00082D3B"/>
    <w:rsid w:val="000B5299"/>
    <w:rsid w:val="000D4974"/>
    <w:rsid w:val="000D5019"/>
    <w:rsid w:val="000D52F9"/>
    <w:rsid w:val="000E23D4"/>
    <w:rsid w:val="000E3F84"/>
    <w:rsid w:val="00104A92"/>
    <w:rsid w:val="00113CA2"/>
    <w:rsid w:val="00140C1B"/>
    <w:rsid w:val="00142B40"/>
    <w:rsid w:val="00154EBD"/>
    <w:rsid w:val="00156A7E"/>
    <w:rsid w:val="00164428"/>
    <w:rsid w:val="001A3086"/>
    <w:rsid w:val="001B2626"/>
    <w:rsid w:val="001B58BC"/>
    <w:rsid w:val="001C2EBB"/>
    <w:rsid w:val="001D1F0D"/>
    <w:rsid w:val="001E60EA"/>
    <w:rsid w:val="001F25E9"/>
    <w:rsid w:val="001F5812"/>
    <w:rsid w:val="00203273"/>
    <w:rsid w:val="00211874"/>
    <w:rsid w:val="00220549"/>
    <w:rsid w:val="00220A50"/>
    <w:rsid w:val="002216A1"/>
    <w:rsid w:val="002227CF"/>
    <w:rsid w:val="00222929"/>
    <w:rsid w:val="002239B1"/>
    <w:rsid w:val="00224680"/>
    <w:rsid w:val="002263EB"/>
    <w:rsid w:val="00237FD4"/>
    <w:rsid w:val="00256A63"/>
    <w:rsid w:val="002949DB"/>
    <w:rsid w:val="002A669D"/>
    <w:rsid w:val="002B1227"/>
    <w:rsid w:val="002D5196"/>
    <w:rsid w:val="002E1EEE"/>
    <w:rsid w:val="002E4E89"/>
    <w:rsid w:val="002F589E"/>
    <w:rsid w:val="003126CF"/>
    <w:rsid w:val="00327D0A"/>
    <w:rsid w:val="00332807"/>
    <w:rsid w:val="00361E51"/>
    <w:rsid w:val="00365AAB"/>
    <w:rsid w:val="00372A4A"/>
    <w:rsid w:val="00374E5D"/>
    <w:rsid w:val="00380C0C"/>
    <w:rsid w:val="003822A3"/>
    <w:rsid w:val="0038557B"/>
    <w:rsid w:val="00393F2B"/>
    <w:rsid w:val="003A0AC8"/>
    <w:rsid w:val="003C2410"/>
    <w:rsid w:val="003E4CC2"/>
    <w:rsid w:val="003E674C"/>
    <w:rsid w:val="004110B2"/>
    <w:rsid w:val="004121CE"/>
    <w:rsid w:val="004133B9"/>
    <w:rsid w:val="00441EA1"/>
    <w:rsid w:val="004469F7"/>
    <w:rsid w:val="00451662"/>
    <w:rsid w:val="004527E5"/>
    <w:rsid w:val="00461152"/>
    <w:rsid w:val="004637C3"/>
    <w:rsid w:val="00467663"/>
    <w:rsid w:val="004776EC"/>
    <w:rsid w:val="00497635"/>
    <w:rsid w:val="004A212E"/>
    <w:rsid w:val="004A6C67"/>
    <w:rsid w:val="004C55CC"/>
    <w:rsid w:val="004E107E"/>
    <w:rsid w:val="005174E7"/>
    <w:rsid w:val="00522BF8"/>
    <w:rsid w:val="005462C5"/>
    <w:rsid w:val="00554DA0"/>
    <w:rsid w:val="0055799D"/>
    <w:rsid w:val="00584334"/>
    <w:rsid w:val="00595BD6"/>
    <w:rsid w:val="005B3058"/>
    <w:rsid w:val="005D01D5"/>
    <w:rsid w:val="005F296F"/>
    <w:rsid w:val="00607010"/>
    <w:rsid w:val="0062636C"/>
    <w:rsid w:val="006263DA"/>
    <w:rsid w:val="00640C13"/>
    <w:rsid w:val="00650599"/>
    <w:rsid w:val="00685F17"/>
    <w:rsid w:val="006E44BA"/>
    <w:rsid w:val="006F3DF4"/>
    <w:rsid w:val="00722B6D"/>
    <w:rsid w:val="00731BDD"/>
    <w:rsid w:val="007633C8"/>
    <w:rsid w:val="00775CC8"/>
    <w:rsid w:val="00777383"/>
    <w:rsid w:val="00784AF4"/>
    <w:rsid w:val="007A1E4C"/>
    <w:rsid w:val="007B3B02"/>
    <w:rsid w:val="007C0467"/>
    <w:rsid w:val="007C5D4F"/>
    <w:rsid w:val="007D0BC1"/>
    <w:rsid w:val="007D4FD1"/>
    <w:rsid w:val="007E171B"/>
    <w:rsid w:val="00812B4D"/>
    <w:rsid w:val="00835E7C"/>
    <w:rsid w:val="008627CB"/>
    <w:rsid w:val="00897A47"/>
    <w:rsid w:val="008A6EED"/>
    <w:rsid w:val="008C2876"/>
    <w:rsid w:val="008D377F"/>
    <w:rsid w:val="008D7673"/>
    <w:rsid w:val="008F09B3"/>
    <w:rsid w:val="009239A3"/>
    <w:rsid w:val="00973962"/>
    <w:rsid w:val="00990435"/>
    <w:rsid w:val="00996777"/>
    <w:rsid w:val="009A7FA8"/>
    <w:rsid w:val="009B39AC"/>
    <w:rsid w:val="009B66A9"/>
    <w:rsid w:val="009C1886"/>
    <w:rsid w:val="009D2E24"/>
    <w:rsid w:val="009E0C1C"/>
    <w:rsid w:val="009E42A3"/>
    <w:rsid w:val="00A31A46"/>
    <w:rsid w:val="00A3329B"/>
    <w:rsid w:val="00A33ECC"/>
    <w:rsid w:val="00A802DD"/>
    <w:rsid w:val="00A859FB"/>
    <w:rsid w:val="00A95FEC"/>
    <w:rsid w:val="00AB234F"/>
    <w:rsid w:val="00AC288D"/>
    <w:rsid w:val="00AC4753"/>
    <w:rsid w:val="00AD1A8B"/>
    <w:rsid w:val="00AE3940"/>
    <w:rsid w:val="00B51372"/>
    <w:rsid w:val="00B63800"/>
    <w:rsid w:val="00B700DE"/>
    <w:rsid w:val="00B742C1"/>
    <w:rsid w:val="00B92736"/>
    <w:rsid w:val="00B93E7B"/>
    <w:rsid w:val="00BA0230"/>
    <w:rsid w:val="00BB0CD8"/>
    <w:rsid w:val="00BB5412"/>
    <w:rsid w:val="00BC0BA9"/>
    <w:rsid w:val="00BC5813"/>
    <w:rsid w:val="00BD58DF"/>
    <w:rsid w:val="00BE07DE"/>
    <w:rsid w:val="00C04F25"/>
    <w:rsid w:val="00C22BE9"/>
    <w:rsid w:val="00C305BA"/>
    <w:rsid w:val="00C368C7"/>
    <w:rsid w:val="00C41347"/>
    <w:rsid w:val="00CB4E58"/>
    <w:rsid w:val="00CC2F86"/>
    <w:rsid w:val="00CC33F8"/>
    <w:rsid w:val="00CC36C9"/>
    <w:rsid w:val="00CC7829"/>
    <w:rsid w:val="00CD61F7"/>
    <w:rsid w:val="00CE1C4E"/>
    <w:rsid w:val="00CF0C27"/>
    <w:rsid w:val="00CF13E1"/>
    <w:rsid w:val="00D02296"/>
    <w:rsid w:val="00D03163"/>
    <w:rsid w:val="00D03926"/>
    <w:rsid w:val="00D03E9B"/>
    <w:rsid w:val="00D20AB1"/>
    <w:rsid w:val="00D4021C"/>
    <w:rsid w:val="00D5038C"/>
    <w:rsid w:val="00D63336"/>
    <w:rsid w:val="00D7074E"/>
    <w:rsid w:val="00D71D85"/>
    <w:rsid w:val="00D92C68"/>
    <w:rsid w:val="00DA0079"/>
    <w:rsid w:val="00DB4E4D"/>
    <w:rsid w:val="00DB743D"/>
    <w:rsid w:val="00DC13CF"/>
    <w:rsid w:val="00DD5EC3"/>
    <w:rsid w:val="00DD6953"/>
    <w:rsid w:val="00DE00D9"/>
    <w:rsid w:val="00DE7BD2"/>
    <w:rsid w:val="00DF5E59"/>
    <w:rsid w:val="00E042FB"/>
    <w:rsid w:val="00E13C45"/>
    <w:rsid w:val="00E17BE9"/>
    <w:rsid w:val="00E30FDB"/>
    <w:rsid w:val="00E35F1C"/>
    <w:rsid w:val="00E37285"/>
    <w:rsid w:val="00E43111"/>
    <w:rsid w:val="00E51790"/>
    <w:rsid w:val="00E55223"/>
    <w:rsid w:val="00E928A4"/>
    <w:rsid w:val="00EA4688"/>
    <w:rsid w:val="00EC7563"/>
    <w:rsid w:val="00ED7CB9"/>
    <w:rsid w:val="00EF1C19"/>
    <w:rsid w:val="00F0287E"/>
    <w:rsid w:val="00F24AD4"/>
    <w:rsid w:val="00F31243"/>
    <w:rsid w:val="00F52F66"/>
    <w:rsid w:val="00F60677"/>
    <w:rsid w:val="00F62B50"/>
    <w:rsid w:val="00F651D8"/>
    <w:rsid w:val="00F753AE"/>
    <w:rsid w:val="00F76FC3"/>
    <w:rsid w:val="00F860DB"/>
    <w:rsid w:val="00FB346B"/>
    <w:rsid w:val="00FD73C6"/>
    <w:rsid w:val="00FE46A7"/>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89F9"/>
  <w15:chartTrackingRefBased/>
  <w15:docId w15:val="{55339565-C545-459D-B8F9-563639F7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CH" w:eastAsia="en-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D9"/>
    <w:pPr>
      <w:tabs>
        <w:tab w:val="left" w:pos="1134"/>
      </w:tabs>
      <w:jc w:val="both"/>
    </w:pPr>
    <w:rPr>
      <w:rFonts w:ascii="Verdana" w:eastAsia="Arial" w:hAnsi="Verdana"/>
      <w:lang w:val="en-GB" w:eastAsia="en-US"/>
    </w:rPr>
  </w:style>
  <w:style w:type="paragraph" w:styleId="Heading1">
    <w:name w:val="heading 1"/>
    <w:next w:val="WMOBodyText"/>
    <w:link w:val="Heading1Char"/>
    <w:qFormat/>
    <w:rsid w:val="00451662"/>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451662"/>
    <w:pPr>
      <w:keepNext/>
      <w:keepLines/>
      <w:bidi/>
      <w:spacing w:before="360" w:after="360" w:line="340" w:lineRule="exact"/>
      <w:jc w:val="center"/>
      <w:outlineLvl w:val="1"/>
    </w:pPr>
    <w:rPr>
      <w:rFonts w:ascii="Arial Bold" w:eastAsia="Verdana" w:hAnsi="Arial Bold" w:cs="Arial Bold"/>
      <w:b/>
      <w:bCs/>
      <w:sz w:val="22"/>
      <w:szCs w:val="28"/>
      <w:lang w:val="en-GB" w:eastAsia="zh-TW"/>
    </w:rPr>
  </w:style>
  <w:style w:type="paragraph" w:styleId="Heading3">
    <w:name w:val="heading 3"/>
    <w:next w:val="WMOBodyText"/>
    <w:link w:val="Heading3Char"/>
    <w:qFormat/>
    <w:rsid w:val="00451662"/>
    <w:pPr>
      <w:keepNext/>
      <w:keepLines/>
      <w:tabs>
        <w:tab w:val="left" w:pos="1134"/>
      </w:tabs>
      <w:bidi/>
      <w:spacing w:before="360" w:after="360" w:line="320" w:lineRule="exact"/>
      <w:outlineLvl w:val="2"/>
    </w:pPr>
    <w:rPr>
      <w:rFonts w:ascii="Arial Bold" w:eastAsia="Verdana" w:hAnsi="Arial Bold" w:cs="Arial Bold"/>
      <w:b/>
      <w:bCs/>
      <w:szCs w:val="26"/>
      <w:lang w:val="en-GB" w:eastAsia="zh-TW"/>
    </w:rPr>
  </w:style>
  <w:style w:type="paragraph" w:styleId="Heading4">
    <w:name w:val="heading 4"/>
    <w:basedOn w:val="Normal"/>
    <w:next w:val="Normal"/>
    <w:link w:val="Heading4Char"/>
    <w:uiPriority w:val="9"/>
    <w:semiHidden/>
    <w:unhideWhenUsed/>
    <w:qFormat/>
    <w:rsid w:val="00451662"/>
    <w:pPr>
      <w:keepNext/>
      <w:keepLines/>
      <w:spacing w:before="4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451662"/>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662"/>
    <w:rPr>
      <w:rFonts w:ascii="Arial Bold" w:eastAsia="Verdana" w:hAnsi="Arial Bold" w:cs="Arial Bold"/>
      <w:b/>
      <w:bCs/>
      <w:caps/>
      <w:kern w:val="32"/>
      <w:sz w:val="26"/>
      <w:szCs w:val="32"/>
      <w:lang w:val="en-GB" w:eastAsia="zh-TW"/>
    </w:rPr>
  </w:style>
  <w:style w:type="character" w:customStyle="1" w:styleId="Heading2Char">
    <w:name w:val="Heading 2 Char"/>
    <w:link w:val="Heading2"/>
    <w:rsid w:val="00451662"/>
    <w:rPr>
      <w:rFonts w:ascii="Arial Bold" w:eastAsia="Verdana" w:hAnsi="Arial Bold" w:cs="Arial Bold"/>
      <w:b/>
      <w:bCs/>
      <w:szCs w:val="28"/>
      <w:lang w:val="en-GB" w:eastAsia="zh-TW"/>
    </w:rPr>
  </w:style>
  <w:style w:type="character" w:customStyle="1" w:styleId="Heading3Char">
    <w:name w:val="Heading 3 Char"/>
    <w:link w:val="Heading3"/>
    <w:rsid w:val="00451662"/>
    <w:rPr>
      <w:rFonts w:ascii="Arial Bold" w:eastAsia="Verdana" w:hAnsi="Arial Bold" w:cs="Arial Bold"/>
      <w:b/>
      <w:bCs/>
      <w:sz w:val="20"/>
      <w:szCs w:val="26"/>
      <w:lang w:val="en-GB" w:eastAsia="zh-TW"/>
    </w:rPr>
  </w:style>
  <w:style w:type="paragraph" w:styleId="Header">
    <w:name w:val="header"/>
    <w:basedOn w:val="Normal"/>
    <w:link w:val="HeaderChar"/>
    <w:uiPriority w:val="99"/>
    <w:rsid w:val="00451662"/>
    <w:pPr>
      <w:tabs>
        <w:tab w:val="clear" w:pos="1134"/>
      </w:tabs>
      <w:spacing w:after="360"/>
      <w:jc w:val="center"/>
    </w:pPr>
  </w:style>
  <w:style w:type="character" w:customStyle="1" w:styleId="HeaderChar">
    <w:name w:val="Header Char"/>
    <w:link w:val="Header"/>
    <w:uiPriority w:val="99"/>
    <w:rsid w:val="00451662"/>
    <w:rPr>
      <w:rFonts w:ascii="Verdana" w:eastAsia="Arial" w:hAnsi="Verdana" w:cs="Arial"/>
      <w:sz w:val="20"/>
      <w:szCs w:val="20"/>
      <w:lang w:val="en-GB"/>
    </w:rPr>
  </w:style>
  <w:style w:type="character" w:styleId="Hyperlink">
    <w:name w:val="Hyperlink"/>
    <w:uiPriority w:val="99"/>
    <w:rsid w:val="00451662"/>
    <w:rPr>
      <w:color w:val="0000FF"/>
      <w:u w:val="none"/>
    </w:rPr>
  </w:style>
  <w:style w:type="character" w:styleId="PageNumber">
    <w:name w:val="page number"/>
    <w:basedOn w:val="DefaultParagraphFont"/>
    <w:rsid w:val="00451662"/>
  </w:style>
  <w:style w:type="paragraph" w:customStyle="1" w:styleId="WMOSubTitle1">
    <w:name w:val="WMO_SubTitle1"/>
    <w:basedOn w:val="Heading4"/>
    <w:next w:val="WMOBodyText"/>
    <w:rsid w:val="00451662"/>
    <w:pPr>
      <w:tabs>
        <w:tab w:val="clear" w:pos="1134"/>
      </w:tabs>
      <w:bidi/>
      <w:spacing w:before="280" w:line="320" w:lineRule="exact"/>
      <w:jc w:val="left"/>
    </w:pPr>
    <w:rPr>
      <w:rFonts w:ascii="Arial" w:eastAsia="Verdana" w:hAnsi="Arial" w:cs="Arial"/>
      <w:b/>
      <w:bCs/>
      <w:color w:val="auto"/>
      <w:szCs w:val="26"/>
      <w:lang w:eastAsia="zh-TW"/>
    </w:rPr>
  </w:style>
  <w:style w:type="paragraph" w:customStyle="1" w:styleId="WMOBodyText">
    <w:name w:val="WMO_BodyText"/>
    <w:link w:val="WMOBodyTextCharChar"/>
    <w:qFormat/>
    <w:rsid w:val="00451662"/>
    <w:pPr>
      <w:bidi/>
      <w:spacing w:before="240" w:line="320" w:lineRule="exact"/>
    </w:pPr>
    <w:rPr>
      <w:rFonts w:ascii="Arial" w:eastAsia="Verdana" w:hAnsi="Arial"/>
      <w:szCs w:val="26"/>
      <w:lang w:val="en-GB" w:eastAsia="zh-TW"/>
    </w:rPr>
  </w:style>
  <w:style w:type="paragraph" w:customStyle="1" w:styleId="WMOSubTitle2">
    <w:name w:val="WMO_SubTitle2"/>
    <w:basedOn w:val="Heading5"/>
    <w:next w:val="WMOBodyText"/>
    <w:rsid w:val="00451662"/>
    <w:pPr>
      <w:bidi/>
      <w:spacing w:before="280" w:line="320" w:lineRule="exact"/>
      <w:jc w:val="left"/>
    </w:pPr>
    <w:rPr>
      <w:rFonts w:ascii="Arial" w:eastAsia="Verdana" w:hAnsi="Arial" w:cs="Arial"/>
      <w:i/>
      <w:iCs/>
      <w:color w:val="auto"/>
      <w:szCs w:val="26"/>
      <w:lang w:eastAsia="zh-TW"/>
    </w:rPr>
  </w:style>
  <w:style w:type="character" w:customStyle="1" w:styleId="WMOBodyTextCharChar">
    <w:name w:val="WMO_BodyText Char Char"/>
    <w:link w:val="WMOBodyText"/>
    <w:rsid w:val="00451662"/>
    <w:rPr>
      <w:rFonts w:ascii="Arial" w:eastAsia="Verdana" w:hAnsi="Arial" w:cs="Arial"/>
      <w:sz w:val="20"/>
      <w:szCs w:val="26"/>
      <w:lang w:val="en-GB" w:eastAsia="zh-TW"/>
    </w:rPr>
  </w:style>
  <w:style w:type="table" w:styleId="TableGrid">
    <w:name w:val="Table Grid"/>
    <w:basedOn w:val="TableNormal"/>
    <w:uiPriority w:val="39"/>
    <w:rsid w:val="00451662"/>
    <w:pPr>
      <w:jc w:val="both"/>
    </w:pPr>
    <w:rPr>
      <w:rFonts w:ascii="Times New Roman" w:eastAsia="MS Mincho" w:hAnsi="Times New Roman" w:cs="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Indent1">
    <w:name w:val="WMO_Indent1"/>
    <w:basedOn w:val="Normal"/>
    <w:rsid w:val="00451662"/>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451662"/>
    <w:pPr>
      <w:ind w:left="1134"/>
    </w:pPr>
  </w:style>
  <w:style w:type="paragraph" w:customStyle="1" w:styleId="WMOIndent3">
    <w:name w:val="WMO_Indent3"/>
    <w:basedOn w:val="WMOIndent2"/>
    <w:rsid w:val="00451662"/>
    <w:pPr>
      <w:tabs>
        <w:tab w:val="clear" w:pos="1134"/>
        <w:tab w:val="left" w:pos="1701"/>
      </w:tabs>
      <w:ind w:left="1701"/>
    </w:pPr>
  </w:style>
  <w:style w:type="paragraph" w:customStyle="1" w:styleId="WMONote">
    <w:name w:val="WMO_Note"/>
    <w:basedOn w:val="WMOBodyText"/>
    <w:qFormat/>
    <w:rsid w:val="00451662"/>
    <w:pPr>
      <w:tabs>
        <w:tab w:val="left" w:pos="1418"/>
      </w:tabs>
      <w:ind w:left="1418" w:hanging="1418"/>
    </w:pPr>
    <w:rPr>
      <w:b/>
      <w:sz w:val="18"/>
      <w:szCs w:val="24"/>
    </w:rPr>
  </w:style>
  <w:style w:type="paragraph" w:customStyle="1" w:styleId="WMOIndent4">
    <w:name w:val="WMO_Indent4"/>
    <w:basedOn w:val="WMOIndent3"/>
    <w:qFormat/>
    <w:rsid w:val="00451662"/>
    <w:pPr>
      <w:tabs>
        <w:tab w:val="clear" w:pos="1701"/>
        <w:tab w:val="left" w:pos="2268"/>
      </w:tabs>
      <w:ind w:left="2268"/>
    </w:pPr>
  </w:style>
  <w:style w:type="paragraph" w:customStyle="1" w:styleId="MHeading2">
    <w:name w:val="M_Heading_2"/>
    <w:basedOn w:val="Heading2"/>
    <w:qFormat/>
    <w:rsid w:val="00451662"/>
    <w:pPr>
      <w:spacing w:before="240" w:after="0" w:line="320" w:lineRule="exact"/>
    </w:pPr>
    <w:rPr>
      <w:rFonts w:ascii="Arial" w:eastAsia="Arial" w:hAnsi="Arial" w:cs="Arial"/>
      <w:noProof/>
    </w:rPr>
  </w:style>
  <w:style w:type="character" w:customStyle="1" w:styleId="Heading4Char">
    <w:name w:val="Heading 4 Char"/>
    <w:link w:val="Heading4"/>
    <w:uiPriority w:val="9"/>
    <w:semiHidden/>
    <w:rsid w:val="00451662"/>
    <w:rPr>
      <w:rFonts w:ascii="Calibri Light" w:eastAsia="Times New Roman" w:hAnsi="Calibri Light" w:cs="Times New Roman"/>
      <w:i/>
      <w:iCs/>
      <w:color w:val="2F5496"/>
      <w:sz w:val="20"/>
      <w:szCs w:val="20"/>
      <w:lang w:val="en-GB"/>
    </w:rPr>
  </w:style>
  <w:style w:type="character" w:customStyle="1" w:styleId="Heading5Char">
    <w:name w:val="Heading 5 Char"/>
    <w:link w:val="Heading5"/>
    <w:uiPriority w:val="9"/>
    <w:semiHidden/>
    <w:rsid w:val="00451662"/>
    <w:rPr>
      <w:rFonts w:ascii="Calibri Light" w:eastAsia="Times New Roman" w:hAnsi="Calibri Light" w:cs="Times New Roman"/>
      <w:color w:val="2F5496"/>
      <w:sz w:val="20"/>
      <w:szCs w:val="20"/>
      <w:lang w:val="en-GB"/>
    </w:rPr>
  </w:style>
  <w:style w:type="paragraph" w:styleId="Footer">
    <w:name w:val="footer"/>
    <w:basedOn w:val="Normal"/>
    <w:link w:val="FooterChar"/>
    <w:uiPriority w:val="99"/>
    <w:unhideWhenUsed/>
    <w:rsid w:val="00451662"/>
    <w:pPr>
      <w:tabs>
        <w:tab w:val="clear" w:pos="1134"/>
        <w:tab w:val="center" w:pos="4513"/>
        <w:tab w:val="right" w:pos="9026"/>
      </w:tabs>
    </w:pPr>
  </w:style>
  <w:style w:type="character" w:customStyle="1" w:styleId="FooterChar">
    <w:name w:val="Footer Char"/>
    <w:link w:val="Footer"/>
    <w:uiPriority w:val="99"/>
    <w:rsid w:val="00451662"/>
    <w:rPr>
      <w:rFonts w:ascii="Verdana" w:eastAsia="Arial" w:hAnsi="Verdana" w:cs="Arial"/>
      <w:sz w:val="20"/>
      <w:szCs w:val="20"/>
      <w:lang w:val="en-GB"/>
    </w:rPr>
  </w:style>
  <w:style w:type="character" w:styleId="FootnoteReference">
    <w:name w:val="footnote reference"/>
    <w:basedOn w:val="DefaultParagraphFont"/>
    <w:uiPriority w:val="99"/>
    <w:rsid w:val="00EC7563"/>
    <w:rPr>
      <w:vertAlign w:val="superscript"/>
    </w:rPr>
  </w:style>
  <w:style w:type="paragraph" w:styleId="FootnoteText">
    <w:name w:val="footnote text"/>
    <w:basedOn w:val="Normal"/>
    <w:link w:val="FootnoteTextChar"/>
    <w:uiPriority w:val="99"/>
    <w:rsid w:val="00EC7563"/>
    <w:pPr>
      <w:spacing w:before="60"/>
      <w:ind w:left="142" w:hanging="142"/>
      <w:jc w:val="left"/>
    </w:pPr>
    <w:rPr>
      <w:rFonts w:ascii="Times New Roman" w:eastAsia="MS Mincho" w:hAnsi="Times New Roman" w:cs="Traditional Arabic" w:hint="cs"/>
      <w:sz w:val="18"/>
      <w:szCs w:val="18"/>
      <w:lang w:val="en-US" w:eastAsia="zh-TW"/>
    </w:rPr>
  </w:style>
  <w:style w:type="character" w:customStyle="1" w:styleId="FootnoteTextChar">
    <w:name w:val="Footnote Text Char"/>
    <w:basedOn w:val="DefaultParagraphFont"/>
    <w:link w:val="FootnoteText"/>
    <w:uiPriority w:val="99"/>
    <w:rsid w:val="00EC7563"/>
    <w:rPr>
      <w:rFonts w:ascii="Times New Roman" w:eastAsia="MS Mincho" w:hAnsi="Times New Roman" w:cs="Traditional Arabic"/>
      <w:sz w:val="18"/>
      <w:szCs w:val="18"/>
      <w:lang w:val="en-US" w:eastAsia="zh-TW"/>
    </w:rPr>
  </w:style>
  <w:style w:type="paragraph" w:styleId="ListParagraph">
    <w:name w:val="List Paragraph"/>
    <w:basedOn w:val="Normal"/>
    <w:uiPriority w:val="34"/>
    <w:qFormat/>
    <w:rsid w:val="00012CEE"/>
    <w:pPr>
      <w:tabs>
        <w:tab w:val="clear" w:pos="1134"/>
      </w:tabs>
      <w:spacing w:after="160" w:line="259" w:lineRule="auto"/>
      <w:ind w:left="720"/>
      <w:contextualSpacing/>
      <w:jc w:val="left"/>
    </w:pPr>
    <w:rPr>
      <w:rFonts w:ascii="Times New Roman" w:eastAsia="MS Mincho" w:hAnsi="Times New Roman" w:cs="Traditional Arabic" w:hint="cs"/>
      <w:sz w:val="22"/>
      <w:szCs w:val="30"/>
      <w:lang w:val="en-US" w:eastAsia="zh-TW"/>
    </w:rPr>
  </w:style>
  <w:style w:type="paragraph" w:customStyle="1" w:styleId="Default">
    <w:name w:val="Default"/>
    <w:rsid w:val="00D92C68"/>
    <w:pPr>
      <w:autoSpaceDE w:val="0"/>
      <w:autoSpaceDN w:val="0"/>
      <w:adjustRightInd w:val="0"/>
    </w:pPr>
    <w:rPr>
      <w:rFonts w:ascii="Univers 55" w:eastAsiaTheme="minorHAnsi" w:hAnsi="Univers 55" w:cs="Univers 55"/>
      <w:color w:val="000000"/>
      <w:sz w:val="24"/>
      <w:szCs w:val="24"/>
      <w:lang w:val="en-US" w:eastAsia="zh-TW"/>
    </w:rPr>
  </w:style>
  <w:style w:type="character" w:styleId="UnresolvedMention">
    <w:name w:val="Unresolved Mention"/>
    <w:basedOn w:val="DefaultParagraphFont"/>
    <w:uiPriority w:val="99"/>
    <w:semiHidden/>
    <w:unhideWhenUsed/>
    <w:rsid w:val="001D1F0D"/>
    <w:rPr>
      <w:color w:val="605E5C"/>
      <w:shd w:val="clear" w:color="auto" w:fill="E1DFDD"/>
    </w:rPr>
  </w:style>
  <w:style w:type="character" w:styleId="FollowedHyperlink">
    <w:name w:val="FollowedHyperlink"/>
    <w:basedOn w:val="DefaultParagraphFont"/>
    <w:uiPriority w:val="99"/>
    <w:semiHidden/>
    <w:unhideWhenUsed/>
    <w:rsid w:val="001D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org/developing-standards.html" TargetMode="External"/><Relationship Id="rId18" Type="http://schemas.openxmlformats.org/officeDocument/2006/relationships/image" Target="media/image5.jpeg"/><Relationship Id="rId26" Type="http://schemas.openxmlformats.org/officeDocument/2006/relationships/hyperlink" Target="https://library.wmo.int/doc_num.php?explnum_id=3318" TargetMode="External"/><Relationship Id="rId3" Type="http://schemas.openxmlformats.org/officeDocument/2006/relationships/customXml" Target="../customXml/item3.xml"/><Relationship Id="rId21" Type="http://schemas.openxmlformats.org/officeDocument/2006/relationships/hyperlink" Target="https://www.iso.org/standard/70017.html"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hyperlink" Target="https://library.wmo.int/index.php?lvl=notice_display&amp;id=12407"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so.org/standard/6208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5541"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library.wmo.int/doc_num.php?explnum_id=4141"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library.wmo.int/doc_num.php?explnum_id=10955" TargetMode="External"/><Relationship Id="rId27" Type="http://schemas.openxmlformats.org/officeDocument/2006/relationships/hyperlink" Target="https://library.wmo.int/index.php?lvl=notice_display&amp;id=20618"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Jobs\INFs\INFs%20Templates\SERCOM-2_INFs_Templat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BFB3-77B5-4E53-A5CA-0C94BDC6122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E5A9689-1493-449F-92FB-0FE095C1FD19}">
  <ds:schemaRefs>
    <ds:schemaRef ds:uri="http://schemas.microsoft.com/sharepoint/v3/contenttype/forms"/>
  </ds:schemaRefs>
</ds:datastoreItem>
</file>

<file path=customXml/itemProps3.xml><?xml version="1.0" encoding="utf-8"?>
<ds:datastoreItem xmlns:ds="http://schemas.openxmlformats.org/officeDocument/2006/customXml" ds:itemID="{208E3496-182D-4BC4-8AD9-CED65C05112D}"/>
</file>

<file path=customXml/itemProps4.xml><?xml version="1.0" encoding="utf-8"?>
<ds:datastoreItem xmlns:ds="http://schemas.openxmlformats.org/officeDocument/2006/customXml" ds:itemID="{49CD5709-4FE4-4633-A389-FB637E15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SERCOM-2_INFs_Template_ar</Template>
  <TotalTime>107</TotalTime>
  <Pages>18</Pages>
  <Words>4824</Words>
  <Characters>27501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Youssef</dc:creator>
  <cp:keywords/>
  <dc:description/>
  <cp:lastModifiedBy>Tina Youssef</cp:lastModifiedBy>
  <cp:revision>198</cp:revision>
  <dcterms:created xsi:type="dcterms:W3CDTF">2022-09-29T11:26:00Z</dcterms:created>
  <dcterms:modified xsi:type="dcterms:W3CDTF">2022-09-29T13:30:00Z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