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314" w:type="dxa"/>
        <w:tblBorders>
          <w:bottom w:val="single" w:sz="4" w:space="0" w:color="auto"/>
        </w:tblBorders>
        <w:tblLook w:val="01E0" w:firstRow="1" w:lastRow="1" w:firstColumn="1" w:lastColumn="1" w:noHBand="0" w:noVBand="0"/>
      </w:tblPr>
      <w:tblGrid>
        <w:gridCol w:w="638"/>
        <w:gridCol w:w="6749"/>
        <w:gridCol w:w="2927"/>
      </w:tblGrid>
      <w:tr w:rsidR="00296D9E" w:rsidRPr="008C730C" w14:paraId="2C6509D7" w14:textId="77777777" w:rsidTr="00F120AC">
        <w:trPr>
          <w:trHeight w:val="282"/>
        </w:trPr>
        <w:tc>
          <w:tcPr>
            <w:tcW w:w="638" w:type="dxa"/>
            <w:vMerge w:val="restart"/>
            <w:tcBorders>
              <w:bottom w:val="nil"/>
            </w:tcBorders>
            <w:textDirection w:val="btLr"/>
          </w:tcPr>
          <w:p w14:paraId="7A67C048" w14:textId="77777777" w:rsidR="00296D9E" w:rsidRPr="00C43572" w:rsidRDefault="00296D9E" w:rsidP="00F120AC">
            <w:pPr>
              <w:tabs>
                <w:tab w:val="clear" w:pos="1134"/>
                <w:tab w:val="left" w:pos="6946"/>
              </w:tabs>
              <w:suppressAutoHyphens/>
              <w:spacing w:line="252" w:lineRule="auto"/>
              <w:ind w:left="175" w:right="113"/>
              <w:jc w:val="right"/>
              <w:rPr>
                <w:color w:val="365F91" w:themeColor="accent1" w:themeShade="BF"/>
                <w:sz w:val="12"/>
                <w:szCs w:val="12"/>
              </w:rPr>
            </w:pPr>
            <w:proofErr w:type="spellStart"/>
            <w:r w:rsidRPr="00C43572">
              <w:rPr>
                <w:rFonts w:ascii="Microsoft YaHei" w:eastAsia="Microsoft YaHei" w:hAnsi="Microsoft YaHei" w:cs="Microsoft YaHei" w:hint="eastAsia"/>
                <w:iCs/>
                <w:caps/>
                <w:color w:val="365F91"/>
                <w:kern w:val="32"/>
                <w:sz w:val="16"/>
                <w:szCs w:val="16"/>
                <w:lang w:val="zh-CN" w:eastAsia="en-GB"/>
              </w:rPr>
              <w:t>天气</w:t>
            </w:r>
            <w:proofErr w:type="spellEnd"/>
            <w:r w:rsidRPr="00C43572">
              <w:rPr>
                <w:iCs/>
                <w:caps/>
                <w:color w:val="365F91"/>
                <w:kern w:val="32"/>
                <w:sz w:val="16"/>
                <w:szCs w:val="16"/>
                <w:lang w:val="zh-CN" w:eastAsia="en-GB"/>
              </w:rPr>
              <w:t xml:space="preserve"> </w:t>
            </w:r>
            <w:proofErr w:type="spellStart"/>
            <w:r w:rsidRPr="00C43572">
              <w:rPr>
                <w:rFonts w:ascii="Microsoft YaHei" w:eastAsia="Microsoft YaHei" w:hAnsi="Microsoft YaHei" w:cs="Microsoft YaHei" w:hint="eastAsia"/>
                <w:iCs/>
                <w:caps/>
                <w:color w:val="365F91"/>
                <w:kern w:val="32"/>
                <w:sz w:val="16"/>
                <w:szCs w:val="16"/>
                <w:lang w:val="zh-CN" w:eastAsia="en-GB"/>
              </w:rPr>
              <w:t>气候</w:t>
            </w:r>
            <w:proofErr w:type="spellEnd"/>
            <w:r w:rsidRPr="00C43572">
              <w:rPr>
                <w:iCs/>
                <w:caps/>
                <w:color w:val="365F91"/>
                <w:kern w:val="32"/>
                <w:sz w:val="16"/>
                <w:szCs w:val="16"/>
                <w:lang w:val="zh-CN" w:eastAsia="en-GB"/>
              </w:rPr>
              <w:t xml:space="preserve"> </w:t>
            </w:r>
            <w:r w:rsidRPr="00C43572">
              <w:rPr>
                <w:rFonts w:ascii="Microsoft YaHei" w:eastAsia="Microsoft YaHei" w:hAnsi="Microsoft YaHei" w:cs="Microsoft YaHei" w:hint="eastAsia"/>
                <w:iCs/>
                <w:caps/>
                <w:color w:val="365F91"/>
                <w:kern w:val="32"/>
                <w:sz w:val="16"/>
                <w:szCs w:val="16"/>
                <w:lang w:val="zh-CN" w:eastAsia="en-GB"/>
              </w:rPr>
              <w:t>水</w:t>
            </w:r>
          </w:p>
        </w:tc>
        <w:tc>
          <w:tcPr>
            <w:tcW w:w="6749" w:type="dxa"/>
            <w:vMerge w:val="restart"/>
          </w:tcPr>
          <w:p w14:paraId="794893DF" w14:textId="77777777" w:rsidR="00296D9E" w:rsidRPr="00C43572" w:rsidRDefault="00296D9E" w:rsidP="00F120AC">
            <w:pPr>
              <w:tabs>
                <w:tab w:val="left" w:pos="6946"/>
              </w:tabs>
              <w:suppressAutoHyphens/>
              <w:spacing w:line="252" w:lineRule="auto"/>
              <w:ind w:left="1134"/>
              <w:jc w:val="left"/>
              <w:rPr>
                <w:rFonts w:cs="Tahoma"/>
                <w:b/>
                <w:bCs/>
                <w:color w:val="365F91" w:themeColor="accent1" w:themeShade="BF"/>
                <w:szCs w:val="22"/>
                <w:lang w:eastAsia="zh-CN"/>
              </w:rPr>
            </w:pPr>
            <w:r w:rsidRPr="00C43572">
              <w:rPr>
                <w:rFonts w:ascii="Microsoft YaHei" w:eastAsia="Microsoft YaHei" w:hAnsi="Microsoft YaHei"/>
                <w:b/>
                <w:bCs/>
                <w:iCs/>
                <w:caps/>
                <w:color w:val="365F91"/>
                <w:kern w:val="32"/>
                <w:lang w:val="zh-CN" w:eastAsia="zh-CN"/>
              </w:rPr>
              <w:t>世界</w:t>
            </w:r>
            <w:r w:rsidRPr="00C43572">
              <w:rPr>
                <w:rFonts w:ascii="Microsoft YaHei" w:eastAsia="Microsoft YaHei" w:hAnsi="Microsoft YaHei" w:hint="eastAsia"/>
                <w:b/>
                <w:bCs/>
                <w:iCs/>
                <w:caps/>
                <w:color w:val="365F91"/>
                <w:kern w:val="32"/>
                <w:lang w:val="zh-CN" w:eastAsia="zh-CN"/>
              </w:rPr>
              <w:t>气象组织</w:t>
            </w:r>
            <w:r w:rsidRPr="00C43572">
              <w:rPr>
                <w:noProof/>
                <w:color w:val="365F91" w:themeColor="accent1" w:themeShade="BF"/>
                <w:szCs w:val="22"/>
              </w:rPr>
              <w:drawing>
                <wp:anchor distT="0" distB="0" distL="114300" distR="114300" simplePos="0" relativeHeight="251659264" behindDoc="1" locked="1" layoutInCell="1" allowOverlap="1" wp14:anchorId="5918623A" wp14:editId="177D2104">
                  <wp:simplePos x="0" y="0"/>
                  <wp:positionH relativeFrom="page">
                    <wp:posOffset>8255</wp:posOffset>
                  </wp:positionH>
                  <wp:positionV relativeFrom="page">
                    <wp:posOffset>-13970</wp:posOffset>
                  </wp:positionV>
                  <wp:extent cx="613410" cy="673100"/>
                  <wp:effectExtent l="0" t="0" r="0" b="0"/>
                  <wp:wrapNone/>
                  <wp:docPr id="1" name="Picture 1"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ceramic ware, porcela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DCCD1" w14:textId="77777777" w:rsidR="00296D9E" w:rsidRPr="00C43572" w:rsidRDefault="00296D9E" w:rsidP="00F120AC">
            <w:pPr>
              <w:tabs>
                <w:tab w:val="left" w:pos="6946"/>
              </w:tabs>
              <w:suppressAutoHyphens/>
              <w:spacing w:line="252" w:lineRule="auto"/>
              <w:ind w:left="1134"/>
              <w:jc w:val="left"/>
              <w:rPr>
                <w:rFonts w:cs="Tahoma"/>
                <w:b/>
                <w:color w:val="365F91" w:themeColor="accent1" w:themeShade="BF"/>
                <w:spacing w:val="-2"/>
                <w:szCs w:val="22"/>
                <w:lang w:eastAsia="zh-CN"/>
              </w:rPr>
            </w:pPr>
            <w:r w:rsidRPr="00C43572">
              <w:rPr>
                <w:rFonts w:ascii="Microsoft YaHei" w:eastAsia="Microsoft YaHei" w:hAnsi="Microsoft YaHei"/>
                <w:b/>
                <w:bCs/>
                <w:iCs/>
                <w:caps/>
                <w:color w:val="365F91"/>
                <w:kern w:val="32"/>
                <w:lang w:val="zh-CN" w:eastAsia="zh-CN"/>
              </w:rPr>
              <w:t>天气、气候、水及相关环境服务与应用委员会</w:t>
            </w:r>
          </w:p>
          <w:p w14:paraId="5987630A" w14:textId="77777777" w:rsidR="00296D9E" w:rsidRPr="00C43572" w:rsidRDefault="00296D9E" w:rsidP="00F120AC">
            <w:pPr>
              <w:tabs>
                <w:tab w:val="left" w:pos="6946"/>
              </w:tabs>
              <w:suppressAutoHyphens/>
              <w:spacing w:line="252" w:lineRule="auto"/>
              <w:ind w:left="1134"/>
              <w:jc w:val="left"/>
              <w:rPr>
                <w:rFonts w:cs="Tahoma"/>
                <w:b/>
                <w:bCs/>
                <w:color w:val="365F91" w:themeColor="accent1" w:themeShade="BF"/>
                <w:szCs w:val="22"/>
                <w:lang w:eastAsia="zh-CN"/>
              </w:rPr>
            </w:pPr>
            <w:r w:rsidRPr="00C43572">
              <w:rPr>
                <w:rFonts w:ascii="Microsoft YaHei" w:eastAsia="Microsoft YaHei" w:hAnsi="Microsoft YaHei"/>
                <w:b/>
                <w:bCs/>
                <w:iCs/>
                <w:caps/>
                <w:color w:val="365F91"/>
                <w:kern w:val="32"/>
                <w:lang w:val="zh-CN" w:eastAsia="zh-CN"/>
              </w:rPr>
              <w:t>第</w:t>
            </w:r>
            <w:r w:rsidRPr="00C43572">
              <w:rPr>
                <w:rFonts w:ascii="Microsoft YaHei" w:eastAsia="Microsoft YaHei" w:hAnsi="Microsoft YaHei" w:hint="eastAsia"/>
                <w:b/>
                <w:bCs/>
                <w:iCs/>
                <w:caps/>
                <w:color w:val="365F91"/>
                <w:kern w:val="32"/>
                <w:lang w:val="zh-CN" w:eastAsia="zh-CN"/>
              </w:rPr>
              <w:t>二</w:t>
            </w:r>
            <w:r w:rsidRPr="00C43572">
              <w:rPr>
                <w:rFonts w:ascii="Microsoft YaHei" w:eastAsia="Microsoft YaHei" w:hAnsi="Microsoft YaHei"/>
                <w:b/>
                <w:bCs/>
                <w:iCs/>
                <w:caps/>
                <w:color w:val="365F91"/>
                <w:kern w:val="32"/>
                <w:lang w:val="zh-CN" w:eastAsia="zh-CN"/>
              </w:rPr>
              <w:t>次届会</w:t>
            </w:r>
            <w:r w:rsidRPr="00C43572">
              <w:rPr>
                <w:rFonts w:cstheme="minorBidi"/>
                <w:b/>
                <w:snapToGrid w:val="0"/>
                <w:color w:val="365F91" w:themeColor="accent1" w:themeShade="BF"/>
                <w:szCs w:val="22"/>
                <w:lang w:eastAsia="zh-CN"/>
              </w:rPr>
              <w:br/>
            </w:r>
            <w:r w:rsidRPr="00C43572">
              <w:rPr>
                <w:snapToGrid w:val="0"/>
                <w:color w:val="365F91" w:themeColor="accent1" w:themeShade="BF"/>
                <w:szCs w:val="22"/>
                <w:lang w:eastAsia="zh-CN"/>
              </w:rPr>
              <w:t>2022</w:t>
            </w:r>
            <w:r w:rsidRPr="00C43572">
              <w:rPr>
                <w:rFonts w:ascii="Microsoft YaHei" w:eastAsia="Microsoft YaHei" w:hAnsi="Microsoft YaHei" w:cs="Microsoft YaHei" w:hint="eastAsia"/>
                <w:snapToGrid w:val="0"/>
                <w:color w:val="365F91" w:themeColor="accent1" w:themeShade="BF"/>
                <w:szCs w:val="22"/>
                <w:lang w:eastAsia="zh-CN"/>
              </w:rPr>
              <w:t>年</w:t>
            </w:r>
            <w:r w:rsidRPr="00C43572">
              <w:rPr>
                <w:rFonts w:eastAsia="SimSun" w:hint="eastAsia"/>
                <w:snapToGrid w:val="0"/>
                <w:color w:val="365F91" w:themeColor="accent1" w:themeShade="BF"/>
                <w:szCs w:val="22"/>
                <w:lang w:eastAsia="zh-CN"/>
              </w:rPr>
              <w:t>1</w:t>
            </w:r>
            <w:r w:rsidRPr="00C43572">
              <w:rPr>
                <w:rFonts w:eastAsia="SimSun"/>
                <w:snapToGrid w:val="0"/>
                <w:color w:val="365F91" w:themeColor="accent1" w:themeShade="BF"/>
                <w:szCs w:val="22"/>
                <w:lang w:eastAsia="zh-CN"/>
              </w:rPr>
              <w:t>0</w:t>
            </w:r>
            <w:r w:rsidRPr="00C43572">
              <w:rPr>
                <w:rFonts w:eastAsia="SimSun"/>
                <w:snapToGrid w:val="0"/>
                <w:color w:val="365F91" w:themeColor="accent1" w:themeShade="BF"/>
                <w:szCs w:val="22"/>
                <w:lang w:eastAsia="zh-CN"/>
              </w:rPr>
              <w:t>月</w:t>
            </w:r>
            <w:r w:rsidRPr="00C43572">
              <w:rPr>
                <w:rFonts w:eastAsia="SimSun" w:hint="eastAsia"/>
                <w:snapToGrid w:val="0"/>
                <w:color w:val="365F91" w:themeColor="accent1" w:themeShade="BF"/>
                <w:szCs w:val="22"/>
                <w:lang w:eastAsia="zh-CN"/>
              </w:rPr>
              <w:t>1</w:t>
            </w:r>
            <w:r w:rsidRPr="00C43572">
              <w:rPr>
                <w:rFonts w:eastAsia="SimSun"/>
                <w:snapToGrid w:val="0"/>
                <w:color w:val="365F91" w:themeColor="accent1" w:themeShade="BF"/>
                <w:szCs w:val="22"/>
                <w:lang w:eastAsia="zh-CN"/>
              </w:rPr>
              <w:t>7</w:t>
            </w:r>
            <w:r w:rsidRPr="00C43572">
              <w:rPr>
                <w:rFonts w:eastAsia="SimSun"/>
                <w:snapToGrid w:val="0"/>
                <w:color w:val="365F91" w:themeColor="accent1" w:themeShade="BF"/>
                <w:szCs w:val="22"/>
                <w:lang w:eastAsia="zh-CN"/>
              </w:rPr>
              <w:t>日至</w:t>
            </w:r>
            <w:r w:rsidRPr="00C43572">
              <w:rPr>
                <w:rFonts w:eastAsia="SimSun" w:hint="eastAsia"/>
                <w:snapToGrid w:val="0"/>
                <w:color w:val="365F91" w:themeColor="accent1" w:themeShade="BF"/>
                <w:szCs w:val="22"/>
                <w:lang w:eastAsia="zh-CN"/>
              </w:rPr>
              <w:t>2</w:t>
            </w:r>
            <w:r w:rsidRPr="00C43572">
              <w:rPr>
                <w:rFonts w:eastAsia="SimSun"/>
                <w:snapToGrid w:val="0"/>
                <w:color w:val="365F91" w:themeColor="accent1" w:themeShade="BF"/>
                <w:szCs w:val="22"/>
                <w:lang w:eastAsia="zh-CN"/>
              </w:rPr>
              <w:t>1</w:t>
            </w:r>
            <w:r w:rsidRPr="00C43572">
              <w:rPr>
                <w:rFonts w:eastAsia="SimSun"/>
                <w:snapToGrid w:val="0"/>
                <w:color w:val="365F91" w:themeColor="accent1" w:themeShade="BF"/>
                <w:szCs w:val="22"/>
                <w:lang w:eastAsia="zh-CN"/>
              </w:rPr>
              <w:t>日</w:t>
            </w:r>
            <w:r w:rsidRPr="00C43572">
              <w:rPr>
                <w:rFonts w:eastAsia="SimSun" w:hint="eastAsia"/>
                <w:snapToGrid w:val="0"/>
                <w:color w:val="365F91" w:themeColor="accent1" w:themeShade="BF"/>
                <w:szCs w:val="22"/>
                <w:lang w:eastAsia="zh-CN"/>
              </w:rPr>
              <w:t>，</w:t>
            </w:r>
            <w:r w:rsidRPr="00C43572">
              <w:rPr>
                <w:rFonts w:eastAsia="SimSun"/>
                <w:snapToGrid w:val="0"/>
                <w:color w:val="365F91" w:themeColor="accent1" w:themeShade="BF"/>
                <w:szCs w:val="22"/>
                <w:lang w:eastAsia="zh-CN"/>
              </w:rPr>
              <w:t>日内瓦</w:t>
            </w:r>
          </w:p>
        </w:tc>
        <w:tc>
          <w:tcPr>
            <w:tcW w:w="2927" w:type="dxa"/>
          </w:tcPr>
          <w:p w14:paraId="39EF4CE0" w14:textId="77777777" w:rsidR="00296D9E" w:rsidRPr="008C730C" w:rsidRDefault="00296D9E" w:rsidP="00F120AC">
            <w:pPr>
              <w:tabs>
                <w:tab w:val="clear" w:pos="1134"/>
              </w:tabs>
              <w:spacing w:after="60"/>
              <w:ind w:right="-108"/>
              <w:jc w:val="right"/>
              <w:rPr>
                <w:rFonts w:ascii="Microsoft YaHei" w:eastAsia="Microsoft YaHei" w:hAnsi="Microsoft YaHei"/>
                <w:b/>
                <w:bCs/>
                <w:iCs/>
                <w:caps/>
                <w:color w:val="365F91"/>
                <w:kern w:val="32"/>
                <w:szCs w:val="10"/>
                <w:lang w:val="zh-CN"/>
              </w:rPr>
            </w:pPr>
            <w:r w:rsidRPr="008C730C">
              <w:rPr>
                <w:rFonts w:ascii="Microsoft YaHei" w:eastAsia="Microsoft YaHei" w:hAnsi="Microsoft YaHei"/>
                <w:b/>
                <w:bCs/>
                <w:iCs/>
                <w:caps/>
                <w:color w:val="365F91"/>
                <w:kern w:val="32"/>
                <w:lang w:val="zh-CN"/>
              </w:rPr>
              <w:t>SERCOM-2/INF. 5.4</w:t>
            </w:r>
          </w:p>
        </w:tc>
      </w:tr>
      <w:tr w:rsidR="00296D9E" w:rsidRPr="00EA36DE" w14:paraId="7EF6B205" w14:textId="77777777" w:rsidTr="00F120AC">
        <w:trPr>
          <w:trHeight w:val="730"/>
        </w:trPr>
        <w:tc>
          <w:tcPr>
            <w:tcW w:w="638" w:type="dxa"/>
            <w:vMerge/>
            <w:tcBorders>
              <w:bottom w:val="nil"/>
            </w:tcBorders>
          </w:tcPr>
          <w:p w14:paraId="3B373620" w14:textId="77777777" w:rsidR="00296D9E" w:rsidRPr="00C43572" w:rsidRDefault="00296D9E" w:rsidP="00F120AC">
            <w:pPr>
              <w:tabs>
                <w:tab w:val="left" w:pos="6946"/>
              </w:tabs>
              <w:suppressAutoHyphens/>
              <w:spacing w:line="252" w:lineRule="auto"/>
              <w:ind w:left="1134"/>
              <w:jc w:val="left"/>
              <w:rPr>
                <w:color w:val="365F91" w:themeColor="accent1" w:themeShade="BF"/>
                <w:szCs w:val="22"/>
                <w:lang w:val="fr-FR"/>
              </w:rPr>
            </w:pPr>
          </w:p>
        </w:tc>
        <w:tc>
          <w:tcPr>
            <w:tcW w:w="6749" w:type="dxa"/>
            <w:vMerge/>
          </w:tcPr>
          <w:p w14:paraId="50244C3B" w14:textId="77777777" w:rsidR="00296D9E" w:rsidRPr="00C43572" w:rsidRDefault="00296D9E" w:rsidP="00F120AC">
            <w:pPr>
              <w:tabs>
                <w:tab w:val="left" w:pos="6946"/>
              </w:tabs>
              <w:suppressAutoHyphens/>
              <w:spacing w:line="252" w:lineRule="auto"/>
              <w:ind w:left="1134"/>
              <w:jc w:val="left"/>
              <w:rPr>
                <w:color w:val="365F91" w:themeColor="accent1" w:themeShade="BF"/>
                <w:szCs w:val="22"/>
                <w:lang w:val="fr-FR"/>
              </w:rPr>
            </w:pPr>
          </w:p>
        </w:tc>
        <w:tc>
          <w:tcPr>
            <w:tcW w:w="2927" w:type="dxa"/>
          </w:tcPr>
          <w:p w14:paraId="1B8D4EC6" w14:textId="77777777" w:rsidR="00296D9E" w:rsidRPr="00C43572" w:rsidRDefault="00296D9E" w:rsidP="00F120AC">
            <w:pPr>
              <w:tabs>
                <w:tab w:val="clear" w:pos="1134"/>
              </w:tabs>
              <w:spacing w:before="120" w:after="60"/>
              <w:ind w:right="-108"/>
              <w:jc w:val="right"/>
              <w:rPr>
                <w:rFonts w:ascii="SimSun" w:eastAsia="SimSun" w:hAnsi="SimSun" w:cs="Tahoma"/>
                <w:color w:val="365F91" w:themeColor="accent1" w:themeShade="BF"/>
                <w:szCs w:val="22"/>
                <w:lang w:val="fr-FR"/>
              </w:rPr>
            </w:pPr>
            <w:proofErr w:type="spellStart"/>
            <w:r w:rsidRPr="00C43572">
              <w:rPr>
                <w:rFonts w:ascii="SimSun" w:eastAsia="SimSun" w:hAnsi="SimSun" w:cs="Tahoma" w:hint="eastAsia"/>
                <w:color w:val="365F91" w:themeColor="accent1" w:themeShade="BF"/>
                <w:szCs w:val="22"/>
              </w:rPr>
              <w:t>提交者</w:t>
            </w:r>
            <w:proofErr w:type="spellEnd"/>
            <w:r w:rsidRPr="00C43572">
              <w:rPr>
                <w:rFonts w:ascii="SimSun" w:eastAsia="SimSun" w:hAnsi="SimSun" w:cs="Tahoma" w:hint="eastAsia"/>
                <w:color w:val="365F91" w:themeColor="accent1" w:themeShade="BF"/>
                <w:szCs w:val="22"/>
                <w:lang w:val="fr-FR"/>
              </w:rPr>
              <w:t>：</w:t>
            </w:r>
          </w:p>
          <w:p w14:paraId="5ABB2CCA" w14:textId="793FDB22" w:rsidR="00056AF1" w:rsidRDefault="00EA36DE" w:rsidP="00F120AC">
            <w:pPr>
              <w:tabs>
                <w:tab w:val="clear" w:pos="1134"/>
              </w:tabs>
              <w:spacing w:before="120" w:after="60"/>
              <w:ind w:right="-108"/>
              <w:jc w:val="right"/>
              <w:rPr>
                <w:rFonts w:ascii="Microsoft YaHei" w:eastAsia="SimSun" w:hAnsi="Microsoft YaHei" w:cs="Microsoft YaHei"/>
                <w:color w:val="365F91" w:themeColor="accent1" w:themeShade="BF"/>
                <w:szCs w:val="22"/>
                <w:lang w:val="fr-FR"/>
              </w:rPr>
            </w:pPr>
            <w:r w:rsidRPr="00EA36DE">
              <w:rPr>
                <w:rFonts w:ascii="Microsoft YaHei" w:eastAsia="SimSun" w:hAnsi="Microsoft YaHei" w:cs="Microsoft YaHei"/>
                <w:color w:val="365F91" w:themeColor="accent1" w:themeShade="BF"/>
                <w:szCs w:val="22"/>
                <w:lang w:val="fr-FR"/>
              </w:rPr>
              <w:t>SC-AVI</w:t>
            </w:r>
            <w:proofErr w:type="spellStart"/>
            <w:r w:rsidR="00056AF1" w:rsidRPr="00056AF1">
              <w:rPr>
                <w:rFonts w:ascii="Microsoft YaHei" w:eastAsia="SimSun" w:hAnsi="Microsoft YaHei" w:cs="Microsoft YaHei" w:hint="eastAsia"/>
                <w:color w:val="365F91" w:themeColor="accent1" w:themeShade="BF"/>
                <w:szCs w:val="22"/>
                <w:lang w:val="fr-FR"/>
              </w:rPr>
              <w:t>主席</w:t>
            </w:r>
            <w:proofErr w:type="spellEnd"/>
          </w:p>
          <w:p w14:paraId="6C8D2CA5" w14:textId="5A96800C" w:rsidR="00296D9E" w:rsidRPr="005E0F87" w:rsidRDefault="00296D9E" w:rsidP="00F120AC">
            <w:pPr>
              <w:tabs>
                <w:tab w:val="clear" w:pos="1134"/>
              </w:tabs>
              <w:spacing w:before="120" w:after="60"/>
              <w:ind w:right="-108"/>
              <w:jc w:val="right"/>
              <w:rPr>
                <w:rFonts w:cs="Tahoma"/>
                <w:color w:val="365F91" w:themeColor="accent1" w:themeShade="BF"/>
                <w:szCs w:val="22"/>
                <w:lang w:val="fr-FR"/>
              </w:rPr>
            </w:pPr>
            <w:r w:rsidRPr="00C43572">
              <w:rPr>
                <w:rFonts w:cs="Tahoma"/>
                <w:color w:val="365F91" w:themeColor="accent1" w:themeShade="BF"/>
                <w:szCs w:val="22"/>
                <w:lang w:val="fr-FR"/>
              </w:rPr>
              <w:t>2022.</w:t>
            </w:r>
            <w:r>
              <w:rPr>
                <w:rFonts w:cs="Tahoma"/>
                <w:color w:val="365F91" w:themeColor="accent1" w:themeShade="BF"/>
                <w:szCs w:val="22"/>
                <w:lang w:val="fr-FR"/>
              </w:rPr>
              <w:t>9</w:t>
            </w:r>
            <w:r w:rsidRPr="00C43572">
              <w:rPr>
                <w:rFonts w:cs="Tahoma"/>
                <w:color w:val="365F91" w:themeColor="accent1" w:themeShade="BF"/>
                <w:szCs w:val="22"/>
                <w:lang w:val="fr-FR"/>
              </w:rPr>
              <w:t>.</w:t>
            </w:r>
            <w:r>
              <w:rPr>
                <w:rFonts w:cs="Tahoma"/>
                <w:color w:val="365F91" w:themeColor="accent1" w:themeShade="BF"/>
                <w:szCs w:val="22"/>
                <w:lang w:val="fr-FR"/>
              </w:rPr>
              <w:t>12</w:t>
            </w:r>
          </w:p>
        </w:tc>
      </w:tr>
    </w:tbl>
    <w:p w14:paraId="7E658F4F" w14:textId="21E03118" w:rsidR="00D21245" w:rsidRPr="00D21245" w:rsidRDefault="00D21245" w:rsidP="00D21245">
      <w:pPr>
        <w:keepNext/>
        <w:keepLines/>
        <w:tabs>
          <w:tab w:val="clear" w:pos="1134"/>
        </w:tabs>
        <w:spacing w:before="360" w:after="600"/>
        <w:jc w:val="left"/>
        <w:outlineLvl w:val="1"/>
        <w:rPr>
          <w:rFonts w:ascii="Microsoft YaHei" w:eastAsia="Microsoft YaHei" w:hAnsi="Microsoft YaHei" w:cs="Microsoft YaHei"/>
          <w:i/>
          <w:color w:val="FF0000"/>
          <w:sz w:val="22"/>
          <w:szCs w:val="22"/>
          <w:lang w:val="zh-CN" w:eastAsia="zh-CN"/>
        </w:rPr>
      </w:pPr>
      <w:r w:rsidRPr="006012FA">
        <w:rPr>
          <w:rFonts w:ascii="Microsoft YaHei" w:eastAsia="Microsoft YaHei" w:hAnsi="Microsoft YaHei" w:cs="Microsoft YaHei"/>
          <w:i/>
          <w:color w:val="FF0000"/>
          <w:sz w:val="22"/>
          <w:szCs w:val="22"/>
          <w:lang w:val="zh-CN" w:eastAsia="zh-CN"/>
        </w:rPr>
        <w:t>[</w:t>
      </w:r>
      <w:r w:rsidRPr="006012FA">
        <w:rPr>
          <w:rFonts w:ascii="Microsoft YaHei" w:eastAsia="Microsoft YaHei" w:hAnsi="Microsoft YaHei" w:cs="Microsoft YaHei" w:hint="eastAsia"/>
          <w:i/>
          <w:color w:val="FF0000"/>
          <w:sz w:val="22"/>
          <w:szCs w:val="22"/>
          <w:lang w:val="zh-CN" w:eastAsia="zh-CN"/>
        </w:rPr>
        <w:t>为向您提供便利，本文件采用机器翻译和翻译记忆技术进行了翻译。</w:t>
      </w:r>
      <w:r w:rsidRPr="006012FA">
        <w:rPr>
          <w:rFonts w:ascii="Microsoft YaHei" w:eastAsia="Microsoft YaHei" w:hAnsi="Microsoft YaHei" w:cs="Microsoft YaHei"/>
          <w:i/>
          <w:color w:val="FF0000"/>
          <w:sz w:val="22"/>
          <w:szCs w:val="22"/>
          <w:lang w:val="zh-CN" w:eastAsia="zh-CN"/>
        </w:rPr>
        <w:t>WMO</w:t>
      </w:r>
      <w:r w:rsidRPr="006012FA">
        <w:rPr>
          <w:rFonts w:ascii="Microsoft YaHei" w:eastAsia="Microsoft YaHei" w:hAnsi="Microsoft YaHei" w:cs="Microsoft YaHei" w:hint="eastAsia"/>
          <w:i/>
          <w:color w:val="FF0000"/>
          <w:sz w:val="22"/>
          <w:szCs w:val="22"/>
          <w:lang w:val="zh-CN" w:eastAsia="zh-CN"/>
        </w:rPr>
        <w:t>已在合理范围内做了努力，以提高其生成的译文的质量，但</w:t>
      </w:r>
      <w:r w:rsidRPr="006012FA">
        <w:rPr>
          <w:rFonts w:ascii="Microsoft YaHei" w:eastAsia="Microsoft YaHei" w:hAnsi="Microsoft YaHei" w:cs="Microsoft YaHei"/>
          <w:i/>
          <w:color w:val="FF0000"/>
          <w:sz w:val="22"/>
          <w:szCs w:val="22"/>
          <w:lang w:val="zh-CN" w:eastAsia="zh-CN"/>
        </w:rPr>
        <w:t>WMO</w:t>
      </w:r>
      <w:r w:rsidRPr="006012FA">
        <w:rPr>
          <w:rFonts w:ascii="Microsoft YaHei" w:eastAsia="Microsoft YaHei" w:hAnsi="Microsoft YaHei" w:cs="Microsoft YaHei" w:hint="eastAsia"/>
          <w:i/>
          <w:color w:val="FF0000"/>
          <w:sz w:val="22"/>
          <w:szCs w:val="22"/>
          <w:lang w:val="zh-CN" w:eastAsia="zh-CN"/>
        </w:rPr>
        <w:t>不对其准确性、可靠性或正确性作任何明示或隐含的保证。将原始文件的内容翻译为中文时可能出现的任何歧义或差异均不具约束力，也不具遵守、执行或任何其他目的法律效力。由于系统的技术限制，某些内容（如图像）可能无法翻译。若对译文中所含信息的准确性有任何疑问，请参考英文原件，这是该文件的正式版本。</w:t>
      </w:r>
      <w:r w:rsidRPr="006012FA">
        <w:rPr>
          <w:rFonts w:ascii="Microsoft YaHei" w:eastAsia="Microsoft YaHei" w:hAnsi="Microsoft YaHei" w:cs="Microsoft YaHei"/>
          <w:i/>
          <w:color w:val="FF0000"/>
          <w:sz w:val="22"/>
          <w:szCs w:val="22"/>
          <w:lang w:val="zh-CN" w:eastAsia="zh-CN"/>
        </w:rPr>
        <w:t>]</w:t>
      </w:r>
    </w:p>
    <w:p w14:paraId="0D08DDFA" w14:textId="27D8B6EC" w:rsidR="00D64EE0" w:rsidRPr="00D64EE0" w:rsidRDefault="00D64EE0" w:rsidP="00D64EE0">
      <w:pPr>
        <w:keepNext/>
        <w:keepLines/>
        <w:tabs>
          <w:tab w:val="clear" w:pos="1134"/>
        </w:tabs>
        <w:spacing w:before="360" w:after="360"/>
        <w:jc w:val="center"/>
        <w:outlineLvl w:val="1"/>
        <w:rPr>
          <w:rFonts w:eastAsia="Verdana" w:cs="Verdana"/>
          <w:b/>
          <w:bCs/>
          <w:iCs/>
          <w:sz w:val="22"/>
          <w:szCs w:val="22"/>
          <w:lang w:eastAsia="zh-CN"/>
        </w:rPr>
      </w:pPr>
      <w:r w:rsidRPr="00D64EE0">
        <w:rPr>
          <w:rFonts w:ascii="Microsoft YaHei" w:eastAsia="Microsoft YaHei" w:hAnsi="Microsoft YaHei" w:cs="Microsoft YaHei" w:hint="eastAsia"/>
          <w:b/>
          <w:bCs/>
          <w:iCs/>
          <w:sz w:val="22"/>
          <w:szCs w:val="22"/>
          <w:lang w:val="zh-CN" w:eastAsia="zh-CN"/>
        </w:rPr>
        <w:t>航空</w:t>
      </w:r>
      <w:r w:rsidR="00915FA1">
        <w:rPr>
          <w:rFonts w:ascii="Microsoft YaHei" w:eastAsia="Microsoft YaHei" w:hAnsi="Microsoft YaHei" w:cs="Microsoft YaHei" w:hint="eastAsia"/>
          <w:b/>
          <w:bCs/>
          <w:iCs/>
          <w:sz w:val="22"/>
          <w:szCs w:val="22"/>
          <w:lang w:val="zh-CN" w:eastAsia="zh-CN"/>
        </w:rPr>
        <w:t>气象</w:t>
      </w:r>
      <w:r w:rsidRPr="00D64EE0">
        <w:rPr>
          <w:rFonts w:ascii="Microsoft YaHei" w:eastAsia="Microsoft YaHei" w:hAnsi="Microsoft YaHei" w:cs="Microsoft YaHei" w:hint="eastAsia"/>
          <w:b/>
          <w:bCs/>
          <w:iCs/>
          <w:sz w:val="22"/>
          <w:szCs w:val="22"/>
          <w:lang w:val="zh-CN" w:eastAsia="zh-CN"/>
        </w:rPr>
        <w:t>长期计划的更新情况</w:t>
      </w:r>
    </w:p>
    <w:p w14:paraId="28386EF4" w14:textId="77777777" w:rsidR="00D64EE0" w:rsidRPr="00D64EE0" w:rsidRDefault="00D64EE0" w:rsidP="00D64EE0">
      <w:pPr>
        <w:keepNext/>
        <w:keepLines/>
        <w:spacing w:before="360" w:after="360"/>
        <w:jc w:val="left"/>
        <w:outlineLvl w:val="2"/>
        <w:rPr>
          <w:rFonts w:eastAsia="Verdana" w:cs="Verdana"/>
          <w:b/>
          <w:bCs/>
          <w:lang w:eastAsia="zh-CN"/>
        </w:rPr>
      </w:pPr>
      <w:r w:rsidRPr="00D64EE0">
        <w:rPr>
          <w:rFonts w:ascii="Microsoft YaHei" w:eastAsia="Microsoft YaHei" w:hAnsi="Microsoft YaHei" w:cs="Microsoft YaHei" w:hint="eastAsia"/>
          <w:b/>
          <w:bCs/>
          <w:i/>
          <w:iCs/>
          <w:lang w:val="zh-CN" w:eastAsia="zh-CN"/>
        </w:rPr>
        <w:t>背景</w:t>
      </w:r>
    </w:p>
    <w:p w14:paraId="180543C9" w14:textId="3BC7D134" w:rsidR="00D64EE0" w:rsidRPr="00D64EE0" w:rsidRDefault="00D64EE0" w:rsidP="00D64EE0">
      <w:pPr>
        <w:spacing w:before="240" w:after="240" w:line="280" w:lineRule="exact"/>
        <w:jc w:val="left"/>
        <w:rPr>
          <w:sz w:val="21"/>
          <w:szCs w:val="10"/>
          <w:lang w:val="en-US" w:eastAsia="zh-CN"/>
        </w:rPr>
      </w:pPr>
      <w:r w:rsidRPr="00D64EE0">
        <w:rPr>
          <w:sz w:val="21"/>
          <w:szCs w:val="10"/>
          <w:lang w:val="zh-CN" w:eastAsia="zh-CN"/>
        </w:rPr>
        <w:t>2019</w:t>
      </w:r>
      <w:r w:rsidRPr="00D64EE0">
        <w:rPr>
          <w:rFonts w:ascii="Microsoft YaHei" w:eastAsia="Microsoft YaHei" w:hAnsi="Microsoft YaHei" w:cs="Microsoft YaHei" w:hint="eastAsia"/>
          <w:sz w:val="21"/>
          <w:szCs w:val="10"/>
          <w:lang w:val="zh-CN" w:eastAsia="zh-CN"/>
        </w:rPr>
        <w:t>年，第十八届世界气象大会通过</w:t>
      </w:r>
      <w:hyperlink r:id="rId12" w:anchor="page=106" w:history="1">
        <w:r w:rsidRPr="00D64EE0">
          <w:rPr>
            <w:rFonts w:ascii="Microsoft YaHei" w:eastAsia="Microsoft YaHei" w:hAnsi="Microsoft YaHei" w:cs="Microsoft YaHei"/>
            <w:color w:val="0000FF"/>
            <w:sz w:val="21"/>
            <w:szCs w:val="10"/>
            <w:lang w:val="zh-CN" w:eastAsia="zh-CN"/>
          </w:rPr>
          <w:t>决议</w:t>
        </w:r>
        <w:r w:rsidRPr="00D64EE0">
          <w:rPr>
            <w:rFonts w:eastAsia="SimSun" w:hint="eastAsia"/>
            <w:color w:val="0000FF"/>
            <w:sz w:val="21"/>
            <w:szCs w:val="10"/>
            <w:lang w:val="zh-CN" w:eastAsia="zh-CN"/>
          </w:rPr>
          <w:t>2</w:t>
        </w:r>
        <w:r w:rsidRPr="00D64EE0">
          <w:rPr>
            <w:rFonts w:eastAsia="SimSun"/>
            <w:color w:val="0000FF"/>
            <w:sz w:val="21"/>
            <w:szCs w:val="10"/>
            <w:lang w:val="zh-CN" w:eastAsia="zh-CN"/>
          </w:rPr>
          <w:t>8</w:t>
        </w:r>
        <w:r w:rsidRPr="00D64EE0">
          <w:rPr>
            <w:color w:val="0000FF"/>
            <w:sz w:val="21"/>
            <w:szCs w:val="10"/>
            <w:lang w:val="zh-CN" w:eastAsia="zh-CN"/>
          </w:rPr>
          <w:t>(Cg-18)</w:t>
        </w:r>
      </w:hyperlink>
      <w:r w:rsidRPr="00D64EE0">
        <w:rPr>
          <w:rFonts w:ascii="Microsoft YaHei" w:eastAsia="Microsoft YaHei" w:hAnsi="Microsoft YaHei" w:cs="Microsoft YaHei" w:hint="eastAsia"/>
          <w:sz w:val="21"/>
          <w:szCs w:val="10"/>
          <w:lang w:val="zh-CN" w:eastAsia="zh-CN"/>
        </w:rPr>
        <w:t>，批准出版航空</w:t>
      </w:r>
      <w:r w:rsidR="00915FA1">
        <w:rPr>
          <w:rFonts w:ascii="Microsoft YaHei" w:eastAsia="Microsoft YaHei" w:hAnsi="Microsoft YaHei" w:cs="Microsoft YaHei" w:hint="eastAsia"/>
          <w:sz w:val="21"/>
          <w:szCs w:val="10"/>
          <w:lang w:val="zh-CN" w:eastAsia="zh-CN"/>
        </w:rPr>
        <w:t>气象</w:t>
      </w:r>
      <w:r w:rsidRPr="00D64EE0">
        <w:rPr>
          <w:rFonts w:ascii="Microsoft YaHei" w:eastAsia="Microsoft YaHei" w:hAnsi="Microsoft YaHei" w:cs="Microsoft YaHei" w:hint="eastAsia"/>
          <w:sz w:val="21"/>
          <w:szCs w:val="10"/>
          <w:lang w:val="zh-CN" w:eastAsia="zh-CN"/>
        </w:rPr>
        <w:t>长期计划</w:t>
      </w:r>
      <w:r w:rsidRPr="00D64EE0">
        <w:rPr>
          <w:sz w:val="21"/>
          <w:szCs w:val="10"/>
          <w:lang w:val="zh-CN" w:eastAsia="zh-CN"/>
        </w:rPr>
        <w:t>(LTP-AeM)</w:t>
      </w:r>
      <w:r w:rsidRPr="00D64EE0">
        <w:rPr>
          <w:rFonts w:ascii="Microsoft YaHei" w:eastAsia="Microsoft YaHei" w:hAnsi="Microsoft YaHei" w:cs="Microsoft YaHei" w:hint="eastAsia"/>
          <w:sz w:val="21"/>
          <w:szCs w:val="10"/>
          <w:lang w:val="zh-CN" w:eastAsia="zh-CN"/>
        </w:rPr>
        <w:t>第一版。长期计划的制定源于航空</w:t>
      </w:r>
      <w:r w:rsidR="00915FA1">
        <w:rPr>
          <w:rFonts w:ascii="Microsoft YaHei" w:eastAsia="Microsoft YaHei" w:hAnsi="Microsoft YaHei" w:cs="Microsoft YaHei" w:hint="eastAsia"/>
          <w:sz w:val="21"/>
          <w:szCs w:val="10"/>
          <w:lang w:val="zh-CN" w:eastAsia="zh-CN"/>
        </w:rPr>
        <w:t>气象</w:t>
      </w:r>
      <w:r w:rsidRPr="00D64EE0">
        <w:rPr>
          <w:rFonts w:ascii="Microsoft YaHei" w:eastAsia="Microsoft YaHei" w:hAnsi="Microsoft YaHei" w:cs="Microsoft YaHei" w:hint="eastAsia"/>
          <w:sz w:val="21"/>
          <w:szCs w:val="10"/>
          <w:lang w:val="zh-CN" w:eastAsia="zh-CN"/>
        </w:rPr>
        <w:t>委员会</w:t>
      </w:r>
      <w:r w:rsidRPr="00D64EE0">
        <w:rPr>
          <w:sz w:val="21"/>
          <w:szCs w:val="10"/>
          <w:lang w:val="zh-CN" w:eastAsia="zh-CN"/>
        </w:rPr>
        <w:t>(CAeM)</w:t>
      </w:r>
      <w:r w:rsidRPr="00D64EE0">
        <w:rPr>
          <w:rFonts w:ascii="Microsoft YaHei" w:eastAsia="Microsoft YaHei" w:hAnsi="Microsoft YaHei" w:cs="Microsoft YaHei" w:hint="eastAsia"/>
          <w:sz w:val="21"/>
          <w:szCs w:val="10"/>
          <w:lang w:val="zh-CN" w:eastAsia="zh-CN"/>
        </w:rPr>
        <w:t>开展的工作。大会一致认为，长期计划应是一份活的文件，定期审查和更新，以确保与气象组织的《战略计划》和国际民用航空组织</w:t>
      </w:r>
      <w:r w:rsidRPr="00D64EE0">
        <w:rPr>
          <w:sz w:val="21"/>
          <w:szCs w:val="10"/>
          <w:lang w:val="zh-CN" w:eastAsia="zh-CN"/>
        </w:rPr>
        <w:t>(</w:t>
      </w:r>
      <w:r w:rsidRPr="00D64EE0">
        <w:rPr>
          <w:rFonts w:ascii="Microsoft YaHei" w:eastAsia="Microsoft YaHei" w:hAnsi="Microsoft YaHei" w:cs="Microsoft YaHei" w:hint="eastAsia"/>
          <w:sz w:val="21"/>
          <w:szCs w:val="10"/>
          <w:lang w:val="zh-CN" w:eastAsia="zh-CN"/>
        </w:rPr>
        <w:t>民航组织</w:t>
      </w:r>
      <w:r w:rsidRPr="00D64EE0">
        <w:rPr>
          <w:sz w:val="21"/>
          <w:szCs w:val="10"/>
          <w:lang w:val="zh-CN" w:eastAsia="zh-CN"/>
        </w:rPr>
        <w:t>)</w:t>
      </w:r>
      <w:r w:rsidRPr="00D64EE0">
        <w:rPr>
          <w:rFonts w:ascii="Microsoft YaHei" w:eastAsia="Microsoft YaHei" w:hAnsi="Microsoft YaHei" w:cs="Microsoft YaHei" w:hint="eastAsia"/>
          <w:sz w:val="21"/>
          <w:szCs w:val="10"/>
          <w:lang w:val="zh-CN" w:eastAsia="zh-CN"/>
        </w:rPr>
        <w:t>的《全球空中导航计划》高度一致。</w:t>
      </w:r>
    </w:p>
    <w:p w14:paraId="1D0631E4" w14:textId="5C608434" w:rsidR="00D64EE0" w:rsidRPr="00D64EE0" w:rsidRDefault="00D64EE0" w:rsidP="00D64EE0">
      <w:pPr>
        <w:spacing w:before="240" w:after="240" w:line="280" w:lineRule="exact"/>
        <w:jc w:val="left"/>
        <w:rPr>
          <w:sz w:val="21"/>
          <w:szCs w:val="10"/>
          <w:lang w:val="en-US" w:eastAsia="zh-CN"/>
        </w:rPr>
      </w:pPr>
      <w:r w:rsidRPr="00D64EE0">
        <w:rPr>
          <w:rFonts w:ascii="Microsoft YaHei" w:eastAsia="Microsoft YaHei" w:hAnsi="Microsoft YaHei" w:cs="Microsoft YaHei" w:hint="eastAsia"/>
          <w:sz w:val="21"/>
          <w:szCs w:val="10"/>
          <w:lang w:val="zh-CN" w:eastAsia="zh-CN"/>
        </w:rPr>
        <w:t>《航空</w:t>
      </w:r>
      <w:r w:rsidR="00915FA1">
        <w:rPr>
          <w:rFonts w:ascii="Microsoft YaHei" w:eastAsia="Microsoft YaHei" w:hAnsi="Microsoft YaHei" w:cs="Microsoft YaHei" w:hint="eastAsia"/>
          <w:sz w:val="21"/>
          <w:szCs w:val="10"/>
          <w:lang w:val="zh-CN" w:eastAsia="zh-CN"/>
        </w:rPr>
        <w:t>气象</w:t>
      </w:r>
      <w:r w:rsidRPr="00D64EE0">
        <w:rPr>
          <w:rFonts w:ascii="Microsoft YaHei" w:eastAsia="Microsoft YaHei" w:hAnsi="Microsoft YaHei" w:cs="Microsoft YaHei" w:hint="eastAsia"/>
          <w:sz w:val="21"/>
          <w:szCs w:val="10"/>
          <w:lang w:val="zh-CN" w:eastAsia="zh-CN"/>
        </w:rPr>
        <w:t>长期计划》第一版作为</w:t>
      </w:r>
      <w:hyperlink r:id="rId13" w:history="1">
        <w:r w:rsidRPr="00D64EE0">
          <w:rPr>
            <w:color w:val="0000FF"/>
            <w:sz w:val="21"/>
            <w:szCs w:val="10"/>
            <w:lang w:val="zh-CN" w:eastAsia="zh-CN"/>
          </w:rPr>
          <w:t>WMO</w:t>
        </w:r>
        <w:r w:rsidRPr="00D64EE0">
          <w:rPr>
            <w:rFonts w:ascii="Microsoft YaHei" w:eastAsia="Microsoft YaHei" w:hAnsi="Microsoft YaHei" w:cs="Microsoft YaHei"/>
            <w:color w:val="0000FF"/>
            <w:sz w:val="21"/>
            <w:szCs w:val="10"/>
            <w:lang w:val="zh-CN" w:eastAsia="zh-CN"/>
          </w:rPr>
          <w:t>出版物</w:t>
        </w:r>
        <w:r w:rsidRPr="00D64EE0">
          <w:rPr>
            <w:color w:val="0000FF"/>
            <w:sz w:val="21"/>
            <w:szCs w:val="10"/>
            <w:lang w:val="zh-CN" w:eastAsia="zh-CN"/>
          </w:rPr>
          <w:t>AeM Series No.5</w:t>
        </w:r>
      </w:hyperlink>
      <w:r w:rsidRPr="00D64EE0">
        <w:rPr>
          <w:sz w:val="21"/>
          <w:szCs w:val="10"/>
          <w:lang w:val="zh-CN" w:eastAsia="zh-CN"/>
        </w:rPr>
        <w:t xml:space="preserve"> (</w:t>
      </w:r>
      <w:r w:rsidRPr="00D64EE0">
        <w:rPr>
          <w:rFonts w:ascii="Microsoft YaHei" w:eastAsia="Microsoft YaHei" w:hAnsi="Microsoft YaHei" w:cs="Microsoft YaHei" w:hint="eastAsia"/>
          <w:sz w:val="21"/>
          <w:szCs w:val="10"/>
          <w:lang w:val="zh-CN" w:eastAsia="zh-CN"/>
        </w:rPr>
        <w:t>仅有英文</w:t>
      </w:r>
      <w:r w:rsidR="00E43EC8">
        <w:rPr>
          <w:rFonts w:ascii="Microsoft YaHei" w:eastAsia="Microsoft YaHei" w:hAnsi="Microsoft YaHei" w:cs="Microsoft YaHei" w:hint="eastAsia"/>
          <w:sz w:val="21"/>
          <w:szCs w:val="10"/>
          <w:lang w:val="zh-CN" w:eastAsia="zh-CN"/>
        </w:rPr>
        <w:t>版</w:t>
      </w:r>
      <w:r w:rsidRPr="00D64EE0">
        <w:rPr>
          <w:rFonts w:ascii="Microsoft YaHei" w:eastAsia="Microsoft YaHei" w:hAnsi="Microsoft YaHei" w:cs="Microsoft YaHei" w:hint="eastAsia"/>
          <w:sz w:val="21"/>
          <w:szCs w:val="10"/>
          <w:lang w:val="zh-CN" w:eastAsia="zh-CN"/>
        </w:rPr>
        <w:t>本</w:t>
      </w:r>
      <w:r w:rsidRPr="00D64EE0">
        <w:rPr>
          <w:sz w:val="21"/>
          <w:szCs w:val="10"/>
          <w:lang w:val="zh-CN" w:eastAsia="zh-CN"/>
        </w:rPr>
        <w:t>)</w:t>
      </w:r>
      <w:r w:rsidRPr="00D64EE0">
        <w:rPr>
          <w:rFonts w:ascii="Microsoft YaHei" w:eastAsia="Microsoft YaHei" w:hAnsi="Microsoft YaHei" w:cs="Microsoft YaHei" w:hint="eastAsia"/>
          <w:sz w:val="21"/>
          <w:szCs w:val="10"/>
          <w:lang w:val="zh-CN" w:eastAsia="zh-CN"/>
        </w:rPr>
        <w:t>提供。</w:t>
      </w:r>
    </w:p>
    <w:p w14:paraId="11B4B054" w14:textId="77777777" w:rsidR="00D64EE0" w:rsidRPr="00D64EE0" w:rsidRDefault="00D64EE0" w:rsidP="00D64EE0">
      <w:pPr>
        <w:spacing w:after="120" w:line="280" w:lineRule="exact"/>
        <w:jc w:val="left"/>
        <w:rPr>
          <w:sz w:val="21"/>
          <w:szCs w:val="10"/>
          <w:lang w:val="en-US" w:eastAsia="zh-CN"/>
        </w:rPr>
      </w:pPr>
      <w:r w:rsidRPr="00D64EE0">
        <w:rPr>
          <w:rFonts w:ascii="Microsoft YaHei" w:eastAsia="Microsoft YaHei" w:hAnsi="Microsoft YaHei" w:cs="Microsoft YaHei" w:hint="eastAsia"/>
          <w:sz w:val="21"/>
          <w:szCs w:val="10"/>
          <w:lang w:val="zh-CN" w:eastAsia="zh-CN"/>
        </w:rPr>
        <w:t>该长期计划的目的是提供一个框架，特别是</w:t>
      </w:r>
      <w:r w:rsidRPr="00D64EE0">
        <w:rPr>
          <w:sz w:val="21"/>
          <w:szCs w:val="10"/>
          <w:lang w:val="zh-CN" w:eastAsia="zh-CN"/>
        </w:rPr>
        <w:t>WMO</w:t>
      </w:r>
      <w:r w:rsidRPr="00D64EE0">
        <w:rPr>
          <w:rFonts w:ascii="Microsoft YaHei" w:eastAsia="Microsoft YaHei" w:hAnsi="Microsoft YaHei" w:cs="Microsoft YaHei" w:hint="eastAsia"/>
          <w:sz w:val="21"/>
          <w:szCs w:val="10"/>
          <w:lang w:val="zh-CN" w:eastAsia="zh-CN"/>
        </w:rPr>
        <w:t>成员国的航空气象服务提供商，以及更广泛的气象和航空界，可以据此规划到</w:t>
      </w:r>
      <w:r w:rsidRPr="00D64EE0">
        <w:rPr>
          <w:sz w:val="21"/>
          <w:szCs w:val="10"/>
          <w:lang w:val="zh-CN" w:eastAsia="zh-CN"/>
        </w:rPr>
        <w:t>2030</w:t>
      </w:r>
      <w:r w:rsidRPr="00D64EE0">
        <w:rPr>
          <w:rFonts w:ascii="Microsoft YaHei" w:eastAsia="Microsoft YaHei" w:hAnsi="Microsoft YaHei" w:cs="Microsoft YaHei" w:hint="eastAsia"/>
          <w:sz w:val="21"/>
          <w:szCs w:val="10"/>
          <w:lang w:val="zh-CN" w:eastAsia="zh-CN"/>
        </w:rPr>
        <w:t>年及以后从传统的</w:t>
      </w:r>
      <w:r w:rsidRPr="00D64EE0">
        <w:rPr>
          <w:sz w:val="21"/>
          <w:szCs w:val="10"/>
          <w:lang w:val="zh-CN" w:eastAsia="zh-CN"/>
        </w:rPr>
        <w:t>“</w:t>
      </w:r>
      <w:r w:rsidRPr="00D64EE0">
        <w:rPr>
          <w:rFonts w:ascii="Microsoft YaHei" w:eastAsia="Microsoft YaHei" w:hAnsi="Microsoft YaHei" w:cs="Microsoft YaHei" w:hint="eastAsia"/>
          <w:sz w:val="21"/>
          <w:szCs w:val="10"/>
          <w:lang w:val="zh-CN" w:eastAsia="zh-CN"/>
        </w:rPr>
        <w:t>以产品为中心</w:t>
      </w:r>
      <w:r w:rsidRPr="00D64EE0">
        <w:rPr>
          <w:sz w:val="21"/>
          <w:szCs w:val="10"/>
          <w:lang w:val="zh-CN" w:eastAsia="zh-CN"/>
        </w:rPr>
        <w:t>”</w:t>
      </w:r>
      <w:r w:rsidRPr="00D64EE0">
        <w:rPr>
          <w:rFonts w:ascii="Microsoft YaHei" w:eastAsia="Microsoft YaHei" w:hAnsi="Microsoft YaHei" w:cs="Microsoft YaHei" w:hint="eastAsia"/>
          <w:sz w:val="21"/>
          <w:szCs w:val="10"/>
          <w:lang w:val="zh-CN" w:eastAsia="zh-CN"/>
        </w:rPr>
        <w:t>的方法向现代的</w:t>
      </w:r>
      <w:r w:rsidRPr="00D64EE0">
        <w:rPr>
          <w:sz w:val="21"/>
          <w:szCs w:val="10"/>
          <w:lang w:val="zh-CN" w:eastAsia="zh-CN"/>
        </w:rPr>
        <w:t>“</w:t>
      </w:r>
      <w:r w:rsidRPr="00D64EE0">
        <w:rPr>
          <w:rFonts w:ascii="Microsoft YaHei" w:eastAsia="Microsoft YaHei" w:hAnsi="Microsoft YaHei" w:cs="Microsoft YaHei" w:hint="eastAsia"/>
          <w:sz w:val="21"/>
          <w:szCs w:val="10"/>
          <w:lang w:val="zh-CN" w:eastAsia="zh-CN"/>
        </w:rPr>
        <w:t>以信息为中心</w:t>
      </w:r>
      <w:r w:rsidRPr="00D64EE0">
        <w:rPr>
          <w:sz w:val="21"/>
          <w:szCs w:val="10"/>
          <w:lang w:val="zh-CN" w:eastAsia="zh-CN"/>
        </w:rPr>
        <w:t>”</w:t>
      </w:r>
      <w:r w:rsidRPr="00D64EE0">
        <w:rPr>
          <w:rFonts w:ascii="Microsoft YaHei" w:eastAsia="Microsoft YaHei" w:hAnsi="Microsoft YaHei" w:cs="Microsoft YaHei" w:hint="eastAsia"/>
          <w:sz w:val="21"/>
          <w:szCs w:val="10"/>
          <w:lang w:val="zh-CN" w:eastAsia="zh-CN"/>
        </w:rPr>
        <w:t>的方法的转变。因此，该长期计划充分考虑了未来十年或更长时间内航空运输行业的发展，并对</w:t>
      </w:r>
      <w:r w:rsidRPr="00D64EE0">
        <w:rPr>
          <w:sz w:val="21"/>
          <w:szCs w:val="10"/>
          <w:lang w:val="zh-CN" w:eastAsia="zh-CN"/>
        </w:rPr>
        <w:t>ICAO</w:t>
      </w:r>
      <w:r w:rsidRPr="00D64EE0">
        <w:rPr>
          <w:rFonts w:ascii="Microsoft YaHei" w:eastAsia="Microsoft YaHei" w:hAnsi="Microsoft YaHei" w:cs="Microsoft YaHei" w:hint="eastAsia"/>
          <w:sz w:val="21"/>
          <w:szCs w:val="10"/>
          <w:lang w:val="zh-CN" w:eastAsia="zh-CN"/>
        </w:rPr>
        <w:t>的</w:t>
      </w:r>
      <w:r w:rsidRPr="00D64EE0">
        <w:rPr>
          <w:sz w:val="21"/>
          <w:szCs w:val="10"/>
          <w:lang w:val="zh-CN" w:eastAsia="zh-CN"/>
        </w:rPr>
        <w:t>GANP</w:t>
      </w:r>
      <w:r w:rsidRPr="00D64EE0">
        <w:rPr>
          <w:rFonts w:ascii="Microsoft YaHei" w:eastAsia="Microsoft YaHei" w:hAnsi="Microsoft YaHei" w:cs="Microsoft YaHei" w:hint="eastAsia"/>
          <w:sz w:val="21"/>
          <w:szCs w:val="10"/>
          <w:lang w:val="zh-CN" w:eastAsia="zh-CN"/>
        </w:rPr>
        <w:t>进行了补充。这是必要的，以确保随着国际民航组织对未来全球可互操作、协调的空中交通管理系统的愿景得以充分实现，</w:t>
      </w:r>
      <w:r w:rsidRPr="00D64EE0">
        <w:rPr>
          <w:sz w:val="21"/>
          <w:szCs w:val="10"/>
          <w:lang w:val="zh-CN" w:eastAsia="zh-CN"/>
        </w:rPr>
        <w:t>WMO</w:t>
      </w:r>
      <w:r w:rsidRPr="00D64EE0">
        <w:rPr>
          <w:rFonts w:ascii="Microsoft YaHei" w:eastAsia="Microsoft YaHei" w:hAnsi="Microsoft YaHei" w:cs="Microsoft YaHei" w:hint="eastAsia"/>
          <w:sz w:val="21"/>
          <w:szCs w:val="10"/>
          <w:lang w:val="zh-CN" w:eastAsia="zh-CN"/>
        </w:rPr>
        <w:t>方面的发展能够并将协调一致。</w:t>
      </w:r>
    </w:p>
    <w:p w14:paraId="5BDD3857" w14:textId="77777777" w:rsidR="00D64EE0" w:rsidRPr="00D64EE0" w:rsidRDefault="00D64EE0" w:rsidP="00D64EE0">
      <w:pPr>
        <w:spacing w:before="240" w:after="240" w:line="280" w:lineRule="exact"/>
        <w:jc w:val="left"/>
        <w:rPr>
          <w:sz w:val="21"/>
          <w:szCs w:val="10"/>
          <w:lang w:val="en-US" w:eastAsia="zh-CN"/>
        </w:rPr>
      </w:pPr>
      <w:r w:rsidRPr="00D64EE0">
        <w:rPr>
          <w:rFonts w:ascii="Microsoft YaHei" w:eastAsia="Microsoft YaHei" w:hAnsi="Microsoft YaHei" w:cs="Microsoft YaHei" w:hint="eastAsia"/>
          <w:sz w:val="21"/>
          <w:szCs w:val="10"/>
          <w:lang w:val="zh-CN" w:eastAsia="zh-CN"/>
        </w:rPr>
        <w:t>该长期计划提出了一个远景和一个滚动战略，将协助气象组织、其成员及其合作伙伴确保航空气象服务的提供以一种利用科学和技术进步的方式从服务提供者和消费者发展。该长期计划考虑了预计空中交通量增加和气候变化的影响，不仅对航空用户对气象信息服务的需求，而且对国家、区域和全球提供的实际气象服务。</w:t>
      </w:r>
      <w:bookmarkStart w:id="0" w:name="_Int_wF1tR12N"/>
      <w:bookmarkEnd w:id="0"/>
    </w:p>
    <w:p w14:paraId="50C759CA" w14:textId="77777777" w:rsidR="00D64EE0" w:rsidRPr="00D64EE0" w:rsidRDefault="00D64EE0" w:rsidP="00D64EE0">
      <w:pPr>
        <w:spacing w:before="240" w:after="120" w:line="280" w:lineRule="exact"/>
        <w:jc w:val="left"/>
        <w:rPr>
          <w:sz w:val="21"/>
          <w:szCs w:val="10"/>
          <w:lang w:val="en-US" w:eastAsia="zh-CN"/>
        </w:rPr>
      </w:pPr>
      <w:r w:rsidRPr="00D64EE0">
        <w:rPr>
          <w:rFonts w:ascii="Microsoft YaHei" w:eastAsia="Microsoft YaHei" w:hAnsi="Microsoft YaHei" w:cs="Microsoft YaHei" w:hint="eastAsia"/>
          <w:sz w:val="21"/>
          <w:szCs w:val="10"/>
          <w:lang w:val="zh-CN" w:eastAsia="zh-CN"/>
        </w:rPr>
        <w:t>总的来说，长期计划中概述的各项发展如果得到适当执行和充足的资源，就有可能在今后十年及以后更好地满足国际民用航空的需要和期望，从而确保气象组织及其成员继续作为全球空中导航系统不可分割、可信和相关的组成部分。</w:t>
      </w:r>
    </w:p>
    <w:p w14:paraId="0ACC81B6" w14:textId="77777777" w:rsidR="00D64EE0" w:rsidRPr="00D64EE0" w:rsidRDefault="00D64EE0" w:rsidP="00D64EE0">
      <w:pPr>
        <w:keepNext/>
        <w:keepLines/>
        <w:spacing w:before="360" w:after="360"/>
        <w:jc w:val="left"/>
        <w:outlineLvl w:val="2"/>
        <w:rPr>
          <w:rFonts w:eastAsia="Verdana" w:cs="Verdana"/>
          <w:b/>
          <w:bCs/>
          <w:lang w:eastAsia="zh-CN"/>
        </w:rPr>
      </w:pPr>
      <w:r w:rsidRPr="00D64EE0">
        <w:rPr>
          <w:rFonts w:ascii="Microsoft YaHei" w:eastAsia="Microsoft YaHei" w:hAnsi="Microsoft YaHei" w:cs="Microsoft YaHei" w:hint="eastAsia"/>
          <w:b/>
          <w:bCs/>
          <w:lang w:val="zh-CN" w:eastAsia="zh-CN"/>
        </w:rPr>
        <w:t>最新进展</w:t>
      </w:r>
    </w:p>
    <w:p w14:paraId="6298E919" w14:textId="77777777" w:rsidR="00D64EE0" w:rsidRPr="00D64EE0" w:rsidRDefault="00D64EE0" w:rsidP="00D64EE0">
      <w:pPr>
        <w:spacing w:after="120" w:line="280" w:lineRule="exact"/>
        <w:jc w:val="left"/>
        <w:rPr>
          <w:sz w:val="21"/>
          <w:szCs w:val="10"/>
          <w:lang w:val="en-US" w:eastAsia="zh-CN"/>
        </w:rPr>
      </w:pPr>
      <w:r w:rsidRPr="00D64EE0">
        <w:rPr>
          <w:rFonts w:ascii="Microsoft YaHei" w:eastAsia="Microsoft YaHei" w:hAnsi="Microsoft YaHei" w:cs="Microsoft YaHei" w:hint="eastAsia"/>
          <w:sz w:val="21"/>
          <w:szCs w:val="10"/>
          <w:lang w:val="zh-CN" w:eastAsia="zh-CN"/>
        </w:rPr>
        <w:t>自</w:t>
      </w:r>
      <w:r w:rsidRPr="00D64EE0">
        <w:rPr>
          <w:sz w:val="21"/>
          <w:szCs w:val="10"/>
          <w:lang w:val="zh-CN" w:eastAsia="zh-CN"/>
        </w:rPr>
        <w:t>2019</w:t>
      </w:r>
      <w:r w:rsidRPr="00D64EE0">
        <w:rPr>
          <w:rFonts w:ascii="Microsoft YaHei" w:eastAsia="Microsoft YaHei" w:hAnsi="Microsoft YaHei" w:cs="Microsoft YaHei" w:hint="eastAsia"/>
          <w:sz w:val="21"/>
          <w:szCs w:val="10"/>
          <w:lang w:val="zh-CN" w:eastAsia="zh-CN"/>
        </w:rPr>
        <w:t>年第一版《航空气象长期规划》发布以来，全球见证了冠状病毒</w:t>
      </w:r>
      <w:r w:rsidRPr="00D64EE0">
        <w:rPr>
          <w:sz w:val="21"/>
          <w:szCs w:val="10"/>
          <w:lang w:val="zh-CN" w:eastAsia="zh-CN"/>
        </w:rPr>
        <w:t>(COVID-19)</w:t>
      </w:r>
      <w:r w:rsidRPr="00D64EE0">
        <w:rPr>
          <w:rFonts w:ascii="Microsoft YaHei" w:eastAsia="Microsoft YaHei" w:hAnsi="Microsoft YaHei" w:cs="Microsoft YaHei" w:hint="eastAsia"/>
          <w:sz w:val="21"/>
          <w:szCs w:val="10"/>
          <w:lang w:val="zh-CN" w:eastAsia="zh-CN"/>
        </w:rPr>
        <w:t>大流行的爆发。航空业是受到这一流行病严重负面影响的众多部门之一。</w:t>
      </w:r>
      <w:r w:rsidRPr="00D64EE0">
        <w:rPr>
          <w:sz w:val="21"/>
          <w:szCs w:val="10"/>
          <w:lang w:val="zh-CN" w:eastAsia="zh-CN"/>
        </w:rPr>
        <w:t>2020</w:t>
      </w:r>
      <w:r w:rsidRPr="00D64EE0">
        <w:rPr>
          <w:rFonts w:ascii="Microsoft YaHei" w:eastAsia="Microsoft YaHei" w:hAnsi="Microsoft YaHei" w:cs="Microsoft YaHei" w:hint="eastAsia"/>
          <w:sz w:val="21"/>
          <w:szCs w:val="10"/>
          <w:lang w:val="zh-CN" w:eastAsia="zh-CN"/>
        </w:rPr>
        <w:t>年，消费者对商业航空旅行的需求大幅下降。随后在</w:t>
      </w:r>
      <w:r w:rsidRPr="00D64EE0">
        <w:rPr>
          <w:sz w:val="21"/>
          <w:szCs w:val="10"/>
          <w:lang w:val="zh-CN" w:eastAsia="zh-CN"/>
        </w:rPr>
        <w:t>2021</w:t>
      </w:r>
      <w:r w:rsidRPr="00D64EE0">
        <w:rPr>
          <w:rFonts w:ascii="Microsoft YaHei" w:eastAsia="Microsoft YaHei" w:hAnsi="Microsoft YaHei" w:cs="Microsoft YaHei" w:hint="eastAsia"/>
          <w:sz w:val="21"/>
          <w:szCs w:val="10"/>
          <w:lang w:val="zh-CN" w:eastAsia="zh-CN"/>
        </w:rPr>
        <w:t>年和</w:t>
      </w:r>
      <w:r w:rsidRPr="00D64EE0">
        <w:rPr>
          <w:sz w:val="21"/>
          <w:szCs w:val="10"/>
          <w:lang w:val="zh-CN" w:eastAsia="zh-CN"/>
        </w:rPr>
        <w:t>2022</w:t>
      </w:r>
      <w:r w:rsidRPr="00D64EE0">
        <w:rPr>
          <w:rFonts w:ascii="Microsoft YaHei" w:eastAsia="Microsoft YaHei" w:hAnsi="Microsoft YaHei" w:cs="Microsoft YaHei" w:hint="eastAsia"/>
          <w:sz w:val="21"/>
          <w:szCs w:val="10"/>
          <w:lang w:val="zh-CN" w:eastAsia="zh-CN"/>
        </w:rPr>
        <w:t>年的复苏是渐进的，而且往往不规则。这一大流行病造成的全球经济衰退对整个航空供应链产生了连锁反应，包括对航空气象服务的要求和提供。</w:t>
      </w:r>
    </w:p>
    <w:p w14:paraId="1F3356F3" w14:textId="77777777" w:rsidR="00D64EE0" w:rsidRPr="00D64EE0" w:rsidRDefault="00D64EE0" w:rsidP="00D64EE0">
      <w:pPr>
        <w:spacing w:before="240" w:after="240" w:line="280" w:lineRule="exact"/>
        <w:jc w:val="left"/>
        <w:rPr>
          <w:sz w:val="21"/>
          <w:szCs w:val="10"/>
          <w:lang w:val="en-US" w:eastAsia="zh-CN"/>
        </w:rPr>
      </w:pPr>
      <w:r w:rsidRPr="00D64EE0">
        <w:rPr>
          <w:rFonts w:ascii="Microsoft YaHei" w:eastAsia="Microsoft YaHei" w:hAnsi="Microsoft YaHei" w:cs="Microsoft YaHei" w:hint="eastAsia"/>
          <w:sz w:val="21"/>
          <w:szCs w:val="10"/>
          <w:lang w:val="zh-CN" w:eastAsia="zh-CN"/>
        </w:rPr>
        <w:lastRenderedPageBreak/>
        <w:t>继</w:t>
      </w:r>
      <w:r w:rsidRPr="00D64EE0">
        <w:rPr>
          <w:sz w:val="21"/>
          <w:szCs w:val="10"/>
          <w:lang w:val="zh-CN" w:eastAsia="zh-CN"/>
        </w:rPr>
        <w:t>2020</w:t>
      </w:r>
      <w:r w:rsidRPr="00D64EE0">
        <w:rPr>
          <w:rFonts w:ascii="Microsoft YaHei" w:eastAsia="Microsoft YaHei" w:hAnsi="Microsoft YaHei" w:cs="Microsoft YaHei" w:hint="eastAsia"/>
          <w:sz w:val="21"/>
          <w:szCs w:val="10"/>
          <w:lang w:val="zh-CN" w:eastAsia="zh-CN"/>
        </w:rPr>
        <w:t>年</w:t>
      </w:r>
      <w:r w:rsidRPr="00D64EE0">
        <w:rPr>
          <w:sz w:val="21"/>
          <w:szCs w:val="10"/>
          <w:lang w:val="zh-CN" w:eastAsia="zh-CN"/>
        </w:rPr>
        <w:t>12</w:t>
      </w:r>
      <w:r w:rsidRPr="00D64EE0">
        <w:rPr>
          <w:rFonts w:ascii="Microsoft YaHei" w:eastAsia="Microsoft YaHei" w:hAnsi="Microsoft YaHei" w:cs="Microsoft YaHei" w:hint="eastAsia"/>
          <w:sz w:val="21"/>
          <w:szCs w:val="10"/>
          <w:lang w:val="zh-CN" w:eastAsia="zh-CN"/>
        </w:rPr>
        <w:t>月航空服务常设委员会第一次会议</w:t>
      </w:r>
      <w:r w:rsidRPr="00D64EE0">
        <w:rPr>
          <w:sz w:val="21"/>
          <w:szCs w:val="10"/>
          <w:lang w:val="zh-CN" w:eastAsia="zh-CN"/>
        </w:rPr>
        <w:t>(</w:t>
      </w:r>
      <w:hyperlink r:id="rId14" w:anchor="sc-avi" w:history="1">
        <w:r w:rsidRPr="00D64EE0">
          <w:rPr>
            <w:color w:val="0000FF"/>
            <w:sz w:val="21"/>
            <w:szCs w:val="10"/>
            <w:lang w:val="zh-CN" w:eastAsia="zh-CN"/>
          </w:rPr>
          <w:t>SC-AVI-1</w:t>
        </w:r>
      </w:hyperlink>
      <w:r w:rsidRPr="00D64EE0">
        <w:rPr>
          <w:sz w:val="21"/>
          <w:szCs w:val="10"/>
          <w:lang w:val="zh-CN" w:eastAsia="zh-CN"/>
        </w:rPr>
        <w:t>)</w:t>
      </w:r>
      <w:r w:rsidRPr="00D64EE0">
        <w:rPr>
          <w:rFonts w:ascii="Microsoft YaHei" w:eastAsia="Microsoft YaHei" w:hAnsi="Microsoft YaHei" w:cs="Microsoft YaHei" w:hint="eastAsia"/>
          <w:sz w:val="21"/>
          <w:szCs w:val="10"/>
          <w:lang w:val="zh-CN" w:eastAsia="zh-CN"/>
        </w:rPr>
        <w:t>之后，常设委员会寻求回应国会的要求，即对长期计划进行审查，并在必要时进行更新。例如，</w:t>
      </w:r>
      <w:r w:rsidRPr="00D64EE0">
        <w:rPr>
          <w:sz w:val="21"/>
          <w:szCs w:val="10"/>
          <w:lang w:val="zh-CN" w:eastAsia="zh-CN"/>
        </w:rPr>
        <w:t>2021</w:t>
      </w:r>
      <w:r w:rsidRPr="00D64EE0">
        <w:rPr>
          <w:rFonts w:ascii="Microsoft YaHei" w:eastAsia="Microsoft YaHei" w:hAnsi="Microsoft YaHei" w:cs="Microsoft YaHei" w:hint="eastAsia"/>
          <w:sz w:val="21"/>
          <w:szCs w:val="10"/>
          <w:lang w:val="zh-CN" w:eastAsia="zh-CN"/>
        </w:rPr>
        <w:t>年，</w:t>
      </w:r>
      <w:r w:rsidRPr="00D64EE0">
        <w:rPr>
          <w:sz w:val="21"/>
          <w:szCs w:val="10"/>
          <w:lang w:val="zh-CN" w:eastAsia="zh-CN"/>
        </w:rPr>
        <w:t>SC-AVI</w:t>
      </w:r>
      <w:r w:rsidRPr="00D64EE0">
        <w:rPr>
          <w:rFonts w:ascii="Microsoft YaHei" w:eastAsia="Microsoft YaHei" w:hAnsi="Microsoft YaHei" w:cs="Microsoft YaHei" w:hint="eastAsia"/>
          <w:sz w:val="21"/>
          <w:szCs w:val="10"/>
          <w:lang w:val="zh-CN" w:eastAsia="zh-CN"/>
        </w:rPr>
        <w:t>成立了一个关于更新航空气象长期计划</w:t>
      </w:r>
      <w:r w:rsidRPr="00D64EE0">
        <w:rPr>
          <w:sz w:val="21"/>
          <w:szCs w:val="10"/>
          <w:lang w:val="zh-CN" w:eastAsia="zh-CN"/>
        </w:rPr>
        <w:t>(TT-LTP)</w:t>
      </w:r>
      <w:r w:rsidRPr="00D64EE0">
        <w:rPr>
          <w:rFonts w:ascii="Microsoft YaHei" w:eastAsia="Microsoft YaHei" w:hAnsi="Microsoft YaHei" w:cs="Microsoft YaHei" w:hint="eastAsia"/>
          <w:sz w:val="21"/>
          <w:szCs w:val="10"/>
          <w:lang w:val="zh-CN" w:eastAsia="zh-CN"/>
        </w:rPr>
        <w:t>的工作组，由气象组织六个区域各一名专家组成。</w:t>
      </w:r>
      <w:r w:rsidRPr="00D64EE0">
        <w:rPr>
          <w:sz w:val="21"/>
          <w:szCs w:val="10"/>
          <w:lang w:val="zh-CN" w:eastAsia="zh-CN"/>
        </w:rPr>
        <w:t>TT-LTP</w:t>
      </w:r>
      <w:r w:rsidRPr="00D64EE0">
        <w:rPr>
          <w:rFonts w:ascii="Microsoft YaHei" w:eastAsia="Microsoft YaHei" w:hAnsi="Microsoft YaHei" w:cs="Microsoft YaHei" w:hint="eastAsia"/>
          <w:sz w:val="21"/>
          <w:szCs w:val="10"/>
          <w:lang w:val="zh-CN" w:eastAsia="zh-CN"/>
        </w:rPr>
        <w:t>的目的是协助</w:t>
      </w:r>
      <w:r w:rsidRPr="00D64EE0">
        <w:rPr>
          <w:sz w:val="21"/>
          <w:szCs w:val="10"/>
          <w:lang w:val="zh-CN" w:eastAsia="zh-CN"/>
        </w:rPr>
        <w:t>SC-AVI</w:t>
      </w:r>
      <w:r w:rsidRPr="00D64EE0">
        <w:rPr>
          <w:rFonts w:ascii="Microsoft YaHei" w:eastAsia="Microsoft YaHei" w:hAnsi="Microsoft YaHei" w:cs="Microsoft YaHei" w:hint="eastAsia"/>
          <w:sz w:val="21"/>
          <w:szCs w:val="10"/>
          <w:lang w:val="zh-CN" w:eastAsia="zh-CN"/>
        </w:rPr>
        <w:t>编制长期计划的更新，以便在</w:t>
      </w:r>
      <w:r w:rsidRPr="00D64EE0">
        <w:rPr>
          <w:sz w:val="21"/>
          <w:szCs w:val="10"/>
          <w:lang w:val="zh-CN" w:eastAsia="zh-CN"/>
        </w:rPr>
        <w:t>2022</w:t>
      </w:r>
      <w:r w:rsidRPr="00D64EE0">
        <w:rPr>
          <w:rFonts w:ascii="Microsoft YaHei" w:eastAsia="Microsoft YaHei" w:hAnsi="Microsoft YaHei" w:cs="Microsoft YaHei" w:hint="eastAsia"/>
          <w:sz w:val="21"/>
          <w:szCs w:val="10"/>
          <w:lang w:val="zh-CN" w:eastAsia="zh-CN"/>
        </w:rPr>
        <w:t>年提交给服务委员会</w:t>
      </w:r>
      <w:r w:rsidRPr="00D64EE0">
        <w:rPr>
          <w:sz w:val="21"/>
          <w:szCs w:val="10"/>
          <w:lang w:val="zh-CN" w:eastAsia="zh-CN"/>
        </w:rPr>
        <w:t>(SERCOM)</w:t>
      </w:r>
      <w:r w:rsidRPr="00D64EE0">
        <w:rPr>
          <w:rFonts w:ascii="Microsoft YaHei" w:eastAsia="Microsoft YaHei" w:hAnsi="Microsoft YaHei" w:cs="Microsoft YaHei" w:hint="eastAsia"/>
          <w:sz w:val="21"/>
          <w:szCs w:val="10"/>
          <w:lang w:val="zh-CN" w:eastAsia="zh-CN"/>
        </w:rPr>
        <w:t>，然后在</w:t>
      </w:r>
      <w:r w:rsidRPr="00D64EE0">
        <w:rPr>
          <w:sz w:val="21"/>
          <w:szCs w:val="10"/>
          <w:lang w:val="zh-CN" w:eastAsia="zh-CN"/>
        </w:rPr>
        <w:t>2023</w:t>
      </w:r>
      <w:r w:rsidRPr="00D64EE0">
        <w:rPr>
          <w:rFonts w:ascii="Microsoft YaHei" w:eastAsia="Microsoft YaHei" w:hAnsi="Microsoft YaHei" w:cs="Microsoft YaHei" w:hint="eastAsia"/>
          <w:sz w:val="21"/>
          <w:szCs w:val="10"/>
          <w:lang w:val="zh-CN" w:eastAsia="zh-CN"/>
        </w:rPr>
        <w:t>年提交给国会或执行委员会。</w:t>
      </w:r>
    </w:p>
    <w:p w14:paraId="0F9B6D37" w14:textId="77777777" w:rsidR="00D64EE0" w:rsidRPr="00D64EE0" w:rsidRDefault="00D64EE0" w:rsidP="00D64EE0">
      <w:pPr>
        <w:spacing w:before="240" w:after="240" w:line="280" w:lineRule="exact"/>
        <w:jc w:val="left"/>
        <w:rPr>
          <w:sz w:val="21"/>
          <w:szCs w:val="10"/>
          <w:lang w:val="en-US" w:eastAsia="zh-CN"/>
        </w:rPr>
      </w:pPr>
      <w:r w:rsidRPr="00D64EE0">
        <w:rPr>
          <w:rFonts w:ascii="Microsoft YaHei" w:eastAsia="Microsoft YaHei" w:hAnsi="Microsoft YaHei" w:cs="Microsoft YaHei" w:hint="eastAsia"/>
          <w:sz w:val="21"/>
          <w:szCs w:val="10"/>
          <w:lang w:val="zh-CN" w:eastAsia="zh-CN"/>
        </w:rPr>
        <w:t>在</w:t>
      </w:r>
      <w:r w:rsidRPr="00D64EE0">
        <w:rPr>
          <w:sz w:val="21"/>
          <w:szCs w:val="10"/>
          <w:lang w:val="zh-CN" w:eastAsia="zh-CN"/>
        </w:rPr>
        <w:t>2022</w:t>
      </w:r>
      <w:r w:rsidRPr="00D64EE0">
        <w:rPr>
          <w:rFonts w:ascii="Microsoft YaHei" w:eastAsia="Microsoft YaHei" w:hAnsi="Microsoft YaHei" w:cs="Microsoft YaHei" w:hint="eastAsia"/>
          <w:sz w:val="21"/>
          <w:szCs w:val="10"/>
          <w:lang w:val="zh-CN" w:eastAsia="zh-CN"/>
        </w:rPr>
        <w:t>年</w:t>
      </w:r>
      <w:r w:rsidRPr="00D64EE0">
        <w:rPr>
          <w:sz w:val="21"/>
          <w:szCs w:val="10"/>
          <w:lang w:val="zh-CN" w:eastAsia="zh-CN"/>
        </w:rPr>
        <w:t>3</w:t>
      </w:r>
      <w:r w:rsidRPr="00D64EE0">
        <w:rPr>
          <w:rFonts w:ascii="Microsoft YaHei" w:eastAsia="Microsoft YaHei" w:hAnsi="Microsoft YaHei" w:cs="Microsoft YaHei" w:hint="eastAsia"/>
          <w:sz w:val="21"/>
          <w:szCs w:val="10"/>
          <w:lang w:val="zh-CN" w:eastAsia="zh-CN"/>
        </w:rPr>
        <w:t>月</w:t>
      </w:r>
      <w:r w:rsidRPr="00D64EE0">
        <w:rPr>
          <w:sz w:val="21"/>
          <w:szCs w:val="10"/>
          <w:lang w:val="zh-CN" w:eastAsia="zh-CN"/>
        </w:rPr>
        <w:t>/4</w:t>
      </w:r>
      <w:r w:rsidRPr="00D64EE0">
        <w:rPr>
          <w:rFonts w:ascii="Microsoft YaHei" w:eastAsia="Microsoft YaHei" w:hAnsi="Microsoft YaHei" w:cs="Microsoft YaHei" w:hint="eastAsia"/>
          <w:sz w:val="21"/>
          <w:szCs w:val="10"/>
          <w:lang w:val="zh-CN" w:eastAsia="zh-CN"/>
        </w:rPr>
        <w:t>月举行的航空服务常设委员会第二次会议</w:t>
      </w:r>
      <w:r w:rsidRPr="00D64EE0">
        <w:rPr>
          <w:sz w:val="21"/>
          <w:szCs w:val="10"/>
          <w:lang w:val="zh-CN" w:eastAsia="zh-CN"/>
        </w:rPr>
        <w:t>(</w:t>
      </w:r>
      <w:hyperlink r:id="rId15" w:anchor="sc-avi" w:history="1">
        <w:r w:rsidRPr="00D64EE0">
          <w:rPr>
            <w:color w:val="0000FF"/>
            <w:sz w:val="21"/>
            <w:szCs w:val="10"/>
            <w:lang w:val="zh-CN" w:eastAsia="zh-CN"/>
          </w:rPr>
          <w:t>SC-AVI-2</w:t>
        </w:r>
      </w:hyperlink>
      <w:r w:rsidRPr="00D64EE0">
        <w:rPr>
          <w:sz w:val="21"/>
          <w:szCs w:val="10"/>
          <w:lang w:val="zh-CN" w:eastAsia="zh-CN"/>
        </w:rPr>
        <w:t>)</w:t>
      </w:r>
      <w:r w:rsidRPr="00D64EE0">
        <w:rPr>
          <w:rFonts w:ascii="Microsoft YaHei" w:eastAsia="Microsoft YaHei" w:hAnsi="Microsoft YaHei" w:cs="Microsoft YaHei" w:hint="eastAsia"/>
          <w:sz w:val="21"/>
          <w:szCs w:val="10"/>
          <w:lang w:val="zh-CN" w:eastAsia="zh-CN"/>
        </w:rPr>
        <w:t>上，常设委员会收到了</w:t>
      </w:r>
      <w:r w:rsidRPr="00D64EE0">
        <w:rPr>
          <w:sz w:val="21"/>
          <w:szCs w:val="10"/>
          <w:lang w:val="zh-CN" w:eastAsia="zh-CN"/>
        </w:rPr>
        <w:t>TT-LTP</w:t>
      </w:r>
      <w:r w:rsidRPr="00D64EE0">
        <w:rPr>
          <w:rFonts w:ascii="Microsoft YaHei" w:eastAsia="Microsoft YaHei" w:hAnsi="Microsoft YaHei" w:cs="Microsoft YaHei" w:hint="eastAsia"/>
          <w:sz w:val="21"/>
          <w:szCs w:val="10"/>
          <w:lang w:val="zh-CN" w:eastAsia="zh-CN"/>
        </w:rPr>
        <w:t>的进展报告。虽然</w:t>
      </w:r>
      <w:r w:rsidRPr="00D64EE0">
        <w:rPr>
          <w:sz w:val="21"/>
          <w:szCs w:val="10"/>
          <w:lang w:val="zh-CN" w:eastAsia="zh-CN"/>
        </w:rPr>
        <w:t>TT-LTP</w:t>
      </w:r>
      <w:r w:rsidRPr="00D64EE0">
        <w:rPr>
          <w:rFonts w:ascii="Microsoft YaHei" w:eastAsia="Microsoft YaHei" w:hAnsi="Microsoft YaHei" w:cs="Microsoft YaHei" w:hint="eastAsia"/>
          <w:sz w:val="21"/>
          <w:szCs w:val="10"/>
          <w:lang w:val="zh-CN" w:eastAsia="zh-CN"/>
        </w:rPr>
        <w:t>取得了一些进展，但常设委员会认为，有必要更详细地研究如何调整和改写长期计划，以确保该计划能够适当和必要地应对大流行病和气候变化等全球事件的中长期影响。实际上，常设委员会审议了影响当前和未来航空气象服务提供的许多因素中的一些因素，包括：</w:t>
      </w:r>
    </w:p>
    <w:p w14:paraId="58B98EA7" w14:textId="77777777" w:rsidR="00D64EE0" w:rsidRPr="00D64EE0" w:rsidRDefault="00D64EE0" w:rsidP="00D64EE0">
      <w:pPr>
        <w:numPr>
          <w:ilvl w:val="0"/>
          <w:numId w:val="14"/>
        </w:numPr>
        <w:tabs>
          <w:tab w:val="clear" w:pos="1134"/>
        </w:tabs>
        <w:spacing w:before="240" w:after="160" w:line="259" w:lineRule="auto"/>
        <w:ind w:left="1134" w:hanging="567"/>
        <w:contextualSpacing/>
        <w:jc w:val="left"/>
        <w:rPr>
          <w:rFonts w:eastAsiaTheme="minorHAnsi" w:cstheme="minorBidi"/>
          <w:lang w:val="en-US" w:eastAsia="zh-CN"/>
        </w:rPr>
      </w:pPr>
      <w:r w:rsidRPr="00D64EE0">
        <w:rPr>
          <w:rFonts w:asciiTheme="minorHAnsi" w:eastAsiaTheme="minorHAnsi" w:hAnsiTheme="minorHAnsi" w:cstheme="minorBidi"/>
          <w:sz w:val="22"/>
          <w:szCs w:val="22"/>
          <w:lang w:val="zh-CN" w:eastAsia="zh-CN"/>
        </w:rPr>
        <w:t>WMO</w:t>
      </w:r>
      <w:r w:rsidRPr="00D64EE0">
        <w:rPr>
          <w:rFonts w:ascii="Microsoft YaHei" w:eastAsia="Microsoft YaHei" w:hAnsi="Microsoft YaHei" w:cs="Microsoft YaHei" w:hint="eastAsia"/>
          <w:sz w:val="22"/>
          <w:szCs w:val="22"/>
          <w:lang w:val="zh-CN" w:eastAsia="zh-CN"/>
        </w:rPr>
        <w:t>和</w:t>
      </w:r>
      <w:r w:rsidRPr="00D64EE0">
        <w:rPr>
          <w:rFonts w:asciiTheme="minorHAnsi" w:eastAsiaTheme="minorHAnsi" w:hAnsiTheme="minorHAnsi" w:cstheme="minorBidi"/>
          <w:sz w:val="22"/>
          <w:szCs w:val="22"/>
          <w:lang w:val="zh-CN" w:eastAsia="zh-CN"/>
        </w:rPr>
        <w:t>NMHS</w:t>
      </w:r>
      <w:r w:rsidRPr="00D64EE0">
        <w:rPr>
          <w:rFonts w:ascii="Microsoft YaHei" w:eastAsia="Microsoft YaHei" w:hAnsi="Microsoft YaHei" w:cs="Microsoft YaHei" w:hint="eastAsia"/>
          <w:sz w:val="22"/>
          <w:szCs w:val="22"/>
          <w:lang w:val="zh-CN" w:eastAsia="zh-CN"/>
        </w:rPr>
        <w:t>在全球天气事业中的作用；</w:t>
      </w:r>
    </w:p>
    <w:p w14:paraId="61A274EF" w14:textId="77777777" w:rsidR="00D64EE0" w:rsidRPr="00D64EE0" w:rsidRDefault="00D64EE0" w:rsidP="00D64EE0">
      <w:pPr>
        <w:numPr>
          <w:ilvl w:val="0"/>
          <w:numId w:val="14"/>
        </w:numPr>
        <w:tabs>
          <w:tab w:val="clear" w:pos="1134"/>
        </w:tabs>
        <w:spacing w:before="240" w:after="160" w:line="259" w:lineRule="auto"/>
        <w:ind w:left="1134" w:hanging="567"/>
        <w:contextualSpacing/>
        <w:jc w:val="left"/>
        <w:rPr>
          <w:rFonts w:eastAsiaTheme="minorHAnsi" w:cstheme="minorBidi"/>
          <w:lang w:val="en-US" w:eastAsia="zh-CN"/>
        </w:rPr>
      </w:pPr>
      <w:r w:rsidRPr="00D64EE0">
        <w:rPr>
          <w:rFonts w:asciiTheme="minorHAnsi" w:eastAsiaTheme="minorHAnsi" w:hAnsiTheme="minorHAnsi" w:cstheme="minorBidi"/>
          <w:sz w:val="22"/>
          <w:szCs w:val="22"/>
          <w:lang w:val="zh-CN" w:eastAsia="zh-CN"/>
        </w:rPr>
        <w:t>COVID-19</w:t>
      </w:r>
      <w:r w:rsidRPr="00D64EE0">
        <w:rPr>
          <w:rFonts w:ascii="Microsoft YaHei" w:eastAsia="Microsoft YaHei" w:hAnsi="Microsoft YaHei" w:cs="Microsoft YaHei" w:hint="eastAsia"/>
          <w:sz w:val="22"/>
          <w:szCs w:val="22"/>
          <w:lang w:val="zh-CN" w:eastAsia="zh-CN"/>
        </w:rPr>
        <w:t>疫情的影响</w:t>
      </w:r>
    </w:p>
    <w:p w14:paraId="306CCD9E" w14:textId="77777777" w:rsidR="00D64EE0" w:rsidRPr="00D64EE0" w:rsidRDefault="00D64EE0" w:rsidP="00D64EE0">
      <w:pPr>
        <w:numPr>
          <w:ilvl w:val="0"/>
          <w:numId w:val="14"/>
        </w:numPr>
        <w:tabs>
          <w:tab w:val="clear" w:pos="1134"/>
        </w:tabs>
        <w:spacing w:before="240" w:after="160" w:line="259" w:lineRule="auto"/>
        <w:ind w:left="1134" w:hanging="567"/>
        <w:contextualSpacing/>
        <w:jc w:val="left"/>
        <w:rPr>
          <w:rFonts w:eastAsiaTheme="minorHAnsi" w:cstheme="minorBidi"/>
          <w:lang w:val="en-US" w:eastAsia="zh-CN"/>
        </w:rPr>
      </w:pPr>
      <w:r w:rsidRPr="00D64EE0">
        <w:rPr>
          <w:rFonts w:ascii="Microsoft YaHei" w:eastAsia="Microsoft YaHei" w:hAnsi="Microsoft YaHei" w:cs="Microsoft YaHei" w:hint="eastAsia"/>
          <w:sz w:val="22"/>
          <w:szCs w:val="22"/>
          <w:lang w:val="zh-CN" w:eastAsia="zh-CN"/>
        </w:rPr>
        <w:t>航空业对全球范围内无缝、高质量、地理参考、数字化气象信息的需求</w:t>
      </w:r>
    </w:p>
    <w:p w14:paraId="5918E33D" w14:textId="77777777" w:rsidR="00D64EE0" w:rsidRPr="00D64EE0" w:rsidRDefault="00D64EE0" w:rsidP="00D64EE0">
      <w:pPr>
        <w:numPr>
          <w:ilvl w:val="0"/>
          <w:numId w:val="14"/>
        </w:numPr>
        <w:tabs>
          <w:tab w:val="clear" w:pos="1134"/>
        </w:tabs>
        <w:spacing w:before="240" w:after="160" w:line="259" w:lineRule="auto"/>
        <w:ind w:left="1134" w:hanging="567"/>
        <w:contextualSpacing/>
        <w:jc w:val="left"/>
        <w:rPr>
          <w:rFonts w:eastAsiaTheme="minorHAnsi" w:cstheme="minorBidi"/>
          <w:lang w:val="en-US" w:eastAsia="zh-CN"/>
        </w:rPr>
      </w:pPr>
      <w:r w:rsidRPr="00D64EE0">
        <w:rPr>
          <w:rFonts w:ascii="Microsoft YaHei" w:eastAsia="Microsoft YaHei" w:hAnsi="Microsoft YaHei" w:cs="Microsoft YaHei" w:hint="eastAsia"/>
          <w:sz w:val="22"/>
          <w:szCs w:val="22"/>
          <w:lang w:val="zh-CN" w:eastAsia="zh-CN"/>
        </w:rPr>
        <w:t>环境可持续性</w:t>
      </w:r>
    </w:p>
    <w:p w14:paraId="2AD287E2" w14:textId="77777777" w:rsidR="00D64EE0" w:rsidRPr="00D64EE0" w:rsidRDefault="00D64EE0" w:rsidP="00D64EE0">
      <w:pPr>
        <w:numPr>
          <w:ilvl w:val="0"/>
          <w:numId w:val="14"/>
        </w:numPr>
        <w:tabs>
          <w:tab w:val="clear" w:pos="1134"/>
        </w:tabs>
        <w:spacing w:before="240" w:after="160" w:line="259" w:lineRule="auto"/>
        <w:ind w:left="1134" w:hanging="567"/>
        <w:contextualSpacing/>
        <w:jc w:val="left"/>
        <w:rPr>
          <w:rFonts w:eastAsiaTheme="minorHAnsi" w:cstheme="minorBidi"/>
          <w:lang w:val="en-US" w:eastAsia="zh-CN"/>
        </w:rPr>
      </w:pPr>
      <w:r w:rsidRPr="00D64EE0">
        <w:rPr>
          <w:rFonts w:ascii="Microsoft YaHei" w:eastAsia="Microsoft YaHei" w:hAnsi="Microsoft YaHei" w:cs="Microsoft YaHei" w:hint="eastAsia"/>
          <w:sz w:val="22"/>
          <w:szCs w:val="22"/>
          <w:lang w:val="zh-CN" w:eastAsia="zh-CN"/>
        </w:rPr>
        <w:t>科学和技术的进步</w:t>
      </w:r>
      <w:r w:rsidRPr="00D64EE0">
        <w:rPr>
          <w:rFonts w:asciiTheme="minorHAnsi" w:eastAsiaTheme="minorHAnsi" w:hAnsiTheme="minorHAnsi" w:cstheme="minorBidi"/>
          <w:sz w:val="22"/>
          <w:szCs w:val="22"/>
          <w:lang w:val="zh-CN" w:eastAsia="zh-CN"/>
        </w:rPr>
        <w:t>(</w:t>
      </w:r>
      <w:r w:rsidRPr="00D64EE0">
        <w:rPr>
          <w:rFonts w:ascii="Microsoft YaHei" w:eastAsia="Microsoft YaHei" w:hAnsi="Microsoft YaHei" w:cs="Microsoft YaHei" w:hint="eastAsia"/>
          <w:sz w:val="22"/>
          <w:szCs w:val="22"/>
          <w:lang w:val="zh-CN" w:eastAsia="zh-CN"/>
        </w:rPr>
        <w:t>例如高分辨率、集合预测系统、人工智能、机器学习和临近预报系统</w:t>
      </w:r>
      <w:r w:rsidRPr="00D64EE0">
        <w:rPr>
          <w:rFonts w:asciiTheme="minorHAnsi" w:eastAsiaTheme="minorHAnsi" w:hAnsiTheme="minorHAnsi" w:cstheme="minorBidi"/>
          <w:sz w:val="22"/>
          <w:szCs w:val="22"/>
          <w:lang w:val="zh-CN" w:eastAsia="zh-CN"/>
        </w:rPr>
        <w:t>)</w:t>
      </w:r>
    </w:p>
    <w:p w14:paraId="69B3B214" w14:textId="77777777" w:rsidR="00D64EE0" w:rsidRPr="00D64EE0" w:rsidRDefault="00D64EE0" w:rsidP="00D64EE0">
      <w:pPr>
        <w:numPr>
          <w:ilvl w:val="0"/>
          <w:numId w:val="14"/>
        </w:numPr>
        <w:tabs>
          <w:tab w:val="clear" w:pos="1134"/>
        </w:tabs>
        <w:spacing w:before="240" w:after="160" w:line="259" w:lineRule="auto"/>
        <w:ind w:left="1134" w:hanging="567"/>
        <w:contextualSpacing/>
        <w:jc w:val="left"/>
        <w:rPr>
          <w:rFonts w:eastAsiaTheme="minorHAnsi" w:cstheme="minorBidi"/>
          <w:lang w:val="en-US" w:eastAsia="zh-CN"/>
        </w:rPr>
      </w:pPr>
      <w:r w:rsidRPr="00D64EE0">
        <w:rPr>
          <w:rFonts w:ascii="Microsoft YaHei" w:eastAsia="Microsoft YaHei" w:hAnsi="Microsoft YaHei" w:cs="Microsoft YaHei" w:hint="eastAsia"/>
          <w:sz w:val="22"/>
          <w:szCs w:val="22"/>
          <w:lang w:val="zh-CN" w:eastAsia="zh-CN"/>
        </w:rPr>
        <w:t>航气人员不断发展的能力</w:t>
      </w:r>
    </w:p>
    <w:p w14:paraId="2DC3A653" w14:textId="77777777" w:rsidR="00D64EE0" w:rsidRPr="00D64EE0" w:rsidRDefault="00D64EE0" w:rsidP="00D64EE0">
      <w:pPr>
        <w:spacing w:after="120" w:line="280" w:lineRule="exact"/>
        <w:jc w:val="left"/>
        <w:rPr>
          <w:sz w:val="21"/>
          <w:szCs w:val="10"/>
          <w:lang w:val="en-US" w:eastAsia="zh-CN"/>
        </w:rPr>
      </w:pPr>
      <w:r w:rsidRPr="00D64EE0">
        <w:rPr>
          <w:rFonts w:ascii="Microsoft YaHei" w:eastAsia="Microsoft YaHei" w:hAnsi="Microsoft YaHei" w:cs="Microsoft YaHei" w:hint="eastAsia"/>
          <w:sz w:val="21"/>
          <w:szCs w:val="10"/>
          <w:lang w:val="zh-CN" w:eastAsia="zh-CN"/>
        </w:rPr>
        <w:t>此外，常设委员会认识到，将来可能需要较少数量的气象组织成员提供航空气象服务的每一个组成部分。</w:t>
      </w:r>
    </w:p>
    <w:p w14:paraId="45D077B2" w14:textId="77777777" w:rsidR="00D64EE0" w:rsidRPr="00D64EE0" w:rsidRDefault="00D64EE0" w:rsidP="00D64EE0">
      <w:pPr>
        <w:keepNext/>
        <w:keepLines/>
        <w:spacing w:before="360" w:after="360"/>
        <w:jc w:val="left"/>
        <w:outlineLvl w:val="2"/>
        <w:rPr>
          <w:rFonts w:eastAsia="Verdana" w:cs="Verdana"/>
          <w:b/>
          <w:bCs/>
          <w:lang w:eastAsia="zh-CN"/>
        </w:rPr>
      </w:pPr>
      <w:r w:rsidRPr="00D64EE0">
        <w:rPr>
          <w:rFonts w:ascii="Microsoft YaHei" w:eastAsia="Microsoft YaHei" w:hAnsi="Microsoft YaHei" w:cs="Microsoft YaHei" w:hint="eastAsia"/>
          <w:b/>
          <w:bCs/>
          <w:lang w:val="zh-CN" w:eastAsia="zh-CN"/>
        </w:rPr>
        <w:t>后续步骤</w:t>
      </w:r>
    </w:p>
    <w:p w14:paraId="698CD4AF" w14:textId="77777777" w:rsidR="00D64EE0" w:rsidRPr="00D64EE0" w:rsidRDefault="00D64EE0" w:rsidP="00D64EE0">
      <w:pPr>
        <w:spacing w:before="360" w:after="240" w:line="280" w:lineRule="exact"/>
        <w:jc w:val="left"/>
        <w:rPr>
          <w:sz w:val="21"/>
          <w:szCs w:val="10"/>
          <w:lang w:val="en-US" w:eastAsia="zh-CN"/>
        </w:rPr>
      </w:pPr>
      <w:r w:rsidRPr="00D64EE0">
        <w:rPr>
          <w:rFonts w:ascii="Microsoft YaHei" w:eastAsia="Microsoft YaHei" w:hAnsi="Microsoft YaHei" w:cs="Microsoft YaHei" w:hint="eastAsia"/>
          <w:sz w:val="21"/>
          <w:szCs w:val="10"/>
          <w:lang w:val="zh-CN" w:eastAsia="zh-CN"/>
        </w:rPr>
        <w:t>继</w:t>
      </w:r>
      <w:r w:rsidRPr="00D64EE0">
        <w:rPr>
          <w:sz w:val="21"/>
          <w:szCs w:val="10"/>
          <w:lang w:val="zh-CN" w:eastAsia="zh-CN"/>
        </w:rPr>
        <w:t>SC-AVI-2</w:t>
      </w:r>
      <w:r w:rsidRPr="00D64EE0">
        <w:rPr>
          <w:rFonts w:ascii="Microsoft YaHei" w:eastAsia="Microsoft YaHei" w:hAnsi="Microsoft YaHei" w:cs="Microsoft YaHei" w:hint="eastAsia"/>
          <w:sz w:val="21"/>
          <w:szCs w:val="10"/>
          <w:lang w:val="zh-CN" w:eastAsia="zh-CN"/>
        </w:rPr>
        <w:t>之后，考虑到会议期间和会议之后获得的反馈，</w:t>
      </w:r>
      <w:r w:rsidRPr="00D64EE0">
        <w:rPr>
          <w:sz w:val="21"/>
          <w:szCs w:val="10"/>
          <w:lang w:val="zh-CN" w:eastAsia="zh-CN"/>
        </w:rPr>
        <w:t>SC-AVI</w:t>
      </w:r>
      <w:r w:rsidRPr="00D64EE0">
        <w:rPr>
          <w:rFonts w:ascii="Microsoft YaHei" w:eastAsia="Microsoft YaHei" w:hAnsi="Microsoft YaHei" w:cs="Microsoft YaHei" w:hint="eastAsia"/>
          <w:sz w:val="21"/>
          <w:szCs w:val="10"/>
          <w:lang w:val="zh-CN" w:eastAsia="zh-CN"/>
        </w:rPr>
        <w:t>内部的战略和治理专题协调员一直在牵头制定一个框架草案，为第二版航空气象长期计划提供信息。第二版将及时定稿，以供</w:t>
      </w:r>
      <w:r w:rsidRPr="00D64EE0">
        <w:rPr>
          <w:sz w:val="21"/>
          <w:szCs w:val="10"/>
          <w:lang w:val="zh-CN" w:eastAsia="zh-CN"/>
        </w:rPr>
        <w:t>2023</w:t>
      </w:r>
      <w:r w:rsidRPr="00D64EE0">
        <w:rPr>
          <w:rFonts w:ascii="Microsoft YaHei" w:eastAsia="Microsoft YaHei" w:hAnsi="Microsoft YaHei" w:cs="Microsoft YaHei" w:hint="eastAsia"/>
          <w:sz w:val="21"/>
          <w:szCs w:val="10"/>
          <w:lang w:val="zh-CN" w:eastAsia="zh-CN"/>
        </w:rPr>
        <w:t>年底举行的航空服务常设委员会第三次会议</w:t>
      </w:r>
      <w:r w:rsidRPr="00D64EE0">
        <w:rPr>
          <w:sz w:val="21"/>
          <w:szCs w:val="10"/>
          <w:lang w:val="zh-CN" w:eastAsia="zh-CN"/>
        </w:rPr>
        <w:t>(SC-AVI-3)</w:t>
      </w:r>
      <w:r w:rsidRPr="00D64EE0">
        <w:rPr>
          <w:rFonts w:ascii="Microsoft YaHei" w:eastAsia="Microsoft YaHei" w:hAnsi="Microsoft YaHei" w:cs="Microsoft YaHei" w:hint="eastAsia"/>
          <w:sz w:val="21"/>
          <w:szCs w:val="10"/>
          <w:lang w:val="zh-CN" w:eastAsia="zh-CN"/>
        </w:rPr>
        <w:t>和</w:t>
      </w:r>
      <w:r w:rsidRPr="00D64EE0">
        <w:rPr>
          <w:sz w:val="21"/>
          <w:szCs w:val="10"/>
          <w:lang w:val="zh-CN" w:eastAsia="zh-CN"/>
        </w:rPr>
        <w:t>2024</w:t>
      </w:r>
      <w:r w:rsidRPr="00D64EE0">
        <w:rPr>
          <w:rFonts w:ascii="Microsoft YaHei" w:eastAsia="Microsoft YaHei" w:hAnsi="Microsoft YaHei" w:cs="Microsoft YaHei" w:hint="eastAsia"/>
          <w:sz w:val="21"/>
          <w:szCs w:val="10"/>
          <w:lang w:val="zh-CN" w:eastAsia="zh-CN"/>
        </w:rPr>
        <w:t>年初举行的服务委员会第三次会议</w:t>
      </w:r>
      <w:r w:rsidRPr="00D64EE0">
        <w:rPr>
          <w:sz w:val="21"/>
          <w:szCs w:val="10"/>
          <w:lang w:val="zh-CN" w:eastAsia="zh-CN"/>
        </w:rPr>
        <w:t>(SERCOM-3)</w:t>
      </w:r>
      <w:r w:rsidRPr="00D64EE0">
        <w:rPr>
          <w:rFonts w:ascii="Microsoft YaHei" w:eastAsia="Microsoft YaHei" w:hAnsi="Microsoft YaHei" w:cs="Microsoft YaHei" w:hint="eastAsia"/>
          <w:sz w:val="21"/>
          <w:szCs w:val="10"/>
          <w:lang w:val="zh-CN" w:eastAsia="zh-CN"/>
        </w:rPr>
        <w:t>审议。</w:t>
      </w:r>
    </w:p>
    <w:p w14:paraId="5AC8226D" w14:textId="77777777" w:rsidR="00D64EE0" w:rsidRPr="00D64EE0" w:rsidRDefault="00EC13FF" w:rsidP="00D64EE0">
      <w:pPr>
        <w:spacing w:before="240" w:after="240" w:line="280" w:lineRule="exact"/>
        <w:jc w:val="left"/>
        <w:rPr>
          <w:sz w:val="21"/>
          <w:szCs w:val="10"/>
          <w:lang w:val="en-US" w:eastAsia="zh-CN"/>
        </w:rPr>
      </w:pPr>
      <w:hyperlink w:anchor="_表1.航空气象学长期计划的潜在新结构和内容的说明。" w:history="1">
        <w:r w:rsidR="00D64EE0" w:rsidRPr="00D64EE0">
          <w:rPr>
            <w:rFonts w:ascii="Microsoft YaHei" w:eastAsia="Microsoft YaHei" w:hAnsi="Microsoft YaHei" w:cs="Microsoft YaHei"/>
            <w:color w:val="0000FF"/>
            <w:sz w:val="21"/>
            <w:szCs w:val="10"/>
            <w:lang w:val="zh-CN" w:eastAsia="zh-CN"/>
          </w:rPr>
          <w:t>表</w:t>
        </w:r>
        <w:r w:rsidR="00D64EE0" w:rsidRPr="00D64EE0">
          <w:rPr>
            <w:color w:val="0000FF"/>
            <w:sz w:val="21"/>
            <w:szCs w:val="10"/>
            <w:lang w:val="zh-CN" w:eastAsia="zh-CN"/>
          </w:rPr>
          <w:t>1</w:t>
        </w:r>
      </w:hyperlink>
      <w:r w:rsidR="00D64EE0" w:rsidRPr="00D64EE0">
        <w:rPr>
          <w:rFonts w:ascii="Microsoft YaHei" w:eastAsia="Microsoft YaHei" w:hAnsi="Microsoft YaHei" w:cs="Microsoft YaHei" w:hint="eastAsia"/>
          <w:sz w:val="21"/>
          <w:szCs w:val="10"/>
          <w:lang w:val="zh-CN" w:eastAsia="zh-CN"/>
        </w:rPr>
        <w:t>说明了长期计划的潜在新结构和内容。</w:t>
      </w:r>
    </w:p>
    <w:p w14:paraId="4ADD9C2B" w14:textId="5261334B" w:rsidR="00D64EE0" w:rsidRPr="00D64EE0" w:rsidRDefault="00D64EE0" w:rsidP="00D64EE0">
      <w:pPr>
        <w:spacing w:before="240" w:after="240" w:line="280" w:lineRule="exact"/>
        <w:jc w:val="left"/>
        <w:rPr>
          <w:sz w:val="21"/>
          <w:szCs w:val="10"/>
          <w:lang w:val="en-US" w:eastAsia="zh-CN"/>
        </w:rPr>
      </w:pPr>
      <w:r w:rsidRPr="00D64EE0">
        <w:rPr>
          <w:rFonts w:ascii="Microsoft YaHei" w:eastAsia="Microsoft YaHei" w:hAnsi="Microsoft YaHei" w:cs="Microsoft YaHei" w:hint="eastAsia"/>
          <w:sz w:val="21"/>
          <w:szCs w:val="10"/>
          <w:lang w:val="zh-CN" w:eastAsia="zh-CN"/>
        </w:rPr>
        <w:t>尚需确定长期计划的更新是否仅需在</w:t>
      </w:r>
      <w:r w:rsidRPr="00D64EE0">
        <w:rPr>
          <w:sz w:val="21"/>
          <w:szCs w:val="10"/>
          <w:lang w:val="zh-CN" w:eastAsia="zh-CN"/>
        </w:rPr>
        <w:t>2024</w:t>
      </w:r>
      <w:r w:rsidRPr="00D64EE0">
        <w:rPr>
          <w:rFonts w:ascii="Microsoft YaHei" w:eastAsia="Microsoft YaHei" w:hAnsi="Microsoft YaHei" w:cs="Microsoft YaHei" w:hint="eastAsia"/>
          <w:sz w:val="21"/>
          <w:szCs w:val="10"/>
          <w:lang w:val="zh-CN" w:eastAsia="zh-CN"/>
        </w:rPr>
        <w:t>年获得</w:t>
      </w:r>
      <w:r w:rsidRPr="00D64EE0">
        <w:rPr>
          <w:sz w:val="21"/>
          <w:szCs w:val="10"/>
          <w:lang w:val="zh-CN" w:eastAsia="zh-CN"/>
        </w:rPr>
        <w:t>SERCOM-3</w:t>
      </w:r>
      <w:r w:rsidRPr="00D64EE0">
        <w:rPr>
          <w:rFonts w:ascii="Microsoft YaHei" w:eastAsia="Microsoft YaHei" w:hAnsi="Microsoft YaHei" w:cs="Microsoft YaHei" w:hint="eastAsia"/>
          <w:sz w:val="21"/>
          <w:szCs w:val="10"/>
          <w:lang w:val="zh-CN" w:eastAsia="zh-CN"/>
        </w:rPr>
        <w:t>的批准</w:t>
      </w:r>
      <w:r w:rsidRPr="00D64EE0">
        <w:rPr>
          <w:sz w:val="21"/>
          <w:szCs w:val="10"/>
          <w:lang w:val="zh-CN" w:eastAsia="zh-CN"/>
        </w:rPr>
        <w:t>/</w:t>
      </w:r>
      <w:r w:rsidRPr="00D64EE0">
        <w:rPr>
          <w:rFonts w:ascii="Microsoft YaHei" w:eastAsia="Microsoft YaHei" w:hAnsi="Microsoft YaHei" w:cs="Microsoft YaHei" w:hint="eastAsia"/>
          <w:sz w:val="21"/>
          <w:szCs w:val="10"/>
          <w:lang w:val="zh-CN" w:eastAsia="zh-CN"/>
        </w:rPr>
        <w:t>批准，然后再发布，或者是否需要执行委员会或</w:t>
      </w:r>
      <w:r w:rsidRPr="00D64EE0">
        <w:rPr>
          <w:sz w:val="21"/>
          <w:szCs w:val="10"/>
          <w:lang w:val="zh-CN" w:eastAsia="zh-CN"/>
        </w:rPr>
        <w:t>2024</w:t>
      </w:r>
      <w:r w:rsidRPr="00D64EE0">
        <w:rPr>
          <w:rFonts w:ascii="Microsoft YaHei" w:eastAsia="Microsoft YaHei" w:hAnsi="Microsoft YaHei" w:cs="Microsoft YaHei" w:hint="eastAsia"/>
          <w:sz w:val="21"/>
          <w:szCs w:val="10"/>
          <w:lang w:val="zh-CN" w:eastAsia="zh-CN"/>
        </w:rPr>
        <w:t>年或</w:t>
      </w:r>
      <w:r w:rsidRPr="00D64EE0">
        <w:rPr>
          <w:sz w:val="21"/>
          <w:szCs w:val="10"/>
          <w:lang w:val="zh-CN" w:eastAsia="zh-CN"/>
        </w:rPr>
        <w:t>2025</w:t>
      </w:r>
      <w:r w:rsidRPr="00D64EE0">
        <w:rPr>
          <w:rFonts w:ascii="Microsoft YaHei" w:eastAsia="Microsoft YaHei" w:hAnsi="Microsoft YaHei" w:cs="Microsoft YaHei" w:hint="eastAsia"/>
          <w:sz w:val="21"/>
          <w:szCs w:val="10"/>
          <w:lang w:val="zh-CN" w:eastAsia="zh-CN"/>
        </w:rPr>
        <w:t>年的特别大会参与最终批准</w:t>
      </w:r>
      <w:r w:rsidRPr="00D64EE0">
        <w:rPr>
          <w:sz w:val="21"/>
          <w:szCs w:val="10"/>
          <w:lang w:val="zh-CN" w:eastAsia="zh-CN"/>
        </w:rPr>
        <w:t>/</w:t>
      </w:r>
      <w:r w:rsidRPr="00D64EE0">
        <w:rPr>
          <w:rFonts w:ascii="Microsoft YaHei" w:eastAsia="Microsoft YaHei" w:hAnsi="Microsoft YaHei" w:cs="Microsoft YaHei" w:hint="eastAsia"/>
          <w:sz w:val="21"/>
          <w:szCs w:val="10"/>
          <w:lang w:val="zh-CN" w:eastAsia="zh-CN"/>
        </w:rPr>
        <w:t>批准过程。无论如何，预计气象组织将在</w:t>
      </w:r>
      <w:r w:rsidRPr="00D64EE0">
        <w:rPr>
          <w:sz w:val="21"/>
          <w:szCs w:val="10"/>
          <w:lang w:val="zh-CN" w:eastAsia="zh-CN"/>
        </w:rPr>
        <w:t>2025</w:t>
      </w:r>
      <w:r w:rsidRPr="00D64EE0">
        <w:rPr>
          <w:rFonts w:ascii="Microsoft YaHei" w:eastAsia="Microsoft YaHei" w:hAnsi="Microsoft YaHei" w:cs="Microsoft YaHei" w:hint="eastAsia"/>
          <w:sz w:val="21"/>
          <w:szCs w:val="10"/>
          <w:lang w:val="zh-CN" w:eastAsia="zh-CN"/>
        </w:rPr>
        <w:t>年底前出版《航空</w:t>
      </w:r>
      <w:r w:rsidR="00915FA1">
        <w:rPr>
          <w:rFonts w:ascii="Microsoft YaHei" w:eastAsia="Microsoft YaHei" w:hAnsi="Microsoft YaHei" w:cs="Microsoft YaHei" w:hint="eastAsia"/>
          <w:sz w:val="21"/>
          <w:szCs w:val="10"/>
          <w:lang w:val="zh-CN" w:eastAsia="zh-CN"/>
        </w:rPr>
        <w:t>气象</w:t>
      </w:r>
      <w:r w:rsidRPr="00D64EE0">
        <w:rPr>
          <w:rFonts w:ascii="Microsoft YaHei" w:eastAsia="Microsoft YaHei" w:hAnsi="Microsoft YaHei" w:cs="Microsoft YaHei" w:hint="eastAsia"/>
          <w:sz w:val="21"/>
          <w:szCs w:val="10"/>
          <w:lang w:val="zh-CN" w:eastAsia="zh-CN"/>
        </w:rPr>
        <w:t>长期计划》第二版。</w:t>
      </w:r>
    </w:p>
    <w:p w14:paraId="32BCFF07" w14:textId="48F2AB9E" w:rsidR="00EC13FF" w:rsidRDefault="00D64EE0" w:rsidP="00D64EE0">
      <w:pPr>
        <w:tabs>
          <w:tab w:val="clear" w:pos="1134"/>
        </w:tabs>
        <w:spacing w:before="240"/>
        <w:jc w:val="center"/>
        <w:rPr>
          <w:rFonts w:eastAsia="Verdana" w:cs="Verdana"/>
          <w:lang w:val="zh-CN" w:eastAsia="zh-CN"/>
        </w:rPr>
      </w:pPr>
      <w:r w:rsidRPr="00D64EE0">
        <w:rPr>
          <w:rFonts w:eastAsia="Verdana" w:cs="Verdana"/>
          <w:lang w:val="zh-CN" w:eastAsia="zh-CN"/>
        </w:rPr>
        <w:t>_______________</w:t>
      </w:r>
    </w:p>
    <w:p w14:paraId="20AE96F4" w14:textId="77777777" w:rsidR="00EC13FF" w:rsidRDefault="00EC13FF" w:rsidP="00EC13FF">
      <w:pPr>
        <w:pStyle w:val="WMOBodyText"/>
        <w:rPr>
          <w:lang w:val="zh-CN"/>
        </w:rPr>
      </w:pPr>
      <w:r>
        <w:rPr>
          <w:lang w:val="zh-CN"/>
        </w:rPr>
        <w:br w:type="page"/>
      </w:r>
    </w:p>
    <w:p w14:paraId="17908E7B" w14:textId="04DEFBE9" w:rsidR="00D64EE0" w:rsidRPr="00D64EE0" w:rsidRDefault="00D64EE0" w:rsidP="00D64EE0">
      <w:pPr>
        <w:keepNext/>
        <w:keepLines/>
        <w:spacing w:before="360" w:after="360"/>
        <w:jc w:val="center"/>
        <w:outlineLvl w:val="2"/>
        <w:rPr>
          <w:rFonts w:ascii="Microsoft YaHei" w:eastAsia="Microsoft YaHei" w:hAnsi="Microsoft YaHei" w:cs="Verdana"/>
          <w:b/>
          <w:bCs/>
          <w:lang w:eastAsia="zh-CN"/>
        </w:rPr>
      </w:pPr>
      <w:bookmarkStart w:id="1" w:name="_Table_1._Illustration"/>
      <w:bookmarkStart w:id="2" w:name="_表1.航空气象学长期计划的潜在新结构和内容的说明。"/>
      <w:bookmarkEnd w:id="1"/>
      <w:bookmarkEnd w:id="2"/>
      <w:r w:rsidRPr="00D64EE0">
        <w:rPr>
          <w:rFonts w:ascii="Microsoft YaHei" w:eastAsia="Microsoft YaHei" w:hAnsi="Microsoft YaHei" w:cs="Microsoft YaHei" w:hint="eastAsia"/>
          <w:b/>
          <w:bCs/>
          <w:lang w:val="zh-CN" w:eastAsia="zh-CN"/>
        </w:rPr>
        <w:lastRenderedPageBreak/>
        <w:t>表</w:t>
      </w:r>
      <w:r w:rsidRPr="00D64EE0">
        <w:rPr>
          <w:rFonts w:ascii="Microsoft YaHei" w:eastAsia="Microsoft YaHei" w:hAnsi="Microsoft YaHei" w:cs="Verdana"/>
          <w:b/>
          <w:bCs/>
          <w:lang w:val="zh-CN" w:eastAsia="zh-CN"/>
        </w:rPr>
        <w:t>1.</w:t>
      </w:r>
      <w:r w:rsidRPr="00D64EE0">
        <w:rPr>
          <w:rFonts w:ascii="Microsoft YaHei" w:eastAsia="Microsoft YaHei" w:hAnsi="Microsoft YaHei" w:cs="Microsoft YaHei" w:hint="eastAsia"/>
          <w:b/>
          <w:bCs/>
          <w:lang w:val="zh-CN" w:eastAsia="zh-CN"/>
        </w:rPr>
        <w:t>航空</w:t>
      </w:r>
      <w:r w:rsidR="00915FA1">
        <w:rPr>
          <w:rFonts w:ascii="Microsoft YaHei" w:eastAsia="Microsoft YaHei" w:hAnsi="Microsoft YaHei" w:cs="Microsoft YaHei" w:hint="eastAsia"/>
          <w:b/>
          <w:bCs/>
          <w:lang w:val="zh-CN" w:eastAsia="zh-CN"/>
        </w:rPr>
        <w:t>气象</w:t>
      </w:r>
      <w:r w:rsidRPr="00D64EE0">
        <w:rPr>
          <w:rFonts w:ascii="Microsoft YaHei" w:eastAsia="Microsoft YaHei" w:hAnsi="Microsoft YaHei" w:cs="Microsoft YaHei" w:hint="eastAsia"/>
          <w:b/>
          <w:bCs/>
          <w:lang w:val="zh-CN" w:eastAsia="zh-CN"/>
        </w:rPr>
        <w:t>长期计划的潜在新结构和内容的说明。</w:t>
      </w:r>
    </w:p>
    <w:tbl>
      <w:tblPr>
        <w:tblStyle w:val="TableGrid1"/>
        <w:tblW w:w="0" w:type="auto"/>
        <w:tblLayout w:type="fixed"/>
        <w:tblLook w:val="04A0" w:firstRow="1" w:lastRow="0" w:firstColumn="1" w:lastColumn="0" w:noHBand="0" w:noVBand="1"/>
      </w:tblPr>
      <w:tblGrid>
        <w:gridCol w:w="3114"/>
        <w:gridCol w:w="6515"/>
      </w:tblGrid>
      <w:tr w:rsidR="00D64EE0" w:rsidRPr="00D64EE0" w14:paraId="6B5FC84D" w14:textId="77777777" w:rsidTr="00F120AC">
        <w:tc>
          <w:tcPr>
            <w:tcW w:w="311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FB6BD7B" w14:textId="77777777" w:rsidR="00D64EE0" w:rsidRPr="00D64EE0" w:rsidRDefault="00D64EE0" w:rsidP="00D64EE0">
            <w:pPr>
              <w:spacing w:after="120" w:line="280" w:lineRule="exact"/>
              <w:jc w:val="left"/>
              <w:rPr>
                <w:b/>
                <w:bCs/>
                <w:sz w:val="21"/>
                <w:szCs w:val="10"/>
                <w:lang w:val="en-US" w:eastAsia="zh-CN"/>
              </w:rPr>
            </w:pPr>
            <w:r w:rsidRPr="00D64EE0">
              <w:rPr>
                <w:rFonts w:ascii="Microsoft YaHei" w:eastAsia="Microsoft YaHei" w:hAnsi="Microsoft YaHei" w:cs="Microsoft YaHei" w:hint="eastAsia"/>
                <w:sz w:val="21"/>
                <w:szCs w:val="10"/>
                <w:lang w:val="zh-CN" w:eastAsia="zh-CN"/>
              </w:rPr>
              <w:t>章节标题</w:t>
            </w:r>
          </w:p>
        </w:tc>
        <w:tc>
          <w:tcPr>
            <w:tcW w:w="65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08FE562" w14:textId="77777777" w:rsidR="00D64EE0" w:rsidRPr="00D64EE0" w:rsidRDefault="00D64EE0" w:rsidP="00D64EE0">
            <w:pPr>
              <w:spacing w:after="120" w:line="280" w:lineRule="exact"/>
              <w:jc w:val="left"/>
              <w:rPr>
                <w:b/>
                <w:bCs/>
                <w:sz w:val="21"/>
                <w:szCs w:val="10"/>
                <w:lang w:val="en-US" w:eastAsia="zh-CN"/>
              </w:rPr>
            </w:pPr>
            <w:r w:rsidRPr="00D64EE0">
              <w:rPr>
                <w:rFonts w:ascii="Microsoft YaHei" w:eastAsia="Microsoft YaHei" w:hAnsi="Microsoft YaHei" w:cs="Microsoft YaHei" w:hint="eastAsia"/>
                <w:b/>
                <w:bCs/>
                <w:i/>
                <w:iCs/>
                <w:sz w:val="21"/>
                <w:szCs w:val="10"/>
                <w:lang w:val="zh-CN" w:eastAsia="zh-CN"/>
              </w:rPr>
              <w:t>内容</w:t>
            </w:r>
          </w:p>
        </w:tc>
      </w:tr>
      <w:tr w:rsidR="00D64EE0" w:rsidRPr="00D64EE0" w14:paraId="2810E6BA" w14:textId="77777777" w:rsidTr="00F120AC">
        <w:tc>
          <w:tcPr>
            <w:tcW w:w="3114" w:type="dxa"/>
            <w:tcBorders>
              <w:top w:val="single" w:sz="4" w:space="0" w:color="auto"/>
              <w:left w:val="single" w:sz="4" w:space="0" w:color="auto"/>
              <w:bottom w:val="single" w:sz="4" w:space="0" w:color="auto"/>
              <w:right w:val="single" w:sz="4" w:space="0" w:color="auto"/>
            </w:tcBorders>
            <w:hideMark/>
          </w:tcPr>
          <w:p w14:paraId="54941ACC" w14:textId="77777777" w:rsidR="00D64EE0" w:rsidRPr="00D64EE0" w:rsidRDefault="00D64EE0" w:rsidP="00D64EE0">
            <w:pPr>
              <w:spacing w:before="60" w:after="120" w:line="280" w:lineRule="exact"/>
              <w:jc w:val="left"/>
              <w:rPr>
                <w:sz w:val="21"/>
                <w:szCs w:val="10"/>
                <w:lang w:val="en-US" w:eastAsia="zh-CN"/>
              </w:rPr>
            </w:pPr>
            <w:r w:rsidRPr="00D64EE0">
              <w:rPr>
                <w:rFonts w:ascii="Microsoft YaHei" w:eastAsia="Microsoft YaHei" w:hAnsi="Microsoft YaHei" w:cs="Microsoft YaHei" w:hint="eastAsia"/>
                <w:sz w:val="21"/>
                <w:szCs w:val="10"/>
                <w:lang w:val="zh-CN" w:eastAsia="zh-CN"/>
              </w:rPr>
              <w:t>简介</w:t>
            </w:r>
            <w:r w:rsidRPr="00D64EE0">
              <w:rPr>
                <w:sz w:val="21"/>
                <w:szCs w:val="10"/>
                <w:lang w:val="zh-CN" w:eastAsia="zh-CN"/>
              </w:rPr>
              <w:t>/</w:t>
            </w:r>
            <w:r w:rsidRPr="00D64EE0">
              <w:rPr>
                <w:rFonts w:ascii="Microsoft YaHei" w:eastAsia="Microsoft YaHei" w:hAnsi="Microsoft YaHei" w:cs="Microsoft YaHei" w:hint="eastAsia"/>
                <w:sz w:val="21"/>
                <w:szCs w:val="10"/>
                <w:lang w:val="zh-CN" w:eastAsia="zh-CN"/>
              </w:rPr>
              <w:t>背景</w:t>
            </w:r>
          </w:p>
        </w:tc>
        <w:tc>
          <w:tcPr>
            <w:tcW w:w="6515" w:type="dxa"/>
            <w:tcBorders>
              <w:top w:val="single" w:sz="4" w:space="0" w:color="auto"/>
              <w:left w:val="single" w:sz="4" w:space="0" w:color="auto"/>
              <w:bottom w:val="single" w:sz="4" w:space="0" w:color="auto"/>
              <w:right w:val="single" w:sz="4" w:space="0" w:color="auto"/>
            </w:tcBorders>
            <w:hideMark/>
          </w:tcPr>
          <w:p w14:paraId="50D4E272" w14:textId="77777777" w:rsidR="00D64EE0" w:rsidRPr="00D64EE0" w:rsidRDefault="00D64EE0" w:rsidP="00D64EE0">
            <w:pPr>
              <w:numPr>
                <w:ilvl w:val="0"/>
                <w:numId w:val="8"/>
              </w:numPr>
              <w:tabs>
                <w:tab w:val="clear" w:pos="1134"/>
              </w:tabs>
              <w:spacing w:before="60" w:after="120" w:line="280" w:lineRule="exact"/>
              <w:ind w:left="312" w:hanging="284"/>
              <w:jc w:val="left"/>
              <w:rPr>
                <w:rFonts w:eastAsiaTheme="minorHAnsi" w:cstheme="minorBidi"/>
                <w:lang w:val="en-US" w:eastAsia="zh-CN"/>
              </w:rPr>
            </w:pPr>
            <w:r w:rsidRPr="00D64EE0">
              <w:rPr>
                <w:rFonts w:ascii="Microsoft YaHei" w:eastAsia="Microsoft YaHei" w:hAnsi="Microsoft YaHei" w:cs="Microsoft YaHei" w:hint="eastAsia"/>
                <w:sz w:val="22"/>
                <w:szCs w:val="22"/>
                <w:lang w:val="zh-CN" w:eastAsia="zh-CN"/>
              </w:rPr>
              <w:t>与</w:t>
            </w:r>
            <w:r w:rsidRPr="00D64EE0">
              <w:rPr>
                <w:rFonts w:asciiTheme="minorHAnsi" w:eastAsiaTheme="minorHAnsi" w:hAnsiTheme="minorHAnsi" w:cstheme="minorBidi"/>
                <w:sz w:val="22"/>
                <w:szCs w:val="22"/>
                <w:lang w:val="zh-CN" w:eastAsia="zh-CN"/>
              </w:rPr>
              <w:t>2019</w:t>
            </w:r>
            <w:r w:rsidRPr="00D64EE0">
              <w:rPr>
                <w:rFonts w:ascii="Microsoft YaHei" w:eastAsia="Microsoft YaHei" w:hAnsi="Microsoft YaHei" w:cs="Microsoft YaHei" w:hint="eastAsia"/>
                <w:sz w:val="22"/>
                <w:szCs w:val="22"/>
                <w:lang w:val="zh-CN" w:eastAsia="zh-CN"/>
              </w:rPr>
              <w:t>版相比的变更概述</w:t>
            </w:r>
          </w:p>
          <w:p w14:paraId="11FFFD31" w14:textId="77777777" w:rsidR="00D64EE0" w:rsidRPr="00D64EE0" w:rsidRDefault="00D64EE0" w:rsidP="00D64EE0">
            <w:pPr>
              <w:numPr>
                <w:ilvl w:val="0"/>
                <w:numId w:val="8"/>
              </w:numPr>
              <w:tabs>
                <w:tab w:val="clear" w:pos="1134"/>
              </w:tabs>
              <w:spacing w:after="160" w:line="256" w:lineRule="auto"/>
              <w:ind w:left="313" w:right="66" w:hanging="283"/>
              <w:contextualSpacing/>
              <w:jc w:val="left"/>
              <w:rPr>
                <w:rFonts w:eastAsiaTheme="minorHAnsi" w:cstheme="minorBidi"/>
                <w:lang w:val="en-US" w:eastAsia="zh-CN"/>
              </w:rPr>
            </w:pPr>
            <w:r w:rsidRPr="00D64EE0">
              <w:rPr>
                <w:rFonts w:asciiTheme="minorHAnsi" w:eastAsiaTheme="minorHAnsi" w:hAnsiTheme="minorHAnsi" w:cstheme="minorBidi"/>
                <w:sz w:val="22"/>
                <w:szCs w:val="22"/>
                <w:lang w:val="zh-CN" w:eastAsia="zh-CN"/>
              </w:rPr>
              <w:t>2019</w:t>
            </w:r>
            <w:r w:rsidRPr="00D64EE0">
              <w:rPr>
                <w:rFonts w:ascii="Microsoft YaHei" w:eastAsia="Microsoft YaHei" w:hAnsi="Microsoft YaHei" w:cs="Microsoft YaHei" w:hint="eastAsia"/>
                <w:sz w:val="22"/>
                <w:szCs w:val="22"/>
                <w:lang w:val="zh-CN" w:eastAsia="zh-CN"/>
              </w:rPr>
              <w:t>冠状病毒病大流行后的行业复苏</w:t>
            </w:r>
          </w:p>
          <w:p w14:paraId="24A1091C" w14:textId="77777777" w:rsidR="00D64EE0" w:rsidRPr="00D64EE0" w:rsidRDefault="00D64EE0" w:rsidP="00D64EE0">
            <w:pPr>
              <w:numPr>
                <w:ilvl w:val="0"/>
                <w:numId w:val="8"/>
              </w:numPr>
              <w:tabs>
                <w:tab w:val="clear" w:pos="1134"/>
              </w:tabs>
              <w:spacing w:after="160" w:line="256" w:lineRule="auto"/>
              <w:ind w:left="313" w:hanging="283"/>
              <w:contextualSpacing/>
              <w:jc w:val="left"/>
              <w:rPr>
                <w:rFonts w:eastAsiaTheme="minorHAnsi" w:cstheme="minorBidi"/>
                <w:lang w:val="en-US" w:eastAsia="zh-CN"/>
              </w:rPr>
            </w:pPr>
            <w:r w:rsidRPr="00D64EE0">
              <w:rPr>
                <w:rFonts w:ascii="Microsoft YaHei" w:eastAsia="Microsoft YaHei" w:hAnsi="Microsoft YaHei" w:cs="Microsoft YaHei" w:hint="eastAsia"/>
                <w:sz w:val="22"/>
                <w:szCs w:val="22"/>
                <w:lang w:val="zh-CN" w:eastAsia="zh-CN"/>
              </w:rPr>
              <w:t>关于全球标准、质量和信息服务的行业需求摘要</w:t>
            </w:r>
          </w:p>
          <w:p w14:paraId="50E73583" w14:textId="77777777" w:rsidR="00D64EE0" w:rsidRPr="00D64EE0" w:rsidRDefault="00D64EE0" w:rsidP="00D64EE0">
            <w:pPr>
              <w:numPr>
                <w:ilvl w:val="0"/>
                <w:numId w:val="8"/>
              </w:numPr>
              <w:tabs>
                <w:tab w:val="clear" w:pos="1134"/>
              </w:tabs>
              <w:spacing w:after="160" w:line="256" w:lineRule="auto"/>
              <w:ind w:left="313" w:hanging="283"/>
              <w:contextualSpacing/>
              <w:jc w:val="left"/>
              <w:rPr>
                <w:rFonts w:eastAsiaTheme="minorHAnsi" w:cstheme="minorBidi"/>
                <w:lang w:val="en-US" w:eastAsia="zh-CN"/>
              </w:rPr>
            </w:pPr>
            <w:r w:rsidRPr="00D64EE0">
              <w:rPr>
                <w:rFonts w:ascii="Microsoft YaHei" w:eastAsia="Microsoft YaHei" w:hAnsi="Microsoft YaHei" w:cs="Microsoft YaHei" w:hint="eastAsia"/>
                <w:sz w:val="22"/>
                <w:szCs w:val="22"/>
                <w:lang w:val="zh-CN" w:eastAsia="zh-CN"/>
              </w:rPr>
              <w:t>环境可持续性：</w:t>
            </w:r>
          </w:p>
          <w:p w14:paraId="50FCC139" w14:textId="77777777" w:rsidR="00D64EE0" w:rsidRPr="00D64EE0" w:rsidRDefault="00D64EE0" w:rsidP="00D64EE0">
            <w:pPr>
              <w:numPr>
                <w:ilvl w:val="0"/>
                <w:numId w:val="8"/>
              </w:numPr>
              <w:tabs>
                <w:tab w:val="clear" w:pos="1134"/>
              </w:tabs>
              <w:spacing w:after="160" w:line="256" w:lineRule="auto"/>
              <w:ind w:left="313" w:hanging="283"/>
              <w:contextualSpacing/>
              <w:jc w:val="left"/>
              <w:rPr>
                <w:rFonts w:eastAsiaTheme="minorHAnsi" w:cstheme="minorBidi"/>
                <w:lang w:val="en-US" w:eastAsia="zh-CN"/>
              </w:rPr>
            </w:pPr>
            <w:r w:rsidRPr="00D64EE0">
              <w:rPr>
                <w:rFonts w:ascii="Microsoft YaHei" w:eastAsia="Microsoft YaHei" w:hAnsi="Microsoft YaHei" w:cs="Microsoft YaHei" w:hint="eastAsia"/>
                <w:sz w:val="22"/>
                <w:szCs w:val="22"/>
                <w:lang w:val="zh-CN" w:eastAsia="zh-CN"/>
              </w:rPr>
              <w:t>气象组织成员国提供航空服务的动机各不相同</w:t>
            </w:r>
          </w:p>
          <w:p w14:paraId="0B8D915C" w14:textId="77777777" w:rsidR="00D64EE0" w:rsidRPr="00D64EE0" w:rsidRDefault="00D64EE0" w:rsidP="00D64EE0">
            <w:pPr>
              <w:numPr>
                <w:ilvl w:val="0"/>
                <w:numId w:val="8"/>
              </w:numPr>
              <w:tabs>
                <w:tab w:val="clear" w:pos="1134"/>
              </w:tabs>
              <w:spacing w:after="160" w:line="256" w:lineRule="auto"/>
              <w:ind w:left="313" w:hanging="283"/>
              <w:contextualSpacing/>
              <w:jc w:val="left"/>
              <w:rPr>
                <w:rFonts w:eastAsiaTheme="minorHAnsi" w:cstheme="minorBidi"/>
                <w:lang w:val="en-US" w:eastAsia="zh-CN"/>
              </w:rPr>
            </w:pPr>
            <w:r w:rsidRPr="00D64EE0">
              <w:rPr>
                <w:rFonts w:ascii="Microsoft YaHei" w:eastAsia="Microsoft YaHei" w:hAnsi="Microsoft YaHei" w:cs="Microsoft YaHei" w:hint="eastAsia"/>
                <w:sz w:val="22"/>
                <w:szCs w:val="22"/>
                <w:lang w:val="zh-CN" w:eastAsia="zh-CN"/>
              </w:rPr>
              <w:t>气象事业的全球化</w:t>
            </w:r>
          </w:p>
          <w:p w14:paraId="510E2E3E" w14:textId="77777777" w:rsidR="00D64EE0" w:rsidRPr="00D64EE0" w:rsidRDefault="00D64EE0" w:rsidP="00D64EE0">
            <w:pPr>
              <w:numPr>
                <w:ilvl w:val="0"/>
                <w:numId w:val="8"/>
              </w:numPr>
              <w:tabs>
                <w:tab w:val="clear" w:pos="1134"/>
              </w:tabs>
              <w:spacing w:after="160" w:line="256" w:lineRule="auto"/>
              <w:ind w:left="313" w:hanging="283"/>
              <w:contextualSpacing/>
              <w:jc w:val="left"/>
              <w:rPr>
                <w:rFonts w:eastAsiaTheme="minorHAnsi" w:cstheme="minorBidi"/>
                <w:lang w:val="en-US" w:eastAsia="zh-CN"/>
              </w:rPr>
            </w:pPr>
            <w:r w:rsidRPr="00D64EE0">
              <w:rPr>
                <w:rFonts w:ascii="Microsoft YaHei" w:eastAsia="Microsoft YaHei" w:hAnsi="Microsoft YaHei" w:cs="Microsoft YaHei" w:hint="eastAsia"/>
                <w:sz w:val="22"/>
                <w:szCs w:val="22"/>
                <w:lang w:val="zh-CN" w:eastAsia="zh-CN"/>
              </w:rPr>
              <w:t>航空气象人员的服务提供转变和角色演变</w:t>
            </w:r>
          </w:p>
        </w:tc>
      </w:tr>
      <w:tr w:rsidR="00D64EE0" w:rsidRPr="00D64EE0" w14:paraId="077188AB" w14:textId="77777777" w:rsidTr="00F120AC">
        <w:tc>
          <w:tcPr>
            <w:tcW w:w="3114" w:type="dxa"/>
            <w:tcBorders>
              <w:top w:val="single" w:sz="4" w:space="0" w:color="auto"/>
              <w:left w:val="single" w:sz="4" w:space="0" w:color="auto"/>
              <w:bottom w:val="single" w:sz="4" w:space="0" w:color="auto"/>
              <w:right w:val="single" w:sz="4" w:space="0" w:color="auto"/>
            </w:tcBorders>
            <w:hideMark/>
          </w:tcPr>
          <w:p w14:paraId="2B703E1F" w14:textId="77777777" w:rsidR="00D64EE0" w:rsidRPr="00D64EE0" w:rsidRDefault="00D64EE0" w:rsidP="00D64EE0">
            <w:pPr>
              <w:spacing w:before="60" w:after="120" w:line="280" w:lineRule="exact"/>
              <w:jc w:val="left"/>
              <w:rPr>
                <w:sz w:val="21"/>
                <w:szCs w:val="10"/>
                <w:lang w:val="en-US" w:eastAsia="zh-CN"/>
              </w:rPr>
            </w:pPr>
            <w:r w:rsidRPr="00D64EE0">
              <w:rPr>
                <w:rFonts w:ascii="Microsoft YaHei" w:eastAsia="Microsoft YaHei" w:hAnsi="Microsoft YaHei" w:cs="Microsoft YaHei" w:hint="eastAsia"/>
                <w:sz w:val="21"/>
                <w:szCs w:val="10"/>
                <w:lang w:val="zh-CN" w:eastAsia="zh-CN"/>
              </w:rPr>
              <w:t>航空气象服务提供的历史；</w:t>
            </w:r>
          </w:p>
        </w:tc>
        <w:tc>
          <w:tcPr>
            <w:tcW w:w="6515" w:type="dxa"/>
            <w:tcBorders>
              <w:top w:val="single" w:sz="4" w:space="0" w:color="auto"/>
              <w:left w:val="single" w:sz="4" w:space="0" w:color="auto"/>
              <w:bottom w:val="single" w:sz="4" w:space="0" w:color="auto"/>
              <w:right w:val="single" w:sz="4" w:space="0" w:color="auto"/>
            </w:tcBorders>
            <w:hideMark/>
          </w:tcPr>
          <w:p w14:paraId="0C0BE8DB" w14:textId="77777777" w:rsidR="00D64EE0" w:rsidRPr="00D64EE0" w:rsidRDefault="00D64EE0" w:rsidP="00D64EE0">
            <w:pPr>
              <w:numPr>
                <w:ilvl w:val="0"/>
                <w:numId w:val="8"/>
              </w:numPr>
              <w:tabs>
                <w:tab w:val="clear" w:pos="1134"/>
              </w:tabs>
              <w:spacing w:before="60" w:after="120" w:line="280" w:lineRule="exact"/>
              <w:ind w:left="312" w:hanging="284"/>
              <w:jc w:val="left"/>
              <w:rPr>
                <w:rFonts w:eastAsiaTheme="minorHAnsi" w:cstheme="minorBidi"/>
                <w:lang w:val="en-US" w:eastAsia="zh-CN"/>
              </w:rPr>
            </w:pPr>
            <w:r w:rsidRPr="00D64EE0">
              <w:rPr>
                <w:rFonts w:ascii="Microsoft YaHei" w:eastAsia="Microsoft YaHei" w:hAnsi="Microsoft YaHei" w:cs="Microsoft YaHei" w:hint="eastAsia"/>
                <w:sz w:val="22"/>
                <w:szCs w:val="22"/>
                <w:lang w:val="zh-CN" w:eastAsia="zh-CN"/>
              </w:rPr>
              <w:t>科技进步，气象信息的后续设计</w:t>
            </w:r>
          </w:p>
          <w:p w14:paraId="3FF0D8E0" w14:textId="77777777" w:rsidR="00D64EE0" w:rsidRPr="00D64EE0" w:rsidRDefault="00D64EE0" w:rsidP="00D64EE0">
            <w:pPr>
              <w:numPr>
                <w:ilvl w:val="0"/>
                <w:numId w:val="9"/>
              </w:numPr>
              <w:tabs>
                <w:tab w:val="clear" w:pos="1134"/>
              </w:tabs>
              <w:spacing w:after="160" w:line="256" w:lineRule="auto"/>
              <w:ind w:left="313" w:hanging="283"/>
              <w:contextualSpacing/>
              <w:jc w:val="left"/>
              <w:rPr>
                <w:rFonts w:eastAsiaTheme="minorHAnsi" w:cstheme="minorBidi"/>
                <w:lang w:val="en-US" w:eastAsia="zh-CN"/>
              </w:rPr>
            </w:pPr>
            <w:r w:rsidRPr="00D64EE0">
              <w:rPr>
                <w:rFonts w:ascii="Microsoft YaHei" w:eastAsia="Microsoft YaHei" w:hAnsi="Microsoft YaHei" w:cs="Microsoft YaHei" w:hint="eastAsia"/>
                <w:sz w:val="22"/>
                <w:szCs w:val="22"/>
                <w:lang w:val="zh-CN" w:eastAsia="zh-CN"/>
              </w:rPr>
              <w:t>全球数字化高分辨率数据集作为气象服务交付基础的行业需求</w:t>
            </w:r>
          </w:p>
          <w:p w14:paraId="15BCCF83" w14:textId="77777777" w:rsidR="00D64EE0" w:rsidRPr="00D64EE0" w:rsidRDefault="00D64EE0" w:rsidP="00D64EE0">
            <w:pPr>
              <w:numPr>
                <w:ilvl w:val="0"/>
                <w:numId w:val="9"/>
              </w:numPr>
              <w:tabs>
                <w:tab w:val="clear" w:pos="1134"/>
              </w:tabs>
              <w:spacing w:after="160" w:line="256" w:lineRule="auto"/>
              <w:ind w:left="313" w:right="66" w:hanging="283"/>
              <w:contextualSpacing/>
              <w:jc w:val="left"/>
              <w:rPr>
                <w:rFonts w:eastAsiaTheme="minorHAnsi" w:cstheme="minorBidi"/>
                <w:lang w:val="en-US" w:eastAsia="zh-CN"/>
              </w:rPr>
            </w:pPr>
            <w:r w:rsidRPr="00D64EE0">
              <w:rPr>
                <w:rFonts w:ascii="Microsoft YaHei" w:eastAsia="Microsoft YaHei" w:hAnsi="Microsoft YaHei" w:cs="Microsoft YaHei" w:hint="eastAsia"/>
                <w:sz w:val="22"/>
                <w:szCs w:val="22"/>
                <w:lang w:val="zh-CN" w:eastAsia="zh-CN"/>
              </w:rPr>
              <w:t>人类和机器在提供气象服务，特别是决策过程中的作用不断演变</w:t>
            </w:r>
          </w:p>
        </w:tc>
      </w:tr>
      <w:tr w:rsidR="00D64EE0" w:rsidRPr="00D64EE0" w14:paraId="31237FFF" w14:textId="77777777" w:rsidTr="00F120AC">
        <w:tc>
          <w:tcPr>
            <w:tcW w:w="3114" w:type="dxa"/>
            <w:tcBorders>
              <w:top w:val="single" w:sz="4" w:space="0" w:color="auto"/>
              <w:left w:val="single" w:sz="4" w:space="0" w:color="auto"/>
              <w:bottom w:val="single" w:sz="4" w:space="0" w:color="auto"/>
              <w:right w:val="single" w:sz="4" w:space="0" w:color="auto"/>
            </w:tcBorders>
            <w:hideMark/>
          </w:tcPr>
          <w:p w14:paraId="2994C4D1" w14:textId="77777777" w:rsidR="00D64EE0" w:rsidRPr="00D64EE0" w:rsidRDefault="00D64EE0" w:rsidP="00D64EE0">
            <w:pPr>
              <w:spacing w:before="60" w:after="120" w:line="280" w:lineRule="exact"/>
              <w:jc w:val="left"/>
              <w:rPr>
                <w:sz w:val="21"/>
                <w:szCs w:val="10"/>
                <w:lang w:val="en-US" w:eastAsia="zh-CN"/>
              </w:rPr>
            </w:pPr>
            <w:r w:rsidRPr="00D64EE0">
              <w:rPr>
                <w:rFonts w:ascii="Microsoft YaHei" w:eastAsia="Microsoft YaHei" w:hAnsi="Microsoft YaHei" w:cs="Microsoft YaHei" w:hint="eastAsia"/>
                <w:sz w:val="21"/>
                <w:szCs w:val="10"/>
                <w:lang w:val="zh-CN" w:eastAsia="zh-CN"/>
              </w:rPr>
              <w:t>监督航气服务提供</w:t>
            </w:r>
          </w:p>
        </w:tc>
        <w:tc>
          <w:tcPr>
            <w:tcW w:w="6515" w:type="dxa"/>
            <w:tcBorders>
              <w:top w:val="single" w:sz="4" w:space="0" w:color="auto"/>
              <w:left w:val="single" w:sz="4" w:space="0" w:color="auto"/>
              <w:bottom w:val="single" w:sz="4" w:space="0" w:color="auto"/>
              <w:right w:val="single" w:sz="4" w:space="0" w:color="auto"/>
            </w:tcBorders>
            <w:hideMark/>
          </w:tcPr>
          <w:p w14:paraId="4B4F3E59" w14:textId="77777777" w:rsidR="00D64EE0" w:rsidRPr="00D64EE0" w:rsidRDefault="00D64EE0" w:rsidP="00D64EE0">
            <w:pPr>
              <w:numPr>
                <w:ilvl w:val="0"/>
                <w:numId w:val="8"/>
              </w:numPr>
              <w:tabs>
                <w:tab w:val="clear" w:pos="1134"/>
              </w:tabs>
              <w:spacing w:before="60" w:after="120" w:line="280" w:lineRule="exact"/>
              <w:ind w:left="312" w:hanging="284"/>
              <w:jc w:val="left"/>
              <w:rPr>
                <w:rFonts w:eastAsiaTheme="minorHAnsi" w:cstheme="minorBidi"/>
                <w:lang w:val="en-US" w:eastAsia="zh-CN"/>
              </w:rPr>
            </w:pPr>
            <w:r w:rsidRPr="00D64EE0">
              <w:rPr>
                <w:rFonts w:ascii="Microsoft YaHei" w:eastAsia="Microsoft YaHei" w:hAnsi="Microsoft YaHei" w:cs="Microsoft YaHei" w:hint="eastAsia"/>
                <w:sz w:val="22"/>
                <w:szCs w:val="22"/>
                <w:lang w:val="zh-CN" w:eastAsia="zh-CN"/>
              </w:rPr>
              <w:t>能力要求及相关培训和发展的演变</w:t>
            </w:r>
          </w:p>
          <w:p w14:paraId="3A17AD8E" w14:textId="77777777" w:rsidR="00D64EE0" w:rsidRPr="00D64EE0" w:rsidRDefault="00D64EE0" w:rsidP="00D64EE0">
            <w:pPr>
              <w:numPr>
                <w:ilvl w:val="3"/>
                <w:numId w:val="10"/>
              </w:numPr>
              <w:tabs>
                <w:tab w:val="clear" w:pos="1134"/>
              </w:tabs>
              <w:spacing w:after="160" w:line="256" w:lineRule="auto"/>
              <w:ind w:left="313" w:hanging="313"/>
              <w:contextualSpacing/>
              <w:jc w:val="left"/>
              <w:rPr>
                <w:rFonts w:eastAsiaTheme="minorHAnsi" w:cstheme="minorBidi"/>
                <w:lang w:val="en-US" w:eastAsia="zh-CN"/>
              </w:rPr>
            </w:pPr>
            <w:r w:rsidRPr="00D64EE0">
              <w:rPr>
                <w:rFonts w:ascii="Microsoft YaHei" w:eastAsia="Microsoft YaHei" w:hAnsi="Microsoft YaHei" w:cs="Microsoft YaHei" w:hint="eastAsia"/>
                <w:sz w:val="22"/>
                <w:szCs w:val="22"/>
                <w:lang w:val="zh-CN" w:eastAsia="zh-CN"/>
              </w:rPr>
              <w:t>对无缝服务套件的贡献</w:t>
            </w:r>
          </w:p>
          <w:p w14:paraId="3969F688" w14:textId="77777777" w:rsidR="00D64EE0" w:rsidRPr="00D64EE0" w:rsidRDefault="00D64EE0" w:rsidP="00D64EE0">
            <w:pPr>
              <w:numPr>
                <w:ilvl w:val="0"/>
                <w:numId w:val="10"/>
              </w:numPr>
              <w:tabs>
                <w:tab w:val="clear" w:pos="1134"/>
              </w:tabs>
              <w:spacing w:after="160" w:line="256" w:lineRule="auto"/>
              <w:ind w:left="313" w:hanging="313"/>
              <w:contextualSpacing/>
              <w:jc w:val="left"/>
              <w:rPr>
                <w:rFonts w:eastAsiaTheme="minorHAnsi" w:cstheme="minorBidi"/>
                <w:lang w:val="en-US" w:eastAsia="zh-CN"/>
              </w:rPr>
            </w:pPr>
            <w:r w:rsidRPr="00D64EE0">
              <w:rPr>
                <w:rFonts w:ascii="Microsoft YaHei" w:eastAsia="Microsoft YaHei" w:hAnsi="Microsoft YaHei" w:cs="Microsoft YaHei" w:hint="eastAsia"/>
                <w:sz w:val="22"/>
                <w:szCs w:val="22"/>
                <w:lang w:val="zh-CN" w:eastAsia="zh-CN"/>
              </w:rPr>
              <w:t>承认各服务提供商提供的服务各不相同，一些提供商选择退出其航空气象方案</w:t>
            </w:r>
          </w:p>
        </w:tc>
      </w:tr>
      <w:tr w:rsidR="00D64EE0" w:rsidRPr="00D64EE0" w14:paraId="3A83C79B" w14:textId="77777777" w:rsidTr="00F120AC">
        <w:tc>
          <w:tcPr>
            <w:tcW w:w="3114" w:type="dxa"/>
            <w:tcBorders>
              <w:top w:val="single" w:sz="4" w:space="0" w:color="auto"/>
              <w:left w:val="single" w:sz="4" w:space="0" w:color="auto"/>
              <w:bottom w:val="single" w:sz="4" w:space="0" w:color="auto"/>
              <w:right w:val="single" w:sz="4" w:space="0" w:color="auto"/>
            </w:tcBorders>
            <w:hideMark/>
          </w:tcPr>
          <w:p w14:paraId="39F22324" w14:textId="77777777" w:rsidR="00D64EE0" w:rsidRPr="00D64EE0" w:rsidRDefault="00D64EE0" w:rsidP="00D64EE0">
            <w:pPr>
              <w:spacing w:before="60" w:after="120" w:line="280" w:lineRule="exact"/>
              <w:jc w:val="left"/>
              <w:rPr>
                <w:sz w:val="21"/>
                <w:szCs w:val="10"/>
                <w:lang w:val="en-US" w:eastAsia="zh-CN"/>
              </w:rPr>
            </w:pPr>
            <w:r w:rsidRPr="00D64EE0">
              <w:rPr>
                <w:rFonts w:ascii="Microsoft YaHei" w:eastAsia="Microsoft YaHei" w:hAnsi="Microsoft YaHei" w:cs="Microsoft YaHei" w:hint="eastAsia"/>
                <w:sz w:val="21"/>
                <w:szCs w:val="10"/>
                <w:lang w:val="zh-CN" w:eastAsia="zh-CN"/>
              </w:rPr>
              <w:t>过渡到未来状态</w:t>
            </w:r>
            <w:r w:rsidRPr="00D64EE0">
              <w:rPr>
                <w:sz w:val="21"/>
                <w:szCs w:val="10"/>
                <w:lang w:val="zh-CN" w:eastAsia="zh-CN"/>
              </w:rPr>
              <w:t>(</w:t>
            </w:r>
            <w:r w:rsidRPr="00D64EE0">
              <w:rPr>
                <w:rFonts w:ascii="Microsoft YaHei" w:eastAsia="Microsoft YaHei" w:hAnsi="Microsoft YaHei" w:cs="Microsoft YaHei" w:hint="eastAsia"/>
                <w:sz w:val="21"/>
                <w:szCs w:val="10"/>
                <w:lang w:val="zh-CN" w:eastAsia="zh-CN"/>
              </w:rPr>
              <w:t>路线图</w:t>
            </w:r>
            <w:r w:rsidRPr="00D64EE0">
              <w:rPr>
                <w:sz w:val="21"/>
                <w:szCs w:val="10"/>
                <w:lang w:val="zh-CN" w:eastAsia="zh-CN"/>
              </w:rPr>
              <w:t>)</w:t>
            </w:r>
          </w:p>
        </w:tc>
        <w:tc>
          <w:tcPr>
            <w:tcW w:w="6515" w:type="dxa"/>
            <w:tcBorders>
              <w:top w:val="single" w:sz="4" w:space="0" w:color="auto"/>
              <w:left w:val="single" w:sz="4" w:space="0" w:color="auto"/>
              <w:bottom w:val="single" w:sz="4" w:space="0" w:color="auto"/>
              <w:right w:val="single" w:sz="4" w:space="0" w:color="auto"/>
            </w:tcBorders>
            <w:hideMark/>
          </w:tcPr>
          <w:p w14:paraId="193AFD30" w14:textId="77777777" w:rsidR="00D64EE0" w:rsidRPr="00D64EE0" w:rsidRDefault="00D64EE0" w:rsidP="00D64EE0">
            <w:pPr>
              <w:numPr>
                <w:ilvl w:val="0"/>
                <w:numId w:val="8"/>
              </w:numPr>
              <w:tabs>
                <w:tab w:val="clear" w:pos="1134"/>
              </w:tabs>
              <w:spacing w:before="60" w:after="120" w:line="280" w:lineRule="exact"/>
              <w:ind w:left="312" w:hanging="284"/>
              <w:jc w:val="left"/>
              <w:rPr>
                <w:rFonts w:eastAsiaTheme="minorHAnsi" w:cstheme="minorBidi"/>
                <w:lang w:val="en-US" w:eastAsia="zh-CN"/>
              </w:rPr>
            </w:pPr>
            <w:r w:rsidRPr="00D64EE0">
              <w:rPr>
                <w:rFonts w:ascii="Microsoft YaHei" w:eastAsia="Microsoft YaHei" w:hAnsi="Microsoft YaHei" w:cs="Microsoft YaHei" w:hint="eastAsia"/>
                <w:sz w:val="22"/>
                <w:szCs w:val="22"/>
                <w:lang w:val="zh-CN" w:eastAsia="zh-CN"/>
              </w:rPr>
              <w:t>用户参与；</w:t>
            </w:r>
          </w:p>
          <w:p w14:paraId="070FDD81" w14:textId="77777777" w:rsidR="00D64EE0" w:rsidRPr="00D64EE0" w:rsidRDefault="00D64EE0" w:rsidP="00D64EE0">
            <w:pPr>
              <w:numPr>
                <w:ilvl w:val="0"/>
                <w:numId w:val="11"/>
              </w:numPr>
              <w:tabs>
                <w:tab w:val="clear" w:pos="1134"/>
              </w:tabs>
              <w:spacing w:after="160" w:line="256" w:lineRule="auto"/>
              <w:ind w:left="313" w:hanging="283"/>
              <w:contextualSpacing/>
              <w:jc w:val="left"/>
              <w:rPr>
                <w:rFonts w:eastAsiaTheme="minorHAnsi" w:cstheme="minorBidi"/>
                <w:lang w:val="en-US" w:eastAsia="zh-CN"/>
              </w:rPr>
            </w:pPr>
            <w:r w:rsidRPr="00D64EE0">
              <w:rPr>
                <w:rFonts w:ascii="Microsoft YaHei" w:eastAsia="Microsoft YaHei" w:hAnsi="Microsoft YaHei" w:cs="Microsoft YaHei" w:hint="eastAsia"/>
                <w:sz w:val="22"/>
                <w:szCs w:val="22"/>
                <w:lang w:val="zh-CN" w:eastAsia="zh-CN"/>
              </w:rPr>
              <w:t>快速周期服务开发和交付</w:t>
            </w:r>
          </w:p>
          <w:p w14:paraId="06B140C9" w14:textId="77777777" w:rsidR="00D64EE0" w:rsidRPr="00D64EE0" w:rsidRDefault="00D64EE0" w:rsidP="00D64EE0">
            <w:pPr>
              <w:numPr>
                <w:ilvl w:val="0"/>
                <w:numId w:val="11"/>
              </w:numPr>
              <w:tabs>
                <w:tab w:val="clear" w:pos="1134"/>
              </w:tabs>
              <w:spacing w:after="160" w:line="256" w:lineRule="auto"/>
              <w:ind w:left="313" w:hanging="283"/>
              <w:contextualSpacing/>
              <w:jc w:val="left"/>
              <w:rPr>
                <w:rFonts w:eastAsiaTheme="minorHAnsi" w:cstheme="minorBidi"/>
                <w:lang w:val="en-US" w:eastAsia="zh-CN"/>
              </w:rPr>
            </w:pPr>
            <w:r w:rsidRPr="00D64EE0">
              <w:rPr>
                <w:rFonts w:ascii="Microsoft YaHei" w:eastAsia="Microsoft YaHei" w:hAnsi="Microsoft YaHei" w:cs="Microsoft YaHei" w:hint="eastAsia"/>
                <w:sz w:val="22"/>
                <w:szCs w:val="22"/>
                <w:lang w:val="zh-CN" w:eastAsia="zh-CN"/>
              </w:rPr>
              <w:t>航空天气预报</w:t>
            </w:r>
            <w:r w:rsidRPr="00D64EE0">
              <w:rPr>
                <w:rFonts w:asciiTheme="minorHAnsi" w:eastAsiaTheme="minorHAnsi" w:hAnsiTheme="minorHAnsi" w:cstheme="minorBidi"/>
                <w:sz w:val="22"/>
                <w:szCs w:val="22"/>
                <w:lang w:val="zh-CN" w:eastAsia="zh-CN"/>
              </w:rPr>
              <w:t>(</w:t>
            </w:r>
            <w:r w:rsidRPr="00D64EE0">
              <w:rPr>
                <w:rFonts w:ascii="Microsoft YaHei" w:eastAsia="Microsoft YaHei" w:hAnsi="Microsoft YaHei" w:cs="Microsoft YaHei" w:hint="eastAsia"/>
                <w:sz w:val="22"/>
                <w:szCs w:val="22"/>
                <w:lang w:val="zh-CN" w:eastAsia="zh-CN"/>
              </w:rPr>
              <w:t>量</w:t>
            </w:r>
            <w:r w:rsidRPr="00D64EE0">
              <w:rPr>
                <w:rFonts w:asciiTheme="minorHAnsi" w:eastAsiaTheme="minorHAnsi" w:hAnsiTheme="minorHAnsi" w:cstheme="minorBidi"/>
                <w:sz w:val="22"/>
                <w:szCs w:val="22"/>
                <w:lang w:val="zh-CN" w:eastAsia="zh-CN"/>
              </w:rPr>
              <w:t>)</w:t>
            </w:r>
            <w:r w:rsidRPr="00D64EE0">
              <w:rPr>
                <w:rFonts w:ascii="Microsoft YaHei" w:eastAsia="Microsoft YaHei" w:hAnsi="Microsoft YaHei" w:cs="Microsoft YaHei" w:hint="eastAsia"/>
                <w:sz w:val="22"/>
                <w:szCs w:val="22"/>
                <w:lang w:val="zh-CN" w:eastAsia="zh-CN"/>
              </w:rPr>
              <w:t>和观测的自动化</w:t>
            </w:r>
          </w:p>
          <w:p w14:paraId="590F04DB" w14:textId="77777777" w:rsidR="00D64EE0" w:rsidRPr="00D64EE0" w:rsidRDefault="00D64EE0" w:rsidP="00D64EE0">
            <w:pPr>
              <w:numPr>
                <w:ilvl w:val="0"/>
                <w:numId w:val="11"/>
              </w:numPr>
              <w:tabs>
                <w:tab w:val="clear" w:pos="1134"/>
              </w:tabs>
              <w:spacing w:after="160" w:line="256" w:lineRule="auto"/>
              <w:ind w:left="313" w:hanging="283"/>
              <w:contextualSpacing/>
              <w:jc w:val="left"/>
              <w:rPr>
                <w:rFonts w:eastAsiaTheme="minorHAnsi" w:cstheme="minorBidi"/>
                <w:lang w:val="en-US" w:eastAsia="zh-CN"/>
              </w:rPr>
            </w:pPr>
            <w:r w:rsidRPr="00D64EE0">
              <w:rPr>
                <w:rFonts w:ascii="Microsoft YaHei" w:eastAsia="Microsoft YaHei" w:hAnsi="Microsoft YaHei" w:cs="Microsoft YaHei" w:hint="eastAsia"/>
                <w:sz w:val="22"/>
                <w:szCs w:val="22"/>
                <w:lang w:val="zh-CN" w:eastAsia="zh-CN"/>
              </w:rPr>
              <w:t>人类专业知识转变为解释、局限性、可能性、影响等质量</w:t>
            </w:r>
          </w:p>
          <w:p w14:paraId="303A3B59" w14:textId="77777777" w:rsidR="00D64EE0" w:rsidRPr="00D64EE0" w:rsidRDefault="00D64EE0" w:rsidP="00D64EE0">
            <w:pPr>
              <w:numPr>
                <w:ilvl w:val="0"/>
                <w:numId w:val="11"/>
              </w:numPr>
              <w:tabs>
                <w:tab w:val="clear" w:pos="1134"/>
              </w:tabs>
              <w:spacing w:after="160" w:line="256" w:lineRule="auto"/>
              <w:ind w:left="313" w:hanging="283"/>
              <w:contextualSpacing/>
              <w:jc w:val="left"/>
              <w:rPr>
                <w:rFonts w:eastAsiaTheme="minorHAnsi" w:cstheme="minorBidi"/>
                <w:lang w:val="en-US" w:eastAsia="zh-CN"/>
              </w:rPr>
            </w:pPr>
            <w:r w:rsidRPr="00D64EE0">
              <w:rPr>
                <w:rFonts w:ascii="Microsoft YaHei" w:eastAsia="Microsoft YaHei" w:hAnsi="Microsoft YaHei" w:cs="Microsoft YaHei" w:hint="eastAsia"/>
                <w:sz w:val="22"/>
                <w:szCs w:val="22"/>
                <w:lang w:val="zh-CN" w:eastAsia="zh-CN"/>
              </w:rPr>
              <w:t>增加、持续和改进服务的重点领域</w:t>
            </w:r>
          </w:p>
          <w:p w14:paraId="45038D7D" w14:textId="77777777" w:rsidR="00D64EE0" w:rsidRPr="00D64EE0" w:rsidRDefault="00D64EE0" w:rsidP="00D64EE0">
            <w:pPr>
              <w:numPr>
                <w:ilvl w:val="0"/>
                <w:numId w:val="12"/>
              </w:numPr>
              <w:tabs>
                <w:tab w:val="clear" w:pos="1134"/>
              </w:tabs>
              <w:spacing w:after="160" w:line="256" w:lineRule="auto"/>
              <w:ind w:left="320" w:hanging="290"/>
              <w:contextualSpacing/>
              <w:jc w:val="left"/>
              <w:rPr>
                <w:rFonts w:eastAsiaTheme="minorHAnsi" w:cstheme="minorBidi"/>
                <w:lang w:val="en-US" w:eastAsia="zh-CN"/>
              </w:rPr>
            </w:pPr>
            <w:r w:rsidRPr="00D64EE0">
              <w:rPr>
                <w:rFonts w:ascii="Microsoft YaHei" w:eastAsia="Microsoft YaHei" w:hAnsi="Microsoft YaHei" w:cs="Microsoft YaHei" w:hint="eastAsia"/>
                <w:sz w:val="22"/>
                <w:szCs w:val="22"/>
                <w:lang w:val="zh-CN" w:eastAsia="zh-CN"/>
              </w:rPr>
              <w:t>需要具有内在的可操作性和交替实用性。</w:t>
            </w:r>
          </w:p>
          <w:p w14:paraId="3457CB2E" w14:textId="77777777" w:rsidR="00D64EE0" w:rsidRPr="00D64EE0" w:rsidRDefault="00D64EE0" w:rsidP="00D64EE0">
            <w:pPr>
              <w:numPr>
                <w:ilvl w:val="0"/>
                <w:numId w:val="12"/>
              </w:numPr>
              <w:tabs>
                <w:tab w:val="clear" w:pos="1134"/>
              </w:tabs>
              <w:spacing w:after="160" w:line="256" w:lineRule="auto"/>
              <w:ind w:left="320" w:hanging="290"/>
              <w:contextualSpacing/>
              <w:jc w:val="left"/>
              <w:rPr>
                <w:rFonts w:eastAsiaTheme="minorHAnsi" w:cstheme="minorBidi"/>
                <w:lang w:val="en-US" w:eastAsia="zh-CN"/>
              </w:rPr>
            </w:pPr>
            <w:r w:rsidRPr="00D64EE0">
              <w:rPr>
                <w:rFonts w:ascii="Microsoft YaHei" w:eastAsia="Microsoft YaHei" w:hAnsi="Microsoft YaHei" w:cs="Microsoft YaHei" w:hint="eastAsia"/>
                <w:sz w:val="22"/>
                <w:szCs w:val="22"/>
                <w:lang w:val="zh-CN" w:eastAsia="zh-CN"/>
              </w:rPr>
              <w:t>航空气象服务提供商在从全球到地方的连续体中的作用，重点是关系</w:t>
            </w:r>
          </w:p>
          <w:p w14:paraId="271A643A" w14:textId="77777777" w:rsidR="00D64EE0" w:rsidRPr="00D64EE0" w:rsidRDefault="00D64EE0" w:rsidP="00D64EE0">
            <w:pPr>
              <w:numPr>
                <w:ilvl w:val="0"/>
                <w:numId w:val="12"/>
              </w:numPr>
              <w:tabs>
                <w:tab w:val="clear" w:pos="1134"/>
              </w:tabs>
              <w:spacing w:after="160" w:line="256" w:lineRule="auto"/>
              <w:ind w:left="320" w:hanging="290"/>
              <w:contextualSpacing/>
              <w:jc w:val="left"/>
              <w:rPr>
                <w:rFonts w:asciiTheme="minorHAnsi" w:eastAsiaTheme="minorHAnsi" w:hAnsiTheme="minorHAnsi" w:cstheme="minorBidi"/>
                <w:sz w:val="22"/>
                <w:szCs w:val="22"/>
                <w:lang w:val="en-US" w:eastAsia="zh-CN"/>
              </w:rPr>
            </w:pPr>
            <w:r w:rsidRPr="00D64EE0">
              <w:rPr>
                <w:rFonts w:ascii="Microsoft YaHei" w:eastAsia="Microsoft YaHei" w:hAnsi="Microsoft YaHei" w:cs="Microsoft YaHei" w:hint="eastAsia"/>
                <w:sz w:val="22"/>
                <w:szCs w:val="22"/>
                <w:lang w:val="zh-CN" w:eastAsia="zh-CN"/>
              </w:rPr>
              <w:t>航空气象服务提供者过渡指南</w:t>
            </w:r>
          </w:p>
        </w:tc>
      </w:tr>
      <w:tr w:rsidR="00D64EE0" w:rsidRPr="00D64EE0" w14:paraId="74D3FA96" w14:textId="77777777" w:rsidTr="00F120AC">
        <w:tc>
          <w:tcPr>
            <w:tcW w:w="3114" w:type="dxa"/>
            <w:tcBorders>
              <w:top w:val="single" w:sz="4" w:space="0" w:color="auto"/>
              <w:left w:val="single" w:sz="4" w:space="0" w:color="auto"/>
              <w:bottom w:val="single" w:sz="4" w:space="0" w:color="auto"/>
              <w:right w:val="single" w:sz="4" w:space="0" w:color="auto"/>
            </w:tcBorders>
            <w:hideMark/>
          </w:tcPr>
          <w:p w14:paraId="6C8D6A89" w14:textId="77777777" w:rsidR="00D64EE0" w:rsidRPr="00D64EE0" w:rsidRDefault="00D64EE0" w:rsidP="00D64EE0">
            <w:pPr>
              <w:spacing w:after="120" w:line="280" w:lineRule="exact"/>
              <w:jc w:val="left"/>
              <w:rPr>
                <w:sz w:val="21"/>
                <w:szCs w:val="10"/>
                <w:lang w:val="en-US" w:eastAsia="zh-CN"/>
              </w:rPr>
            </w:pPr>
            <w:r w:rsidRPr="00D64EE0">
              <w:rPr>
                <w:rFonts w:ascii="Microsoft YaHei" w:eastAsia="Microsoft YaHei" w:hAnsi="Microsoft YaHei" w:cs="Microsoft YaHei" w:hint="eastAsia"/>
                <w:sz w:val="21"/>
                <w:szCs w:val="10"/>
                <w:lang w:val="zh-CN" w:eastAsia="zh-CN"/>
              </w:rPr>
              <w:t>结论</w:t>
            </w:r>
          </w:p>
        </w:tc>
        <w:tc>
          <w:tcPr>
            <w:tcW w:w="6515" w:type="dxa"/>
            <w:tcBorders>
              <w:top w:val="single" w:sz="4" w:space="0" w:color="auto"/>
              <w:left w:val="single" w:sz="4" w:space="0" w:color="auto"/>
              <w:bottom w:val="single" w:sz="4" w:space="0" w:color="auto"/>
              <w:right w:val="single" w:sz="4" w:space="0" w:color="auto"/>
            </w:tcBorders>
            <w:hideMark/>
          </w:tcPr>
          <w:p w14:paraId="083CF2D3" w14:textId="77777777" w:rsidR="00D64EE0" w:rsidRPr="00D64EE0" w:rsidRDefault="00D64EE0" w:rsidP="00D64EE0">
            <w:pPr>
              <w:numPr>
                <w:ilvl w:val="3"/>
                <w:numId w:val="13"/>
              </w:numPr>
              <w:tabs>
                <w:tab w:val="clear" w:pos="1134"/>
              </w:tabs>
              <w:spacing w:after="160" w:line="256" w:lineRule="auto"/>
              <w:ind w:left="313" w:hanging="313"/>
              <w:contextualSpacing/>
              <w:jc w:val="left"/>
              <w:rPr>
                <w:rFonts w:eastAsiaTheme="minorHAnsi" w:cstheme="minorBidi"/>
                <w:lang w:val="en-US" w:eastAsia="zh-CN"/>
              </w:rPr>
            </w:pPr>
            <w:r w:rsidRPr="00D64EE0">
              <w:rPr>
                <w:rFonts w:ascii="Microsoft YaHei" w:eastAsia="Microsoft YaHei" w:hAnsi="Microsoft YaHei" w:cs="Microsoft YaHei" w:hint="eastAsia"/>
                <w:sz w:val="22"/>
                <w:szCs w:val="22"/>
                <w:lang w:val="zh-CN" w:eastAsia="zh-CN"/>
              </w:rPr>
              <w:t>从国家重点向区域重点转变，以提供可持续的航空气象服务</w:t>
            </w:r>
          </w:p>
          <w:p w14:paraId="253C2F3E" w14:textId="77777777" w:rsidR="00D64EE0" w:rsidRPr="00D64EE0" w:rsidRDefault="00D64EE0" w:rsidP="00D64EE0">
            <w:pPr>
              <w:numPr>
                <w:ilvl w:val="3"/>
                <w:numId w:val="13"/>
              </w:numPr>
              <w:tabs>
                <w:tab w:val="clear" w:pos="1134"/>
              </w:tabs>
              <w:spacing w:after="160" w:line="256" w:lineRule="auto"/>
              <w:ind w:left="313" w:hanging="313"/>
              <w:contextualSpacing/>
              <w:jc w:val="left"/>
              <w:rPr>
                <w:rFonts w:eastAsiaTheme="minorHAnsi" w:cstheme="minorBidi"/>
                <w:lang w:val="en-US" w:eastAsia="zh-CN"/>
              </w:rPr>
            </w:pPr>
            <w:r w:rsidRPr="00D64EE0">
              <w:rPr>
                <w:rFonts w:ascii="Microsoft YaHei" w:eastAsia="Microsoft YaHei" w:hAnsi="Microsoft YaHei" w:cs="Microsoft YaHei" w:hint="eastAsia"/>
                <w:sz w:val="22"/>
                <w:szCs w:val="22"/>
                <w:lang w:val="zh-CN" w:eastAsia="zh-CN"/>
              </w:rPr>
              <w:t>现有的航空气象服务提供商是与利益相关者合作实现航空气象服务现代化的理想场所</w:t>
            </w:r>
          </w:p>
          <w:p w14:paraId="10ED25E8" w14:textId="77777777" w:rsidR="00D64EE0" w:rsidRPr="00D64EE0" w:rsidRDefault="00D64EE0" w:rsidP="00D64EE0">
            <w:pPr>
              <w:numPr>
                <w:ilvl w:val="0"/>
                <w:numId w:val="13"/>
              </w:numPr>
              <w:tabs>
                <w:tab w:val="clear" w:pos="1134"/>
              </w:tabs>
              <w:spacing w:after="160" w:line="256" w:lineRule="auto"/>
              <w:ind w:left="313" w:hanging="313"/>
              <w:contextualSpacing/>
              <w:jc w:val="left"/>
              <w:rPr>
                <w:rFonts w:eastAsiaTheme="minorHAnsi" w:cstheme="minorBidi"/>
                <w:lang w:val="en-US" w:eastAsia="zh-CN"/>
              </w:rPr>
            </w:pPr>
            <w:r w:rsidRPr="00D64EE0">
              <w:rPr>
                <w:rFonts w:ascii="Microsoft YaHei" w:eastAsia="Microsoft YaHei" w:hAnsi="Microsoft YaHei" w:cs="Microsoft YaHei" w:hint="eastAsia"/>
                <w:sz w:val="22"/>
                <w:szCs w:val="22"/>
                <w:lang w:val="zh-CN" w:eastAsia="zh-CN"/>
              </w:rPr>
              <w:t>气象组织将继续与航空业保持联系</w:t>
            </w:r>
          </w:p>
        </w:tc>
      </w:tr>
    </w:tbl>
    <w:p w14:paraId="03414D5F" w14:textId="77777777" w:rsidR="00D64EE0" w:rsidRPr="00D64EE0" w:rsidRDefault="00D64EE0" w:rsidP="00D64EE0">
      <w:pPr>
        <w:tabs>
          <w:tab w:val="clear" w:pos="1134"/>
        </w:tabs>
        <w:spacing w:before="240"/>
        <w:jc w:val="center"/>
        <w:rPr>
          <w:rFonts w:eastAsia="Verdana" w:cs="Verdana"/>
          <w:lang w:eastAsia="en-GB"/>
        </w:rPr>
      </w:pPr>
      <w:r w:rsidRPr="00D64EE0">
        <w:rPr>
          <w:rFonts w:eastAsia="Verdana" w:cs="Verdana"/>
          <w:lang w:val="zh-CN" w:eastAsia="en-GB"/>
        </w:rPr>
        <w:t>_______________</w:t>
      </w:r>
    </w:p>
    <w:p w14:paraId="0813725F" w14:textId="6D0FAA65" w:rsidR="00EA75A2" w:rsidRPr="00E063DB" w:rsidRDefault="00EA75A2" w:rsidP="00D64EE0">
      <w:pPr>
        <w:pStyle w:val="Heading2"/>
        <w:rPr>
          <w:lang w:eastAsia="en-US"/>
        </w:rPr>
      </w:pPr>
    </w:p>
    <w:sectPr w:rsidR="00EA75A2" w:rsidRPr="00E063DB" w:rsidSect="00D62ACE">
      <w:headerReference w:type="even" r:id="rId16"/>
      <w:headerReference w:type="default" r:id="rId17"/>
      <w:headerReference w:type="first" r:id="rId18"/>
      <w:pgSz w:w="11907" w:h="16840" w:code="9"/>
      <w:pgMar w:top="1134" w:right="1134" w:bottom="1134" w:left="1134" w:header="1009" w:footer="10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C79D" w14:textId="77777777" w:rsidR="00F44118" w:rsidRDefault="00F44118">
      <w:r>
        <w:separator/>
      </w:r>
    </w:p>
    <w:p w14:paraId="6141B2FE" w14:textId="77777777" w:rsidR="00F44118" w:rsidRDefault="00F44118"/>
    <w:p w14:paraId="307C95C3" w14:textId="77777777" w:rsidR="00F44118" w:rsidRDefault="00F44118"/>
  </w:endnote>
  <w:endnote w:type="continuationSeparator" w:id="0">
    <w:p w14:paraId="6DAE5A3C" w14:textId="77777777" w:rsidR="00F44118" w:rsidRDefault="00F44118">
      <w:r>
        <w:continuationSeparator/>
      </w:r>
    </w:p>
    <w:p w14:paraId="54C8ACA0" w14:textId="77777777" w:rsidR="00F44118" w:rsidRDefault="00F44118"/>
    <w:p w14:paraId="319367A4" w14:textId="77777777" w:rsidR="00F44118" w:rsidRDefault="00F44118"/>
  </w:endnote>
  <w:endnote w:type="continuationNotice" w:id="1">
    <w:p w14:paraId="1FBB6642" w14:textId="77777777" w:rsidR="00F44118" w:rsidRDefault="00F44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90CA" w14:textId="77777777" w:rsidR="00F44118" w:rsidRDefault="00F44118">
      <w:r>
        <w:separator/>
      </w:r>
    </w:p>
  </w:footnote>
  <w:footnote w:type="continuationSeparator" w:id="0">
    <w:p w14:paraId="1E1AB6CB" w14:textId="77777777" w:rsidR="00F44118" w:rsidRDefault="00F44118">
      <w:r>
        <w:continuationSeparator/>
      </w:r>
    </w:p>
    <w:p w14:paraId="01E34CBC" w14:textId="77777777" w:rsidR="00F44118" w:rsidRDefault="00F44118"/>
    <w:p w14:paraId="08038A9D" w14:textId="77777777" w:rsidR="00F44118" w:rsidRDefault="00F44118"/>
  </w:footnote>
  <w:footnote w:type="continuationNotice" w:id="1">
    <w:p w14:paraId="3421E6AE" w14:textId="77777777" w:rsidR="00F44118" w:rsidRDefault="00F441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2215" w14:textId="05A83A8D" w:rsidR="00EA77EE" w:rsidRDefault="00296D9E">
    <w:pPr>
      <w:pStyle w:val="Header"/>
    </w:pPr>
    <w:r>
      <w:rPr>
        <w:noProof/>
      </w:rPr>
      <mc:AlternateContent>
        <mc:Choice Requires="wps">
          <w:drawing>
            <wp:anchor distT="0" distB="0" distL="114300" distR="114300" simplePos="0" relativeHeight="251653120" behindDoc="0" locked="0" layoutInCell="1" allowOverlap="1" wp14:anchorId="27D0A894" wp14:editId="0E3AED24">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FFFF9" id="Rectangle 12"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2336" behindDoc="1" locked="0" layoutInCell="0" allowOverlap="1" wp14:anchorId="0AE0075E" wp14:editId="283C1CF5">
          <wp:simplePos x="0" y="0"/>
          <wp:positionH relativeFrom="page">
            <wp:align>left</wp:align>
          </wp:positionH>
          <wp:positionV relativeFrom="page">
            <wp:align>top</wp:align>
          </wp:positionV>
          <wp:extent cx="6120765" cy="565531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8793C" w14:textId="77777777" w:rsidR="009F2B67" w:rsidRDefault="009F2B67"/>
  <w:p w14:paraId="237FEB82" w14:textId="293CF4EF" w:rsidR="00EA77EE" w:rsidRDefault="00296D9E">
    <w:pPr>
      <w:pStyle w:val="Header"/>
    </w:pPr>
    <w:r>
      <w:rPr>
        <w:noProof/>
      </w:rPr>
      <mc:AlternateContent>
        <mc:Choice Requires="wps">
          <w:drawing>
            <wp:anchor distT="0" distB="0" distL="114300" distR="114300" simplePos="0" relativeHeight="251654144" behindDoc="0" locked="0" layoutInCell="1" allowOverlap="1" wp14:anchorId="4F874D35" wp14:editId="7CD59834">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649C8" id="Rectangle 10"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1312" behindDoc="1" locked="0" layoutInCell="0" allowOverlap="1" wp14:anchorId="14A9BC9A" wp14:editId="47560185">
          <wp:simplePos x="0" y="0"/>
          <wp:positionH relativeFrom="page">
            <wp:align>left</wp:align>
          </wp:positionH>
          <wp:positionV relativeFrom="page">
            <wp:align>top</wp:align>
          </wp:positionV>
          <wp:extent cx="6120765" cy="565531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AA59A" w14:textId="77777777" w:rsidR="009F2B67" w:rsidRDefault="009F2B67"/>
  <w:p w14:paraId="652FFACE" w14:textId="30036F9E" w:rsidR="00EA77EE" w:rsidRDefault="00296D9E">
    <w:pPr>
      <w:pStyle w:val="Header"/>
    </w:pPr>
    <w:r>
      <w:rPr>
        <w:noProof/>
      </w:rPr>
      <mc:AlternateContent>
        <mc:Choice Requires="wps">
          <w:drawing>
            <wp:anchor distT="0" distB="0" distL="114300" distR="114300" simplePos="0" relativeHeight="251655168" behindDoc="0" locked="0" layoutInCell="1" allowOverlap="1" wp14:anchorId="4EB52B53" wp14:editId="73DAE801">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A6122" id="Rectangle 8"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0288" behindDoc="1" locked="0" layoutInCell="0" allowOverlap="1" wp14:anchorId="174BDEA7" wp14:editId="37B717C1">
          <wp:simplePos x="0" y="0"/>
          <wp:positionH relativeFrom="page">
            <wp:align>left</wp:align>
          </wp:positionH>
          <wp:positionV relativeFrom="page">
            <wp:align>top</wp:align>
          </wp:positionV>
          <wp:extent cx="6120765" cy="56553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70AB" w14:textId="530F217E" w:rsidR="00A432CD" w:rsidRDefault="00AA6B14" w:rsidP="00B72444">
    <w:pPr>
      <w:pStyle w:val="Header"/>
    </w:pPr>
    <w:r>
      <w:t>SERCOM-2/INF. 5.4</w:t>
    </w:r>
    <w:r w:rsidR="00A432CD" w:rsidRPr="00C2459D">
      <w:t xml:space="preserve">, p. </w:t>
    </w:r>
    <w:r w:rsidR="00A432CD" w:rsidRPr="00C2459D">
      <w:rPr>
        <w:rStyle w:val="PageNumber"/>
      </w:rPr>
      <w:fldChar w:fldCharType="begin"/>
    </w:r>
    <w:r w:rsidR="00A432CD" w:rsidRPr="00C2459D">
      <w:rPr>
        <w:rStyle w:val="PageNumber"/>
      </w:rPr>
      <w:instrText xml:space="preserve"> PAGE </w:instrText>
    </w:r>
    <w:r w:rsidR="00A432CD" w:rsidRPr="00C2459D">
      <w:rPr>
        <w:rStyle w:val="PageNumber"/>
      </w:rPr>
      <w:fldChar w:fldCharType="separate"/>
    </w:r>
    <w:r w:rsidR="00A432CD">
      <w:rPr>
        <w:rStyle w:val="PageNumber"/>
        <w:noProof/>
      </w:rPr>
      <w:t>6</w:t>
    </w:r>
    <w:r w:rsidR="00A432CD" w:rsidRPr="00C2459D">
      <w:rPr>
        <w:rStyle w:val="PageNumber"/>
      </w:rPr>
      <w:fldChar w:fldCharType="end"/>
    </w:r>
    <w:r w:rsidR="00296D9E">
      <w:rPr>
        <w:noProof/>
      </w:rPr>
      <mc:AlternateContent>
        <mc:Choice Requires="wps">
          <w:drawing>
            <wp:anchor distT="0" distB="0" distL="114300" distR="114300" simplePos="0" relativeHeight="251656192" behindDoc="0" locked="0" layoutInCell="1" allowOverlap="1" wp14:anchorId="54A97BCB" wp14:editId="2428FA18">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E1D65" id="Rectangle 6"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296D9E">
      <w:rPr>
        <w:noProof/>
      </w:rPr>
      <mc:AlternateContent>
        <mc:Choice Requires="wps">
          <w:drawing>
            <wp:anchor distT="0" distB="0" distL="114300" distR="114300" simplePos="0" relativeHeight="251657216" behindDoc="0" locked="0" layoutInCell="1" allowOverlap="1" wp14:anchorId="42E5FC94" wp14:editId="41C987A1">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CA3E9" id="Rectangle 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0401" w14:textId="760B9B36" w:rsidR="00EA77EE" w:rsidRDefault="00296D9E" w:rsidP="00754CDB">
    <w:pPr>
      <w:pStyle w:val="Header"/>
      <w:spacing w:after="120"/>
      <w:jc w:val="left"/>
    </w:pPr>
    <w:r>
      <w:rPr>
        <w:noProof/>
      </w:rPr>
      <mc:AlternateContent>
        <mc:Choice Requires="wps">
          <w:drawing>
            <wp:anchor distT="0" distB="0" distL="114300" distR="114300" simplePos="0" relativeHeight="251658240" behindDoc="0" locked="0" layoutInCell="1" allowOverlap="1" wp14:anchorId="01411F12" wp14:editId="033DD471">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170EC" id="Rectangle 4"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9264" behindDoc="0" locked="0" layoutInCell="1" allowOverlap="1" wp14:anchorId="669D74DA" wp14:editId="562CAFB4">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F8C3C" id="Rectangle 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239"/>
    <w:multiLevelType w:val="hybridMultilevel"/>
    <w:tmpl w:val="7A7AF9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9CE466A"/>
    <w:multiLevelType w:val="hybridMultilevel"/>
    <w:tmpl w:val="A540F344"/>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3966740"/>
    <w:multiLevelType w:val="hybridMultilevel"/>
    <w:tmpl w:val="A3A69F54"/>
    <w:lvl w:ilvl="0" w:tplc="0C090001">
      <w:start w:val="1"/>
      <w:numFmt w:val="bullet"/>
      <w:lvlText w:val=""/>
      <w:lvlJc w:val="left"/>
      <w:pPr>
        <w:ind w:left="390" w:hanging="360"/>
      </w:pPr>
      <w:rPr>
        <w:rFonts w:ascii="Symbol" w:hAnsi="Symbol" w:hint="default"/>
      </w:rPr>
    </w:lvl>
    <w:lvl w:ilvl="1" w:tplc="0C090003">
      <w:start w:val="1"/>
      <w:numFmt w:val="bullet"/>
      <w:lvlText w:val="o"/>
      <w:lvlJc w:val="left"/>
      <w:pPr>
        <w:ind w:left="1110" w:hanging="360"/>
      </w:pPr>
      <w:rPr>
        <w:rFonts w:ascii="Courier New" w:hAnsi="Courier New" w:cs="Courier New" w:hint="default"/>
      </w:rPr>
    </w:lvl>
    <w:lvl w:ilvl="2" w:tplc="0C090005">
      <w:start w:val="1"/>
      <w:numFmt w:val="bullet"/>
      <w:lvlText w:val=""/>
      <w:lvlJc w:val="left"/>
      <w:pPr>
        <w:ind w:left="1830" w:hanging="360"/>
      </w:pPr>
      <w:rPr>
        <w:rFonts w:ascii="Wingdings" w:hAnsi="Wingdings" w:hint="default"/>
      </w:rPr>
    </w:lvl>
    <w:lvl w:ilvl="3" w:tplc="0C090001">
      <w:start w:val="1"/>
      <w:numFmt w:val="bullet"/>
      <w:lvlText w:val=""/>
      <w:lvlJc w:val="left"/>
      <w:pPr>
        <w:ind w:left="2550" w:hanging="360"/>
      </w:pPr>
      <w:rPr>
        <w:rFonts w:ascii="Symbol" w:hAnsi="Symbol" w:hint="default"/>
      </w:rPr>
    </w:lvl>
    <w:lvl w:ilvl="4" w:tplc="0C090003">
      <w:start w:val="1"/>
      <w:numFmt w:val="bullet"/>
      <w:lvlText w:val="o"/>
      <w:lvlJc w:val="left"/>
      <w:pPr>
        <w:ind w:left="3270" w:hanging="360"/>
      </w:pPr>
      <w:rPr>
        <w:rFonts w:ascii="Courier New" w:hAnsi="Courier New" w:cs="Courier New" w:hint="default"/>
      </w:rPr>
    </w:lvl>
    <w:lvl w:ilvl="5" w:tplc="0C090005">
      <w:start w:val="1"/>
      <w:numFmt w:val="bullet"/>
      <w:lvlText w:val=""/>
      <w:lvlJc w:val="left"/>
      <w:pPr>
        <w:ind w:left="3990" w:hanging="360"/>
      </w:pPr>
      <w:rPr>
        <w:rFonts w:ascii="Wingdings" w:hAnsi="Wingdings" w:hint="default"/>
      </w:rPr>
    </w:lvl>
    <w:lvl w:ilvl="6" w:tplc="0C090001">
      <w:start w:val="1"/>
      <w:numFmt w:val="bullet"/>
      <w:lvlText w:val=""/>
      <w:lvlJc w:val="left"/>
      <w:pPr>
        <w:ind w:left="4710" w:hanging="360"/>
      </w:pPr>
      <w:rPr>
        <w:rFonts w:ascii="Symbol" w:hAnsi="Symbol" w:hint="default"/>
      </w:rPr>
    </w:lvl>
    <w:lvl w:ilvl="7" w:tplc="0C090003">
      <w:start w:val="1"/>
      <w:numFmt w:val="bullet"/>
      <w:lvlText w:val="o"/>
      <w:lvlJc w:val="left"/>
      <w:pPr>
        <w:ind w:left="5430" w:hanging="360"/>
      </w:pPr>
      <w:rPr>
        <w:rFonts w:ascii="Courier New" w:hAnsi="Courier New" w:cs="Courier New" w:hint="default"/>
      </w:rPr>
    </w:lvl>
    <w:lvl w:ilvl="8" w:tplc="0C090005">
      <w:start w:val="1"/>
      <w:numFmt w:val="bullet"/>
      <w:lvlText w:val=""/>
      <w:lvlJc w:val="left"/>
      <w:pPr>
        <w:ind w:left="6150" w:hanging="360"/>
      </w:pPr>
      <w:rPr>
        <w:rFonts w:ascii="Wingdings" w:hAnsi="Wingdings" w:hint="default"/>
      </w:rPr>
    </w:lvl>
  </w:abstractNum>
  <w:abstractNum w:abstractNumId="3" w15:restartNumberingAfterBreak="0">
    <w:nsid w:val="57AE08C2"/>
    <w:multiLevelType w:val="hybridMultilevel"/>
    <w:tmpl w:val="3E2E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75B44"/>
    <w:multiLevelType w:val="hybridMultilevel"/>
    <w:tmpl w:val="2686265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628A22CC"/>
    <w:multiLevelType w:val="hybridMultilevel"/>
    <w:tmpl w:val="2B8E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A38B9"/>
    <w:multiLevelType w:val="hybridMultilevel"/>
    <w:tmpl w:val="AF0A80D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16cid:durableId="1340156864">
    <w:abstractNumId w:val="0"/>
  </w:num>
  <w:num w:numId="2" w16cid:durableId="1383940109">
    <w:abstractNumId w:val="4"/>
  </w:num>
  <w:num w:numId="3" w16cid:durableId="582567867">
    <w:abstractNumId w:val="3"/>
  </w:num>
  <w:num w:numId="4" w16cid:durableId="1744134101">
    <w:abstractNumId w:val="6"/>
  </w:num>
  <w:num w:numId="5" w16cid:durableId="1130978348">
    <w:abstractNumId w:val="2"/>
  </w:num>
  <w:num w:numId="6" w16cid:durableId="556162402">
    <w:abstractNumId w:val="5"/>
  </w:num>
  <w:num w:numId="7" w16cid:durableId="343946881">
    <w:abstractNumId w:val="1"/>
  </w:num>
  <w:num w:numId="8" w16cid:durableId="1484932540">
    <w:abstractNumId w:val="0"/>
    <w:lvlOverride w:ilvl="0">
      <w:lvl w:ilvl="0" w:tplc="04090001">
        <w:start w:val="1"/>
        <w:numFmt w:val="bullet"/>
        <w:lvlText w:val=""/>
        <w:lvlJc w:val="left"/>
        <w:pPr>
          <w:ind w:left="750" w:hanging="360"/>
        </w:pPr>
        <w:rPr>
          <w:rFonts w:ascii="Symbol" w:hAnsi="Symbol" w:hint="default"/>
        </w:rPr>
      </w:lvl>
    </w:lvlOverride>
  </w:num>
  <w:num w:numId="9" w16cid:durableId="725565833">
    <w:abstractNumId w:val="4"/>
    <w:lvlOverride w:ilvl="0">
      <w:lvl w:ilvl="0" w:tplc="04090001">
        <w:start w:val="1"/>
        <w:numFmt w:val="bullet"/>
        <w:lvlText w:val=""/>
        <w:lvlJc w:val="left"/>
        <w:pPr>
          <w:ind w:left="750" w:hanging="360"/>
        </w:pPr>
        <w:rPr>
          <w:rFonts w:ascii="Symbol" w:hAnsi="Symbol" w:hint="default"/>
        </w:rPr>
      </w:lvl>
    </w:lvlOverride>
  </w:num>
  <w:num w:numId="10" w16cid:durableId="1678773904">
    <w:abstractNumId w:val="3"/>
    <w:lvlOverride w:ilvl="0">
      <w:lvl w:ilvl="0" w:tplc="04090001">
        <w:start w:val="1"/>
        <w:numFmt w:val="bullet"/>
        <w:lvlText w:val=""/>
        <w:lvlJc w:val="left"/>
        <w:pPr>
          <w:ind w:left="720" w:hanging="360"/>
        </w:pPr>
        <w:rPr>
          <w:rFonts w:ascii="Symbol" w:hAnsi="Symbol" w:hint="default"/>
        </w:rPr>
      </w:lvl>
    </w:lvlOverride>
  </w:num>
  <w:num w:numId="11" w16cid:durableId="1191722353">
    <w:abstractNumId w:val="6"/>
    <w:lvlOverride w:ilvl="0">
      <w:lvl w:ilvl="0" w:tplc="04090001">
        <w:start w:val="1"/>
        <w:numFmt w:val="bullet"/>
        <w:lvlText w:val=""/>
        <w:lvlJc w:val="left"/>
        <w:pPr>
          <w:ind w:left="750" w:hanging="360"/>
        </w:pPr>
        <w:rPr>
          <w:rFonts w:ascii="Symbol" w:hAnsi="Symbol" w:hint="default"/>
        </w:rPr>
      </w:lvl>
    </w:lvlOverride>
  </w:num>
  <w:num w:numId="12" w16cid:durableId="376511753">
    <w:abstractNumId w:val="2"/>
    <w:lvlOverride w:ilvl="0">
      <w:lvl w:ilvl="0" w:tplc="0C090001">
        <w:start w:val="1"/>
        <w:numFmt w:val="bullet"/>
        <w:lvlText w:val=""/>
        <w:lvlJc w:val="left"/>
        <w:pPr>
          <w:ind w:left="390" w:hanging="360"/>
        </w:pPr>
        <w:rPr>
          <w:rFonts w:ascii="Symbol" w:hAnsi="Symbol" w:hint="default"/>
        </w:rPr>
      </w:lvl>
    </w:lvlOverride>
  </w:num>
  <w:num w:numId="13" w16cid:durableId="775751282">
    <w:abstractNumId w:val="5"/>
    <w:lvlOverride w:ilvl="0">
      <w:lvl w:ilvl="0" w:tplc="04090001">
        <w:start w:val="1"/>
        <w:numFmt w:val="bullet"/>
        <w:lvlText w:val=""/>
        <w:lvlJc w:val="left"/>
        <w:pPr>
          <w:ind w:left="720" w:hanging="360"/>
        </w:pPr>
        <w:rPr>
          <w:rFonts w:ascii="Symbol" w:hAnsi="Symbol" w:hint="default"/>
        </w:rPr>
      </w:lvl>
    </w:lvlOverride>
  </w:num>
  <w:num w:numId="14" w16cid:durableId="1498376966">
    <w:abstractNumId w:val="1"/>
    <w:lvlOverride w:ilvl="0">
      <w:lvl w:ilvl="0" w:tplc="20000001">
        <w:start w:val="1"/>
        <w:numFmt w:val="bullet"/>
        <w:lvlText w:val=""/>
        <w:lvlJc w:val="left"/>
        <w:pPr>
          <w:ind w:left="720" w:hanging="360"/>
        </w:pPr>
        <w:rPr>
          <w:rFonts w:ascii="Symbol" w:hAnsi="Symbol"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14"/>
    <w:rsid w:val="00005301"/>
    <w:rsid w:val="000133EE"/>
    <w:rsid w:val="00017A3F"/>
    <w:rsid w:val="000206A8"/>
    <w:rsid w:val="00027205"/>
    <w:rsid w:val="0003137A"/>
    <w:rsid w:val="00041171"/>
    <w:rsid w:val="00041727"/>
    <w:rsid w:val="0004226F"/>
    <w:rsid w:val="00050F8E"/>
    <w:rsid w:val="000518BB"/>
    <w:rsid w:val="00056AF1"/>
    <w:rsid w:val="00056FD4"/>
    <w:rsid w:val="000573AD"/>
    <w:rsid w:val="0006123B"/>
    <w:rsid w:val="00064F6B"/>
    <w:rsid w:val="00072F17"/>
    <w:rsid w:val="000731AA"/>
    <w:rsid w:val="000806D8"/>
    <w:rsid w:val="00082C80"/>
    <w:rsid w:val="00083847"/>
    <w:rsid w:val="00083C36"/>
    <w:rsid w:val="00084D58"/>
    <w:rsid w:val="00092CAE"/>
    <w:rsid w:val="00095E48"/>
    <w:rsid w:val="000A4F1C"/>
    <w:rsid w:val="000A69BF"/>
    <w:rsid w:val="000C225A"/>
    <w:rsid w:val="000C6781"/>
    <w:rsid w:val="000D0753"/>
    <w:rsid w:val="000F5E49"/>
    <w:rsid w:val="000F7A87"/>
    <w:rsid w:val="00102EAE"/>
    <w:rsid w:val="001047DC"/>
    <w:rsid w:val="00105D2E"/>
    <w:rsid w:val="00111BFD"/>
    <w:rsid w:val="0011498B"/>
    <w:rsid w:val="00120147"/>
    <w:rsid w:val="00123140"/>
    <w:rsid w:val="00123D94"/>
    <w:rsid w:val="00130BBC"/>
    <w:rsid w:val="00133D13"/>
    <w:rsid w:val="00150DBD"/>
    <w:rsid w:val="00156F9B"/>
    <w:rsid w:val="00163BA3"/>
    <w:rsid w:val="00166B31"/>
    <w:rsid w:val="00167D54"/>
    <w:rsid w:val="00174638"/>
    <w:rsid w:val="00176AB5"/>
    <w:rsid w:val="00180771"/>
    <w:rsid w:val="0018625F"/>
    <w:rsid w:val="00190854"/>
    <w:rsid w:val="001930A3"/>
    <w:rsid w:val="00196EB8"/>
    <w:rsid w:val="001A25F0"/>
    <w:rsid w:val="001A341E"/>
    <w:rsid w:val="001B0EA6"/>
    <w:rsid w:val="001B1CDF"/>
    <w:rsid w:val="001B2EC4"/>
    <w:rsid w:val="001B56F4"/>
    <w:rsid w:val="001C5462"/>
    <w:rsid w:val="001D0EDE"/>
    <w:rsid w:val="001D265C"/>
    <w:rsid w:val="001D3062"/>
    <w:rsid w:val="001D3CFB"/>
    <w:rsid w:val="001D559B"/>
    <w:rsid w:val="001D6302"/>
    <w:rsid w:val="001E2C22"/>
    <w:rsid w:val="001E3FB5"/>
    <w:rsid w:val="001E740C"/>
    <w:rsid w:val="001E7DD0"/>
    <w:rsid w:val="001F1BDA"/>
    <w:rsid w:val="0020095E"/>
    <w:rsid w:val="00210BFE"/>
    <w:rsid w:val="00210D30"/>
    <w:rsid w:val="002204FD"/>
    <w:rsid w:val="00221020"/>
    <w:rsid w:val="00223A84"/>
    <w:rsid w:val="00227029"/>
    <w:rsid w:val="002308B5"/>
    <w:rsid w:val="00233C0B"/>
    <w:rsid w:val="00234A34"/>
    <w:rsid w:val="002374D9"/>
    <w:rsid w:val="0025255D"/>
    <w:rsid w:val="00255EE3"/>
    <w:rsid w:val="00256B3D"/>
    <w:rsid w:val="0026743C"/>
    <w:rsid w:val="00270480"/>
    <w:rsid w:val="002779AF"/>
    <w:rsid w:val="002823D8"/>
    <w:rsid w:val="0028531A"/>
    <w:rsid w:val="00285446"/>
    <w:rsid w:val="00290082"/>
    <w:rsid w:val="00295593"/>
    <w:rsid w:val="00296D9E"/>
    <w:rsid w:val="002A354F"/>
    <w:rsid w:val="002A386C"/>
    <w:rsid w:val="002B09DF"/>
    <w:rsid w:val="002B540D"/>
    <w:rsid w:val="002B7A7E"/>
    <w:rsid w:val="002C30BC"/>
    <w:rsid w:val="002C5965"/>
    <w:rsid w:val="002C5E15"/>
    <w:rsid w:val="002C7A88"/>
    <w:rsid w:val="002C7AB9"/>
    <w:rsid w:val="002D232B"/>
    <w:rsid w:val="002D2759"/>
    <w:rsid w:val="002D5E00"/>
    <w:rsid w:val="002D6DAC"/>
    <w:rsid w:val="002E261D"/>
    <w:rsid w:val="002E3FAD"/>
    <w:rsid w:val="002E4E16"/>
    <w:rsid w:val="002F6DAC"/>
    <w:rsid w:val="00301E8C"/>
    <w:rsid w:val="00307DDD"/>
    <w:rsid w:val="003143C9"/>
    <w:rsid w:val="003146E9"/>
    <w:rsid w:val="00314D5D"/>
    <w:rsid w:val="00320009"/>
    <w:rsid w:val="0032424A"/>
    <w:rsid w:val="003245D3"/>
    <w:rsid w:val="00330AA3"/>
    <w:rsid w:val="00331584"/>
    <w:rsid w:val="00331964"/>
    <w:rsid w:val="00334987"/>
    <w:rsid w:val="00340C69"/>
    <w:rsid w:val="00342E34"/>
    <w:rsid w:val="00371CF1"/>
    <w:rsid w:val="0037222D"/>
    <w:rsid w:val="00373128"/>
    <w:rsid w:val="003750C1"/>
    <w:rsid w:val="0038051E"/>
    <w:rsid w:val="00380AF7"/>
    <w:rsid w:val="00394A05"/>
    <w:rsid w:val="00397770"/>
    <w:rsid w:val="00397880"/>
    <w:rsid w:val="003A7016"/>
    <w:rsid w:val="003B0C08"/>
    <w:rsid w:val="003C17A5"/>
    <w:rsid w:val="003C1843"/>
    <w:rsid w:val="003D1552"/>
    <w:rsid w:val="003E381F"/>
    <w:rsid w:val="003E4046"/>
    <w:rsid w:val="003F003A"/>
    <w:rsid w:val="003F125B"/>
    <w:rsid w:val="003F7B3F"/>
    <w:rsid w:val="004058AD"/>
    <w:rsid w:val="0041078D"/>
    <w:rsid w:val="00416F97"/>
    <w:rsid w:val="00425173"/>
    <w:rsid w:val="0043039B"/>
    <w:rsid w:val="00436197"/>
    <w:rsid w:val="004423FE"/>
    <w:rsid w:val="00445C35"/>
    <w:rsid w:val="00454B41"/>
    <w:rsid w:val="0045663A"/>
    <w:rsid w:val="0046344E"/>
    <w:rsid w:val="004667E7"/>
    <w:rsid w:val="004672CF"/>
    <w:rsid w:val="00470DEF"/>
    <w:rsid w:val="00475797"/>
    <w:rsid w:val="00476D0A"/>
    <w:rsid w:val="00491024"/>
    <w:rsid w:val="0049253B"/>
    <w:rsid w:val="004A140B"/>
    <w:rsid w:val="004A4B47"/>
    <w:rsid w:val="004A7D28"/>
    <w:rsid w:val="004B0EC9"/>
    <w:rsid w:val="004B7BAA"/>
    <w:rsid w:val="004C2DF7"/>
    <w:rsid w:val="004C4E0B"/>
    <w:rsid w:val="004D497E"/>
    <w:rsid w:val="004E4809"/>
    <w:rsid w:val="004E4CC3"/>
    <w:rsid w:val="004E5985"/>
    <w:rsid w:val="004E6352"/>
    <w:rsid w:val="004E6460"/>
    <w:rsid w:val="004F6B46"/>
    <w:rsid w:val="0050425E"/>
    <w:rsid w:val="00511999"/>
    <w:rsid w:val="005145D6"/>
    <w:rsid w:val="00521EA5"/>
    <w:rsid w:val="00525B80"/>
    <w:rsid w:val="0053098F"/>
    <w:rsid w:val="00536B2E"/>
    <w:rsid w:val="00546D8E"/>
    <w:rsid w:val="00553738"/>
    <w:rsid w:val="00553F7E"/>
    <w:rsid w:val="0056646F"/>
    <w:rsid w:val="00571AE1"/>
    <w:rsid w:val="00581B28"/>
    <w:rsid w:val="005859C2"/>
    <w:rsid w:val="00592267"/>
    <w:rsid w:val="0059421F"/>
    <w:rsid w:val="005A136D"/>
    <w:rsid w:val="005B0AE2"/>
    <w:rsid w:val="005B1F2C"/>
    <w:rsid w:val="005B3827"/>
    <w:rsid w:val="005B5F3C"/>
    <w:rsid w:val="005C41F2"/>
    <w:rsid w:val="005C7B28"/>
    <w:rsid w:val="005D03D9"/>
    <w:rsid w:val="005D1EE8"/>
    <w:rsid w:val="005D56AE"/>
    <w:rsid w:val="005D666D"/>
    <w:rsid w:val="005E3A59"/>
    <w:rsid w:val="00602885"/>
    <w:rsid w:val="00604802"/>
    <w:rsid w:val="00615AB0"/>
    <w:rsid w:val="00616247"/>
    <w:rsid w:val="0061778C"/>
    <w:rsid w:val="0062220A"/>
    <w:rsid w:val="00636B90"/>
    <w:rsid w:val="006370BB"/>
    <w:rsid w:val="006460A7"/>
    <w:rsid w:val="0064707C"/>
    <w:rsid w:val="0064738B"/>
    <w:rsid w:val="006508EA"/>
    <w:rsid w:val="00667E86"/>
    <w:rsid w:val="0068392D"/>
    <w:rsid w:val="00697DB5"/>
    <w:rsid w:val="006A1B33"/>
    <w:rsid w:val="006A492A"/>
    <w:rsid w:val="006B5C72"/>
    <w:rsid w:val="006B7C5A"/>
    <w:rsid w:val="006C289D"/>
    <w:rsid w:val="006D0310"/>
    <w:rsid w:val="006D2009"/>
    <w:rsid w:val="006D5576"/>
    <w:rsid w:val="006E766D"/>
    <w:rsid w:val="006F4B29"/>
    <w:rsid w:val="006F6CE9"/>
    <w:rsid w:val="0070517C"/>
    <w:rsid w:val="00705C9F"/>
    <w:rsid w:val="00713F01"/>
    <w:rsid w:val="00716951"/>
    <w:rsid w:val="00720F6B"/>
    <w:rsid w:val="00730ADA"/>
    <w:rsid w:val="00732C37"/>
    <w:rsid w:val="00735D9E"/>
    <w:rsid w:val="00745A09"/>
    <w:rsid w:val="00751EAF"/>
    <w:rsid w:val="00754CDB"/>
    <w:rsid w:val="00754CF7"/>
    <w:rsid w:val="00757B0D"/>
    <w:rsid w:val="00761320"/>
    <w:rsid w:val="007651B1"/>
    <w:rsid w:val="00767CE1"/>
    <w:rsid w:val="00771A68"/>
    <w:rsid w:val="007744D2"/>
    <w:rsid w:val="00786136"/>
    <w:rsid w:val="007B05CF"/>
    <w:rsid w:val="007C212A"/>
    <w:rsid w:val="007D5B3C"/>
    <w:rsid w:val="007E7D21"/>
    <w:rsid w:val="007E7DBD"/>
    <w:rsid w:val="007F482F"/>
    <w:rsid w:val="007F7C94"/>
    <w:rsid w:val="0080398D"/>
    <w:rsid w:val="00805174"/>
    <w:rsid w:val="00806385"/>
    <w:rsid w:val="00807CC5"/>
    <w:rsid w:val="00807ED7"/>
    <w:rsid w:val="00814CC6"/>
    <w:rsid w:val="00826D53"/>
    <w:rsid w:val="008273AA"/>
    <w:rsid w:val="00831751"/>
    <w:rsid w:val="00833369"/>
    <w:rsid w:val="00835B42"/>
    <w:rsid w:val="00842A4E"/>
    <w:rsid w:val="00847D99"/>
    <w:rsid w:val="0085038E"/>
    <w:rsid w:val="0085230A"/>
    <w:rsid w:val="00855757"/>
    <w:rsid w:val="00860B9A"/>
    <w:rsid w:val="0086271D"/>
    <w:rsid w:val="0086420B"/>
    <w:rsid w:val="00864DBF"/>
    <w:rsid w:val="00865AE2"/>
    <w:rsid w:val="008663C8"/>
    <w:rsid w:val="0088163A"/>
    <w:rsid w:val="00893376"/>
    <w:rsid w:val="0089601F"/>
    <w:rsid w:val="008970B8"/>
    <w:rsid w:val="008A7313"/>
    <w:rsid w:val="008A7D91"/>
    <w:rsid w:val="008B7FC7"/>
    <w:rsid w:val="008C4337"/>
    <w:rsid w:val="008C4F06"/>
    <w:rsid w:val="008D0C90"/>
    <w:rsid w:val="008E1E4A"/>
    <w:rsid w:val="008F0615"/>
    <w:rsid w:val="008F103E"/>
    <w:rsid w:val="008F1FDB"/>
    <w:rsid w:val="008F36FB"/>
    <w:rsid w:val="00902EA9"/>
    <w:rsid w:val="0090427F"/>
    <w:rsid w:val="00915FA1"/>
    <w:rsid w:val="00920506"/>
    <w:rsid w:val="00931DEB"/>
    <w:rsid w:val="00933957"/>
    <w:rsid w:val="009356FA"/>
    <w:rsid w:val="0094603B"/>
    <w:rsid w:val="009504A1"/>
    <w:rsid w:val="00950605"/>
    <w:rsid w:val="00952233"/>
    <w:rsid w:val="00954D66"/>
    <w:rsid w:val="009575BD"/>
    <w:rsid w:val="00963F8F"/>
    <w:rsid w:val="00964120"/>
    <w:rsid w:val="00973C62"/>
    <w:rsid w:val="00975D76"/>
    <w:rsid w:val="00982E51"/>
    <w:rsid w:val="009874B9"/>
    <w:rsid w:val="00993581"/>
    <w:rsid w:val="009A288C"/>
    <w:rsid w:val="009A64C1"/>
    <w:rsid w:val="009B6697"/>
    <w:rsid w:val="009C2B43"/>
    <w:rsid w:val="009C2EA4"/>
    <w:rsid w:val="009C4C04"/>
    <w:rsid w:val="009D5213"/>
    <w:rsid w:val="009E1C95"/>
    <w:rsid w:val="009F196A"/>
    <w:rsid w:val="009F2A87"/>
    <w:rsid w:val="009F2B67"/>
    <w:rsid w:val="009F669B"/>
    <w:rsid w:val="009F7566"/>
    <w:rsid w:val="009F7F18"/>
    <w:rsid w:val="00A02A72"/>
    <w:rsid w:val="00A06BFE"/>
    <w:rsid w:val="00A10F5D"/>
    <w:rsid w:val="00A1199A"/>
    <w:rsid w:val="00A1243C"/>
    <w:rsid w:val="00A135AE"/>
    <w:rsid w:val="00A14AF1"/>
    <w:rsid w:val="00A16891"/>
    <w:rsid w:val="00A268CE"/>
    <w:rsid w:val="00A332E8"/>
    <w:rsid w:val="00A35AF5"/>
    <w:rsid w:val="00A35DDF"/>
    <w:rsid w:val="00A36CBA"/>
    <w:rsid w:val="00A432CD"/>
    <w:rsid w:val="00A45741"/>
    <w:rsid w:val="00A47EF6"/>
    <w:rsid w:val="00A50291"/>
    <w:rsid w:val="00A530E4"/>
    <w:rsid w:val="00A604CD"/>
    <w:rsid w:val="00A60FE6"/>
    <w:rsid w:val="00A622F5"/>
    <w:rsid w:val="00A654BE"/>
    <w:rsid w:val="00A66DD6"/>
    <w:rsid w:val="00A75018"/>
    <w:rsid w:val="00A771FD"/>
    <w:rsid w:val="00A80767"/>
    <w:rsid w:val="00A81C90"/>
    <w:rsid w:val="00A874EF"/>
    <w:rsid w:val="00A95415"/>
    <w:rsid w:val="00AA3C89"/>
    <w:rsid w:val="00AA3FEF"/>
    <w:rsid w:val="00AA6B14"/>
    <w:rsid w:val="00AB32BD"/>
    <w:rsid w:val="00AB4723"/>
    <w:rsid w:val="00AC4CDB"/>
    <w:rsid w:val="00AC70FE"/>
    <w:rsid w:val="00AD3AA3"/>
    <w:rsid w:val="00AD4358"/>
    <w:rsid w:val="00AF61E1"/>
    <w:rsid w:val="00AF638A"/>
    <w:rsid w:val="00B00141"/>
    <w:rsid w:val="00B009AA"/>
    <w:rsid w:val="00B00ECE"/>
    <w:rsid w:val="00B030C8"/>
    <w:rsid w:val="00B039C0"/>
    <w:rsid w:val="00B03A09"/>
    <w:rsid w:val="00B056E7"/>
    <w:rsid w:val="00B05B71"/>
    <w:rsid w:val="00B10035"/>
    <w:rsid w:val="00B15C76"/>
    <w:rsid w:val="00B165E6"/>
    <w:rsid w:val="00B235DB"/>
    <w:rsid w:val="00B424D9"/>
    <w:rsid w:val="00B447C0"/>
    <w:rsid w:val="00B52510"/>
    <w:rsid w:val="00B53E53"/>
    <w:rsid w:val="00B548A2"/>
    <w:rsid w:val="00B56934"/>
    <w:rsid w:val="00B62F03"/>
    <w:rsid w:val="00B72444"/>
    <w:rsid w:val="00B72523"/>
    <w:rsid w:val="00B93B62"/>
    <w:rsid w:val="00B953D1"/>
    <w:rsid w:val="00B96D93"/>
    <w:rsid w:val="00B97D45"/>
    <w:rsid w:val="00BA30D0"/>
    <w:rsid w:val="00BB0D32"/>
    <w:rsid w:val="00BC76B5"/>
    <w:rsid w:val="00BD5420"/>
    <w:rsid w:val="00BE2E63"/>
    <w:rsid w:val="00BF0BD0"/>
    <w:rsid w:val="00BF5191"/>
    <w:rsid w:val="00BF5676"/>
    <w:rsid w:val="00C04BD2"/>
    <w:rsid w:val="00C13EEC"/>
    <w:rsid w:val="00C14689"/>
    <w:rsid w:val="00C156A4"/>
    <w:rsid w:val="00C20FAA"/>
    <w:rsid w:val="00C23509"/>
    <w:rsid w:val="00C2459D"/>
    <w:rsid w:val="00C2755A"/>
    <w:rsid w:val="00C316F1"/>
    <w:rsid w:val="00C42C95"/>
    <w:rsid w:val="00C4470F"/>
    <w:rsid w:val="00C50727"/>
    <w:rsid w:val="00C55E5B"/>
    <w:rsid w:val="00C62739"/>
    <w:rsid w:val="00C720A4"/>
    <w:rsid w:val="00C74F59"/>
    <w:rsid w:val="00C7611C"/>
    <w:rsid w:val="00C94097"/>
    <w:rsid w:val="00CA4269"/>
    <w:rsid w:val="00CA4781"/>
    <w:rsid w:val="00CA48CA"/>
    <w:rsid w:val="00CA7330"/>
    <w:rsid w:val="00CB1C84"/>
    <w:rsid w:val="00CB29A5"/>
    <w:rsid w:val="00CB5363"/>
    <w:rsid w:val="00CB64F0"/>
    <w:rsid w:val="00CC2909"/>
    <w:rsid w:val="00CD0549"/>
    <w:rsid w:val="00CE6B3C"/>
    <w:rsid w:val="00D05E6F"/>
    <w:rsid w:val="00D20296"/>
    <w:rsid w:val="00D21245"/>
    <w:rsid w:val="00D2231A"/>
    <w:rsid w:val="00D276BD"/>
    <w:rsid w:val="00D27929"/>
    <w:rsid w:val="00D304C8"/>
    <w:rsid w:val="00D33442"/>
    <w:rsid w:val="00D419C6"/>
    <w:rsid w:val="00D44BAD"/>
    <w:rsid w:val="00D45B55"/>
    <w:rsid w:val="00D4785A"/>
    <w:rsid w:val="00D52E43"/>
    <w:rsid w:val="00D62ACE"/>
    <w:rsid w:val="00D64EE0"/>
    <w:rsid w:val="00D664D7"/>
    <w:rsid w:val="00D67E1E"/>
    <w:rsid w:val="00D7097B"/>
    <w:rsid w:val="00D7197D"/>
    <w:rsid w:val="00D72BC4"/>
    <w:rsid w:val="00D815FC"/>
    <w:rsid w:val="00D8517B"/>
    <w:rsid w:val="00D91DFA"/>
    <w:rsid w:val="00D968C2"/>
    <w:rsid w:val="00DA159A"/>
    <w:rsid w:val="00DB1AB2"/>
    <w:rsid w:val="00DC17C2"/>
    <w:rsid w:val="00DC4FDF"/>
    <w:rsid w:val="00DC66F0"/>
    <w:rsid w:val="00DD3105"/>
    <w:rsid w:val="00DD3A65"/>
    <w:rsid w:val="00DD62C6"/>
    <w:rsid w:val="00DE3B92"/>
    <w:rsid w:val="00DE48B4"/>
    <w:rsid w:val="00DE5ACA"/>
    <w:rsid w:val="00DE7137"/>
    <w:rsid w:val="00DF18E4"/>
    <w:rsid w:val="00E00498"/>
    <w:rsid w:val="00E063DB"/>
    <w:rsid w:val="00E1464C"/>
    <w:rsid w:val="00E14ADB"/>
    <w:rsid w:val="00E22F78"/>
    <w:rsid w:val="00E2425D"/>
    <w:rsid w:val="00E24F87"/>
    <w:rsid w:val="00E2617A"/>
    <w:rsid w:val="00E273FB"/>
    <w:rsid w:val="00E31CD4"/>
    <w:rsid w:val="00E43EC8"/>
    <w:rsid w:val="00E538E6"/>
    <w:rsid w:val="00E56696"/>
    <w:rsid w:val="00E74332"/>
    <w:rsid w:val="00E768A9"/>
    <w:rsid w:val="00E802A2"/>
    <w:rsid w:val="00E8410F"/>
    <w:rsid w:val="00E85C0B"/>
    <w:rsid w:val="00EA36DE"/>
    <w:rsid w:val="00EA7089"/>
    <w:rsid w:val="00EA75A2"/>
    <w:rsid w:val="00EA77EE"/>
    <w:rsid w:val="00EB13D7"/>
    <w:rsid w:val="00EB1E83"/>
    <w:rsid w:val="00EC13FF"/>
    <w:rsid w:val="00ED22CB"/>
    <w:rsid w:val="00ED4BB1"/>
    <w:rsid w:val="00ED67AF"/>
    <w:rsid w:val="00EE11F0"/>
    <w:rsid w:val="00EE128C"/>
    <w:rsid w:val="00EE4C48"/>
    <w:rsid w:val="00EE5D2E"/>
    <w:rsid w:val="00EE7E6F"/>
    <w:rsid w:val="00EF66D9"/>
    <w:rsid w:val="00EF68E3"/>
    <w:rsid w:val="00EF6BA5"/>
    <w:rsid w:val="00EF780D"/>
    <w:rsid w:val="00EF7A98"/>
    <w:rsid w:val="00F0267E"/>
    <w:rsid w:val="00F071B2"/>
    <w:rsid w:val="00F11B47"/>
    <w:rsid w:val="00F2412D"/>
    <w:rsid w:val="00F25D8D"/>
    <w:rsid w:val="00F3069C"/>
    <w:rsid w:val="00F3603E"/>
    <w:rsid w:val="00F44118"/>
    <w:rsid w:val="00F44CCB"/>
    <w:rsid w:val="00F474C9"/>
    <w:rsid w:val="00F5126B"/>
    <w:rsid w:val="00F54EA3"/>
    <w:rsid w:val="00F61675"/>
    <w:rsid w:val="00F6686B"/>
    <w:rsid w:val="00F67F74"/>
    <w:rsid w:val="00F712B3"/>
    <w:rsid w:val="00F71E9F"/>
    <w:rsid w:val="00F73DE3"/>
    <w:rsid w:val="00F744BF"/>
    <w:rsid w:val="00F7632C"/>
    <w:rsid w:val="00F77219"/>
    <w:rsid w:val="00F84DD2"/>
    <w:rsid w:val="00F95439"/>
    <w:rsid w:val="00FB0872"/>
    <w:rsid w:val="00FB54CC"/>
    <w:rsid w:val="00FD1A37"/>
    <w:rsid w:val="00FD4E5B"/>
    <w:rsid w:val="00FE4EE0"/>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264371"/>
  <w15:docId w15:val="{D00D78B0-156D-4682-8549-B4452EE3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ListParagraph">
    <w:name w:val="List Paragraph"/>
    <w:basedOn w:val="Normal"/>
    <w:uiPriority w:val="34"/>
    <w:qFormat/>
    <w:rsid w:val="00EA75A2"/>
    <w:pPr>
      <w:tabs>
        <w:tab w:val="clear" w:pos="1134"/>
      </w:tabs>
      <w:spacing w:after="160" w:line="259" w:lineRule="auto"/>
      <w:ind w:left="720"/>
      <w:contextualSpacing/>
      <w:jc w:val="left"/>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D64EE0"/>
    <w:pPr>
      <w:jc w:val="both"/>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wmo.int/index.php?lvl=notice_display&amp;id=21476"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ary.wmo.int/doc_num.php?explnum_id=983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ommunity.wmo.int/activity-areas/aviation/reports/final-repor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wmo.int/activity-areas/aviation/reports/final-rep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2.xml><?xml version="1.0" encoding="utf-8"?>
<ds:datastoreItem xmlns:ds="http://schemas.openxmlformats.org/officeDocument/2006/customXml" ds:itemID="{4CE4C997-AFE9-4FD5-8B67-4DD00902483D}">
  <ds:schemaRefs>
    <ds:schemaRef ds:uri="http://schemas.microsoft.com/office/2006/metadata/properties"/>
    <ds:schemaRef ds:uri="http://schemas.microsoft.com/office/infopath/2007/PartnerControls"/>
    <ds:schemaRef ds:uri="3679bf0f-1d7e-438f-afa5-6ebf1e20f9b8"/>
    <ds:schemaRef ds:uri="ce21bc6c-711a-4065-a01c-a8f0e29e3ad8"/>
  </ds:schemaRefs>
</ds:datastoreItem>
</file>

<file path=customXml/itemProps3.xml><?xml version="1.0" encoding="utf-8"?>
<ds:datastoreItem xmlns:ds="http://schemas.openxmlformats.org/officeDocument/2006/customXml" ds:itemID="{BD6FA322-47C2-48DA-BA51-B26414E21F7F}">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4.xml><?xml version="1.0" encoding="utf-8"?>
<ds:datastoreItem xmlns:ds="http://schemas.openxmlformats.org/officeDocument/2006/customXml" ds:itemID="{3BB72EC5-76B6-4785-A0F0-0EA4BE0E4E58}"/>
</file>

<file path=docProps/app.xml><?xml version="1.0" encoding="utf-8"?>
<Properties xmlns="http://schemas.openxmlformats.org/officeDocument/2006/extended-properties" xmlns:vt="http://schemas.openxmlformats.org/officeDocument/2006/docPropsVTypes">
  <Template>Normal</Template>
  <TotalTime>12</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3040</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Nadia Oppliger</dc:creator>
  <cp:lastModifiedBy>Fengqi LI</cp:lastModifiedBy>
  <cp:revision>12</cp:revision>
  <cp:lastPrinted>2013-03-12T09:27:00Z</cp:lastPrinted>
  <dcterms:created xsi:type="dcterms:W3CDTF">2022-08-30T14:30:00Z</dcterms:created>
  <dcterms:modified xsi:type="dcterms:W3CDTF">2022-09-20T15:11:00Z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