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14" w:type="dxa"/>
        <w:tblInd w:w="-459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6852"/>
        <w:gridCol w:w="2962"/>
      </w:tblGrid>
      <w:tr w:rsidR="00461FC5" w:rsidRPr="0094603B" w14:paraId="71028FF0" w14:textId="77777777" w:rsidTr="004A4F45">
        <w:trPr>
          <w:trHeight w:val="282"/>
        </w:trPr>
        <w:tc>
          <w:tcPr>
            <w:tcW w:w="500" w:type="dxa"/>
            <w:vMerge w:val="restart"/>
            <w:tcBorders>
              <w:bottom w:val="nil"/>
            </w:tcBorders>
            <w:textDirection w:val="btLr"/>
          </w:tcPr>
          <w:p w14:paraId="590E0C31" w14:textId="77777777" w:rsidR="00461FC5" w:rsidRPr="00B24FC9" w:rsidRDefault="00461FC5" w:rsidP="004A4F45">
            <w:pPr>
              <w:tabs>
                <w:tab w:val="clear" w:pos="1134"/>
                <w:tab w:val="left" w:pos="6946"/>
              </w:tabs>
              <w:suppressAutoHyphens/>
              <w:spacing w:after="120" w:line="252" w:lineRule="auto"/>
              <w:ind w:left="175" w:right="113"/>
              <w:jc w:val="right"/>
              <w:rPr>
                <w:color w:val="365F91" w:themeColor="accent1" w:themeShade="BF"/>
                <w:sz w:val="12"/>
                <w:szCs w:val="12"/>
                <w:lang w:eastAsia="zh-CN"/>
              </w:rPr>
            </w:pPr>
            <w:r w:rsidRPr="007D2913">
              <w:rPr>
                <w:color w:val="365F91" w:themeColor="accent1" w:themeShade="BF"/>
                <w:sz w:val="10"/>
                <w:szCs w:val="10"/>
                <w:lang w:eastAsia="zh-CN"/>
              </w:rPr>
              <w:t xml:space="preserve">TEMPS </w:t>
            </w:r>
            <w:proofErr w:type="spellStart"/>
            <w:r w:rsidRPr="007D2913">
              <w:rPr>
                <w:color w:val="365F91" w:themeColor="accent1" w:themeShade="BF"/>
                <w:sz w:val="10"/>
                <w:szCs w:val="10"/>
                <w:lang w:eastAsia="zh-CN"/>
              </w:rPr>
              <w:t>CLIMAT</w:t>
            </w:r>
            <w:proofErr w:type="spellEnd"/>
            <w:r w:rsidRPr="007D2913">
              <w:rPr>
                <w:color w:val="365F91" w:themeColor="accent1" w:themeShade="BF"/>
                <w:sz w:val="10"/>
                <w:szCs w:val="10"/>
                <w:lang w:eastAsia="zh-CN"/>
              </w:rPr>
              <w:t xml:space="preserve"> </w:t>
            </w:r>
            <w:proofErr w:type="spellStart"/>
            <w:r w:rsidRPr="007D2913">
              <w:rPr>
                <w:color w:val="365F91" w:themeColor="accent1" w:themeShade="BF"/>
                <w:sz w:val="10"/>
                <w:szCs w:val="10"/>
                <w:lang w:eastAsia="zh-CN"/>
              </w:rPr>
              <w:t>EAU</w:t>
            </w:r>
            <w:proofErr w:type="spellEnd"/>
          </w:p>
        </w:tc>
        <w:tc>
          <w:tcPr>
            <w:tcW w:w="6852" w:type="dxa"/>
            <w:vMerge w:val="restart"/>
          </w:tcPr>
          <w:p w14:paraId="0AF688A0" w14:textId="77777777" w:rsidR="00461FC5" w:rsidRPr="00CB5443" w:rsidRDefault="00461FC5" w:rsidP="004A4F45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rFonts w:cs="Tahoma"/>
                <w:b/>
                <w:bCs/>
                <w:color w:val="365F91" w:themeColor="accent1" w:themeShade="BF"/>
                <w:szCs w:val="22"/>
                <w:lang w:val="fr-FR"/>
              </w:rPr>
            </w:pPr>
            <w:r w:rsidRPr="00B24FC9">
              <w:rPr>
                <w:noProof/>
                <w:color w:val="365F91" w:themeColor="accent1" w:themeShade="BF"/>
                <w:szCs w:val="22"/>
                <w:lang w:val="fr-FR" w:eastAsia="fr-FR"/>
              </w:rPr>
              <w:drawing>
                <wp:anchor distT="0" distB="0" distL="114300" distR="114300" simplePos="0" relativeHeight="251659264" behindDoc="1" locked="1" layoutInCell="1" allowOverlap="1" wp14:anchorId="723A83D8" wp14:editId="49E0DCB8">
                  <wp:simplePos x="0" y="0"/>
                  <wp:positionH relativeFrom="page">
                    <wp:posOffset>8255</wp:posOffset>
                  </wp:positionH>
                  <wp:positionV relativeFrom="page">
                    <wp:posOffset>-13970</wp:posOffset>
                  </wp:positionV>
                  <wp:extent cx="613410" cy="673100"/>
                  <wp:effectExtent l="0" t="0" r="0" b="0"/>
                  <wp:wrapNone/>
                  <wp:docPr id="2" name="Picture 2" descr="A picture containing text, clipart, ceramic ware, porcelai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text, clipart, ceramic ware, porcelai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B5443">
              <w:rPr>
                <w:rFonts w:cs="Tahoma"/>
                <w:b/>
                <w:bCs/>
                <w:color w:val="365F91" w:themeColor="accent1" w:themeShade="BF"/>
                <w:szCs w:val="22"/>
                <w:lang w:val="fr-FR"/>
              </w:rPr>
              <w:t>Organisation météorologique mondiale</w:t>
            </w:r>
          </w:p>
          <w:p w14:paraId="2EE406EB" w14:textId="504E0383" w:rsidR="00461FC5" w:rsidRPr="00F90D7D" w:rsidRDefault="00461FC5" w:rsidP="004A4F45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rFonts w:cs="Tahoma"/>
                <w:b/>
                <w:color w:val="365F91" w:themeColor="accent1" w:themeShade="BF"/>
                <w:spacing w:val="-2"/>
                <w:szCs w:val="22"/>
                <w:lang w:val="fr-FR"/>
              </w:rPr>
            </w:pPr>
            <w:r w:rsidRPr="00947AC7">
              <w:rPr>
                <w:rFonts w:cs="Tahoma"/>
                <w:b/>
                <w:color w:val="365F91" w:themeColor="accent1" w:themeShade="BF"/>
                <w:spacing w:val="-2"/>
                <w:szCs w:val="22"/>
                <w:lang w:val="fr-FR"/>
              </w:rPr>
              <w:t>COMMISSION DES SERVICES ET APPLICATIONS SE RAPPORTANT AU TEMPS, AU CLIMAT, À L</w:t>
            </w:r>
            <w:r w:rsidR="000C687F">
              <w:rPr>
                <w:rFonts w:cs="Tahoma"/>
                <w:b/>
                <w:color w:val="365F91" w:themeColor="accent1" w:themeShade="BF"/>
                <w:spacing w:val="-2"/>
                <w:szCs w:val="22"/>
                <w:lang w:val="fr-FR"/>
              </w:rPr>
              <w:t>’</w:t>
            </w:r>
            <w:r w:rsidRPr="00947AC7">
              <w:rPr>
                <w:rFonts w:cs="Tahoma"/>
                <w:b/>
                <w:color w:val="365F91" w:themeColor="accent1" w:themeShade="BF"/>
                <w:spacing w:val="-2"/>
                <w:szCs w:val="22"/>
                <w:lang w:val="fr-FR"/>
              </w:rPr>
              <w:t>EAU ET À L</w:t>
            </w:r>
            <w:r w:rsidR="000C687F">
              <w:rPr>
                <w:rFonts w:cs="Tahoma"/>
                <w:b/>
                <w:color w:val="365F91" w:themeColor="accent1" w:themeShade="BF"/>
                <w:spacing w:val="-2"/>
                <w:szCs w:val="22"/>
                <w:lang w:val="fr-FR"/>
              </w:rPr>
              <w:t>’</w:t>
            </w:r>
            <w:r w:rsidRPr="00947AC7">
              <w:rPr>
                <w:rFonts w:cs="Tahoma"/>
                <w:b/>
                <w:color w:val="365F91" w:themeColor="accent1" w:themeShade="BF"/>
                <w:spacing w:val="-2"/>
                <w:szCs w:val="22"/>
                <w:lang w:val="fr-FR"/>
              </w:rPr>
              <w:t>ENVIRONNEMENT</w:t>
            </w:r>
          </w:p>
          <w:p w14:paraId="7CEA1FF6" w14:textId="77777777" w:rsidR="00461FC5" w:rsidRPr="00C2588F" w:rsidRDefault="00461FC5" w:rsidP="004A4F45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rFonts w:cs="Tahoma"/>
                <w:b/>
                <w:bCs/>
                <w:color w:val="365F91" w:themeColor="accent1" w:themeShade="BF"/>
                <w:szCs w:val="22"/>
                <w:lang w:val="fr-FR"/>
              </w:rPr>
            </w:pPr>
            <w:r w:rsidRPr="00C2588F">
              <w:rPr>
                <w:rFonts w:cstheme="minorBidi"/>
                <w:b/>
                <w:snapToGrid w:val="0"/>
                <w:color w:val="365F91" w:themeColor="accent1" w:themeShade="BF"/>
                <w:szCs w:val="22"/>
                <w:lang w:val="fr-FR"/>
              </w:rPr>
              <w:t>Deuxième session</w:t>
            </w:r>
            <w:r w:rsidRPr="00C2588F">
              <w:rPr>
                <w:rFonts w:cstheme="minorBidi"/>
                <w:b/>
                <w:snapToGrid w:val="0"/>
                <w:color w:val="365F91" w:themeColor="accent1" w:themeShade="BF"/>
                <w:szCs w:val="22"/>
                <w:lang w:val="fr-FR"/>
              </w:rPr>
              <w:br/>
            </w:r>
            <w:r w:rsidRPr="00C2588F">
              <w:rPr>
                <w:snapToGrid w:val="0"/>
                <w:color w:val="365F91" w:themeColor="accent1" w:themeShade="BF"/>
                <w:szCs w:val="22"/>
                <w:lang w:val="fr-FR"/>
              </w:rPr>
              <w:t>17</w:t>
            </w:r>
            <w:r>
              <w:rPr>
                <w:snapToGrid w:val="0"/>
                <w:color w:val="365F91" w:themeColor="accent1" w:themeShade="BF"/>
                <w:szCs w:val="22"/>
                <w:lang w:val="fr-FR"/>
              </w:rPr>
              <w:t>-</w:t>
            </w:r>
            <w:r w:rsidRPr="00C2588F">
              <w:rPr>
                <w:snapToGrid w:val="0"/>
                <w:color w:val="365F91" w:themeColor="accent1" w:themeShade="BF"/>
                <w:szCs w:val="22"/>
                <w:lang w:val="fr-FR"/>
              </w:rPr>
              <w:t>21 octobre 2022, Genève</w:t>
            </w:r>
          </w:p>
        </w:tc>
        <w:tc>
          <w:tcPr>
            <w:tcW w:w="2962" w:type="dxa"/>
          </w:tcPr>
          <w:p w14:paraId="3CD92238" w14:textId="77777777" w:rsidR="00461FC5" w:rsidRPr="00C20FF0" w:rsidRDefault="00461FC5" w:rsidP="004A4F45">
            <w:pPr>
              <w:tabs>
                <w:tab w:val="clear" w:pos="1134"/>
              </w:tabs>
              <w:spacing w:after="60"/>
              <w:ind w:right="-108"/>
              <w:jc w:val="right"/>
              <w:rPr>
                <w:rFonts w:cs="Tahoma"/>
                <w:b/>
                <w:bCs/>
                <w:color w:val="365F91" w:themeColor="accent1" w:themeShade="BF"/>
                <w:szCs w:val="22"/>
              </w:rPr>
            </w:pPr>
            <w:proofErr w:type="spellStart"/>
            <w:r>
              <w:rPr>
                <w:rFonts w:cs="Tahoma"/>
                <w:b/>
                <w:bCs/>
                <w:color w:val="365F91" w:themeColor="accent1" w:themeShade="BF"/>
                <w:szCs w:val="22"/>
                <w:lang w:val="fr-FR"/>
              </w:rPr>
              <w:t>SERCOM</w:t>
            </w:r>
            <w:proofErr w:type="spellEnd"/>
            <w:r>
              <w:rPr>
                <w:rFonts w:cs="Tahoma"/>
                <w:b/>
                <w:bCs/>
                <w:color w:val="365F91" w:themeColor="accent1" w:themeShade="BF"/>
                <w:szCs w:val="22"/>
                <w:lang w:val="fr-FR"/>
              </w:rPr>
              <w:t>-</w:t>
            </w:r>
            <w:r w:rsidRPr="00F3142A">
              <w:rPr>
                <w:rFonts w:cs="Tahoma"/>
                <w:b/>
                <w:bCs/>
                <w:color w:val="365F91" w:themeColor="accent1" w:themeShade="BF"/>
                <w:szCs w:val="22"/>
              </w:rPr>
              <w:t>2/</w:t>
            </w:r>
            <w:r>
              <w:rPr>
                <w:rFonts w:cs="Tahoma"/>
                <w:b/>
                <w:bCs/>
                <w:color w:val="365F91" w:themeColor="accent1" w:themeShade="BF"/>
                <w:szCs w:val="22"/>
              </w:rPr>
              <w:t>INF. 5.4</w:t>
            </w:r>
          </w:p>
        </w:tc>
      </w:tr>
      <w:tr w:rsidR="00461FC5" w:rsidRPr="008D2D12" w14:paraId="27869CCF" w14:textId="77777777" w:rsidTr="004A4F45">
        <w:trPr>
          <w:trHeight w:val="730"/>
        </w:trPr>
        <w:tc>
          <w:tcPr>
            <w:tcW w:w="500" w:type="dxa"/>
            <w:vMerge/>
            <w:tcBorders>
              <w:bottom w:val="nil"/>
            </w:tcBorders>
          </w:tcPr>
          <w:p w14:paraId="0A58E2FA" w14:textId="77777777" w:rsidR="00461FC5" w:rsidRPr="00FA3986" w:rsidRDefault="00461FC5" w:rsidP="004A4F45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color w:val="365F91" w:themeColor="accent1" w:themeShade="BF"/>
                <w:szCs w:val="22"/>
                <w:lang w:val="fr-FR" w:eastAsia="zh-CN"/>
              </w:rPr>
            </w:pPr>
          </w:p>
        </w:tc>
        <w:tc>
          <w:tcPr>
            <w:tcW w:w="6852" w:type="dxa"/>
            <w:vMerge/>
          </w:tcPr>
          <w:p w14:paraId="0F083CCE" w14:textId="77777777" w:rsidR="00461FC5" w:rsidRPr="00FA3986" w:rsidRDefault="00461FC5" w:rsidP="004A4F45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color w:val="365F91" w:themeColor="accent1" w:themeShade="BF"/>
                <w:szCs w:val="22"/>
                <w:lang w:val="fr-FR" w:eastAsia="zh-CN"/>
              </w:rPr>
            </w:pPr>
          </w:p>
        </w:tc>
        <w:tc>
          <w:tcPr>
            <w:tcW w:w="2962" w:type="dxa"/>
          </w:tcPr>
          <w:p w14:paraId="4A117637" w14:textId="77777777" w:rsidR="00461FC5" w:rsidRPr="00FA7AB0" w:rsidRDefault="00461FC5" w:rsidP="004A4F45">
            <w:pPr>
              <w:tabs>
                <w:tab w:val="clear" w:pos="1134"/>
              </w:tabs>
              <w:spacing w:before="120" w:after="60"/>
              <w:ind w:right="-108"/>
              <w:jc w:val="right"/>
              <w:rPr>
                <w:rFonts w:cs="Tahoma"/>
                <w:color w:val="365F91" w:themeColor="accent1" w:themeShade="BF"/>
                <w:szCs w:val="22"/>
                <w:lang w:val="fr-FR"/>
              </w:rPr>
            </w:pPr>
            <w:r w:rsidRPr="008A4184">
              <w:rPr>
                <w:rFonts w:cs="Tahoma"/>
                <w:color w:val="365F91" w:themeColor="accent1" w:themeShade="BF"/>
                <w:szCs w:val="22"/>
                <w:lang w:val="fr-FR"/>
              </w:rPr>
              <w:t>Présenté par:</w:t>
            </w:r>
            <w:r w:rsidRPr="008A4184">
              <w:rPr>
                <w:rFonts w:cs="Tahoma"/>
                <w:color w:val="365F91" w:themeColor="accent1" w:themeShade="BF"/>
                <w:szCs w:val="22"/>
                <w:lang w:val="fr-FR"/>
              </w:rPr>
              <w:br/>
            </w:r>
            <w:r w:rsidRPr="00461FC5">
              <w:rPr>
                <w:rFonts w:cs="Tahoma"/>
                <w:color w:val="365F91" w:themeColor="accent1" w:themeShade="BF"/>
                <w:szCs w:val="22"/>
                <w:lang w:val="fr-FR"/>
              </w:rPr>
              <w:t>Président du SC-</w:t>
            </w:r>
            <w:proofErr w:type="spellStart"/>
            <w:r w:rsidRPr="00461FC5">
              <w:rPr>
                <w:rFonts w:cs="Tahoma"/>
                <w:color w:val="365F91" w:themeColor="accent1" w:themeShade="BF"/>
                <w:szCs w:val="22"/>
                <w:lang w:val="fr-FR"/>
              </w:rPr>
              <w:t>AVI</w:t>
            </w:r>
            <w:proofErr w:type="spellEnd"/>
          </w:p>
          <w:p w14:paraId="1AF0EB7B" w14:textId="77777777" w:rsidR="00461FC5" w:rsidRPr="00F72073" w:rsidRDefault="00461FC5" w:rsidP="004A4F45">
            <w:pPr>
              <w:tabs>
                <w:tab w:val="clear" w:pos="1134"/>
              </w:tabs>
              <w:spacing w:before="120" w:after="60"/>
              <w:ind w:right="-108"/>
              <w:jc w:val="right"/>
              <w:rPr>
                <w:rFonts w:cs="Tahoma"/>
                <w:color w:val="365F91" w:themeColor="accent1" w:themeShade="BF"/>
                <w:szCs w:val="22"/>
                <w:lang w:val="fr-FR"/>
              </w:rPr>
            </w:pPr>
            <w:proofErr w:type="spellStart"/>
            <w:r>
              <w:rPr>
                <w:rFonts w:cs="Tahoma"/>
                <w:color w:val="365F91" w:themeColor="accent1" w:themeShade="BF"/>
                <w:szCs w:val="22"/>
                <w:lang w:val="fr-FR"/>
              </w:rPr>
              <w:t>30</w:t>
            </w:r>
            <w:r w:rsidRPr="00125B9B">
              <w:rPr>
                <w:rFonts w:cs="Tahoma"/>
                <w:color w:val="365F91" w:themeColor="accent1" w:themeShade="BF"/>
                <w:szCs w:val="22"/>
                <w:lang w:val="fr-FR"/>
              </w:rPr>
              <w:t>.VII</w:t>
            </w:r>
            <w:r>
              <w:rPr>
                <w:rFonts w:cs="Tahoma"/>
                <w:color w:val="365F91" w:themeColor="accent1" w:themeShade="BF"/>
                <w:szCs w:val="22"/>
                <w:lang w:val="fr-FR"/>
              </w:rPr>
              <w:t>I</w:t>
            </w:r>
            <w:r w:rsidRPr="008A4184">
              <w:rPr>
                <w:rFonts w:cs="Tahoma"/>
                <w:color w:val="365F91" w:themeColor="accent1" w:themeShade="BF"/>
                <w:szCs w:val="22"/>
                <w:lang w:val="fr-FR"/>
              </w:rPr>
              <w:t>.2022</w:t>
            </w:r>
            <w:proofErr w:type="spellEnd"/>
          </w:p>
        </w:tc>
      </w:tr>
    </w:tbl>
    <w:p w14:paraId="34676001" w14:textId="368197CF" w:rsidR="00CF692E" w:rsidRPr="00CF692E" w:rsidRDefault="00CF692E" w:rsidP="00CF692E">
      <w:pPr>
        <w:tabs>
          <w:tab w:val="clear" w:pos="1134"/>
        </w:tabs>
        <w:spacing w:before="360"/>
        <w:ind w:right="-142"/>
        <w:jc w:val="left"/>
        <w:rPr>
          <w:rFonts w:eastAsia="Times New Roman" w:cs="Verdana"/>
          <w:i/>
          <w:iCs/>
          <w:color w:val="FF0000"/>
          <w:lang w:val="fr-FR" w:eastAsia="zh-TW"/>
        </w:rPr>
      </w:pPr>
      <w:r w:rsidRPr="00CF692E">
        <w:rPr>
          <w:rFonts w:eastAsia="Times New Roman" w:cs="Verdana"/>
          <w:i/>
          <w:color w:val="FF0000"/>
          <w:lang w:val="fr-FR"/>
        </w:rPr>
        <w:t>[Ce document a été traduit à titre indicatif à l</w:t>
      </w:r>
      <w:r w:rsidR="000C687F">
        <w:rPr>
          <w:rFonts w:eastAsia="Times New Roman" w:cs="Verdana"/>
          <w:i/>
          <w:color w:val="FF0000"/>
          <w:lang w:val="fr-FR"/>
        </w:rPr>
        <w:t>’</w:t>
      </w:r>
      <w:r w:rsidRPr="00CF692E">
        <w:rPr>
          <w:rFonts w:eastAsia="Times New Roman" w:cs="Verdana"/>
          <w:i/>
          <w:color w:val="FF0000"/>
          <w:lang w:val="fr-FR"/>
        </w:rPr>
        <w:t>aide d</w:t>
      </w:r>
      <w:r w:rsidR="000C687F">
        <w:rPr>
          <w:rFonts w:eastAsia="Times New Roman" w:cs="Verdana"/>
          <w:i/>
          <w:color w:val="FF0000"/>
          <w:lang w:val="fr-FR"/>
        </w:rPr>
        <w:t>’</w:t>
      </w:r>
      <w:r w:rsidRPr="00CF692E">
        <w:rPr>
          <w:rFonts w:eastAsia="Times New Roman" w:cs="Verdana"/>
          <w:i/>
          <w:color w:val="FF0000"/>
          <w:lang w:val="fr-FR"/>
        </w:rPr>
        <w:t>un système de traduction automatique associé à des mémoires de traduction. Si des efforts raisonnables ont été déployés par l</w:t>
      </w:r>
      <w:r w:rsidR="000C687F">
        <w:rPr>
          <w:rFonts w:eastAsia="Times New Roman" w:cs="Verdana"/>
          <w:i/>
          <w:color w:val="FF0000"/>
          <w:lang w:val="fr-FR"/>
        </w:rPr>
        <w:t>’</w:t>
      </w:r>
      <w:r w:rsidRPr="00CF692E">
        <w:rPr>
          <w:rFonts w:eastAsia="Times New Roman" w:cs="Verdana"/>
          <w:i/>
          <w:color w:val="FF0000"/>
          <w:lang w:val="fr-FR"/>
        </w:rPr>
        <w:t>OMM pour améliorer la qualité de la traduction ainsi produite, aucune garantie, expresse ou implicite, n</w:t>
      </w:r>
      <w:r w:rsidR="000C687F">
        <w:rPr>
          <w:rFonts w:eastAsia="Times New Roman" w:cs="Verdana"/>
          <w:i/>
          <w:color w:val="FF0000"/>
          <w:lang w:val="fr-FR"/>
        </w:rPr>
        <w:t>’</w:t>
      </w:r>
      <w:r w:rsidRPr="00CF692E">
        <w:rPr>
          <w:rFonts w:eastAsia="Times New Roman" w:cs="Verdana"/>
          <w:i/>
          <w:color w:val="FF0000"/>
          <w:lang w:val="fr-FR"/>
        </w:rPr>
        <w:t>est toutefois donnée quant à son exactitude, sa fiabilité ou sa précision. Les divergences ou différences ayant pu résulter de la traduction vers le français du contenu du document original ne créent aucune obligation et n</w:t>
      </w:r>
      <w:r w:rsidR="000C687F">
        <w:rPr>
          <w:rFonts w:eastAsia="Times New Roman" w:cs="Verdana"/>
          <w:i/>
          <w:color w:val="FF0000"/>
          <w:lang w:val="fr-FR"/>
        </w:rPr>
        <w:t>’</w:t>
      </w:r>
      <w:r w:rsidRPr="00CF692E">
        <w:rPr>
          <w:rFonts w:eastAsia="Times New Roman" w:cs="Verdana"/>
          <w:i/>
          <w:color w:val="FF0000"/>
          <w:lang w:val="fr-FR"/>
        </w:rPr>
        <w:t>ont aucun effet juridique en termes de conformité, d</w:t>
      </w:r>
      <w:r w:rsidR="000C687F">
        <w:rPr>
          <w:rFonts w:eastAsia="Times New Roman" w:cs="Verdana"/>
          <w:i/>
          <w:color w:val="FF0000"/>
          <w:lang w:val="fr-FR"/>
        </w:rPr>
        <w:t>’</w:t>
      </w:r>
      <w:r w:rsidRPr="00CF692E">
        <w:rPr>
          <w:rFonts w:eastAsia="Times New Roman" w:cs="Verdana"/>
          <w:i/>
          <w:color w:val="FF0000"/>
          <w:lang w:val="fr-FR"/>
        </w:rPr>
        <w:t>exécution ou à toute autre fin. Il se peut que certains contenus (tels que les images) n</w:t>
      </w:r>
      <w:r w:rsidR="000C687F">
        <w:rPr>
          <w:rFonts w:eastAsia="Times New Roman" w:cs="Verdana"/>
          <w:i/>
          <w:color w:val="FF0000"/>
          <w:lang w:val="fr-FR"/>
        </w:rPr>
        <w:t>’</w:t>
      </w:r>
      <w:r w:rsidRPr="00CF692E">
        <w:rPr>
          <w:rFonts w:eastAsia="Times New Roman" w:cs="Verdana"/>
          <w:i/>
          <w:color w:val="FF0000"/>
          <w:lang w:val="fr-FR"/>
        </w:rPr>
        <w:t>aient pu être traduits en raison des limites techniques du système. En cas de doute sur l</w:t>
      </w:r>
      <w:r w:rsidR="000C687F">
        <w:rPr>
          <w:rFonts w:eastAsia="Times New Roman" w:cs="Verdana"/>
          <w:i/>
          <w:color w:val="FF0000"/>
          <w:lang w:val="fr-FR"/>
        </w:rPr>
        <w:t>’</w:t>
      </w:r>
      <w:r w:rsidRPr="00CF692E">
        <w:rPr>
          <w:rFonts w:eastAsia="Times New Roman" w:cs="Verdana"/>
          <w:i/>
          <w:color w:val="FF0000"/>
          <w:lang w:val="fr-FR"/>
        </w:rPr>
        <w:t xml:space="preserve">exactitude des informations contenues dans la traduction, </w:t>
      </w:r>
      <w:proofErr w:type="spellStart"/>
      <w:r w:rsidRPr="00CF692E">
        <w:rPr>
          <w:rFonts w:eastAsia="Times New Roman" w:cs="Verdana"/>
          <w:i/>
          <w:color w:val="FF0000"/>
          <w:lang w:val="fr-FR"/>
        </w:rPr>
        <w:t>veuillez vous</w:t>
      </w:r>
      <w:proofErr w:type="spellEnd"/>
      <w:r w:rsidRPr="00CF692E">
        <w:rPr>
          <w:rFonts w:eastAsia="Times New Roman" w:cs="Verdana"/>
          <w:i/>
          <w:color w:val="FF0000"/>
          <w:lang w:val="fr-FR"/>
        </w:rPr>
        <w:t xml:space="preserve"> reporter à l</w:t>
      </w:r>
      <w:r w:rsidR="000C687F">
        <w:rPr>
          <w:rFonts w:eastAsia="Times New Roman" w:cs="Verdana"/>
          <w:i/>
          <w:color w:val="FF0000"/>
          <w:lang w:val="fr-FR"/>
        </w:rPr>
        <w:t>’</w:t>
      </w:r>
      <w:r w:rsidRPr="00CF692E">
        <w:rPr>
          <w:rFonts w:eastAsia="Times New Roman" w:cs="Verdana"/>
          <w:i/>
          <w:color w:val="FF0000"/>
          <w:lang w:val="fr-FR"/>
        </w:rPr>
        <w:t>original anglais qui constitue la version officielle du document].</w:t>
      </w:r>
    </w:p>
    <w:p w14:paraId="66618F73" w14:textId="750249E2" w:rsidR="00EA75A2" w:rsidRPr="00DA0A96" w:rsidRDefault="00EA75A2" w:rsidP="00EA75A2">
      <w:pPr>
        <w:pStyle w:val="Heading2"/>
        <w:rPr>
          <w:lang w:val="fr-FR"/>
        </w:rPr>
      </w:pPr>
      <w:r>
        <w:rPr>
          <w:lang w:val="fr-FR"/>
        </w:rPr>
        <w:t>STATUT DE LA MISE À JOUR DU PLAN À LONG TERME</w:t>
      </w:r>
      <w:r w:rsidR="009066C6">
        <w:rPr>
          <w:lang w:val="fr-FR"/>
        </w:rPr>
        <w:br/>
      </w:r>
      <w:r>
        <w:rPr>
          <w:lang w:val="fr-FR"/>
        </w:rPr>
        <w:t>POUR LA MÉTÉOROLOGIE AÉRONAUTIQUE</w:t>
      </w:r>
    </w:p>
    <w:p w14:paraId="47C924F0" w14:textId="77777777" w:rsidR="00EA75A2" w:rsidRPr="00DA0A96" w:rsidRDefault="00EA75A2" w:rsidP="00EA75A2">
      <w:pPr>
        <w:pStyle w:val="Heading3"/>
        <w:rPr>
          <w:lang w:val="fr-FR"/>
        </w:rPr>
      </w:pPr>
      <w:r>
        <w:rPr>
          <w:lang w:val="fr-FR"/>
        </w:rPr>
        <w:t>Contexte</w:t>
      </w:r>
    </w:p>
    <w:p w14:paraId="75E35199" w14:textId="1B24DB96" w:rsidR="00EA75A2" w:rsidRPr="00DA0A96" w:rsidRDefault="00EA75A2" w:rsidP="00223A84">
      <w:pPr>
        <w:spacing w:before="240" w:after="240"/>
        <w:jc w:val="left"/>
        <w:rPr>
          <w:lang w:val="fr-FR"/>
        </w:rPr>
      </w:pPr>
      <w:r>
        <w:rPr>
          <w:lang w:val="fr-FR"/>
        </w:rPr>
        <w:t>En 2019, le dix-huitième Congrès météorologique mondial, par la résolution 28 (Cg-18), a approuvé la publication d</w:t>
      </w:r>
      <w:r w:rsidR="000C687F">
        <w:rPr>
          <w:lang w:val="fr-FR"/>
        </w:rPr>
        <w:t>’</w:t>
      </w:r>
      <w:r>
        <w:rPr>
          <w:lang w:val="fr-FR"/>
        </w:rPr>
        <w:t>une première édition d</w:t>
      </w:r>
      <w:r w:rsidR="000C687F">
        <w:rPr>
          <w:lang w:val="fr-FR"/>
        </w:rPr>
        <w:t>’</w:t>
      </w:r>
      <w:r>
        <w:rPr>
          <w:lang w:val="fr-FR"/>
        </w:rPr>
        <w:t>un Plan à long terme pour la météorologie aéronautique. L</w:t>
      </w:r>
      <w:r w:rsidR="000C687F">
        <w:rPr>
          <w:lang w:val="fr-FR"/>
        </w:rPr>
        <w:t>’</w:t>
      </w:r>
      <w:r>
        <w:rPr>
          <w:lang w:val="fr-FR"/>
        </w:rPr>
        <w:t>élaboration du plan à long terme découle des travaux entrepris par la Commission de météorologie aéronautique (CMAé). Le Congrès a convenu que le plan à long terme devait être un document vivant, faisant l</w:t>
      </w:r>
      <w:r w:rsidR="000C687F">
        <w:rPr>
          <w:lang w:val="fr-FR"/>
        </w:rPr>
        <w:t>’</w:t>
      </w:r>
      <w:r>
        <w:rPr>
          <w:lang w:val="fr-FR"/>
        </w:rPr>
        <w:t>objet d</w:t>
      </w:r>
      <w:r w:rsidR="000C687F">
        <w:rPr>
          <w:lang w:val="fr-FR"/>
        </w:rPr>
        <w:t>’</w:t>
      </w:r>
      <w:r>
        <w:rPr>
          <w:lang w:val="fr-FR"/>
        </w:rPr>
        <w:t>un examen régulier et d</w:t>
      </w:r>
      <w:r w:rsidR="000C687F">
        <w:rPr>
          <w:lang w:val="fr-FR"/>
        </w:rPr>
        <w:t>’</w:t>
      </w:r>
      <w:r>
        <w:rPr>
          <w:lang w:val="fr-FR"/>
        </w:rPr>
        <w:t>une mise à jour périodique afin d</w:t>
      </w:r>
      <w:r w:rsidR="000C687F">
        <w:rPr>
          <w:lang w:val="fr-FR"/>
        </w:rPr>
        <w:t>’</w:t>
      </w:r>
      <w:r>
        <w:rPr>
          <w:lang w:val="fr-FR"/>
        </w:rPr>
        <w:t>assurer un haut degré d</w:t>
      </w:r>
      <w:r w:rsidR="000C687F">
        <w:rPr>
          <w:lang w:val="fr-FR"/>
        </w:rPr>
        <w:t>’</w:t>
      </w:r>
      <w:r>
        <w:rPr>
          <w:lang w:val="fr-FR"/>
        </w:rPr>
        <w:t>harmonisation avec le plan stratégique de l</w:t>
      </w:r>
      <w:r w:rsidR="000C687F">
        <w:rPr>
          <w:lang w:val="fr-FR"/>
        </w:rPr>
        <w:t>’</w:t>
      </w:r>
      <w:r>
        <w:rPr>
          <w:lang w:val="fr-FR"/>
        </w:rPr>
        <w:t>OMM et le Plan mondial de navigation aérienne de l</w:t>
      </w:r>
      <w:r w:rsidR="000C687F">
        <w:rPr>
          <w:lang w:val="fr-FR"/>
        </w:rPr>
        <w:t>’</w:t>
      </w:r>
      <w:r>
        <w:rPr>
          <w:lang w:val="fr-FR"/>
        </w:rPr>
        <w:t>Organisation de l</w:t>
      </w:r>
      <w:r w:rsidR="000C687F">
        <w:rPr>
          <w:lang w:val="fr-FR"/>
        </w:rPr>
        <w:t>’</w:t>
      </w:r>
      <w:r>
        <w:rPr>
          <w:lang w:val="fr-FR"/>
        </w:rPr>
        <w:t>aviation civile internationale (</w:t>
      </w:r>
      <w:proofErr w:type="spellStart"/>
      <w:r>
        <w:rPr>
          <w:lang w:val="fr-FR"/>
        </w:rPr>
        <w:t>OACI</w:t>
      </w:r>
      <w:proofErr w:type="spellEnd"/>
      <w:r>
        <w:rPr>
          <w:lang w:val="fr-FR"/>
        </w:rPr>
        <w:t>).</w:t>
      </w:r>
    </w:p>
    <w:p w14:paraId="2CBE4355" w14:textId="77777777" w:rsidR="00EA75A2" w:rsidRPr="00DA0A96" w:rsidRDefault="00EA75A2" w:rsidP="0018625F">
      <w:pPr>
        <w:spacing w:before="240" w:after="240"/>
        <w:jc w:val="left"/>
        <w:rPr>
          <w:lang w:val="fr-FR"/>
        </w:rPr>
      </w:pPr>
      <w:r>
        <w:rPr>
          <w:lang w:val="fr-FR"/>
        </w:rPr>
        <w:t>La première édition du Plan à long terme pour la météorologie aéronautique est disponible sous la forme de la publication OMM «AeM SERIES No. 5» (en anglais seulement).</w:t>
      </w:r>
    </w:p>
    <w:p w14:paraId="00BBCDD8" w14:textId="7BA0B455" w:rsidR="00EA75A2" w:rsidRPr="00DA0A96" w:rsidRDefault="00EA75A2" w:rsidP="00EA75A2">
      <w:pPr>
        <w:jc w:val="left"/>
        <w:rPr>
          <w:lang w:val="fr-FR"/>
        </w:rPr>
      </w:pPr>
      <w:r>
        <w:rPr>
          <w:lang w:val="fr-FR"/>
        </w:rPr>
        <w:t>Ce plan fournit un cadre grâce auquel les prestataires de services de météorologie aéronautique des Membres de l</w:t>
      </w:r>
      <w:r w:rsidR="000C687F">
        <w:rPr>
          <w:lang w:val="fr-FR"/>
        </w:rPr>
        <w:t>’</w:t>
      </w:r>
      <w:r>
        <w:rPr>
          <w:lang w:val="fr-FR"/>
        </w:rPr>
        <w:t>OMM en particulier, et l</w:t>
      </w:r>
      <w:r w:rsidR="000C687F">
        <w:rPr>
          <w:lang w:val="fr-FR"/>
        </w:rPr>
        <w:t>’</w:t>
      </w:r>
      <w:r>
        <w:rPr>
          <w:lang w:val="fr-FR"/>
        </w:rPr>
        <w:t>ensemble des secteurs de la météorologie et de l</w:t>
      </w:r>
      <w:r w:rsidR="000C687F">
        <w:rPr>
          <w:lang w:val="fr-FR"/>
        </w:rPr>
        <w:t>’</w:t>
      </w:r>
      <w:r>
        <w:rPr>
          <w:lang w:val="fr-FR"/>
        </w:rPr>
        <w:t>aviation en général, peuvent planifier une transformation progressive d</w:t>
      </w:r>
      <w:r w:rsidR="000C687F">
        <w:rPr>
          <w:lang w:val="fr-FR"/>
        </w:rPr>
        <w:t>’</w:t>
      </w:r>
      <w:r>
        <w:rPr>
          <w:lang w:val="fr-FR"/>
        </w:rPr>
        <w:t>une approche classique «axée sur les produits» vers une approche moderne «axée sur l</w:t>
      </w:r>
      <w:r w:rsidR="000C687F">
        <w:rPr>
          <w:lang w:val="fr-FR"/>
        </w:rPr>
        <w:t>’</w:t>
      </w:r>
      <w:r>
        <w:rPr>
          <w:lang w:val="fr-FR"/>
        </w:rPr>
        <w:t>information» pour ce qui est de la fourniture de services à l</w:t>
      </w:r>
      <w:r w:rsidR="000C687F">
        <w:rPr>
          <w:lang w:val="fr-FR"/>
        </w:rPr>
        <w:t>’</w:t>
      </w:r>
      <w:r>
        <w:rPr>
          <w:lang w:val="fr-FR"/>
        </w:rPr>
        <w:t>aviation jusqu</w:t>
      </w:r>
      <w:r w:rsidR="000C687F">
        <w:rPr>
          <w:lang w:val="fr-FR"/>
        </w:rPr>
        <w:t>’</w:t>
      </w:r>
      <w:r>
        <w:rPr>
          <w:lang w:val="fr-FR"/>
        </w:rPr>
        <w:t>en 2030 et au-delà. Le plan à long terme tient compte des améliorations globales qu</w:t>
      </w:r>
      <w:r w:rsidR="000C687F">
        <w:rPr>
          <w:lang w:val="fr-FR"/>
        </w:rPr>
        <w:t>’</w:t>
      </w:r>
      <w:r>
        <w:rPr>
          <w:lang w:val="fr-FR"/>
        </w:rPr>
        <w:t>il est prévu d</w:t>
      </w:r>
      <w:r w:rsidR="000C687F">
        <w:rPr>
          <w:lang w:val="fr-FR"/>
        </w:rPr>
        <w:t>’</w:t>
      </w:r>
      <w:r>
        <w:rPr>
          <w:lang w:val="fr-FR"/>
        </w:rPr>
        <w:t>apporter au transport aérien au cours de la prochaine décennie et au-delà et complète le Plan mondial de navigation aérienne de l</w:t>
      </w:r>
      <w:r w:rsidR="000C687F">
        <w:rPr>
          <w:lang w:val="fr-FR"/>
        </w:rPr>
        <w:t>’</w:t>
      </w:r>
      <w:proofErr w:type="spellStart"/>
      <w:r>
        <w:rPr>
          <w:lang w:val="fr-FR"/>
        </w:rPr>
        <w:t>OACI</w:t>
      </w:r>
      <w:proofErr w:type="spellEnd"/>
      <w:r>
        <w:rPr>
          <w:lang w:val="fr-FR"/>
        </w:rPr>
        <w:t>. Ces mesures sont nécessaires pour que l</w:t>
      </w:r>
      <w:r w:rsidR="000C687F">
        <w:rPr>
          <w:lang w:val="fr-FR"/>
        </w:rPr>
        <w:t>’</w:t>
      </w:r>
      <w:r>
        <w:rPr>
          <w:lang w:val="fr-FR"/>
        </w:rPr>
        <w:t>OMM puisse avancer à l</w:t>
      </w:r>
      <w:r w:rsidR="000C687F">
        <w:rPr>
          <w:lang w:val="fr-FR"/>
        </w:rPr>
        <w:t>’</w:t>
      </w:r>
      <w:r>
        <w:rPr>
          <w:lang w:val="fr-FR"/>
        </w:rPr>
        <w:t>unisson des progrès qu</w:t>
      </w:r>
      <w:r w:rsidR="000C687F">
        <w:rPr>
          <w:lang w:val="fr-FR"/>
        </w:rPr>
        <w:t>’</w:t>
      </w:r>
      <w:r>
        <w:rPr>
          <w:lang w:val="fr-FR"/>
        </w:rPr>
        <w:t>accomplira l</w:t>
      </w:r>
      <w:r w:rsidR="000C687F">
        <w:rPr>
          <w:lang w:val="fr-FR"/>
        </w:rPr>
        <w:t>’</w:t>
      </w:r>
      <w:proofErr w:type="spellStart"/>
      <w:r>
        <w:rPr>
          <w:lang w:val="fr-FR"/>
        </w:rPr>
        <w:t>OACI</w:t>
      </w:r>
      <w:proofErr w:type="spellEnd"/>
      <w:r>
        <w:rPr>
          <w:lang w:val="fr-FR"/>
        </w:rPr>
        <w:t xml:space="preserve"> vers la pleine réalisation de son projet d</w:t>
      </w:r>
      <w:r w:rsidR="000C687F">
        <w:rPr>
          <w:lang w:val="fr-FR"/>
        </w:rPr>
        <w:t>’</w:t>
      </w:r>
      <w:r>
        <w:rPr>
          <w:lang w:val="fr-FR"/>
        </w:rPr>
        <w:t>un système de gestion du trafic aérien harmonisé et compatible sur le plan mondial.</w:t>
      </w:r>
    </w:p>
    <w:p w14:paraId="5A197E1C" w14:textId="78A895AE" w:rsidR="00EA75A2" w:rsidRPr="00DA0A96" w:rsidRDefault="00EA75A2" w:rsidP="00AA3FEF">
      <w:pPr>
        <w:spacing w:before="240" w:after="240"/>
        <w:jc w:val="left"/>
        <w:rPr>
          <w:lang w:val="fr-FR"/>
        </w:rPr>
      </w:pPr>
      <w:r>
        <w:rPr>
          <w:lang w:val="fr-FR"/>
        </w:rPr>
        <w:t>Le plan à long terme propose une ambition et une stratégie continue qui aideront l</w:t>
      </w:r>
      <w:r w:rsidR="000C687F">
        <w:rPr>
          <w:lang w:val="fr-FR"/>
        </w:rPr>
        <w:t>’</w:t>
      </w:r>
      <w:r>
        <w:rPr>
          <w:lang w:val="fr-FR"/>
        </w:rPr>
        <w:t>OMM, ses Membres et ses partenaires à faire évoluer la prestation des services de météorologie aéronautique en mettant à profit les avancées scientifiques et technologiques provenant des prestataires de services et des utilisateurs aéronautiques. Le plan à long terme tient compte des conséquences de l</w:t>
      </w:r>
      <w:r w:rsidR="000C687F">
        <w:rPr>
          <w:lang w:val="fr-FR"/>
        </w:rPr>
        <w:t>’</w:t>
      </w:r>
      <w:r>
        <w:rPr>
          <w:lang w:val="fr-FR"/>
        </w:rPr>
        <w:t>augmentation prévue du trafic aérien et du changement climatique, non seulement sur les besoins des usagers de l</w:t>
      </w:r>
      <w:r w:rsidR="000C687F">
        <w:rPr>
          <w:lang w:val="fr-FR"/>
        </w:rPr>
        <w:t>’</w:t>
      </w:r>
      <w:r>
        <w:rPr>
          <w:lang w:val="fr-FR"/>
        </w:rPr>
        <w:t>aviation en matière de services d</w:t>
      </w:r>
      <w:r w:rsidR="000C687F">
        <w:rPr>
          <w:lang w:val="fr-FR"/>
        </w:rPr>
        <w:t>’</w:t>
      </w:r>
      <w:r>
        <w:rPr>
          <w:lang w:val="fr-FR"/>
        </w:rPr>
        <w:t>information météorologique, mais aussi sur la prestation effective de services météorologiques aux niveaux national, régional et mondial.</w:t>
      </w:r>
      <w:bookmarkStart w:id="0" w:name="_Int_wF1tR12N"/>
      <w:bookmarkEnd w:id="0"/>
    </w:p>
    <w:p w14:paraId="1F07D6CF" w14:textId="7F6BB1FA" w:rsidR="00EA75A2" w:rsidRPr="00DA0A96" w:rsidRDefault="00EA75A2" w:rsidP="004A7D28">
      <w:pPr>
        <w:spacing w:before="240" w:after="120"/>
        <w:jc w:val="left"/>
        <w:rPr>
          <w:lang w:val="fr-FR"/>
        </w:rPr>
      </w:pPr>
      <w:r>
        <w:rPr>
          <w:lang w:val="fr-FR"/>
        </w:rPr>
        <w:lastRenderedPageBreak/>
        <w:t>Pris dans leur ensemble, s</w:t>
      </w:r>
      <w:r w:rsidR="000C687F">
        <w:rPr>
          <w:lang w:val="fr-FR"/>
        </w:rPr>
        <w:t>’</w:t>
      </w:r>
      <w:r>
        <w:rPr>
          <w:lang w:val="fr-FR"/>
        </w:rPr>
        <w:t>ils sont mis en œuvre de manière appropriée et dotés de ressources suffisantes, les développements décrits dans le plan à long terme offrent la possibilité de mieux répondre aux besoins et aux attentes de l</w:t>
      </w:r>
      <w:r w:rsidR="000C687F">
        <w:rPr>
          <w:lang w:val="fr-FR"/>
        </w:rPr>
        <w:t>’</w:t>
      </w:r>
      <w:r>
        <w:rPr>
          <w:lang w:val="fr-FR"/>
        </w:rPr>
        <w:t>aviation civile internationale au cours de la prochaine décennie et au-delà, et de faire en sorte que l</w:t>
      </w:r>
      <w:r w:rsidR="000C687F">
        <w:rPr>
          <w:lang w:val="fr-FR"/>
        </w:rPr>
        <w:t>’</w:t>
      </w:r>
      <w:r>
        <w:rPr>
          <w:lang w:val="fr-FR"/>
        </w:rPr>
        <w:t>OMM et ses Membres restent des composantes intégrales, crédibles et pertinentes du système mondial de navigation aérienne.</w:t>
      </w:r>
    </w:p>
    <w:p w14:paraId="0AC8867D" w14:textId="77777777" w:rsidR="00EA75A2" w:rsidRPr="00DA0A96" w:rsidRDefault="00EA75A2" w:rsidP="00EA75A2">
      <w:pPr>
        <w:pStyle w:val="Heading3"/>
        <w:rPr>
          <w:lang w:val="fr-FR"/>
        </w:rPr>
      </w:pPr>
      <w:r>
        <w:rPr>
          <w:lang w:val="fr-FR"/>
        </w:rPr>
        <w:t>Dernières évolutions</w:t>
      </w:r>
    </w:p>
    <w:p w14:paraId="1CF3BAA3" w14:textId="5DB8AE33" w:rsidR="00EA75A2" w:rsidRPr="00DA0A96" w:rsidRDefault="00EA75A2" w:rsidP="00EA75A2">
      <w:pPr>
        <w:jc w:val="left"/>
        <w:rPr>
          <w:lang w:val="fr-FR"/>
        </w:rPr>
      </w:pPr>
      <w:r>
        <w:rPr>
          <w:lang w:val="fr-FR"/>
        </w:rPr>
        <w:t>Depuis la publication de la première édition du plan à long terme pour la météorologie aéronautique en 2019, le monde a été témoin du début de la pandémie de coronavirus (COVID-19). L</w:t>
      </w:r>
      <w:r w:rsidR="000C687F">
        <w:rPr>
          <w:lang w:val="fr-FR"/>
        </w:rPr>
        <w:t>’</w:t>
      </w:r>
      <w:r>
        <w:rPr>
          <w:lang w:val="fr-FR"/>
        </w:rPr>
        <w:t>aviation a été l</w:t>
      </w:r>
      <w:r w:rsidR="000C687F">
        <w:rPr>
          <w:lang w:val="fr-FR"/>
        </w:rPr>
        <w:t>’</w:t>
      </w:r>
      <w:r>
        <w:rPr>
          <w:lang w:val="fr-FR"/>
        </w:rPr>
        <w:t>un des nombreux secteurs gravement touchés par la pandémie. La demande des consommateurs pour les voyages aériens commerciaux a chuté de façon spectaculaire en 2020. La reprise ultérieure en 2021 et 2022 a été progressive et souvent irrégulière. Le ralentissement économique mondial provoqué par la pandémie a eu un effet d</w:t>
      </w:r>
      <w:r w:rsidR="000C687F">
        <w:rPr>
          <w:lang w:val="fr-FR"/>
        </w:rPr>
        <w:t>’</w:t>
      </w:r>
      <w:r>
        <w:rPr>
          <w:lang w:val="fr-FR"/>
        </w:rPr>
        <w:t>entraînement sur toute la chaîne d</w:t>
      </w:r>
      <w:r w:rsidR="000C687F">
        <w:rPr>
          <w:lang w:val="fr-FR"/>
        </w:rPr>
        <w:t>’</w:t>
      </w:r>
      <w:r>
        <w:rPr>
          <w:lang w:val="fr-FR"/>
        </w:rPr>
        <w:t>approvisionnement de l</w:t>
      </w:r>
      <w:r w:rsidR="000C687F">
        <w:rPr>
          <w:lang w:val="fr-FR"/>
        </w:rPr>
        <w:t>’</w:t>
      </w:r>
      <w:r>
        <w:rPr>
          <w:lang w:val="fr-FR"/>
        </w:rPr>
        <w:t>aviation, y compris sur les besoins et la prestation de services de météorologie aéronautique.</w:t>
      </w:r>
    </w:p>
    <w:p w14:paraId="706E4FCB" w14:textId="6E02443E" w:rsidR="00EA75A2" w:rsidRPr="00DA0A96" w:rsidRDefault="00EA75A2" w:rsidP="00CB29A5">
      <w:pPr>
        <w:spacing w:before="240" w:after="240"/>
        <w:jc w:val="left"/>
        <w:rPr>
          <w:lang w:val="fr-FR"/>
        </w:rPr>
      </w:pPr>
      <w:r>
        <w:rPr>
          <w:lang w:val="fr-FR"/>
        </w:rPr>
        <w:t>À la suite de la première réunion du Comité permanent des services à l</w:t>
      </w:r>
      <w:r w:rsidR="000C687F">
        <w:rPr>
          <w:lang w:val="fr-FR"/>
        </w:rPr>
        <w:t>’</w:t>
      </w:r>
      <w:r>
        <w:rPr>
          <w:lang w:val="fr-FR"/>
        </w:rPr>
        <w:t>aviation (SC-</w:t>
      </w:r>
      <w:proofErr w:type="spellStart"/>
      <w:r>
        <w:rPr>
          <w:lang w:val="fr-FR"/>
        </w:rPr>
        <w:t>AVI</w:t>
      </w:r>
      <w:proofErr w:type="spellEnd"/>
      <w:r>
        <w:rPr>
          <w:lang w:val="fr-FR"/>
        </w:rPr>
        <w:t>-1) en décembre 2020, le comité permanent a cherché à répondre à la demande du Congrès, qui souhaitait que le plan à long terme soit maintenu à l</w:t>
      </w:r>
      <w:r w:rsidR="000C687F">
        <w:rPr>
          <w:lang w:val="fr-FR"/>
        </w:rPr>
        <w:t>’</w:t>
      </w:r>
      <w:r>
        <w:rPr>
          <w:lang w:val="fr-FR"/>
        </w:rPr>
        <w:t>étude et, si nécessaire, mis à jour. Par exemple, en 2021, le SC-AVI a créé une équipe spéciale chargée de la mise à jour du plan à long terme pour la météorologie aéronautique, comprenant un expert de chacune des six régions de l</w:t>
      </w:r>
      <w:r w:rsidR="000C687F">
        <w:rPr>
          <w:lang w:val="fr-FR"/>
        </w:rPr>
        <w:t>’</w:t>
      </w:r>
      <w:r>
        <w:rPr>
          <w:lang w:val="fr-FR"/>
        </w:rPr>
        <w:t>OMM. L</w:t>
      </w:r>
      <w:r w:rsidR="000C687F">
        <w:rPr>
          <w:lang w:val="fr-FR"/>
        </w:rPr>
        <w:t>’</w:t>
      </w:r>
      <w:r>
        <w:rPr>
          <w:lang w:val="fr-FR"/>
        </w:rPr>
        <w:t>objectif de l</w:t>
      </w:r>
      <w:r w:rsidR="000C687F">
        <w:rPr>
          <w:lang w:val="fr-FR"/>
        </w:rPr>
        <w:t>’</w:t>
      </w:r>
      <w:r>
        <w:rPr>
          <w:lang w:val="fr-FR"/>
        </w:rPr>
        <w:t>équipe spéciale était d</w:t>
      </w:r>
      <w:r w:rsidR="000C687F">
        <w:rPr>
          <w:lang w:val="fr-FR"/>
        </w:rPr>
        <w:t>’</w:t>
      </w:r>
      <w:r>
        <w:rPr>
          <w:lang w:val="fr-FR"/>
        </w:rPr>
        <w:t>aider le SC-</w:t>
      </w:r>
      <w:proofErr w:type="spellStart"/>
      <w:r>
        <w:rPr>
          <w:lang w:val="fr-FR"/>
        </w:rPr>
        <w:t>AVI</w:t>
      </w:r>
      <w:proofErr w:type="spellEnd"/>
      <w:r>
        <w:rPr>
          <w:lang w:val="fr-FR"/>
        </w:rPr>
        <w:t xml:space="preserve"> à préparer une mise à jour du plan à long terme à soumettre à la SERCOM en 2022, puis au Congrès ou au Conseil exécutif en 2023.</w:t>
      </w:r>
    </w:p>
    <w:p w14:paraId="52F8046C" w14:textId="62917DF1" w:rsidR="00EA75A2" w:rsidRPr="00DA0A96" w:rsidRDefault="00EA75A2" w:rsidP="0064707C">
      <w:pPr>
        <w:spacing w:before="240" w:after="240"/>
        <w:jc w:val="left"/>
        <w:rPr>
          <w:lang w:val="fr-FR"/>
        </w:rPr>
      </w:pPr>
      <w:r>
        <w:rPr>
          <w:lang w:val="fr-FR"/>
        </w:rPr>
        <w:t>Lors de la deuxième réunion du comité permanent pour les services à l</w:t>
      </w:r>
      <w:r w:rsidR="000C687F">
        <w:rPr>
          <w:lang w:val="fr-FR"/>
        </w:rPr>
        <w:t>’</w:t>
      </w:r>
      <w:r>
        <w:rPr>
          <w:lang w:val="fr-FR"/>
        </w:rPr>
        <w:t>aviation (SC-</w:t>
      </w:r>
      <w:proofErr w:type="spellStart"/>
      <w:r>
        <w:rPr>
          <w:lang w:val="fr-FR"/>
        </w:rPr>
        <w:t>AVI</w:t>
      </w:r>
      <w:proofErr w:type="spellEnd"/>
      <w:r>
        <w:rPr>
          <w:lang w:val="fr-FR"/>
        </w:rPr>
        <w:t>-2) en mars et avril 2022, le comité permanent a reçu un rapport sur les progrès réalisés par l</w:t>
      </w:r>
      <w:r w:rsidR="000C687F">
        <w:rPr>
          <w:lang w:val="fr-FR"/>
        </w:rPr>
        <w:t>’</w:t>
      </w:r>
      <w:r>
        <w:rPr>
          <w:lang w:val="fr-FR"/>
        </w:rPr>
        <w:t>équipe spéciale. Bien que certains progrès aient été réalisés par l</w:t>
      </w:r>
      <w:r w:rsidR="000C687F">
        <w:rPr>
          <w:lang w:val="fr-FR"/>
        </w:rPr>
        <w:t>’</w:t>
      </w:r>
      <w:r>
        <w:rPr>
          <w:lang w:val="fr-FR"/>
        </w:rPr>
        <w:t>équipe spéciale susmentionnée, le comité permanent a estimé qu</w:t>
      </w:r>
      <w:r w:rsidR="000C687F">
        <w:rPr>
          <w:lang w:val="fr-FR"/>
        </w:rPr>
        <w:t>’</w:t>
      </w:r>
      <w:r>
        <w:rPr>
          <w:lang w:val="fr-FR"/>
        </w:rPr>
        <w:t>il était nécessaire d</w:t>
      </w:r>
      <w:r w:rsidR="000C687F">
        <w:rPr>
          <w:lang w:val="fr-FR"/>
        </w:rPr>
        <w:t>’</w:t>
      </w:r>
      <w:r>
        <w:rPr>
          <w:lang w:val="fr-FR"/>
        </w:rPr>
        <w:t>examiner plus en détail la manière dont le plan à long terme devrait être restructuré et réécrit afin de garantir qu</w:t>
      </w:r>
      <w:r w:rsidR="000C687F">
        <w:rPr>
          <w:lang w:val="fr-FR"/>
        </w:rPr>
        <w:t>’</w:t>
      </w:r>
      <w:r>
        <w:rPr>
          <w:lang w:val="fr-FR"/>
        </w:rPr>
        <w:t>il réponde de manière appropriée et irrémédiable aux impacts à moyen et long terme d</w:t>
      </w:r>
      <w:r w:rsidR="000C687F">
        <w:rPr>
          <w:lang w:val="fr-FR"/>
        </w:rPr>
        <w:t>’</w:t>
      </w:r>
      <w:r>
        <w:rPr>
          <w:lang w:val="fr-FR"/>
        </w:rPr>
        <w:t>événements mondiaux tels que la pandémie et le changement climatique. En effet, le Comité permanent a examiné certains des nombreux facteurs influençant la prestation actuelle et future des services de météorologie aéronautique, notamment:</w:t>
      </w:r>
    </w:p>
    <w:p w14:paraId="0FCE8FCF" w14:textId="3E589A45" w:rsidR="00EA75A2" w:rsidRPr="000C687F" w:rsidRDefault="00BE2E63" w:rsidP="00BE2E63">
      <w:pPr>
        <w:pStyle w:val="ListParagraph"/>
        <w:numPr>
          <w:ilvl w:val="0"/>
          <w:numId w:val="7"/>
        </w:numPr>
        <w:spacing w:before="240"/>
        <w:ind w:left="1134" w:hanging="567"/>
        <w:rPr>
          <w:rFonts w:ascii="Verdana" w:hAnsi="Verdana"/>
          <w:sz w:val="20"/>
          <w:szCs w:val="20"/>
          <w:lang w:val="fr-FR"/>
        </w:rPr>
      </w:pPr>
      <w:r>
        <w:rPr>
          <w:lang w:val="fr-FR"/>
        </w:rPr>
        <w:t>L</w:t>
      </w:r>
      <w:r w:rsidR="000C687F">
        <w:rPr>
          <w:lang w:val="fr-FR"/>
        </w:rPr>
        <w:t>’</w:t>
      </w:r>
      <w:r>
        <w:rPr>
          <w:lang w:val="fr-FR"/>
        </w:rPr>
        <w:t>investissement dans l</w:t>
      </w:r>
      <w:r w:rsidR="000C687F">
        <w:rPr>
          <w:lang w:val="fr-FR"/>
        </w:rPr>
        <w:t>’</w:t>
      </w:r>
      <w:r>
        <w:rPr>
          <w:lang w:val="fr-FR"/>
        </w:rPr>
        <w:t>entreprise météorologique mondiale</w:t>
      </w:r>
    </w:p>
    <w:p w14:paraId="026FB33F" w14:textId="77777777" w:rsidR="00EA75A2" w:rsidRPr="00DA0A96" w:rsidRDefault="00BE2E63" w:rsidP="00BE2E63">
      <w:pPr>
        <w:pStyle w:val="ListParagraph"/>
        <w:numPr>
          <w:ilvl w:val="0"/>
          <w:numId w:val="7"/>
        </w:numPr>
        <w:spacing w:before="240"/>
        <w:ind w:left="1134" w:hanging="567"/>
        <w:rPr>
          <w:rFonts w:ascii="Verdana" w:hAnsi="Verdana"/>
          <w:sz w:val="20"/>
          <w:szCs w:val="20"/>
          <w:lang w:val="fr-FR"/>
        </w:rPr>
      </w:pPr>
      <w:r>
        <w:rPr>
          <w:lang w:val="fr-FR"/>
        </w:rPr>
        <w:t xml:space="preserve">La reprise </w:t>
      </w:r>
      <w:proofErr w:type="spellStart"/>
      <w:r>
        <w:rPr>
          <w:lang w:val="fr-FR"/>
        </w:rPr>
        <w:t>post-pandémie</w:t>
      </w:r>
      <w:proofErr w:type="spellEnd"/>
      <w:r>
        <w:rPr>
          <w:lang w:val="fr-FR"/>
        </w:rPr>
        <w:t xml:space="preserve"> de COVID-19</w:t>
      </w:r>
    </w:p>
    <w:p w14:paraId="123C3076" w14:textId="5F1EC559" w:rsidR="00EA75A2" w:rsidRPr="00DA0A96" w:rsidRDefault="00BE2E63" w:rsidP="00BE2E63">
      <w:pPr>
        <w:pStyle w:val="ListParagraph"/>
        <w:numPr>
          <w:ilvl w:val="0"/>
          <w:numId w:val="7"/>
        </w:numPr>
        <w:spacing w:before="240"/>
        <w:ind w:left="1134" w:hanging="567"/>
        <w:rPr>
          <w:rFonts w:ascii="Verdana" w:hAnsi="Verdana"/>
          <w:sz w:val="20"/>
          <w:szCs w:val="20"/>
          <w:lang w:val="fr-FR"/>
        </w:rPr>
      </w:pPr>
      <w:r>
        <w:rPr>
          <w:lang w:val="fr-FR"/>
        </w:rPr>
        <w:t>La demande de l</w:t>
      </w:r>
      <w:r w:rsidR="000C687F">
        <w:rPr>
          <w:lang w:val="fr-FR"/>
        </w:rPr>
        <w:t>’</w:t>
      </w:r>
      <w:r>
        <w:rPr>
          <w:lang w:val="fr-FR"/>
        </w:rPr>
        <w:t>industrie aéronautique d</w:t>
      </w:r>
      <w:r w:rsidR="000C687F">
        <w:rPr>
          <w:lang w:val="fr-FR"/>
        </w:rPr>
        <w:t>’</w:t>
      </w:r>
      <w:r>
        <w:rPr>
          <w:lang w:val="fr-FR"/>
        </w:rPr>
        <w:t>informations météorologiques de haute qualité, géoréférencées, numérisées et sans faille, à l</w:t>
      </w:r>
      <w:r w:rsidR="000C687F">
        <w:rPr>
          <w:lang w:val="fr-FR"/>
        </w:rPr>
        <w:t>’</w:t>
      </w:r>
      <w:r>
        <w:rPr>
          <w:lang w:val="fr-FR"/>
        </w:rPr>
        <w:t>échelle mondiale</w:t>
      </w:r>
    </w:p>
    <w:p w14:paraId="2A1BD7AB" w14:textId="77777777" w:rsidR="00EA75A2" w:rsidRPr="00DA0A96" w:rsidRDefault="00BE2E63" w:rsidP="00BE2E63">
      <w:pPr>
        <w:pStyle w:val="ListParagraph"/>
        <w:numPr>
          <w:ilvl w:val="0"/>
          <w:numId w:val="7"/>
        </w:numPr>
        <w:spacing w:before="240"/>
        <w:ind w:left="1134" w:hanging="567"/>
        <w:rPr>
          <w:rFonts w:ascii="Verdana" w:hAnsi="Verdana"/>
          <w:sz w:val="20"/>
          <w:szCs w:val="20"/>
          <w:lang w:val="fr-FR"/>
        </w:rPr>
      </w:pPr>
      <w:r>
        <w:rPr>
          <w:lang w:val="fr-FR"/>
        </w:rPr>
        <w:t>Les efforts déployés pour un environnement durable</w:t>
      </w:r>
    </w:p>
    <w:p w14:paraId="092D7977" w14:textId="06164E9F" w:rsidR="00EA75A2" w:rsidRPr="00DA0A96" w:rsidRDefault="00BE2E63" w:rsidP="00BE2E63">
      <w:pPr>
        <w:pStyle w:val="ListParagraph"/>
        <w:numPr>
          <w:ilvl w:val="0"/>
          <w:numId w:val="7"/>
        </w:numPr>
        <w:spacing w:before="240"/>
        <w:ind w:left="1134" w:hanging="567"/>
        <w:rPr>
          <w:rFonts w:ascii="Verdana" w:hAnsi="Verdana"/>
          <w:sz w:val="20"/>
          <w:szCs w:val="20"/>
          <w:lang w:val="fr-FR"/>
        </w:rPr>
      </w:pPr>
      <w:r>
        <w:rPr>
          <w:lang w:val="fr-FR"/>
        </w:rPr>
        <w:t>Les progrès scientifiques et technologiques (par exemple, les systèmes de prévision d</w:t>
      </w:r>
      <w:r w:rsidR="000C687F">
        <w:rPr>
          <w:lang w:val="fr-FR"/>
        </w:rPr>
        <w:t>’</w:t>
      </w:r>
      <w:r>
        <w:rPr>
          <w:lang w:val="fr-FR"/>
        </w:rPr>
        <w:t>ensemble à haute résolution, l</w:t>
      </w:r>
      <w:r w:rsidR="000C687F">
        <w:rPr>
          <w:lang w:val="fr-FR"/>
        </w:rPr>
        <w:t>’</w:t>
      </w:r>
      <w:r>
        <w:rPr>
          <w:lang w:val="fr-FR"/>
        </w:rPr>
        <w:t>intelligence artificielle, l</w:t>
      </w:r>
      <w:r w:rsidR="000C687F">
        <w:rPr>
          <w:lang w:val="fr-FR"/>
        </w:rPr>
        <w:t>’</w:t>
      </w:r>
      <w:r>
        <w:rPr>
          <w:lang w:val="fr-FR"/>
        </w:rPr>
        <w:t>apprentissage automatique et les systèmes de prévision immédiate).</w:t>
      </w:r>
    </w:p>
    <w:p w14:paraId="30998281" w14:textId="77777777" w:rsidR="00EA75A2" w:rsidRPr="00DA0A96" w:rsidRDefault="00BE2E63" w:rsidP="00BE2E63">
      <w:pPr>
        <w:pStyle w:val="ListParagraph"/>
        <w:numPr>
          <w:ilvl w:val="0"/>
          <w:numId w:val="7"/>
        </w:numPr>
        <w:spacing w:before="240"/>
        <w:ind w:left="1134" w:hanging="567"/>
        <w:rPr>
          <w:rFonts w:ascii="Verdana" w:hAnsi="Verdana"/>
          <w:sz w:val="20"/>
          <w:szCs w:val="20"/>
          <w:lang w:val="fr-FR"/>
        </w:rPr>
      </w:pPr>
      <w:r>
        <w:rPr>
          <w:lang w:val="fr-FR"/>
        </w:rPr>
        <w:t>Évolution future du ou des rôles du personnel météorologique aéronautique</w:t>
      </w:r>
    </w:p>
    <w:p w14:paraId="0C305227" w14:textId="2E0770E0" w:rsidR="00EA75A2" w:rsidRPr="00DA0A96" w:rsidRDefault="00EA75A2" w:rsidP="00EA75A2">
      <w:pPr>
        <w:jc w:val="left"/>
        <w:rPr>
          <w:lang w:val="fr-FR"/>
        </w:rPr>
      </w:pPr>
      <w:r>
        <w:rPr>
          <w:lang w:val="fr-FR"/>
        </w:rPr>
        <w:t>En outre, le comité permanent a reconnu qu</w:t>
      </w:r>
      <w:r w:rsidR="000C687F">
        <w:rPr>
          <w:lang w:val="fr-FR"/>
        </w:rPr>
        <w:t>’</w:t>
      </w:r>
      <w:r>
        <w:rPr>
          <w:lang w:val="fr-FR"/>
        </w:rPr>
        <w:t>à l</w:t>
      </w:r>
      <w:r w:rsidR="000C687F">
        <w:rPr>
          <w:lang w:val="fr-FR"/>
        </w:rPr>
        <w:t>’</w:t>
      </w:r>
      <w:r>
        <w:rPr>
          <w:lang w:val="fr-FR"/>
        </w:rPr>
        <w:t>avenir, il était probable qu</w:t>
      </w:r>
      <w:r w:rsidR="000C687F">
        <w:rPr>
          <w:lang w:val="fr-FR"/>
        </w:rPr>
        <w:t>’</w:t>
      </w:r>
      <w:r>
        <w:rPr>
          <w:lang w:val="fr-FR"/>
        </w:rPr>
        <w:t>un nombre plus restreint de Membres de l</w:t>
      </w:r>
      <w:r w:rsidR="000C687F">
        <w:rPr>
          <w:lang w:val="fr-FR"/>
        </w:rPr>
        <w:t>’</w:t>
      </w:r>
      <w:r>
        <w:rPr>
          <w:lang w:val="fr-FR"/>
        </w:rPr>
        <w:t>OMM serait nécessaire pour assurer chaque composante de la prestation de services de météorologie aéronautique.</w:t>
      </w:r>
    </w:p>
    <w:p w14:paraId="34CC59FE" w14:textId="77777777" w:rsidR="00EA75A2" w:rsidRPr="00DA0A96" w:rsidRDefault="00EA75A2" w:rsidP="00EA75A2">
      <w:pPr>
        <w:pStyle w:val="Heading3"/>
        <w:rPr>
          <w:lang w:val="fr-FR"/>
        </w:rPr>
      </w:pPr>
      <w:r>
        <w:rPr>
          <w:lang w:val="fr-FR"/>
        </w:rPr>
        <w:t>Prochaines étapes</w:t>
      </w:r>
    </w:p>
    <w:p w14:paraId="408D9A15" w14:textId="23B398F4" w:rsidR="00EA75A2" w:rsidRPr="00DA0A96" w:rsidRDefault="00EA75A2" w:rsidP="0064707C">
      <w:pPr>
        <w:spacing w:before="360" w:after="240"/>
        <w:jc w:val="left"/>
        <w:rPr>
          <w:lang w:val="fr-FR"/>
        </w:rPr>
      </w:pPr>
      <w:r>
        <w:rPr>
          <w:lang w:val="fr-FR"/>
        </w:rPr>
        <w:t xml:space="preserve">À la suite de la deuxième réunion du SC-AVI (SC-AVI-2) et en tenant compte des commentaires obtenus pendant et depuis la réunion, les coordinateurs thématiques chargés de </w:t>
      </w:r>
      <w:r>
        <w:rPr>
          <w:lang w:val="fr-FR"/>
        </w:rPr>
        <w:lastRenderedPageBreak/>
        <w:t>la stratégie et de la gouvernance au sein du SC-</w:t>
      </w:r>
      <w:proofErr w:type="spellStart"/>
      <w:r>
        <w:rPr>
          <w:lang w:val="fr-FR"/>
        </w:rPr>
        <w:t>AVI</w:t>
      </w:r>
      <w:proofErr w:type="spellEnd"/>
      <w:r>
        <w:rPr>
          <w:lang w:val="fr-FR"/>
        </w:rPr>
        <w:t xml:space="preserve"> ont dirigé l</w:t>
      </w:r>
      <w:r w:rsidR="000C687F">
        <w:rPr>
          <w:lang w:val="fr-FR"/>
        </w:rPr>
        <w:t>’</w:t>
      </w:r>
      <w:r>
        <w:rPr>
          <w:lang w:val="fr-FR"/>
        </w:rPr>
        <w:t>élaboration d</w:t>
      </w:r>
      <w:r w:rsidR="000C687F">
        <w:rPr>
          <w:lang w:val="fr-FR"/>
        </w:rPr>
        <w:t>’</w:t>
      </w:r>
      <w:r>
        <w:rPr>
          <w:lang w:val="fr-FR"/>
        </w:rPr>
        <w:t>un projet de cadre en vue d</w:t>
      </w:r>
      <w:r w:rsidR="000C687F">
        <w:rPr>
          <w:lang w:val="fr-FR"/>
        </w:rPr>
        <w:t>’</w:t>
      </w:r>
      <w:r>
        <w:rPr>
          <w:lang w:val="fr-FR"/>
        </w:rPr>
        <w:t>informer la deuxième édition du plan à long terme pour la météorologie aéronautique. La deuxième édition devrait être finalisée à temps pour être examinée lors de la troisième réunion du SC-AVI (SC-AVI-3) fin 2023, puis lors de la troisième session de la Commission des services (</w:t>
      </w:r>
      <w:proofErr w:type="spellStart"/>
      <w:r>
        <w:rPr>
          <w:lang w:val="fr-FR"/>
        </w:rPr>
        <w:t>SERCOM</w:t>
      </w:r>
      <w:proofErr w:type="spellEnd"/>
      <w:r>
        <w:rPr>
          <w:lang w:val="fr-FR"/>
        </w:rPr>
        <w:t>-3) début 2024.</w:t>
      </w:r>
    </w:p>
    <w:p w14:paraId="712C68CE" w14:textId="7580B9EA" w:rsidR="00EA75A2" w:rsidRPr="00DA0A96" w:rsidRDefault="00EA75A2" w:rsidP="0064707C">
      <w:pPr>
        <w:spacing w:before="240" w:after="240"/>
        <w:jc w:val="left"/>
        <w:rPr>
          <w:lang w:val="fr-FR"/>
        </w:rPr>
      </w:pPr>
      <w:r>
        <w:rPr>
          <w:lang w:val="fr-FR"/>
        </w:rPr>
        <w:t>Une illustration de la nouvelle structure potentielle et du contenu du plan à long terme est présentée dans le tableau 1.</w:t>
      </w:r>
    </w:p>
    <w:p w14:paraId="4FBD9355" w14:textId="01F48192" w:rsidR="00EA75A2" w:rsidRPr="00DA0A96" w:rsidRDefault="00EA75A2" w:rsidP="0064707C">
      <w:pPr>
        <w:spacing w:before="240" w:after="240"/>
        <w:jc w:val="left"/>
        <w:rPr>
          <w:lang w:val="fr-FR"/>
        </w:rPr>
      </w:pPr>
      <w:r>
        <w:rPr>
          <w:lang w:val="fr-FR"/>
        </w:rPr>
        <w:t>Il reste à déterminer si la mise à jour du plan à long terme sera simplement soumise à l</w:t>
      </w:r>
      <w:r w:rsidR="000C687F">
        <w:rPr>
          <w:lang w:val="fr-FR"/>
        </w:rPr>
        <w:t>’</w:t>
      </w:r>
      <w:r>
        <w:rPr>
          <w:lang w:val="fr-FR"/>
        </w:rPr>
        <w:t xml:space="preserve">approbation de la </w:t>
      </w:r>
      <w:proofErr w:type="spellStart"/>
      <w:r>
        <w:rPr>
          <w:lang w:val="fr-FR"/>
        </w:rPr>
        <w:t>SERCOM</w:t>
      </w:r>
      <w:proofErr w:type="spellEnd"/>
      <w:r>
        <w:rPr>
          <w:lang w:val="fr-FR"/>
        </w:rPr>
        <w:t>-3 en 2024 avant sa publication ou si le Conseil exécutif ou le Congrès extraordinaire en 2024 ou 2025 sera impliqué dans le processus final d</w:t>
      </w:r>
      <w:r w:rsidR="000C687F">
        <w:rPr>
          <w:lang w:val="fr-FR"/>
        </w:rPr>
        <w:t>’</w:t>
      </w:r>
      <w:r>
        <w:rPr>
          <w:lang w:val="fr-FR"/>
        </w:rPr>
        <w:t>approbation. Quoi qu</w:t>
      </w:r>
      <w:r w:rsidR="000C687F">
        <w:rPr>
          <w:lang w:val="fr-FR"/>
        </w:rPr>
        <w:t>’</w:t>
      </w:r>
      <w:r>
        <w:rPr>
          <w:lang w:val="fr-FR"/>
        </w:rPr>
        <w:t>il en soit, il est prévu que la deuxième édition du Plan à long terme pour la météorologie aéronautique soit publiée par l</w:t>
      </w:r>
      <w:r w:rsidR="000C687F">
        <w:rPr>
          <w:lang w:val="fr-FR"/>
        </w:rPr>
        <w:t>’</w:t>
      </w:r>
      <w:r>
        <w:rPr>
          <w:lang w:val="fr-FR"/>
        </w:rPr>
        <w:t>OMM avant la fin de 2025.</w:t>
      </w:r>
    </w:p>
    <w:p w14:paraId="36C9FE51" w14:textId="63530444" w:rsidR="00EA75A2" w:rsidRPr="00DA0A96" w:rsidRDefault="00EA75A2" w:rsidP="00EA75A2">
      <w:pPr>
        <w:pStyle w:val="WMOBodyText"/>
        <w:jc w:val="center"/>
        <w:rPr>
          <w:lang w:val="fr-FR"/>
        </w:rPr>
      </w:pPr>
      <w:r>
        <w:rPr>
          <w:lang w:val="fr-FR"/>
        </w:rPr>
        <w:t>_______________</w:t>
      </w:r>
    </w:p>
    <w:p w14:paraId="7E2E4C7A" w14:textId="77777777" w:rsidR="00EA75A2" w:rsidRPr="000C687F" w:rsidRDefault="00EA75A2" w:rsidP="00602885">
      <w:pPr>
        <w:pStyle w:val="Heading3"/>
        <w:jc w:val="center"/>
        <w:rPr>
          <w:b w:val="0"/>
          <w:bCs w:val="0"/>
          <w:lang w:val="fr-FR"/>
        </w:rPr>
      </w:pPr>
      <w:bookmarkStart w:id="1" w:name="_Table_1._Illustration"/>
      <w:bookmarkEnd w:id="1"/>
      <w:r>
        <w:rPr>
          <w:lang w:val="fr-FR"/>
        </w:rPr>
        <w:t xml:space="preserve">Tableau 1. </w:t>
      </w:r>
      <w:r w:rsidRPr="000C687F">
        <w:rPr>
          <w:b w:val="0"/>
          <w:bCs w:val="0"/>
          <w:lang w:val="fr-FR"/>
        </w:rPr>
        <w:t>Illustration de la nouvelle structure et du nouveau contenu potentiels du plan à long terme pour la météorologie aéronautique.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6515"/>
      </w:tblGrid>
      <w:tr w:rsidR="00EA75A2" w:rsidRPr="001B3AC0" w14:paraId="285B14BE" w14:textId="77777777" w:rsidTr="0011158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5138E978" w14:textId="77777777" w:rsidR="00EA75A2" w:rsidRPr="001B3AC0" w:rsidRDefault="00EA75A2" w:rsidP="0011158A">
            <w:pPr>
              <w:jc w:val="left"/>
              <w:rPr>
                <w:b/>
                <w:bCs/>
                <w:sz w:val="19"/>
                <w:szCs w:val="19"/>
              </w:rPr>
            </w:pPr>
            <w:r w:rsidRPr="001B3AC0">
              <w:rPr>
                <w:sz w:val="19"/>
                <w:szCs w:val="19"/>
                <w:lang w:val="fr-FR"/>
              </w:rPr>
              <w:t>Titre de la section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0F6171E5" w14:textId="77777777" w:rsidR="00EA75A2" w:rsidRPr="001B3AC0" w:rsidRDefault="00EA75A2" w:rsidP="0011158A">
            <w:pPr>
              <w:jc w:val="left"/>
              <w:rPr>
                <w:b/>
                <w:bCs/>
                <w:sz w:val="19"/>
                <w:szCs w:val="19"/>
              </w:rPr>
            </w:pPr>
            <w:r w:rsidRPr="001B3AC0">
              <w:rPr>
                <w:b/>
                <w:bCs/>
                <w:sz w:val="19"/>
                <w:szCs w:val="19"/>
                <w:lang w:val="fr-FR"/>
              </w:rPr>
              <w:t>Contenu</w:t>
            </w:r>
            <w:r w:rsidRPr="001B3AC0">
              <w:rPr>
                <w:sz w:val="19"/>
                <w:szCs w:val="19"/>
                <w:lang w:val="fr-FR"/>
              </w:rPr>
              <w:t xml:space="preserve"> </w:t>
            </w:r>
          </w:p>
        </w:tc>
      </w:tr>
      <w:tr w:rsidR="00EA75A2" w:rsidRPr="001B3AC0" w14:paraId="11467F93" w14:textId="77777777" w:rsidTr="0011158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7797E" w14:textId="7B16D9D0" w:rsidR="00EA75A2" w:rsidRPr="001B3AC0" w:rsidRDefault="00EA75A2" w:rsidP="00174638">
            <w:pPr>
              <w:spacing w:before="60"/>
              <w:jc w:val="left"/>
              <w:rPr>
                <w:sz w:val="19"/>
                <w:szCs w:val="19"/>
              </w:rPr>
            </w:pPr>
            <w:r w:rsidRPr="001B3AC0">
              <w:rPr>
                <w:sz w:val="19"/>
                <w:szCs w:val="19"/>
                <w:lang w:val="fr-FR"/>
              </w:rPr>
              <w:t>Introduction/Contexte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CA0A6" w14:textId="77777777" w:rsidR="00EA75A2" w:rsidRPr="001B3AC0" w:rsidRDefault="00EA75A2" w:rsidP="00174638">
            <w:pPr>
              <w:pStyle w:val="ListParagraph"/>
              <w:numPr>
                <w:ilvl w:val="0"/>
                <w:numId w:val="1"/>
              </w:numPr>
              <w:spacing w:before="60" w:after="0" w:line="240" w:lineRule="auto"/>
              <w:ind w:left="312" w:hanging="284"/>
              <w:contextualSpacing w:val="0"/>
              <w:rPr>
                <w:rFonts w:ascii="Verdana" w:hAnsi="Verdana"/>
                <w:sz w:val="19"/>
                <w:szCs w:val="19"/>
                <w:lang w:val="fr-FR"/>
              </w:rPr>
            </w:pPr>
            <w:r w:rsidRPr="001B3AC0">
              <w:rPr>
                <w:rFonts w:ascii="Verdana" w:hAnsi="Verdana"/>
                <w:sz w:val="19"/>
                <w:szCs w:val="19"/>
                <w:lang w:val="fr-FR"/>
              </w:rPr>
              <w:t>Aperçu des modifications apportées à la version 2019</w:t>
            </w:r>
          </w:p>
          <w:p w14:paraId="60EC0440" w14:textId="645D20EF" w:rsidR="00EA75A2" w:rsidRPr="001B3AC0" w:rsidRDefault="00EA75A2" w:rsidP="00BE2E63">
            <w:pPr>
              <w:pStyle w:val="ListParagraph"/>
              <w:numPr>
                <w:ilvl w:val="0"/>
                <w:numId w:val="1"/>
              </w:numPr>
              <w:spacing w:line="256" w:lineRule="auto"/>
              <w:ind w:left="313" w:right="66" w:hanging="283"/>
              <w:rPr>
                <w:rFonts w:ascii="Verdana" w:hAnsi="Verdana"/>
                <w:sz w:val="19"/>
                <w:szCs w:val="19"/>
                <w:lang w:val="fr-FR"/>
              </w:rPr>
            </w:pPr>
            <w:r w:rsidRPr="001B3AC0">
              <w:rPr>
                <w:rFonts w:ascii="Verdana" w:hAnsi="Verdana"/>
                <w:sz w:val="19"/>
                <w:szCs w:val="19"/>
                <w:lang w:val="fr-FR"/>
              </w:rPr>
              <w:t>Reprise de l</w:t>
            </w:r>
            <w:r w:rsidR="000C687F" w:rsidRPr="001B3AC0">
              <w:rPr>
                <w:rFonts w:ascii="Verdana" w:hAnsi="Verdana"/>
                <w:sz w:val="19"/>
                <w:szCs w:val="19"/>
                <w:lang w:val="fr-FR"/>
              </w:rPr>
              <w:t>’</w:t>
            </w:r>
            <w:r w:rsidRPr="001B3AC0">
              <w:rPr>
                <w:rFonts w:ascii="Verdana" w:hAnsi="Verdana"/>
                <w:sz w:val="19"/>
                <w:szCs w:val="19"/>
                <w:lang w:val="fr-FR"/>
              </w:rPr>
              <w:t>industrie après la pandémie de COVID-19</w:t>
            </w:r>
          </w:p>
          <w:p w14:paraId="596C0681" w14:textId="1BF0AA58" w:rsidR="00EA75A2" w:rsidRPr="001B3AC0" w:rsidRDefault="00EA75A2" w:rsidP="00BE2E63">
            <w:pPr>
              <w:pStyle w:val="ListParagraph"/>
              <w:numPr>
                <w:ilvl w:val="0"/>
                <w:numId w:val="1"/>
              </w:numPr>
              <w:spacing w:line="256" w:lineRule="auto"/>
              <w:ind w:left="313" w:hanging="283"/>
              <w:rPr>
                <w:rFonts w:ascii="Verdana" w:hAnsi="Verdana"/>
                <w:sz w:val="19"/>
                <w:szCs w:val="19"/>
                <w:lang w:val="fr-FR"/>
              </w:rPr>
            </w:pPr>
            <w:r w:rsidRPr="001B3AC0">
              <w:rPr>
                <w:rFonts w:ascii="Verdana" w:hAnsi="Verdana"/>
                <w:sz w:val="19"/>
                <w:szCs w:val="19"/>
                <w:lang w:val="fr-FR"/>
              </w:rPr>
              <w:t>Résumé des besoins de l</w:t>
            </w:r>
            <w:r w:rsidR="000C687F" w:rsidRPr="001B3AC0">
              <w:rPr>
                <w:rFonts w:ascii="Verdana" w:hAnsi="Verdana"/>
                <w:sz w:val="19"/>
                <w:szCs w:val="19"/>
                <w:lang w:val="fr-FR"/>
              </w:rPr>
              <w:t>’</w:t>
            </w:r>
            <w:r w:rsidRPr="001B3AC0">
              <w:rPr>
                <w:rFonts w:ascii="Verdana" w:hAnsi="Verdana"/>
                <w:sz w:val="19"/>
                <w:szCs w:val="19"/>
                <w:lang w:val="fr-FR"/>
              </w:rPr>
              <w:t>industrie en matière de normes mondiales, de qualité et de services d</w:t>
            </w:r>
            <w:r w:rsidR="000C687F" w:rsidRPr="001B3AC0">
              <w:rPr>
                <w:rFonts w:ascii="Verdana" w:hAnsi="Verdana"/>
                <w:sz w:val="19"/>
                <w:szCs w:val="19"/>
                <w:lang w:val="fr-FR"/>
              </w:rPr>
              <w:t>’</w:t>
            </w:r>
            <w:r w:rsidRPr="001B3AC0">
              <w:rPr>
                <w:rFonts w:ascii="Verdana" w:hAnsi="Verdana"/>
                <w:sz w:val="19"/>
                <w:szCs w:val="19"/>
                <w:lang w:val="fr-FR"/>
              </w:rPr>
              <w:t>information</w:t>
            </w:r>
          </w:p>
          <w:p w14:paraId="20427B5A" w14:textId="77777777" w:rsidR="00EA75A2" w:rsidRPr="001B3AC0" w:rsidRDefault="00EA75A2" w:rsidP="00BE2E63">
            <w:pPr>
              <w:pStyle w:val="ListParagraph"/>
              <w:numPr>
                <w:ilvl w:val="0"/>
                <w:numId w:val="1"/>
              </w:numPr>
              <w:spacing w:line="256" w:lineRule="auto"/>
              <w:ind w:left="313" w:hanging="283"/>
              <w:rPr>
                <w:rFonts w:ascii="Verdana" w:hAnsi="Verdana"/>
                <w:sz w:val="19"/>
                <w:szCs w:val="19"/>
                <w:lang w:val="fr-FR"/>
              </w:rPr>
            </w:pPr>
            <w:r w:rsidRPr="001B3AC0">
              <w:rPr>
                <w:rFonts w:ascii="Verdana" w:hAnsi="Verdana"/>
                <w:sz w:val="19"/>
                <w:szCs w:val="19"/>
                <w:lang w:val="fr-FR"/>
              </w:rPr>
              <w:t>Considérations relatives à la durabilité environnementale</w:t>
            </w:r>
          </w:p>
          <w:p w14:paraId="3182E22B" w14:textId="482D864F" w:rsidR="00EA75A2" w:rsidRPr="001B3AC0" w:rsidRDefault="00EA75A2" w:rsidP="00BE2E63">
            <w:pPr>
              <w:pStyle w:val="ListParagraph"/>
              <w:numPr>
                <w:ilvl w:val="0"/>
                <w:numId w:val="1"/>
              </w:numPr>
              <w:spacing w:line="256" w:lineRule="auto"/>
              <w:ind w:left="313" w:hanging="283"/>
              <w:rPr>
                <w:rFonts w:ascii="Verdana" w:hAnsi="Verdana"/>
                <w:sz w:val="19"/>
                <w:szCs w:val="19"/>
                <w:lang w:val="fr-FR"/>
              </w:rPr>
            </w:pPr>
            <w:r w:rsidRPr="001B3AC0">
              <w:rPr>
                <w:rFonts w:ascii="Verdana" w:hAnsi="Verdana"/>
                <w:sz w:val="19"/>
                <w:szCs w:val="19"/>
                <w:lang w:val="fr-FR"/>
              </w:rPr>
              <w:t>Motivations diverses parmi les Membres de l</w:t>
            </w:r>
            <w:r w:rsidR="000C687F" w:rsidRPr="001B3AC0">
              <w:rPr>
                <w:rFonts w:ascii="Verdana" w:hAnsi="Verdana"/>
                <w:sz w:val="19"/>
                <w:szCs w:val="19"/>
                <w:lang w:val="fr-FR"/>
              </w:rPr>
              <w:t>’</w:t>
            </w:r>
            <w:r w:rsidRPr="001B3AC0">
              <w:rPr>
                <w:rFonts w:ascii="Verdana" w:hAnsi="Verdana"/>
                <w:sz w:val="19"/>
                <w:szCs w:val="19"/>
                <w:lang w:val="fr-FR"/>
              </w:rPr>
              <w:t>OMM pour la prestation de services à l</w:t>
            </w:r>
            <w:r w:rsidR="000C687F" w:rsidRPr="001B3AC0">
              <w:rPr>
                <w:rFonts w:ascii="Verdana" w:hAnsi="Verdana"/>
                <w:sz w:val="19"/>
                <w:szCs w:val="19"/>
                <w:lang w:val="fr-FR"/>
              </w:rPr>
              <w:t>’</w:t>
            </w:r>
            <w:r w:rsidRPr="001B3AC0">
              <w:rPr>
                <w:rFonts w:ascii="Verdana" w:hAnsi="Verdana"/>
                <w:sz w:val="19"/>
                <w:szCs w:val="19"/>
                <w:lang w:val="fr-FR"/>
              </w:rPr>
              <w:t>aviation</w:t>
            </w:r>
          </w:p>
          <w:p w14:paraId="052B677D" w14:textId="618C0748" w:rsidR="00EA75A2" w:rsidRPr="001B3AC0" w:rsidRDefault="00EA75A2" w:rsidP="00BE2E63">
            <w:pPr>
              <w:pStyle w:val="ListParagraph"/>
              <w:numPr>
                <w:ilvl w:val="0"/>
                <w:numId w:val="1"/>
              </w:numPr>
              <w:spacing w:line="256" w:lineRule="auto"/>
              <w:ind w:left="313" w:hanging="283"/>
              <w:rPr>
                <w:rFonts w:ascii="Verdana" w:hAnsi="Verdana"/>
                <w:sz w:val="19"/>
                <w:szCs w:val="19"/>
              </w:rPr>
            </w:pPr>
            <w:r w:rsidRPr="001B3AC0">
              <w:rPr>
                <w:rFonts w:ascii="Verdana" w:hAnsi="Verdana"/>
                <w:sz w:val="19"/>
                <w:szCs w:val="19"/>
                <w:lang w:val="fr-FR"/>
              </w:rPr>
              <w:t>Mondialisation de l</w:t>
            </w:r>
            <w:r w:rsidR="000C687F" w:rsidRPr="001B3AC0">
              <w:rPr>
                <w:rFonts w:ascii="Verdana" w:hAnsi="Verdana"/>
                <w:sz w:val="19"/>
                <w:szCs w:val="19"/>
                <w:lang w:val="fr-FR"/>
              </w:rPr>
              <w:t>’</w:t>
            </w:r>
            <w:r w:rsidRPr="001B3AC0">
              <w:rPr>
                <w:rFonts w:ascii="Verdana" w:hAnsi="Verdana"/>
                <w:sz w:val="19"/>
                <w:szCs w:val="19"/>
                <w:lang w:val="fr-FR"/>
              </w:rPr>
              <w:t>entreprise météorologique</w:t>
            </w:r>
          </w:p>
          <w:p w14:paraId="6D2DCE0B" w14:textId="77777777" w:rsidR="00EA75A2" w:rsidRPr="001B3AC0" w:rsidRDefault="00EA75A2" w:rsidP="00BE2E63">
            <w:pPr>
              <w:pStyle w:val="ListParagraph"/>
              <w:numPr>
                <w:ilvl w:val="0"/>
                <w:numId w:val="1"/>
              </w:numPr>
              <w:spacing w:line="256" w:lineRule="auto"/>
              <w:ind w:left="313" w:hanging="283"/>
              <w:rPr>
                <w:rFonts w:ascii="Verdana" w:hAnsi="Verdana"/>
                <w:sz w:val="19"/>
                <w:szCs w:val="19"/>
                <w:lang w:val="fr-FR"/>
              </w:rPr>
            </w:pPr>
            <w:r w:rsidRPr="001B3AC0">
              <w:rPr>
                <w:rFonts w:ascii="Verdana" w:hAnsi="Verdana"/>
                <w:sz w:val="19"/>
                <w:szCs w:val="19"/>
                <w:lang w:val="fr-FR"/>
              </w:rPr>
              <w:t>Transformation de la prestation de services et évolution du rôle du personnel de météorologie aéronautique</w:t>
            </w:r>
          </w:p>
        </w:tc>
      </w:tr>
      <w:tr w:rsidR="00EA75A2" w:rsidRPr="001B3AC0" w14:paraId="367906E2" w14:textId="77777777" w:rsidTr="0011158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8DC61" w14:textId="77777777" w:rsidR="00EA75A2" w:rsidRPr="001B3AC0" w:rsidRDefault="00EA75A2" w:rsidP="00174638">
            <w:pPr>
              <w:spacing w:before="60"/>
              <w:jc w:val="left"/>
              <w:rPr>
                <w:sz w:val="19"/>
                <w:szCs w:val="19"/>
                <w:lang w:val="fr-FR"/>
              </w:rPr>
            </w:pPr>
            <w:r w:rsidRPr="001B3AC0">
              <w:rPr>
                <w:sz w:val="19"/>
                <w:szCs w:val="19"/>
                <w:lang w:val="fr-FR"/>
              </w:rPr>
              <w:t>Avenir de la prestation de services de météorologie aéronautique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B54FE" w14:textId="77777777" w:rsidR="00EA75A2" w:rsidRPr="001B3AC0" w:rsidRDefault="00EA75A2" w:rsidP="00174638">
            <w:pPr>
              <w:pStyle w:val="ListParagraph"/>
              <w:numPr>
                <w:ilvl w:val="0"/>
                <w:numId w:val="1"/>
              </w:numPr>
              <w:spacing w:before="60" w:after="0" w:line="240" w:lineRule="auto"/>
              <w:ind w:left="312" w:hanging="284"/>
              <w:contextualSpacing w:val="0"/>
              <w:rPr>
                <w:rFonts w:ascii="Verdana" w:hAnsi="Verdana"/>
                <w:sz w:val="19"/>
                <w:szCs w:val="19"/>
                <w:lang w:val="fr-FR"/>
              </w:rPr>
            </w:pPr>
            <w:r w:rsidRPr="001B3AC0">
              <w:rPr>
                <w:rFonts w:ascii="Verdana" w:hAnsi="Verdana"/>
                <w:sz w:val="19"/>
                <w:szCs w:val="19"/>
                <w:lang w:val="fr-FR"/>
              </w:rPr>
              <w:t>Progrès de la science et des technologies, et conception ultérieure des informations météorologiques</w:t>
            </w:r>
          </w:p>
          <w:p w14:paraId="140899B9" w14:textId="024080B0" w:rsidR="00EA75A2" w:rsidRPr="001B3AC0" w:rsidRDefault="00EA75A2" w:rsidP="00BE2E63">
            <w:pPr>
              <w:pStyle w:val="ListParagraph"/>
              <w:numPr>
                <w:ilvl w:val="0"/>
                <w:numId w:val="2"/>
              </w:numPr>
              <w:spacing w:line="256" w:lineRule="auto"/>
              <w:ind w:left="313" w:hanging="283"/>
              <w:rPr>
                <w:rFonts w:ascii="Verdana" w:hAnsi="Verdana"/>
                <w:sz w:val="19"/>
                <w:szCs w:val="19"/>
                <w:lang w:val="fr-FR"/>
              </w:rPr>
            </w:pPr>
            <w:r w:rsidRPr="001B3AC0">
              <w:rPr>
                <w:rFonts w:ascii="Verdana" w:hAnsi="Verdana"/>
                <w:sz w:val="19"/>
                <w:szCs w:val="19"/>
                <w:lang w:val="fr-FR"/>
              </w:rPr>
              <w:t>Besoins de l</w:t>
            </w:r>
            <w:r w:rsidR="000C687F" w:rsidRPr="001B3AC0">
              <w:rPr>
                <w:rFonts w:ascii="Verdana" w:hAnsi="Verdana"/>
                <w:sz w:val="19"/>
                <w:szCs w:val="19"/>
                <w:lang w:val="fr-FR"/>
              </w:rPr>
              <w:t>’</w:t>
            </w:r>
            <w:r w:rsidRPr="001B3AC0">
              <w:rPr>
                <w:rFonts w:ascii="Verdana" w:hAnsi="Verdana"/>
                <w:sz w:val="19"/>
                <w:szCs w:val="19"/>
                <w:lang w:val="fr-FR"/>
              </w:rPr>
              <w:t>industrie d</w:t>
            </w:r>
            <w:r w:rsidR="000C687F" w:rsidRPr="001B3AC0">
              <w:rPr>
                <w:rFonts w:ascii="Verdana" w:hAnsi="Verdana"/>
                <w:sz w:val="19"/>
                <w:szCs w:val="19"/>
                <w:lang w:val="fr-FR"/>
              </w:rPr>
              <w:t>’</w:t>
            </w:r>
            <w:r w:rsidRPr="001B3AC0">
              <w:rPr>
                <w:rFonts w:ascii="Verdana" w:hAnsi="Verdana"/>
                <w:sz w:val="19"/>
                <w:szCs w:val="19"/>
                <w:lang w:val="fr-FR"/>
              </w:rPr>
              <w:t>ensembles de données mondiales, numérisées et à haute résolution comme base de la prestation de services météorologiques</w:t>
            </w:r>
          </w:p>
          <w:p w14:paraId="28FE1504" w14:textId="77777777" w:rsidR="00EA75A2" w:rsidRPr="001B3AC0" w:rsidRDefault="00EA75A2" w:rsidP="00BE2E63">
            <w:pPr>
              <w:pStyle w:val="ListParagraph"/>
              <w:numPr>
                <w:ilvl w:val="0"/>
                <w:numId w:val="2"/>
              </w:numPr>
              <w:spacing w:line="256" w:lineRule="auto"/>
              <w:ind w:left="313" w:right="66" w:hanging="283"/>
              <w:rPr>
                <w:rFonts w:ascii="Verdana" w:hAnsi="Verdana"/>
                <w:sz w:val="19"/>
                <w:szCs w:val="19"/>
                <w:lang w:val="fr-FR"/>
              </w:rPr>
            </w:pPr>
            <w:r w:rsidRPr="001B3AC0">
              <w:rPr>
                <w:rFonts w:ascii="Verdana" w:hAnsi="Verdana"/>
                <w:sz w:val="19"/>
                <w:szCs w:val="19"/>
                <w:lang w:val="fr-FR"/>
              </w:rPr>
              <w:t>Évolution du rôle des humains et de la machine dans la prestation des services météorologiques et, plus particulièrement, dans les processus de prise de décision</w:t>
            </w:r>
          </w:p>
        </w:tc>
      </w:tr>
      <w:tr w:rsidR="00EA75A2" w:rsidRPr="001B3AC0" w14:paraId="6CD6EA21" w14:textId="77777777" w:rsidTr="0011158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9CA11" w14:textId="77777777" w:rsidR="00EA75A2" w:rsidRPr="001B3AC0" w:rsidRDefault="00EA75A2" w:rsidP="002374D9">
            <w:pPr>
              <w:spacing w:before="60"/>
              <w:jc w:val="left"/>
              <w:rPr>
                <w:sz w:val="19"/>
                <w:szCs w:val="19"/>
                <w:lang w:val="fr-FR"/>
              </w:rPr>
            </w:pPr>
            <w:r w:rsidRPr="001B3AC0">
              <w:rPr>
                <w:sz w:val="19"/>
                <w:szCs w:val="19"/>
                <w:lang w:val="fr-FR"/>
              </w:rPr>
              <w:t>Mutation des rôles des prestataires de services de météorologique aéronautique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9D054" w14:textId="77777777" w:rsidR="00EA75A2" w:rsidRPr="001B3AC0" w:rsidRDefault="00EA75A2" w:rsidP="002374D9">
            <w:pPr>
              <w:pStyle w:val="ListParagraph"/>
              <w:numPr>
                <w:ilvl w:val="0"/>
                <w:numId w:val="1"/>
              </w:numPr>
              <w:spacing w:before="60" w:after="0" w:line="240" w:lineRule="auto"/>
              <w:ind w:left="312" w:hanging="284"/>
              <w:contextualSpacing w:val="0"/>
              <w:rPr>
                <w:rFonts w:ascii="Verdana" w:hAnsi="Verdana"/>
                <w:sz w:val="19"/>
                <w:szCs w:val="19"/>
                <w:lang w:val="fr-FR"/>
              </w:rPr>
            </w:pPr>
            <w:r w:rsidRPr="001B3AC0">
              <w:rPr>
                <w:rFonts w:ascii="Verdana" w:hAnsi="Verdana"/>
                <w:sz w:val="19"/>
                <w:szCs w:val="19"/>
                <w:lang w:val="fr-FR"/>
              </w:rPr>
              <w:t>Évolution des exigences en matière de compétences et de la formation et du développement connexes</w:t>
            </w:r>
          </w:p>
          <w:p w14:paraId="6DDA24C4" w14:textId="77777777" w:rsidR="00EA75A2" w:rsidRPr="001B3AC0" w:rsidRDefault="00EA75A2" w:rsidP="00BE2E63">
            <w:pPr>
              <w:pStyle w:val="ListParagraph"/>
              <w:numPr>
                <w:ilvl w:val="3"/>
                <w:numId w:val="3"/>
              </w:numPr>
              <w:spacing w:line="256" w:lineRule="auto"/>
              <w:ind w:left="313" w:hanging="313"/>
              <w:rPr>
                <w:rFonts w:ascii="Verdana" w:hAnsi="Verdana"/>
                <w:sz w:val="19"/>
                <w:szCs w:val="19"/>
                <w:lang w:val="fr-FR"/>
              </w:rPr>
            </w:pPr>
            <w:r w:rsidRPr="001B3AC0">
              <w:rPr>
                <w:rFonts w:ascii="Verdana" w:hAnsi="Verdana"/>
                <w:sz w:val="19"/>
                <w:szCs w:val="19"/>
                <w:lang w:val="fr-FR"/>
              </w:rPr>
              <w:t>Contributions à une gamme de services homogènes</w:t>
            </w:r>
          </w:p>
          <w:p w14:paraId="64C175F3" w14:textId="488C27E5" w:rsidR="00EA75A2" w:rsidRPr="001B3AC0" w:rsidRDefault="00EA75A2" w:rsidP="00BE2E63">
            <w:pPr>
              <w:pStyle w:val="ListParagraph"/>
              <w:numPr>
                <w:ilvl w:val="0"/>
                <w:numId w:val="3"/>
              </w:numPr>
              <w:spacing w:line="256" w:lineRule="auto"/>
              <w:ind w:left="313" w:hanging="313"/>
              <w:rPr>
                <w:rFonts w:ascii="Verdana" w:hAnsi="Verdana"/>
                <w:sz w:val="19"/>
                <w:szCs w:val="19"/>
                <w:lang w:val="fr-FR"/>
              </w:rPr>
            </w:pPr>
            <w:r w:rsidRPr="001B3AC0">
              <w:rPr>
                <w:rFonts w:ascii="Verdana" w:hAnsi="Verdana"/>
                <w:sz w:val="19"/>
                <w:szCs w:val="19"/>
                <w:lang w:val="fr-FR"/>
              </w:rPr>
              <w:t>Reconnaissance du fait que la prestation de services variera d</w:t>
            </w:r>
            <w:r w:rsidR="000C687F" w:rsidRPr="001B3AC0">
              <w:rPr>
                <w:rFonts w:ascii="Verdana" w:hAnsi="Verdana"/>
                <w:sz w:val="19"/>
                <w:szCs w:val="19"/>
                <w:lang w:val="fr-FR"/>
              </w:rPr>
              <w:t>’</w:t>
            </w:r>
            <w:r w:rsidRPr="001B3AC0">
              <w:rPr>
                <w:rFonts w:ascii="Verdana" w:hAnsi="Verdana"/>
                <w:sz w:val="19"/>
                <w:szCs w:val="19"/>
                <w:lang w:val="fr-FR"/>
              </w:rPr>
              <w:t>un prestataire à l</w:t>
            </w:r>
            <w:r w:rsidR="000C687F" w:rsidRPr="001B3AC0">
              <w:rPr>
                <w:rFonts w:ascii="Verdana" w:hAnsi="Verdana"/>
                <w:sz w:val="19"/>
                <w:szCs w:val="19"/>
                <w:lang w:val="fr-FR"/>
              </w:rPr>
              <w:t>’</w:t>
            </w:r>
            <w:r w:rsidRPr="001B3AC0">
              <w:rPr>
                <w:rFonts w:ascii="Verdana" w:hAnsi="Verdana"/>
                <w:sz w:val="19"/>
                <w:szCs w:val="19"/>
                <w:lang w:val="fr-FR"/>
              </w:rPr>
              <w:t>autre, certains d</w:t>
            </w:r>
            <w:r w:rsidR="000C687F" w:rsidRPr="001B3AC0">
              <w:rPr>
                <w:rFonts w:ascii="Verdana" w:hAnsi="Verdana"/>
                <w:sz w:val="19"/>
                <w:szCs w:val="19"/>
                <w:lang w:val="fr-FR"/>
              </w:rPr>
              <w:t>’</w:t>
            </w:r>
            <w:r w:rsidRPr="001B3AC0">
              <w:rPr>
                <w:rFonts w:ascii="Verdana" w:hAnsi="Verdana"/>
                <w:sz w:val="19"/>
                <w:szCs w:val="19"/>
                <w:lang w:val="fr-FR"/>
              </w:rPr>
              <w:t>entre eux choisissant d</w:t>
            </w:r>
            <w:r w:rsidR="000C687F" w:rsidRPr="001B3AC0">
              <w:rPr>
                <w:rFonts w:ascii="Verdana" w:hAnsi="Verdana"/>
                <w:sz w:val="19"/>
                <w:szCs w:val="19"/>
                <w:lang w:val="fr-FR"/>
              </w:rPr>
              <w:t>’</w:t>
            </w:r>
            <w:r w:rsidRPr="001B3AC0">
              <w:rPr>
                <w:rFonts w:ascii="Verdana" w:hAnsi="Verdana"/>
                <w:sz w:val="19"/>
                <w:szCs w:val="19"/>
                <w:lang w:val="fr-FR"/>
              </w:rPr>
              <w:t>abandonner leur programme de météorologie aéronautique</w:t>
            </w:r>
          </w:p>
        </w:tc>
      </w:tr>
      <w:tr w:rsidR="00EA75A2" w:rsidRPr="001B3AC0" w14:paraId="4721A215" w14:textId="77777777" w:rsidTr="0011158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0E1B0" w14:textId="0314E655" w:rsidR="00EA75A2" w:rsidRPr="001B3AC0" w:rsidRDefault="00EA75A2" w:rsidP="00BF0BD0">
            <w:pPr>
              <w:spacing w:before="60"/>
              <w:jc w:val="left"/>
              <w:rPr>
                <w:sz w:val="19"/>
                <w:szCs w:val="19"/>
                <w:lang w:val="fr-FR"/>
              </w:rPr>
            </w:pPr>
            <w:r w:rsidRPr="001B3AC0">
              <w:rPr>
                <w:sz w:val="19"/>
                <w:szCs w:val="19"/>
                <w:lang w:val="fr-FR"/>
              </w:rPr>
              <w:t>Transition vers l</w:t>
            </w:r>
            <w:r w:rsidR="000C687F" w:rsidRPr="001B3AC0">
              <w:rPr>
                <w:sz w:val="19"/>
                <w:szCs w:val="19"/>
                <w:lang w:val="fr-FR"/>
              </w:rPr>
              <w:t>’</w:t>
            </w:r>
            <w:r w:rsidRPr="001B3AC0">
              <w:rPr>
                <w:sz w:val="19"/>
                <w:szCs w:val="19"/>
                <w:lang w:val="fr-FR"/>
              </w:rPr>
              <w:t>état futur (feuille de route)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ECD6A" w14:textId="77777777" w:rsidR="00EA75A2" w:rsidRPr="001B3AC0" w:rsidRDefault="00EA75A2" w:rsidP="00BF0BD0">
            <w:pPr>
              <w:pStyle w:val="ListParagraph"/>
              <w:numPr>
                <w:ilvl w:val="0"/>
                <w:numId w:val="1"/>
              </w:numPr>
              <w:spacing w:before="60" w:after="0" w:line="240" w:lineRule="auto"/>
              <w:ind w:left="312" w:hanging="284"/>
              <w:contextualSpacing w:val="0"/>
              <w:rPr>
                <w:rFonts w:ascii="Verdana" w:hAnsi="Verdana"/>
                <w:sz w:val="19"/>
                <w:szCs w:val="19"/>
              </w:rPr>
            </w:pPr>
            <w:r w:rsidRPr="001B3AC0">
              <w:rPr>
                <w:rFonts w:ascii="Verdana" w:hAnsi="Verdana"/>
                <w:sz w:val="19"/>
                <w:szCs w:val="19"/>
                <w:lang w:val="fr-FR"/>
              </w:rPr>
              <w:t>Participation des consommateurs</w:t>
            </w:r>
          </w:p>
          <w:p w14:paraId="7D5B4959" w14:textId="2DC713E1" w:rsidR="00EA75A2" w:rsidRPr="001B3AC0" w:rsidRDefault="00EA75A2" w:rsidP="00BE2E63">
            <w:pPr>
              <w:pStyle w:val="ListParagraph"/>
              <w:numPr>
                <w:ilvl w:val="0"/>
                <w:numId w:val="4"/>
              </w:numPr>
              <w:spacing w:line="256" w:lineRule="auto"/>
              <w:ind w:left="313" w:hanging="283"/>
              <w:rPr>
                <w:rFonts w:ascii="Verdana" w:hAnsi="Verdana"/>
                <w:sz w:val="19"/>
                <w:szCs w:val="19"/>
                <w:lang w:val="fr-FR"/>
              </w:rPr>
            </w:pPr>
            <w:r w:rsidRPr="001B3AC0">
              <w:rPr>
                <w:rFonts w:ascii="Verdana" w:hAnsi="Verdana"/>
                <w:sz w:val="19"/>
                <w:szCs w:val="19"/>
                <w:lang w:val="fr-FR"/>
              </w:rPr>
              <w:t>Cycle rapide d</w:t>
            </w:r>
            <w:r w:rsidR="000C687F" w:rsidRPr="001B3AC0">
              <w:rPr>
                <w:rFonts w:ascii="Verdana" w:hAnsi="Verdana"/>
                <w:sz w:val="19"/>
                <w:szCs w:val="19"/>
                <w:lang w:val="fr-FR"/>
              </w:rPr>
              <w:t>’</w:t>
            </w:r>
            <w:r w:rsidRPr="001B3AC0">
              <w:rPr>
                <w:rFonts w:ascii="Verdana" w:hAnsi="Verdana"/>
                <w:sz w:val="19"/>
                <w:szCs w:val="19"/>
                <w:lang w:val="fr-FR"/>
              </w:rPr>
              <w:t>élaboration et de prestation des services</w:t>
            </w:r>
          </w:p>
          <w:p w14:paraId="3219E67A" w14:textId="7B4D5E6B" w:rsidR="00EA75A2" w:rsidRPr="001B3AC0" w:rsidRDefault="00EA75A2" w:rsidP="00BE2E63">
            <w:pPr>
              <w:pStyle w:val="ListParagraph"/>
              <w:numPr>
                <w:ilvl w:val="0"/>
                <w:numId w:val="4"/>
              </w:numPr>
              <w:spacing w:line="256" w:lineRule="auto"/>
              <w:ind w:left="313" w:hanging="283"/>
              <w:rPr>
                <w:rFonts w:ascii="Verdana" w:hAnsi="Verdana"/>
                <w:sz w:val="19"/>
                <w:szCs w:val="19"/>
                <w:lang w:val="fr-FR"/>
              </w:rPr>
            </w:pPr>
            <w:r w:rsidRPr="001B3AC0">
              <w:rPr>
                <w:rFonts w:ascii="Verdana" w:hAnsi="Verdana"/>
                <w:sz w:val="19"/>
                <w:szCs w:val="19"/>
                <w:lang w:val="fr-FR"/>
              </w:rPr>
              <w:t>Automatisation des prévisions (quantités) et des observations météorologiques pour l</w:t>
            </w:r>
            <w:r w:rsidR="000C687F" w:rsidRPr="001B3AC0">
              <w:rPr>
                <w:rFonts w:ascii="Verdana" w:hAnsi="Verdana"/>
                <w:sz w:val="19"/>
                <w:szCs w:val="19"/>
                <w:lang w:val="fr-FR"/>
              </w:rPr>
              <w:t>’</w:t>
            </w:r>
            <w:r w:rsidRPr="001B3AC0">
              <w:rPr>
                <w:rFonts w:ascii="Verdana" w:hAnsi="Verdana"/>
                <w:sz w:val="19"/>
                <w:szCs w:val="19"/>
                <w:lang w:val="fr-FR"/>
              </w:rPr>
              <w:t>aviation</w:t>
            </w:r>
          </w:p>
          <w:p w14:paraId="26AB95A3" w14:textId="008E92F8" w:rsidR="00EA75A2" w:rsidRPr="001B3AC0" w:rsidRDefault="00EA75A2" w:rsidP="00BE2E63">
            <w:pPr>
              <w:pStyle w:val="ListParagraph"/>
              <w:numPr>
                <w:ilvl w:val="0"/>
                <w:numId w:val="4"/>
              </w:numPr>
              <w:spacing w:line="256" w:lineRule="auto"/>
              <w:ind w:left="313" w:hanging="283"/>
              <w:rPr>
                <w:rFonts w:ascii="Verdana" w:hAnsi="Verdana"/>
                <w:sz w:val="19"/>
                <w:szCs w:val="19"/>
                <w:lang w:val="fr-FR"/>
              </w:rPr>
            </w:pPr>
            <w:r w:rsidRPr="001B3AC0">
              <w:rPr>
                <w:rFonts w:ascii="Verdana" w:hAnsi="Verdana"/>
                <w:sz w:val="19"/>
                <w:szCs w:val="19"/>
                <w:lang w:val="fr-FR"/>
              </w:rPr>
              <w:t>Changement de l</w:t>
            </w:r>
            <w:r w:rsidR="000C687F" w:rsidRPr="001B3AC0">
              <w:rPr>
                <w:rFonts w:ascii="Verdana" w:hAnsi="Verdana"/>
                <w:sz w:val="19"/>
                <w:szCs w:val="19"/>
                <w:lang w:val="fr-FR"/>
              </w:rPr>
              <w:t>’</w:t>
            </w:r>
            <w:r w:rsidRPr="001B3AC0">
              <w:rPr>
                <w:rFonts w:ascii="Verdana" w:hAnsi="Verdana"/>
                <w:sz w:val="19"/>
                <w:szCs w:val="19"/>
                <w:lang w:val="fr-FR"/>
              </w:rPr>
              <w:t>expertise humaine vers des qualités telles que l</w:t>
            </w:r>
            <w:r w:rsidR="000C687F" w:rsidRPr="001B3AC0">
              <w:rPr>
                <w:rFonts w:ascii="Verdana" w:hAnsi="Verdana"/>
                <w:sz w:val="19"/>
                <w:szCs w:val="19"/>
                <w:lang w:val="fr-FR"/>
              </w:rPr>
              <w:t>’</w:t>
            </w:r>
            <w:r w:rsidRPr="001B3AC0">
              <w:rPr>
                <w:rFonts w:ascii="Verdana" w:hAnsi="Verdana"/>
                <w:sz w:val="19"/>
                <w:szCs w:val="19"/>
                <w:lang w:val="fr-FR"/>
              </w:rPr>
              <w:t>interprétation, les limites, la probabilité et les impacts</w:t>
            </w:r>
          </w:p>
          <w:p w14:paraId="1F98545A" w14:textId="003C3212" w:rsidR="00EA75A2" w:rsidRPr="001B3AC0" w:rsidRDefault="00EA75A2" w:rsidP="00BE2E63">
            <w:pPr>
              <w:pStyle w:val="ListParagraph"/>
              <w:numPr>
                <w:ilvl w:val="0"/>
                <w:numId w:val="4"/>
              </w:numPr>
              <w:spacing w:line="256" w:lineRule="auto"/>
              <w:ind w:left="313" w:hanging="283"/>
              <w:rPr>
                <w:rFonts w:ascii="Verdana" w:hAnsi="Verdana"/>
                <w:sz w:val="19"/>
                <w:szCs w:val="19"/>
                <w:lang w:val="fr-FR"/>
              </w:rPr>
            </w:pPr>
            <w:r w:rsidRPr="001B3AC0">
              <w:rPr>
                <w:rFonts w:ascii="Verdana" w:hAnsi="Verdana"/>
                <w:sz w:val="19"/>
                <w:szCs w:val="19"/>
                <w:lang w:val="fr-FR"/>
              </w:rPr>
              <w:t>Domaines d</w:t>
            </w:r>
            <w:r w:rsidR="000C687F" w:rsidRPr="001B3AC0">
              <w:rPr>
                <w:rFonts w:ascii="Verdana" w:hAnsi="Verdana"/>
                <w:sz w:val="19"/>
                <w:szCs w:val="19"/>
                <w:lang w:val="fr-FR"/>
              </w:rPr>
              <w:t>’</w:t>
            </w:r>
            <w:r w:rsidRPr="001B3AC0">
              <w:rPr>
                <w:rFonts w:ascii="Verdana" w:hAnsi="Verdana"/>
                <w:sz w:val="19"/>
                <w:szCs w:val="19"/>
                <w:lang w:val="fr-FR"/>
              </w:rPr>
              <w:t>intervention pour des services supplémentaires, continus et améliorés</w:t>
            </w:r>
          </w:p>
          <w:p w14:paraId="31E8B4C6" w14:textId="77777777" w:rsidR="00EA75A2" w:rsidRPr="001B3AC0" w:rsidRDefault="00EA75A2" w:rsidP="00BE2E63">
            <w:pPr>
              <w:pStyle w:val="ListParagraph"/>
              <w:numPr>
                <w:ilvl w:val="0"/>
                <w:numId w:val="5"/>
              </w:numPr>
              <w:spacing w:line="256" w:lineRule="auto"/>
              <w:ind w:left="320" w:hanging="290"/>
              <w:rPr>
                <w:rFonts w:ascii="Verdana" w:hAnsi="Verdana"/>
                <w:sz w:val="19"/>
                <w:szCs w:val="19"/>
                <w:lang w:val="fr-FR"/>
              </w:rPr>
            </w:pPr>
            <w:r w:rsidRPr="001B3AC0">
              <w:rPr>
                <w:rFonts w:ascii="Verdana" w:hAnsi="Verdana"/>
                <w:sz w:val="19"/>
                <w:szCs w:val="19"/>
                <w:lang w:val="fr-FR"/>
              </w:rPr>
              <w:lastRenderedPageBreak/>
              <w:t>Besoin en intégration et en interopérabilité</w:t>
            </w:r>
          </w:p>
          <w:p w14:paraId="476BCC9F" w14:textId="24E5D2ED" w:rsidR="00EA75A2" w:rsidRPr="001B3AC0" w:rsidRDefault="00EA75A2" w:rsidP="00BE2E63">
            <w:pPr>
              <w:pStyle w:val="ListParagraph"/>
              <w:numPr>
                <w:ilvl w:val="0"/>
                <w:numId w:val="5"/>
              </w:numPr>
              <w:spacing w:line="256" w:lineRule="auto"/>
              <w:ind w:left="320" w:hanging="290"/>
              <w:rPr>
                <w:rFonts w:ascii="Verdana" w:hAnsi="Verdana"/>
                <w:sz w:val="19"/>
                <w:szCs w:val="19"/>
                <w:lang w:val="fr-FR"/>
              </w:rPr>
            </w:pPr>
            <w:r w:rsidRPr="001B3AC0">
              <w:rPr>
                <w:rFonts w:ascii="Verdana" w:hAnsi="Verdana"/>
                <w:sz w:val="19"/>
                <w:szCs w:val="19"/>
                <w:lang w:val="fr-FR"/>
              </w:rPr>
              <w:t>Rôle des prestataires de services de météorologie aéronautique dans le continuum mondial et local, en mettant l</w:t>
            </w:r>
            <w:r w:rsidR="000C687F" w:rsidRPr="001B3AC0">
              <w:rPr>
                <w:rFonts w:ascii="Verdana" w:hAnsi="Verdana"/>
                <w:sz w:val="19"/>
                <w:szCs w:val="19"/>
                <w:lang w:val="fr-FR"/>
              </w:rPr>
              <w:t>’</w:t>
            </w:r>
            <w:r w:rsidRPr="001B3AC0">
              <w:rPr>
                <w:rFonts w:ascii="Verdana" w:hAnsi="Verdana"/>
                <w:sz w:val="19"/>
                <w:szCs w:val="19"/>
                <w:lang w:val="fr-FR"/>
              </w:rPr>
              <w:t>accent sur les relations</w:t>
            </w:r>
          </w:p>
          <w:p w14:paraId="0D95CE8D" w14:textId="77777777" w:rsidR="00EA75A2" w:rsidRPr="001B3AC0" w:rsidRDefault="00EA75A2" w:rsidP="00BE2E63">
            <w:pPr>
              <w:pStyle w:val="ListParagraph"/>
              <w:numPr>
                <w:ilvl w:val="0"/>
                <w:numId w:val="5"/>
              </w:numPr>
              <w:spacing w:line="256" w:lineRule="auto"/>
              <w:ind w:left="320" w:hanging="290"/>
              <w:rPr>
                <w:rFonts w:ascii="Verdana" w:hAnsi="Verdana"/>
                <w:sz w:val="19"/>
                <w:szCs w:val="19"/>
                <w:lang w:val="fr-FR"/>
              </w:rPr>
            </w:pPr>
            <w:r w:rsidRPr="001B3AC0">
              <w:rPr>
                <w:rFonts w:ascii="Verdana" w:hAnsi="Verdana"/>
                <w:sz w:val="19"/>
                <w:szCs w:val="19"/>
                <w:lang w:val="fr-FR"/>
              </w:rPr>
              <w:t>Conseils aux prestataires de services de météorologie aéronautique pour entreprendre la transition</w:t>
            </w:r>
          </w:p>
        </w:tc>
      </w:tr>
      <w:tr w:rsidR="00EA75A2" w:rsidRPr="001B3AC0" w14:paraId="40293643" w14:textId="77777777" w:rsidTr="0011158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3D592" w14:textId="77777777" w:rsidR="00EA75A2" w:rsidRPr="001B3AC0" w:rsidRDefault="00EA75A2" w:rsidP="0011158A">
            <w:pPr>
              <w:jc w:val="left"/>
              <w:rPr>
                <w:sz w:val="19"/>
                <w:szCs w:val="19"/>
              </w:rPr>
            </w:pPr>
            <w:r w:rsidRPr="001B3AC0">
              <w:rPr>
                <w:sz w:val="19"/>
                <w:szCs w:val="19"/>
                <w:lang w:val="fr-FR"/>
              </w:rPr>
              <w:lastRenderedPageBreak/>
              <w:t>Conclusion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528FD" w14:textId="770A6D89" w:rsidR="00EA75A2" w:rsidRPr="001B3AC0" w:rsidRDefault="00EA75A2" w:rsidP="00BE2E63">
            <w:pPr>
              <w:pStyle w:val="ListParagraph"/>
              <w:numPr>
                <w:ilvl w:val="3"/>
                <w:numId w:val="6"/>
              </w:numPr>
              <w:spacing w:line="256" w:lineRule="auto"/>
              <w:ind w:left="313" w:hanging="313"/>
              <w:rPr>
                <w:rFonts w:ascii="Verdana" w:hAnsi="Verdana"/>
                <w:sz w:val="19"/>
                <w:szCs w:val="19"/>
                <w:lang w:val="fr-FR"/>
              </w:rPr>
            </w:pPr>
            <w:r w:rsidRPr="001B3AC0">
              <w:rPr>
                <w:rFonts w:ascii="Verdana" w:hAnsi="Verdana"/>
                <w:sz w:val="19"/>
                <w:szCs w:val="19"/>
                <w:lang w:val="fr-FR"/>
              </w:rPr>
              <w:t>Passage d</w:t>
            </w:r>
            <w:r w:rsidR="000C687F" w:rsidRPr="001B3AC0">
              <w:rPr>
                <w:rFonts w:ascii="Verdana" w:hAnsi="Verdana"/>
                <w:sz w:val="19"/>
                <w:szCs w:val="19"/>
                <w:lang w:val="fr-FR"/>
              </w:rPr>
              <w:t>’</w:t>
            </w:r>
            <w:r w:rsidRPr="001B3AC0">
              <w:rPr>
                <w:rFonts w:ascii="Verdana" w:hAnsi="Verdana"/>
                <w:sz w:val="19"/>
                <w:szCs w:val="19"/>
                <w:lang w:val="fr-FR"/>
              </w:rPr>
              <w:t>une orientation nationale à une orientation régionale pour la prestation de services de météorologie aéronautique durables</w:t>
            </w:r>
          </w:p>
          <w:p w14:paraId="217261EE" w14:textId="77777777" w:rsidR="00EA75A2" w:rsidRPr="001B3AC0" w:rsidRDefault="00EA75A2" w:rsidP="00BE2E63">
            <w:pPr>
              <w:pStyle w:val="ListParagraph"/>
              <w:numPr>
                <w:ilvl w:val="3"/>
                <w:numId w:val="6"/>
              </w:numPr>
              <w:spacing w:line="256" w:lineRule="auto"/>
              <w:ind w:left="313" w:hanging="313"/>
              <w:rPr>
                <w:rFonts w:ascii="Verdana" w:hAnsi="Verdana"/>
                <w:sz w:val="19"/>
                <w:szCs w:val="19"/>
                <w:lang w:val="fr-FR"/>
              </w:rPr>
            </w:pPr>
            <w:r w:rsidRPr="001B3AC0">
              <w:rPr>
                <w:rFonts w:ascii="Verdana" w:hAnsi="Verdana"/>
                <w:sz w:val="19"/>
                <w:szCs w:val="19"/>
                <w:lang w:val="fr-FR"/>
              </w:rPr>
              <w:t>Les prestataires de services de météorologie aéronautique existants sont idéalement placés pour travailler avec les parties prenantes à la modernisation de ces services</w:t>
            </w:r>
          </w:p>
          <w:p w14:paraId="3C23B024" w14:textId="277C6B8B" w:rsidR="00EA75A2" w:rsidRPr="001B3AC0" w:rsidRDefault="00EA75A2" w:rsidP="00BE2E63">
            <w:pPr>
              <w:pStyle w:val="ListParagraph"/>
              <w:numPr>
                <w:ilvl w:val="0"/>
                <w:numId w:val="6"/>
              </w:numPr>
              <w:spacing w:line="256" w:lineRule="auto"/>
              <w:ind w:left="313" w:hanging="313"/>
              <w:rPr>
                <w:rFonts w:ascii="Verdana" w:hAnsi="Verdana"/>
                <w:sz w:val="19"/>
                <w:szCs w:val="19"/>
                <w:lang w:val="fr-FR"/>
              </w:rPr>
            </w:pPr>
            <w:r w:rsidRPr="001B3AC0">
              <w:rPr>
                <w:rFonts w:ascii="Verdana" w:hAnsi="Verdana"/>
                <w:sz w:val="19"/>
                <w:szCs w:val="19"/>
                <w:lang w:val="fr-FR"/>
              </w:rPr>
              <w:t>L</w:t>
            </w:r>
            <w:r w:rsidR="000C687F" w:rsidRPr="001B3AC0">
              <w:rPr>
                <w:rFonts w:ascii="Verdana" w:hAnsi="Verdana"/>
                <w:sz w:val="19"/>
                <w:szCs w:val="19"/>
                <w:lang w:val="fr-FR"/>
              </w:rPr>
              <w:t>’</w:t>
            </w:r>
            <w:r w:rsidRPr="001B3AC0">
              <w:rPr>
                <w:rFonts w:ascii="Verdana" w:hAnsi="Verdana"/>
                <w:sz w:val="19"/>
                <w:szCs w:val="19"/>
                <w:lang w:val="fr-FR"/>
              </w:rPr>
              <w:t>OMM démontrera qu</w:t>
            </w:r>
            <w:r w:rsidR="000C687F" w:rsidRPr="001B3AC0">
              <w:rPr>
                <w:rFonts w:ascii="Verdana" w:hAnsi="Verdana"/>
                <w:sz w:val="19"/>
                <w:szCs w:val="19"/>
                <w:lang w:val="fr-FR"/>
              </w:rPr>
              <w:t>’</w:t>
            </w:r>
            <w:r w:rsidRPr="001B3AC0">
              <w:rPr>
                <w:rFonts w:ascii="Verdana" w:hAnsi="Verdana"/>
                <w:sz w:val="19"/>
                <w:szCs w:val="19"/>
                <w:lang w:val="fr-FR"/>
              </w:rPr>
              <w:t>elle reste pertinente pour le secteur de l</w:t>
            </w:r>
            <w:r w:rsidR="000C687F" w:rsidRPr="001B3AC0">
              <w:rPr>
                <w:rFonts w:ascii="Verdana" w:hAnsi="Verdana"/>
                <w:sz w:val="19"/>
                <w:szCs w:val="19"/>
                <w:lang w:val="fr-FR"/>
              </w:rPr>
              <w:t>’</w:t>
            </w:r>
            <w:r w:rsidRPr="001B3AC0">
              <w:rPr>
                <w:rFonts w:ascii="Verdana" w:hAnsi="Verdana"/>
                <w:sz w:val="19"/>
                <w:szCs w:val="19"/>
                <w:lang w:val="fr-FR"/>
              </w:rPr>
              <w:t>aviation.</w:t>
            </w:r>
          </w:p>
        </w:tc>
      </w:tr>
    </w:tbl>
    <w:p w14:paraId="0813725F" w14:textId="2E51F0CC" w:rsidR="00EA75A2" w:rsidRPr="00E063DB" w:rsidRDefault="00BF5676" w:rsidP="00BF5676">
      <w:pPr>
        <w:pStyle w:val="WMOBodyText"/>
        <w:jc w:val="center"/>
      </w:pPr>
      <w:r>
        <w:rPr>
          <w:lang w:val="fr-FR"/>
        </w:rPr>
        <w:t>_______________</w:t>
      </w:r>
    </w:p>
    <w:sectPr w:rsidR="00EA75A2" w:rsidRPr="00E063DB" w:rsidSect="00D62ACE">
      <w:headerReference w:type="even" r:id="rId12"/>
      <w:headerReference w:type="default" r:id="rId13"/>
      <w:headerReference w:type="first" r:id="rId14"/>
      <w:pgSz w:w="11907" w:h="16840" w:code="9"/>
      <w:pgMar w:top="1134" w:right="1134" w:bottom="1134" w:left="1134" w:header="1009" w:footer="10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56ABB" w14:textId="77777777" w:rsidR="00017A3F" w:rsidRDefault="00017A3F">
      <w:r>
        <w:separator/>
      </w:r>
    </w:p>
    <w:p w14:paraId="63AC4F30" w14:textId="77777777" w:rsidR="00017A3F" w:rsidRDefault="00017A3F"/>
    <w:p w14:paraId="6466DAAC" w14:textId="77777777" w:rsidR="00017A3F" w:rsidRDefault="00017A3F"/>
  </w:endnote>
  <w:endnote w:type="continuationSeparator" w:id="0">
    <w:p w14:paraId="2132222F" w14:textId="77777777" w:rsidR="00017A3F" w:rsidRDefault="00017A3F">
      <w:r>
        <w:continuationSeparator/>
      </w:r>
    </w:p>
    <w:p w14:paraId="1B5627D7" w14:textId="77777777" w:rsidR="00017A3F" w:rsidRDefault="00017A3F"/>
    <w:p w14:paraId="53431083" w14:textId="77777777" w:rsidR="00017A3F" w:rsidRDefault="00017A3F"/>
  </w:endnote>
  <w:endnote w:type="continuationNotice" w:id="1">
    <w:p w14:paraId="1B10C7B9" w14:textId="77777777" w:rsidR="00017A3F" w:rsidRDefault="00017A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‚l‚r –¾’©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Times New Roman"/>
    <w:panose1 w:val="020B07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58D61" w14:textId="77777777" w:rsidR="00017A3F" w:rsidRDefault="00017A3F">
      <w:r>
        <w:separator/>
      </w:r>
    </w:p>
  </w:footnote>
  <w:footnote w:type="continuationSeparator" w:id="0">
    <w:p w14:paraId="4553EEDB" w14:textId="77777777" w:rsidR="00017A3F" w:rsidRDefault="00017A3F">
      <w:r>
        <w:continuationSeparator/>
      </w:r>
    </w:p>
    <w:p w14:paraId="3FFF32C8" w14:textId="77777777" w:rsidR="00017A3F" w:rsidRDefault="00017A3F"/>
    <w:p w14:paraId="3C4BF9B9" w14:textId="77777777" w:rsidR="00017A3F" w:rsidRDefault="00017A3F"/>
  </w:footnote>
  <w:footnote w:type="continuationNotice" w:id="1">
    <w:p w14:paraId="347B41A3" w14:textId="77777777" w:rsidR="00017A3F" w:rsidRDefault="00017A3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02215" w14:textId="444980E9" w:rsidR="00EA77EE" w:rsidRDefault="00461FC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27D0A894" wp14:editId="7E8EB88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13" name="Rectangle 13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18C2A54" id="Rectangle 13" o:spid="_x0000_s1026" style="position:absolute;margin-left:0;margin-top:0;width:50pt;height:50pt;z-index:251653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" filled="f" stroked="f">
              <o:lock v:ext="edit" aspectratio="t" selection="t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0" layoutInCell="0" allowOverlap="1" wp14:anchorId="0AE0075E" wp14:editId="04F18D0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80340" cy="166370"/>
          <wp:effectExtent l="0" t="0" r="0" b="508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40" cy="166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E8793C" w14:textId="77777777" w:rsidR="009F2B67" w:rsidRDefault="009F2B67"/>
  <w:p w14:paraId="237FEB82" w14:textId="11CD8215" w:rsidR="00EA77EE" w:rsidRDefault="00461FC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4F874D35" wp14:editId="1C3AAB62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11" name="Rectangle 11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7EC425D" id="Rectangle 11" o:spid="_x0000_s1026" style="position:absolute;margin-left:0;margin-top:0;width:50pt;height:50pt;z-index:251654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" filled="f" stroked="f">
              <o:lock v:ext="edit" aspectratio="t" selection="t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0" allowOverlap="1" wp14:anchorId="14A9BC9A" wp14:editId="2FD35E36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80340" cy="166370"/>
          <wp:effectExtent l="0" t="0" r="0" b="508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40" cy="166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7AA59A" w14:textId="77777777" w:rsidR="009F2B67" w:rsidRDefault="009F2B67"/>
  <w:p w14:paraId="652FFACE" w14:textId="30EAC8D3" w:rsidR="00EA77EE" w:rsidRDefault="00461FC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EB52B53" wp14:editId="5262BC9E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9" name="Rectangle 9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6E3FF0E" id="Rectangle 9" o:spid="_x0000_s1026" style="position:absolute;margin-left:0;margin-top:0;width:50pt;height:50pt;z-index:251655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" filled="f" stroked="f">
              <o:lock v:ext="edit" aspectratio="t" selection="t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0" allowOverlap="1" wp14:anchorId="174BDEA7" wp14:editId="6470E08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80340" cy="166370"/>
          <wp:effectExtent l="0" t="0" r="0" b="508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40" cy="166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D70AB" w14:textId="228DE93B" w:rsidR="00A432CD" w:rsidRPr="000C687F" w:rsidRDefault="00AA6B14" w:rsidP="00B72444">
    <w:pPr>
      <w:pStyle w:val="Header"/>
      <w:rPr>
        <w:sz w:val="18"/>
        <w:szCs w:val="18"/>
      </w:rPr>
    </w:pPr>
    <w:r w:rsidRPr="000C687F">
      <w:rPr>
        <w:sz w:val="18"/>
        <w:szCs w:val="18"/>
      </w:rPr>
      <w:t>SERCOM-2/INF. 5.4</w:t>
    </w:r>
    <w:r w:rsidR="00A432CD" w:rsidRPr="000C687F">
      <w:rPr>
        <w:sz w:val="18"/>
        <w:szCs w:val="18"/>
      </w:rPr>
      <w:t xml:space="preserve">, p. </w:t>
    </w:r>
    <w:r w:rsidR="00A432CD" w:rsidRPr="000C687F">
      <w:rPr>
        <w:rStyle w:val="PageNumber"/>
        <w:sz w:val="18"/>
        <w:szCs w:val="18"/>
      </w:rPr>
      <w:fldChar w:fldCharType="begin"/>
    </w:r>
    <w:r w:rsidR="00A432CD" w:rsidRPr="000C687F">
      <w:rPr>
        <w:rStyle w:val="PageNumber"/>
        <w:sz w:val="18"/>
        <w:szCs w:val="18"/>
      </w:rPr>
      <w:instrText xml:space="preserve"> PAGE </w:instrText>
    </w:r>
    <w:r w:rsidR="00A432CD" w:rsidRPr="000C687F">
      <w:rPr>
        <w:rStyle w:val="PageNumber"/>
        <w:sz w:val="18"/>
        <w:szCs w:val="18"/>
      </w:rPr>
      <w:fldChar w:fldCharType="separate"/>
    </w:r>
    <w:r w:rsidR="00A432CD" w:rsidRPr="000C687F">
      <w:rPr>
        <w:rStyle w:val="PageNumber"/>
        <w:noProof/>
        <w:sz w:val="18"/>
        <w:szCs w:val="18"/>
      </w:rPr>
      <w:t>6</w:t>
    </w:r>
    <w:r w:rsidR="00A432CD" w:rsidRPr="000C687F">
      <w:rPr>
        <w:rStyle w:val="PageNumber"/>
        <w:sz w:val="18"/>
        <w:szCs w:val="18"/>
      </w:rPr>
      <w:fldChar w:fldCharType="end"/>
    </w:r>
    <w:r w:rsidR="00461FC5" w:rsidRPr="000C687F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4A97BCB" wp14:editId="417AE41C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7" name="Rectangle 7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205E37F" id="Rectangle 7" o:spid="_x0000_s1026" style="position:absolute;margin-left:0;margin-top:0;width:50pt;height:50pt;z-index:25165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" filled="f" stroked="f">
              <o:lock v:ext="edit" aspectratio="t" selection="t"/>
            </v:rect>
          </w:pict>
        </mc:Fallback>
      </mc:AlternateContent>
    </w:r>
    <w:r w:rsidR="00461FC5" w:rsidRPr="000C687F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2E5FC94" wp14:editId="4D819576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6" name="Rectangle 6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67987C7" id="Rectangle 6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" filled="f" stroked="f">
              <o:lock v:ext="edit" aspectratio="t" selection="t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30401" w14:textId="38E9B350" w:rsidR="00EA77EE" w:rsidRDefault="00461FC5" w:rsidP="00754CDB">
    <w:pPr>
      <w:pStyle w:val="Header"/>
      <w:spacing w:after="120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1411F12" wp14:editId="55BFC4B2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5" name="Rectangle 5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DE1674" id="Rectangle 5" o:spid="_x0000_s1026" style="position:absolute;margin-left:0;margin-top:0;width:50pt;height:50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" filled="f" stroked="f">
              <o:lock v:ext="edit" aspectratio="t" selection="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9D74DA" wp14:editId="7E2E5C2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4" name="Rectangle 4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E44625A" id="Rectangle 4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" filled="f" stroked="f">
              <o:lock v:ext="edit" aspectratio="t" selection="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27239"/>
    <w:multiLevelType w:val="hybridMultilevel"/>
    <w:tmpl w:val="7A7AF95E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09CE466A"/>
    <w:multiLevelType w:val="hybridMultilevel"/>
    <w:tmpl w:val="A540F34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966740"/>
    <w:multiLevelType w:val="hybridMultilevel"/>
    <w:tmpl w:val="A3A69F54"/>
    <w:lvl w:ilvl="0" w:tplc="0C090001">
      <w:start w:val="1"/>
      <w:numFmt w:val="bullet"/>
      <w:lvlText w:val=""/>
      <w:lvlJc w:val="left"/>
      <w:pPr>
        <w:ind w:left="39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" w15:restartNumberingAfterBreak="0">
    <w:nsid w:val="57AE08C2"/>
    <w:multiLevelType w:val="hybridMultilevel"/>
    <w:tmpl w:val="3E2EF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075B44"/>
    <w:multiLevelType w:val="hybridMultilevel"/>
    <w:tmpl w:val="26862652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 w15:restartNumberingAfterBreak="0">
    <w:nsid w:val="628A22CC"/>
    <w:multiLevelType w:val="hybridMultilevel"/>
    <w:tmpl w:val="2B8E4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8A38B9"/>
    <w:multiLevelType w:val="hybridMultilevel"/>
    <w:tmpl w:val="AF0A80D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 w16cid:durableId="177089100">
    <w:abstractNumId w:val="0"/>
  </w:num>
  <w:num w:numId="2" w16cid:durableId="1930313043">
    <w:abstractNumId w:val="4"/>
  </w:num>
  <w:num w:numId="3" w16cid:durableId="663509890">
    <w:abstractNumId w:val="3"/>
  </w:num>
  <w:num w:numId="4" w16cid:durableId="204831306">
    <w:abstractNumId w:val="6"/>
  </w:num>
  <w:num w:numId="5" w16cid:durableId="1857191055">
    <w:abstractNumId w:val="2"/>
  </w:num>
  <w:num w:numId="6" w16cid:durableId="657153239">
    <w:abstractNumId w:val="5"/>
  </w:num>
  <w:num w:numId="7" w16cid:durableId="77024531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13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6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B14"/>
    <w:rsid w:val="00005301"/>
    <w:rsid w:val="000133EE"/>
    <w:rsid w:val="00017A3F"/>
    <w:rsid w:val="000206A8"/>
    <w:rsid w:val="00027205"/>
    <w:rsid w:val="0003137A"/>
    <w:rsid w:val="00041171"/>
    <w:rsid w:val="00041727"/>
    <w:rsid w:val="0004226F"/>
    <w:rsid w:val="00050F8E"/>
    <w:rsid w:val="000518BB"/>
    <w:rsid w:val="00056FD4"/>
    <w:rsid w:val="000573AD"/>
    <w:rsid w:val="0006123B"/>
    <w:rsid w:val="00064F6B"/>
    <w:rsid w:val="00072F17"/>
    <w:rsid w:val="000731AA"/>
    <w:rsid w:val="000806D8"/>
    <w:rsid w:val="00082C80"/>
    <w:rsid w:val="00083847"/>
    <w:rsid w:val="00083C36"/>
    <w:rsid w:val="00084D58"/>
    <w:rsid w:val="00092CAE"/>
    <w:rsid w:val="00095E48"/>
    <w:rsid w:val="000A4F1C"/>
    <w:rsid w:val="000A69BF"/>
    <w:rsid w:val="000C225A"/>
    <w:rsid w:val="000C6781"/>
    <w:rsid w:val="000C687F"/>
    <w:rsid w:val="000D0753"/>
    <w:rsid w:val="000F280B"/>
    <w:rsid w:val="000F5E49"/>
    <w:rsid w:val="000F7A87"/>
    <w:rsid w:val="00102EAE"/>
    <w:rsid w:val="001047DC"/>
    <w:rsid w:val="00105D2E"/>
    <w:rsid w:val="00111BFD"/>
    <w:rsid w:val="0011498B"/>
    <w:rsid w:val="00120147"/>
    <w:rsid w:val="00123140"/>
    <w:rsid w:val="00123D94"/>
    <w:rsid w:val="00130BBC"/>
    <w:rsid w:val="00133D13"/>
    <w:rsid w:val="00150DBD"/>
    <w:rsid w:val="00156F9B"/>
    <w:rsid w:val="00163BA3"/>
    <w:rsid w:val="00166B31"/>
    <w:rsid w:val="00167D54"/>
    <w:rsid w:val="00174638"/>
    <w:rsid w:val="00176AB5"/>
    <w:rsid w:val="00180771"/>
    <w:rsid w:val="0018625F"/>
    <w:rsid w:val="00190854"/>
    <w:rsid w:val="001930A3"/>
    <w:rsid w:val="00196EB8"/>
    <w:rsid w:val="001A25F0"/>
    <w:rsid w:val="001A341E"/>
    <w:rsid w:val="001B0EA6"/>
    <w:rsid w:val="001B1CDF"/>
    <w:rsid w:val="001B2EC4"/>
    <w:rsid w:val="001B3AC0"/>
    <w:rsid w:val="001B56F4"/>
    <w:rsid w:val="001C5462"/>
    <w:rsid w:val="001D0EDE"/>
    <w:rsid w:val="001D265C"/>
    <w:rsid w:val="001D3062"/>
    <w:rsid w:val="001D3CFB"/>
    <w:rsid w:val="001D559B"/>
    <w:rsid w:val="001D6302"/>
    <w:rsid w:val="001E2C22"/>
    <w:rsid w:val="001E3FB5"/>
    <w:rsid w:val="001E740C"/>
    <w:rsid w:val="001E7DD0"/>
    <w:rsid w:val="001F1BDA"/>
    <w:rsid w:val="0020095E"/>
    <w:rsid w:val="00210BFE"/>
    <w:rsid w:val="00210D30"/>
    <w:rsid w:val="002204FD"/>
    <w:rsid w:val="00221020"/>
    <w:rsid w:val="00223A84"/>
    <w:rsid w:val="00227029"/>
    <w:rsid w:val="002308B5"/>
    <w:rsid w:val="00233C0B"/>
    <w:rsid w:val="00234A34"/>
    <w:rsid w:val="002374D9"/>
    <w:rsid w:val="0025255D"/>
    <w:rsid w:val="00255EE3"/>
    <w:rsid w:val="00256B3D"/>
    <w:rsid w:val="0026743C"/>
    <w:rsid w:val="00270480"/>
    <w:rsid w:val="002779AF"/>
    <w:rsid w:val="002823D8"/>
    <w:rsid w:val="0028531A"/>
    <w:rsid w:val="00285446"/>
    <w:rsid w:val="00290082"/>
    <w:rsid w:val="00295593"/>
    <w:rsid w:val="002A354F"/>
    <w:rsid w:val="002A386C"/>
    <w:rsid w:val="002B09DF"/>
    <w:rsid w:val="002B540D"/>
    <w:rsid w:val="002B7A7E"/>
    <w:rsid w:val="002C30BC"/>
    <w:rsid w:val="002C5965"/>
    <w:rsid w:val="002C5E15"/>
    <w:rsid w:val="002C7A88"/>
    <w:rsid w:val="002C7AB9"/>
    <w:rsid w:val="002D232B"/>
    <w:rsid w:val="002D2759"/>
    <w:rsid w:val="002D5E00"/>
    <w:rsid w:val="002D6DAC"/>
    <w:rsid w:val="002E261D"/>
    <w:rsid w:val="002E3FAD"/>
    <w:rsid w:val="002E4E16"/>
    <w:rsid w:val="002F6DAC"/>
    <w:rsid w:val="00301E8C"/>
    <w:rsid w:val="00307DDD"/>
    <w:rsid w:val="003143C9"/>
    <w:rsid w:val="003146E9"/>
    <w:rsid w:val="00314D5D"/>
    <w:rsid w:val="00320009"/>
    <w:rsid w:val="0032424A"/>
    <w:rsid w:val="003245D3"/>
    <w:rsid w:val="00330AA3"/>
    <w:rsid w:val="00331584"/>
    <w:rsid w:val="00331964"/>
    <w:rsid w:val="00334987"/>
    <w:rsid w:val="00340C69"/>
    <w:rsid w:val="00342E34"/>
    <w:rsid w:val="00371CF1"/>
    <w:rsid w:val="0037222D"/>
    <w:rsid w:val="00373128"/>
    <w:rsid w:val="003750C1"/>
    <w:rsid w:val="0038051E"/>
    <w:rsid w:val="00380AF7"/>
    <w:rsid w:val="00394A05"/>
    <w:rsid w:val="00397770"/>
    <w:rsid w:val="00397880"/>
    <w:rsid w:val="003A7016"/>
    <w:rsid w:val="003B0C08"/>
    <w:rsid w:val="003C17A5"/>
    <w:rsid w:val="003C1843"/>
    <w:rsid w:val="003D1552"/>
    <w:rsid w:val="003E381F"/>
    <w:rsid w:val="003E4046"/>
    <w:rsid w:val="003F003A"/>
    <w:rsid w:val="003F125B"/>
    <w:rsid w:val="003F7B3F"/>
    <w:rsid w:val="004058AD"/>
    <w:rsid w:val="0041078D"/>
    <w:rsid w:val="00414A06"/>
    <w:rsid w:val="00416F97"/>
    <w:rsid w:val="00425173"/>
    <w:rsid w:val="0043039B"/>
    <w:rsid w:val="00436197"/>
    <w:rsid w:val="004423FE"/>
    <w:rsid w:val="00445C35"/>
    <w:rsid w:val="00454B41"/>
    <w:rsid w:val="0045663A"/>
    <w:rsid w:val="00461FC5"/>
    <w:rsid w:val="0046344E"/>
    <w:rsid w:val="004667E7"/>
    <w:rsid w:val="004672CF"/>
    <w:rsid w:val="00470DEF"/>
    <w:rsid w:val="00475797"/>
    <w:rsid w:val="00476D0A"/>
    <w:rsid w:val="00491024"/>
    <w:rsid w:val="0049253B"/>
    <w:rsid w:val="004A140B"/>
    <w:rsid w:val="004A4B47"/>
    <w:rsid w:val="004A7D28"/>
    <w:rsid w:val="004B0EC9"/>
    <w:rsid w:val="004B7BAA"/>
    <w:rsid w:val="004C2DF7"/>
    <w:rsid w:val="004C4E0B"/>
    <w:rsid w:val="004D497E"/>
    <w:rsid w:val="004E4809"/>
    <w:rsid w:val="004E4CC3"/>
    <w:rsid w:val="004E5985"/>
    <w:rsid w:val="004E6352"/>
    <w:rsid w:val="004E6460"/>
    <w:rsid w:val="004F6B46"/>
    <w:rsid w:val="0050425E"/>
    <w:rsid w:val="00511999"/>
    <w:rsid w:val="005145D6"/>
    <w:rsid w:val="00521EA5"/>
    <w:rsid w:val="00525B80"/>
    <w:rsid w:val="0053098F"/>
    <w:rsid w:val="00536B2E"/>
    <w:rsid w:val="00546D8E"/>
    <w:rsid w:val="00553738"/>
    <w:rsid w:val="00553F7E"/>
    <w:rsid w:val="0056646F"/>
    <w:rsid w:val="00571AE1"/>
    <w:rsid w:val="00581B28"/>
    <w:rsid w:val="005859C2"/>
    <w:rsid w:val="00592267"/>
    <w:rsid w:val="0059421F"/>
    <w:rsid w:val="005A136D"/>
    <w:rsid w:val="005B0AE2"/>
    <w:rsid w:val="005B1F2C"/>
    <w:rsid w:val="005B3827"/>
    <w:rsid w:val="005B5F3C"/>
    <w:rsid w:val="005C41F2"/>
    <w:rsid w:val="005C7B28"/>
    <w:rsid w:val="005D03D9"/>
    <w:rsid w:val="005D1EE8"/>
    <w:rsid w:val="005D56AE"/>
    <w:rsid w:val="005D666D"/>
    <w:rsid w:val="005E3A59"/>
    <w:rsid w:val="00602885"/>
    <w:rsid w:val="00604802"/>
    <w:rsid w:val="00615AB0"/>
    <w:rsid w:val="00616247"/>
    <w:rsid w:val="0061778C"/>
    <w:rsid w:val="00636B90"/>
    <w:rsid w:val="006370BB"/>
    <w:rsid w:val="006460A7"/>
    <w:rsid w:val="0064707C"/>
    <w:rsid w:val="0064738B"/>
    <w:rsid w:val="006508EA"/>
    <w:rsid w:val="00667E86"/>
    <w:rsid w:val="0068392D"/>
    <w:rsid w:val="00697DB5"/>
    <w:rsid w:val="006A1B33"/>
    <w:rsid w:val="006A492A"/>
    <w:rsid w:val="006B5C72"/>
    <w:rsid w:val="006B7C5A"/>
    <w:rsid w:val="006C289D"/>
    <w:rsid w:val="006D0310"/>
    <w:rsid w:val="006D2009"/>
    <w:rsid w:val="006D5576"/>
    <w:rsid w:val="006E766D"/>
    <w:rsid w:val="006F4B29"/>
    <w:rsid w:val="006F6CE9"/>
    <w:rsid w:val="0070517C"/>
    <w:rsid w:val="00705C9F"/>
    <w:rsid w:val="00713F01"/>
    <w:rsid w:val="00716951"/>
    <w:rsid w:val="00720F6B"/>
    <w:rsid w:val="00730ADA"/>
    <w:rsid w:val="00732C37"/>
    <w:rsid w:val="00735D9E"/>
    <w:rsid w:val="00745A09"/>
    <w:rsid w:val="00751EAF"/>
    <w:rsid w:val="00754CDB"/>
    <w:rsid w:val="00754CF7"/>
    <w:rsid w:val="00757B0D"/>
    <w:rsid w:val="00761320"/>
    <w:rsid w:val="007651B1"/>
    <w:rsid w:val="00767CE1"/>
    <w:rsid w:val="00771A68"/>
    <w:rsid w:val="007744D2"/>
    <w:rsid w:val="00786136"/>
    <w:rsid w:val="007B05CF"/>
    <w:rsid w:val="007C212A"/>
    <w:rsid w:val="007D5B3C"/>
    <w:rsid w:val="007E7D21"/>
    <w:rsid w:val="007E7DBD"/>
    <w:rsid w:val="007F482F"/>
    <w:rsid w:val="007F7C94"/>
    <w:rsid w:val="0080398D"/>
    <w:rsid w:val="00805174"/>
    <w:rsid w:val="00806385"/>
    <w:rsid w:val="00807CC5"/>
    <w:rsid w:val="00807ED7"/>
    <w:rsid w:val="00814CC6"/>
    <w:rsid w:val="00826D53"/>
    <w:rsid w:val="008273AA"/>
    <w:rsid w:val="00831751"/>
    <w:rsid w:val="00833369"/>
    <w:rsid w:val="00835B42"/>
    <w:rsid w:val="00842A4E"/>
    <w:rsid w:val="00847D99"/>
    <w:rsid w:val="0085038E"/>
    <w:rsid w:val="0085230A"/>
    <w:rsid w:val="00855757"/>
    <w:rsid w:val="00860B9A"/>
    <w:rsid w:val="0086271D"/>
    <w:rsid w:val="0086420B"/>
    <w:rsid w:val="00864DBF"/>
    <w:rsid w:val="00865AE2"/>
    <w:rsid w:val="008663C8"/>
    <w:rsid w:val="0088163A"/>
    <w:rsid w:val="00893376"/>
    <w:rsid w:val="0089601F"/>
    <w:rsid w:val="008970B8"/>
    <w:rsid w:val="008A7313"/>
    <w:rsid w:val="008A7D91"/>
    <w:rsid w:val="008B7FC7"/>
    <w:rsid w:val="008C4337"/>
    <w:rsid w:val="008C4F06"/>
    <w:rsid w:val="008D0C90"/>
    <w:rsid w:val="008E1E4A"/>
    <w:rsid w:val="008F0615"/>
    <w:rsid w:val="008F103E"/>
    <w:rsid w:val="008F1FDB"/>
    <w:rsid w:val="008F36FB"/>
    <w:rsid w:val="00902EA9"/>
    <w:rsid w:val="0090427F"/>
    <w:rsid w:val="009066C6"/>
    <w:rsid w:val="00920506"/>
    <w:rsid w:val="00926016"/>
    <w:rsid w:val="00931DEB"/>
    <w:rsid w:val="00933957"/>
    <w:rsid w:val="009356FA"/>
    <w:rsid w:val="0094603B"/>
    <w:rsid w:val="009504A1"/>
    <w:rsid w:val="00950605"/>
    <w:rsid w:val="00952233"/>
    <w:rsid w:val="00954D66"/>
    <w:rsid w:val="009575BD"/>
    <w:rsid w:val="00963F8F"/>
    <w:rsid w:val="00973C62"/>
    <w:rsid w:val="00975D76"/>
    <w:rsid w:val="00982E51"/>
    <w:rsid w:val="009874B9"/>
    <w:rsid w:val="00993581"/>
    <w:rsid w:val="009A288C"/>
    <w:rsid w:val="009A64C1"/>
    <w:rsid w:val="009B6697"/>
    <w:rsid w:val="009C2B43"/>
    <w:rsid w:val="009C2EA4"/>
    <w:rsid w:val="009C4C04"/>
    <w:rsid w:val="009D5213"/>
    <w:rsid w:val="009E1C95"/>
    <w:rsid w:val="009F196A"/>
    <w:rsid w:val="009F2A87"/>
    <w:rsid w:val="009F2B67"/>
    <w:rsid w:val="009F669B"/>
    <w:rsid w:val="009F7566"/>
    <w:rsid w:val="009F7F18"/>
    <w:rsid w:val="00A02A72"/>
    <w:rsid w:val="00A06BFE"/>
    <w:rsid w:val="00A10F5D"/>
    <w:rsid w:val="00A1199A"/>
    <w:rsid w:val="00A1243C"/>
    <w:rsid w:val="00A135AE"/>
    <w:rsid w:val="00A14AF1"/>
    <w:rsid w:val="00A16891"/>
    <w:rsid w:val="00A268CE"/>
    <w:rsid w:val="00A332E8"/>
    <w:rsid w:val="00A35AF5"/>
    <w:rsid w:val="00A35DDF"/>
    <w:rsid w:val="00A36CBA"/>
    <w:rsid w:val="00A432CD"/>
    <w:rsid w:val="00A45741"/>
    <w:rsid w:val="00A47EF6"/>
    <w:rsid w:val="00A50291"/>
    <w:rsid w:val="00A530E4"/>
    <w:rsid w:val="00A604CD"/>
    <w:rsid w:val="00A60FE6"/>
    <w:rsid w:val="00A622F5"/>
    <w:rsid w:val="00A654BE"/>
    <w:rsid w:val="00A65585"/>
    <w:rsid w:val="00A66DD6"/>
    <w:rsid w:val="00A75018"/>
    <w:rsid w:val="00A771FD"/>
    <w:rsid w:val="00A80767"/>
    <w:rsid w:val="00A81C90"/>
    <w:rsid w:val="00A874EF"/>
    <w:rsid w:val="00A95415"/>
    <w:rsid w:val="00AA3C89"/>
    <w:rsid w:val="00AA3FEF"/>
    <w:rsid w:val="00AA6B14"/>
    <w:rsid w:val="00AB32BD"/>
    <w:rsid w:val="00AB4723"/>
    <w:rsid w:val="00AC4CDB"/>
    <w:rsid w:val="00AC70FE"/>
    <w:rsid w:val="00AD3AA3"/>
    <w:rsid w:val="00AD4358"/>
    <w:rsid w:val="00AF61E1"/>
    <w:rsid w:val="00AF638A"/>
    <w:rsid w:val="00B00141"/>
    <w:rsid w:val="00B009AA"/>
    <w:rsid w:val="00B00ECE"/>
    <w:rsid w:val="00B030C8"/>
    <w:rsid w:val="00B039C0"/>
    <w:rsid w:val="00B03A09"/>
    <w:rsid w:val="00B056E7"/>
    <w:rsid w:val="00B05B71"/>
    <w:rsid w:val="00B10035"/>
    <w:rsid w:val="00B15C76"/>
    <w:rsid w:val="00B165E6"/>
    <w:rsid w:val="00B235DB"/>
    <w:rsid w:val="00B424D9"/>
    <w:rsid w:val="00B447C0"/>
    <w:rsid w:val="00B52510"/>
    <w:rsid w:val="00B53E53"/>
    <w:rsid w:val="00B548A2"/>
    <w:rsid w:val="00B56934"/>
    <w:rsid w:val="00B62F03"/>
    <w:rsid w:val="00B72444"/>
    <w:rsid w:val="00B72523"/>
    <w:rsid w:val="00B93B62"/>
    <w:rsid w:val="00B953D1"/>
    <w:rsid w:val="00B96D93"/>
    <w:rsid w:val="00B97D45"/>
    <w:rsid w:val="00BA30D0"/>
    <w:rsid w:val="00BB0D32"/>
    <w:rsid w:val="00BC76B5"/>
    <w:rsid w:val="00BD5420"/>
    <w:rsid w:val="00BE2E63"/>
    <w:rsid w:val="00BF0BD0"/>
    <w:rsid w:val="00BF5191"/>
    <w:rsid w:val="00BF5676"/>
    <w:rsid w:val="00C04BD2"/>
    <w:rsid w:val="00C13EEC"/>
    <w:rsid w:val="00C14689"/>
    <w:rsid w:val="00C156A4"/>
    <w:rsid w:val="00C20FAA"/>
    <w:rsid w:val="00C23509"/>
    <w:rsid w:val="00C2459D"/>
    <w:rsid w:val="00C2755A"/>
    <w:rsid w:val="00C316F1"/>
    <w:rsid w:val="00C42C95"/>
    <w:rsid w:val="00C4470F"/>
    <w:rsid w:val="00C50727"/>
    <w:rsid w:val="00C55E5B"/>
    <w:rsid w:val="00C62739"/>
    <w:rsid w:val="00C720A4"/>
    <w:rsid w:val="00C74F59"/>
    <w:rsid w:val="00C7611C"/>
    <w:rsid w:val="00C94097"/>
    <w:rsid w:val="00CA4269"/>
    <w:rsid w:val="00CA4781"/>
    <w:rsid w:val="00CA48CA"/>
    <w:rsid w:val="00CA7330"/>
    <w:rsid w:val="00CB1C84"/>
    <w:rsid w:val="00CB29A5"/>
    <w:rsid w:val="00CB5363"/>
    <w:rsid w:val="00CB64F0"/>
    <w:rsid w:val="00CC2909"/>
    <w:rsid w:val="00CD0549"/>
    <w:rsid w:val="00CE6B3C"/>
    <w:rsid w:val="00CF692E"/>
    <w:rsid w:val="00D05E6F"/>
    <w:rsid w:val="00D20296"/>
    <w:rsid w:val="00D2231A"/>
    <w:rsid w:val="00D276BD"/>
    <w:rsid w:val="00D27929"/>
    <w:rsid w:val="00D304C8"/>
    <w:rsid w:val="00D33442"/>
    <w:rsid w:val="00D419C6"/>
    <w:rsid w:val="00D44BAD"/>
    <w:rsid w:val="00D45B55"/>
    <w:rsid w:val="00D4785A"/>
    <w:rsid w:val="00D52E43"/>
    <w:rsid w:val="00D62ACE"/>
    <w:rsid w:val="00D664D7"/>
    <w:rsid w:val="00D67E1E"/>
    <w:rsid w:val="00D7097B"/>
    <w:rsid w:val="00D7197D"/>
    <w:rsid w:val="00D72BC4"/>
    <w:rsid w:val="00D815FC"/>
    <w:rsid w:val="00D8517B"/>
    <w:rsid w:val="00D91DFA"/>
    <w:rsid w:val="00DA0A96"/>
    <w:rsid w:val="00DA159A"/>
    <w:rsid w:val="00DB1AB2"/>
    <w:rsid w:val="00DC17C2"/>
    <w:rsid w:val="00DC4FDF"/>
    <w:rsid w:val="00DC66F0"/>
    <w:rsid w:val="00DD3105"/>
    <w:rsid w:val="00DD3A65"/>
    <w:rsid w:val="00DD62C6"/>
    <w:rsid w:val="00DE3B92"/>
    <w:rsid w:val="00DE48B4"/>
    <w:rsid w:val="00DE5ACA"/>
    <w:rsid w:val="00DE7137"/>
    <w:rsid w:val="00DF18E4"/>
    <w:rsid w:val="00E00498"/>
    <w:rsid w:val="00E063DB"/>
    <w:rsid w:val="00E1464C"/>
    <w:rsid w:val="00E14ADB"/>
    <w:rsid w:val="00E22F78"/>
    <w:rsid w:val="00E2425D"/>
    <w:rsid w:val="00E24F87"/>
    <w:rsid w:val="00E2617A"/>
    <w:rsid w:val="00E273FB"/>
    <w:rsid w:val="00E31CD4"/>
    <w:rsid w:val="00E538E6"/>
    <w:rsid w:val="00E56696"/>
    <w:rsid w:val="00E74332"/>
    <w:rsid w:val="00E768A9"/>
    <w:rsid w:val="00E802A2"/>
    <w:rsid w:val="00E8410F"/>
    <w:rsid w:val="00E85C0B"/>
    <w:rsid w:val="00EA7089"/>
    <w:rsid w:val="00EA75A2"/>
    <w:rsid w:val="00EA77EE"/>
    <w:rsid w:val="00EB13D7"/>
    <w:rsid w:val="00EB1E83"/>
    <w:rsid w:val="00ED22CB"/>
    <w:rsid w:val="00ED4BB1"/>
    <w:rsid w:val="00ED67AF"/>
    <w:rsid w:val="00EE11F0"/>
    <w:rsid w:val="00EE128C"/>
    <w:rsid w:val="00EE4C48"/>
    <w:rsid w:val="00EE5D2E"/>
    <w:rsid w:val="00EE7E6F"/>
    <w:rsid w:val="00EF66D9"/>
    <w:rsid w:val="00EF68E3"/>
    <w:rsid w:val="00EF6BA5"/>
    <w:rsid w:val="00EF780D"/>
    <w:rsid w:val="00EF7A98"/>
    <w:rsid w:val="00F0267E"/>
    <w:rsid w:val="00F071B2"/>
    <w:rsid w:val="00F11B47"/>
    <w:rsid w:val="00F2412D"/>
    <w:rsid w:val="00F25D8D"/>
    <w:rsid w:val="00F3069C"/>
    <w:rsid w:val="00F3603E"/>
    <w:rsid w:val="00F44CCB"/>
    <w:rsid w:val="00F474C9"/>
    <w:rsid w:val="00F5126B"/>
    <w:rsid w:val="00F54EA3"/>
    <w:rsid w:val="00F61675"/>
    <w:rsid w:val="00F6686B"/>
    <w:rsid w:val="00F67F74"/>
    <w:rsid w:val="00F712B3"/>
    <w:rsid w:val="00F71E9F"/>
    <w:rsid w:val="00F73DE3"/>
    <w:rsid w:val="00F744BF"/>
    <w:rsid w:val="00F7632C"/>
    <w:rsid w:val="00F77219"/>
    <w:rsid w:val="00F84DD2"/>
    <w:rsid w:val="00F95439"/>
    <w:rsid w:val="00FB0872"/>
    <w:rsid w:val="00FB2D48"/>
    <w:rsid w:val="00FB54CC"/>
    <w:rsid w:val="00FD1A37"/>
    <w:rsid w:val="00FD4E5B"/>
    <w:rsid w:val="00FE4EE0"/>
    <w:rsid w:val="00FF0F9A"/>
    <w:rsid w:val="00FF582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9"/>
    <o:shapelayout v:ext="edit">
      <o:idmap v:ext="edit" data="1"/>
    </o:shapelayout>
  </w:shapeDefaults>
  <w:decimalSymbol w:val=","/>
  <w:listSeparator w:val=";"/>
  <w14:docId w14:val="28264371"/>
  <w15:docId w15:val="{D00D78B0-156D-4682-8549-B4452EE31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next w:val="WMOBodyText"/>
    <w:qFormat/>
    <w:rsid w:val="00B62F03"/>
    <w:pPr>
      <w:tabs>
        <w:tab w:val="left" w:pos="1134"/>
      </w:tabs>
      <w:jc w:val="both"/>
    </w:pPr>
    <w:rPr>
      <w:rFonts w:ascii="Verdana" w:eastAsia="Arial" w:hAnsi="Verdana" w:cs="Arial"/>
      <w:lang w:val="en-GB" w:eastAsia="en-US"/>
    </w:rPr>
  </w:style>
  <w:style w:type="paragraph" w:styleId="Heading1">
    <w:name w:val="heading 1"/>
    <w:next w:val="WMOBodyText"/>
    <w:link w:val="Heading1Char"/>
    <w:qFormat/>
    <w:rsid w:val="001D3CFB"/>
    <w:pPr>
      <w:keepNext/>
      <w:keepLines/>
      <w:spacing w:before="360" w:after="120"/>
      <w:jc w:val="center"/>
      <w:outlineLvl w:val="0"/>
    </w:pPr>
    <w:rPr>
      <w:rFonts w:ascii="Verdana" w:eastAsia="Verdana" w:hAnsi="Verdana" w:cs="Verdana"/>
      <w:b/>
      <w:bCs/>
      <w:caps/>
      <w:kern w:val="32"/>
      <w:sz w:val="24"/>
      <w:szCs w:val="24"/>
      <w:lang w:val="en-GB"/>
    </w:rPr>
  </w:style>
  <w:style w:type="paragraph" w:styleId="Heading2">
    <w:name w:val="heading 2"/>
    <w:next w:val="WMOBodyText"/>
    <w:link w:val="Heading2Char"/>
    <w:qFormat/>
    <w:rsid w:val="001D3CFB"/>
    <w:pPr>
      <w:keepNext/>
      <w:keepLines/>
      <w:spacing w:before="360" w:after="360"/>
      <w:jc w:val="center"/>
      <w:outlineLvl w:val="1"/>
    </w:pPr>
    <w:rPr>
      <w:rFonts w:ascii="Verdana" w:eastAsia="Verdana" w:hAnsi="Verdana" w:cs="Verdana"/>
      <w:b/>
      <w:bCs/>
      <w:iCs/>
      <w:sz w:val="22"/>
      <w:szCs w:val="22"/>
      <w:lang w:val="en-GB"/>
    </w:rPr>
  </w:style>
  <w:style w:type="paragraph" w:styleId="Heading3">
    <w:name w:val="heading 3"/>
    <w:next w:val="WMOBodyText"/>
    <w:link w:val="Heading3Char"/>
    <w:qFormat/>
    <w:rsid w:val="001D3CFB"/>
    <w:pPr>
      <w:keepNext/>
      <w:keepLines/>
      <w:tabs>
        <w:tab w:val="left" w:pos="1134"/>
      </w:tabs>
      <w:spacing w:before="360" w:after="360"/>
      <w:outlineLvl w:val="2"/>
    </w:pPr>
    <w:rPr>
      <w:rFonts w:ascii="Verdana" w:eastAsia="Verdana" w:hAnsi="Verdana" w:cs="Verdana"/>
      <w:b/>
      <w:bCs/>
      <w:lang w:val="en-GB"/>
    </w:rPr>
  </w:style>
  <w:style w:type="paragraph" w:styleId="Heading4">
    <w:name w:val="heading 4"/>
    <w:next w:val="WMOBodyText"/>
    <w:link w:val="Heading4Char"/>
    <w:qFormat/>
    <w:rsid w:val="00A530E4"/>
    <w:pPr>
      <w:keepNext/>
      <w:keepLines/>
      <w:spacing w:before="360"/>
      <w:ind w:left="1134" w:hanging="1134"/>
      <w:outlineLvl w:val="3"/>
    </w:pPr>
    <w:rPr>
      <w:rFonts w:ascii="Verdana" w:eastAsia="Verdana" w:hAnsi="Verdana" w:cs="Verdana"/>
      <w:b/>
      <w:i/>
      <w:lang w:val="en-GB"/>
    </w:rPr>
  </w:style>
  <w:style w:type="paragraph" w:styleId="Heading5">
    <w:name w:val="heading 5"/>
    <w:basedOn w:val="Normal"/>
    <w:next w:val="Normal"/>
    <w:qFormat/>
    <w:rsid w:val="00C13EEC"/>
    <w:pPr>
      <w:tabs>
        <w:tab w:val="left" w:pos="1080"/>
      </w:tabs>
      <w:spacing w:before="240"/>
      <w:ind w:left="1080" w:hanging="1080"/>
      <w:outlineLvl w:val="4"/>
    </w:pPr>
    <w:rPr>
      <w:bCs/>
      <w:i/>
      <w:iCs/>
      <w:szCs w:val="22"/>
      <w:lang w:eastAsia="zh-TW"/>
    </w:rPr>
  </w:style>
  <w:style w:type="paragraph" w:styleId="Heading6">
    <w:name w:val="heading 6"/>
    <w:basedOn w:val="Normal"/>
    <w:next w:val="Normal"/>
    <w:qFormat/>
    <w:rsid w:val="00C13EEC"/>
    <w:pPr>
      <w:keepNext/>
      <w:widowControl w:val="0"/>
      <w:tabs>
        <w:tab w:val="center" w:pos="4513"/>
      </w:tabs>
      <w:suppressAutoHyphens/>
      <w:jc w:val="center"/>
      <w:outlineLvl w:val="5"/>
    </w:pPr>
    <w:rPr>
      <w:b/>
      <w:snapToGrid w:val="0"/>
      <w:spacing w:val="-2"/>
      <w:lang w:eastAsia="zh-TW"/>
    </w:rPr>
  </w:style>
  <w:style w:type="paragraph" w:styleId="Heading7">
    <w:name w:val="heading 7"/>
    <w:basedOn w:val="Normal"/>
    <w:next w:val="Normal"/>
    <w:qFormat/>
    <w:rsid w:val="00C13EEC"/>
    <w:pPr>
      <w:keepNext/>
      <w:tabs>
        <w:tab w:val="clear" w:pos="1134"/>
        <w:tab w:val="left" w:pos="-722"/>
        <w:tab w:val="left" w:pos="1140"/>
        <w:tab w:val="left" w:pos="6946"/>
      </w:tabs>
      <w:suppressAutoHyphens/>
      <w:spacing w:line="252" w:lineRule="auto"/>
      <w:outlineLvl w:val="6"/>
    </w:pPr>
    <w:rPr>
      <w:b/>
      <w:bCs/>
      <w:color w:val="4436AA"/>
      <w:spacing w:val="-2"/>
      <w:sz w:val="28"/>
      <w:szCs w:val="22"/>
      <w:lang w:eastAsia="zh-TW"/>
    </w:rPr>
  </w:style>
  <w:style w:type="paragraph" w:styleId="Heading8">
    <w:name w:val="heading 8"/>
    <w:basedOn w:val="Normal"/>
    <w:next w:val="Normal"/>
    <w:qFormat/>
    <w:rsid w:val="005B74AD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5B74AD"/>
    <w:pPr>
      <w:spacing w:before="240" w:after="6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2459D"/>
    <w:pPr>
      <w:tabs>
        <w:tab w:val="clear" w:pos="1134"/>
      </w:tabs>
      <w:spacing w:after="360"/>
      <w:jc w:val="center"/>
    </w:pPr>
  </w:style>
  <w:style w:type="paragraph" w:styleId="BlockText">
    <w:name w:val="Block Text"/>
    <w:basedOn w:val="Normal"/>
    <w:rsid w:val="008A71EB"/>
    <w:pPr>
      <w:ind w:left="567" w:right="566"/>
    </w:pPr>
    <w:rPr>
      <w:rFonts w:ascii="Univers" w:hAnsi="Univers"/>
      <w:sz w:val="21"/>
    </w:rPr>
  </w:style>
  <w:style w:type="paragraph" w:customStyle="1" w:styleId="CrossTitle12">
    <w:name w:val="***Cross_Title_12"/>
    <w:basedOn w:val="Normal"/>
    <w:rsid w:val="008A71EB"/>
    <w:pPr>
      <w:jc w:val="center"/>
    </w:pPr>
    <w:rPr>
      <w:rFonts w:eastAsia="SimSun"/>
      <w:b/>
      <w:bCs/>
      <w:caps/>
      <w:sz w:val="24"/>
      <w:szCs w:val="24"/>
      <w:lang w:val="fr-CH" w:eastAsia="zh-CN"/>
    </w:rPr>
  </w:style>
  <w:style w:type="paragraph" w:customStyle="1" w:styleId="Service9">
    <w:name w:val="Service 9"/>
    <w:rsid w:val="008A71EB"/>
    <w:pPr>
      <w:jc w:val="center"/>
    </w:pPr>
    <w:rPr>
      <w:rFonts w:ascii="Arial" w:eastAsia="Times New Roman" w:hAnsi="Arial"/>
      <w:sz w:val="18"/>
      <w:lang w:val="en-GB" w:eastAsia="en-US"/>
    </w:rPr>
  </w:style>
  <w:style w:type="character" w:styleId="Hyperlink">
    <w:name w:val="Hyperlink"/>
    <w:basedOn w:val="DefaultParagraphFont"/>
    <w:rsid w:val="009F3E3D"/>
    <w:rPr>
      <w:color w:val="0000FF"/>
      <w:u w:val="none"/>
    </w:rPr>
  </w:style>
  <w:style w:type="character" w:styleId="PageNumber">
    <w:name w:val="page number"/>
    <w:basedOn w:val="DefaultParagraphFont"/>
    <w:rsid w:val="008A71EB"/>
  </w:style>
  <w:style w:type="paragraph" w:styleId="TOC4">
    <w:name w:val="toc 4"/>
    <w:basedOn w:val="Normal"/>
    <w:next w:val="Normal"/>
    <w:autoRedefine/>
    <w:semiHidden/>
    <w:rsid w:val="006A5514"/>
    <w:pPr>
      <w:ind w:left="660"/>
    </w:pPr>
  </w:style>
  <w:style w:type="paragraph" w:customStyle="1" w:styleId="CrossTitle14">
    <w:name w:val="***Cross_Title_14"/>
    <w:basedOn w:val="Normal"/>
    <w:rsid w:val="008A71EB"/>
    <w:pPr>
      <w:keepNext/>
      <w:tabs>
        <w:tab w:val="clear" w:pos="1134"/>
        <w:tab w:val="left" w:pos="1140"/>
      </w:tabs>
      <w:spacing w:after="100"/>
      <w:jc w:val="center"/>
    </w:pPr>
    <w:rPr>
      <w:rFonts w:eastAsia="SimSun"/>
      <w:b/>
      <w:caps/>
      <w:sz w:val="28"/>
      <w:szCs w:val="28"/>
      <w:lang w:val="fr-CH" w:eastAsia="zh-CN"/>
    </w:rPr>
  </w:style>
  <w:style w:type="character" w:customStyle="1" w:styleId="Heading2Char">
    <w:name w:val="Heading 2 Char"/>
    <w:link w:val="Heading2"/>
    <w:locked/>
    <w:rsid w:val="001D3CFB"/>
    <w:rPr>
      <w:rFonts w:ascii="Verdana" w:eastAsia="Verdana" w:hAnsi="Verdana" w:cs="Verdana"/>
      <w:b/>
      <w:bCs/>
      <w:iCs/>
      <w:sz w:val="22"/>
      <w:szCs w:val="22"/>
      <w:lang w:val="en-GB"/>
    </w:rPr>
  </w:style>
  <w:style w:type="paragraph" w:styleId="Footer">
    <w:name w:val="footer"/>
    <w:basedOn w:val="Normal"/>
    <w:rsid w:val="008A71E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rsid w:val="005A6BC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2A7FA1"/>
    <w:pPr>
      <w:shd w:val="clear" w:color="auto" w:fill="000080"/>
    </w:pPr>
    <w:rPr>
      <w:rFonts w:ascii="Tahoma" w:hAnsi="Tahoma" w:cs="Tahoma"/>
    </w:rPr>
  </w:style>
  <w:style w:type="paragraph" w:styleId="TOC3">
    <w:name w:val="toc 3"/>
    <w:basedOn w:val="Normal"/>
    <w:next w:val="Normal"/>
    <w:autoRedefine/>
    <w:semiHidden/>
    <w:rsid w:val="00E91F0F"/>
    <w:pPr>
      <w:ind w:left="400"/>
    </w:pPr>
  </w:style>
  <w:style w:type="paragraph" w:styleId="TOC1">
    <w:name w:val="toc 1"/>
    <w:basedOn w:val="Normal"/>
    <w:next w:val="Normal"/>
    <w:autoRedefine/>
    <w:semiHidden/>
    <w:rsid w:val="00E91F0F"/>
  </w:style>
  <w:style w:type="paragraph" w:styleId="TOC2">
    <w:name w:val="toc 2"/>
    <w:basedOn w:val="Normal"/>
    <w:next w:val="Normal"/>
    <w:autoRedefine/>
    <w:semiHidden/>
    <w:rsid w:val="00E91F0F"/>
    <w:pPr>
      <w:ind w:left="200"/>
    </w:pPr>
  </w:style>
  <w:style w:type="character" w:styleId="FollowedHyperlink">
    <w:name w:val="FollowedHyperlink"/>
    <w:basedOn w:val="DefaultParagraphFont"/>
    <w:rsid w:val="002F006A"/>
    <w:rPr>
      <w:color w:val="0000FF"/>
      <w:u w:val="none"/>
    </w:rPr>
  </w:style>
  <w:style w:type="paragraph" w:customStyle="1" w:styleId="WMOSubTitle1">
    <w:name w:val="WMO_SubTitle1"/>
    <w:basedOn w:val="Heading4"/>
    <w:next w:val="WMOBodyText"/>
    <w:rsid w:val="004D497E"/>
    <w:pPr>
      <w:spacing w:before="280"/>
      <w:ind w:left="0" w:firstLine="0"/>
    </w:pPr>
  </w:style>
  <w:style w:type="paragraph" w:customStyle="1" w:styleId="Comment">
    <w:name w:val="Comment"/>
    <w:basedOn w:val="Normal"/>
    <w:next w:val="WMOBodyText"/>
    <w:link w:val="CommentChar"/>
    <w:rsid w:val="000C225A"/>
    <w:pPr>
      <w:spacing w:before="240"/>
      <w:jc w:val="left"/>
    </w:pPr>
    <w:rPr>
      <w:i/>
      <w:szCs w:val="22"/>
    </w:rPr>
  </w:style>
  <w:style w:type="paragraph" w:customStyle="1" w:styleId="CharCharCharChar">
    <w:name w:val="Char Char Char Char"/>
    <w:basedOn w:val="Normal"/>
    <w:rsid w:val="00480313"/>
    <w:pPr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CharChar">
    <w:name w:val="Знак Знак Char Char"/>
    <w:basedOn w:val="Normal"/>
    <w:rsid w:val="000B5E64"/>
    <w:pPr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BodyText">
    <w:name w:val="BodyText"/>
    <w:basedOn w:val="Normal"/>
    <w:link w:val="BodyTextChar"/>
    <w:rsid w:val="004F49A1"/>
    <w:pPr>
      <w:tabs>
        <w:tab w:val="left" w:pos="1080"/>
      </w:tabs>
      <w:spacing w:before="240"/>
    </w:pPr>
    <w:rPr>
      <w:szCs w:val="22"/>
    </w:rPr>
  </w:style>
  <w:style w:type="paragraph" w:customStyle="1" w:styleId="WMOBodyText">
    <w:name w:val="WMO_BodyText"/>
    <w:link w:val="WMOBodyTextCharChar"/>
    <w:qFormat/>
    <w:rsid w:val="00C4470F"/>
    <w:pPr>
      <w:spacing w:before="240"/>
    </w:pPr>
    <w:rPr>
      <w:rFonts w:ascii="Verdana" w:eastAsia="Verdana" w:hAnsi="Verdana" w:cs="Verdana"/>
      <w:lang w:val="en-GB"/>
    </w:rPr>
  </w:style>
  <w:style w:type="paragraph" w:customStyle="1" w:styleId="WMOSubTitle2">
    <w:name w:val="WMO_SubTitle2"/>
    <w:basedOn w:val="Heading5"/>
    <w:next w:val="WMOBodyText"/>
    <w:rsid w:val="00A530E4"/>
    <w:pPr>
      <w:keepNext/>
      <w:keepLines/>
      <w:tabs>
        <w:tab w:val="clear" w:pos="1080"/>
      </w:tabs>
      <w:spacing w:before="280"/>
      <w:ind w:left="0" w:firstLine="0"/>
      <w:jc w:val="left"/>
    </w:pPr>
    <w:rPr>
      <w:rFonts w:eastAsia="Verdana" w:cs="Verdana"/>
      <w:szCs w:val="20"/>
    </w:rPr>
  </w:style>
  <w:style w:type="paragraph" w:styleId="BodyText0">
    <w:name w:val="Body Text"/>
    <w:basedOn w:val="Normal"/>
    <w:link w:val="BodyTextChar0"/>
    <w:rsid w:val="00831751"/>
    <w:pPr>
      <w:tabs>
        <w:tab w:val="clear" w:pos="1134"/>
        <w:tab w:val="left" w:pos="1140"/>
      </w:tabs>
      <w:jc w:val="center"/>
    </w:pPr>
    <w:rPr>
      <w:rFonts w:eastAsia="SimSun"/>
      <w:b/>
      <w:bCs/>
      <w:sz w:val="24"/>
      <w:szCs w:val="24"/>
      <w:lang w:eastAsia="zh-CN"/>
    </w:rPr>
  </w:style>
  <w:style w:type="character" w:styleId="FootnoteReference">
    <w:name w:val="footnote reference"/>
    <w:basedOn w:val="DefaultParagraphFont"/>
    <w:uiPriority w:val="99"/>
    <w:rsid w:val="003B7252"/>
    <w:rPr>
      <w:vertAlign w:val="superscript"/>
    </w:rPr>
  </w:style>
  <w:style w:type="paragraph" w:customStyle="1" w:styleId="ECBodyText-Centred">
    <w:name w:val="EC_BodyText-Centred"/>
    <w:basedOn w:val="WMOBodyText"/>
    <w:next w:val="WMOBodyText"/>
    <w:rsid w:val="00415F4C"/>
    <w:pPr>
      <w:jc w:val="center"/>
    </w:pPr>
  </w:style>
  <w:style w:type="paragraph" w:styleId="FootnoteText">
    <w:name w:val="footnote text"/>
    <w:basedOn w:val="Normal"/>
    <w:link w:val="FootnoteTextChar"/>
    <w:uiPriority w:val="99"/>
    <w:rsid w:val="00BD5420"/>
    <w:pPr>
      <w:spacing w:before="60"/>
      <w:ind w:left="142" w:hanging="142"/>
      <w:jc w:val="left"/>
    </w:pPr>
    <w:rPr>
      <w:sz w:val="18"/>
      <w:szCs w:val="18"/>
    </w:rPr>
  </w:style>
  <w:style w:type="character" w:styleId="CommentReference">
    <w:name w:val="annotation reference"/>
    <w:basedOn w:val="DefaultParagraphFont"/>
    <w:semiHidden/>
    <w:rsid w:val="00DD35CC"/>
    <w:rPr>
      <w:sz w:val="16"/>
      <w:szCs w:val="16"/>
    </w:rPr>
  </w:style>
  <w:style w:type="paragraph" w:styleId="CommentText">
    <w:name w:val="annotation text"/>
    <w:basedOn w:val="Normal"/>
    <w:semiHidden/>
    <w:rsid w:val="00DD35CC"/>
  </w:style>
  <w:style w:type="paragraph" w:styleId="CommentSubject">
    <w:name w:val="annotation subject"/>
    <w:basedOn w:val="CommentText"/>
    <w:next w:val="CommentText"/>
    <w:semiHidden/>
    <w:rsid w:val="00DD35CC"/>
    <w:rPr>
      <w:b/>
      <w:bCs/>
    </w:rPr>
  </w:style>
  <w:style w:type="paragraph" w:customStyle="1" w:styleId="ECBox">
    <w:name w:val="EC_Box"/>
    <w:basedOn w:val="WMOBodyText"/>
    <w:next w:val="WMOBodyText"/>
    <w:rsid w:val="00733D4F"/>
    <w:pPr>
      <w:pBdr>
        <w:top w:val="single" w:sz="4" w:space="12" w:color="auto"/>
        <w:left w:val="single" w:sz="4" w:space="5" w:color="auto"/>
        <w:bottom w:val="single" w:sz="4" w:space="12" w:color="auto"/>
        <w:right w:val="single" w:sz="4" w:space="5" w:color="auto"/>
      </w:pBdr>
    </w:pPr>
  </w:style>
  <w:style w:type="paragraph" w:customStyle="1" w:styleId="Heading2-Centered">
    <w:name w:val="Heading 2 - Centered"/>
    <w:basedOn w:val="Heading2"/>
    <w:next w:val="Normal"/>
    <w:rsid w:val="00C13EEC"/>
  </w:style>
  <w:style w:type="paragraph" w:styleId="Title">
    <w:name w:val="Title"/>
    <w:basedOn w:val="Normal"/>
    <w:qFormat/>
    <w:rsid w:val="0028006F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ECBodyText">
    <w:name w:val="EC_BodyText"/>
    <w:basedOn w:val="Normal"/>
    <w:link w:val="ECBodyTextChar"/>
    <w:rsid w:val="00E60546"/>
    <w:pPr>
      <w:tabs>
        <w:tab w:val="clear" w:pos="1134"/>
        <w:tab w:val="left" w:pos="1080"/>
      </w:tabs>
      <w:spacing w:before="240"/>
      <w:jc w:val="left"/>
    </w:pPr>
    <w:rPr>
      <w:rFonts w:eastAsia="Times New Roman"/>
      <w:szCs w:val="22"/>
    </w:rPr>
  </w:style>
  <w:style w:type="character" w:customStyle="1" w:styleId="ECBodyTextChar">
    <w:name w:val="EC_BodyText Char"/>
    <w:basedOn w:val="DefaultParagraphFont"/>
    <w:link w:val="ECBodyText"/>
    <w:rsid w:val="00E60546"/>
    <w:rPr>
      <w:rFonts w:ascii="Arial" w:eastAsia="Times New Roman" w:hAnsi="Arial" w:cs="Arial"/>
      <w:sz w:val="22"/>
      <w:szCs w:val="22"/>
    </w:rPr>
  </w:style>
  <w:style w:type="paragraph" w:customStyle="1" w:styleId="StyleHeading1LatinTimesNewRoman">
    <w:name w:val="Style Heading 1 + (Latin) Times New Roman"/>
    <w:basedOn w:val="Heading1"/>
    <w:link w:val="StyleHeading1LatinTimesNewRomanChar"/>
    <w:rsid w:val="00CF399D"/>
  </w:style>
  <w:style w:type="character" w:customStyle="1" w:styleId="Heading1Char">
    <w:name w:val="Heading 1 Char"/>
    <w:basedOn w:val="DefaultParagraphFont"/>
    <w:link w:val="Heading1"/>
    <w:rsid w:val="001D3CFB"/>
    <w:rPr>
      <w:rFonts w:ascii="Verdana" w:eastAsia="Verdana" w:hAnsi="Verdana" w:cs="Verdana"/>
      <w:b/>
      <w:bCs/>
      <w:caps/>
      <w:kern w:val="32"/>
      <w:sz w:val="24"/>
      <w:szCs w:val="24"/>
      <w:lang w:val="en-GB"/>
    </w:rPr>
  </w:style>
  <w:style w:type="character" w:customStyle="1" w:styleId="StyleHeading1LatinTimesNewRomanChar">
    <w:name w:val="Style Heading 1 + (Latin) Times New Roman Char"/>
    <w:basedOn w:val="Heading1Char"/>
    <w:link w:val="StyleHeading1LatinTimesNewRoman"/>
    <w:rsid w:val="00CF399D"/>
    <w:rPr>
      <w:rFonts w:ascii="Arial" w:eastAsia="Arial" w:hAnsi="Arial" w:cs="Arial"/>
      <w:b/>
      <w:bCs/>
      <w:caps/>
      <w:kern w:val="32"/>
      <w:sz w:val="28"/>
      <w:szCs w:val="32"/>
      <w:lang w:val="en-GB" w:eastAsia="en-US" w:bidi="ar-SA"/>
    </w:rPr>
  </w:style>
  <w:style w:type="paragraph" w:customStyle="1" w:styleId="StyleHeading1LatinTimesNewRoman1">
    <w:name w:val="Style Heading 1 + (Latin) Times New Roman1"/>
    <w:basedOn w:val="Heading1"/>
    <w:link w:val="StyleHeading1LatinTimesNewRoman1Char"/>
    <w:rsid w:val="00CF399D"/>
    <w:rPr>
      <w:rFonts w:cs="Arial Bold"/>
    </w:rPr>
  </w:style>
  <w:style w:type="character" w:customStyle="1" w:styleId="StyleHeading1LatinTimesNewRoman1Char">
    <w:name w:val="Style Heading 1 + (Latin) Times New Roman1 Char"/>
    <w:basedOn w:val="Heading1Char"/>
    <w:link w:val="StyleHeading1LatinTimesNewRoman1"/>
    <w:rsid w:val="00CF399D"/>
    <w:rPr>
      <w:rFonts w:ascii="Arial" w:eastAsia="Arial" w:hAnsi="Arial" w:cs="Arial Bold"/>
      <w:b/>
      <w:bCs/>
      <w:caps/>
      <w:kern w:val="32"/>
      <w:sz w:val="28"/>
      <w:szCs w:val="32"/>
      <w:lang w:val="en-GB" w:eastAsia="en-US" w:bidi="ar-SA"/>
    </w:rPr>
  </w:style>
  <w:style w:type="character" w:customStyle="1" w:styleId="BodyTextChar">
    <w:name w:val="BodyText Char"/>
    <w:basedOn w:val="DefaultParagraphFont"/>
    <w:link w:val="BodyText"/>
    <w:rsid w:val="004F49A1"/>
    <w:rPr>
      <w:rFonts w:ascii="Arial" w:eastAsia="Arial" w:hAnsi="Arial" w:cs="Arial"/>
      <w:sz w:val="22"/>
      <w:szCs w:val="22"/>
      <w:lang w:val="en-GB" w:eastAsia="en-US" w:bidi="ar-SA"/>
    </w:rPr>
  </w:style>
  <w:style w:type="character" w:customStyle="1" w:styleId="WMOBodyTextCharChar">
    <w:name w:val="WMO_BodyText Char Char"/>
    <w:basedOn w:val="DefaultParagraphFont"/>
    <w:link w:val="WMOBodyText"/>
    <w:rsid w:val="00C4470F"/>
    <w:rPr>
      <w:rFonts w:ascii="Verdana" w:eastAsia="Verdana" w:hAnsi="Verdana" w:cs="Verdana"/>
      <w:lang w:val="en-GB"/>
    </w:rPr>
  </w:style>
  <w:style w:type="table" w:styleId="TableGrid">
    <w:name w:val="Table Grid"/>
    <w:basedOn w:val="TableNormal"/>
    <w:uiPriority w:val="39"/>
    <w:rsid w:val="00E47C1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28778B"/>
    <w:rPr>
      <w:color w:val="808080"/>
      <w:sz w:val="20"/>
    </w:rPr>
  </w:style>
  <w:style w:type="character" w:customStyle="1" w:styleId="Heading4Char">
    <w:name w:val="Heading 4 Char"/>
    <w:basedOn w:val="DefaultParagraphFont"/>
    <w:link w:val="Heading4"/>
    <w:rsid w:val="00A530E4"/>
    <w:rPr>
      <w:rFonts w:ascii="Verdana" w:eastAsia="Verdana" w:hAnsi="Verdana" w:cs="Verdana"/>
      <w:b/>
      <w:i/>
      <w:lang w:val="en-GB"/>
    </w:rPr>
  </w:style>
  <w:style w:type="paragraph" w:customStyle="1" w:styleId="Heading2Centered">
    <w:name w:val="Heading 2 + Centered"/>
    <w:aliases w:val="Before:  0 cm,First line:  0 cm + Not All caps"/>
    <w:basedOn w:val="Heading2"/>
    <w:link w:val="Heading2CenteredChar"/>
    <w:rsid w:val="00C13EEC"/>
  </w:style>
  <w:style w:type="character" w:customStyle="1" w:styleId="Heading2CenteredChar">
    <w:name w:val="Heading 2 + Centered Char"/>
    <w:aliases w:val="Before:  0 cm Char,First line:  0 cm + Not All caps Char"/>
    <w:basedOn w:val="Heading2Char"/>
    <w:link w:val="Heading2Centered"/>
    <w:rsid w:val="00C13EEC"/>
    <w:rPr>
      <w:rFonts w:ascii="Arial" w:eastAsia="Arial" w:hAnsi="Arial" w:cs="Arial"/>
      <w:b/>
      <w:bCs/>
      <w:iCs/>
      <w:caps w:val="0"/>
      <w:sz w:val="22"/>
      <w:szCs w:val="22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5E6"/>
    <w:rPr>
      <w:rFonts w:ascii="Tahoma" w:eastAsia="Arial" w:hAnsi="Tahoma" w:cs="Tahoma"/>
      <w:sz w:val="16"/>
      <w:szCs w:val="16"/>
      <w:lang w:val="en-GB" w:eastAsia="en-US"/>
    </w:rPr>
  </w:style>
  <w:style w:type="paragraph" w:customStyle="1" w:styleId="WMOTOC2">
    <w:name w:val="WMO_TOC2"/>
    <w:basedOn w:val="TOC2"/>
    <w:next w:val="Normal"/>
    <w:qFormat/>
    <w:rsid w:val="00B165E6"/>
    <w:pPr>
      <w:tabs>
        <w:tab w:val="clear" w:pos="1134"/>
        <w:tab w:val="left" w:pos="851"/>
        <w:tab w:val="right" w:leader="dot" w:pos="9639"/>
      </w:tabs>
      <w:spacing w:before="360" w:after="120"/>
      <w:ind w:left="851" w:right="567" w:hanging="851"/>
      <w:jc w:val="left"/>
    </w:pPr>
    <w:rPr>
      <w:rFonts w:eastAsia="MS Mincho"/>
      <w:b/>
      <w:smallCaps/>
      <w:noProof/>
      <w:szCs w:val="22"/>
    </w:rPr>
  </w:style>
  <w:style w:type="paragraph" w:customStyle="1" w:styleId="WMOTOC1">
    <w:name w:val="WMO_TOC1"/>
    <w:basedOn w:val="TOC1"/>
    <w:next w:val="WMOTOC2"/>
    <w:qFormat/>
    <w:rsid w:val="00B165E6"/>
    <w:pPr>
      <w:tabs>
        <w:tab w:val="clear" w:pos="1134"/>
      </w:tabs>
      <w:spacing w:before="120" w:after="120"/>
      <w:jc w:val="left"/>
    </w:pPr>
    <w:rPr>
      <w:rFonts w:eastAsia="MS Mincho"/>
      <w:b/>
      <w:smallCaps/>
      <w:noProof/>
      <w:szCs w:val="22"/>
    </w:rPr>
  </w:style>
  <w:style w:type="paragraph" w:customStyle="1" w:styleId="WMOTOC3">
    <w:name w:val="WMO_TOC3"/>
    <w:basedOn w:val="TOC3"/>
    <w:qFormat/>
    <w:rsid w:val="00B165E6"/>
    <w:pPr>
      <w:tabs>
        <w:tab w:val="clear" w:pos="1134"/>
        <w:tab w:val="left" w:pos="851"/>
        <w:tab w:val="left" w:pos="1100"/>
        <w:tab w:val="right" w:leader="dot" w:pos="9639"/>
      </w:tabs>
      <w:spacing w:before="240" w:after="120"/>
      <w:ind w:left="851" w:right="567" w:hanging="851"/>
      <w:jc w:val="left"/>
    </w:pPr>
    <w:rPr>
      <w:rFonts w:eastAsia="MS Mincho"/>
      <w:iCs/>
      <w:noProof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D5420"/>
    <w:rPr>
      <w:rFonts w:ascii="Verdana" w:eastAsia="Arial" w:hAnsi="Verdana" w:cs="Arial"/>
      <w:sz w:val="18"/>
      <w:szCs w:val="18"/>
      <w:lang w:val="en-GB" w:eastAsia="en-US"/>
    </w:rPr>
  </w:style>
  <w:style w:type="character" w:customStyle="1" w:styleId="CommentChar">
    <w:name w:val="Comment Char"/>
    <w:basedOn w:val="DefaultParagraphFont"/>
    <w:link w:val="Comment"/>
    <w:rsid w:val="000C225A"/>
    <w:rPr>
      <w:rFonts w:ascii="Verdana" w:eastAsia="Arial" w:hAnsi="Verdana" w:cs="Arial"/>
      <w:i/>
      <w:sz w:val="22"/>
      <w:szCs w:val="22"/>
      <w:lang w:val="en-GB" w:eastAsia="en-US"/>
    </w:rPr>
  </w:style>
  <w:style w:type="character" w:customStyle="1" w:styleId="BodyTextChar0">
    <w:name w:val="Body Text Char"/>
    <w:basedOn w:val="DefaultParagraphFont"/>
    <w:link w:val="BodyText0"/>
    <w:rsid w:val="006F4B29"/>
    <w:rPr>
      <w:rFonts w:ascii="Verdana" w:eastAsia="SimSun" w:hAnsi="Verdana" w:cs="Arial"/>
      <w:b/>
      <w:bCs/>
      <w:sz w:val="24"/>
      <w:szCs w:val="24"/>
      <w:lang w:val="en-GB" w:eastAsia="zh-CN"/>
    </w:rPr>
  </w:style>
  <w:style w:type="character" w:styleId="PlaceholderText">
    <w:name w:val="Placeholder Text"/>
    <w:basedOn w:val="DefaultParagraphFont"/>
    <w:rsid w:val="00BD5420"/>
    <w:rPr>
      <w:color w:val="808080"/>
    </w:rPr>
  </w:style>
  <w:style w:type="paragraph" w:customStyle="1" w:styleId="WMOIndent1">
    <w:name w:val="WMO_Indent1"/>
    <w:basedOn w:val="WMOBodyText"/>
    <w:rsid w:val="00814CC6"/>
    <w:pPr>
      <w:tabs>
        <w:tab w:val="left" w:pos="567"/>
      </w:tabs>
      <w:ind w:left="567" w:hanging="567"/>
    </w:pPr>
    <w:rPr>
      <w:rFonts w:eastAsia="Times New Roman" w:cs="Times New Roman"/>
    </w:rPr>
  </w:style>
  <w:style w:type="paragraph" w:customStyle="1" w:styleId="WMOIndent2">
    <w:name w:val="WMO_Indent2"/>
    <w:basedOn w:val="WMOIndent1"/>
    <w:rsid w:val="00814CC6"/>
    <w:pPr>
      <w:tabs>
        <w:tab w:val="clear" w:pos="567"/>
        <w:tab w:val="left" w:pos="1134"/>
      </w:tabs>
      <w:ind w:left="1134"/>
    </w:pPr>
  </w:style>
  <w:style w:type="paragraph" w:customStyle="1" w:styleId="WMOIndent3">
    <w:name w:val="WMO_Indent3"/>
    <w:basedOn w:val="WMOIndent2"/>
    <w:rsid w:val="00814CC6"/>
    <w:pPr>
      <w:tabs>
        <w:tab w:val="clear" w:pos="1134"/>
        <w:tab w:val="left" w:pos="1701"/>
      </w:tabs>
      <w:ind w:left="1701"/>
    </w:pPr>
  </w:style>
  <w:style w:type="paragraph" w:customStyle="1" w:styleId="WMONote">
    <w:name w:val="WMO_Note"/>
    <w:basedOn w:val="WMOBodyText"/>
    <w:qFormat/>
    <w:rsid w:val="00B62F03"/>
    <w:pPr>
      <w:tabs>
        <w:tab w:val="left" w:pos="1418"/>
      </w:tabs>
      <w:ind w:left="1418" w:hanging="1418"/>
    </w:pPr>
    <w:rPr>
      <w:bCs/>
      <w:sz w:val="18"/>
      <w:szCs w:val="18"/>
    </w:rPr>
  </w:style>
  <w:style w:type="paragraph" w:customStyle="1" w:styleId="WMOIndent4">
    <w:name w:val="WMO_Indent4"/>
    <w:basedOn w:val="WMOIndent3"/>
    <w:qFormat/>
    <w:rsid w:val="00814CC6"/>
    <w:pPr>
      <w:tabs>
        <w:tab w:val="clear" w:pos="1701"/>
        <w:tab w:val="left" w:pos="2268"/>
      </w:tabs>
      <w:ind w:left="2268"/>
    </w:pPr>
  </w:style>
  <w:style w:type="paragraph" w:customStyle="1" w:styleId="WMOComment">
    <w:name w:val="WMO_Comment"/>
    <w:basedOn w:val="WMOBodyText"/>
    <w:next w:val="WMOBodyText"/>
    <w:link w:val="WMOCommentChar"/>
    <w:qFormat/>
    <w:rsid w:val="003245D3"/>
    <w:rPr>
      <w:i/>
    </w:rPr>
  </w:style>
  <w:style w:type="character" w:customStyle="1" w:styleId="WMOCommentChar">
    <w:name w:val="WMO_Comment Char"/>
    <w:basedOn w:val="WMOBodyTextCharChar"/>
    <w:link w:val="WMOComment"/>
    <w:rsid w:val="003245D3"/>
    <w:rPr>
      <w:rFonts w:ascii="Verdana" w:eastAsia="Verdana" w:hAnsi="Verdana" w:cs="Verdana"/>
      <w:i/>
      <w:lang w:val="en-GB"/>
    </w:rPr>
  </w:style>
  <w:style w:type="character" w:customStyle="1" w:styleId="Heading3Char">
    <w:name w:val="Heading 3 Char"/>
    <w:basedOn w:val="DefaultParagraphFont"/>
    <w:link w:val="Heading3"/>
    <w:rsid w:val="00A80767"/>
    <w:rPr>
      <w:rFonts w:ascii="Verdana" w:eastAsia="Verdana" w:hAnsi="Verdana" w:cs="Verdana"/>
      <w:b/>
      <w:bCs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2231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A75A2"/>
    <w:pPr>
      <w:tabs>
        <w:tab w:val="clear" w:pos="1134"/>
      </w:tabs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6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4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3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6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95A28E040FC740BCEE291BE6FB8D13" ma:contentTypeVersion="" ma:contentTypeDescription="Create a new document." ma:contentTypeScope="" ma:versionID="13c0ad513b726898846d50846ef11591">
  <xsd:schema xmlns:xsd="http://www.w3.org/2001/XMLSchema" xmlns:xs="http://www.w3.org/2001/XMLSchema" xmlns:p="http://schemas.microsoft.com/office/2006/metadata/properties" xmlns:ns2="d6c3514e-81e9-4cc3-b10c-c357a8979ee3" xmlns:ns3="fc07f694-3931-4c74-a8b9-28fdadd9b8ad" targetNamespace="http://schemas.microsoft.com/office/2006/metadata/properties" ma:root="true" ma:fieldsID="313eed6b73312ea2f0f0e381b63698d1" ns2:_="" ns3:_="">
    <xsd:import namespace="d6c3514e-81e9-4cc3-b10c-c357a8979ee3"/>
    <xsd:import namespace="fc07f694-3931-4c74-a8b9-28fdadd9b8a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te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c3514e-81e9-4cc3-b10c-c357a8979ee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07f694-3931-4c74-a8b9-28fdadd9b8ad" elementFormDefault="qualified">
    <xsd:import namespace="http://schemas.microsoft.com/office/2006/documentManagement/types"/>
    <xsd:import namespace="http://schemas.microsoft.com/office/infopath/2007/PartnerControls"/>
    <xsd:element name="test" ma:index="9" nillable="true" ma:displayName="test" ma:default="test" ma:description="test" ma:internalName="tes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test xmlns="fc07f694-3931-4c74-a8b9-28fdadd9b8ad">test</test>
  </documentManagement>
</p:properties>
</file>

<file path=customXml/item4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.XSL" StyleName="APA"/>
</file>

<file path=customXml/itemProps1.xml><?xml version="1.0" encoding="utf-8"?>
<ds:datastoreItem xmlns:ds="http://schemas.openxmlformats.org/officeDocument/2006/customXml" ds:itemID="{04BB94E9-D40F-4093-A963-AA896C218B38}"/>
</file>

<file path=customXml/itemProps2.xml><?xml version="1.0" encoding="utf-8"?>
<ds:datastoreItem xmlns:ds="http://schemas.openxmlformats.org/officeDocument/2006/customXml" ds:itemID="{4D20D50D-8F4D-4581-A6DB-25A81D5B93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E4C997-AFE9-4FD5-8B67-4DD00902483D}">
  <ds:schemaRefs>
    <ds:schemaRef ds:uri="http://purl.org/dc/elements/1.1/"/>
    <ds:schemaRef ds:uri="http://www.w3.org/XML/1998/namespace"/>
    <ds:schemaRef ds:uri="http://purl.org/dc/terms/"/>
    <ds:schemaRef ds:uri="http://schemas.microsoft.com/office/2006/metadata/properties"/>
    <ds:schemaRef ds:uri="http://schemas.microsoft.com/office/2006/documentManagement/types"/>
    <ds:schemaRef ds:uri="ce21bc6c-711a-4065-a01c-a8f0e29e3ad8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3679bf0f-1d7e-438f-afa5-6ebf1e20f9b8"/>
  </ds:schemaRefs>
</ds:datastoreItem>
</file>

<file path=customXml/itemProps4.xml><?xml version="1.0" encoding="utf-8"?>
<ds:datastoreItem xmlns:ds="http://schemas.openxmlformats.org/officeDocument/2006/customXml" ds:itemID="{BD6FA322-47C2-48DA-BA51-B26414E21F7F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office:word"/>
    <ds:schemaRef ds:uri="urn:schemas-microsoft-com:vml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1677</Words>
  <Characters>9224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WMO Document Template</vt:lpstr>
    </vt:vector>
  </TitlesOfParts>
  <Company>WMO</Company>
  <LinksUpToDate>false</LinksUpToDate>
  <CharactersWithSpaces>10880</CharactersWithSpaces>
  <SharedDoc>false</SharedDoc>
  <HLinks>
    <vt:vector size="18" baseType="variant">
      <vt:variant>
        <vt:i4>2228298</vt:i4>
      </vt:variant>
      <vt:variant>
        <vt:i4>152</vt:i4>
      </vt:variant>
      <vt:variant>
        <vt:i4>0</vt:i4>
      </vt:variant>
      <vt:variant>
        <vt:i4>5</vt:i4>
      </vt:variant>
      <vt:variant>
        <vt:lpwstr>ftp://ftp.wmo.int/Documents/PublicWeb/mainweb/meetings/cbodies/governance/congress_reports/english/pdf/1026_E.pdf</vt:lpwstr>
      </vt:variant>
      <vt:variant>
        <vt:lpwstr/>
      </vt:variant>
      <vt:variant>
        <vt:i4>4784202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_Draft_Recommendation_X.X/1</vt:lpwstr>
      </vt:variant>
      <vt:variant>
        <vt:i4>983122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_DRAFT_RESOLUTION_4.2/1_(EC-64)%20-%20PU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WMO Document Template</dc:title>
  <dc:creator>Nadia Oppliger</dc:creator>
  <cp:lastModifiedBy>Geneviève Delajod</cp:lastModifiedBy>
  <cp:revision>13</cp:revision>
  <cp:lastPrinted>2013-03-12T09:27:00Z</cp:lastPrinted>
  <dcterms:created xsi:type="dcterms:W3CDTF">2022-08-30T14:30:00Z</dcterms:created>
  <dcterms:modified xsi:type="dcterms:W3CDTF">2022-09-19T07:55:00Z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0x010100F795A28E040FC740BCEE291BE6FB8D13</vt:lpwstr>
  </property>
  <property fmtid="{D5CDD505-2E9C-101B-9397-08002B2CF9AE}" pid="3" name="MediaServiceImageTags">
    <vt:lpwstr/>
  </property>
  <property fmtid="{D5CDD505-2E9C-101B-9397-08002B2CF9AE}" pid="4" name="TranslatedWith">
    <vt:lpwstr>Mercury</vt:lpwstr>
  </property>
  <property fmtid="{D5CDD505-2E9C-101B-9397-08002B2CF9AE}" pid="5" name="GeneratedBy">
    <vt:lpwstr>elina.labadie</vt:lpwstr>
  </property>
  <property fmtid="{D5CDD505-2E9C-101B-9397-08002B2CF9AE}" pid="6" name="GeneratedDate">
    <vt:lpwstr>09/19/2022 07:03:13</vt:lpwstr>
  </property>
  <property fmtid="{D5CDD505-2E9C-101B-9397-08002B2CF9AE}" pid="7" name="OriginalDocID">
    <vt:lpwstr>6e501062-fa58-4dbb-9354-f1a1a441709b</vt:lpwstr>
  </property>
</Properties>
</file>