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94603B" w14:paraId="698D62ED" w14:textId="77777777" w:rsidTr="00826D53">
        <w:trPr>
          <w:trHeight w:val="282"/>
        </w:trPr>
        <w:tc>
          <w:tcPr>
            <w:tcW w:w="500" w:type="dxa"/>
            <w:vMerge w:val="restart"/>
            <w:tcBorders>
              <w:bottom w:val="nil"/>
            </w:tcBorders>
            <w:textDirection w:val="btLr"/>
          </w:tcPr>
          <w:p w14:paraId="6DB089AB"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val="zh-CN" w:eastAsia="zh-CN" w:bidi="zh-CN"/>
              </w:rPr>
              <w:t>天气气候水</w:t>
            </w:r>
          </w:p>
        </w:tc>
        <w:tc>
          <w:tcPr>
            <w:tcW w:w="6852" w:type="dxa"/>
            <w:vMerge w:val="restart"/>
          </w:tcPr>
          <w:p w14:paraId="289E5EE2"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B24FC9">
              <w:rPr>
                <w:noProof/>
                <w:color w:val="365F91" w:themeColor="accent1" w:themeShade="BF"/>
                <w:szCs w:val="22"/>
                <w:lang w:val="zh-CN" w:eastAsia="zh-CN" w:bidi="zh-CN"/>
              </w:rPr>
              <w:drawing>
                <wp:anchor distT="0" distB="0" distL="114300" distR="114300" simplePos="0" relativeHeight="251657216" behindDoc="1" locked="1" layoutInCell="1" allowOverlap="1" wp14:anchorId="4565F574" wp14:editId="7386325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072">
              <w:rPr>
                <w:rFonts w:cs="Tahoma"/>
                <w:b/>
                <w:color w:val="365F91" w:themeColor="accent1" w:themeShade="BF"/>
                <w:szCs w:val="22"/>
                <w:lang w:val="zh-CN" w:eastAsia="zh-CN" w:bidi="zh-CN"/>
              </w:rPr>
              <w:t>世界气象组织</w:t>
            </w:r>
          </w:p>
          <w:p w14:paraId="5EAABE05" w14:textId="77777777" w:rsidR="00A80767" w:rsidRPr="00B24FC9" w:rsidRDefault="00F63072" w:rsidP="00826D53">
            <w:pPr>
              <w:tabs>
                <w:tab w:val="left" w:pos="6946"/>
              </w:tabs>
              <w:suppressAutoHyphens/>
              <w:spacing w:after="120" w:line="252" w:lineRule="auto"/>
              <w:ind w:left="1134"/>
              <w:jc w:val="left"/>
              <w:rPr>
                <w:rFonts w:cs="Tahoma"/>
                <w:b/>
                <w:color w:val="365F91" w:themeColor="accent1" w:themeShade="BF"/>
                <w:spacing w:val="-2"/>
                <w:szCs w:val="22"/>
                <w:lang w:eastAsia="zh-CN"/>
              </w:rPr>
            </w:pPr>
            <w:r>
              <w:rPr>
                <w:rFonts w:cs="Tahoma"/>
                <w:b/>
                <w:color w:val="365F91" w:themeColor="accent1" w:themeShade="BF"/>
                <w:spacing w:val="-2"/>
                <w:szCs w:val="22"/>
                <w:lang w:val="zh-CN" w:eastAsia="zh-CN" w:bidi="zh-CN"/>
              </w:rPr>
              <w:t>天气、气候、水及相关环境服务与应用委员会</w:t>
            </w:r>
          </w:p>
          <w:p w14:paraId="5748AF50" w14:textId="77777777" w:rsidR="00A80767" w:rsidRPr="00B24FC9" w:rsidRDefault="00F63072" w:rsidP="00826D53">
            <w:pPr>
              <w:tabs>
                <w:tab w:val="left" w:pos="6946"/>
              </w:tabs>
              <w:suppressAutoHyphens/>
              <w:spacing w:after="120" w:line="252" w:lineRule="auto"/>
              <w:ind w:left="1134"/>
              <w:jc w:val="left"/>
              <w:rPr>
                <w:rFonts w:cs="Tahoma"/>
                <w:b/>
                <w:bCs/>
                <w:color w:val="365F91" w:themeColor="accent1" w:themeShade="BF"/>
                <w:szCs w:val="22"/>
                <w:lang w:eastAsia="zh-CN"/>
              </w:rPr>
            </w:pPr>
            <w:r>
              <w:rPr>
                <w:rFonts w:cstheme="minorBidi"/>
                <w:b/>
                <w:snapToGrid w:val="0"/>
                <w:color w:val="365F91" w:themeColor="accent1" w:themeShade="BF"/>
                <w:szCs w:val="22"/>
                <w:lang w:val="zh-CN" w:eastAsia="zh-CN" w:bidi="zh-CN"/>
              </w:rPr>
              <w:t>第二次届会</w:t>
            </w:r>
            <w:r>
              <w:rPr>
                <w:rFonts w:cstheme="minorBidi"/>
                <w:b/>
                <w:snapToGrid w:val="0"/>
                <w:color w:val="365F91" w:themeColor="accent1" w:themeShade="BF"/>
                <w:szCs w:val="22"/>
                <w:lang w:val="zh-CN" w:eastAsia="zh-CN" w:bidi="zh-CN"/>
              </w:rPr>
              <w:br/>
            </w:r>
            <w:r>
              <w:rPr>
                <w:snapToGrid w:val="0"/>
                <w:color w:val="365F91" w:themeColor="accent1" w:themeShade="BF"/>
                <w:szCs w:val="22"/>
                <w:lang w:val="zh-CN" w:eastAsia="zh-CN" w:bidi="zh-CN"/>
              </w:rPr>
              <w:t>2022</w:t>
            </w:r>
            <w:r>
              <w:rPr>
                <w:snapToGrid w:val="0"/>
                <w:color w:val="365F91" w:themeColor="accent1" w:themeShade="BF"/>
                <w:szCs w:val="22"/>
                <w:lang w:val="zh-CN" w:eastAsia="zh-CN" w:bidi="zh-CN"/>
              </w:rPr>
              <w:t>年</w:t>
            </w:r>
            <w:r>
              <w:rPr>
                <w:snapToGrid w:val="0"/>
                <w:color w:val="365F91" w:themeColor="accent1" w:themeShade="BF"/>
                <w:szCs w:val="22"/>
                <w:lang w:val="zh-CN" w:eastAsia="zh-CN" w:bidi="zh-CN"/>
              </w:rPr>
              <w:t>10</w:t>
            </w:r>
            <w:r>
              <w:rPr>
                <w:snapToGrid w:val="0"/>
                <w:color w:val="365F91" w:themeColor="accent1" w:themeShade="BF"/>
                <w:szCs w:val="22"/>
                <w:lang w:val="zh-CN" w:eastAsia="zh-CN" w:bidi="zh-CN"/>
              </w:rPr>
              <w:t>月</w:t>
            </w:r>
            <w:r>
              <w:rPr>
                <w:snapToGrid w:val="0"/>
                <w:color w:val="365F91" w:themeColor="accent1" w:themeShade="BF"/>
                <w:szCs w:val="22"/>
                <w:lang w:val="zh-CN" w:eastAsia="zh-CN" w:bidi="zh-CN"/>
              </w:rPr>
              <w:t>17</w:t>
            </w:r>
            <w:r>
              <w:rPr>
                <w:snapToGrid w:val="0"/>
                <w:color w:val="365F91" w:themeColor="accent1" w:themeShade="BF"/>
                <w:szCs w:val="22"/>
                <w:lang w:val="zh-CN" w:eastAsia="zh-CN" w:bidi="zh-CN"/>
              </w:rPr>
              <w:t>至</w:t>
            </w:r>
            <w:r>
              <w:rPr>
                <w:snapToGrid w:val="0"/>
                <w:color w:val="365F91" w:themeColor="accent1" w:themeShade="BF"/>
                <w:szCs w:val="22"/>
                <w:lang w:val="zh-CN" w:eastAsia="zh-CN" w:bidi="zh-CN"/>
              </w:rPr>
              <w:t>21</w:t>
            </w:r>
            <w:r>
              <w:rPr>
                <w:snapToGrid w:val="0"/>
                <w:color w:val="365F91" w:themeColor="accent1" w:themeShade="BF"/>
                <w:szCs w:val="22"/>
                <w:lang w:val="zh-CN" w:eastAsia="zh-CN" w:bidi="zh-CN"/>
              </w:rPr>
              <w:t>日，日内瓦</w:t>
            </w:r>
          </w:p>
        </w:tc>
        <w:tc>
          <w:tcPr>
            <w:tcW w:w="2962" w:type="dxa"/>
          </w:tcPr>
          <w:p w14:paraId="1A7A86AD" w14:textId="21721FBB" w:rsidR="00A80767" w:rsidRPr="006B0C3A" w:rsidRDefault="00F63072" w:rsidP="009D022D">
            <w:pPr>
              <w:tabs>
                <w:tab w:val="clear" w:pos="1134"/>
              </w:tabs>
              <w:spacing w:after="60"/>
              <w:ind w:right="-108" w:hanging="59"/>
              <w:jc w:val="right"/>
              <w:rPr>
                <w:rFonts w:cs="Tahoma"/>
                <w:b/>
                <w:bCs/>
                <w:color w:val="365F91" w:themeColor="accent1" w:themeShade="BF"/>
                <w:szCs w:val="22"/>
                <w:lang w:val="en-CH"/>
              </w:rPr>
            </w:pPr>
            <w:r w:rsidRPr="00E67C48">
              <w:rPr>
                <w:rFonts w:cs="Tahoma"/>
                <w:b/>
                <w:color w:val="365F91" w:themeColor="accent1" w:themeShade="BF"/>
                <w:szCs w:val="22"/>
                <w:lang w:val="en-US" w:eastAsia="zh-CN" w:bidi="zh-CN"/>
              </w:rPr>
              <w:t>SERCOM-2/INF.5.10</w:t>
            </w:r>
            <w:r w:rsidRPr="00E67C48">
              <w:rPr>
                <w:rFonts w:cs="Tahoma"/>
                <w:b/>
                <w:color w:val="365F91" w:themeColor="accent1" w:themeShade="BF"/>
                <w:szCs w:val="22"/>
                <w:lang w:val="en-US" w:eastAsia="zh-CN" w:bidi="zh-CN"/>
              </w:rPr>
              <w:t>（</w:t>
            </w:r>
            <w:r w:rsidRPr="00E67C48">
              <w:rPr>
                <w:rFonts w:cs="Tahoma"/>
                <w:b/>
                <w:color w:val="365F91" w:themeColor="accent1" w:themeShade="BF"/>
                <w:szCs w:val="22"/>
                <w:lang w:val="en-US" w:eastAsia="zh-CN" w:bidi="zh-CN"/>
              </w:rPr>
              <w:t>3b</w:t>
            </w:r>
            <w:r w:rsidRPr="00E67C48">
              <w:rPr>
                <w:rFonts w:cs="Tahoma"/>
                <w:b/>
                <w:color w:val="365F91" w:themeColor="accent1" w:themeShade="BF"/>
                <w:szCs w:val="22"/>
                <w:lang w:val="en-US" w:eastAsia="zh-CN" w:bidi="zh-CN"/>
              </w:rPr>
              <w:t>）</w:t>
            </w:r>
          </w:p>
        </w:tc>
      </w:tr>
      <w:tr w:rsidR="00A80767" w:rsidRPr="008405AB" w14:paraId="56AC88D4" w14:textId="77777777" w:rsidTr="00826D53">
        <w:trPr>
          <w:trHeight w:val="730"/>
        </w:trPr>
        <w:tc>
          <w:tcPr>
            <w:tcW w:w="500" w:type="dxa"/>
            <w:vMerge/>
            <w:tcBorders>
              <w:bottom w:val="nil"/>
            </w:tcBorders>
          </w:tcPr>
          <w:p w14:paraId="70191442"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0D2B12FA"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883C2FB" w14:textId="77777777" w:rsidR="00A80767" w:rsidRPr="00E67C48" w:rsidRDefault="00A80767" w:rsidP="00826D53">
            <w:pPr>
              <w:tabs>
                <w:tab w:val="clear" w:pos="1134"/>
              </w:tabs>
              <w:spacing w:before="120" w:after="60"/>
              <w:ind w:right="-108"/>
              <w:jc w:val="right"/>
              <w:rPr>
                <w:rFonts w:cs="Tahoma"/>
                <w:color w:val="365F91" w:themeColor="accent1" w:themeShade="BF"/>
                <w:szCs w:val="22"/>
                <w:lang w:val="fr-FR"/>
              </w:rPr>
            </w:pPr>
            <w:r w:rsidRPr="00B24FC9">
              <w:rPr>
                <w:rFonts w:cs="Tahoma"/>
                <w:color w:val="365F91" w:themeColor="accent1" w:themeShade="BF"/>
                <w:szCs w:val="22"/>
                <w:lang w:val="zh-CN" w:eastAsia="zh-CN" w:bidi="zh-CN"/>
              </w:rPr>
              <w:t>提交者</w:t>
            </w:r>
            <w:r w:rsidRPr="00E67C48">
              <w:rPr>
                <w:rFonts w:cs="Tahoma"/>
                <w:color w:val="365F91" w:themeColor="accent1" w:themeShade="BF"/>
                <w:szCs w:val="22"/>
                <w:lang w:val="fr-FR" w:eastAsia="zh-CN" w:bidi="zh-CN"/>
              </w:rPr>
              <w:t>：</w:t>
            </w:r>
            <w:r w:rsidRPr="00E67C48">
              <w:rPr>
                <w:rFonts w:cs="Tahoma"/>
                <w:color w:val="365F91" w:themeColor="accent1" w:themeShade="BF"/>
                <w:szCs w:val="22"/>
                <w:lang w:val="fr-FR" w:eastAsia="zh-CN" w:bidi="zh-CN"/>
              </w:rPr>
              <w:br/>
              <w:t>SG-HEA</w:t>
            </w:r>
            <w:r w:rsidRPr="00B24FC9">
              <w:rPr>
                <w:rFonts w:cs="Tahoma"/>
                <w:color w:val="365F91" w:themeColor="accent1" w:themeShade="BF"/>
                <w:szCs w:val="22"/>
                <w:lang w:val="zh-CN" w:eastAsia="zh-CN" w:bidi="zh-CN"/>
              </w:rPr>
              <w:t>主席</w:t>
            </w:r>
            <w:r w:rsidRPr="00E67C48">
              <w:rPr>
                <w:rFonts w:cs="Tahoma"/>
                <w:color w:val="365F91" w:themeColor="accent1" w:themeShade="BF"/>
                <w:szCs w:val="22"/>
                <w:lang w:val="fr-FR" w:eastAsia="zh-CN" w:bidi="zh-CN"/>
              </w:rPr>
              <w:t xml:space="preserve"> </w:t>
            </w:r>
          </w:p>
          <w:p w14:paraId="01DBFFF0" w14:textId="0974A8CE" w:rsidR="00A80767" w:rsidRPr="00E67C48" w:rsidRDefault="00E3682A" w:rsidP="00826D53">
            <w:pPr>
              <w:tabs>
                <w:tab w:val="clear" w:pos="1134"/>
              </w:tabs>
              <w:spacing w:before="120" w:after="60"/>
              <w:ind w:right="-108"/>
              <w:jc w:val="right"/>
              <w:rPr>
                <w:rFonts w:cs="Tahoma"/>
                <w:color w:val="365F91" w:themeColor="accent1" w:themeShade="BF"/>
                <w:szCs w:val="22"/>
                <w:lang w:val="fr-FR"/>
              </w:rPr>
            </w:pPr>
            <w:r w:rsidRPr="00E67C48">
              <w:rPr>
                <w:rFonts w:cs="Tahoma"/>
                <w:color w:val="365F91" w:themeColor="accent1" w:themeShade="BF"/>
                <w:szCs w:val="22"/>
                <w:lang w:val="fr-FR" w:eastAsia="zh-CN" w:bidi="zh-CN"/>
              </w:rPr>
              <w:t>7.X.2022</w:t>
            </w:r>
          </w:p>
          <w:p w14:paraId="6FF64B1D" w14:textId="77777777" w:rsidR="00A80767" w:rsidRPr="00E67C48" w:rsidRDefault="00A80767" w:rsidP="00826D53">
            <w:pPr>
              <w:tabs>
                <w:tab w:val="clear" w:pos="1134"/>
              </w:tabs>
              <w:spacing w:before="120" w:after="60"/>
              <w:ind w:right="-108"/>
              <w:jc w:val="right"/>
              <w:rPr>
                <w:rFonts w:cs="Tahoma"/>
                <w:b/>
                <w:bCs/>
                <w:color w:val="365F91" w:themeColor="accent1" w:themeShade="BF"/>
                <w:szCs w:val="22"/>
                <w:lang w:val="fr-FR"/>
              </w:rPr>
            </w:pPr>
          </w:p>
        </w:tc>
      </w:tr>
    </w:tbl>
    <w:p w14:paraId="656E64F7" w14:textId="77777777" w:rsidR="008405AB" w:rsidRDefault="008405AB" w:rsidP="008405AB">
      <w:pPr>
        <w:keepNext/>
        <w:keepLines/>
        <w:tabs>
          <w:tab w:val="clear" w:pos="1134"/>
          <w:tab w:val="left" w:pos="1418"/>
        </w:tabs>
        <w:spacing w:before="360" w:after="600" w:line="280" w:lineRule="exact"/>
        <w:jc w:val="left"/>
        <w:outlineLvl w:val="1"/>
        <w:rPr>
          <w:rFonts w:eastAsia="Microsoft YaHei" w:cs="Microsoft YaHei"/>
          <w:i/>
          <w:color w:val="FF0000"/>
          <w:lang w:val="zh-CN" w:eastAsia="zh-CN"/>
        </w:rPr>
      </w:pPr>
      <w:bookmarkStart w:id="0" w:name="_9dlvye65j319"/>
      <w:bookmarkEnd w:id="0"/>
      <w:r>
        <w:rPr>
          <w:rFonts w:eastAsia="Microsoft YaHei" w:cs="Microsoft YaHei" w:hint="eastAsia"/>
          <w:i/>
          <w:color w:val="FF0000"/>
          <w:lang w:val="zh-CN" w:eastAsia="zh-CN"/>
        </w:rPr>
        <w:t>[</w:t>
      </w:r>
      <w:r>
        <w:rPr>
          <w:rFonts w:eastAsia="Microsoft YaHei" w:cs="Microsoft YaHei" w:hint="eastAsia"/>
          <w:i/>
          <w:color w:val="FF0000"/>
          <w:lang w:val="zh-CN" w:eastAsia="zh-CN"/>
        </w:rPr>
        <w:t>为向您提供便利，本文件采用机器翻译和翻译记忆技术进行了翻译。</w:t>
      </w:r>
      <w:r>
        <w:rPr>
          <w:rFonts w:eastAsia="Microsoft YaHei" w:cs="Microsoft YaHei" w:hint="eastAsia"/>
          <w:i/>
          <w:color w:val="FF0000"/>
          <w:lang w:val="zh-CN" w:eastAsia="zh-CN"/>
        </w:rPr>
        <w:t>WMO</w:t>
      </w:r>
      <w:r>
        <w:rPr>
          <w:rFonts w:eastAsia="Microsoft YaHei" w:cs="Microsoft YaHei" w:hint="eastAsia"/>
          <w:i/>
          <w:color w:val="FF0000"/>
          <w:lang w:val="zh-CN" w:eastAsia="zh-CN"/>
        </w:rPr>
        <w:t>已在合理范围内做了努力，以提高其生成的译文的质量，但</w:t>
      </w:r>
      <w:r>
        <w:rPr>
          <w:rFonts w:eastAsia="Microsoft YaHei" w:cs="Microsoft YaHei" w:hint="eastAsia"/>
          <w:i/>
          <w:color w:val="FF0000"/>
          <w:lang w:val="zh-CN" w:eastAsia="zh-CN"/>
        </w:rPr>
        <w:t>WMO</w:t>
      </w:r>
      <w:r>
        <w:rPr>
          <w:rFonts w:eastAsia="Microsoft YaHei" w:cs="Microsoft YaHei" w:hint="eastAsia"/>
          <w:i/>
          <w:color w:val="FF0000"/>
          <w:lang w:val="zh-CN" w:eastAsia="zh-CN"/>
        </w:rPr>
        <w:t>不对其准确性、可靠性或正确性作任何明示或隐含的保证。将原始文件的内容翻译为中文时可能出现的任何歧义或差异均不具约束力，也不具遵守、执行或任何其他目的法律效力。由于系统的技术限制，某些内容（如图像）可能无法翻译。若对译文中所含信息的准确性有任何疑问，请参考英文原件，这是该文件的正式版本。</w:t>
      </w:r>
      <w:r>
        <w:rPr>
          <w:rFonts w:eastAsia="Microsoft YaHei" w:cs="Microsoft YaHei" w:hint="eastAsia"/>
          <w:i/>
          <w:color w:val="FF0000"/>
          <w:lang w:val="zh-CN" w:eastAsia="zh-CN"/>
        </w:rPr>
        <w:t>]</w:t>
      </w:r>
    </w:p>
    <w:p w14:paraId="011A4133" w14:textId="77777777" w:rsidR="00232CCD" w:rsidRDefault="0089199E" w:rsidP="007347AF">
      <w:pPr>
        <w:pStyle w:val="Heading2"/>
        <w:rPr>
          <w:b w:val="0"/>
          <w:bCs w:val="0"/>
        </w:rPr>
      </w:pPr>
      <w:r w:rsidRPr="0089199E">
        <w:rPr>
          <w:lang w:val="zh-CN" w:bidi="zh-CN"/>
        </w:rPr>
        <w:t>综合卫生科学和服务概念框架</w:t>
      </w:r>
    </w:p>
    <w:p w14:paraId="33324F06" w14:textId="77777777" w:rsidR="00CD28EF" w:rsidRPr="006020E9" w:rsidRDefault="00CD28EF" w:rsidP="004E2569">
      <w:pPr>
        <w:spacing w:after="240"/>
        <w:jc w:val="center"/>
        <w:rPr>
          <w:rStyle w:val="normaltextrun"/>
          <w:color w:val="000000"/>
          <w:sz w:val="22"/>
          <w:szCs w:val="22"/>
          <w:lang w:eastAsia="zh-CN"/>
        </w:rPr>
      </w:pPr>
      <w:r w:rsidRPr="006020E9">
        <w:rPr>
          <w:rStyle w:val="normaltextrun"/>
          <w:color w:val="000000"/>
          <w:sz w:val="22"/>
          <w:szCs w:val="22"/>
          <w:lang w:val="zh-CN" w:eastAsia="zh-CN" w:bidi="zh-CN"/>
        </w:rPr>
        <w:t>2022</w:t>
      </w:r>
      <w:r w:rsidRPr="006020E9">
        <w:rPr>
          <w:rStyle w:val="normaltextrun"/>
          <w:color w:val="000000"/>
          <w:sz w:val="22"/>
          <w:szCs w:val="22"/>
          <w:lang w:val="zh-CN" w:eastAsia="zh-CN" w:bidi="zh-CN"/>
        </w:rPr>
        <w:t>年</w:t>
      </w:r>
      <w:r w:rsidRPr="006020E9">
        <w:rPr>
          <w:rStyle w:val="normaltextrun"/>
          <w:color w:val="000000"/>
          <w:sz w:val="22"/>
          <w:szCs w:val="22"/>
          <w:lang w:val="zh-CN" w:eastAsia="zh-CN" w:bidi="zh-CN"/>
        </w:rPr>
        <w:t>9</w:t>
      </w:r>
      <w:r w:rsidRPr="006020E9">
        <w:rPr>
          <w:rStyle w:val="normaltextrun"/>
          <w:color w:val="000000"/>
          <w:sz w:val="22"/>
          <w:szCs w:val="22"/>
          <w:lang w:val="zh-CN" w:eastAsia="zh-CN" w:bidi="zh-CN"/>
        </w:rPr>
        <w:t>月置评草案</w:t>
      </w:r>
    </w:p>
    <w:p w14:paraId="00490010" w14:textId="7060A237" w:rsidR="00CD28EF" w:rsidRPr="000417F5" w:rsidRDefault="00CD28EF" w:rsidP="00232CCD">
      <w:pPr>
        <w:pStyle w:val="Heading1"/>
        <w:spacing w:before="0"/>
        <w:jc w:val="both"/>
        <w:rPr>
          <w:sz w:val="22"/>
          <w:szCs w:val="22"/>
        </w:rPr>
      </w:pPr>
      <w:bookmarkStart w:id="1" w:name="_nav1p8l8dng7" w:colFirst="0" w:colLast="0"/>
      <w:bookmarkEnd w:id="1"/>
      <w:r w:rsidRPr="000417F5">
        <w:rPr>
          <w:sz w:val="22"/>
          <w:szCs w:val="22"/>
          <w:lang w:val="zh-CN" w:bidi="zh-CN"/>
        </w:rPr>
        <w:t>关于</w:t>
      </w:r>
    </w:p>
    <w:p w14:paraId="0B9403DD" w14:textId="77777777" w:rsidR="006C0D40" w:rsidRDefault="00CD28EF" w:rsidP="00073F17">
      <w:pPr>
        <w:pStyle w:val="WMOBodyText"/>
      </w:pPr>
      <w:r>
        <w:rPr>
          <w:lang w:val="zh-CN" w:bidi="zh-CN"/>
        </w:rPr>
        <w:t>第十八次世界气象大会（Cg-18）决议33关于推进综合卫生服务为支持合作伙伴应对气候风险提供了新的机会，通过加强国家气象和水文部门（NMHS）的职责与卫生部门合作：加强业务和协调机制：加强定制的研究和资料服务：制定业务化技术规范和标准，并发展体制和人力资源能力。这些目标反映了从2014年试点而实现的全球气候服务框架对卫生部门的期望的延续。</w:t>
      </w:r>
    </w:p>
    <w:p w14:paraId="6153CB9F" w14:textId="5BEC9509" w:rsidR="00CD28EF" w:rsidRDefault="00CD28EF" w:rsidP="00073F17">
      <w:pPr>
        <w:pStyle w:val="WMOBodyText"/>
      </w:pPr>
      <w:r w:rsidRPr="4B16913A">
        <w:rPr>
          <w:lang w:val="zh-CN" w:bidi="zh-CN"/>
        </w:rPr>
        <w:t>2020年1月，WMO与世界卫生组织（WHO）一起召开了一个综合卫生信息科学与服务联合专家组，以推进本决议的实施，并根据卫生、环境和气候科学促进服务总规划（2019-2023年）实施WHO-WMO卫生、气候和环境</w:t>
      </w:r>
      <w:r w:rsidRPr="4B16913A">
        <w:rPr>
          <w:b/>
          <w:lang w:val="zh-CN" w:bidi="zh-CN"/>
        </w:rPr>
        <w:t xml:space="preserve"> 合作框架协议。该总规划使现有的WHO和WMO机制和倡议保持高度一致，旨在加强合作与协调。该计划不涉及必要的方法或“如何”扩大意识、能力和战略机制，从而促进该部门广泛使用气候科学。</w:t>
      </w:r>
    </w:p>
    <w:p w14:paraId="27FEA867" w14:textId="45CA1FC7" w:rsidR="00CD28EF" w:rsidRDefault="00CD28EF" w:rsidP="00073F17">
      <w:pPr>
        <w:pStyle w:val="WMOBodyText"/>
      </w:pPr>
      <w:r w:rsidRPr="01DAD249">
        <w:rPr>
          <w:lang w:val="zh-CN" w:bidi="zh-CN"/>
        </w:rPr>
        <w:t>该专家组提出了多项建议，包括WHO和WMO之间为推进该计划而建立的政策和技术合作机制，应尽可能反映并鼓励在国家、区域和全球层面整合更全面的风险管理和能力建设。他们建议建立和维持一个综合卫生框架</w:t>
      </w:r>
      <w:r w:rsidRPr="01DAD249">
        <w:rPr>
          <w:u w:val="single"/>
          <w:lang w:val="zh-CN" w:bidi="zh-CN"/>
        </w:rPr>
        <w:t xml:space="preserve"> ，以确定、阐明和加强对于优化开发和提供气候服务</w:t>
      </w:r>
      <w:r w:rsidRPr="01DAD249">
        <w:rPr>
          <w:lang w:val="zh-CN" w:bidi="zh-CN"/>
        </w:rPr>
        <w:t xml:space="preserve">, 的共同理解，并用于 </w:t>
      </w:r>
      <w:r w:rsidRPr="01DAD249">
        <w:rPr>
          <w:u w:val="single"/>
          <w:lang w:val="zh-CN" w:bidi="zh-CN"/>
        </w:rPr>
        <w:t>教育关键参与者</w:t>
      </w:r>
      <w:r w:rsidRPr="01DAD249">
        <w:rPr>
          <w:lang w:val="zh-CN" w:bidi="zh-CN"/>
        </w:rPr>
        <w:t xml:space="preserve"> 对正在发生的各时间尺度（如热量）的多种驱动因素和复杂的相互作用进行教育 所涉及的技术领域相互交叉（如天气和空气污染、热浪、干旱和火灾）;以及多个部门（例如水、城市规划）;背景问题（例如人口特征，例如人口、社会经济）和地理（例如农村与人口特征）。必须适应和应对城市、跨界火灾、高温或干旱。</w:t>
      </w:r>
    </w:p>
    <w:p w14:paraId="62A9C225" w14:textId="08B6F33F" w:rsidR="00CD28EF" w:rsidRDefault="00CD28EF" w:rsidP="00073F17">
      <w:pPr>
        <w:pStyle w:val="WMOBodyText"/>
      </w:pPr>
      <w:r w:rsidRPr="01DD4F97">
        <w:rPr>
          <w:lang w:val="zh-CN" w:bidi="zh-CN"/>
        </w:rPr>
        <w:t xml:space="preserve">新成立的 </w:t>
      </w:r>
      <w:hyperlink r:id="rId12" w:history="1">
        <w:r w:rsidRPr="00001318">
          <w:rPr>
            <w:rStyle w:val="Hyperlink"/>
            <w:lang w:val="zh-CN" w:bidi="zh-CN"/>
          </w:rPr>
          <w:t>WHO-WMO服务委员会健康</w:t>
        </w:r>
      </w:hyperlink>
      <w:r w:rsidRPr="01DD4F97">
        <w:rPr>
          <w:lang w:val="zh-CN" w:bidi="zh-CN"/>
        </w:rPr>
        <w:t xml:space="preserve"> 研究组从先前的专家组着手制定本框架，以指导业务和战略步骤，推动卫生部门的气候科学使用。</w:t>
      </w:r>
    </w:p>
    <w:p w14:paraId="39806E34" w14:textId="77777777" w:rsidR="00CD28EF" w:rsidRDefault="00CD28EF" w:rsidP="00073F17">
      <w:pPr>
        <w:pStyle w:val="WMOBodyText"/>
      </w:pPr>
      <w:r w:rsidRPr="63880C88">
        <w:rPr>
          <w:lang w:val="zh-CN" w:bidi="zh-CN"/>
        </w:rPr>
        <w:t>该框架的目标是加速多部门参与方成功制作、提供和应用相关的和健全的气候、天气和环境方面，并将其用于卫生政策和实践决策。</w:t>
      </w:r>
    </w:p>
    <w:p w14:paraId="08BCA440" w14:textId="37607633" w:rsidR="00CD28EF" w:rsidRPr="000417F5" w:rsidRDefault="00CD28EF" w:rsidP="00232CCD">
      <w:pPr>
        <w:pStyle w:val="Heading1"/>
        <w:jc w:val="left"/>
        <w:rPr>
          <w:sz w:val="22"/>
          <w:szCs w:val="22"/>
        </w:rPr>
      </w:pPr>
      <w:r w:rsidRPr="000417F5">
        <w:rPr>
          <w:sz w:val="22"/>
          <w:szCs w:val="22"/>
          <w:lang w:val="zh-CN" w:bidi="zh-CN"/>
        </w:rPr>
        <w:t>引言和理由</w:t>
      </w:r>
    </w:p>
    <w:p w14:paraId="47F5E339" w14:textId="77777777" w:rsidR="001A4FD1" w:rsidRDefault="00CD28EF" w:rsidP="00073F17">
      <w:pPr>
        <w:pStyle w:val="WMOBodyText"/>
      </w:pPr>
      <w:r w:rsidRPr="390E4F6C">
        <w:rPr>
          <w:lang w:val="zh-CN" w:bidi="zh-CN"/>
        </w:rPr>
        <w:t>气候变化是人类面临的最大健康威胁，全世界卫生专业人员已经在应对这场正在爆发的危机带来的健康危害。要使全世界的卫生专业人员做好准备，将气象学、气候学和相关环境科学（水文学、大气科学）与卫生和医学科学领域相结合，目前对于了解和应对多种时间和空间尺度上气候和天气相关的健康风险和机遇都是必不可少的。</w:t>
      </w:r>
    </w:p>
    <w:p w14:paraId="0296905B" w14:textId="74E37AB1" w:rsidR="006020E9" w:rsidRPr="00E3682A" w:rsidRDefault="00CD28EF" w:rsidP="00073F17">
      <w:pPr>
        <w:pStyle w:val="WMOBodyText"/>
      </w:pPr>
      <w:r w:rsidRPr="390E4F6C">
        <w:rPr>
          <w:b/>
          <w:lang w:val="zh-CN" w:bidi="zh-CN"/>
        </w:rPr>
        <w:lastRenderedPageBreak/>
        <w:t>“气候服务”</w:t>
      </w:r>
      <w:r w:rsidRPr="390E4F6C">
        <w:rPr>
          <w:lang w:val="zh-CN" w:bidi="zh-CN"/>
        </w:rPr>
        <w:t xml:space="preserve"> 是一种可以定制气候和其它类型信息的工具，以便为部门决策者提供相应的信息。这些服务以多种形式存在，但都有共同的特点和共同目标 </w:t>
      </w:r>
      <w:r w:rsidRPr="390E4F6C">
        <w:rPr>
          <w:i/>
          <w:lang w:val="zh-CN" w:bidi="zh-CN"/>
        </w:rPr>
        <w:t>，即制作综合和可付诸于行动的气候信息，这是源于对社会过去、现在或未来气候相关风险状况的总体观点。</w:t>
      </w:r>
      <w:r w:rsidRPr="390E4F6C">
        <w:rPr>
          <w:lang w:val="zh-CN" w:bidi="zh-CN"/>
        </w:rPr>
        <w:t>整个应用气候科学和工业领域正在围绕提供这种智能而发展。</w:t>
      </w:r>
    </w:p>
    <w:p w14:paraId="7E9E74B0" w14:textId="31BFF6BC" w:rsidR="00CD28EF" w:rsidRDefault="00CD28EF" w:rsidP="00073F17">
      <w:pPr>
        <w:pStyle w:val="WMOBodyText"/>
      </w:pPr>
      <w:r w:rsidRPr="390E4F6C">
        <w:rPr>
          <w:lang w:val="zh-CN" w:bidi="zh-CN"/>
        </w:rPr>
        <w:t xml:space="preserve">对于卫生界而言，由于大部分健康影响与奇异气候条件没有直接关联，因此，通过将有关健康、环境、社会经济、行为、文化或其他信息的科学认知与气候和天气相结合来完成，例如地图、指数、趋势或预报 特别是关于人口脆弱性、暴露度和影响的信息。（见 </w:t>
      </w:r>
      <w:hyperlink w:anchor="Figure1" w:history="1">
        <w:r w:rsidRPr="00A333CB">
          <w:rPr>
            <w:rStyle w:val="Hyperlink"/>
            <w:lang w:val="zh-CN" w:bidi="zh-CN"/>
          </w:rPr>
          <w:t>图1</w:t>
        </w:r>
      </w:hyperlink>
      <w:r w:rsidRPr="390E4F6C">
        <w:rPr>
          <w:lang w:val="zh-CN" w:bidi="zh-CN"/>
        </w:rPr>
        <w:t>）。在卫生部门的情况下，这种混合需要一系列分析技术，以便与临床、流行病学和其他健康数据相结合，整合时空天气和气候信息。目标是了解和应用过去、现在或未来气候如何影响健康结果、健康风险和卫生服务提供的知识。因此，根据定义，开发定制气候信息产品的过程需要许多参与者和学科之间的伙伴关系和协作努力。</w:t>
      </w:r>
    </w:p>
    <w:p w14:paraId="42BE6A0D" w14:textId="2D49CA84" w:rsidR="00CD28EF" w:rsidRDefault="00CD28EF" w:rsidP="00073F17">
      <w:pPr>
        <w:pStyle w:val="WMOBodyText"/>
      </w:pPr>
      <w:r w:rsidRPr="390E4F6C">
        <w:rPr>
          <w:lang w:val="zh-CN" w:bidi="zh-CN"/>
        </w:rPr>
        <w:t xml:space="preserve">为此， </w:t>
      </w:r>
      <w:r w:rsidRPr="390E4F6C">
        <w:rPr>
          <w:u w:val="single"/>
          <w:lang w:val="zh-CN" w:bidi="zh-CN"/>
        </w:rPr>
        <w:t>卫生</w:t>
      </w:r>
      <w:r w:rsidRPr="390E4F6C">
        <w:rPr>
          <w:lang w:val="zh-CN" w:bidi="zh-CN"/>
        </w:rPr>
        <w:t xml:space="preserve">  </w:t>
      </w:r>
      <w:r w:rsidRPr="390E4F6C">
        <w:rPr>
          <w:u w:val="single"/>
          <w:lang w:val="zh-CN" w:bidi="zh-CN"/>
        </w:rPr>
        <w:t>气候服务不</w:t>
      </w:r>
      <w:r w:rsidRPr="390E4F6C">
        <w:rPr>
          <w:lang w:val="zh-CN" w:bidi="zh-CN"/>
        </w:rPr>
        <w:t xml:space="preserve"> 完全定义为“提供方”到“用户”的最终产品，而是</w:t>
      </w:r>
      <w:r w:rsidRPr="390E4F6C">
        <w:rPr>
          <w:b/>
          <w:i/>
          <w:lang w:val="zh-CN" w:bidi="zh-CN"/>
        </w:rPr>
        <w:t xml:space="preserve"> “相关多学科伙伴之间合作的全部反复过程，以确定、制作和建设获取、开发、提供和使用相关和可靠的气候知识以加强卫生决策的能力”。</w:t>
      </w:r>
      <w:r>
        <w:rPr>
          <w:rStyle w:val="FootnoteReference"/>
          <w:b/>
          <w:i/>
          <w:lang w:val="zh-CN" w:bidi="zh-CN"/>
        </w:rPr>
        <w:footnoteReference w:id="2"/>
      </w:r>
      <w:r w:rsidRPr="390E4F6C">
        <w:rPr>
          <w:i/>
          <w:lang w:val="zh-CN" w:bidi="zh-CN"/>
        </w:rPr>
        <w:t xml:space="preserve"> 此类共同制作描述了我们在此讨论的第一级“整合”。</w:t>
      </w:r>
    </w:p>
    <w:p w14:paraId="30D33B69" w14:textId="0DFF9CC3" w:rsidR="00CD28EF" w:rsidRPr="006C6998" w:rsidRDefault="00CD28EF" w:rsidP="00073F17">
      <w:pPr>
        <w:pStyle w:val="WMOBodyText"/>
      </w:pPr>
      <w:r w:rsidRPr="2E2F7F7B">
        <w:rPr>
          <w:lang w:val="zh-CN" w:bidi="zh-CN"/>
        </w:rPr>
        <w:t>此外，赞赏“气候服务”可为风险评估、卫生政策和卫生实践格局提供补充和补充情报、我们推荐的合作伙伴关系和共同制作行动的类型，实际上可为创建“综合气候与健康信息系统”的更全面愿景奠定基础，这些系统可能是一种更可持续、扶持和更切合目的的方式，以支持卫生部门。</w:t>
      </w:r>
    </w:p>
    <w:p w14:paraId="329B0882" w14:textId="0F7B4AAF" w:rsidR="00CD28EF" w:rsidRPr="00DC03B1" w:rsidRDefault="00CD28EF" w:rsidP="00073F17">
      <w:pPr>
        <w:pStyle w:val="WMOBodyText"/>
      </w:pPr>
      <w:r w:rsidRPr="00DC03B1">
        <w:rPr>
          <w:lang w:val="zh-CN" w:bidi="zh-CN"/>
        </w:rPr>
        <w:t>因此，本文概述了一个概念框架和一系列有助于这种范式转换的良好做法。实施这些方法和原则可以指导建立适当和可持续的综合气候和卫生信息系统，这些系统更能响应决策和能力需求，并能够导致应用气候风险定制智能，同时形成能力和政策环境，通过行动和政策更好地应对风险。</w:t>
      </w:r>
    </w:p>
    <w:p w14:paraId="672AF398" w14:textId="77777777" w:rsidR="00CD28EF" w:rsidRDefault="00CD28EF" w:rsidP="008959FC">
      <w:pPr>
        <w:pStyle w:val="WMOBodyText"/>
      </w:pPr>
      <w:r>
        <w:rPr>
          <w:lang w:val="zh-CN" w:bidi="zh-CN"/>
        </w:rPr>
        <w:t>该框架旨在鼓励以下列特点为依据的新运行方式：</w:t>
      </w:r>
    </w:p>
    <w:p w14:paraId="75CFEE0D" w14:textId="77777777" w:rsidR="00CD28EF" w:rsidRPr="00DC03B1" w:rsidRDefault="00232CCD" w:rsidP="008959FC">
      <w:pPr>
        <w:numPr>
          <w:ilvl w:val="0"/>
          <w:numId w:val="7"/>
        </w:numPr>
        <w:tabs>
          <w:tab w:val="clear" w:pos="1134"/>
        </w:tabs>
        <w:spacing w:before="240" w:line="276" w:lineRule="auto"/>
        <w:ind w:left="1134" w:hanging="567"/>
        <w:jc w:val="left"/>
        <w:rPr>
          <w:lang w:eastAsia="zh-CN"/>
        </w:rPr>
      </w:pPr>
      <w:r>
        <w:rPr>
          <w:lang w:val="zh-CN" w:eastAsia="zh-CN" w:bidi="zh-CN"/>
        </w:rPr>
        <w:t>气候、天气和环境相关的健康风险和机遇：</w:t>
      </w:r>
    </w:p>
    <w:p w14:paraId="44EC5A3D" w14:textId="77777777" w:rsidR="00CD28EF" w:rsidRPr="00DC03B1" w:rsidRDefault="00232CCD" w:rsidP="008959FC">
      <w:pPr>
        <w:numPr>
          <w:ilvl w:val="0"/>
          <w:numId w:val="7"/>
        </w:numPr>
        <w:tabs>
          <w:tab w:val="clear" w:pos="1134"/>
        </w:tabs>
        <w:spacing w:line="276" w:lineRule="auto"/>
        <w:ind w:left="1134" w:hanging="567"/>
        <w:jc w:val="left"/>
        <w:rPr>
          <w:lang w:eastAsia="zh-CN"/>
        </w:rPr>
      </w:pPr>
      <w:r>
        <w:rPr>
          <w:lang w:val="zh-CN" w:eastAsia="zh-CN" w:bidi="zh-CN"/>
        </w:rPr>
        <w:t>关键运行原则和期望（汲取经验并反映部门决策做法）</w:t>
      </w:r>
      <w:r>
        <w:rPr>
          <w:lang w:val="zh-CN" w:eastAsia="zh-CN" w:bidi="zh-CN"/>
        </w:rPr>
        <w:t>;</w:t>
      </w:r>
    </w:p>
    <w:p w14:paraId="3A4EB731" w14:textId="20EBD972" w:rsidR="00CD28EF" w:rsidRPr="00DC03B1" w:rsidRDefault="00232CCD" w:rsidP="008959FC">
      <w:pPr>
        <w:numPr>
          <w:ilvl w:val="0"/>
          <w:numId w:val="7"/>
        </w:numPr>
        <w:tabs>
          <w:tab w:val="clear" w:pos="1134"/>
        </w:tabs>
        <w:spacing w:line="276" w:lineRule="auto"/>
        <w:ind w:left="1134" w:hanging="567"/>
        <w:jc w:val="left"/>
        <w:rPr>
          <w:lang w:eastAsia="zh-CN"/>
        </w:rPr>
      </w:pPr>
      <w:r>
        <w:rPr>
          <w:lang w:val="zh-CN" w:eastAsia="zh-CN" w:bidi="zh-CN"/>
        </w:rPr>
        <w:t>共同的部门知识需求（见</w:t>
      </w:r>
      <w:r>
        <w:rPr>
          <w:lang w:val="zh-CN" w:eastAsia="zh-CN" w:bidi="zh-CN"/>
        </w:rPr>
        <w:t xml:space="preserve"> </w:t>
      </w:r>
      <w:hyperlink w:anchor="Table2" w:history="1">
        <w:r w:rsidR="00D61F7E" w:rsidRPr="00A333CB">
          <w:rPr>
            <w:rStyle w:val="Hyperlink"/>
            <w:lang w:val="zh-CN" w:eastAsia="zh-CN" w:bidi="zh-CN"/>
          </w:rPr>
          <w:t>表</w:t>
        </w:r>
        <w:r w:rsidR="00D61F7E" w:rsidRPr="00A333CB">
          <w:rPr>
            <w:rStyle w:val="Hyperlink"/>
            <w:lang w:val="zh-CN" w:eastAsia="zh-CN" w:bidi="zh-CN"/>
          </w:rPr>
          <w:t>2</w:t>
        </w:r>
      </w:hyperlink>
      <w:r>
        <w:rPr>
          <w:lang w:val="zh-CN" w:eastAsia="zh-CN" w:bidi="zh-CN"/>
        </w:rPr>
        <w:t>）</w:t>
      </w:r>
      <w:r>
        <w:rPr>
          <w:lang w:val="zh-CN" w:eastAsia="zh-CN" w:bidi="zh-CN"/>
        </w:rPr>
        <w:t>;</w:t>
      </w:r>
    </w:p>
    <w:p w14:paraId="78D6B541" w14:textId="77777777" w:rsidR="00232CCD" w:rsidRPr="00232CCD" w:rsidRDefault="00232CCD" w:rsidP="008959FC">
      <w:pPr>
        <w:numPr>
          <w:ilvl w:val="0"/>
          <w:numId w:val="7"/>
        </w:numPr>
        <w:tabs>
          <w:tab w:val="clear" w:pos="1134"/>
        </w:tabs>
        <w:spacing w:after="240" w:line="276" w:lineRule="auto"/>
        <w:ind w:left="1134" w:hanging="567"/>
        <w:jc w:val="left"/>
        <w:rPr>
          <w:lang w:eastAsia="zh-CN"/>
        </w:rPr>
      </w:pPr>
      <w:r>
        <w:rPr>
          <w:lang w:val="zh-CN" w:eastAsia="zh-CN" w:bidi="zh-CN"/>
        </w:rPr>
        <w:t>当前的做法和确定的定制和使用应用气候科学的陷阱。</w:t>
      </w:r>
    </w:p>
    <w:p w14:paraId="5FF47260" w14:textId="77777777" w:rsidR="00CD28EF" w:rsidRPr="000417F5" w:rsidRDefault="000417F5" w:rsidP="000417F5">
      <w:pPr>
        <w:tabs>
          <w:tab w:val="clear" w:pos="1134"/>
        </w:tabs>
        <w:spacing w:after="240" w:line="276" w:lineRule="auto"/>
        <w:ind w:left="720"/>
        <w:jc w:val="center"/>
        <w:rPr>
          <w:b/>
          <w:bCs/>
        </w:rPr>
      </w:pPr>
      <w:bookmarkStart w:id="2" w:name="Table1"/>
      <w:r w:rsidRPr="000417F5">
        <w:rPr>
          <w:b/>
          <w:lang w:val="zh-CN" w:eastAsia="zh-CN" w:bidi="zh-CN"/>
        </w:rPr>
        <w:t>表</w:t>
      </w:r>
      <w:r w:rsidRPr="000417F5">
        <w:rPr>
          <w:b/>
          <w:lang w:val="zh-CN" w:eastAsia="zh-CN" w:bidi="zh-CN"/>
        </w:rPr>
        <w:t>1</w:t>
      </w:r>
      <w:bookmarkEnd w:id="2"/>
      <w:r w:rsidRPr="000417F5">
        <w:rPr>
          <w:b/>
          <w:lang w:val="zh-CN" w:eastAsia="zh-CN" w:bidi="zh-CN"/>
        </w:rPr>
        <w:t xml:space="preserve"> </w:t>
      </w:r>
      <w:r w:rsidRPr="000417F5">
        <w:rPr>
          <w:b/>
          <w:lang w:val="zh-CN" w:eastAsia="zh-CN" w:bidi="zh-CN"/>
        </w:rPr>
        <w:t>整合</w:t>
      </w:r>
      <w:r w:rsidRPr="000417F5">
        <w:rPr>
          <w:lang w:val="zh-CN" w:eastAsia="zh-CN" w:bidi="zh-CN"/>
        </w:rPr>
        <w:t>的描述</w:t>
      </w:r>
    </w:p>
    <w:tbl>
      <w:tblPr>
        <w:tblW w:w="91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79"/>
        <w:gridCol w:w="3348"/>
        <w:gridCol w:w="2910"/>
      </w:tblGrid>
      <w:tr w:rsidR="00CD28EF" w14:paraId="5FB5A1FE" w14:textId="77777777" w:rsidTr="00232CCD">
        <w:trPr>
          <w:trHeight w:val="34"/>
          <w:jc w:val="center"/>
        </w:trPr>
        <w:tc>
          <w:tcPr>
            <w:tcW w:w="9137" w:type="dxa"/>
            <w:gridSpan w:val="3"/>
            <w:shd w:val="clear" w:color="auto" w:fill="B6D7A8"/>
            <w:tcMar>
              <w:top w:w="100" w:type="dxa"/>
              <w:left w:w="100" w:type="dxa"/>
              <w:bottom w:w="100" w:type="dxa"/>
              <w:right w:w="100" w:type="dxa"/>
            </w:tcMar>
          </w:tcPr>
          <w:p w14:paraId="3FD4BF24" w14:textId="34EDD86C" w:rsidR="00CD28EF" w:rsidRPr="005227FF" w:rsidRDefault="00CD28EF" w:rsidP="00232CCD">
            <w:pPr>
              <w:widowControl w:val="0"/>
              <w:pBdr>
                <w:top w:val="nil"/>
                <w:left w:val="nil"/>
                <w:bottom w:val="nil"/>
                <w:right w:val="nil"/>
                <w:between w:val="nil"/>
              </w:pBdr>
              <w:jc w:val="left"/>
              <w:rPr>
                <w:sz w:val="24"/>
                <w:szCs w:val="24"/>
                <w:highlight w:val="yellow"/>
                <w:lang w:eastAsia="zh-CN"/>
              </w:rPr>
            </w:pPr>
            <w:r w:rsidRPr="005227FF">
              <w:rPr>
                <w:b/>
                <w:sz w:val="24"/>
                <w:szCs w:val="24"/>
                <w:lang w:val="zh-CN" w:eastAsia="zh-CN" w:bidi="zh-CN"/>
              </w:rPr>
              <w:t>通过整合，我们的意思是什么？</w:t>
            </w:r>
          </w:p>
        </w:tc>
      </w:tr>
      <w:tr w:rsidR="00CD28EF" w14:paraId="588E8F68" w14:textId="77777777" w:rsidTr="00232CCD">
        <w:trPr>
          <w:trHeight w:val="5502"/>
          <w:jc w:val="center"/>
        </w:trPr>
        <w:tc>
          <w:tcPr>
            <w:tcW w:w="2879" w:type="dxa"/>
            <w:shd w:val="clear" w:color="auto" w:fill="auto"/>
            <w:tcMar>
              <w:top w:w="100" w:type="dxa"/>
              <w:left w:w="100" w:type="dxa"/>
              <w:bottom w:w="100" w:type="dxa"/>
              <w:right w:w="100" w:type="dxa"/>
            </w:tcMar>
          </w:tcPr>
          <w:p w14:paraId="561465EA" w14:textId="77777777" w:rsidR="00CD28EF" w:rsidRPr="00B87683" w:rsidRDefault="00CD28EF" w:rsidP="00232CCD">
            <w:pPr>
              <w:widowControl w:val="0"/>
              <w:pBdr>
                <w:top w:val="nil"/>
                <w:left w:val="nil"/>
                <w:bottom w:val="nil"/>
                <w:right w:val="nil"/>
                <w:between w:val="nil"/>
              </w:pBdr>
              <w:jc w:val="left"/>
              <w:rPr>
                <w:b/>
                <w:color w:val="4F6228" w:themeColor="accent3" w:themeShade="80"/>
                <w:sz w:val="18"/>
                <w:szCs w:val="18"/>
                <w:lang w:eastAsia="zh-CN"/>
              </w:rPr>
            </w:pPr>
            <w:r w:rsidRPr="00B87683">
              <w:rPr>
                <w:b/>
                <w:color w:val="4F6228" w:themeColor="accent3" w:themeShade="80"/>
                <w:sz w:val="18"/>
                <w:szCs w:val="18"/>
                <w:lang w:val="zh-CN" w:eastAsia="zh-CN" w:bidi="zh-CN"/>
              </w:rPr>
              <w:lastRenderedPageBreak/>
              <w:t>共同制作需要整合人员：</w:t>
            </w:r>
          </w:p>
          <w:p w14:paraId="67969746" w14:textId="77777777" w:rsidR="00CD28EF" w:rsidRDefault="00CD28EF" w:rsidP="00232CCD">
            <w:pPr>
              <w:widowControl w:val="0"/>
              <w:pBdr>
                <w:top w:val="nil"/>
                <w:left w:val="nil"/>
                <w:bottom w:val="nil"/>
                <w:right w:val="nil"/>
                <w:between w:val="nil"/>
              </w:pBdr>
              <w:jc w:val="left"/>
              <w:rPr>
                <w:b/>
                <w:sz w:val="18"/>
                <w:szCs w:val="18"/>
                <w:lang w:eastAsia="zh-CN"/>
              </w:rPr>
            </w:pPr>
          </w:p>
          <w:p w14:paraId="17364D65" w14:textId="77777777" w:rsidR="00CD28EF" w:rsidRDefault="00CD28EF" w:rsidP="00232CCD">
            <w:pPr>
              <w:widowControl w:val="0"/>
              <w:pBdr>
                <w:top w:val="nil"/>
                <w:left w:val="nil"/>
                <w:bottom w:val="nil"/>
                <w:right w:val="nil"/>
                <w:between w:val="nil"/>
              </w:pBdr>
              <w:jc w:val="left"/>
              <w:rPr>
                <w:b/>
                <w:sz w:val="18"/>
                <w:szCs w:val="18"/>
                <w:lang w:eastAsia="zh-CN"/>
              </w:rPr>
            </w:pPr>
          </w:p>
          <w:p w14:paraId="1943E3ED"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eastAsia="zh-CN"/>
              </w:rPr>
            </w:pPr>
            <w:r>
              <w:rPr>
                <w:sz w:val="18"/>
                <w:szCs w:val="18"/>
                <w:lang w:val="zh-CN" w:eastAsia="zh-CN" w:bidi="zh-CN"/>
              </w:rPr>
              <w:t>具有不同角色、专业知识和职责的人员（如研宄人员、政策和业务人员）</w:t>
            </w:r>
          </w:p>
          <w:p w14:paraId="5C8BB278"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lang w:val="zh-CN" w:eastAsia="zh-CN" w:bidi="zh-CN"/>
              </w:rPr>
              <w:t>多个部门的参与者</w:t>
            </w:r>
          </w:p>
          <w:p w14:paraId="764A8859" w14:textId="6EBDE590" w:rsidR="00CD28EF"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eastAsia="zh-CN"/>
              </w:rPr>
            </w:pPr>
            <w:r>
              <w:rPr>
                <w:sz w:val="18"/>
                <w:szCs w:val="18"/>
                <w:lang w:val="zh-CN" w:eastAsia="zh-CN" w:bidi="zh-CN"/>
              </w:rPr>
              <w:t>社区成员共同制作基于社区的参与式研究</w:t>
            </w:r>
          </w:p>
          <w:p w14:paraId="245DA79C" w14:textId="77777777" w:rsidR="00CD28EF" w:rsidRDefault="00CD28EF" w:rsidP="00232CCD">
            <w:pPr>
              <w:widowControl w:val="0"/>
              <w:pBdr>
                <w:top w:val="nil"/>
                <w:left w:val="nil"/>
                <w:bottom w:val="nil"/>
                <w:right w:val="nil"/>
                <w:between w:val="nil"/>
              </w:pBdr>
              <w:ind w:left="720"/>
              <w:jc w:val="left"/>
              <w:rPr>
                <w:sz w:val="18"/>
                <w:szCs w:val="18"/>
                <w:lang w:eastAsia="zh-CN"/>
              </w:rPr>
            </w:pPr>
          </w:p>
        </w:tc>
        <w:tc>
          <w:tcPr>
            <w:tcW w:w="3348" w:type="dxa"/>
            <w:shd w:val="clear" w:color="auto" w:fill="auto"/>
            <w:tcMar>
              <w:top w:w="100" w:type="dxa"/>
              <w:left w:w="100" w:type="dxa"/>
              <w:bottom w:w="100" w:type="dxa"/>
              <w:right w:w="100" w:type="dxa"/>
            </w:tcMar>
          </w:tcPr>
          <w:p w14:paraId="37F3C717" w14:textId="77777777" w:rsidR="00CD28EF" w:rsidRPr="00B87683" w:rsidRDefault="00CD28EF" w:rsidP="00232CCD">
            <w:pPr>
              <w:widowControl w:val="0"/>
              <w:pBdr>
                <w:top w:val="nil"/>
                <w:left w:val="nil"/>
                <w:bottom w:val="nil"/>
                <w:right w:val="nil"/>
                <w:between w:val="nil"/>
              </w:pBdr>
              <w:jc w:val="left"/>
              <w:rPr>
                <w:b/>
                <w:color w:val="4F6228" w:themeColor="accent3" w:themeShade="80"/>
                <w:sz w:val="18"/>
                <w:szCs w:val="18"/>
              </w:rPr>
            </w:pPr>
            <w:r w:rsidRPr="00B87683">
              <w:rPr>
                <w:b/>
                <w:color w:val="4F6228" w:themeColor="accent3" w:themeShade="80"/>
                <w:sz w:val="18"/>
                <w:szCs w:val="18"/>
                <w:lang w:val="zh-CN" w:eastAsia="zh-CN" w:bidi="zh-CN"/>
              </w:rPr>
              <w:t>整合方式包括来自：</w:t>
            </w:r>
          </w:p>
          <w:p w14:paraId="1E2998C5" w14:textId="77777777" w:rsidR="00CD28EF" w:rsidRDefault="00CD28EF" w:rsidP="00232CCD">
            <w:pPr>
              <w:widowControl w:val="0"/>
              <w:pBdr>
                <w:top w:val="nil"/>
                <w:left w:val="nil"/>
                <w:bottom w:val="nil"/>
                <w:right w:val="nil"/>
                <w:between w:val="nil"/>
              </w:pBdr>
              <w:jc w:val="left"/>
              <w:rPr>
                <w:b/>
                <w:sz w:val="18"/>
                <w:szCs w:val="18"/>
              </w:rPr>
            </w:pPr>
          </w:p>
          <w:p w14:paraId="3CD6881F" w14:textId="77777777" w:rsidR="00CD28EF" w:rsidRPr="00B87683" w:rsidRDefault="00CD28EF" w:rsidP="00232CCD">
            <w:pPr>
              <w:widowControl w:val="0"/>
              <w:pBdr>
                <w:top w:val="nil"/>
                <w:left w:val="nil"/>
                <w:bottom w:val="nil"/>
                <w:right w:val="nil"/>
                <w:between w:val="nil"/>
              </w:pBdr>
              <w:jc w:val="left"/>
              <w:rPr>
                <w:b/>
                <w:sz w:val="18"/>
                <w:szCs w:val="18"/>
              </w:rPr>
            </w:pPr>
          </w:p>
          <w:p w14:paraId="0D30DCD7"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lang w:val="zh-CN" w:eastAsia="zh-CN" w:bidi="zh-CN"/>
              </w:rPr>
              <w:t>跨学科知识和资料</w:t>
            </w:r>
          </w:p>
          <w:p w14:paraId="2694D3D6"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rPr>
            </w:pPr>
            <w:r>
              <w:rPr>
                <w:sz w:val="18"/>
                <w:szCs w:val="18"/>
                <w:lang w:val="zh-CN" w:eastAsia="zh-CN" w:bidi="zh-CN"/>
              </w:rPr>
              <w:t>各类资料类型</w:t>
            </w:r>
          </w:p>
          <w:p w14:paraId="368F8745"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lang w:eastAsia="zh-CN"/>
              </w:rPr>
            </w:pPr>
            <w:r>
              <w:rPr>
                <w:sz w:val="18"/>
                <w:szCs w:val="18"/>
                <w:lang w:val="zh-CN" w:eastAsia="zh-CN" w:bidi="zh-CN"/>
              </w:rPr>
              <w:t>跨越时间尺度，包括气候和天气</w:t>
            </w:r>
          </w:p>
          <w:p w14:paraId="3B452354"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lang w:val="zh-CN" w:eastAsia="zh-CN" w:bidi="zh-CN"/>
              </w:rPr>
              <w:t>跨地理尺度</w:t>
            </w:r>
          </w:p>
          <w:p w14:paraId="66692F5F"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eastAsia="zh-CN"/>
              </w:rPr>
            </w:pPr>
            <w:r>
              <w:rPr>
                <w:sz w:val="18"/>
                <w:szCs w:val="18"/>
                <w:lang w:val="zh-CN" w:eastAsia="zh-CN" w:bidi="zh-CN"/>
              </w:rPr>
              <w:t>应对气候影响和适应和减缓机会</w:t>
            </w:r>
          </w:p>
          <w:p w14:paraId="6C4B31E4"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eastAsia="zh-CN"/>
              </w:rPr>
            </w:pPr>
            <w:r>
              <w:rPr>
                <w:sz w:val="18"/>
                <w:szCs w:val="18"/>
                <w:lang w:val="zh-CN" w:eastAsia="zh-CN" w:bidi="zh-CN"/>
              </w:rPr>
              <w:t>关于产品和服务设计的能力和准备情况</w:t>
            </w:r>
          </w:p>
          <w:p w14:paraId="1BC5E4A0"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eastAsia="zh-CN"/>
              </w:rPr>
            </w:pPr>
            <w:r>
              <w:rPr>
                <w:sz w:val="18"/>
                <w:szCs w:val="18"/>
                <w:lang w:val="zh-CN" w:eastAsia="zh-CN" w:bidi="zh-CN"/>
              </w:rPr>
              <w:t>关于产品和服务设计和评估的政策和运行环境</w:t>
            </w:r>
          </w:p>
          <w:p w14:paraId="11E09E14"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lang w:eastAsia="zh-CN"/>
              </w:rPr>
            </w:pPr>
            <w:r>
              <w:rPr>
                <w:sz w:val="18"/>
                <w:szCs w:val="18"/>
                <w:lang w:val="zh-CN" w:eastAsia="zh-CN" w:bidi="zh-CN"/>
              </w:rPr>
              <w:t>关于背景、成本和道德的考虑</w:t>
            </w:r>
            <w:r>
              <w:rPr>
                <w:sz w:val="18"/>
                <w:szCs w:val="18"/>
                <w:lang w:val="zh-CN" w:eastAsia="zh-CN" w:bidi="zh-CN"/>
              </w:rPr>
              <w:t xml:space="preserve"> </w:t>
            </w:r>
          </w:p>
          <w:p w14:paraId="711D1178"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lang w:val="zh-CN" w:eastAsia="zh-CN" w:bidi="zh-CN"/>
              </w:rPr>
              <w:t>定量和定性资料</w:t>
            </w:r>
          </w:p>
          <w:p w14:paraId="03342F3E"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lang w:val="zh-CN" w:eastAsia="zh-CN" w:bidi="zh-CN"/>
              </w:rPr>
              <w:t>协同效益和共生危害</w:t>
            </w:r>
            <w:r>
              <w:rPr>
                <w:sz w:val="18"/>
                <w:szCs w:val="18"/>
                <w:lang w:val="zh-CN" w:eastAsia="zh-CN" w:bidi="zh-CN"/>
              </w:rPr>
              <w:t xml:space="preserve"> </w:t>
            </w:r>
          </w:p>
        </w:tc>
        <w:tc>
          <w:tcPr>
            <w:tcW w:w="2909" w:type="dxa"/>
            <w:shd w:val="clear" w:color="auto" w:fill="auto"/>
            <w:tcMar>
              <w:top w:w="100" w:type="dxa"/>
              <w:left w:w="100" w:type="dxa"/>
              <w:bottom w:w="100" w:type="dxa"/>
              <w:right w:w="100" w:type="dxa"/>
            </w:tcMar>
          </w:tcPr>
          <w:p w14:paraId="040520BD" w14:textId="77777777" w:rsidR="00CD28EF" w:rsidRPr="00B87683" w:rsidRDefault="00CD28EF" w:rsidP="00232CCD">
            <w:pPr>
              <w:widowControl w:val="0"/>
              <w:pBdr>
                <w:top w:val="nil"/>
                <w:left w:val="nil"/>
                <w:bottom w:val="nil"/>
                <w:right w:val="nil"/>
                <w:between w:val="nil"/>
              </w:pBdr>
              <w:jc w:val="left"/>
              <w:rPr>
                <w:color w:val="4F6228" w:themeColor="accent3" w:themeShade="80"/>
                <w:sz w:val="18"/>
                <w:szCs w:val="18"/>
                <w:lang w:eastAsia="zh-CN"/>
              </w:rPr>
            </w:pPr>
            <w:r w:rsidRPr="00B87683">
              <w:rPr>
                <w:b/>
                <w:color w:val="4F6228" w:themeColor="accent3" w:themeShade="80"/>
                <w:sz w:val="18"/>
                <w:szCs w:val="18"/>
                <w:lang w:val="zh-CN" w:eastAsia="zh-CN" w:bidi="zh-CN"/>
              </w:rPr>
              <w:t>整合意指与其他综合方法保持一致，例如：</w:t>
            </w:r>
          </w:p>
          <w:p w14:paraId="53C5A384" w14:textId="77777777" w:rsidR="00CD28EF" w:rsidRPr="00B87683" w:rsidRDefault="00CD28EF" w:rsidP="00232CCD">
            <w:pPr>
              <w:widowControl w:val="0"/>
              <w:pBdr>
                <w:top w:val="nil"/>
                <w:left w:val="nil"/>
                <w:bottom w:val="nil"/>
                <w:right w:val="nil"/>
                <w:between w:val="nil"/>
              </w:pBdr>
              <w:jc w:val="left"/>
              <w:rPr>
                <w:sz w:val="18"/>
                <w:szCs w:val="18"/>
                <w:lang w:eastAsia="zh-CN"/>
              </w:rPr>
            </w:pPr>
          </w:p>
          <w:p w14:paraId="601ED9E8"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eastAsia="zh-CN"/>
              </w:rPr>
            </w:pPr>
            <w:r w:rsidRPr="00B87683">
              <w:rPr>
                <w:sz w:val="18"/>
                <w:szCs w:val="18"/>
                <w:lang w:val="zh-CN" w:eastAsia="zh-CN" w:bidi="zh-CN"/>
              </w:rPr>
              <w:t>全灾害管理，以应对同时存在的、级联的和复合的暴露度和脆弱性</w:t>
            </w:r>
          </w:p>
          <w:p w14:paraId="1A9A7778"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eastAsia="zh-CN"/>
              </w:rPr>
            </w:pPr>
            <w:r w:rsidRPr="00B87683">
              <w:rPr>
                <w:sz w:val="18"/>
                <w:szCs w:val="18"/>
                <w:lang w:val="zh-CN" w:eastAsia="zh-CN" w:bidi="zh-CN"/>
              </w:rPr>
              <w:t>捕获非人类容许疾病驱动因素的一条河道框架（例如动物和环境）</w:t>
            </w:r>
          </w:p>
          <w:p w14:paraId="32E5F66F"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lang w:eastAsia="zh-CN"/>
              </w:rPr>
            </w:pPr>
            <w:r w:rsidRPr="00B87683">
              <w:rPr>
                <w:sz w:val="18"/>
                <w:szCs w:val="18"/>
                <w:lang w:val="zh-CN" w:eastAsia="zh-CN" w:bidi="zh-CN"/>
              </w:rPr>
              <w:t>行星健康框架，以描述影响健康的大规模驱动因素和相互作用</w:t>
            </w:r>
          </w:p>
          <w:p w14:paraId="3B2BD0DF" w14:textId="77777777" w:rsidR="00CD28EF" w:rsidRPr="00041518" w:rsidRDefault="00CD28EF" w:rsidP="00232CCD">
            <w:pPr>
              <w:widowControl w:val="0"/>
              <w:numPr>
                <w:ilvl w:val="0"/>
                <w:numId w:val="9"/>
              </w:numPr>
              <w:pBdr>
                <w:top w:val="nil"/>
                <w:left w:val="nil"/>
                <w:bottom w:val="nil"/>
                <w:right w:val="nil"/>
                <w:between w:val="nil"/>
              </w:pBdr>
              <w:tabs>
                <w:tab w:val="clear" w:pos="1134"/>
              </w:tabs>
              <w:spacing w:after="120"/>
              <w:ind w:left="142" w:hanging="142"/>
              <w:jc w:val="left"/>
              <w:rPr>
                <w:sz w:val="18"/>
                <w:szCs w:val="18"/>
              </w:rPr>
            </w:pPr>
            <w:r w:rsidRPr="00B87683">
              <w:rPr>
                <w:sz w:val="18"/>
                <w:szCs w:val="18"/>
                <w:lang w:val="zh-CN" w:eastAsia="zh-CN" w:bidi="zh-CN"/>
              </w:rPr>
              <w:t>所有政策方法中的健康</w:t>
            </w:r>
          </w:p>
          <w:p w14:paraId="1AF8DEF8" w14:textId="77777777" w:rsidR="00CD28EF" w:rsidRPr="00B87683" w:rsidRDefault="00CD28EF" w:rsidP="00232CCD">
            <w:pPr>
              <w:widowControl w:val="0"/>
              <w:numPr>
                <w:ilvl w:val="0"/>
                <w:numId w:val="9"/>
              </w:numPr>
              <w:pBdr>
                <w:top w:val="nil"/>
                <w:left w:val="nil"/>
                <w:bottom w:val="nil"/>
                <w:right w:val="nil"/>
                <w:between w:val="nil"/>
              </w:pBdr>
              <w:tabs>
                <w:tab w:val="clear" w:pos="1134"/>
              </w:tabs>
              <w:spacing w:after="120"/>
              <w:ind w:left="142" w:hanging="142"/>
              <w:jc w:val="left"/>
              <w:rPr>
                <w:sz w:val="18"/>
                <w:szCs w:val="18"/>
                <w:lang w:eastAsia="zh-CN"/>
              </w:rPr>
            </w:pPr>
            <w:r w:rsidRPr="00B87683">
              <w:rPr>
                <w:sz w:val="18"/>
                <w:szCs w:val="18"/>
                <w:lang w:val="zh-CN" w:eastAsia="zh-CN" w:bidi="zh-CN"/>
              </w:rPr>
              <w:t>生态健康科学和可持续性</w:t>
            </w:r>
          </w:p>
        </w:tc>
      </w:tr>
    </w:tbl>
    <w:p w14:paraId="64E8ED8B" w14:textId="77777777" w:rsidR="004E2569" w:rsidRDefault="004E2569" w:rsidP="00232CCD">
      <w:pPr>
        <w:jc w:val="left"/>
        <w:rPr>
          <w:b/>
          <w:bCs/>
          <w:lang w:eastAsia="zh-CN"/>
        </w:rPr>
      </w:pPr>
      <w:bookmarkStart w:id="3" w:name="_fr2s26imhnmv" w:colFirst="0" w:colLast="0"/>
      <w:bookmarkEnd w:id="3"/>
    </w:p>
    <w:p w14:paraId="283FFF3C" w14:textId="56EDCCF4" w:rsidR="00CD28EF" w:rsidRDefault="00CD28EF" w:rsidP="00232CCD">
      <w:pPr>
        <w:jc w:val="left"/>
        <w:rPr>
          <w:b/>
          <w:bCs/>
          <w:lang w:eastAsia="zh-CN"/>
        </w:rPr>
      </w:pPr>
      <w:r>
        <w:rPr>
          <w:b/>
          <w:lang w:val="zh-CN" w:eastAsia="zh-CN" w:bidi="zh-CN"/>
        </w:rPr>
        <w:t>气候和天气相关的健康风险和机遇</w:t>
      </w:r>
    </w:p>
    <w:p w14:paraId="46254311" w14:textId="553E19D6" w:rsidR="00CD28EF" w:rsidRDefault="00CD28EF" w:rsidP="00073F17">
      <w:pPr>
        <w:pStyle w:val="WMOBodyText"/>
        <w:rPr>
          <w:u w:val="single"/>
        </w:rPr>
      </w:pPr>
      <w:r w:rsidRPr="63880C88">
        <w:rPr>
          <w:lang w:val="zh-CN" w:bidi="zh-CN"/>
        </w:rPr>
        <w:t>气象和气候条件对健康结果的直接和间接影响是复杂的，例如疾病负担或死亡率。气候和天气条件可导致急性健康影响，并导致一个事件级联事件，如果它们相互关联，则会导致另一个事件。例如暴雨事件可导致洪泛平原的关键基础设施发生洪水，对水和卫生系统以及对水传播疾病传播的所有下游影响。极端天气事件的一端可严重影响人们的心理和身体健康，并能够危及其获得医疗保健、食品、清洁水和身体安全，因为现有的脆弱性与不良健康后果（如疾病、伤害或死亡）有关。在相反的一端，即使天气和气候条件（如局地温度、湿度或风向）的微小或逐渐变化也会使人们暴露在有害或有益的条件下，从疾病传播到水质的变化。气候对健康的风险通常不是奇异的：这意味着可能同时存在许多风险（例如水媒、媒传疾病和洪水），同时以级联方式发生（例如干旱和热浪），同时会加剧其中一种气候相关灾害的影响可引起其他脆弱性。</w:t>
      </w:r>
      <w:r w:rsidRPr="63880C88">
        <w:rPr>
          <w:u w:val="single"/>
          <w:lang w:val="zh-CN" w:bidi="zh-CN"/>
        </w:rPr>
        <w:t xml:space="preserve">这些风险特征可确定卫生专业人员运作的多方面风险格局。因此， </w:t>
      </w:r>
      <w:r w:rsidRPr="63880C88">
        <w:rPr>
          <w:b/>
          <w:u w:val="single"/>
          <w:lang w:val="zh-CN" w:bidi="zh-CN"/>
        </w:rPr>
        <w:t>全灾种风险管理方法</w:t>
      </w:r>
      <w:r w:rsidRPr="63880C88">
        <w:rPr>
          <w:u w:val="single"/>
          <w:lang w:val="zh-CN" w:bidi="zh-CN"/>
        </w:rPr>
        <w:t xml:space="preserve"> 必须指导用于加强风险智能的框架。</w:t>
      </w:r>
    </w:p>
    <w:p w14:paraId="09DF595B" w14:textId="211663E7" w:rsidR="003F7E31" w:rsidRDefault="00CD28EF" w:rsidP="003F7E31">
      <w:pPr>
        <w:pStyle w:val="WMOBodyText"/>
        <w:spacing w:after="240"/>
      </w:pPr>
      <w:r w:rsidRPr="63880C88">
        <w:rPr>
          <w:lang w:val="zh-CN" w:bidi="zh-CN"/>
        </w:rPr>
        <w:t>例如，气候和天气带来的健康风险可能是：通常是同时发生的、复合的、多时刻级联，都涉及由人类行为驱动的动态影响，通常具有高分辨率，例如城市尺度（如高温、干旱、火灾、空气质量、水质）。在许多情况下，风险无法轻易分离，而且无法单独管理。因此，气候信息系统还必须适应实际风险的多方面性。</w:t>
      </w:r>
    </w:p>
    <w:p w14:paraId="1C2CCA36" w14:textId="77777777" w:rsidR="00CD28EF" w:rsidRDefault="00CD28EF" w:rsidP="00232CCD">
      <w:pPr>
        <w:keepNext/>
        <w:jc w:val="center"/>
      </w:pPr>
      <w:r>
        <w:rPr>
          <w:noProof/>
          <w:lang w:val="zh-CN" w:eastAsia="zh-CN" w:bidi="zh-CN"/>
        </w:rPr>
        <w:lastRenderedPageBreak/>
        <w:drawing>
          <wp:inline distT="0" distB="0" distL="0" distR="0" wp14:anchorId="7E460D37" wp14:editId="60760079">
            <wp:extent cx="5948243" cy="420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0414" cy="4228989"/>
                    </a:xfrm>
                    <a:prstGeom prst="rect">
                      <a:avLst/>
                    </a:prstGeom>
                    <a:noFill/>
                  </pic:spPr>
                </pic:pic>
              </a:graphicData>
            </a:graphic>
          </wp:inline>
        </w:drawing>
      </w:r>
    </w:p>
    <w:p w14:paraId="7D56363B" w14:textId="46519589" w:rsidR="00CD28EF" w:rsidRPr="000417F5" w:rsidRDefault="00CD28EF" w:rsidP="004250AC">
      <w:pPr>
        <w:pStyle w:val="Caption"/>
        <w:jc w:val="center"/>
        <w:rPr>
          <w:rFonts w:ascii="Verdana" w:hAnsi="Verdana"/>
          <w:b/>
          <w:bCs/>
          <w:i w:val="0"/>
          <w:iCs w:val="0"/>
          <w:color w:val="auto"/>
          <w:sz w:val="20"/>
          <w:szCs w:val="20"/>
          <w:lang w:eastAsia="zh-CN"/>
        </w:rPr>
      </w:pPr>
      <w:bookmarkStart w:id="4" w:name="_Ref115425830"/>
      <w:bookmarkStart w:id="5" w:name="Figure1"/>
      <w:r w:rsidRPr="000417F5">
        <w:rPr>
          <w:rFonts w:ascii="Verdana" w:eastAsia="Verdana" w:hAnsi="Verdana" w:cs="Verdana"/>
          <w:b/>
          <w:i w:val="0"/>
          <w:color w:val="auto"/>
          <w:sz w:val="20"/>
          <w:szCs w:val="20"/>
          <w:lang w:val="zh-CN" w:eastAsia="zh-CN" w:bidi="zh-CN"/>
        </w:rPr>
        <w:t>图1</w:t>
      </w:r>
      <w:bookmarkEnd w:id="4"/>
      <w:bookmarkEnd w:id="5"/>
      <w:r w:rsidRPr="000417F5">
        <w:rPr>
          <w:rFonts w:ascii="Verdana" w:eastAsia="Verdana" w:hAnsi="Verdana" w:cs="Verdana"/>
          <w:b/>
          <w:i w:val="0"/>
          <w:color w:val="auto"/>
          <w:sz w:val="20"/>
          <w:szCs w:val="20"/>
          <w:lang w:val="zh-CN" w:eastAsia="zh-CN" w:bidi="zh-CN"/>
        </w:rPr>
        <w:t xml:space="preserve"> 气候和环境变化造成的健康风险路径（WHO，2020）</w:t>
      </w:r>
    </w:p>
    <w:p w14:paraId="6F6B739C" w14:textId="77777777" w:rsidR="00CD28EF" w:rsidRDefault="00CD28EF" w:rsidP="00073F17">
      <w:pPr>
        <w:pStyle w:val="WMOBodyText"/>
      </w:pPr>
      <w:bookmarkStart w:id="6" w:name="_r4gf96uk9nsg"/>
      <w:bookmarkEnd w:id="6"/>
      <w:r w:rsidRPr="2E2F7F7B">
        <w:rPr>
          <w:lang w:val="zh-CN" w:bidi="zh-CN"/>
        </w:rPr>
        <w:t>与气候相关的公共卫生风险将因地区和人口而异。受气候和环境影响的共同但并非详尽的健康风险通常包括：</w:t>
      </w:r>
    </w:p>
    <w:p w14:paraId="083F2362" w14:textId="77777777" w:rsidR="00CD28EF" w:rsidRPr="00192857" w:rsidRDefault="00CD28EF" w:rsidP="000417F5">
      <w:pPr>
        <w:numPr>
          <w:ilvl w:val="0"/>
          <w:numId w:val="11"/>
        </w:numPr>
        <w:tabs>
          <w:tab w:val="clear" w:pos="1134"/>
        </w:tabs>
        <w:spacing w:before="240" w:line="276" w:lineRule="auto"/>
        <w:ind w:left="1134" w:hanging="567"/>
        <w:jc w:val="left"/>
      </w:pPr>
      <w:r w:rsidRPr="000E72DB">
        <w:rPr>
          <w:lang w:val="zh-CN" w:eastAsia="zh-CN" w:bidi="zh-CN"/>
        </w:rPr>
        <w:t>极端高温和寒冷暴露</w:t>
      </w:r>
    </w:p>
    <w:p w14:paraId="793D15E1" w14:textId="77777777" w:rsidR="00CD28EF" w:rsidRPr="007F24D7" w:rsidRDefault="00CD28EF" w:rsidP="000417F5">
      <w:pPr>
        <w:numPr>
          <w:ilvl w:val="0"/>
          <w:numId w:val="11"/>
        </w:numPr>
        <w:tabs>
          <w:tab w:val="clear" w:pos="1134"/>
        </w:tabs>
        <w:spacing w:line="276" w:lineRule="auto"/>
        <w:ind w:left="1134" w:hanging="567"/>
        <w:jc w:val="left"/>
        <w:rPr>
          <w:lang w:eastAsia="zh-CN"/>
        </w:rPr>
      </w:pPr>
      <w:r w:rsidRPr="000E72DB">
        <w:rPr>
          <w:lang w:val="zh-CN" w:eastAsia="zh-CN" w:bidi="zh-CN"/>
        </w:rPr>
        <w:t>极端天气暴露度（气旋、风暴、雷击）</w:t>
      </w:r>
    </w:p>
    <w:p w14:paraId="377D4A2E" w14:textId="77777777" w:rsidR="00CD28EF" w:rsidRPr="00192857" w:rsidRDefault="00CD28EF" w:rsidP="000417F5">
      <w:pPr>
        <w:numPr>
          <w:ilvl w:val="0"/>
          <w:numId w:val="11"/>
        </w:numPr>
        <w:tabs>
          <w:tab w:val="clear" w:pos="1134"/>
        </w:tabs>
        <w:spacing w:line="276" w:lineRule="auto"/>
        <w:ind w:left="1134" w:hanging="567"/>
        <w:jc w:val="left"/>
      </w:pPr>
      <w:r w:rsidRPr="007F24D7">
        <w:rPr>
          <w:lang w:val="zh-CN" w:eastAsia="zh-CN" w:bidi="zh-CN"/>
        </w:rPr>
        <w:t>水传播疾病</w:t>
      </w:r>
      <w:r w:rsidRPr="007F24D7">
        <w:rPr>
          <w:lang w:val="zh-CN" w:eastAsia="zh-CN" w:bidi="zh-CN"/>
        </w:rPr>
        <w:t xml:space="preserve"> </w:t>
      </w:r>
    </w:p>
    <w:p w14:paraId="5C93A0D9" w14:textId="77777777" w:rsidR="00CD28EF" w:rsidRPr="00192857" w:rsidRDefault="00CD28EF" w:rsidP="000417F5">
      <w:pPr>
        <w:numPr>
          <w:ilvl w:val="0"/>
          <w:numId w:val="11"/>
        </w:numPr>
        <w:tabs>
          <w:tab w:val="clear" w:pos="1134"/>
        </w:tabs>
        <w:spacing w:line="276" w:lineRule="auto"/>
        <w:ind w:left="1134" w:hanging="567"/>
        <w:jc w:val="left"/>
      </w:pPr>
      <w:r w:rsidRPr="000E72DB">
        <w:rPr>
          <w:lang w:val="zh-CN" w:eastAsia="zh-CN" w:bidi="zh-CN"/>
        </w:rPr>
        <w:t>病媒疾病</w:t>
      </w:r>
    </w:p>
    <w:p w14:paraId="268E9261" w14:textId="77777777" w:rsidR="00CD28EF" w:rsidRPr="000E72DB" w:rsidRDefault="00CD28EF" w:rsidP="000417F5">
      <w:pPr>
        <w:numPr>
          <w:ilvl w:val="0"/>
          <w:numId w:val="11"/>
        </w:numPr>
        <w:tabs>
          <w:tab w:val="clear" w:pos="1134"/>
        </w:tabs>
        <w:spacing w:line="276" w:lineRule="auto"/>
        <w:ind w:left="1134" w:hanging="567"/>
        <w:jc w:val="left"/>
      </w:pPr>
      <w:r w:rsidRPr="000E72DB">
        <w:rPr>
          <w:lang w:val="zh-CN" w:eastAsia="zh-CN" w:bidi="zh-CN"/>
        </w:rPr>
        <w:t>非传染病</w:t>
      </w:r>
    </w:p>
    <w:p w14:paraId="46925C25"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zh-CN" w:eastAsia="zh-CN" w:bidi="zh-CN"/>
        </w:rPr>
        <w:t>营养、食品安全和安全</w:t>
      </w:r>
    </w:p>
    <w:p w14:paraId="77E5C729" w14:textId="77777777" w:rsidR="00CD28EF" w:rsidRPr="007F24D7" w:rsidRDefault="00CD28EF" w:rsidP="000417F5">
      <w:pPr>
        <w:numPr>
          <w:ilvl w:val="0"/>
          <w:numId w:val="11"/>
        </w:numPr>
        <w:tabs>
          <w:tab w:val="clear" w:pos="1134"/>
        </w:tabs>
        <w:spacing w:line="276" w:lineRule="auto"/>
        <w:ind w:left="1134" w:hanging="567"/>
        <w:jc w:val="left"/>
        <w:rPr>
          <w:rFonts w:ascii="Segoe UI" w:eastAsia="Segoe UI" w:hAnsi="Segoe UI" w:cs="Segoe UI"/>
          <w:color w:val="333333"/>
        </w:rPr>
      </w:pPr>
      <w:r w:rsidRPr="007F24D7">
        <w:rPr>
          <w:lang w:val="zh-CN" w:eastAsia="zh-CN" w:bidi="zh-CN"/>
        </w:rPr>
        <w:t>水量和水质</w:t>
      </w:r>
    </w:p>
    <w:p w14:paraId="45167A49" w14:textId="77777777" w:rsidR="00CD28EF" w:rsidRPr="007F24D7" w:rsidRDefault="00CD28EF" w:rsidP="000417F5">
      <w:pPr>
        <w:numPr>
          <w:ilvl w:val="0"/>
          <w:numId w:val="11"/>
        </w:numPr>
        <w:tabs>
          <w:tab w:val="clear" w:pos="1134"/>
        </w:tabs>
        <w:spacing w:line="276" w:lineRule="auto"/>
        <w:ind w:left="1134" w:hanging="567"/>
        <w:jc w:val="left"/>
        <w:rPr>
          <w:rFonts w:ascii="Segoe UI" w:eastAsia="Segoe UI" w:hAnsi="Segoe UI" w:cs="Segoe UI"/>
          <w:color w:val="333333"/>
          <w:lang w:eastAsia="zh-CN"/>
        </w:rPr>
      </w:pPr>
      <w:r w:rsidRPr="007F24D7">
        <w:rPr>
          <w:lang w:val="zh-CN" w:eastAsia="zh-CN" w:bidi="zh-CN"/>
        </w:rPr>
        <w:t>WASH</w:t>
      </w:r>
      <w:r w:rsidRPr="007F24D7">
        <w:rPr>
          <w:lang w:val="zh-CN" w:eastAsia="zh-CN" w:bidi="zh-CN"/>
        </w:rPr>
        <w:t>（水、个人卫生和环境卫生）</w:t>
      </w:r>
    </w:p>
    <w:p w14:paraId="0A5E2F3E" w14:textId="77777777" w:rsidR="00CD28EF" w:rsidRPr="00192857" w:rsidRDefault="00CD28EF" w:rsidP="000417F5">
      <w:pPr>
        <w:numPr>
          <w:ilvl w:val="0"/>
          <w:numId w:val="11"/>
        </w:numPr>
        <w:tabs>
          <w:tab w:val="clear" w:pos="1134"/>
        </w:tabs>
        <w:spacing w:line="276" w:lineRule="auto"/>
        <w:ind w:left="1134" w:hanging="567"/>
        <w:jc w:val="left"/>
        <w:rPr>
          <w:lang w:eastAsia="zh-CN"/>
        </w:rPr>
      </w:pPr>
      <w:r w:rsidRPr="007F24D7">
        <w:rPr>
          <w:lang w:val="zh-CN" w:eastAsia="zh-CN" w:bidi="zh-CN"/>
        </w:rPr>
        <w:t>暴露于较差的空气质量（污染、花粉、沙尘、生物质</w:t>
      </w:r>
      <w:r w:rsidRPr="007F24D7">
        <w:rPr>
          <w:lang w:val="zh-CN" w:eastAsia="zh-CN" w:bidi="zh-CN"/>
        </w:rPr>
        <w:t>/</w:t>
      </w:r>
      <w:r w:rsidRPr="007F24D7">
        <w:rPr>
          <w:lang w:val="zh-CN" w:eastAsia="zh-CN" w:bidi="zh-CN"/>
        </w:rPr>
        <w:t>垃圾燃烧）</w:t>
      </w:r>
    </w:p>
    <w:p w14:paraId="5A472681" w14:textId="77777777" w:rsidR="00CD28EF" w:rsidRPr="007F24D7" w:rsidRDefault="00CD28EF" w:rsidP="000417F5">
      <w:pPr>
        <w:numPr>
          <w:ilvl w:val="0"/>
          <w:numId w:val="11"/>
        </w:numPr>
        <w:tabs>
          <w:tab w:val="clear" w:pos="1134"/>
        </w:tabs>
        <w:spacing w:line="276" w:lineRule="auto"/>
        <w:ind w:left="1134" w:hanging="567"/>
        <w:jc w:val="left"/>
      </w:pPr>
      <w:r w:rsidRPr="000E72DB">
        <w:rPr>
          <w:lang w:val="zh-CN" w:eastAsia="zh-CN" w:bidi="zh-CN"/>
        </w:rPr>
        <w:t>暴露于火灾风险</w:t>
      </w:r>
      <w:r w:rsidRPr="000E72DB">
        <w:rPr>
          <w:lang w:val="zh-CN" w:eastAsia="zh-CN" w:bidi="zh-CN"/>
        </w:rPr>
        <w:t xml:space="preserve"> </w:t>
      </w:r>
    </w:p>
    <w:p w14:paraId="769CF98D"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zh-CN" w:eastAsia="zh-CN" w:bidi="zh-CN"/>
        </w:rPr>
        <w:t>精神和心理社会健康</w:t>
      </w:r>
    </w:p>
    <w:p w14:paraId="7F1E9C7E"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zh-CN" w:eastAsia="zh-CN" w:bidi="zh-CN"/>
        </w:rPr>
        <w:t>伤势、死亡、溺水</w:t>
      </w:r>
      <w:r w:rsidRPr="007F24D7">
        <w:rPr>
          <w:lang w:val="zh-CN" w:eastAsia="zh-CN" w:bidi="zh-CN"/>
        </w:rPr>
        <w:t xml:space="preserve"> </w:t>
      </w:r>
    </w:p>
    <w:p w14:paraId="54667ACB"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zh-CN" w:eastAsia="zh-CN" w:bidi="zh-CN"/>
        </w:rPr>
        <w:t>暴露于干旱（脱水）</w:t>
      </w:r>
    </w:p>
    <w:p w14:paraId="7A81A2AC"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zh-CN" w:eastAsia="zh-CN" w:bidi="zh-CN"/>
        </w:rPr>
        <w:t>接触内战</w:t>
      </w:r>
      <w:r w:rsidRPr="007F24D7">
        <w:rPr>
          <w:lang w:val="zh-CN" w:eastAsia="zh-CN" w:bidi="zh-CN"/>
        </w:rPr>
        <w:t xml:space="preserve"> </w:t>
      </w:r>
    </w:p>
    <w:p w14:paraId="5A4A9406" w14:textId="77777777" w:rsidR="00CD28EF" w:rsidRPr="007F24D7" w:rsidRDefault="00CD28EF" w:rsidP="000417F5">
      <w:pPr>
        <w:numPr>
          <w:ilvl w:val="0"/>
          <w:numId w:val="11"/>
        </w:numPr>
        <w:tabs>
          <w:tab w:val="clear" w:pos="1134"/>
        </w:tabs>
        <w:spacing w:line="276" w:lineRule="auto"/>
        <w:ind w:left="1134" w:hanging="567"/>
        <w:jc w:val="left"/>
      </w:pPr>
      <w:r w:rsidRPr="007F24D7">
        <w:rPr>
          <w:lang w:val="zh-CN" w:eastAsia="zh-CN" w:bidi="zh-CN"/>
        </w:rPr>
        <w:t>位移</w:t>
      </w:r>
      <w:r w:rsidRPr="007F24D7">
        <w:rPr>
          <w:lang w:val="zh-CN" w:eastAsia="zh-CN" w:bidi="zh-CN"/>
        </w:rPr>
        <w:t xml:space="preserve"> </w:t>
      </w:r>
    </w:p>
    <w:p w14:paraId="7A1D879D" w14:textId="77777777" w:rsidR="00CD28EF" w:rsidRDefault="00CD28EF" w:rsidP="00D8160F">
      <w:pPr>
        <w:numPr>
          <w:ilvl w:val="0"/>
          <w:numId w:val="11"/>
        </w:numPr>
        <w:tabs>
          <w:tab w:val="clear" w:pos="1134"/>
        </w:tabs>
        <w:spacing w:line="276" w:lineRule="auto"/>
        <w:ind w:left="1134" w:hanging="567"/>
        <w:jc w:val="left"/>
        <w:rPr>
          <w:lang w:eastAsia="zh-CN"/>
        </w:rPr>
      </w:pPr>
      <w:r w:rsidRPr="007F24D7">
        <w:rPr>
          <w:lang w:val="zh-CN" w:eastAsia="zh-CN" w:bidi="zh-CN"/>
        </w:rPr>
        <w:t>卫生系统的影响，包括对卫生服务和基础设施的破坏</w:t>
      </w:r>
      <w:r w:rsidRPr="007F24D7">
        <w:rPr>
          <w:lang w:val="zh-CN" w:eastAsia="zh-CN" w:bidi="zh-CN"/>
        </w:rPr>
        <w:t xml:space="preserve"> </w:t>
      </w:r>
      <w:r w:rsidRPr="007F24D7">
        <w:rPr>
          <w:lang w:val="zh-CN" w:eastAsia="zh-CN" w:bidi="zh-CN"/>
        </w:rPr>
        <w:t>气候、天气和环境条件也会影响卫生服务的提供方式，从而造成生命和资金损失，例如限制提供医疗用品或补偿性服务。此外，气候服务可用于积极管理公共卫生风险，例如：</w:t>
      </w:r>
    </w:p>
    <w:p w14:paraId="59E87F48" w14:textId="77777777" w:rsidR="00CD28EF" w:rsidRPr="00A42C71" w:rsidRDefault="00CD28EF" w:rsidP="000417F5">
      <w:pPr>
        <w:numPr>
          <w:ilvl w:val="0"/>
          <w:numId w:val="11"/>
        </w:numPr>
        <w:tabs>
          <w:tab w:val="clear" w:pos="1134"/>
        </w:tabs>
        <w:spacing w:line="276" w:lineRule="auto"/>
        <w:ind w:left="1701" w:hanging="567"/>
        <w:jc w:val="left"/>
        <w:rPr>
          <w:lang w:eastAsia="zh-CN"/>
        </w:rPr>
      </w:pPr>
      <w:bookmarkStart w:id="7" w:name="_Hlk99349941"/>
      <w:r w:rsidRPr="00A42C71">
        <w:rPr>
          <w:lang w:val="zh-CN" w:eastAsia="zh-CN" w:bidi="zh-CN"/>
        </w:rPr>
        <w:t>描述</w:t>
      </w:r>
      <w:r w:rsidRPr="00A42C71">
        <w:rPr>
          <w:lang w:val="zh-CN" w:eastAsia="zh-CN" w:bidi="zh-CN"/>
        </w:rPr>
        <w:t xml:space="preserve"> </w:t>
      </w:r>
      <w:bookmarkEnd w:id="7"/>
      <w:r w:rsidRPr="00A42C71">
        <w:rPr>
          <w:lang w:val="zh-CN" w:eastAsia="zh-CN" w:bidi="zh-CN"/>
        </w:rPr>
        <w:t>气候、天气和环境条件及其相关的不利健康影响</w:t>
      </w:r>
    </w:p>
    <w:p w14:paraId="4767C0B3" w14:textId="77777777" w:rsidR="00CD28EF" w:rsidRPr="00A42C71" w:rsidRDefault="00CD28EF" w:rsidP="000417F5">
      <w:pPr>
        <w:numPr>
          <w:ilvl w:val="0"/>
          <w:numId w:val="11"/>
        </w:numPr>
        <w:tabs>
          <w:tab w:val="clear" w:pos="1134"/>
        </w:tabs>
        <w:spacing w:line="276" w:lineRule="auto"/>
        <w:ind w:left="1701" w:hanging="567"/>
        <w:jc w:val="left"/>
        <w:rPr>
          <w:lang w:eastAsia="zh-CN"/>
        </w:rPr>
      </w:pPr>
      <w:r w:rsidRPr="00A42C71">
        <w:rPr>
          <w:lang w:val="zh-CN" w:eastAsia="zh-CN" w:bidi="zh-CN"/>
        </w:rPr>
        <w:t>个人和人群对气候、天气和环境条件的暴露度评估</w:t>
      </w:r>
    </w:p>
    <w:p w14:paraId="7258812B" w14:textId="77777777" w:rsidR="00CD28EF" w:rsidRPr="00A42C71" w:rsidRDefault="00CD28EF" w:rsidP="000417F5">
      <w:pPr>
        <w:numPr>
          <w:ilvl w:val="0"/>
          <w:numId w:val="11"/>
        </w:numPr>
        <w:tabs>
          <w:tab w:val="clear" w:pos="1134"/>
        </w:tabs>
        <w:spacing w:line="276" w:lineRule="auto"/>
        <w:ind w:left="1701" w:hanging="567"/>
        <w:jc w:val="left"/>
        <w:rPr>
          <w:lang w:eastAsia="zh-CN"/>
        </w:rPr>
      </w:pPr>
      <w:r w:rsidRPr="00A42C71">
        <w:rPr>
          <w:lang w:val="zh-CN" w:eastAsia="zh-CN" w:bidi="zh-CN"/>
        </w:rPr>
        <w:t>评估与气候、天气和环境条件相关的背景、脆弱性和应对能力</w:t>
      </w:r>
    </w:p>
    <w:p w14:paraId="48604F46" w14:textId="77777777" w:rsidR="00CD28EF" w:rsidRPr="00A42C71" w:rsidRDefault="00CD28EF" w:rsidP="000417F5">
      <w:pPr>
        <w:numPr>
          <w:ilvl w:val="0"/>
          <w:numId w:val="11"/>
        </w:numPr>
        <w:tabs>
          <w:tab w:val="clear" w:pos="1134"/>
        </w:tabs>
        <w:spacing w:line="276" w:lineRule="auto"/>
        <w:ind w:left="1701" w:hanging="567"/>
        <w:jc w:val="left"/>
        <w:rPr>
          <w:lang w:eastAsia="zh-CN"/>
        </w:rPr>
      </w:pPr>
      <w:r w:rsidRPr="00A42C71">
        <w:rPr>
          <w:lang w:val="zh-CN" w:eastAsia="zh-CN" w:bidi="zh-CN"/>
        </w:rPr>
        <w:lastRenderedPageBreak/>
        <w:t>估算气候、天气和环境条件的影响</w:t>
      </w:r>
    </w:p>
    <w:p w14:paraId="31CE05A0" w14:textId="77777777" w:rsidR="00CD28EF" w:rsidRPr="00A42C71" w:rsidRDefault="00CD28EF" w:rsidP="000417F5">
      <w:pPr>
        <w:numPr>
          <w:ilvl w:val="0"/>
          <w:numId w:val="11"/>
        </w:numPr>
        <w:tabs>
          <w:tab w:val="clear" w:pos="1134"/>
        </w:tabs>
        <w:spacing w:line="276" w:lineRule="auto"/>
        <w:ind w:left="1701" w:hanging="567"/>
        <w:jc w:val="left"/>
        <w:rPr>
          <w:lang w:eastAsia="zh-CN"/>
        </w:rPr>
      </w:pPr>
      <w:r>
        <w:rPr>
          <w:lang w:val="zh-CN" w:eastAsia="zh-CN" w:bidi="zh-CN"/>
        </w:rPr>
        <w:t>评估并规划卫生系统的气候抗御力和低碳运行</w:t>
      </w:r>
    </w:p>
    <w:p w14:paraId="5B9CE8D4" w14:textId="77777777" w:rsidR="00473C09" w:rsidRDefault="00CD28EF" w:rsidP="00073F17">
      <w:pPr>
        <w:pStyle w:val="WMOBodyText"/>
      </w:pPr>
      <w:r w:rsidRPr="57248278">
        <w:rPr>
          <w:lang w:val="zh-CN" w:bidi="zh-CN"/>
        </w:rPr>
        <w:t>气候服务可用于确定对公共卫生影响深远的风险的系统性和迭代过程，并识别如何管理这些风险。气候信息可用于区分不同类型的气候灾害、相关的人口暴露度和脆弱性，并确定不同类型的公共卫生干预措施的优先顺序。优先排序需要根据当前的公共卫生影响、未来风险、措施的有效性以及其他因素对有限的资源进行排序。</w:t>
      </w:r>
    </w:p>
    <w:p w14:paraId="77D84B26" w14:textId="201AFC0E" w:rsidR="00CD28EF" w:rsidRPr="00473C09" w:rsidRDefault="00CD28EF" w:rsidP="00073F17">
      <w:pPr>
        <w:pStyle w:val="WMOBodyText"/>
      </w:pPr>
      <w:r w:rsidRPr="55B13673">
        <w:rPr>
          <w:lang w:val="zh-CN" w:bidi="zh-CN"/>
        </w:rPr>
        <w:t>气候信息可帮助为</w:t>
      </w:r>
      <w:hyperlink r:id="rId14" w:history="1">
        <w:r w:rsidRPr="00CD0D07">
          <w:rPr>
            <w:rStyle w:val="Hyperlink"/>
            <w:rFonts w:ascii="Microsoft YaHei" w:eastAsia="Microsoft YaHei" w:hAnsi="Microsoft YaHei" w:cs="Microsoft YaHei" w:hint="eastAsia"/>
            <w:lang w:val="zh-CN" w:bidi="zh-CN"/>
          </w:rPr>
          <w:t>气候抗御型卫生系统</w:t>
        </w:r>
      </w:hyperlink>
      <w:r w:rsidRPr="55B13673">
        <w:rPr>
          <w:lang w:val="zh-CN" w:bidi="zh-CN"/>
        </w:rPr>
        <w:t xml:space="preserve"> 提供信息 </w:t>
      </w:r>
      <w:r w:rsidRPr="00FB1342">
        <w:rPr>
          <w:lang w:val="zh-CN" w:bidi="zh-CN"/>
        </w:rPr>
        <w:t xml:space="preserve">，并在气候变化的背景下建立更具 </w:t>
      </w:r>
      <w:hyperlink r:id="rId15" w:history="1">
        <w:r w:rsidRPr="00DE06AA">
          <w:rPr>
            <w:rStyle w:val="Hyperlink"/>
            <w:rFonts w:ascii="Microsoft YaHei" w:eastAsia="Microsoft YaHei" w:hAnsi="Microsoft YaHei" w:cs="Microsoft YaHei" w:hint="eastAsia"/>
            <w:lang w:val="zh-CN" w:bidi="zh-CN"/>
          </w:rPr>
          <w:t>气候抗御力的卫生基础设施</w:t>
        </w:r>
      </w:hyperlink>
      <w:r>
        <w:rPr>
          <w:rStyle w:val="FootnoteReference"/>
          <w:color w:val="1155CC"/>
          <w:u w:val="single"/>
          <w:lang w:val="zh-CN" w:bidi="zh-CN"/>
        </w:rPr>
        <w:footnoteReference w:id="3"/>
      </w:r>
      <w:r w:rsidRPr="00FB1342">
        <w:rPr>
          <w:lang w:val="zh-CN" w:bidi="zh-CN"/>
        </w:rPr>
        <w:t xml:space="preserve"> ，以提供安全和高质量的护理。这包括（1）卫生工作人员：（2）水、环境卫生、卫生和卫生废物管理：（3） 可持续能源服务;（4） 基础设施、技术和产品。</w:t>
      </w:r>
    </w:p>
    <w:p w14:paraId="3FC7EEAF" w14:textId="77777777" w:rsidR="00CD28EF" w:rsidRPr="000417F5" w:rsidRDefault="00CD28EF" w:rsidP="00232CCD">
      <w:pPr>
        <w:pStyle w:val="Heading1"/>
        <w:jc w:val="left"/>
        <w:rPr>
          <w:b w:val="0"/>
          <w:bCs w:val="0"/>
          <w:sz w:val="22"/>
          <w:szCs w:val="22"/>
          <w:u w:val="single"/>
        </w:rPr>
      </w:pPr>
      <w:r w:rsidRPr="000417F5">
        <w:rPr>
          <w:sz w:val="22"/>
          <w:szCs w:val="22"/>
          <w:lang w:val="zh-CN" w:bidi="zh-CN"/>
        </w:rPr>
        <w:t>应对需求和挑战</w:t>
      </w:r>
    </w:p>
    <w:p w14:paraId="741C8F68" w14:textId="5CA7EBE9" w:rsidR="00F05D7B" w:rsidRDefault="00CD28EF" w:rsidP="00073F17">
      <w:pPr>
        <w:pStyle w:val="WMOBodyText"/>
      </w:pPr>
      <w:r w:rsidRPr="00E8473B">
        <w:rPr>
          <w:lang w:val="zh-CN" w:bidi="zh-CN"/>
        </w:rPr>
        <w:t>提供定制产品以满足卫生部门的决策需求，这只是难题的一部分。如果要在实践中发生转型变革，必须首先应对两组基础性和基础性挑战。这首先关注和投资气象部门和其他气候和环境服务提供方报告的各类障碍和挑战，与卫生部门合作并提供基本和应用信息和服务。其次，研究人员和从业者共同开发的瓶颈，以及利用这些信息必须进行系统性的分析和解决。</w:t>
      </w:r>
    </w:p>
    <w:p w14:paraId="06B66ED6" w14:textId="77777777" w:rsidR="008E0D28" w:rsidRDefault="008E0D28" w:rsidP="00232CCD">
      <w:pPr>
        <w:jc w:val="left"/>
        <w:rPr>
          <w:lang w:eastAsia="zh-CN"/>
        </w:rPr>
      </w:pPr>
    </w:p>
    <w:p w14:paraId="1FC6CA81" w14:textId="77777777" w:rsidR="00473C09" w:rsidRPr="00F05D7B" w:rsidRDefault="00CD28EF" w:rsidP="000417F5">
      <w:pPr>
        <w:spacing w:after="120"/>
        <w:jc w:val="left"/>
        <w:rPr>
          <w:lang w:eastAsia="zh-CN"/>
        </w:rPr>
      </w:pPr>
      <w:r>
        <w:rPr>
          <w:b/>
          <w:lang w:val="zh-CN" w:eastAsia="zh-CN" w:bidi="zh-CN"/>
        </w:rPr>
        <w:t>NMHS</w:t>
      </w:r>
      <w:r>
        <w:rPr>
          <w:b/>
          <w:lang w:val="zh-CN" w:eastAsia="zh-CN" w:bidi="zh-CN"/>
        </w:rPr>
        <w:t>和区域气候中心面临与卫生合作伙伴有效合作面临的挑战</w:t>
      </w:r>
      <w:r>
        <w:rPr>
          <w:b/>
          <w:lang w:val="zh-CN" w:eastAsia="zh-CN" w:bidi="zh-CN"/>
        </w:rPr>
        <w:t xml:space="preserve"> </w:t>
      </w:r>
    </w:p>
    <w:p w14:paraId="28538AA3" w14:textId="77777777" w:rsidR="00473C09" w:rsidRPr="00473C09" w:rsidRDefault="00CD28EF" w:rsidP="00073F17">
      <w:pPr>
        <w:pStyle w:val="WMOBodyText"/>
      </w:pPr>
      <w:r w:rsidRPr="60BF63B4">
        <w:rPr>
          <w:lang w:val="zh-CN" w:bidi="zh-CN"/>
        </w:rPr>
        <w:t>通过WMO与WHO和卫生部门的初步接触，确定了WMO各区域、计划、灾害和时间尺度的一系列未满足需求，包括需要支持NMHS/RCC的能力，以便为卫生部门提供更有效的服务。</w:t>
      </w:r>
      <w:r>
        <w:rPr>
          <w:rStyle w:val="FootnoteReference"/>
          <w:lang w:val="zh-CN" w:bidi="zh-CN"/>
        </w:rPr>
        <w:footnoteReference w:id="4"/>
      </w:r>
    </w:p>
    <w:p w14:paraId="3F6392F5" w14:textId="17BB1F86" w:rsidR="003F7E31" w:rsidRDefault="00CD28EF" w:rsidP="003F7E31">
      <w:pPr>
        <w:pStyle w:val="WMOBodyText"/>
        <w:spacing w:after="240"/>
      </w:pPr>
      <w:r w:rsidRPr="2846AE5C">
        <w:rPr>
          <w:lang w:val="zh-CN" w:bidi="zh-CN"/>
        </w:rPr>
        <w:t>其中包括以下方面的需求：</w:t>
      </w:r>
    </w:p>
    <w:p w14:paraId="474A8D0F" w14:textId="77777777" w:rsidR="008F6E4D" w:rsidRDefault="008F6E4D" w:rsidP="000417F5">
      <w:pPr>
        <w:numPr>
          <w:ilvl w:val="0"/>
          <w:numId w:val="2"/>
        </w:numPr>
        <w:tabs>
          <w:tab w:val="clear" w:pos="1134"/>
        </w:tabs>
        <w:spacing w:line="276" w:lineRule="auto"/>
        <w:jc w:val="left"/>
        <w:rPr>
          <w:lang w:eastAsia="zh-CN"/>
        </w:rPr>
      </w:pPr>
      <w:r>
        <w:rPr>
          <w:lang w:val="zh-CN" w:eastAsia="zh-CN" w:bidi="zh-CN"/>
        </w:rPr>
        <w:t>加强与卫生部门合作的任务</w:t>
      </w:r>
    </w:p>
    <w:p w14:paraId="12124EB2" w14:textId="77777777" w:rsidR="00CD28EF" w:rsidRDefault="00CD28EF" w:rsidP="000417F5">
      <w:pPr>
        <w:numPr>
          <w:ilvl w:val="0"/>
          <w:numId w:val="2"/>
        </w:numPr>
        <w:tabs>
          <w:tab w:val="clear" w:pos="1134"/>
        </w:tabs>
        <w:spacing w:line="276" w:lineRule="auto"/>
        <w:ind w:left="1134" w:hanging="567"/>
        <w:jc w:val="left"/>
        <w:rPr>
          <w:lang w:eastAsia="zh-CN"/>
        </w:rPr>
      </w:pPr>
      <w:r w:rsidRPr="2846AE5C">
        <w:rPr>
          <w:lang w:val="zh-CN" w:eastAsia="zh-CN" w:bidi="zh-CN"/>
        </w:rPr>
        <w:t>向</w:t>
      </w:r>
      <w:r w:rsidRPr="2846AE5C">
        <w:rPr>
          <w:lang w:val="zh-CN" w:eastAsia="zh-CN" w:bidi="zh-CN"/>
        </w:rPr>
        <w:t>NMHS</w:t>
      </w:r>
      <w:r w:rsidRPr="2846AE5C">
        <w:rPr>
          <w:lang w:val="zh-CN" w:eastAsia="zh-CN" w:bidi="zh-CN"/>
        </w:rPr>
        <w:t>提供技术咨询，以参与与健康有关的研究和项目</w:t>
      </w:r>
    </w:p>
    <w:p w14:paraId="6361B8C3" w14:textId="77777777" w:rsidR="00CD28EF" w:rsidRDefault="00CD28EF" w:rsidP="000417F5">
      <w:pPr>
        <w:numPr>
          <w:ilvl w:val="0"/>
          <w:numId w:val="2"/>
        </w:numPr>
        <w:tabs>
          <w:tab w:val="clear" w:pos="1134"/>
        </w:tabs>
        <w:spacing w:line="276" w:lineRule="auto"/>
        <w:ind w:left="1134" w:hanging="567"/>
        <w:jc w:val="left"/>
        <w:rPr>
          <w:lang w:eastAsia="zh-CN"/>
        </w:rPr>
      </w:pPr>
      <w:r w:rsidRPr="63880C88">
        <w:rPr>
          <w:lang w:val="zh-CN" w:eastAsia="zh-CN" w:bidi="zh-CN"/>
        </w:rPr>
        <w:t>增加用于研究和风险监测的历史和实时观测资料和信息的可获取性和可获取性</w:t>
      </w:r>
    </w:p>
    <w:p w14:paraId="36F9F039" w14:textId="04FEB546" w:rsidR="00CD28EF" w:rsidRDefault="00EE2FAB" w:rsidP="000417F5">
      <w:pPr>
        <w:numPr>
          <w:ilvl w:val="0"/>
          <w:numId w:val="2"/>
        </w:numPr>
        <w:tabs>
          <w:tab w:val="clear" w:pos="1134"/>
        </w:tabs>
        <w:spacing w:line="276" w:lineRule="auto"/>
        <w:ind w:left="1134" w:hanging="567"/>
        <w:jc w:val="left"/>
        <w:rPr>
          <w:lang w:eastAsia="zh-CN"/>
        </w:rPr>
      </w:pPr>
      <w:r>
        <w:rPr>
          <w:lang w:val="zh-CN" w:eastAsia="zh-CN" w:bidi="zh-CN"/>
        </w:rPr>
        <w:t>短期、中期和长期天气预报、季节预报和气候预估具备足够的质量和技能，以满足卫生合作伙伴的技术要求</w:t>
      </w:r>
    </w:p>
    <w:p w14:paraId="2D819D50" w14:textId="77777777" w:rsidR="00CD28EF" w:rsidRDefault="00CD28EF" w:rsidP="000417F5">
      <w:pPr>
        <w:numPr>
          <w:ilvl w:val="0"/>
          <w:numId w:val="2"/>
        </w:numPr>
        <w:tabs>
          <w:tab w:val="clear" w:pos="1134"/>
        </w:tabs>
        <w:spacing w:line="276" w:lineRule="auto"/>
        <w:ind w:left="1134" w:hanging="567"/>
        <w:jc w:val="left"/>
        <w:rPr>
          <w:lang w:eastAsia="zh-CN"/>
        </w:rPr>
      </w:pPr>
      <w:r w:rsidRPr="38B98586">
        <w:rPr>
          <w:lang w:val="zh-CN" w:eastAsia="zh-CN" w:bidi="zh-CN"/>
        </w:rPr>
        <w:t>增加研发投资，开发跨越多个时间尺度和级联风险的定制产品和服务</w:t>
      </w:r>
    </w:p>
    <w:p w14:paraId="607CE166" w14:textId="77777777" w:rsidR="00CD28EF" w:rsidRDefault="00CD28EF" w:rsidP="000417F5">
      <w:pPr>
        <w:numPr>
          <w:ilvl w:val="0"/>
          <w:numId w:val="2"/>
        </w:numPr>
        <w:tabs>
          <w:tab w:val="clear" w:pos="1134"/>
        </w:tabs>
        <w:spacing w:line="276" w:lineRule="auto"/>
        <w:ind w:left="1134" w:hanging="567"/>
        <w:jc w:val="left"/>
        <w:rPr>
          <w:lang w:eastAsia="zh-CN"/>
        </w:rPr>
      </w:pPr>
      <w:r>
        <w:rPr>
          <w:lang w:val="zh-CN" w:eastAsia="zh-CN" w:bidi="zh-CN"/>
        </w:rPr>
        <w:t>对适当的伙伴关系进行代理，确定专家</w:t>
      </w:r>
    </w:p>
    <w:p w14:paraId="31DFF001" w14:textId="77777777" w:rsidR="00CD28EF" w:rsidRDefault="00CD28EF" w:rsidP="000417F5">
      <w:pPr>
        <w:numPr>
          <w:ilvl w:val="0"/>
          <w:numId w:val="2"/>
        </w:numPr>
        <w:tabs>
          <w:tab w:val="clear" w:pos="1134"/>
        </w:tabs>
        <w:spacing w:line="276" w:lineRule="auto"/>
        <w:ind w:left="1134" w:hanging="567"/>
        <w:jc w:val="left"/>
        <w:rPr>
          <w:lang w:eastAsia="zh-CN"/>
        </w:rPr>
      </w:pPr>
      <w:r>
        <w:rPr>
          <w:lang w:val="zh-CN" w:eastAsia="zh-CN" w:bidi="zh-CN"/>
        </w:rPr>
        <w:t>综合区域和全球产品的分析和翻译服务</w:t>
      </w:r>
    </w:p>
    <w:p w14:paraId="77072A0E" w14:textId="77777777" w:rsidR="00CD28EF" w:rsidRDefault="00CD28EF" w:rsidP="000417F5">
      <w:pPr>
        <w:numPr>
          <w:ilvl w:val="0"/>
          <w:numId w:val="2"/>
        </w:numPr>
        <w:tabs>
          <w:tab w:val="clear" w:pos="1134"/>
        </w:tabs>
        <w:spacing w:line="276" w:lineRule="auto"/>
        <w:ind w:left="1134" w:hanging="567"/>
        <w:jc w:val="left"/>
        <w:rPr>
          <w:lang w:eastAsia="zh-CN"/>
        </w:rPr>
      </w:pPr>
      <w:r>
        <w:rPr>
          <w:lang w:val="zh-CN" w:eastAsia="zh-CN" w:bidi="zh-CN"/>
        </w:rPr>
        <w:t>为天气、气候、水和环境研究、产品和服务的适当应用制定标准、技术指导和能力建设</w:t>
      </w:r>
    </w:p>
    <w:p w14:paraId="68E5572A" w14:textId="77777777" w:rsidR="00CD28EF" w:rsidRDefault="00CD28EF" w:rsidP="000417F5">
      <w:pPr>
        <w:numPr>
          <w:ilvl w:val="0"/>
          <w:numId w:val="2"/>
        </w:numPr>
        <w:tabs>
          <w:tab w:val="clear" w:pos="1134"/>
        </w:tabs>
        <w:spacing w:after="240" w:line="276" w:lineRule="auto"/>
        <w:ind w:left="1134" w:hanging="567"/>
        <w:jc w:val="left"/>
        <w:rPr>
          <w:lang w:eastAsia="zh-CN"/>
        </w:rPr>
      </w:pPr>
      <w:r>
        <w:rPr>
          <w:lang w:val="zh-CN" w:eastAsia="zh-CN" w:bidi="zh-CN"/>
        </w:rPr>
        <w:t>改进对可用产品和服务的营销，以产生进一步的需求</w:t>
      </w:r>
    </w:p>
    <w:p w14:paraId="414DDEAB" w14:textId="77777777" w:rsidR="00CD28EF" w:rsidRDefault="00CD28EF" w:rsidP="00232CCD">
      <w:pPr>
        <w:jc w:val="left"/>
        <w:rPr>
          <w:b/>
          <w:lang w:eastAsia="zh-CN"/>
        </w:rPr>
      </w:pPr>
      <w:r>
        <w:rPr>
          <w:b/>
          <w:lang w:val="zh-CN" w:eastAsia="zh-CN" w:bidi="zh-CN"/>
        </w:rPr>
        <w:t>卫生研究和实践合作伙伴目前面临的挑战</w:t>
      </w:r>
      <w:r>
        <w:rPr>
          <w:b/>
          <w:lang w:val="zh-CN" w:eastAsia="zh-CN" w:bidi="zh-CN"/>
        </w:rPr>
        <w:t xml:space="preserve"> </w:t>
      </w:r>
    </w:p>
    <w:p w14:paraId="63641BFD" w14:textId="77777777" w:rsidR="00CD28EF" w:rsidRDefault="00CD28EF" w:rsidP="00073F17">
      <w:pPr>
        <w:pStyle w:val="WMOBodyText"/>
      </w:pPr>
      <w:r>
        <w:rPr>
          <w:lang w:val="zh-CN" w:bidi="zh-CN"/>
        </w:rPr>
        <w:t xml:space="preserve">已就卫生基本气候服务和公共卫生行动气候信息提出了 </w:t>
      </w:r>
      <w:r>
        <w:rPr>
          <w:i/>
          <w:lang w:val="zh-CN" w:bidi="zh-CN"/>
        </w:rPr>
        <w:t>建议，以解决共同的业务瓶颈问题，包括：</w:t>
      </w:r>
      <w:r>
        <w:rPr>
          <w:lang w:val="zh-CN" w:bidi="zh-CN"/>
        </w:rPr>
        <w:t xml:space="preserve"> </w:t>
      </w:r>
      <w:r>
        <w:rPr>
          <w:i/>
          <w:lang w:val="zh-CN" w:bidi="zh-CN"/>
        </w:rPr>
        <w:t xml:space="preserve">  </w:t>
      </w:r>
    </w:p>
    <w:p w14:paraId="129298E5" w14:textId="77777777" w:rsidR="00CD28EF" w:rsidRDefault="00CD28EF" w:rsidP="000417F5">
      <w:pPr>
        <w:numPr>
          <w:ilvl w:val="0"/>
          <w:numId w:val="3"/>
        </w:numPr>
        <w:tabs>
          <w:tab w:val="clear" w:pos="1134"/>
        </w:tabs>
        <w:spacing w:before="240" w:line="276" w:lineRule="auto"/>
        <w:ind w:left="1134" w:hanging="567"/>
        <w:jc w:val="left"/>
        <w:rPr>
          <w:lang w:eastAsia="zh-CN"/>
        </w:rPr>
      </w:pPr>
      <w:r>
        <w:rPr>
          <w:lang w:val="zh-CN" w:eastAsia="zh-CN" w:bidi="zh-CN"/>
        </w:rPr>
        <w:t>将现有数据转化为适合目的的产品和服务</w:t>
      </w:r>
    </w:p>
    <w:p w14:paraId="1D0056D2" w14:textId="77777777" w:rsidR="00CD28EF" w:rsidRDefault="00CD28EF" w:rsidP="000417F5">
      <w:pPr>
        <w:numPr>
          <w:ilvl w:val="0"/>
          <w:numId w:val="3"/>
        </w:numPr>
        <w:tabs>
          <w:tab w:val="clear" w:pos="1134"/>
        </w:tabs>
        <w:spacing w:line="276" w:lineRule="auto"/>
        <w:ind w:left="1134" w:hanging="567"/>
        <w:jc w:val="left"/>
        <w:rPr>
          <w:lang w:eastAsia="zh-CN"/>
        </w:rPr>
      </w:pPr>
      <w:r>
        <w:rPr>
          <w:lang w:val="zh-CN" w:eastAsia="zh-CN" w:bidi="zh-CN"/>
        </w:rPr>
        <w:t>确保并维持充足的财力和人力资源</w:t>
      </w:r>
      <w:r>
        <w:rPr>
          <w:lang w:val="zh-CN" w:eastAsia="zh-CN" w:bidi="zh-CN"/>
        </w:rPr>
        <w:t xml:space="preserve"> </w:t>
      </w:r>
    </w:p>
    <w:p w14:paraId="310F70A9"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eastAsia="zh-CN"/>
        </w:rPr>
      </w:pPr>
      <w:r w:rsidRPr="63880C88">
        <w:rPr>
          <w:lang w:val="zh-CN" w:eastAsia="zh-CN" w:bidi="zh-CN"/>
        </w:rPr>
        <w:t>生成充分的需求并认可将气候信息纳入决策</w:t>
      </w:r>
    </w:p>
    <w:p w14:paraId="3861C9FA"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eastAsia="zh-CN"/>
        </w:rPr>
      </w:pPr>
      <w:r>
        <w:rPr>
          <w:lang w:val="zh-CN" w:eastAsia="zh-CN" w:bidi="zh-CN"/>
        </w:rPr>
        <w:t>借鉴并开发充足的基础能力，以支持气候服务</w:t>
      </w:r>
    </w:p>
    <w:p w14:paraId="1A8E59B5"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eastAsia="zh-CN"/>
        </w:rPr>
      </w:pPr>
      <w:r w:rsidRPr="63880C88">
        <w:rPr>
          <w:lang w:val="zh-CN" w:eastAsia="zh-CN" w:bidi="zh-CN"/>
        </w:rPr>
        <w:t>有效地转化和传播气候风险</w:t>
      </w:r>
    </w:p>
    <w:p w14:paraId="62143F15"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eastAsia="zh-CN"/>
        </w:rPr>
      </w:pPr>
      <w:r w:rsidRPr="63880C88">
        <w:rPr>
          <w:lang w:val="zh-CN" w:eastAsia="zh-CN" w:bidi="zh-CN"/>
        </w:rPr>
        <w:t>培训公共卫生工作人员使用这些服务</w:t>
      </w:r>
    </w:p>
    <w:p w14:paraId="3DC4E9A9" w14:textId="04D019E3"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rPr>
          <w:lang w:eastAsia="zh-CN"/>
        </w:rPr>
      </w:pPr>
      <w:r w:rsidRPr="63880C88">
        <w:rPr>
          <w:lang w:val="zh-CN" w:eastAsia="zh-CN" w:bidi="zh-CN"/>
        </w:rPr>
        <w:lastRenderedPageBreak/>
        <w:t>将气候资料在健康影响评估中的使用纳入主流</w:t>
      </w:r>
    </w:p>
    <w:p w14:paraId="4644DADA" w14:textId="77777777" w:rsidR="00473C09" w:rsidRDefault="00473C09" w:rsidP="00232CCD">
      <w:pPr>
        <w:jc w:val="left"/>
        <w:rPr>
          <w:b/>
          <w:bCs/>
          <w:lang w:eastAsia="zh-CN"/>
        </w:rPr>
      </w:pPr>
    </w:p>
    <w:p w14:paraId="5A8CAA98" w14:textId="77777777" w:rsidR="00CD28EF" w:rsidRDefault="00CD28EF" w:rsidP="000417F5">
      <w:pPr>
        <w:spacing w:after="120"/>
        <w:jc w:val="left"/>
        <w:rPr>
          <w:b/>
          <w:bCs/>
          <w:lang w:eastAsia="zh-CN"/>
        </w:rPr>
      </w:pPr>
      <w:r>
        <w:rPr>
          <w:b/>
          <w:lang w:val="zh-CN" w:eastAsia="zh-CN" w:bidi="zh-CN"/>
        </w:rPr>
        <w:t>卫生部门所需的信息和服务</w:t>
      </w:r>
    </w:p>
    <w:p w14:paraId="61797B68" w14:textId="3E7DCEE4" w:rsidR="00CD28EF" w:rsidRDefault="00CD28EF" w:rsidP="00073F17">
      <w:pPr>
        <w:pStyle w:val="WMOBodyText"/>
      </w:pPr>
      <w:r w:rsidRPr="57248278">
        <w:rPr>
          <w:lang w:val="zh-CN" w:bidi="zh-CN"/>
        </w:rPr>
        <w:t>考虑到复杂的气候影响路径以及卫生服务提供和卫生系统管理的应用范围，气候和环境科学在卫生领域的潜在应用是巨大的。然而，一般说来，共同的决策需求可能需要一套通用的气候知识产品来了解极端天气、季节趋势和长期预估，这些预估可作为最低限度的一揽子方案，供卫生合作伙伴使用。</w:t>
      </w:r>
    </w:p>
    <w:p w14:paraId="0C803E18" w14:textId="49DCECB4" w:rsidR="00CD28EF" w:rsidRDefault="008405AB" w:rsidP="00073F17">
      <w:pPr>
        <w:pStyle w:val="WMOBodyText"/>
      </w:pPr>
      <w:hyperlink w:anchor="Table2" w:history="1">
        <w:r w:rsidR="00D61F7E" w:rsidRPr="00A333CB">
          <w:rPr>
            <w:rStyle w:val="Hyperlink"/>
            <w:lang w:val="zh-CN" w:bidi="zh-CN"/>
          </w:rPr>
          <w:t>表2</w:t>
        </w:r>
      </w:hyperlink>
      <w:r w:rsidR="00CD28EF">
        <w:rPr>
          <w:lang w:val="zh-CN" w:bidi="zh-CN"/>
        </w:rPr>
        <w:t xml:space="preserve"> 概述了卫生部门要求的共同通用应用，以更好地了解气候和天气对卫生结果、卫生服务和卫生系统管理的影响。这些应用通常按时间尺度细分为需要 </w:t>
      </w:r>
      <w:r w:rsidR="00CD28EF">
        <w:rPr>
          <w:b/>
          <w:i/>
          <w:u w:val="single"/>
          <w:lang w:val="zh-CN" w:bidi="zh-CN"/>
        </w:rPr>
        <w:t>历史或历史资料</w:t>
      </w:r>
      <w:r w:rsidR="00CD28EF">
        <w:rPr>
          <w:lang w:val="zh-CN" w:bidi="zh-CN"/>
        </w:rPr>
        <w:t xml:space="preserve"> 的产品和应用类型，而它们对于了解机械联系和风险至关重要：用于监测风险状况的当前和实时 信息，以及预估未来状况的产品。  </w:t>
      </w:r>
      <w:r w:rsidR="00CD28EF">
        <w:rPr>
          <w:b/>
          <w:i/>
          <w:u w:val="single"/>
          <w:lang w:val="zh-CN" w:bidi="zh-CN"/>
        </w:rPr>
        <w:t>这些产品可能不是相互排斥的。</w:t>
      </w:r>
    </w:p>
    <w:p w14:paraId="46DAA1DE" w14:textId="21D55770" w:rsidR="00426C0B" w:rsidRPr="00426C0B" w:rsidRDefault="00426C0B" w:rsidP="003F7E31">
      <w:pPr>
        <w:pStyle w:val="WMOBodyText"/>
        <w:spacing w:after="240"/>
        <w:jc w:val="center"/>
        <w:rPr>
          <w:b/>
          <w:bCs/>
          <w:lang w:val="en-US"/>
        </w:rPr>
      </w:pPr>
      <w:bookmarkStart w:id="8" w:name="_Ref115424524"/>
      <w:bookmarkStart w:id="9" w:name="Table2"/>
      <w:bookmarkStart w:id="10" w:name="_Ref115424515"/>
      <w:r w:rsidRPr="00426C0B">
        <w:rPr>
          <w:b/>
          <w:lang w:val="zh-CN" w:bidi="zh-CN"/>
        </w:rPr>
        <w:t>表</w:t>
      </w:r>
      <w:bookmarkEnd w:id="8"/>
      <w:r w:rsidRPr="00426C0B">
        <w:rPr>
          <w:b/>
          <w:lang w:val="zh-CN" w:bidi="zh-CN"/>
        </w:rPr>
        <w:t xml:space="preserve"> 2</w:t>
      </w:r>
      <w:bookmarkEnd w:id="9"/>
      <w:r w:rsidRPr="00426C0B">
        <w:rPr>
          <w:b/>
          <w:lang w:val="zh-CN" w:bidi="zh-CN"/>
        </w:rPr>
        <w:t xml:space="preserve"> 卫生部门</w:t>
      </w:r>
      <w:r w:rsidRPr="00426C0B">
        <w:rPr>
          <w:lang w:val="zh-CN" w:bidi="zh-CN"/>
        </w:rPr>
        <w:t>要求的通用气候信息产品</w:t>
      </w:r>
      <w:bookmarkEnd w:id="10"/>
    </w:p>
    <w:tbl>
      <w:tblPr>
        <w:tblW w:w="962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52"/>
        <w:gridCol w:w="2247"/>
        <w:gridCol w:w="3119"/>
        <w:gridCol w:w="2409"/>
      </w:tblGrid>
      <w:tr w:rsidR="00CD28EF" w14:paraId="4CD291E0" w14:textId="77777777" w:rsidTr="00214475">
        <w:trPr>
          <w:trHeight w:val="360"/>
        </w:trPr>
        <w:tc>
          <w:tcPr>
            <w:tcW w:w="1852" w:type="dxa"/>
            <w:tcBorders>
              <w:top w:val="single" w:sz="8" w:space="0" w:color="000000" w:themeColor="text1"/>
              <w:left w:val="single" w:sz="8" w:space="0" w:color="000000" w:themeColor="text1"/>
              <w:bottom w:val="single" w:sz="8" w:space="0" w:color="000000" w:themeColor="text1"/>
              <w:right w:val="single" w:sz="4" w:space="0" w:color="1F497D" w:themeColor="text2"/>
            </w:tcBorders>
            <w:shd w:val="clear" w:color="auto" w:fill="B6D7A8"/>
            <w:tcMar>
              <w:top w:w="100" w:type="dxa"/>
              <w:left w:w="100" w:type="dxa"/>
              <w:bottom w:w="100" w:type="dxa"/>
              <w:right w:w="100" w:type="dxa"/>
            </w:tcMar>
          </w:tcPr>
          <w:p w14:paraId="7D4CD6E8" w14:textId="77777777" w:rsidR="00CD28EF" w:rsidRDefault="00CD28EF" w:rsidP="00426C0B">
            <w:pPr>
              <w:tabs>
                <w:tab w:val="clear" w:pos="1134"/>
              </w:tabs>
              <w:ind w:right="-61"/>
              <w:jc w:val="center"/>
            </w:pPr>
            <w:r>
              <w:rPr>
                <w:b/>
                <w:lang w:val="zh-CN" w:eastAsia="zh-CN" w:bidi="zh-CN"/>
              </w:rPr>
              <w:t>时间尺度焦点</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Pr>
          <w:p w14:paraId="07DD76A6" w14:textId="77777777" w:rsidR="00CD28EF" w:rsidRDefault="00CD28EF" w:rsidP="00232CCD">
            <w:pPr>
              <w:jc w:val="center"/>
              <w:rPr>
                <w:b/>
              </w:rPr>
            </w:pPr>
            <w:r>
              <w:rPr>
                <w:b/>
                <w:lang w:val="zh-CN" w:eastAsia="zh-CN" w:bidi="zh-CN"/>
              </w:rPr>
              <w:t>卫生应用范例</w:t>
            </w: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Mar>
              <w:top w:w="100" w:type="dxa"/>
              <w:left w:w="100" w:type="dxa"/>
              <w:bottom w:w="100" w:type="dxa"/>
              <w:right w:w="100" w:type="dxa"/>
            </w:tcMar>
          </w:tcPr>
          <w:p w14:paraId="561D753A" w14:textId="77777777" w:rsidR="00CD28EF" w:rsidRDefault="00CD28EF" w:rsidP="00426C0B">
            <w:pPr>
              <w:ind w:right="-100"/>
              <w:jc w:val="center"/>
              <w:rPr>
                <w:b/>
              </w:rPr>
            </w:pPr>
            <w:r>
              <w:rPr>
                <w:b/>
                <w:lang w:val="zh-CN" w:eastAsia="zh-CN" w:bidi="zh-CN"/>
              </w:rPr>
              <w:t>通用气候投入</w:t>
            </w:r>
          </w:p>
        </w:tc>
        <w:tc>
          <w:tcPr>
            <w:tcW w:w="2409" w:type="dxa"/>
            <w:tcBorders>
              <w:top w:val="single" w:sz="8" w:space="0" w:color="000000" w:themeColor="text1"/>
              <w:left w:val="single" w:sz="4" w:space="0" w:color="1F497D" w:themeColor="text2"/>
              <w:bottom w:val="single" w:sz="8" w:space="0" w:color="000000" w:themeColor="text1"/>
              <w:right w:val="single" w:sz="8" w:space="0" w:color="000000" w:themeColor="text1"/>
            </w:tcBorders>
            <w:shd w:val="clear" w:color="auto" w:fill="B6D7A8"/>
            <w:tcMar>
              <w:top w:w="100" w:type="dxa"/>
              <w:left w:w="100" w:type="dxa"/>
              <w:bottom w:w="100" w:type="dxa"/>
              <w:right w:w="100" w:type="dxa"/>
            </w:tcMar>
          </w:tcPr>
          <w:p w14:paraId="43271161" w14:textId="77777777" w:rsidR="00CD28EF" w:rsidRDefault="00CD28EF" w:rsidP="00232CCD">
            <w:pPr>
              <w:jc w:val="center"/>
              <w:rPr>
                <w:b/>
              </w:rPr>
            </w:pPr>
            <w:r>
              <w:rPr>
                <w:b/>
                <w:lang w:val="zh-CN" w:eastAsia="zh-CN" w:bidi="zh-CN"/>
              </w:rPr>
              <w:t>就绪要求</w:t>
            </w:r>
          </w:p>
        </w:tc>
      </w:tr>
      <w:tr w:rsidR="00B528A4" w14:paraId="412C4D75" w14:textId="77777777" w:rsidTr="00214475">
        <w:trPr>
          <w:trHeight w:val="210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45331DD5" w14:textId="77777777" w:rsidR="00CD28EF" w:rsidRPr="009E2A8F" w:rsidRDefault="00CD28EF" w:rsidP="00426C0B">
            <w:pPr>
              <w:tabs>
                <w:tab w:val="clear" w:pos="1134"/>
              </w:tabs>
              <w:ind w:right="-61"/>
              <w:jc w:val="left"/>
              <w:rPr>
                <w:b/>
                <w:color w:val="4F6228" w:themeColor="accent3" w:themeShade="80"/>
                <w:lang w:eastAsia="zh-CN"/>
              </w:rPr>
            </w:pPr>
            <w:r w:rsidRPr="009E2A8F">
              <w:rPr>
                <w:b/>
                <w:color w:val="4F6228" w:themeColor="accent3" w:themeShade="80"/>
                <w:lang w:val="zh-CN" w:eastAsia="zh-CN" w:bidi="zh-CN"/>
              </w:rPr>
              <w:t>了解链接和风险</w:t>
            </w:r>
          </w:p>
          <w:p w14:paraId="550C5DF4" w14:textId="77777777" w:rsidR="00CD28EF" w:rsidRDefault="00CD28EF" w:rsidP="00426C0B">
            <w:pPr>
              <w:tabs>
                <w:tab w:val="clear" w:pos="1134"/>
              </w:tabs>
              <w:ind w:right="-61"/>
              <w:jc w:val="left"/>
              <w:rPr>
                <w:b/>
                <w:lang w:eastAsia="zh-CN"/>
              </w:rPr>
            </w:pPr>
          </w:p>
          <w:p w14:paraId="567D30DB" w14:textId="77777777" w:rsidR="00CD28EF" w:rsidRDefault="00CD28EF" w:rsidP="00426C0B">
            <w:pPr>
              <w:tabs>
                <w:tab w:val="clear" w:pos="1134"/>
              </w:tabs>
              <w:ind w:right="-61"/>
              <w:jc w:val="left"/>
              <w:rPr>
                <w:lang w:eastAsia="zh-CN"/>
              </w:rPr>
            </w:pPr>
            <w:r>
              <w:rPr>
                <w:lang w:val="zh-CN" w:eastAsia="zh-CN" w:bidi="zh-CN"/>
              </w:rPr>
              <w:t>[</w:t>
            </w:r>
            <w:r>
              <w:rPr>
                <w:lang w:val="zh-CN" w:eastAsia="zh-CN" w:bidi="zh-CN"/>
              </w:rPr>
              <w:t>时间尺度的重点：过去</w:t>
            </w:r>
            <w:r>
              <w:rPr>
                <w:lang w:val="zh-CN" w:eastAsia="zh-CN" w:bidi="zh-CN"/>
              </w:rPr>
              <w:t>]</w:t>
            </w:r>
          </w:p>
          <w:p w14:paraId="1BC82BE2" w14:textId="77777777" w:rsidR="00CD28EF" w:rsidRDefault="00CD28EF" w:rsidP="00426C0B">
            <w:pPr>
              <w:tabs>
                <w:tab w:val="clear" w:pos="1134"/>
              </w:tabs>
              <w:ind w:right="-61"/>
              <w:jc w:val="left"/>
              <w:rPr>
                <w:lang w:eastAsia="zh-CN"/>
              </w:rPr>
            </w:pPr>
            <w:r>
              <w:rPr>
                <w:lang w:val="zh-CN" w:eastAsia="zh-CN" w:bidi="zh-CN"/>
              </w:rPr>
              <w:t xml:space="preserve"> </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9484D46" w14:textId="77777777" w:rsidR="00CD28EF" w:rsidRDefault="336FF719" w:rsidP="00232CCD">
            <w:pPr>
              <w:jc w:val="left"/>
              <w:rPr>
                <w:lang w:eastAsia="zh-CN"/>
              </w:rPr>
            </w:pPr>
            <w:r>
              <w:rPr>
                <w:lang w:val="zh-CN" w:eastAsia="zh-CN" w:bidi="zh-CN"/>
              </w:rPr>
              <w:t>脆弱性与适应评估</w:t>
            </w:r>
          </w:p>
          <w:p w14:paraId="15C95DE9" w14:textId="77777777" w:rsidR="00CD28EF" w:rsidRDefault="00CD28EF" w:rsidP="00232CCD">
            <w:pPr>
              <w:jc w:val="left"/>
              <w:rPr>
                <w:lang w:eastAsia="zh-CN"/>
              </w:rPr>
            </w:pPr>
            <w:r>
              <w:rPr>
                <w:lang w:val="zh-CN" w:eastAsia="zh-CN" w:bidi="zh-CN"/>
              </w:rPr>
              <w:t>气候平均值和廓线</w:t>
            </w:r>
          </w:p>
          <w:p w14:paraId="69246133" w14:textId="77777777" w:rsidR="00CD28EF" w:rsidRDefault="00CD28EF" w:rsidP="00232CCD">
            <w:pPr>
              <w:jc w:val="left"/>
            </w:pPr>
            <w:r>
              <w:rPr>
                <w:lang w:val="zh-CN" w:eastAsia="zh-CN" w:bidi="zh-CN"/>
              </w:rPr>
              <w:t>科学文献</w:t>
            </w:r>
          </w:p>
          <w:p w14:paraId="33B1CC27" w14:textId="77777777" w:rsidR="00CD28EF" w:rsidRDefault="00CD28EF" w:rsidP="00232CCD">
            <w:pPr>
              <w:jc w:val="left"/>
            </w:pPr>
            <w:r>
              <w:rPr>
                <w:lang w:val="zh-CN" w:eastAsia="zh-CN" w:bidi="zh-CN"/>
              </w:rPr>
              <w:t xml:space="preserve"> </w:t>
            </w: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46F1B9DA" w14:textId="77777777" w:rsidR="00CD28EF" w:rsidRDefault="00CD28EF" w:rsidP="00426C0B">
            <w:pPr>
              <w:numPr>
                <w:ilvl w:val="0"/>
                <w:numId w:val="5"/>
              </w:numPr>
              <w:pBdr>
                <w:top w:val="nil"/>
                <w:left w:val="nil"/>
                <w:bottom w:val="nil"/>
                <w:right w:val="nil"/>
                <w:between w:val="nil"/>
              </w:pBdr>
              <w:tabs>
                <w:tab w:val="clear" w:pos="1134"/>
              </w:tabs>
              <w:ind w:left="425" w:right="-100" w:hanging="290"/>
              <w:jc w:val="left"/>
              <w:rPr>
                <w:lang w:eastAsia="zh-CN"/>
              </w:rPr>
            </w:pPr>
            <w:r>
              <w:rPr>
                <w:lang w:val="zh-CN" w:eastAsia="zh-CN" w:bidi="zh-CN"/>
              </w:rPr>
              <w:t>健康结果和风险的描述性基线</w:t>
            </w:r>
          </w:p>
          <w:p w14:paraId="4273B730" w14:textId="77777777" w:rsidR="00CD28EF" w:rsidRDefault="00CD28EF" w:rsidP="00426C0B">
            <w:pPr>
              <w:numPr>
                <w:ilvl w:val="0"/>
                <w:numId w:val="5"/>
              </w:numPr>
              <w:pBdr>
                <w:top w:val="nil"/>
                <w:left w:val="nil"/>
                <w:bottom w:val="nil"/>
                <w:right w:val="nil"/>
                <w:between w:val="nil"/>
              </w:pBdr>
              <w:tabs>
                <w:tab w:val="clear" w:pos="1134"/>
              </w:tabs>
              <w:ind w:left="425" w:right="-100" w:hanging="290"/>
              <w:jc w:val="left"/>
              <w:rPr>
                <w:lang w:eastAsia="zh-CN"/>
              </w:rPr>
            </w:pPr>
            <w:r>
              <w:rPr>
                <w:lang w:val="zh-CN" w:eastAsia="zh-CN" w:bidi="zh-CN"/>
              </w:rPr>
              <w:t>对局地气候条件的描述性分析（气候学</w:t>
            </w:r>
            <w:r>
              <w:rPr>
                <w:lang w:val="zh-CN" w:eastAsia="zh-CN" w:bidi="zh-CN"/>
              </w:rPr>
              <w:t>/</w:t>
            </w:r>
            <w:r>
              <w:rPr>
                <w:lang w:val="zh-CN" w:eastAsia="zh-CN" w:bidi="zh-CN"/>
              </w:rPr>
              <w:t>季节性、</w:t>
            </w:r>
            <w:r>
              <w:rPr>
                <w:lang w:val="zh-CN" w:eastAsia="zh-CN" w:bidi="zh-CN"/>
              </w:rPr>
              <w:t>ENSO</w:t>
            </w:r>
            <w:r>
              <w:rPr>
                <w:lang w:val="zh-CN" w:eastAsia="zh-CN" w:bidi="zh-CN"/>
              </w:rPr>
              <w:t>影响）</w:t>
            </w:r>
          </w:p>
          <w:p w14:paraId="6C4781DA" w14:textId="77777777" w:rsidR="00CD28EF" w:rsidRDefault="00CD28EF" w:rsidP="00426C0B">
            <w:pPr>
              <w:numPr>
                <w:ilvl w:val="0"/>
                <w:numId w:val="5"/>
              </w:numPr>
              <w:pBdr>
                <w:top w:val="nil"/>
                <w:left w:val="nil"/>
                <w:bottom w:val="nil"/>
                <w:right w:val="nil"/>
                <w:between w:val="nil"/>
              </w:pBdr>
              <w:tabs>
                <w:tab w:val="clear" w:pos="1134"/>
              </w:tabs>
              <w:ind w:left="425" w:right="-100" w:hanging="290"/>
              <w:jc w:val="left"/>
              <w:rPr>
                <w:lang w:eastAsia="zh-CN"/>
              </w:rPr>
            </w:pPr>
            <w:r>
              <w:rPr>
                <w:lang w:val="zh-CN" w:eastAsia="zh-CN" w:bidi="zh-CN"/>
              </w:rPr>
              <w:t>敏感性的空间和时间流行病学分析：机械和生态影响研究</w:t>
            </w:r>
          </w:p>
          <w:p w14:paraId="0E4D8B19" w14:textId="77777777" w:rsidR="00CD28EF" w:rsidRDefault="00CD28EF" w:rsidP="00426C0B">
            <w:pPr>
              <w:numPr>
                <w:ilvl w:val="0"/>
                <w:numId w:val="5"/>
              </w:numPr>
              <w:pBdr>
                <w:top w:val="nil"/>
                <w:left w:val="nil"/>
                <w:bottom w:val="nil"/>
                <w:right w:val="nil"/>
                <w:between w:val="nil"/>
              </w:pBdr>
              <w:tabs>
                <w:tab w:val="clear" w:pos="1134"/>
              </w:tabs>
              <w:ind w:left="425" w:right="-100" w:hanging="290"/>
              <w:jc w:val="left"/>
            </w:pPr>
            <w:r>
              <w:rPr>
                <w:lang w:val="zh-CN" w:eastAsia="zh-CN" w:bidi="zh-CN"/>
              </w:rPr>
              <w:t>人口暴露度和脆弱性分析</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4FDDFE25" w14:textId="77777777" w:rsidR="00CD28EF" w:rsidRDefault="00CD28EF" w:rsidP="00232CCD">
            <w:pPr>
              <w:jc w:val="left"/>
              <w:rPr>
                <w:lang w:eastAsia="zh-CN"/>
              </w:rPr>
            </w:pPr>
            <w:r>
              <w:rPr>
                <w:lang w:val="zh-CN" w:eastAsia="zh-CN" w:bidi="zh-CN"/>
              </w:rPr>
              <w:t>提供历史气候数据的气候服务</w:t>
            </w:r>
          </w:p>
          <w:p w14:paraId="126BB6E6" w14:textId="77777777" w:rsidR="00CD28EF" w:rsidRDefault="00CD28EF" w:rsidP="00232CCD">
            <w:pPr>
              <w:jc w:val="left"/>
              <w:rPr>
                <w:lang w:eastAsia="zh-CN"/>
              </w:rPr>
            </w:pPr>
            <w:r>
              <w:rPr>
                <w:lang w:val="zh-CN" w:eastAsia="zh-CN" w:bidi="zh-CN"/>
              </w:rPr>
              <w:t>充分的历史流行病学资料</w:t>
            </w:r>
          </w:p>
          <w:p w14:paraId="495446C8" w14:textId="77777777" w:rsidR="00CD28EF" w:rsidRDefault="00CD28EF" w:rsidP="00232CCD">
            <w:pPr>
              <w:jc w:val="left"/>
            </w:pPr>
            <w:r>
              <w:rPr>
                <w:lang w:val="zh-CN" w:eastAsia="zh-CN" w:bidi="zh-CN"/>
              </w:rPr>
              <w:t>分析能力</w:t>
            </w:r>
          </w:p>
        </w:tc>
      </w:tr>
      <w:tr w:rsidR="00B528A4" w14:paraId="18E5855F" w14:textId="77777777" w:rsidTr="00214475">
        <w:trPr>
          <w:trHeight w:val="135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BA4636F" w14:textId="77777777" w:rsidR="00CD28EF" w:rsidRPr="009E2A8F" w:rsidRDefault="00CD28EF" w:rsidP="00426C0B">
            <w:pPr>
              <w:tabs>
                <w:tab w:val="clear" w:pos="1134"/>
              </w:tabs>
              <w:ind w:right="-61"/>
              <w:jc w:val="left"/>
              <w:rPr>
                <w:b/>
                <w:color w:val="4F6228" w:themeColor="accent3" w:themeShade="80"/>
                <w:lang w:eastAsia="zh-CN"/>
              </w:rPr>
            </w:pPr>
            <w:r w:rsidRPr="009E2A8F">
              <w:rPr>
                <w:b/>
                <w:color w:val="4F6228" w:themeColor="accent3" w:themeShade="80"/>
                <w:lang w:val="zh-CN" w:eastAsia="zh-CN" w:bidi="zh-CN"/>
              </w:rPr>
              <w:t>监测风险</w:t>
            </w:r>
          </w:p>
          <w:p w14:paraId="4C8782AC" w14:textId="77777777" w:rsidR="00CD28EF" w:rsidRDefault="00CD28EF" w:rsidP="00426C0B">
            <w:pPr>
              <w:tabs>
                <w:tab w:val="clear" w:pos="1134"/>
              </w:tabs>
              <w:ind w:right="-61"/>
              <w:jc w:val="left"/>
              <w:rPr>
                <w:lang w:eastAsia="zh-CN"/>
              </w:rPr>
            </w:pPr>
          </w:p>
          <w:p w14:paraId="05ACE92A" w14:textId="77777777" w:rsidR="00CD28EF" w:rsidRDefault="00CD28EF" w:rsidP="00426C0B">
            <w:pPr>
              <w:tabs>
                <w:tab w:val="clear" w:pos="1134"/>
              </w:tabs>
              <w:ind w:right="-61"/>
              <w:jc w:val="left"/>
              <w:rPr>
                <w:lang w:eastAsia="zh-CN"/>
              </w:rPr>
            </w:pPr>
            <w:r>
              <w:rPr>
                <w:lang w:val="zh-CN" w:eastAsia="zh-CN" w:bidi="zh-CN"/>
              </w:rPr>
              <w:t>[</w:t>
            </w:r>
            <w:r>
              <w:rPr>
                <w:lang w:val="zh-CN" w:eastAsia="zh-CN" w:bidi="zh-CN"/>
              </w:rPr>
              <w:t>时间尺度的重点：存在</w:t>
            </w:r>
            <w:r>
              <w:rPr>
                <w:lang w:val="zh-CN" w:eastAsia="zh-CN" w:bidi="zh-CN"/>
              </w:rPr>
              <w:t>]</w:t>
            </w:r>
          </w:p>
          <w:p w14:paraId="55799A37" w14:textId="77777777" w:rsidR="00CD28EF" w:rsidRDefault="00CD28EF" w:rsidP="00426C0B">
            <w:pPr>
              <w:tabs>
                <w:tab w:val="clear" w:pos="1134"/>
              </w:tabs>
              <w:ind w:right="-61"/>
              <w:jc w:val="left"/>
              <w:rPr>
                <w:lang w:eastAsia="zh-CN"/>
              </w:rPr>
            </w:pP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51E2565" w14:textId="77777777" w:rsidR="00CD28EF" w:rsidRDefault="00CD28EF" w:rsidP="00232CCD">
            <w:pPr>
              <w:jc w:val="left"/>
              <w:rPr>
                <w:lang w:eastAsia="zh-CN"/>
              </w:rPr>
            </w:pPr>
            <w:r>
              <w:rPr>
                <w:lang w:val="zh-CN" w:eastAsia="zh-CN" w:bidi="zh-CN"/>
              </w:rPr>
              <w:t>疾病控制风险分析（疟疾或脑膜炎适宜性公报）</w:t>
            </w:r>
          </w:p>
          <w:p w14:paraId="608D5F5E" w14:textId="77777777" w:rsidR="00CD28EF" w:rsidRDefault="00CD28EF" w:rsidP="00232CCD">
            <w:pPr>
              <w:jc w:val="left"/>
              <w:rPr>
                <w:lang w:eastAsia="zh-CN"/>
              </w:rPr>
            </w:pPr>
            <w:r>
              <w:rPr>
                <w:lang w:val="zh-CN" w:eastAsia="zh-CN" w:bidi="zh-CN"/>
              </w:rPr>
              <w:t>空气质量监测和公共咨询</w:t>
            </w:r>
          </w:p>
          <w:p w14:paraId="2A908486" w14:textId="77777777" w:rsidR="00CD28EF" w:rsidRDefault="00CD28EF" w:rsidP="00232CCD">
            <w:pPr>
              <w:jc w:val="left"/>
              <w:rPr>
                <w:lang w:eastAsia="zh-CN"/>
              </w:rPr>
            </w:pPr>
            <w:r>
              <w:rPr>
                <w:lang w:val="zh-CN" w:eastAsia="zh-CN" w:bidi="zh-CN"/>
              </w:rPr>
              <w:t>UV</w:t>
            </w:r>
            <w:r>
              <w:rPr>
                <w:lang w:val="zh-CN" w:eastAsia="zh-CN" w:bidi="zh-CN"/>
              </w:rPr>
              <w:t>指数和公共咨询</w:t>
            </w:r>
            <w:r>
              <w:rPr>
                <w:lang w:val="zh-CN" w:eastAsia="zh-CN" w:bidi="zh-CN"/>
              </w:rPr>
              <w:t xml:space="preserve"> </w:t>
            </w:r>
          </w:p>
          <w:p w14:paraId="0538C753" w14:textId="77777777" w:rsidR="00CD28EF" w:rsidRDefault="00CD28EF" w:rsidP="00232CCD">
            <w:pPr>
              <w:jc w:val="left"/>
              <w:rPr>
                <w:lang w:eastAsia="zh-CN"/>
              </w:rPr>
            </w:pPr>
            <w:r>
              <w:rPr>
                <w:lang w:val="zh-CN" w:eastAsia="zh-CN" w:bidi="zh-CN"/>
              </w:rPr>
              <w:t>疫情监测员</w:t>
            </w:r>
          </w:p>
          <w:p w14:paraId="6E4368EE" w14:textId="65DE2338" w:rsidR="00CD28EF" w:rsidRDefault="00CD28EF" w:rsidP="00232CCD">
            <w:pPr>
              <w:jc w:val="left"/>
              <w:rPr>
                <w:lang w:eastAsia="zh-CN"/>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B1D71FE" w14:textId="77777777" w:rsidR="00CD28EF" w:rsidRDefault="00CD28EF" w:rsidP="00426C0B">
            <w:pPr>
              <w:numPr>
                <w:ilvl w:val="0"/>
                <w:numId w:val="5"/>
              </w:numPr>
              <w:tabs>
                <w:tab w:val="clear" w:pos="1134"/>
              </w:tabs>
              <w:ind w:left="425" w:right="-100" w:hanging="290"/>
              <w:jc w:val="left"/>
            </w:pPr>
            <w:r>
              <w:rPr>
                <w:lang w:val="zh-CN" w:eastAsia="zh-CN" w:bidi="zh-CN"/>
              </w:rPr>
              <w:t>指标、指数、阈值</w:t>
            </w:r>
          </w:p>
          <w:p w14:paraId="23AAD6BF" w14:textId="77777777" w:rsidR="00CD28EF" w:rsidRDefault="00CD28EF" w:rsidP="00426C0B">
            <w:pPr>
              <w:numPr>
                <w:ilvl w:val="0"/>
                <w:numId w:val="5"/>
              </w:numPr>
              <w:tabs>
                <w:tab w:val="clear" w:pos="1134"/>
              </w:tabs>
              <w:ind w:left="425" w:right="-100" w:hanging="290"/>
              <w:jc w:val="left"/>
            </w:pPr>
            <w:r>
              <w:rPr>
                <w:lang w:val="zh-CN" w:eastAsia="zh-CN" w:bidi="zh-CN"/>
              </w:rPr>
              <w:t>风险评估</w:t>
            </w:r>
          </w:p>
          <w:p w14:paraId="6BFD1D13" w14:textId="77777777" w:rsidR="00CD28EF" w:rsidRDefault="00CD28EF" w:rsidP="00426C0B">
            <w:pPr>
              <w:numPr>
                <w:ilvl w:val="0"/>
                <w:numId w:val="5"/>
              </w:numPr>
              <w:tabs>
                <w:tab w:val="clear" w:pos="1134"/>
              </w:tabs>
              <w:ind w:left="425" w:right="-100" w:hanging="290"/>
              <w:jc w:val="left"/>
            </w:pPr>
            <w:r>
              <w:rPr>
                <w:lang w:val="zh-CN" w:eastAsia="zh-CN" w:bidi="zh-CN"/>
              </w:rPr>
              <w:t>季节性气候公报</w:t>
            </w:r>
          </w:p>
          <w:p w14:paraId="68514AE0" w14:textId="77777777" w:rsidR="00CD28EF" w:rsidRDefault="00CD28EF" w:rsidP="00426C0B">
            <w:pPr>
              <w:numPr>
                <w:ilvl w:val="0"/>
                <w:numId w:val="5"/>
              </w:numPr>
              <w:tabs>
                <w:tab w:val="clear" w:pos="1134"/>
              </w:tabs>
              <w:ind w:left="425" w:right="-100" w:hanging="290"/>
              <w:jc w:val="left"/>
            </w:pPr>
            <w:r>
              <w:rPr>
                <w:lang w:val="zh-CN" w:eastAsia="zh-CN" w:bidi="zh-CN"/>
              </w:rPr>
              <w:t>风险监测</w:t>
            </w:r>
          </w:p>
          <w:p w14:paraId="11B25FA6" w14:textId="77777777" w:rsidR="00CD28EF" w:rsidRDefault="00CD28EF" w:rsidP="00426C0B">
            <w:pPr>
              <w:numPr>
                <w:ilvl w:val="0"/>
                <w:numId w:val="5"/>
              </w:numPr>
              <w:tabs>
                <w:tab w:val="clear" w:pos="1134"/>
              </w:tabs>
              <w:ind w:left="425" w:right="-100" w:hanging="290"/>
              <w:jc w:val="left"/>
            </w:pPr>
            <w:r>
              <w:rPr>
                <w:lang w:val="zh-CN" w:eastAsia="zh-CN" w:bidi="zh-CN"/>
              </w:rPr>
              <w:t>综合监控系统</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030C28D8" w14:textId="77777777" w:rsidR="00CD28EF" w:rsidRDefault="00CD28EF" w:rsidP="00232CCD">
            <w:pPr>
              <w:jc w:val="left"/>
            </w:pPr>
            <w:r>
              <w:rPr>
                <w:lang w:val="zh-CN" w:eastAsia="zh-CN" w:bidi="zh-CN"/>
              </w:rPr>
              <w:t>一致的气候资料获取</w:t>
            </w:r>
          </w:p>
          <w:p w14:paraId="0487892A" w14:textId="77777777" w:rsidR="00CD28EF" w:rsidRDefault="00CD28EF" w:rsidP="00232CCD">
            <w:pPr>
              <w:jc w:val="left"/>
            </w:pPr>
            <w:r>
              <w:rPr>
                <w:lang w:val="zh-CN" w:eastAsia="zh-CN" w:bidi="zh-CN"/>
              </w:rPr>
              <w:t>基于系统的数据收集</w:t>
            </w:r>
          </w:p>
          <w:p w14:paraId="5EA5C78E" w14:textId="77777777" w:rsidR="00CD28EF" w:rsidRDefault="00CD28EF" w:rsidP="00232CCD">
            <w:pPr>
              <w:jc w:val="left"/>
            </w:pPr>
            <w:r>
              <w:rPr>
                <w:lang w:val="zh-CN" w:eastAsia="zh-CN" w:bidi="zh-CN"/>
              </w:rPr>
              <w:t>进入决策过程</w:t>
            </w:r>
          </w:p>
        </w:tc>
      </w:tr>
      <w:tr w:rsidR="00B528A4" w14:paraId="6AD0992B" w14:textId="77777777" w:rsidTr="00214475">
        <w:trPr>
          <w:trHeight w:val="198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383A3C31" w14:textId="77777777" w:rsidR="00CD28EF" w:rsidRPr="009E2A8F" w:rsidRDefault="00CD28EF" w:rsidP="00426C0B">
            <w:pPr>
              <w:tabs>
                <w:tab w:val="clear" w:pos="1134"/>
              </w:tabs>
              <w:ind w:right="-61"/>
              <w:jc w:val="left"/>
              <w:rPr>
                <w:b/>
                <w:bCs/>
                <w:color w:val="4F6228" w:themeColor="accent3" w:themeShade="80"/>
              </w:rPr>
            </w:pPr>
            <w:r w:rsidRPr="009E2A8F">
              <w:rPr>
                <w:b/>
                <w:color w:val="4F6228" w:themeColor="accent3" w:themeShade="80"/>
                <w:lang w:val="zh-CN" w:eastAsia="zh-CN" w:bidi="zh-CN"/>
              </w:rPr>
              <w:t>预期风险</w:t>
            </w:r>
          </w:p>
          <w:p w14:paraId="2D2403DC" w14:textId="77777777" w:rsidR="00CD28EF" w:rsidRDefault="00CD28EF" w:rsidP="00426C0B">
            <w:pPr>
              <w:tabs>
                <w:tab w:val="clear" w:pos="1134"/>
              </w:tabs>
              <w:ind w:right="-61"/>
              <w:jc w:val="left"/>
            </w:pPr>
          </w:p>
          <w:p w14:paraId="59B4E384" w14:textId="77777777" w:rsidR="00CD28EF" w:rsidRDefault="00CD28EF" w:rsidP="00426C0B">
            <w:pPr>
              <w:tabs>
                <w:tab w:val="clear" w:pos="1134"/>
              </w:tabs>
              <w:ind w:right="-61"/>
              <w:jc w:val="left"/>
              <w:rPr>
                <w:lang w:eastAsia="zh-CN"/>
              </w:rPr>
            </w:pPr>
            <w:r>
              <w:rPr>
                <w:lang w:val="zh-CN" w:eastAsia="zh-CN" w:bidi="zh-CN"/>
              </w:rPr>
              <w:t>[</w:t>
            </w:r>
            <w:r>
              <w:rPr>
                <w:lang w:val="zh-CN" w:eastAsia="zh-CN" w:bidi="zh-CN"/>
              </w:rPr>
              <w:t>时间尺度重点：近未来（月</w:t>
            </w:r>
            <w:r>
              <w:rPr>
                <w:lang w:val="zh-CN" w:eastAsia="zh-CN" w:bidi="zh-CN"/>
              </w:rPr>
              <w:t>/</w:t>
            </w:r>
            <w:r>
              <w:rPr>
                <w:lang w:val="zh-CN" w:eastAsia="zh-CN" w:bidi="zh-CN"/>
              </w:rPr>
              <w:t>年）</w:t>
            </w:r>
          </w:p>
          <w:p w14:paraId="0B891B91" w14:textId="15F9F87C" w:rsidR="00CD28EF" w:rsidRDefault="00CD28EF" w:rsidP="00426C0B">
            <w:pPr>
              <w:tabs>
                <w:tab w:val="clear" w:pos="1134"/>
              </w:tabs>
              <w:ind w:right="-61"/>
              <w:jc w:val="left"/>
              <w:rPr>
                <w:lang w:eastAsia="zh-CN"/>
              </w:rPr>
            </w:pP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5F350A3" w14:textId="77777777" w:rsidR="00CD28EF" w:rsidRDefault="00CD28EF" w:rsidP="00232CCD">
            <w:pPr>
              <w:jc w:val="left"/>
              <w:rPr>
                <w:lang w:eastAsia="zh-CN"/>
              </w:rPr>
            </w:pPr>
            <w:r>
              <w:rPr>
                <w:lang w:val="zh-CN" w:eastAsia="zh-CN" w:bidi="zh-CN"/>
              </w:rPr>
              <w:t>天气和紧急通告</w:t>
            </w:r>
          </w:p>
          <w:p w14:paraId="02693138" w14:textId="77777777" w:rsidR="00CD28EF" w:rsidRDefault="00CD28EF" w:rsidP="00232CCD">
            <w:pPr>
              <w:jc w:val="left"/>
              <w:rPr>
                <w:lang w:eastAsia="zh-CN"/>
              </w:rPr>
            </w:pPr>
            <w:r>
              <w:rPr>
                <w:lang w:val="zh-CN" w:eastAsia="zh-CN" w:bidi="zh-CN"/>
              </w:rPr>
              <w:t>季节性疾病日历</w:t>
            </w:r>
          </w:p>
          <w:p w14:paraId="1891E712" w14:textId="77777777" w:rsidR="00CD28EF" w:rsidRDefault="00CD28EF" w:rsidP="00232CCD">
            <w:pPr>
              <w:jc w:val="left"/>
              <w:rPr>
                <w:lang w:eastAsia="zh-CN"/>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305A5A16" w14:textId="77777777" w:rsidR="00CD28EF" w:rsidRDefault="00CD28EF" w:rsidP="00426C0B">
            <w:pPr>
              <w:numPr>
                <w:ilvl w:val="0"/>
                <w:numId w:val="1"/>
              </w:numPr>
              <w:tabs>
                <w:tab w:val="clear" w:pos="1134"/>
              </w:tabs>
              <w:ind w:left="425" w:right="-100" w:hanging="290"/>
              <w:jc w:val="left"/>
            </w:pPr>
            <w:r>
              <w:rPr>
                <w:lang w:val="zh-CN" w:eastAsia="zh-CN" w:bidi="zh-CN"/>
              </w:rPr>
              <w:t>疾病模拟和测绘</w:t>
            </w:r>
          </w:p>
          <w:p w14:paraId="153EBF7C" w14:textId="77777777" w:rsidR="00CD28EF" w:rsidRDefault="00CD28EF" w:rsidP="00426C0B">
            <w:pPr>
              <w:numPr>
                <w:ilvl w:val="0"/>
                <w:numId w:val="1"/>
              </w:numPr>
              <w:tabs>
                <w:tab w:val="clear" w:pos="1134"/>
              </w:tabs>
              <w:ind w:left="425" w:right="-100" w:hanging="290"/>
              <w:jc w:val="left"/>
              <w:rPr>
                <w:lang w:eastAsia="zh-CN"/>
              </w:rPr>
            </w:pPr>
            <w:r>
              <w:rPr>
                <w:lang w:val="zh-CN" w:eastAsia="zh-CN" w:bidi="zh-CN"/>
              </w:rPr>
              <w:t>环境适应性模拟和测绘</w:t>
            </w:r>
            <w:r>
              <w:rPr>
                <w:lang w:val="zh-CN" w:eastAsia="zh-CN" w:bidi="zh-CN"/>
              </w:rPr>
              <w:t xml:space="preserve"> </w:t>
            </w:r>
          </w:p>
          <w:p w14:paraId="2344A215" w14:textId="77777777" w:rsidR="00CD28EF" w:rsidRDefault="00CD28EF" w:rsidP="00426C0B">
            <w:pPr>
              <w:numPr>
                <w:ilvl w:val="0"/>
                <w:numId w:val="1"/>
              </w:numPr>
              <w:tabs>
                <w:tab w:val="clear" w:pos="1134"/>
              </w:tabs>
              <w:ind w:left="425" w:right="-100" w:hanging="290"/>
              <w:jc w:val="left"/>
            </w:pPr>
            <w:r>
              <w:rPr>
                <w:lang w:val="zh-CN" w:eastAsia="zh-CN" w:bidi="zh-CN"/>
              </w:rPr>
              <w:t>灾害性天气警报</w:t>
            </w:r>
          </w:p>
          <w:p w14:paraId="1B0AD5A6" w14:textId="77777777" w:rsidR="00CD28EF" w:rsidRDefault="00CD28EF" w:rsidP="00426C0B">
            <w:pPr>
              <w:numPr>
                <w:ilvl w:val="0"/>
                <w:numId w:val="1"/>
              </w:numPr>
              <w:tabs>
                <w:tab w:val="clear" w:pos="1134"/>
              </w:tabs>
              <w:ind w:left="425" w:right="-100" w:hanging="290"/>
              <w:jc w:val="left"/>
            </w:pPr>
            <w:r>
              <w:rPr>
                <w:lang w:val="zh-CN" w:eastAsia="zh-CN" w:bidi="zh-CN"/>
              </w:rPr>
              <w:t>早期预警系统</w:t>
            </w:r>
          </w:p>
          <w:p w14:paraId="09B308DD" w14:textId="77777777" w:rsidR="00CD28EF" w:rsidRDefault="00CD28EF" w:rsidP="00426C0B">
            <w:pPr>
              <w:numPr>
                <w:ilvl w:val="0"/>
                <w:numId w:val="1"/>
              </w:numPr>
              <w:tabs>
                <w:tab w:val="clear" w:pos="1134"/>
              </w:tabs>
              <w:ind w:left="425" w:right="-100" w:hanging="290"/>
              <w:jc w:val="left"/>
            </w:pPr>
            <w:r>
              <w:rPr>
                <w:lang w:val="zh-CN" w:eastAsia="zh-CN" w:bidi="zh-CN"/>
              </w:rPr>
              <w:t>季节预报和影响日历</w:t>
            </w:r>
          </w:p>
          <w:p w14:paraId="3467CBAB" w14:textId="77777777" w:rsidR="00CD28EF" w:rsidRDefault="00CD28EF" w:rsidP="00426C0B">
            <w:pPr>
              <w:numPr>
                <w:ilvl w:val="0"/>
                <w:numId w:val="1"/>
              </w:numPr>
              <w:tabs>
                <w:tab w:val="clear" w:pos="1134"/>
              </w:tabs>
              <w:ind w:left="425" w:right="-100" w:hanging="290"/>
              <w:jc w:val="left"/>
            </w:pPr>
            <w:r>
              <w:rPr>
                <w:lang w:val="zh-CN" w:eastAsia="zh-CN" w:bidi="zh-CN"/>
              </w:rPr>
              <w:t>ENSO</w:t>
            </w:r>
            <w:r>
              <w:rPr>
                <w:lang w:val="zh-CN" w:eastAsia="zh-CN" w:bidi="zh-CN"/>
              </w:rPr>
              <w:t>预测和监测</w:t>
            </w:r>
          </w:p>
          <w:p w14:paraId="0CFD409B" w14:textId="77777777" w:rsidR="00CD28EF" w:rsidRDefault="00CD28EF" w:rsidP="00426C0B">
            <w:pPr>
              <w:numPr>
                <w:ilvl w:val="0"/>
                <w:numId w:val="1"/>
              </w:numPr>
              <w:tabs>
                <w:tab w:val="clear" w:pos="1134"/>
              </w:tabs>
              <w:ind w:left="425" w:right="-100" w:hanging="290"/>
              <w:jc w:val="left"/>
            </w:pPr>
            <w:r>
              <w:rPr>
                <w:lang w:val="zh-CN" w:eastAsia="zh-CN" w:bidi="zh-CN"/>
              </w:rPr>
              <w:t>基于风险的行动计划</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6AA439D8" w14:textId="77777777" w:rsidR="00CD28EF" w:rsidRDefault="00CD28EF" w:rsidP="00232CCD">
            <w:pPr>
              <w:jc w:val="left"/>
              <w:rPr>
                <w:lang w:eastAsia="zh-CN"/>
              </w:rPr>
            </w:pPr>
            <w:r>
              <w:rPr>
                <w:lang w:val="zh-CN" w:eastAsia="zh-CN" w:bidi="zh-CN"/>
              </w:rPr>
              <w:t>提供</w:t>
            </w:r>
            <w:r>
              <w:rPr>
                <w:lang w:val="zh-CN" w:eastAsia="zh-CN" w:bidi="zh-CN"/>
              </w:rPr>
              <w:t>SW</w:t>
            </w:r>
            <w:r>
              <w:rPr>
                <w:lang w:val="zh-CN" w:eastAsia="zh-CN" w:bidi="zh-CN"/>
              </w:rPr>
              <w:t>警报、预报、预估、情景的天气和气候服务</w:t>
            </w:r>
          </w:p>
          <w:p w14:paraId="394C14DF" w14:textId="77777777" w:rsidR="00CD28EF" w:rsidRDefault="00CD28EF" w:rsidP="00232CCD">
            <w:pPr>
              <w:jc w:val="left"/>
            </w:pPr>
            <w:r>
              <w:rPr>
                <w:lang w:val="zh-CN" w:eastAsia="zh-CN" w:bidi="zh-CN"/>
              </w:rPr>
              <w:t>伙伴</w:t>
            </w:r>
            <w:r>
              <w:rPr>
                <w:lang w:val="zh-CN" w:eastAsia="zh-CN" w:bidi="zh-CN"/>
              </w:rPr>
              <w:t xml:space="preserve"> </w:t>
            </w:r>
            <w:r>
              <w:rPr>
                <w:lang w:val="zh-CN" w:eastAsia="zh-CN" w:bidi="zh-CN"/>
              </w:rPr>
              <w:t>关系</w:t>
            </w:r>
            <w:r>
              <w:rPr>
                <w:lang w:val="zh-CN" w:eastAsia="zh-CN" w:bidi="zh-CN"/>
              </w:rPr>
              <w:t xml:space="preserve"> </w:t>
            </w:r>
          </w:p>
          <w:p w14:paraId="36C97D16" w14:textId="6E44F4F6" w:rsidR="00CD28EF" w:rsidRDefault="00CD28EF" w:rsidP="00232CCD">
            <w:pPr>
              <w:jc w:val="left"/>
            </w:pPr>
          </w:p>
        </w:tc>
      </w:tr>
      <w:tr w:rsidR="00B528A4" w14:paraId="63033138" w14:textId="77777777" w:rsidTr="00214475">
        <w:trPr>
          <w:trHeight w:val="1271"/>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F910134" w14:textId="77777777" w:rsidR="00CD28EF" w:rsidRDefault="00CD28EF" w:rsidP="00426C0B">
            <w:pPr>
              <w:tabs>
                <w:tab w:val="clear" w:pos="1134"/>
              </w:tabs>
              <w:ind w:right="-61"/>
              <w:jc w:val="left"/>
              <w:rPr>
                <w:b/>
                <w:color w:val="4F6228" w:themeColor="accent3" w:themeShade="80"/>
                <w:lang w:eastAsia="zh-CN"/>
              </w:rPr>
            </w:pPr>
            <w:r w:rsidRPr="009E2A8F">
              <w:rPr>
                <w:b/>
                <w:color w:val="4F6228" w:themeColor="accent3" w:themeShade="80"/>
                <w:lang w:val="zh-CN" w:eastAsia="zh-CN" w:bidi="zh-CN"/>
              </w:rPr>
              <w:t>规划未来风险</w:t>
            </w:r>
          </w:p>
          <w:p w14:paraId="58E80806" w14:textId="77777777" w:rsidR="00CD28EF" w:rsidRPr="009E2A8F" w:rsidRDefault="00CD28EF" w:rsidP="00426C0B">
            <w:pPr>
              <w:tabs>
                <w:tab w:val="clear" w:pos="1134"/>
              </w:tabs>
              <w:ind w:right="-61"/>
              <w:jc w:val="left"/>
              <w:rPr>
                <w:b/>
                <w:color w:val="4F6228" w:themeColor="accent3" w:themeShade="80"/>
                <w:lang w:eastAsia="zh-CN"/>
              </w:rPr>
            </w:pPr>
          </w:p>
          <w:p w14:paraId="5888A9BE" w14:textId="77777777" w:rsidR="00CD28EF" w:rsidRDefault="00CD28EF" w:rsidP="00426C0B">
            <w:pPr>
              <w:tabs>
                <w:tab w:val="clear" w:pos="1134"/>
              </w:tabs>
              <w:ind w:right="-61"/>
              <w:jc w:val="left"/>
              <w:rPr>
                <w:lang w:eastAsia="zh-CN"/>
              </w:rPr>
            </w:pPr>
            <w:r>
              <w:rPr>
                <w:lang w:val="zh-CN" w:eastAsia="zh-CN" w:bidi="zh-CN"/>
              </w:rPr>
              <w:t>[</w:t>
            </w:r>
            <w:r>
              <w:rPr>
                <w:lang w:val="zh-CN" w:eastAsia="zh-CN" w:bidi="zh-CN"/>
              </w:rPr>
              <w:t>时间尺度焦点：更遥远的未来（年份）</w:t>
            </w:r>
            <w:r>
              <w:rPr>
                <w:lang w:val="zh-CN" w:eastAsia="zh-CN" w:bidi="zh-CN"/>
              </w:rPr>
              <w:t>]</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DE4B684" w14:textId="77777777" w:rsidR="00CD28EF" w:rsidRDefault="00CD28EF" w:rsidP="00232CCD">
            <w:pPr>
              <w:jc w:val="left"/>
              <w:rPr>
                <w:lang w:eastAsia="zh-CN"/>
              </w:rPr>
            </w:pPr>
            <w:r>
              <w:rPr>
                <w:lang w:val="zh-CN" w:eastAsia="zh-CN" w:bidi="zh-CN"/>
              </w:rPr>
              <w:t>高温行动计划</w:t>
            </w:r>
          </w:p>
          <w:p w14:paraId="1A3AAD4A" w14:textId="77777777" w:rsidR="00CD28EF" w:rsidRDefault="00CD28EF" w:rsidP="00232CCD">
            <w:pPr>
              <w:jc w:val="left"/>
              <w:rPr>
                <w:lang w:eastAsia="zh-CN"/>
              </w:rPr>
            </w:pPr>
            <w:r>
              <w:rPr>
                <w:lang w:val="zh-CN" w:eastAsia="zh-CN" w:bidi="zh-CN"/>
              </w:rPr>
              <w:t>水安全计划</w:t>
            </w:r>
          </w:p>
          <w:p w14:paraId="5816A05C" w14:textId="77777777" w:rsidR="00CD28EF" w:rsidRDefault="00CD28EF" w:rsidP="00232CCD">
            <w:pPr>
              <w:jc w:val="left"/>
              <w:rPr>
                <w:lang w:eastAsia="zh-CN"/>
              </w:rPr>
            </w:pPr>
            <w:r>
              <w:rPr>
                <w:lang w:val="zh-CN" w:eastAsia="zh-CN" w:bidi="zh-CN"/>
              </w:rPr>
              <w:t>安全医院</w:t>
            </w:r>
          </w:p>
          <w:p w14:paraId="7712D744" w14:textId="77777777" w:rsidR="00CD28EF" w:rsidRDefault="00CD28EF" w:rsidP="00232CCD">
            <w:pPr>
              <w:jc w:val="left"/>
              <w:rPr>
                <w:lang w:eastAsia="zh-CN"/>
              </w:rPr>
            </w:pPr>
            <w:r>
              <w:rPr>
                <w:lang w:val="zh-CN" w:eastAsia="zh-CN" w:bidi="zh-CN"/>
              </w:rPr>
              <w:t>卫生</w:t>
            </w:r>
            <w:r>
              <w:rPr>
                <w:lang w:val="zh-CN" w:eastAsia="zh-CN" w:bidi="zh-CN"/>
              </w:rPr>
              <w:t>-</w:t>
            </w:r>
            <w:r>
              <w:rPr>
                <w:lang w:val="zh-CN" w:eastAsia="zh-CN" w:bidi="zh-CN"/>
              </w:rPr>
              <w:t>国家适应计划</w:t>
            </w:r>
          </w:p>
          <w:p w14:paraId="28D9307C" w14:textId="77777777" w:rsidR="00CD28EF" w:rsidRDefault="00CD28EF" w:rsidP="00232CCD">
            <w:pPr>
              <w:jc w:val="left"/>
              <w:rPr>
                <w:lang w:eastAsia="zh-CN"/>
              </w:rPr>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F25C45D" w14:textId="77777777" w:rsidR="00CD28EF" w:rsidRDefault="00CD28EF" w:rsidP="00426C0B">
            <w:pPr>
              <w:numPr>
                <w:ilvl w:val="0"/>
                <w:numId w:val="4"/>
              </w:numPr>
              <w:tabs>
                <w:tab w:val="clear" w:pos="1134"/>
              </w:tabs>
              <w:ind w:left="425" w:right="-100" w:hanging="290"/>
              <w:jc w:val="left"/>
            </w:pPr>
            <w:r>
              <w:rPr>
                <w:lang w:val="zh-CN" w:eastAsia="zh-CN" w:bidi="zh-CN"/>
              </w:rPr>
              <w:t>气候预估</w:t>
            </w:r>
          </w:p>
          <w:p w14:paraId="56EAE9EB" w14:textId="77777777" w:rsidR="00CD28EF" w:rsidRDefault="00CD28EF" w:rsidP="00426C0B">
            <w:pPr>
              <w:numPr>
                <w:ilvl w:val="0"/>
                <w:numId w:val="4"/>
              </w:numPr>
              <w:tabs>
                <w:tab w:val="clear" w:pos="1134"/>
              </w:tabs>
              <w:ind w:left="425" w:right="-100" w:hanging="290"/>
              <w:jc w:val="left"/>
            </w:pPr>
            <w:r>
              <w:rPr>
                <w:lang w:val="zh-CN" w:eastAsia="zh-CN" w:bidi="zh-CN"/>
              </w:rPr>
              <w:t>气候情景</w:t>
            </w:r>
          </w:p>
          <w:p w14:paraId="0D1CB6D0" w14:textId="77777777" w:rsidR="00CD28EF" w:rsidRDefault="00CD28EF" w:rsidP="00426C0B">
            <w:pPr>
              <w:numPr>
                <w:ilvl w:val="0"/>
                <w:numId w:val="4"/>
              </w:numPr>
              <w:tabs>
                <w:tab w:val="clear" w:pos="1134"/>
              </w:tabs>
              <w:ind w:left="425" w:right="-100" w:hanging="290"/>
              <w:jc w:val="left"/>
            </w:pPr>
            <w:r>
              <w:rPr>
                <w:lang w:val="zh-CN" w:eastAsia="zh-CN" w:bidi="zh-CN"/>
              </w:rPr>
              <w:t>适应计划</w:t>
            </w:r>
          </w:p>
          <w:p w14:paraId="219E0642" w14:textId="77777777" w:rsidR="00CD28EF" w:rsidRDefault="00CD28EF" w:rsidP="00426C0B">
            <w:pPr>
              <w:numPr>
                <w:ilvl w:val="0"/>
                <w:numId w:val="4"/>
              </w:numPr>
              <w:tabs>
                <w:tab w:val="clear" w:pos="1134"/>
              </w:tabs>
              <w:ind w:left="425" w:right="-100" w:hanging="290"/>
              <w:jc w:val="left"/>
            </w:pPr>
            <w:r>
              <w:rPr>
                <w:lang w:val="zh-CN" w:eastAsia="zh-CN" w:bidi="zh-CN"/>
              </w:rPr>
              <w:t>灾害特定风险管理</w:t>
            </w:r>
          </w:p>
          <w:p w14:paraId="4662CA66" w14:textId="77777777" w:rsidR="00CD28EF" w:rsidRDefault="00CD28EF" w:rsidP="00426C0B">
            <w:pPr>
              <w:numPr>
                <w:ilvl w:val="0"/>
                <w:numId w:val="4"/>
              </w:numPr>
              <w:tabs>
                <w:tab w:val="clear" w:pos="1134"/>
              </w:tabs>
              <w:ind w:left="425" w:right="-100" w:hanging="290"/>
              <w:jc w:val="left"/>
              <w:rPr>
                <w:lang w:eastAsia="zh-CN"/>
              </w:rPr>
            </w:pPr>
            <w:r>
              <w:rPr>
                <w:lang w:val="zh-CN" w:eastAsia="zh-CN" w:bidi="zh-CN"/>
              </w:rPr>
              <w:t>提高认识、沟通和动员</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56FB7C47" w14:textId="77777777" w:rsidR="00CD28EF" w:rsidRDefault="00CD28EF" w:rsidP="00232CCD">
            <w:pPr>
              <w:jc w:val="left"/>
              <w:rPr>
                <w:lang w:eastAsia="zh-CN"/>
              </w:rPr>
            </w:pPr>
            <w:r>
              <w:rPr>
                <w:lang w:val="zh-CN" w:eastAsia="zh-CN" w:bidi="zh-CN"/>
              </w:rPr>
              <w:t>有足够的证据和理解</w:t>
            </w:r>
          </w:p>
          <w:p w14:paraId="08DB85BD" w14:textId="77777777" w:rsidR="00CD28EF" w:rsidRDefault="00CD28EF" w:rsidP="00232CCD">
            <w:pPr>
              <w:jc w:val="left"/>
              <w:rPr>
                <w:lang w:eastAsia="zh-CN"/>
              </w:rPr>
            </w:pPr>
            <w:r>
              <w:rPr>
                <w:lang w:val="zh-CN" w:eastAsia="zh-CN" w:bidi="zh-CN"/>
              </w:rPr>
              <w:t>政治和社会意志</w:t>
            </w:r>
          </w:p>
          <w:p w14:paraId="68A6643F" w14:textId="77777777" w:rsidR="00CD28EF" w:rsidRDefault="00CD28EF" w:rsidP="00232CCD">
            <w:pPr>
              <w:jc w:val="left"/>
            </w:pPr>
            <w:r>
              <w:rPr>
                <w:lang w:val="zh-CN" w:eastAsia="zh-CN" w:bidi="zh-CN"/>
              </w:rPr>
              <w:t>资源</w:t>
            </w:r>
            <w:r>
              <w:rPr>
                <w:lang w:val="zh-CN" w:eastAsia="zh-CN" w:bidi="zh-CN"/>
              </w:rPr>
              <w:t xml:space="preserve"> </w:t>
            </w:r>
          </w:p>
          <w:p w14:paraId="5260B4C1" w14:textId="31BE580F" w:rsidR="00CD28EF" w:rsidRDefault="00CD28EF" w:rsidP="00232CCD">
            <w:pPr>
              <w:jc w:val="left"/>
            </w:pPr>
          </w:p>
        </w:tc>
      </w:tr>
    </w:tbl>
    <w:p w14:paraId="4303C0D9" w14:textId="77777777" w:rsidR="00CD28EF" w:rsidRPr="000417F5" w:rsidRDefault="00CD28EF" w:rsidP="00232CCD">
      <w:pPr>
        <w:pStyle w:val="Heading1"/>
        <w:jc w:val="left"/>
        <w:rPr>
          <w:sz w:val="22"/>
          <w:szCs w:val="22"/>
        </w:rPr>
      </w:pPr>
      <w:r w:rsidRPr="000417F5">
        <w:rPr>
          <w:sz w:val="22"/>
          <w:szCs w:val="22"/>
          <w:lang w:val="zh-CN" w:bidi="zh-CN"/>
        </w:rPr>
        <w:lastRenderedPageBreak/>
        <w:t>气候与卫生综合科学与服务框架</w:t>
      </w:r>
    </w:p>
    <w:p w14:paraId="020A110A" w14:textId="03BC9E97" w:rsidR="00400D3F" w:rsidRDefault="00CD28EF" w:rsidP="00073F17">
      <w:pPr>
        <w:pStyle w:val="WMOBodyText"/>
        <w:rPr>
          <w:u w:val="single"/>
        </w:rPr>
      </w:pPr>
      <w:r w:rsidRPr="6FE3B907">
        <w:rPr>
          <w:lang w:val="zh-CN" w:bidi="zh-CN"/>
        </w:rPr>
        <w:t>经验、差距分析、专家意见以及关于在卫生部门应用气候科学的日益评估和研究成果，都指出了一套汇集的原则和方法，可以最大限度地利用实践和影响。主要学习是应用气候信息产品和服务并不存在单独学习。这些信息与决策者的复杂生态系统、局地的挑战和背景、各种潜在有用的信息和错误信息、各种能力和社会因素有关，都处于快速变化和动态的气候风险环境中。</w:t>
      </w:r>
      <w:r w:rsidRPr="6FE3B907">
        <w:rPr>
          <w:u w:val="single"/>
          <w:lang w:val="zh-CN" w:bidi="zh-CN"/>
        </w:rPr>
        <w:t xml:space="preserve">因此，我们建议以创建 </w:t>
      </w:r>
      <w:r w:rsidRPr="6FE3B907">
        <w:rPr>
          <w:b/>
          <w:u w:val="single"/>
          <w:lang w:val="zh-CN" w:bidi="zh-CN"/>
        </w:rPr>
        <w:t>信息系统和灵活的运行/决策环境</w:t>
      </w:r>
      <w:r w:rsidRPr="6FE3B907">
        <w:rPr>
          <w:u w:val="single"/>
          <w:lang w:val="zh-CN" w:bidi="zh-CN"/>
        </w:rPr>
        <w:t xml:space="preserve"> 为重点要更有效，这样才能建设能力，增加现有的部门资料、知识和决策工具，并提供可靠和相关的气候信息。</w:t>
      </w:r>
    </w:p>
    <w:p w14:paraId="40B055D3" w14:textId="77777777" w:rsidR="00400D3F" w:rsidRDefault="00CD28EF" w:rsidP="00073F17">
      <w:pPr>
        <w:pStyle w:val="WMOBodyText"/>
      </w:pPr>
      <w:r w:rsidRPr="2E2F7F7B">
        <w:rPr>
          <w:lang w:val="zh-CN" w:bidi="zh-CN"/>
        </w:rPr>
        <w:t>该框架概述了七项良好做法原则以及期望和考虑因素，这些原则可支持卫生和气象行动者理解、适应和减缓气候变化对卫生部门的影响。这些方法是反复的，相辅相成。</w:t>
      </w:r>
    </w:p>
    <w:p w14:paraId="47D9470F" w14:textId="77777777" w:rsidR="00426C0B" w:rsidRPr="00426C0B" w:rsidRDefault="00426C0B" w:rsidP="00426C0B">
      <w:pPr>
        <w:pStyle w:val="WMOBodyText"/>
      </w:pPr>
    </w:p>
    <w:tbl>
      <w:tblPr>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90"/>
      </w:tblGrid>
      <w:tr w:rsidR="00CD28EF" w14:paraId="38BFE649" w14:textId="77777777" w:rsidTr="00232CCD">
        <w:trPr>
          <w:trHeight w:val="1832"/>
          <w:jc w:val="center"/>
        </w:trPr>
        <w:tc>
          <w:tcPr>
            <w:tcW w:w="9390" w:type="dxa"/>
            <w:vMerge w:val="restart"/>
            <w:tcBorders>
              <w:top w:val="single" w:sz="4" w:space="0" w:color="1F497D" w:themeColor="text2"/>
              <w:left w:val="single" w:sz="4" w:space="0" w:color="1F497D" w:themeColor="text2"/>
              <w:right w:val="single" w:sz="4" w:space="0" w:color="1F497D" w:themeColor="text2"/>
            </w:tcBorders>
            <w:shd w:val="clear" w:color="auto" w:fill="auto"/>
            <w:tcMar>
              <w:top w:w="100" w:type="dxa"/>
              <w:left w:w="100" w:type="dxa"/>
              <w:bottom w:w="100" w:type="dxa"/>
              <w:right w:w="100" w:type="dxa"/>
            </w:tcMar>
          </w:tcPr>
          <w:p w14:paraId="7587E842" w14:textId="77777777" w:rsidR="00CD28EF" w:rsidRDefault="00400D3F" w:rsidP="00C02B61">
            <w:pPr>
              <w:keepNext/>
              <w:keepLines/>
              <w:jc w:val="left"/>
              <w:rPr>
                <w:b/>
                <w:color w:val="1F497D" w:themeColor="text2"/>
                <w:sz w:val="24"/>
                <w:szCs w:val="24"/>
              </w:rPr>
            </w:pPr>
            <w:r>
              <w:rPr>
                <w:b/>
                <w:color w:val="1F497D" w:themeColor="text2"/>
                <w:sz w:val="24"/>
                <w:szCs w:val="24"/>
                <w:lang w:val="zh-CN" w:eastAsia="zh-CN" w:bidi="zh-CN"/>
              </w:rPr>
              <w:lastRenderedPageBreak/>
              <w:t>良好做法概述</w:t>
            </w:r>
          </w:p>
          <w:p w14:paraId="79E615B2" w14:textId="77777777" w:rsidR="003E0FEC" w:rsidRPr="003E0FEC" w:rsidRDefault="003E0FEC" w:rsidP="00C02B61">
            <w:pPr>
              <w:pStyle w:val="WMOBodyText"/>
              <w:keepNext/>
              <w:keepLines/>
              <w:rPr>
                <w:lang w:eastAsia="en-US"/>
              </w:rPr>
            </w:pPr>
            <w:r>
              <w:rPr>
                <w:noProof/>
                <w:lang w:val="zh-CN" w:bidi="zh-CN"/>
              </w:rPr>
              <w:drawing>
                <wp:inline distT="0" distB="0" distL="0" distR="0" wp14:anchorId="29FD07C9" wp14:editId="6B207E16">
                  <wp:extent cx="5835650" cy="435483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graphic conceptual framework.jpeg"/>
                          <pic:cNvPicPr/>
                        </pic:nvPicPr>
                        <pic:blipFill>
                          <a:blip r:embed="rId16"/>
                          <a:stretch>
                            <a:fillRect/>
                          </a:stretch>
                        </pic:blipFill>
                        <pic:spPr>
                          <a:xfrm>
                            <a:off x="0" y="0"/>
                            <a:ext cx="5835650" cy="4354830"/>
                          </a:xfrm>
                          <a:prstGeom prst="rect">
                            <a:avLst/>
                          </a:prstGeom>
                        </pic:spPr>
                      </pic:pic>
                    </a:graphicData>
                  </a:graphic>
                </wp:inline>
              </w:drawing>
            </w:r>
          </w:p>
          <w:p w14:paraId="0ADB5942" w14:textId="77777777" w:rsidR="00CD28EF" w:rsidRDefault="00CD28EF" w:rsidP="00C02B61">
            <w:pPr>
              <w:pStyle w:val="ListParagraph"/>
              <w:keepNext/>
              <w:keepLines/>
              <w:numPr>
                <w:ilvl w:val="0"/>
                <w:numId w:val="10"/>
              </w:numPr>
              <w:spacing w:before="0" w:after="120" w:line="240" w:lineRule="auto"/>
              <w:rPr>
                <w:rStyle w:val="normaltextrun"/>
                <w:sz w:val="18"/>
                <w:szCs w:val="18"/>
                <w:lang w:eastAsia="zh-CN"/>
              </w:rPr>
            </w:pPr>
            <w:r w:rsidRPr="00D5155B">
              <w:rPr>
                <w:rStyle w:val="normaltextrun"/>
                <w:b/>
                <w:sz w:val="18"/>
                <w:szCs w:val="18"/>
                <w:lang w:val="zh-CN" w:eastAsia="zh-CN" w:bidi="zh-CN"/>
              </w:rPr>
              <w:t xml:space="preserve">共同开发适合目的的解决方案 </w:t>
            </w:r>
            <w:r w:rsidRPr="00D5155B">
              <w:rPr>
                <w:rStyle w:val="normaltextrun"/>
                <w:sz w:val="18"/>
                <w:szCs w:val="18"/>
                <w:lang w:val="zh-CN" w:eastAsia="zh-CN" w:bidi="zh-CN"/>
              </w:rPr>
              <w:t>，以满足特定背景的决策需求，并提供定制、相关和可付诸于行动的情报。</w:t>
            </w:r>
          </w:p>
          <w:p w14:paraId="1BFBFBBD" w14:textId="77777777" w:rsidR="00CD28EF" w:rsidRPr="00D5155B" w:rsidRDefault="00CD28EF" w:rsidP="00C02B61">
            <w:pPr>
              <w:pStyle w:val="ListParagraph"/>
              <w:keepNext/>
              <w:keepLines/>
              <w:spacing w:before="0" w:after="120" w:line="240" w:lineRule="auto"/>
              <w:rPr>
                <w:rStyle w:val="normaltextrun"/>
                <w:b/>
                <w:bCs/>
                <w:sz w:val="10"/>
                <w:szCs w:val="10"/>
                <w:lang w:eastAsia="zh-CN"/>
              </w:rPr>
            </w:pPr>
          </w:p>
          <w:p w14:paraId="2CF5556E" w14:textId="77777777" w:rsidR="00CD28EF" w:rsidRPr="00D5155B" w:rsidRDefault="00CD28EF" w:rsidP="00C02B61">
            <w:pPr>
              <w:pStyle w:val="ListParagraph"/>
              <w:keepNext/>
              <w:keepLines/>
              <w:numPr>
                <w:ilvl w:val="0"/>
                <w:numId w:val="10"/>
              </w:numPr>
              <w:spacing w:before="0" w:after="120" w:line="240" w:lineRule="auto"/>
              <w:rPr>
                <w:sz w:val="18"/>
                <w:szCs w:val="18"/>
                <w:lang w:eastAsia="zh-CN"/>
              </w:rPr>
            </w:pPr>
            <w:r w:rsidRPr="00D5155B">
              <w:rPr>
                <w:rStyle w:val="normaltextrun"/>
                <w:b/>
                <w:sz w:val="18"/>
                <w:szCs w:val="18"/>
                <w:lang w:val="zh-CN" w:eastAsia="zh-CN" w:bidi="zh-CN"/>
              </w:rPr>
              <w:t xml:space="preserve">响应现有的能力、准备和期望 </w:t>
            </w:r>
            <w:r w:rsidRPr="00D5155B">
              <w:rPr>
                <w:rStyle w:val="normaltextrun"/>
                <w:sz w:val="18"/>
                <w:szCs w:val="18"/>
                <w:lang w:val="zh-CN" w:eastAsia="zh-CN" w:bidi="zh-CN"/>
              </w:rPr>
              <w:t>，以建立增量能力、有利环境和适合现有技能和可行性</w:t>
            </w:r>
            <w:r w:rsidRPr="00D5155B">
              <w:rPr>
                <w:rStyle w:val="eop"/>
                <w:sz w:val="18"/>
                <w:szCs w:val="18"/>
                <w:lang w:val="zh-CN" w:eastAsia="zh-CN" w:bidi="zh-CN"/>
              </w:rPr>
              <w:t>的干预措施。</w:t>
            </w:r>
          </w:p>
          <w:p w14:paraId="5ADB39A5" w14:textId="77777777" w:rsidR="00CD28EF" w:rsidRPr="00D5155B" w:rsidRDefault="00CD28EF" w:rsidP="00C02B61">
            <w:pPr>
              <w:pStyle w:val="ListParagraph"/>
              <w:keepNext/>
              <w:keepLines/>
              <w:spacing w:before="0" w:after="0" w:line="240" w:lineRule="auto"/>
              <w:rPr>
                <w:rStyle w:val="normaltextrun"/>
                <w:b/>
                <w:sz w:val="10"/>
                <w:szCs w:val="10"/>
                <w:lang w:eastAsia="zh-CN"/>
              </w:rPr>
            </w:pPr>
          </w:p>
          <w:p w14:paraId="273F633B" w14:textId="77777777" w:rsidR="00CD28EF" w:rsidRPr="00D72614" w:rsidRDefault="00CD28EF" w:rsidP="00C02B61">
            <w:pPr>
              <w:pStyle w:val="ListParagraph"/>
              <w:keepNext/>
              <w:keepLines/>
              <w:numPr>
                <w:ilvl w:val="0"/>
                <w:numId w:val="10"/>
              </w:numPr>
              <w:spacing w:before="0" w:after="0" w:line="240" w:lineRule="auto"/>
              <w:rPr>
                <w:sz w:val="18"/>
                <w:szCs w:val="18"/>
                <w:lang w:eastAsia="zh-CN"/>
              </w:rPr>
            </w:pPr>
            <w:r w:rsidRPr="00D72614">
              <w:rPr>
                <w:rStyle w:val="normaltextrun"/>
                <w:b/>
                <w:sz w:val="18"/>
                <w:szCs w:val="18"/>
                <w:lang w:val="zh-CN" w:eastAsia="zh-CN" w:bidi="zh-CN"/>
              </w:rPr>
              <w:t xml:space="preserve">整合专业知识和资源，共同制作产品、服务和系统 </w:t>
            </w:r>
            <w:r w:rsidRPr="00D72614">
              <w:rPr>
                <w:rStyle w:val="normaltextrun"/>
                <w:sz w:val="18"/>
                <w:szCs w:val="18"/>
                <w:lang w:val="zh-CN" w:eastAsia="zh-CN" w:bidi="zh-CN"/>
              </w:rPr>
              <w:t>，以建设能力、扶持环境和包容性所有权。 </w:t>
            </w:r>
          </w:p>
          <w:p w14:paraId="45CEA4AD" w14:textId="77777777" w:rsidR="00CD28EF" w:rsidRPr="00D5155B" w:rsidRDefault="00CD28EF" w:rsidP="00C02B61">
            <w:pPr>
              <w:pStyle w:val="ListParagraph"/>
              <w:keepNext/>
              <w:keepLines/>
              <w:spacing w:before="0" w:after="0" w:line="240" w:lineRule="auto"/>
              <w:rPr>
                <w:rStyle w:val="normaltextrun"/>
                <w:b/>
                <w:bCs/>
                <w:sz w:val="10"/>
                <w:szCs w:val="10"/>
                <w:lang w:eastAsia="zh-CN"/>
              </w:rPr>
            </w:pPr>
          </w:p>
          <w:p w14:paraId="23905D50" w14:textId="77777777" w:rsidR="00CD28EF" w:rsidRDefault="00CD28EF" w:rsidP="00C02B61">
            <w:pPr>
              <w:pStyle w:val="ListParagraph"/>
              <w:keepNext/>
              <w:keepLines/>
              <w:numPr>
                <w:ilvl w:val="0"/>
                <w:numId w:val="10"/>
              </w:numPr>
              <w:spacing w:before="0" w:after="0" w:line="240" w:lineRule="auto"/>
              <w:rPr>
                <w:rStyle w:val="eop"/>
                <w:sz w:val="18"/>
                <w:szCs w:val="18"/>
                <w:lang w:eastAsia="zh-CN"/>
              </w:rPr>
            </w:pPr>
            <w:r w:rsidRPr="00D72614">
              <w:rPr>
                <w:rStyle w:val="normaltextrun"/>
                <w:b/>
                <w:sz w:val="18"/>
                <w:szCs w:val="18"/>
                <w:lang w:val="zh-CN" w:eastAsia="zh-CN" w:bidi="zh-CN"/>
              </w:rPr>
              <w:t xml:space="preserve">利用跨学科研宄和综合方法 </w:t>
            </w:r>
            <w:r w:rsidRPr="00D72614">
              <w:rPr>
                <w:rStyle w:val="normaltextrun"/>
                <w:sz w:val="18"/>
                <w:szCs w:val="18"/>
                <w:lang w:val="zh-CN" w:eastAsia="zh-CN" w:bidi="zh-CN"/>
              </w:rPr>
              <w:t>，获取和协调各部门、时间尺度和系统</w:t>
            </w:r>
            <w:r w:rsidRPr="00D72614">
              <w:rPr>
                <w:rStyle w:val="eop"/>
                <w:sz w:val="18"/>
                <w:szCs w:val="18"/>
                <w:lang w:val="zh-CN" w:eastAsia="zh-CN" w:bidi="zh-CN"/>
              </w:rPr>
              <w:t>的信息。</w:t>
            </w:r>
          </w:p>
          <w:p w14:paraId="74587F14" w14:textId="77777777" w:rsidR="00CD28EF" w:rsidRPr="00D5155B" w:rsidRDefault="00CD28EF" w:rsidP="00C02B61">
            <w:pPr>
              <w:pStyle w:val="ListParagraph"/>
              <w:keepNext/>
              <w:keepLines/>
              <w:spacing w:before="0" w:after="0" w:line="240" w:lineRule="auto"/>
              <w:rPr>
                <w:sz w:val="10"/>
                <w:szCs w:val="10"/>
                <w:lang w:eastAsia="zh-CN"/>
              </w:rPr>
            </w:pPr>
          </w:p>
          <w:p w14:paraId="02102B3D" w14:textId="77777777" w:rsidR="00CD28EF" w:rsidRPr="003F6501" w:rsidRDefault="00CD28EF" w:rsidP="00C02B61">
            <w:pPr>
              <w:pStyle w:val="ListParagraph"/>
              <w:keepNext/>
              <w:keepLines/>
              <w:numPr>
                <w:ilvl w:val="0"/>
                <w:numId w:val="10"/>
              </w:numPr>
              <w:spacing w:before="0" w:after="0" w:line="240" w:lineRule="auto"/>
              <w:rPr>
                <w:rStyle w:val="eop"/>
                <w:b/>
                <w:sz w:val="18"/>
                <w:szCs w:val="18"/>
                <w:lang w:eastAsia="zh-CN"/>
              </w:rPr>
            </w:pPr>
            <w:r w:rsidRPr="00D72614">
              <w:rPr>
                <w:rStyle w:val="normaltextrun"/>
                <w:b/>
                <w:sz w:val="18"/>
                <w:szCs w:val="18"/>
                <w:lang w:val="zh-CN" w:eastAsia="zh-CN" w:bidi="zh-CN"/>
              </w:rPr>
              <w:t xml:space="preserve">确保研究和业务 </w:t>
            </w:r>
            <w:r w:rsidRPr="00D72614">
              <w:rPr>
                <w:rStyle w:val="normaltextrun"/>
                <w:sz w:val="18"/>
                <w:szCs w:val="18"/>
                <w:lang w:val="zh-CN" w:eastAsia="zh-CN" w:bidi="zh-CN"/>
              </w:rPr>
              <w:t>之间的无缝衔接，以加强业务能力，预测和应对即将发生的及未来的气候灾害</w:t>
            </w:r>
            <w:r w:rsidRPr="00D72614">
              <w:rPr>
                <w:rStyle w:val="eop"/>
                <w:sz w:val="18"/>
                <w:szCs w:val="18"/>
                <w:lang w:val="zh-CN" w:eastAsia="zh-CN" w:bidi="zh-CN"/>
              </w:rPr>
              <w:t>。</w:t>
            </w:r>
          </w:p>
          <w:p w14:paraId="41577822" w14:textId="77777777" w:rsidR="00CD28EF" w:rsidRPr="003F6501" w:rsidRDefault="00CD28EF" w:rsidP="00C02B61">
            <w:pPr>
              <w:pStyle w:val="ListParagraph"/>
              <w:keepNext/>
              <w:keepLines/>
              <w:spacing w:before="0" w:after="0" w:line="240" w:lineRule="auto"/>
              <w:rPr>
                <w:rStyle w:val="eop"/>
                <w:b/>
                <w:sz w:val="18"/>
                <w:szCs w:val="18"/>
                <w:lang w:eastAsia="zh-CN"/>
              </w:rPr>
            </w:pPr>
          </w:p>
          <w:p w14:paraId="53A89A4D" w14:textId="77777777" w:rsidR="00CD28EF" w:rsidRPr="003F6501" w:rsidRDefault="00CD28EF" w:rsidP="00C02B61">
            <w:pPr>
              <w:pStyle w:val="ListParagraph"/>
              <w:keepNext/>
              <w:keepLines/>
              <w:numPr>
                <w:ilvl w:val="0"/>
                <w:numId w:val="10"/>
              </w:numPr>
              <w:spacing w:before="0" w:after="0" w:line="240" w:lineRule="auto"/>
              <w:rPr>
                <w:b/>
                <w:bCs/>
                <w:sz w:val="18"/>
                <w:szCs w:val="18"/>
                <w:lang w:eastAsia="zh-CN"/>
              </w:rPr>
            </w:pPr>
            <w:r w:rsidRPr="00032EA1">
              <w:rPr>
                <w:b/>
                <w:sz w:val="18"/>
                <w:szCs w:val="18"/>
                <w:lang w:val="zh-CN" w:eastAsia="zh-CN" w:bidi="zh-CN"/>
              </w:rPr>
              <w:t>例如基于证据的和基于价值的实践</w:t>
            </w:r>
            <w:r w:rsidRPr="00032EA1">
              <w:rPr>
                <w:sz w:val="18"/>
                <w:szCs w:val="18"/>
                <w:lang w:val="zh-CN" w:eastAsia="zh-CN" w:bidi="zh-CN"/>
              </w:rPr>
              <w:t xml:space="preserve"> ，以建立各参与方之间的信任，并确保有影响的、包容的、道德的、公平的方法。</w:t>
            </w:r>
          </w:p>
          <w:p w14:paraId="063466AD" w14:textId="77777777" w:rsidR="00CD28EF" w:rsidRDefault="00CD28EF" w:rsidP="00C02B61">
            <w:pPr>
              <w:pStyle w:val="ListParagraph"/>
              <w:keepNext/>
              <w:keepLines/>
              <w:spacing w:before="0" w:after="0" w:line="240" w:lineRule="auto"/>
              <w:rPr>
                <w:rStyle w:val="normaltextrun"/>
                <w:b/>
                <w:bCs/>
                <w:sz w:val="18"/>
                <w:szCs w:val="18"/>
                <w:lang w:eastAsia="zh-CN"/>
              </w:rPr>
            </w:pPr>
          </w:p>
          <w:p w14:paraId="2353A123" w14:textId="77777777" w:rsidR="00CD28EF" w:rsidRPr="003F6501" w:rsidRDefault="00CD28EF" w:rsidP="00C02B61">
            <w:pPr>
              <w:pStyle w:val="ListParagraph"/>
              <w:keepNext/>
              <w:keepLines/>
              <w:numPr>
                <w:ilvl w:val="0"/>
                <w:numId w:val="10"/>
              </w:numPr>
              <w:spacing w:before="0" w:after="0" w:line="240" w:lineRule="auto"/>
              <w:rPr>
                <w:b/>
                <w:sz w:val="18"/>
                <w:szCs w:val="18"/>
                <w:lang w:eastAsia="zh-CN"/>
              </w:rPr>
            </w:pPr>
            <w:r w:rsidRPr="003F6501">
              <w:rPr>
                <w:rStyle w:val="normaltextrun"/>
                <w:b/>
                <w:sz w:val="18"/>
                <w:szCs w:val="18"/>
                <w:lang w:val="zh-CN" w:eastAsia="zh-CN" w:bidi="zh-CN"/>
              </w:rPr>
              <w:t>鼓励有效的沟通和使用共同语言 </w:t>
            </w:r>
            <w:r w:rsidRPr="003F6501">
              <w:rPr>
                <w:rStyle w:val="normaltextrun"/>
                <w:sz w:val="18"/>
                <w:szCs w:val="18"/>
                <w:lang w:val="zh-CN" w:eastAsia="zh-CN" w:bidi="zh-CN"/>
              </w:rPr>
              <w:t xml:space="preserve">，整合创新方法 </w:t>
            </w:r>
            <w:r w:rsidRPr="00D5155B">
              <w:rPr>
                <w:rStyle w:val="eop"/>
                <w:sz w:val="18"/>
                <w:szCs w:val="18"/>
                <w:lang w:val="zh-CN" w:eastAsia="zh-CN" w:bidi="zh-CN"/>
              </w:rPr>
              <w:t>，克服跨学科障碍，并扩大意识。</w:t>
            </w:r>
          </w:p>
          <w:p w14:paraId="5A598E96" w14:textId="77777777" w:rsidR="00CD28EF" w:rsidRPr="009009C0" w:rsidRDefault="00CD28EF" w:rsidP="00C02B61">
            <w:pPr>
              <w:keepNext/>
              <w:keepLines/>
              <w:jc w:val="left"/>
              <w:rPr>
                <w:lang w:val="en-US" w:eastAsia="zh-CN"/>
              </w:rPr>
            </w:pPr>
          </w:p>
        </w:tc>
      </w:tr>
      <w:tr w:rsidR="00B53717" w:rsidRPr="00B53717" w14:paraId="5014F484" w14:textId="77777777" w:rsidTr="00232CCD">
        <w:trPr>
          <w:trHeight w:val="347"/>
          <w:jc w:val="center"/>
        </w:trPr>
        <w:tc>
          <w:tcPr>
            <w:tcW w:w="9390" w:type="dxa"/>
            <w:vMerge/>
            <w:tcMar>
              <w:top w:w="100" w:type="dxa"/>
              <w:left w:w="100" w:type="dxa"/>
              <w:bottom w:w="100" w:type="dxa"/>
              <w:right w:w="100" w:type="dxa"/>
            </w:tcMar>
          </w:tcPr>
          <w:p w14:paraId="34F25789" w14:textId="77777777" w:rsidR="00CD28EF" w:rsidRPr="00B53717" w:rsidRDefault="00CD28EF" w:rsidP="00C02B61">
            <w:pPr>
              <w:keepNext/>
              <w:keepLines/>
              <w:widowControl w:val="0"/>
              <w:jc w:val="center"/>
              <w:rPr>
                <w:b/>
                <w:bCs/>
                <w:iCs/>
                <w:lang w:eastAsia="zh-CN"/>
              </w:rPr>
            </w:pPr>
          </w:p>
        </w:tc>
      </w:tr>
    </w:tbl>
    <w:p w14:paraId="4EF54C4F" w14:textId="42F51105" w:rsidR="00CD28EF" w:rsidRPr="00B53717" w:rsidRDefault="00CD28EF" w:rsidP="002452D3">
      <w:pPr>
        <w:spacing w:before="240"/>
        <w:jc w:val="center"/>
        <w:rPr>
          <w:b/>
          <w:bCs/>
          <w:iCs/>
          <w:highlight w:val="yellow"/>
          <w:lang w:eastAsia="zh-CN"/>
        </w:rPr>
      </w:pPr>
      <w:bookmarkStart w:id="11" w:name="Figure2"/>
      <w:r w:rsidRPr="00B53717">
        <w:rPr>
          <w:b/>
          <w:lang w:val="zh-CN" w:eastAsia="zh-CN" w:bidi="zh-CN"/>
        </w:rPr>
        <w:t>图</w:t>
      </w:r>
      <w:r w:rsidRPr="00B53717">
        <w:rPr>
          <w:b/>
          <w:lang w:val="zh-CN" w:eastAsia="zh-CN" w:bidi="zh-CN"/>
        </w:rPr>
        <w:t>2</w:t>
      </w:r>
      <w:bookmarkEnd w:id="11"/>
      <w:r w:rsidRPr="00B53717">
        <w:rPr>
          <w:b/>
          <w:lang w:val="zh-CN" w:eastAsia="zh-CN" w:bidi="zh-CN"/>
        </w:rPr>
        <w:t xml:space="preserve"> </w:t>
      </w:r>
      <w:r w:rsidRPr="00B53717">
        <w:rPr>
          <w:b/>
          <w:lang w:val="zh-CN" w:eastAsia="zh-CN" w:bidi="zh-CN"/>
        </w:rPr>
        <w:t>气候与健康科学与服务</w:t>
      </w:r>
      <w:r w:rsidRPr="00B53717">
        <w:rPr>
          <w:lang w:val="zh-CN" w:eastAsia="zh-CN" w:bidi="zh-CN"/>
        </w:rPr>
        <w:t>综合概念框架</w:t>
      </w:r>
    </w:p>
    <w:p w14:paraId="337D632B" w14:textId="77777777" w:rsidR="00CD28EF" w:rsidRDefault="00CD28EF" w:rsidP="00232CCD">
      <w:pPr>
        <w:pStyle w:val="Heading2"/>
        <w:jc w:val="left"/>
      </w:pPr>
      <w:bookmarkStart w:id="12" w:name="_xahsc4j8nc"/>
      <w:bookmarkEnd w:id="12"/>
      <w:r>
        <w:rPr>
          <w:lang w:val="zh-CN" w:bidi="zh-CN"/>
        </w:rPr>
        <w:t>良好做法1：</w:t>
      </w:r>
      <w:r w:rsidRPr="0071646E">
        <w:rPr>
          <w:color w:val="1F497D" w:themeColor="text2"/>
          <w:lang w:val="zh-CN" w:bidi="zh-CN"/>
        </w:rPr>
        <w:t>共同开发有针对性的解决方案，以应对特定背景和决策需求，并提供定制、相关和可付诸于行动的情报。</w:t>
      </w:r>
    </w:p>
    <w:p w14:paraId="6C5234BF" w14:textId="77777777" w:rsidR="00CD28EF" w:rsidRDefault="00CD28EF" w:rsidP="00073F17">
      <w:pPr>
        <w:pStyle w:val="WMOBodyText"/>
      </w:pPr>
      <w:r w:rsidRPr="6FE3B907">
        <w:rPr>
          <w:lang w:val="zh-CN" w:bidi="zh-CN"/>
        </w:rPr>
        <w:t>卫生部门的决策面临着日益严峻的挑战，即同时评估、理解和应对各种当前和未来与气候相关的风险，以应对健康结果、卫生服务提供：以及卫生系统的运行。因此，开发和提供气候和天气服务首先必须以现有决策路径和需求为驱动，并考虑如何提高和弥补卫生行动者所确定的具体知识差距。</w:t>
      </w:r>
    </w:p>
    <w:p w14:paraId="2D30279B" w14:textId="77777777" w:rsidR="00F43801" w:rsidRDefault="000853AE" w:rsidP="00073F17">
      <w:pPr>
        <w:pStyle w:val="WMOBodyText"/>
      </w:pPr>
      <w:r>
        <w:rPr>
          <w:lang w:val="zh-CN" w:bidi="zh-CN"/>
        </w:rPr>
        <w:lastRenderedPageBreak/>
        <w:t>对支持卫生决策的气候信息的需求与了解气候和环境风险成正比。许多卫生行动者也不知道气候、气象和环境信息的范围和深度，这些信息可能是可用的，而且可能是有用的。为了建立理解的共同基础，建立支持行动、健康和气候行动者所需的信任，需要建立一个系统、持续的对话，从回答需要解决的问题开始。</w:t>
      </w:r>
    </w:p>
    <w:p w14:paraId="73468065" w14:textId="77777777" w:rsidR="00CD28EF" w:rsidRPr="00D46BD9" w:rsidRDefault="00CD28EF" w:rsidP="00073F17">
      <w:pPr>
        <w:pStyle w:val="WMOBodyText"/>
      </w:pPr>
      <w:r>
        <w:rPr>
          <w:lang w:val="zh-CN" w:bidi="zh-CN"/>
        </w:rPr>
        <w:t>健康风险通常是高度定位的，气候服务必须适应理解和应对这些风险所需的信息。对于不仅人口密集度，而且在城市地区尤其如此，还需要经历微气候，需要观测和数据的具体定位，以开发有用的气候服务。</w:t>
      </w:r>
    </w:p>
    <w:p w14:paraId="72B8A091" w14:textId="77777777" w:rsidR="00CD28EF" w:rsidRPr="00C86BED" w:rsidRDefault="00CD28EF" w:rsidP="00232CCD">
      <w:pPr>
        <w:pStyle w:val="Heading2"/>
        <w:jc w:val="left"/>
      </w:pPr>
      <w:r>
        <w:rPr>
          <w:lang w:val="zh-CN" w:bidi="zh-CN"/>
        </w:rPr>
        <w:t>良好做法2：</w:t>
      </w:r>
      <w:r w:rsidRPr="0071646E">
        <w:rPr>
          <w:color w:val="1F497D" w:themeColor="text2"/>
          <w:lang w:val="zh-CN" w:bidi="zh-CN"/>
        </w:rPr>
        <w:t>响应现有的能力、准备和期望，以建立增量能力、有利环境和适合现有技能和可行性的干预措施。</w:t>
      </w:r>
    </w:p>
    <w:p w14:paraId="2FF4E0E0" w14:textId="10AEDC02" w:rsidR="004E5B49" w:rsidRDefault="00CD28EF" w:rsidP="00073F17">
      <w:pPr>
        <w:pStyle w:val="WMOBodyText"/>
      </w:pPr>
      <w:r w:rsidRPr="01DAD249">
        <w:rPr>
          <w:lang w:val="zh-CN" w:bidi="zh-CN"/>
        </w:rPr>
        <w:t xml:space="preserve">补充“适用性”的良好做法，各系统应响应“合作伙伴的就绪水平”。关注政治意愿、技术能力、财政资源方面的准备情况，可以帮助各项活动更明确地“定制现实”。根据图4, 所述 </w:t>
      </w:r>
      <w:hyperlink w:anchor="Figure4" w:history="1">
        <w:r w:rsidR="004F6EF8" w:rsidRPr="00A333CB">
          <w:rPr>
            <w:rStyle w:val="Hyperlink"/>
            <w:lang w:val="zh-CN" w:bidi="zh-CN"/>
          </w:rPr>
          <w:t>过程，WHO和WMO开发了一种工具，以协助评估就绪情况</w:t>
        </w:r>
        <w:r>
          <w:rPr>
            <w:rStyle w:val="FootnoteReference"/>
            <w:lang w:val="zh-CN" w:bidi="zh-CN"/>
          </w:rPr>
          <w:footnoteReference w:id="5"/>
        </w:r>
        <w:r w:rsidR="004F6EF8" w:rsidRPr="00A333CB">
          <w:rPr>
            <w:rStyle w:val="Hyperlink"/>
            <w:lang w:val="zh-CN" w:bidi="zh-CN"/>
          </w:rPr>
          <w:t xml:space="preserve"> ，更现实地将项目目标与现有能力、制度环境、技术可行性、期望和决策时间表相匹配。气候服务的成功和适当性也必须反映背景就绪以及开发、使用和维持此类服务的能力。</w:t>
        </w:r>
      </w:hyperlink>
    </w:p>
    <w:p w14:paraId="6B8F7BA8" w14:textId="639DF4A6" w:rsidR="00CD28EF" w:rsidRDefault="00CD28EF" w:rsidP="00073F17">
      <w:pPr>
        <w:pStyle w:val="WMOBodyText"/>
      </w:pPr>
      <w:r w:rsidRPr="47DC8F76">
        <w:rPr>
          <w:lang w:val="zh-CN" w:bidi="zh-CN"/>
        </w:rPr>
        <w:t>期望值包括信息产品是高质量的、可访问的、可靠的、可信的、反应迅速的、及时的、适用的和合法的信息。沟通和满足这些期望可建立合作伙伴与成功成果之间的信任和问责制。</w:t>
      </w:r>
    </w:p>
    <w:p w14:paraId="7A87C41A" w14:textId="77777777" w:rsidR="004E5B49" w:rsidRDefault="004E5B49" w:rsidP="00232CCD">
      <w:pPr>
        <w:jc w:val="center"/>
      </w:pPr>
      <w:r w:rsidRPr="004314E9">
        <w:rPr>
          <w:noProof/>
          <w:lang w:val="zh-CN" w:eastAsia="zh-CN" w:bidi="zh-CN"/>
        </w:rPr>
        <w:drawing>
          <wp:inline distT="0" distB="0" distL="0" distR="0" wp14:anchorId="58920A8D" wp14:editId="75ABA719">
            <wp:extent cx="4191000" cy="28866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945" t="38283" r="8418" b="9512"/>
                    <a:stretch/>
                  </pic:blipFill>
                  <pic:spPr bwMode="auto">
                    <a:xfrm>
                      <a:off x="0" y="0"/>
                      <a:ext cx="4191000" cy="2886658"/>
                    </a:xfrm>
                    <a:prstGeom prst="rect">
                      <a:avLst/>
                    </a:prstGeom>
                    <a:ln>
                      <a:noFill/>
                    </a:ln>
                    <a:extLst>
                      <a:ext uri="{53640926-AAD7-44D8-BBD7-CCE9431645EC}">
                        <a14:shadowObscured xmlns:a14="http://schemas.microsoft.com/office/drawing/2010/main"/>
                      </a:ext>
                    </a:extLst>
                  </pic:spPr>
                </pic:pic>
              </a:graphicData>
            </a:graphic>
          </wp:inline>
        </w:drawing>
      </w:r>
    </w:p>
    <w:p w14:paraId="457B2530" w14:textId="0616AAD9" w:rsidR="004E5B49" w:rsidRPr="00232CCD" w:rsidRDefault="004E5B49" w:rsidP="00232CCD">
      <w:pPr>
        <w:pStyle w:val="Caption"/>
        <w:jc w:val="center"/>
        <w:rPr>
          <w:rFonts w:ascii="Verdana" w:hAnsi="Verdana"/>
          <w:b/>
          <w:bCs/>
          <w:i w:val="0"/>
          <w:iCs w:val="0"/>
          <w:color w:val="auto"/>
          <w:sz w:val="20"/>
          <w:szCs w:val="20"/>
          <w:lang w:eastAsia="zh-CN"/>
        </w:rPr>
      </w:pPr>
      <w:bookmarkStart w:id="13" w:name="_Ref115426532"/>
      <w:bookmarkStart w:id="14" w:name="Figure3"/>
      <w:r w:rsidRPr="00232CCD">
        <w:rPr>
          <w:rFonts w:ascii="Verdana" w:eastAsia="Verdana" w:hAnsi="Verdana" w:cs="Verdana"/>
          <w:b/>
          <w:i w:val="0"/>
          <w:color w:val="auto"/>
          <w:sz w:val="20"/>
          <w:szCs w:val="20"/>
          <w:lang w:val="zh-CN" w:eastAsia="zh-CN" w:bidi="zh-CN"/>
        </w:rPr>
        <w:t>图3</w:t>
      </w:r>
      <w:bookmarkEnd w:id="13"/>
      <w:bookmarkEnd w:id="14"/>
      <w:r w:rsidRPr="00232CCD">
        <w:rPr>
          <w:rFonts w:ascii="Verdana" w:eastAsia="Verdana" w:hAnsi="Verdana" w:cs="Verdana"/>
          <w:b/>
          <w:i w:val="0"/>
          <w:color w:val="auto"/>
          <w:sz w:val="20"/>
          <w:szCs w:val="20"/>
          <w:lang w:val="zh-CN" w:eastAsia="zh-CN" w:bidi="zh-CN"/>
        </w:rPr>
        <w:t xml:space="preserve"> 气候、环境和卫生资料和服务通用质量标准</w:t>
      </w:r>
    </w:p>
    <w:p w14:paraId="204E7323" w14:textId="77777777" w:rsidR="00CD28EF" w:rsidRPr="0071646E" w:rsidRDefault="00CD28EF" w:rsidP="00232CCD">
      <w:pPr>
        <w:pStyle w:val="Heading2"/>
        <w:jc w:val="left"/>
        <w:rPr>
          <w:color w:val="1F497D" w:themeColor="text2"/>
        </w:rPr>
      </w:pPr>
      <w:r>
        <w:rPr>
          <w:lang w:val="zh-CN" w:bidi="zh-CN"/>
        </w:rPr>
        <w:t>良好做法3：</w:t>
      </w:r>
      <w:r w:rsidRPr="0071646E">
        <w:rPr>
          <w:color w:val="1F497D" w:themeColor="text2"/>
          <w:lang w:val="zh-CN" w:bidi="zh-CN"/>
        </w:rPr>
        <w:t>整合专业知识和资源，共同制作产品、服务和系统，以建设能力、扶持环境和包容性所有权。 </w:t>
      </w:r>
    </w:p>
    <w:p w14:paraId="7CA3D13D" w14:textId="3C7F146E" w:rsidR="00CD28EF" w:rsidRDefault="00CD28EF" w:rsidP="00073F17">
      <w:pPr>
        <w:pStyle w:val="WMOBodyText"/>
      </w:pPr>
      <w:r w:rsidRPr="01DAD249">
        <w:rPr>
          <w:lang w:val="zh-CN" w:bidi="zh-CN"/>
        </w:rPr>
        <w:t>共同制作或更明确地确定开发和利用气候科学和服务所需的协作和伙伴关系，是该框架的基础。整合不同行业和参与者的观点、专业知识和信息，对于理解复杂的健康风险往往是必要的。除了气候和卫生行动者之间的核心伙伴关系作为联合制作的持续基础外，其他行业专家可能需要参与进来，以更好地了解和解决相互关联的跨部门对健康的影响。联合制作对于能力建设、了解对产品和服务的期望、在产品的来源和使用方面发展信任和权威，以及最终设计和维持有效的适合</w:t>
      </w:r>
      <w:r w:rsidR="0002177D">
        <w:rPr>
          <w:lang w:val="zh-CN" w:bidi="zh-CN"/>
        </w:rPr>
        <w:noBreakHyphen/>
      </w:r>
      <w:r w:rsidRPr="01DAD249">
        <w:rPr>
          <w:lang w:val="zh-CN" w:bidi="zh-CN"/>
        </w:rPr>
        <w:t>目的的应用至关重要。联合制作允许通过做更大的敏捷性来学习，以适应真实情况和决策需求。</w:t>
      </w:r>
    </w:p>
    <w:p w14:paraId="339F14F6" w14:textId="77777777" w:rsidR="00CD28EF" w:rsidRPr="0071646E" w:rsidRDefault="00CD28EF" w:rsidP="00232CCD">
      <w:pPr>
        <w:pStyle w:val="Heading2"/>
        <w:jc w:val="left"/>
        <w:rPr>
          <w:color w:val="1F497D" w:themeColor="text2"/>
        </w:rPr>
      </w:pPr>
      <w:r>
        <w:rPr>
          <w:lang w:val="zh-CN" w:bidi="zh-CN"/>
        </w:rPr>
        <w:lastRenderedPageBreak/>
        <w:t>良好做法4：</w:t>
      </w:r>
      <w:r w:rsidRPr="0071646E">
        <w:rPr>
          <w:color w:val="1F497D" w:themeColor="text2"/>
          <w:lang w:val="zh-CN" w:bidi="zh-CN"/>
        </w:rPr>
        <w:t>利用跨学科研宄和综合方法，获取和协调各部门、时间尺度和系统的信息。</w:t>
      </w:r>
    </w:p>
    <w:p w14:paraId="78F3E852" w14:textId="723F815F" w:rsidR="00CD28EF" w:rsidRDefault="00CD28EF" w:rsidP="00073F17">
      <w:pPr>
        <w:pStyle w:val="WMOBodyText"/>
      </w:pPr>
      <w:r w:rsidRPr="1B1EDA2A">
        <w:rPr>
          <w:lang w:val="zh-CN" w:bidi="zh-CN"/>
        </w:rPr>
        <w:t xml:space="preserve">受气候变化、极端天气和环境条件影响的人口造成的健康风险和对卫生服务提供的影响是复杂的、互动的和级联的。（见 </w:t>
      </w:r>
      <w:hyperlink w:anchor="Figure1" w:history="1">
        <w:r w:rsidR="00D61F7E" w:rsidRPr="00A333CB">
          <w:rPr>
            <w:rStyle w:val="Hyperlink"/>
            <w:lang w:val="zh-CN" w:bidi="zh-CN"/>
          </w:rPr>
          <w:t>图1</w:t>
        </w:r>
      </w:hyperlink>
      <w:r w:rsidRPr="1B1EDA2A">
        <w:rPr>
          <w:lang w:val="zh-CN" w:bidi="zh-CN"/>
        </w:rPr>
        <w:t>）。</w:t>
      </w:r>
      <w:r w:rsidRPr="1B1EDA2A">
        <w:rPr>
          <w:u w:val="single"/>
          <w:lang w:val="zh-CN" w:bidi="zh-CN"/>
        </w:rPr>
        <w:t>仅考虑将气候和健康信息汇集在一起</w:t>
      </w:r>
      <w:r w:rsidRPr="1B1EDA2A">
        <w:rPr>
          <w:lang w:val="zh-CN" w:bidi="zh-CN"/>
        </w:rPr>
        <w:t>是不够的。健康风险往往来自水、农业或基础设施等其他部门，因此需要跨学科的方法。跨学科研宄和多部门合作构成了气候和卫生信息系统不可分割的一部分。</w:t>
      </w:r>
    </w:p>
    <w:p w14:paraId="40249284" w14:textId="2D40983C" w:rsidR="00400D3F" w:rsidRDefault="00CD28EF" w:rsidP="00073F17">
      <w:pPr>
        <w:pStyle w:val="WMOBodyText"/>
      </w:pPr>
      <w:r>
        <w:rPr>
          <w:lang w:val="zh-CN" w:bidi="zh-CN"/>
        </w:rPr>
        <w:t>多种来源和部门的数据和信息对于了解健康风险和机遇的性质和动态是必要的。这意味着多个合作伙伴和部门可能会与卫生气候服务相关并参与其中。资料和观点可能涉及多个时间尺度和地理尺度。努力打破纪律上的孤岛将有助于建立更有效和相关信息系统。采用综合方法（如“一健康”、“星球健康”和“全灾种风险管理”）是鼓励此类整合的方法。</w:t>
      </w:r>
    </w:p>
    <w:p w14:paraId="18C85848" w14:textId="77777777" w:rsidR="00CD28EF" w:rsidRDefault="00CD28EF" w:rsidP="00073F17">
      <w:pPr>
        <w:pStyle w:val="WMOBodyText"/>
      </w:pPr>
      <w:r>
        <w:rPr>
          <w:lang w:val="zh-CN" w:bidi="zh-CN"/>
        </w:rPr>
        <w:t>必须利用收集和使用现有知识的综合和混合机制，以便利用许多相关部门和参与者的综合科学、智慧和能力。水或农业等其他部门的现有产品和服务可能非常有帮助，并关系到卫生合作伙伴。</w:t>
      </w:r>
    </w:p>
    <w:p w14:paraId="78AB350D" w14:textId="77777777" w:rsidR="00CD28EF" w:rsidRDefault="00CD28EF" w:rsidP="00073F17">
      <w:pPr>
        <w:pStyle w:val="WMOBodyText"/>
      </w:pPr>
      <w:r w:rsidRPr="1B1EDA2A">
        <w:rPr>
          <w:lang w:val="zh-CN" w:bidi="zh-CN"/>
        </w:rPr>
        <w:t>整合也意味着包容性。不同公民（性别、种族、残疾、年龄等）的观点、企业、学术界、政府、非政府机构对于理解和解决问题都具有宝贵的投入。</w:t>
      </w:r>
    </w:p>
    <w:p w14:paraId="5B1F283C" w14:textId="77777777" w:rsidR="00CD28EF" w:rsidRPr="00400D3F" w:rsidRDefault="00CD28EF" w:rsidP="00232CCD">
      <w:pPr>
        <w:pStyle w:val="Heading2"/>
        <w:jc w:val="left"/>
        <w:rPr>
          <w:b w:val="0"/>
          <w:bCs w:val="0"/>
        </w:rPr>
      </w:pPr>
      <w:r>
        <w:rPr>
          <w:lang w:val="zh-CN" w:bidi="zh-CN"/>
        </w:rPr>
        <w:t>良好做法5：</w:t>
      </w:r>
      <w:r w:rsidRPr="0071646E">
        <w:rPr>
          <w:color w:val="1F497D" w:themeColor="text2"/>
          <w:lang w:val="zh-CN" w:bidi="zh-CN"/>
        </w:rPr>
        <w:t>确保研究和业务之间的无缝衔接，以加强业务能力，以应对即将发生的和未来的气候灾害。</w:t>
      </w:r>
    </w:p>
    <w:p w14:paraId="55577105" w14:textId="4D0DC88C" w:rsidR="00CD28EF" w:rsidRDefault="00CD28EF" w:rsidP="00073F17">
      <w:pPr>
        <w:pStyle w:val="WMOBodyText"/>
      </w:pPr>
      <w:r w:rsidRPr="47DC8F76">
        <w:rPr>
          <w:lang w:val="zh-CN" w:bidi="zh-CN"/>
        </w:rPr>
        <w:t>卫生界的切入点应继续与气候、气象和环境信息开展合作并从中受益，针对研究和综合资料和信息平台在风险监测方面的坚实基础进行分析。</w:t>
      </w:r>
    </w:p>
    <w:p w14:paraId="5276F17D" w14:textId="40003BDA" w:rsidR="00C93C34" w:rsidRDefault="00CD28EF" w:rsidP="00073F17">
      <w:pPr>
        <w:pStyle w:val="WMOBodyText"/>
      </w:pPr>
      <w:r w:rsidRPr="1B1EDA2A">
        <w:rPr>
          <w:lang w:val="zh-CN" w:bidi="zh-CN"/>
        </w:rPr>
        <w:t xml:space="preserve">卫生部门是一个基于证据的领域，其立足于可靠的过程，旨在实现可靠的研究和评估结果。因此，来自卫生部门以外的信息输入也受到类似的审查和数据质量标准，例如图3中描述的 </w:t>
      </w:r>
      <w:hyperlink w:anchor="Figure3" w:history="1">
        <w:r w:rsidR="00D61F7E" w:rsidRPr="00A333CB">
          <w:rPr>
            <w:rStyle w:val="Hyperlink"/>
            <w:lang w:val="zh-CN" w:bidi="zh-CN"/>
          </w:rPr>
          <w:t>那些内容。</w:t>
        </w:r>
      </w:hyperlink>
    </w:p>
    <w:p w14:paraId="03C72562" w14:textId="77777777" w:rsidR="00CD28EF" w:rsidRDefault="00CD28EF" w:rsidP="00193A16">
      <w:pPr>
        <w:pStyle w:val="WMOBodyText"/>
      </w:pPr>
      <w:r w:rsidRPr="47DC8F76">
        <w:rPr>
          <w:lang w:val="zh-CN" w:bidi="zh-CN"/>
        </w:rPr>
        <w:t>业务气候服务必须从可靠的基础性和机械性研究开始。确保基于证据的决策和实践不断评估在卫生政策和实践中发挥着关键作用。反复和定期评估和审查资料来源、监测信息、工具和应用应该是通用的，并应优先考虑。强烈建议采用综合科学到服务，或研究到业务方法。 WMO服务方法科学与这一原则有力契合。</w:t>
      </w:r>
    </w:p>
    <w:p w14:paraId="09F1D534" w14:textId="77777777" w:rsidR="00CD28EF" w:rsidRDefault="00CD28EF" w:rsidP="00193A16">
      <w:pPr>
        <w:pStyle w:val="WMOBodyText"/>
      </w:pPr>
      <w:r>
        <w:rPr>
          <w:lang w:val="zh-CN" w:bidi="zh-CN"/>
        </w:rPr>
        <w:t>为了付诸于行动，建议建立一个面向卫生的气候服务扶持性运行系统，从而更全面地支持卫生行动者了解和应对气候风险和机遇。</w:t>
      </w:r>
    </w:p>
    <w:p w14:paraId="1D8CF300" w14:textId="7A476600" w:rsidR="00CD28EF" w:rsidRPr="00A16ECF" w:rsidRDefault="00CD28EF" w:rsidP="00193A16">
      <w:pPr>
        <w:pStyle w:val="WMOBodyText"/>
        <w:rPr>
          <w:color w:val="666666"/>
          <w:lang w:val="en-CH"/>
        </w:rPr>
      </w:pPr>
      <w:r>
        <w:rPr>
          <w:lang w:val="zh-CN" w:bidi="zh-CN"/>
        </w:rPr>
        <w:t xml:space="preserve">2018年WHO-WMO出版物《 </w:t>
      </w:r>
      <w:hyperlink r:id="rId18" w:history="1">
        <w:r w:rsidRPr="00ED2E17">
          <w:rPr>
            <w:rStyle w:val="Hyperlink"/>
            <w:lang w:val="zh-CN" w:bidi="zh-CN"/>
          </w:rPr>
          <w:t>卫生气候服务》中详细描述了这个操作系统或过程，并列举了实例：改进新气候</w:t>
        </w:r>
      </w:hyperlink>
      <w:r>
        <w:rPr>
          <w:lang w:val="zh-CN" w:bidi="zh-CN"/>
        </w:rPr>
        <w:t>中公共卫生决策的基础和案例研究。</w:t>
      </w:r>
    </w:p>
    <w:p w14:paraId="435308F0" w14:textId="5871D6EC" w:rsidR="00CD28EF" w:rsidRPr="000F6911" w:rsidRDefault="00CD28EF" w:rsidP="00193A16">
      <w:pPr>
        <w:pStyle w:val="WMOBodyText"/>
      </w:pPr>
      <w:r w:rsidRPr="01DAD249">
        <w:rPr>
          <w:lang w:val="zh-CN" w:bidi="zh-CN"/>
        </w:rPr>
        <w:t xml:space="preserve">基于对各种现行做法的评估，有效的运行系统包括六个重要迭代组成部分或步骤，可实施有效做法方法（见 </w:t>
      </w:r>
      <w:hyperlink w:anchor="Figure4" w:history="1">
        <w:r w:rsidR="00D61F7E" w:rsidRPr="00A333CB">
          <w:rPr>
            <w:rStyle w:val="Hyperlink"/>
            <w:lang w:val="zh-CN" w:bidi="zh-CN"/>
          </w:rPr>
          <w:t>图4</w:t>
        </w:r>
      </w:hyperlink>
      <w:r w:rsidRPr="01DAD249">
        <w:rPr>
          <w:lang w:val="zh-CN" w:bidi="zh-CN"/>
        </w:rPr>
        <w:t>）：</w:t>
      </w:r>
    </w:p>
    <w:p w14:paraId="638AB308" w14:textId="77777777" w:rsidR="00CD28EF" w:rsidRDefault="00CD28EF" w:rsidP="000417F5">
      <w:pPr>
        <w:numPr>
          <w:ilvl w:val="0"/>
          <w:numId w:val="8"/>
        </w:numPr>
        <w:tabs>
          <w:tab w:val="clear" w:pos="1134"/>
        </w:tabs>
        <w:spacing w:before="240" w:line="256" w:lineRule="auto"/>
        <w:ind w:left="1134" w:hanging="567"/>
        <w:jc w:val="left"/>
      </w:pPr>
      <w:r>
        <w:rPr>
          <w:lang w:val="zh-CN" w:eastAsia="zh-CN" w:bidi="zh-CN"/>
        </w:rPr>
        <w:t>建立扶持环境</w:t>
      </w:r>
    </w:p>
    <w:p w14:paraId="5B031D8F" w14:textId="77777777" w:rsidR="00CD28EF" w:rsidRDefault="00CD28EF" w:rsidP="000417F5">
      <w:pPr>
        <w:numPr>
          <w:ilvl w:val="0"/>
          <w:numId w:val="8"/>
        </w:numPr>
        <w:tabs>
          <w:tab w:val="clear" w:pos="1134"/>
        </w:tabs>
        <w:spacing w:line="256" w:lineRule="auto"/>
        <w:ind w:left="1134" w:hanging="567"/>
        <w:jc w:val="left"/>
      </w:pPr>
      <w:r w:rsidRPr="01DAD249">
        <w:rPr>
          <w:lang w:val="zh-CN" w:eastAsia="zh-CN" w:bidi="zh-CN"/>
        </w:rPr>
        <w:t>能力开发</w:t>
      </w:r>
    </w:p>
    <w:p w14:paraId="2191E71E" w14:textId="77777777" w:rsidR="00CD28EF" w:rsidRDefault="00CD28EF" w:rsidP="000417F5">
      <w:pPr>
        <w:numPr>
          <w:ilvl w:val="0"/>
          <w:numId w:val="8"/>
        </w:numPr>
        <w:tabs>
          <w:tab w:val="clear" w:pos="1134"/>
        </w:tabs>
        <w:spacing w:line="256" w:lineRule="auto"/>
        <w:ind w:left="1134" w:hanging="567"/>
        <w:jc w:val="left"/>
      </w:pPr>
      <w:r w:rsidRPr="01DAD249">
        <w:rPr>
          <w:lang w:val="zh-CN" w:eastAsia="zh-CN" w:bidi="zh-CN"/>
        </w:rPr>
        <w:t>研究</w:t>
      </w:r>
    </w:p>
    <w:p w14:paraId="755C4083" w14:textId="77777777" w:rsidR="00CD28EF" w:rsidRDefault="00CD28EF" w:rsidP="000417F5">
      <w:pPr>
        <w:numPr>
          <w:ilvl w:val="0"/>
          <w:numId w:val="8"/>
        </w:numPr>
        <w:tabs>
          <w:tab w:val="clear" w:pos="1134"/>
        </w:tabs>
        <w:spacing w:line="256" w:lineRule="auto"/>
        <w:ind w:left="1134" w:hanging="567"/>
        <w:jc w:val="left"/>
      </w:pPr>
      <w:r w:rsidRPr="01DAD249">
        <w:rPr>
          <w:lang w:val="zh-CN" w:eastAsia="zh-CN" w:bidi="zh-CN"/>
        </w:rPr>
        <w:t>产品研发</w:t>
      </w:r>
    </w:p>
    <w:p w14:paraId="6F23E0E4" w14:textId="77777777" w:rsidR="00CD28EF" w:rsidRDefault="00CD28EF" w:rsidP="000417F5">
      <w:pPr>
        <w:numPr>
          <w:ilvl w:val="0"/>
          <w:numId w:val="8"/>
        </w:numPr>
        <w:tabs>
          <w:tab w:val="clear" w:pos="1134"/>
        </w:tabs>
        <w:spacing w:line="256" w:lineRule="auto"/>
        <w:ind w:left="1134" w:hanging="567"/>
        <w:jc w:val="left"/>
      </w:pPr>
      <w:r w:rsidRPr="01DAD249">
        <w:rPr>
          <w:lang w:val="zh-CN" w:eastAsia="zh-CN" w:bidi="zh-CN"/>
        </w:rPr>
        <w:t>应用</w:t>
      </w:r>
    </w:p>
    <w:p w14:paraId="4E777C0B" w14:textId="77777777" w:rsidR="00CD28EF" w:rsidRDefault="00CD28EF" w:rsidP="000417F5">
      <w:pPr>
        <w:numPr>
          <w:ilvl w:val="0"/>
          <w:numId w:val="8"/>
        </w:numPr>
        <w:tabs>
          <w:tab w:val="clear" w:pos="1134"/>
        </w:tabs>
        <w:spacing w:after="160" w:line="256" w:lineRule="auto"/>
        <w:ind w:left="1134" w:hanging="567"/>
        <w:jc w:val="left"/>
      </w:pPr>
      <w:r w:rsidRPr="01DAD249">
        <w:rPr>
          <w:lang w:val="zh-CN" w:eastAsia="zh-CN" w:bidi="zh-CN"/>
        </w:rPr>
        <w:t>评价</w:t>
      </w:r>
      <w:r w:rsidRPr="01DAD249">
        <w:rPr>
          <w:lang w:val="zh-CN" w:eastAsia="zh-CN" w:bidi="zh-CN"/>
        </w:rPr>
        <w:t xml:space="preserve"> </w:t>
      </w:r>
    </w:p>
    <w:p w14:paraId="58DE9D84" w14:textId="729F76B2" w:rsidR="00CD28EF" w:rsidRPr="00940C88" w:rsidRDefault="00CD28EF" w:rsidP="00940C88">
      <w:pPr>
        <w:pStyle w:val="WMOBodyText"/>
        <w:spacing w:after="240"/>
        <w:rPr>
          <w:iCs/>
        </w:rPr>
      </w:pPr>
      <w:r w:rsidRPr="57248278">
        <w:rPr>
          <w:lang w:val="zh-CN" w:bidi="zh-CN"/>
        </w:rPr>
        <w:lastRenderedPageBreak/>
        <w:t xml:space="preserve">从用户的角度来看，该操作系统可补充WMO的价值循环和科学到服务过程。WHO和WMO开发了用于卫生 </w:t>
      </w:r>
      <w:r w:rsidRPr="57248278">
        <w:rPr>
          <w:i/>
          <w:lang w:val="zh-CN" w:bidi="zh-CN"/>
        </w:rPr>
        <w:t>就绪评估工具</w:t>
      </w:r>
      <w:r>
        <w:rPr>
          <w:rStyle w:val="FootnoteReference"/>
          <w:i/>
          <w:lang w:val="zh-CN" w:bidi="zh-CN"/>
        </w:rPr>
        <w:footnoteReference w:id="6"/>
      </w:r>
      <w:r w:rsidRPr="57248278">
        <w:rPr>
          <w:i/>
          <w:lang w:val="zh-CN" w:bidi="zh-CN"/>
        </w:rPr>
        <w:t xml:space="preserve"> 的气候服务，以帮助确定决策需求、期望和背景问题，以指导适当的参与和共同开发。</w:t>
      </w:r>
    </w:p>
    <w:p w14:paraId="6F4DC3E4" w14:textId="77777777" w:rsidR="00CD28EF" w:rsidRDefault="00CD28EF" w:rsidP="00232CCD">
      <w:pPr>
        <w:jc w:val="center"/>
      </w:pPr>
      <w:r>
        <w:rPr>
          <w:noProof/>
          <w:lang w:val="zh-CN" w:eastAsia="zh-CN" w:bidi="zh-CN"/>
        </w:rPr>
        <w:drawing>
          <wp:inline distT="0" distB="0" distL="0" distR="0" wp14:anchorId="55366F27" wp14:editId="24531BCA">
            <wp:extent cx="3828938" cy="3358166"/>
            <wp:effectExtent l="0" t="0" r="0" b="0"/>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9" cstate="print">
                      <a:extLst>
                        <a:ext uri="{28A0092B-C50C-407E-A947-70E740481C1C}">
                          <a14:useLocalDpi xmlns:a14="http://schemas.microsoft.com/office/drawing/2010/main" val="0"/>
                        </a:ext>
                      </a:extLst>
                    </a:blip>
                    <a:srcRect t="11705"/>
                    <a:stretch>
                      <a:fillRect/>
                    </a:stretch>
                  </pic:blipFill>
                  <pic:spPr>
                    <a:xfrm>
                      <a:off x="0" y="0"/>
                      <a:ext cx="3828938" cy="3358166"/>
                    </a:xfrm>
                    <a:prstGeom prst="rect">
                      <a:avLst/>
                    </a:prstGeom>
                    <a:ln/>
                  </pic:spPr>
                </pic:pic>
              </a:graphicData>
            </a:graphic>
          </wp:inline>
        </w:drawing>
      </w:r>
    </w:p>
    <w:p w14:paraId="1560F419" w14:textId="30E27CE3" w:rsidR="00CD28EF" w:rsidRPr="00B53717" w:rsidRDefault="00CD28EF" w:rsidP="00232CCD">
      <w:pPr>
        <w:pStyle w:val="Caption"/>
        <w:jc w:val="center"/>
        <w:rPr>
          <w:rFonts w:ascii="Verdana" w:hAnsi="Verdana"/>
          <w:b/>
          <w:bCs/>
          <w:i w:val="0"/>
          <w:iCs w:val="0"/>
          <w:color w:val="auto"/>
          <w:sz w:val="20"/>
          <w:szCs w:val="20"/>
          <w:lang w:eastAsia="zh-CN"/>
        </w:rPr>
      </w:pPr>
      <w:bookmarkStart w:id="15" w:name="_Ref115429570"/>
      <w:bookmarkStart w:id="16" w:name="Figure4"/>
      <w:r w:rsidRPr="00B53717">
        <w:rPr>
          <w:rFonts w:ascii="Verdana" w:eastAsia="Verdana" w:hAnsi="Verdana" w:cs="Verdana"/>
          <w:b/>
          <w:i w:val="0"/>
          <w:color w:val="auto"/>
          <w:sz w:val="20"/>
          <w:szCs w:val="20"/>
          <w:lang w:val="zh-CN" w:eastAsia="zh-CN" w:bidi="zh-CN"/>
        </w:rPr>
        <w:t>图4</w:t>
      </w:r>
      <w:bookmarkEnd w:id="15"/>
      <w:bookmarkEnd w:id="16"/>
      <w:r w:rsidRPr="00B53717">
        <w:rPr>
          <w:rFonts w:ascii="Verdana" w:eastAsia="Verdana" w:hAnsi="Verdana" w:cs="Verdana"/>
          <w:b/>
          <w:i w:val="0"/>
          <w:color w:val="auto"/>
          <w:sz w:val="20"/>
          <w:szCs w:val="20"/>
          <w:lang w:val="zh-CN" w:eastAsia="zh-CN" w:bidi="zh-CN"/>
        </w:rPr>
        <w:t xml:space="preserve"> 卫生健康联合开发过程气候服务（WHO/WMO 2019）</w:t>
      </w:r>
    </w:p>
    <w:p w14:paraId="438116B5" w14:textId="77777777" w:rsidR="00CD28EF" w:rsidRDefault="00CD28EF" w:rsidP="00232CCD">
      <w:pPr>
        <w:pStyle w:val="Heading2"/>
        <w:jc w:val="left"/>
      </w:pPr>
      <w:r>
        <w:rPr>
          <w:lang w:val="zh-CN" w:bidi="zh-CN"/>
        </w:rPr>
        <w:t>良好做法6：</w:t>
      </w:r>
      <w:r w:rsidRPr="0071646E">
        <w:rPr>
          <w:color w:val="1F497D" w:themeColor="text2"/>
          <w:lang w:val="zh-CN" w:bidi="zh-CN"/>
        </w:rPr>
        <w:t>例如基于证据的和基于价值的实践，以建立各参与方之间的信任，并确保有影响的、包容的、道德的、公平的方法。</w:t>
      </w:r>
    </w:p>
    <w:p w14:paraId="4A50FD5D" w14:textId="77777777" w:rsidR="00CD28EF" w:rsidRDefault="00CD28EF" w:rsidP="0019654B">
      <w:pPr>
        <w:pStyle w:val="WMOBodyText"/>
      </w:pPr>
      <w:r>
        <w:rPr>
          <w:lang w:val="zh-CN" w:bidi="zh-CN"/>
        </w:rPr>
        <w:t>卫生部门不仅立足于基于证据的决策做法，而且根据道德章程和“不损害”、“保护最脆弱者”的考量以及“确定将产生最大影响的优先行动”等。</w:t>
      </w:r>
    </w:p>
    <w:p w14:paraId="53C804CC" w14:textId="3751434B" w:rsidR="00CD28EF" w:rsidRDefault="00CD28EF" w:rsidP="00053DA7">
      <w:pPr>
        <w:pStyle w:val="WMOBodyText"/>
      </w:pPr>
      <w:r>
        <w:rPr>
          <w:lang w:val="zh-CN" w:bidi="zh-CN"/>
        </w:rPr>
        <w:t>确保医疗和卫生服务评估的道德、公正和有效部署发挥着关键作用。因此，利用气候和多部门信息扩大卫生决策工具，也受这些标准和做法的影响。监测和展示协作工作的价值和影响进行评估并判断和讨论过程和成果是否符合预期标准（</w:t>
      </w:r>
      <w:hyperlink w:anchor="Figure3" w:history="1">
        <w:r w:rsidR="00D61F7E" w:rsidRPr="00A333CB">
          <w:rPr>
            <w:rStyle w:val="Hyperlink"/>
            <w:lang w:val="zh-CN" w:bidi="zh-CN"/>
          </w:rPr>
          <w:t>图3</w:t>
        </w:r>
      </w:hyperlink>
      <w:r>
        <w:rPr>
          <w:lang w:val="zh-CN" w:bidi="zh-CN"/>
        </w:rPr>
        <w:t>）可为考虑行动是否足够道德、包容和公平提供机会。特别重要的是考虑以下问题：不确定性、道德和公平以及行动的成本效益。</w:t>
      </w:r>
    </w:p>
    <w:p w14:paraId="3B6CF12F" w14:textId="77777777" w:rsidR="00193498" w:rsidRDefault="00193498" w:rsidP="00232CCD">
      <w:pPr>
        <w:jc w:val="left"/>
        <w:rPr>
          <w:b/>
          <w:lang w:eastAsia="zh-CN"/>
        </w:rPr>
      </w:pPr>
    </w:p>
    <w:p w14:paraId="5D6D6134" w14:textId="360581DC" w:rsidR="00CD28EF" w:rsidRPr="00D61F7E" w:rsidRDefault="00CD28EF" w:rsidP="00232CCD">
      <w:pPr>
        <w:jc w:val="left"/>
        <w:rPr>
          <w:b/>
          <w:lang w:eastAsia="zh-CN"/>
        </w:rPr>
      </w:pPr>
      <w:r w:rsidRPr="00D61F7E">
        <w:rPr>
          <w:b/>
          <w:lang w:val="zh-CN" w:eastAsia="zh-CN" w:bidi="zh-CN"/>
        </w:rPr>
        <w:t>（</w:t>
      </w:r>
      <w:r w:rsidRPr="00D61F7E">
        <w:rPr>
          <w:b/>
          <w:lang w:val="zh-CN" w:eastAsia="zh-CN" w:bidi="zh-CN"/>
        </w:rPr>
        <w:t>a</w:t>
      </w:r>
      <w:r w:rsidRPr="00D61F7E">
        <w:rPr>
          <w:b/>
          <w:lang w:val="zh-CN" w:eastAsia="zh-CN" w:bidi="zh-CN"/>
        </w:rPr>
        <w:t>）</w:t>
      </w:r>
      <w:r w:rsidRPr="00D61F7E">
        <w:rPr>
          <w:b/>
          <w:lang w:val="zh-CN" w:eastAsia="zh-CN" w:bidi="zh-CN"/>
        </w:rPr>
        <w:t xml:space="preserve"> </w:t>
      </w:r>
      <w:r w:rsidRPr="00D61F7E">
        <w:rPr>
          <w:b/>
          <w:lang w:val="zh-CN" w:eastAsia="zh-CN" w:bidi="zh-CN"/>
        </w:rPr>
        <w:t>不确定性</w:t>
      </w:r>
      <w:r w:rsidRPr="00D61F7E">
        <w:rPr>
          <w:b/>
          <w:lang w:val="zh-CN" w:eastAsia="zh-CN" w:bidi="zh-CN"/>
        </w:rPr>
        <w:t xml:space="preserve"> </w:t>
      </w:r>
    </w:p>
    <w:p w14:paraId="4836EC85" w14:textId="641EFAE9" w:rsidR="00CD28EF" w:rsidRDefault="00CD28EF" w:rsidP="00940C88">
      <w:pPr>
        <w:pStyle w:val="WMOBodyText"/>
        <w:spacing w:after="240"/>
      </w:pPr>
      <w:r w:rsidRPr="57248278">
        <w:rPr>
          <w:lang w:val="zh-CN" w:bidi="zh-CN"/>
        </w:rPr>
        <w:t>无论是在气候科学和流行病学学科，都有不完全的知识状态，原因可源于信息的缺乏或对于已知或甚至可知的问题存在分歧。不确定性可能有多种来源，包括数据不准确、概念或术语定义不明、对关键过程的了解不完整、或对人类行为不确定的预估。叠加在气候科学和流行病学中的不确定性，因此需要用定量测量值（例如概率密度函数）或定性陈述来表示不确定性（例如反映出专家组的判断）。资料质量和不确定性的透明度对于开发有效和值得信赖的服务至关重要。通过根据明确的标准并通过评估衡量标准和衡量，能够加强伙伴关系。</w:t>
      </w:r>
    </w:p>
    <w:p w14:paraId="26B367F5" w14:textId="7BC7AB59" w:rsidR="00CD28EF" w:rsidRPr="00D61F7E" w:rsidRDefault="00CD28EF" w:rsidP="00232CCD">
      <w:pPr>
        <w:jc w:val="left"/>
        <w:rPr>
          <w:b/>
        </w:rPr>
      </w:pPr>
      <w:r w:rsidRPr="00E67C48">
        <w:rPr>
          <w:b/>
          <w:lang w:eastAsia="zh-CN" w:bidi="zh-CN"/>
        </w:rPr>
        <w:t>（</w:t>
      </w:r>
      <w:r w:rsidRPr="00E67C48">
        <w:rPr>
          <w:b/>
          <w:lang w:eastAsia="zh-CN" w:bidi="zh-CN"/>
        </w:rPr>
        <w:t>b</w:t>
      </w:r>
      <w:r w:rsidRPr="00E67C48">
        <w:rPr>
          <w:b/>
          <w:lang w:eastAsia="zh-CN" w:bidi="zh-CN"/>
        </w:rPr>
        <w:t>）</w:t>
      </w:r>
      <w:r w:rsidRPr="00E67C48">
        <w:rPr>
          <w:b/>
          <w:lang w:eastAsia="zh-CN" w:bidi="zh-CN"/>
        </w:rPr>
        <w:t xml:space="preserve"> </w:t>
      </w:r>
      <w:r w:rsidRPr="00D61F7E">
        <w:rPr>
          <w:b/>
          <w:lang w:val="zh-CN" w:eastAsia="zh-CN" w:bidi="zh-CN"/>
        </w:rPr>
        <w:t>道德、公平和不确定</w:t>
      </w:r>
      <w:r w:rsidRPr="00E67C48">
        <w:rPr>
          <w:b/>
          <w:lang w:eastAsia="zh-CN" w:bidi="zh-CN"/>
        </w:rPr>
        <w:t xml:space="preserve"> </w:t>
      </w:r>
    </w:p>
    <w:p w14:paraId="4BA7D986" w14:textId="77777777" w:rsidR="00ED03C3" w:rsidRDefault="00CD28EF" w:rsidP="0019654B">
      <w:pPr>
        <w:pStyle w:val="WMOBodyText"/>
      </w:pPr>
      <w:r w:rsidRPr="2E2F7F7B">
        <w:rPr>
          <w:lang w:val="zh-CN" w:bidi="zh-CN"/>
        </w:rPr>
        <w:t>适用于卫生部门的专业和道德标准以及法律和监管手段，要求卫生专业人员使用严格的方法收集和使用可用于公共卫生决策的最佳可用信息。这在很大程度上适用于气候服务的使用和平等的数据覆盖，包括为受气候变化影响最大的人群提供充分和适当的气候资料。</w:t>
      </w:r>
    </w:p>
    <w:p w14:paraId="15D64F8C" w14:textId="09ADB643" w:rsidR="00CD28EF" w:rsidRPr="00ED03C3" w:rsidRDefault="00CD28EF" w:rsidP="00940C88">
      <w:pPr>
        <w:pStyle w:val="WMOBodyText"/>
        <w:spacing w:after="240"/>
      </w:pPr>
      <w:r w:rsidRPr="2E2F7F7B">
        <w:rPr>
          <w:lang w:val="zh-CN" w:bidi="zh-CN"/>
        </w:rPr>
        <w:lastRenderedPageBreak/>
        <w:t>如果投资有利于目标和脆弱群体的利益，则提供可促进公平获取信息的道德气候服务</w:t>
      </w:r>
      <w:r>
        <w:rPr>
          <w:rStyle w:val="FootnoteReference"/>
          <w:lang w:val="zh-CN" w:bidi="zh-CN"/>
        </w:rPr>
        <w:footnoteReference w:id="7"/>
      </w:r>
      <w:r w:rsidRPr="2E2F7F7B">
        <w:rPr>
          <w:lang w:val="zh-CN" w:bidi="zh-CN"/>
        </w:rPr>
        <w:t xml:space="preserve"> 也很重要。承认影响社会脆弱性和对可用信息采取行动的能力的因素，如性别</w:t>
      </w:r>
      <w:r>
        <w:rPr>
          <w:rStyle w:val="FootnoteReference"/>
          <w:lang w:val="zh-CN" w:bidi="zh-CN"/>
        </w:rPr>
        <w:footnoteReference w:id="8"/>
      </w:r>
      <w:r w:rsidRPr="2E2F7F7B">
        <w:rPr>
          <w:lang w:val="zh-CN" w:bidi="zh-CN"/>
        </w:rPr>
        <w:t>, 、年龄、种族、宗教、残疾、文化、媒体获取、当地语言和易于判读。了解和尊重产品和服务的优先次序和目标，以产生最大的公共卫生影响。尊重资源优化决策，因为气候服务可能不是拯救生命最有用或最具成本效益的方式。</w:t>
      </w:r>
    </w:p>
    <w:p w14:paraId="460B8E8B" w14:textId="0B87AEF5" w:rsidR="00CD28EF" w:rsidRPr="00D61F7E" w:rsidRDefault="00CD28EF" w:rsidP="00232CCD">
      <w:pPr>
        <w:jc w:val="left"/>
        <w:rPr>
          <w:b/>
          <w:lang w:eastAsia="zh-CN"/>
        </w:rPr>
      </w:pPr>
      <w:r w:rsidRPr="00D61F7E">
        <w:rPr>
          <w:b/>
          <w:lang w:val="zh-CN" w:eastAsia="zh-CN" w:bidi="zh-CN"/>
        </w:rPr>
        <w:t>（</w:t>
      </w:r>
      <w:r w:rsidRPr="00D61F7E">
        <w:rPr>
          <w:b/>
          <w:lang w:val="zh-CN" w:eastAsia="zh-CN" w:bidi="zh-CN"/>
        </w:rPr>
        <w:t>c</w:t>
      </w:r>
      <w:r w:rsidRPr="00D61F7E">
        <w:rPr>
          <w:b/>
          <w:lang w:val="zh-CN" w:eastAsia="zh-CN" w:bidi="zh-CN"/>
        </w:rPr>
        <w:t>）</w:t>
      </w:r>
      <w:r w:rsidRPr="00D61F7E">
        <w:rPr>
          <w:b/>
          <w:lang w:val="zh-CN" w:eastAsia="zh-CN" w:bidi="zh-CN"/>
        </w:rPr>
        <w:t xml:space="preserve"> </w:t>
      </w:r>
      <w:r w:rsidRPr="00D61F7E">
        <w:rPr>
          <w:b/>
          <w:lang w:val="zh-CN" w:eastAsia="zh-CN" w:bidi="zh-CN"/>
        </w:rPr>
        <w:t>成本和效益</w:t>
      </w:r>
    </w:p>
    <w:p w14:paraId="44684502" w14:textId="42EDDE39" w:rsidR="00CD28EF" w:rsidRPr="006B6FFF" w:rsidRDefault="00CD28EF" w:rsidP="0019654B">
      <w:pPr>
        <w:pStyle w:val="WMOBodyText"/>
      </w:pPr>
      <w:r w:rsidRPr="2E2F7F7B">
        <w:rPr>
          <w:lang w:val="zh-CN" w:bidi="zh-CN"/>
        </w:rPr>
        <w:t>了解和尊重产品和服务的优先次序和目标，以产生最大的公共卫生影响至关重要。即使开发气候服务是可行的，也可能不理想，因为其他干预措施可能更具成本效益</w:t>
      </w:r>
      <w:r w:rsidR="00923E47">
        <w:rPr>
          <w:lang w:val="zh-CN" w:bidi="zh-CN"/>
        </w:rPr>
        <w:noBreakHyphen/>
      </w:r>
      <w:r w:rsidRPr="2E2F7F7B">
        <w:rPr>
          <w:lang w:val="zh-CN" w:bidi="zh-CN"/>
        </w:rPr>
        <w:t>、及时和与决策相关的保护和拯救生命。在人力和技术/财力资源方面，合作有内在成本。合作的净成果将需要证明相对于这些成本的价值，如果需要随着时间的推移而持续下去。在某些情况下，开发气候服务也许不是解决公共卫生问题最具成本效益</w:t>
      </w:r>
      <w:r w:rsidR="00923E47">
        <w:rPr>
          <w:lang w:val="zh-CN" w:bidi="zh-CN"/>
        </w:rPr>
        <w:noBreakHyphen/>
      </w:r>
      <w:r w:rsidRPr="2E2F7F7B">
        <w:rPr>
          <w:lang w:val="zh-CN" w:bidi="zh-CN"/>
        </w:rPr>
        <w:t>的方案。非正式合作没有实现目标，因为合法性、权威性和责任问题在正式设定中可能没有那么明确开展工作。因此，问题侧重于一个可建立在最小可行产品中的明确路径上，可以确保合作的时间和精力被认为是值得的。</w:t>
      </w:r>
    </w:p>
    <w:p w14:paraId="6F2C47BF" w14:textId="77777777" w:rsidR="00CD28EF" w:rsidRPr="00F63EB4" w:rsidRDefault="00CD28EF" w:rsidP="00232CCD">
      <w:pPr>
        <w:pStyle w:val="Heading2"/>
        <w:jc w:val="left"/>
      </w:pPr>
      <w:r>
        <w:rPr>
          <w:lang w:val="zh-CN" w:bidi="zh-CN"/>
        </w:rPr>
        <w:t>良好做法7：</w:t>
      </w:r>
      <w:r w:rsidRPr="0071646E">
        <w:rPr>
          <w:color w:val="1F497D" w:themeColor="text2"/>
          <w:lang w:val="zh-CN" w:bidi="zh-CN"/>
        </w:rPr>
        <w:t>确保有效的沟通和使用共同语言，以克服跨学科语言障碍，并提高意识。</w:t>
      </w:r>
    </w:p>
    <w:p w14:paraId="10C96B6B" w14:textId="38314A60" w:rsidR="00CD28EF" w:rsidRDefault="00CD28EF" w:rsidP="0019654B">
      <w:pPr>
        <w:pStyle w:val="WMOBodyText"/>
      </w:pPr>
      <w:r w:rsidRPr="2E2F7F7B">
        <w:rPr>
          <w:lang w:val="zh-CN" w:bidi="zh-CN"/>
        </w:rPr>
        <w:t>跨部门进行沟通需要特别关注，因为它可以促进或阻碍</w:t>
      </w:r>
      <w:r w:rsidRPr="2E2F7F7B">
        <w:rPr>
          <w:sz w:val="19"/>
          <w:szCs w:val="19"/>
          <w:lang w:val="zh-CN" w:bidi="zh-CN"/>
        </w:rPr>
        <w:t xml:space="preserve"> 跨学科合作的成功和信任建设</w:t>
      </w:r>
      <w:r w:rsidRPr="2E2F7F7B">
        <w:rPr>
          <w:lang w:val="zh-CN" w:bidi="zh-CN"/>
        </w:rPr>
        <w:t>。气候界和卫生界之间的沟通瓶颈需要加以了解并加以确定。气候和卫生行动者之间持续和定期的互动对于建立通用词汇和术语的使用并确保相互理解至关重要。气象和气候参与者需要确保对不确定性的明确和适当的沟通，对元数据和定义的描述，以加强将气候科学和服务转化为卫生实践。</w:t>
      </w:r>
    </w:p>
    <w:p w14:paraId="1A2A9342" w14:textId="77777777" w:rsidR="00CD28EF" w:rsidRDefault="00CD28EF" w:rsidP="0019654B">
      <w:pPr>
        <w:pStyle w:val="WMOBodyText"/>
      </w:pPr>
      <w:r>
        <w:rPr>
          <w:lang w:val="zh-CN" w:bidi="zh-CN"/>
        </w:rPr>
        <w:t>气候和卫生专业人员在向公众传达健康风险、共享可付诸于行动的知识和学习方面发挥着关键作用。作为气候和健康界面的主要参与者，其社会功能和责任为提高意识提供了一个影响的机会。沟通组成部分需要根据沟通目标和受众而定制，因为气候和卫生界、社区之间以及与其他受众的沟通需求可能有所不同。脆弱群体需要被纳入其中并加以应对，作为沟通战略的一部分。</w:t>
      </w:r>
    </w:p>
    <w:p w14:paraId="6E6004F8" w14:textId="1E20F4FA" w:rsidR="00CD28EF" w:rsidRDefault="00CD28EF" w:rsidP="0019654B">
      <w:pPr>
        <w:pStyle w:val="WMOBodyText"/>
        <w:rPr>
          <w:highlight w:val="yellow"/>
        </w:rPr>
      </w:pPr>
      <w:r>
        <w:rPr>
          <w:lang w:val="zh-CN" w:bidi="zh-CN"/>
        </w:rPr>
        <w:t>沟通战略需要基于一个明确的叙述，采取一种主流方法，突出强调为健康成果提供气候科学的附加值。需要进一步探索创新和创造性的交流解决方案和工具（如WHO-WMO ClimaHealth.info 门户网站），以扩大相关信息的采用。科学沟通需要明确和简单的使用资料可视化方法用于导航复杂信息并确保科学到服务政策翻译。</w:t>
      </w:r>
    </w:p>
    <w:p w14:paraId="74AB8E8F" w14:textId="77777777" w:rsidR="00CD28EF" w:rsidRPr="00907800" w:rsidRDefault="00156C21" w:rsidP="00232CCD">
      <w:pPr>
        <w:pStyle w:val="Heading2"/>
        <w:jc w:val="left"/>
      </w:pPr>
      <w:r>
        <w:rPr>
          <w:lang w:val="zh-CN" w:bidi="zh-CN"/>
        </w:rPr>
        <w:t>结论</w:t>
      </w:r>
    </w:p>
    <w:p w14:paraId="7488F683" w14:textId="283DFA3D" w:rsidR="00F63072" w:rsidRDefault="00CD28EF" w:rsidP="0019654B">
      <w:pPr>
        <w:pStyle w:val="WMOBodyText"/>
      </w:pPr>
      <w:r w:rsidRPr="00907800">
        <w:rPr>
          <w:lang w:val="zh-CN" w:bidi="zh-CN"/>
        </w:rPr>
        <w:t>卫生部门共同开发和提供气候和环境信息的综合方法是必不可少的。快速变化的环境和动态健康风险背景与决策者的同样复杂的社会生态系统、局地的挑战和背景、不同的能力和社会维度等相结合。使用这些良好做法可以鼓励在气候-环境-健康关系方面加强应用气候和卫生科学及服务整合，实现转型变化。更密切的科学政策过程和气候、环境和卫生科学与实践做法的持续整合能够使社区和卫生系统能够更好地预测、防备和应对复杂和级联的气候变化、极端天气和环境威胁。</w:t>
      </w:r>
    </w:p>
    <w:p w14:paraId="6CB5C402" w14:textId="074CBE6C" w:rsidR="00E3682A" w:rsidRPr="00E3682A" w:rsidRDefault="00E3682A" w:rsidP="00E3682A">
      <w:pPr>
        <w:pStyle w:val="WMOBodyText"/>
        <w:jc w:val="center"/>
        <w:rPr>
          <w:lang w:val="en-CH" w:eastAsia="en-US"/>
        </w:rPr>
      </w:pPr>
      <w:r>
        <w:rPr>
          <w:lang w:val="zh-CN" w:bidi="zh-CN"/>
        </w:rPr>
        <w:t>_______________</w:t>
      </w:r>
    </w:p>
    <w:sectPr w:rsidR="00E3682A" w:rsidRPr="00E3682A" w:rsidSect="0020095E">
      <w:headerReference w:type="even" r:id="rId20"/>
      <w:headerReference w:type="default" r:id="rId21"/>
      <w:headerReference w:type="first" r:id="rId2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200E" w14:textId="77777777" w:rsidR="00E50613" w:rsidRDefault="00E50613">
      <w:r>
        <w:separator/>
      </w:r>
    </w:p>
    <w:p w14:paraId="37CD83CA" w14:textId="77777777" w:rsidR="00E50613" w:rsidRDefault="00E50613"/>
    <w:p w14:paraId="6245B9E4" w14:textId="77777777" w:rsidR="00E50613" w:rsidRDefault="00E50613"/>
  </w:endnote>
  <w:endnote w:type="continuationSeparator" w:id="0">
    <w:p w14:paraId="2319F946" w14:textId="77777777" w:rsidR="00E50613" w:rsidRDefault="00E50613">
      <w:r>
        <w:continuationSeparator/>
      </w:r>
    </w:p>
    <w:p w14:paraId="367CACA6" w14:textId="77777777" w:rsidR="00E50613" w:rsidRDefault="00E50613"/>
    <w:p w14:paraId="67F83B50" w14:textId="77777777" w:rsidR="00E50613" w:rsidRDefault="00E50613"/>
  </w:endnote>
  <w:endnote w:type="continuationNotice" w:id="1">
    <w:p w14:paraId="0F45EB62" w14:textId="77777777" w:rsidR="00E50613" w:rsidRDefault="00E50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OpenSansSemi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563E4" w14:textId="77777777" w:rsidR="00E50613" w:rsidRDefault="00E50613">
      <w:r>
        <w:separator/>
      </w:r>
    </w:p>
  </w:footnote>
  <w:footnote w:type="continuationSeparator" w:id="0">
    <w:p w14:paraId="6158CA4A" w14:textId="77777777" w:rsidR="00E50613" w:rsidRDefault="00E50613">
      <w:r>
        <w:continuationSeparator/>
      </w:r>
    </w:p>
    <w:p w14:paraId="26555E1D" w14:textId="77777777" w:rsidR="00E50613" w:rsidRDefault="00E50613"/>
    <w:p w14:paraId="34084139" w14:textId="77777777" w:rsidR="00E50613" w:rsidRDefault="00E50613"/>
  </w:footnote>
  <w:footnote w:type="continuationNotice" w:id="1">
    <w:p w14:paraId="0E43000A" w14:textId="77777777" w:rsidR="00E50613" w:rsidRDefault="00E50613"/>
  </w:footnote>
  <w:footnote w:id="2">
    <w:p w14:paraId="69DF726D" w14:textId="081A80B1" w:rsidR="00CD28EF" w:rsidRPr="00E3682A" w:rsidRDefault="00CD28EF" w:rsidP="006020E9">
      <w:pPr>
        <w:pStyle w:val="Heading2"/>
        <w:shd w:val="clear" w:color="auto" w:fill="FFFFFF"/>
        <w:spacing w:before="75" w:after="150"/>
        <w:jc w:val="left"/>
        <w:rPr>
          <w:rFonts w:ascii="OpenSansSemiBold" w:hAnsi="OpenSansSemiBold"/>
          <w:b w:val="0"/>
          <w:bCs w:val="0"/>
          <w:sz w:val="16"/>
          <w:szCs w:val="16"/>
          <w:lang w:val="en-CH"/>
        </w:rPr>
      </w:pPr>
      <w:r w:rsidRPr="006020E9">
        <w:rPr>
          <w:rStyle w:val="FootnoteReference"/>
          <w:b w:val="0"/>
          <w:sz w:val="16"/>
          <w:szCs w:val="16"/>
          <w:lang w:val="zh-CN" w:bidi="zh-CN"/>
        </w:rPr>
        <w:footnoteRef/>
      </w:r>
      <w:r w:rsidRPr="006020E9">
        <w:rPr>
          <w:b w:val="0"/>
          <w:sz w:val="16"/>
          <w:szCs w:val="16"/>
          <w:lang w:val="zh-CN" w:bidi="zh-CN"/>
        </w:rPr>
        <w:t xml:space="preserve"> </w:t>
      </w:r>
      <w:hyperlink r:id="rId1" w:history="1">
        <w:r w:rsidRPr="006020E9">
          <w:rPr>
            <w:rStyle w:val="Hyperlink"/>
            <w:b w:val="0"/>
            <w:color w:val="auto"/>
            <w:sz w:val="16"/>
            <w:szCs w:val="16"/>
            <w:lang w:val="zh-CN" w:bidi="zh-CN"/>
          </w:rPr>
          <w:t xml:space="preserve">编辑：Shumake-Guillemot J，费尔南德斯-蒙托亚L。卫生气候服务：改善公共卫生 </w:t>
        </w:r>
        <w:r w:rsidRPr="006020E9">
          <w:rPr>
            <w:rStyle w:val="Hyperlink"/>
            <w:b w:val="0"/>
            <w:color w:val="auto"/>
            <w:sz w:val="16"/>
            <w:szCs w:val="16"/>
            <w:lang w:val="zh-CN" w:bidi="zh-CN"/>
          </w:rPr>
          <w:br/>
          <w:t>在新气候条件下的决策。日内瓦：世界卫生组织和世界气象组织;2019</w:t>
        </w:r>
      </w:hyperlink>
      <w:r w:rsidRPr="006020E9">
        <w:rPr>
          <w:b w:val="0"/>
          <w:sz w:val="16"/>
          <w:szCs w:val="16"/>
          <w:lang w:val="zh-CN" w:bidi="zh-CN"/>
        </w:rPr>
        <w:t>年。</w:t>
      </w:r>
    </w:p>
    <w:p w14:paraId="3C35A3A1" w14:textId="77777777" w:rsidR="00CD28EF" w:rsidRPr="0056526A" w:rsidRDefault="00CD28EF" w:rsidP="00CD28EF">
      <w:pPr>
        <w:pStyle w:val="FootnoteText"/>
        <w:rPr>
          <w:lang w:eastAsia="zh-CN"/>
        </w:rPr>
      </w:pPr>
    </w:p>
  </w:footnote>
  <w:footnote w:id="3">
    <w:p w14:paraId="70D31DC5" w14:textId="4ED7989B" w:rsidR="00CD28EF" w:rsidRPr="00C22213" w:rsidRDefault="00CD28EF" w:rsidP="0006171F">
      <w:pPr>
        <w:widowControl w:val="0"/>
        <w:shd w:val="clear" w:color="auto" w:fill="FFFFFF" w:themeFill="background1"/>
        <w:rPr>
          <w:sz w:val="18"/>
          <w:szCs w:val="18"/>
          <w:lang w:val="en-CH" w:eastAsia="zh-CN"/>
        </w:rPr>
      </w:pPr>
      <w:r w:rsidRPr="00B80DC6">
        <w:rPr>
          <w:rStyle w:val="FootnoteReference"/>
          <w:sz w:val="18"/>
          <w:szCs w:val="18"/>
          <w:lang w:val="zh-CN" w:eastAsia="zh-CN" w:bidi="zh-CN"/>
        </w:rPr>
        <w:footnoteRef/>
      </w:r>
      <w:r w:rsidRPr="00B80DC6">
        <w:rPr>
          <w:sz w:val="18"/>
          <w:szCs w:val="18"/>
          <w:lang w:val="zh-CN" w:eastAsia="zh-CN" w:bidi="zh-CN"/>
        </w:rPr>
        <w:t xml:space="preserve"> </w:t>
      </w:r>
      <w:r w:rsidRPr="00B80DC6">
        <w:rPr>
          <w:sz w:val="18"/>
          <w:szCs w:val="18"/>
          <w:lang w:val="zh-CN" w:eastAsia="zh-CN" w:bidi="zh-CN"/>
        </w:rPr>
        <w:t>谁。</w:t>
      </w:r>
      <w:r w:rsidRPr="00B80DC6">
        <w:rPr>
          <w:sz w:val="18"/>
          <w:szCs w:val="18"/>
          <w:lang w:val="zh-CN" w:eastAsia="zh-CN" w:bidi="zh-CN"/>
        </w:rPr>
        <w:t>2019.WHO</w:t>
      </w:r>
      <w:r w:rsidRPr="00B80DC6">
        <w:rPr>
          <w:sz w:val="18"/>
          <w:szCs w:val="18"/>
          <w:lang w:val="zh-CN" w:eastAsia="zh-CN" w:bidi="zh-CN"/>
        </w:rPr>
        <w:t>关于气候抗御和环境可持续卫生设施</w:t>
      </w:r>
      <w:r w:rsidRPr="00B80DC6">
        <w:rPr>
          <w:sz w:val="18"/>
          <w:szCs w:val="18"/>
          <w:lang w:val="zh-CN" w:eastAsia="zh-CN" w:bidi="zh-CN"/>
        </w:rPr>
        <w:t xml:space="preserve"> </w:t>
      </w:r>
      <w:hyperlink r:id="rId2">
        <w:r w:rsidRPr="00B80DC6">
          <w:rPr>
            <w:rStyle w:val="Hyperlink"/>
            <w:sz w:val="18"/>
            <w:szCs w:val="18"/>
            <w:lang w:val="zh-CN" w:eastAsia="zh-CN" w:bidi="zh-CN"/>
          </w:rPr>
          <w:t>的指导</w:t>
        </w:r>
        <w:r w:rsidRPr="00B80DC6">
          <w:rPr>
            <w:rStyle w:val="Hyperlink"/>
            <w:sz w:val="18"/>
            <w:szCs w:val="18"/>
            <w:lang w:val="zh-CN" w:eastAsia="zh-CN" w:bidi="zh-CN"/>
          </w:rPr>
          <w:t xml:space="preserve"> https://www.who.int/publications/i/item/9789240012226</w:t>
        </w:r>
      </w:hyperlink>
      <w:r w:rsidR="00C22213" w:rsidRPr="00C22213">
        <w:rPr>
          <w:rStyle w:val="Hyperlink"/>
          <w:color w:val="auto"/>
          <w:sz w:val="18"/>
          <w:szCs w:val="18"/>
          <w:lang w:val="zh-CN" w:eastAsia="zh-CN" w:bidi="zh-CN"/>
        </w:rPr>
        <w:t>。</w:t>
      </w:r>
    </w:p>
  </w:footnote>
  <w:footnote w:id="4">
    <w:p w14:paraId="6E29F6F0" w14:textId="76C06B0C" w:rsidR="00CD28EF" w:rsidRPr="00C22213" w:rsidRDefault="00CD28EF" w:rsidP="00CD28EF">
      <w:pPr>
        <w:rPr>
          <w:lang w:val="en-CH" w:eastAsia="zh-CN"/>
        </w:rPr>
      </w:pPr>
      <w:r w:rsidRPr="0016739B">
        <w:rPr>
          <w:sz w:val="18"/>
          <w:szCs w:val="18"/>
          <w:lang w:val="zh-CN" w:eastAsia="zh-CN" w:bidi="zh-CN"/>
        </w:rPr>
        <w:footnoteRef/>
      </w:r>
      <w:r w:rsidRPr="0016739B">
        <w:rPr>
          <w:sz w:val="18"/>
          <w:szCs w:val="18"/>
          <w:vertAlign w:val="superscript"/>
          <w:lang w:val="zh-CN" w:eastAsia="zh-CN" w:bidi="zh-CN"/>
        </w:rPr>
        <w:t xml:space="preserve"> </w:t>
      </w:r>
      <w:r w:rsidRPr="0016739B">
        <w:rPr>
          <w:sz w:val="18"/>
          <w:szCs w:val="18"/>
          <w:lang w:val="zh-CN" w:eastAsia="zh-CN" w:bidi="zh-CN"/>
        </w:rPr>
        <w:t>（</w:t>
      </w:r>
      <w:r w:rsidRPr="0016739B">
        <w:rPr>
          <w:sz w:val="18"/>
          <w:szCs w:val="18"/>
          <w:lang w:val="zh-CN" w:eastAsia="zh-CN" w:bidi="zh-CN"/>
        </w:rPr>
        <w:t>EC-70 4.3 INF</w:t>
      </w:r>
      <w:r w:rsidRPr="0016739B">
        <w:rPr>
          <w:sz w:val="18"/>
          <w:szCs w:val="18"/>
          <w:lang w:val="zh-CN" w:eastAsia="zh-CN" w:bidi="zh-CN"/>
        </w:rPr>
        <w:t>）</w:t>
      </w:r>
      <w:r w:rsidRPr="0016739B">
        <w:rPr>
          <w:sz w:val="18"/>
          <w:szCs w:val="18"/>
          <w:lang w:val="zh-CN" w:eastAsia="zh-CN" w:bidi="zh-CN"/>
        </w:rPr>
        <w:t>WMO</w:t>
      </w:r>
      <w:r w:rsidRPr="0016739B">
        <w:rPr>
          <w:sz w:val="18"/>
          <w:szCs w:val="18"/>
          <w:lang w:val="zh-CN" w:eastAsia="zh-CN" w:bidi="zh-CN"/>
        </w:rPr>
        <w:t>为支持全球卫生而取得进展。</w:t>
      </w:r>
      <w:r w:rsidRPr="0016739B">
        <w:rPr>
          <w:sz w:val="18"/>
          <w:szCs w:val="18"/>
          <w:lang w:val="zh-CN" w:eastAsia="zh-CN" w:bidi="zh-CN"/>
        </w:rPr>
        <w:t>HEA-SG</w:t>
      </w:r>
      <w:r w:rsidRPr="0016739B">
        <w:rPr>
          <w:sz w:val="18"/>
          <w:szCs w:val="18"/>
          <w:lang w:val="zh-CN" w:eastAsia="zh-CN" w:bidi="zh-CN"/>
        </w:rPr>
        <w:t>区域磋商会（</w:t>
      </w:r>
      <w:r w:rsidRPr="0016739B">
        <w:rPr>
          <w:sz w:val="18"/>
          <w:szCs w:val="18"/>
          <w:lang w:val="zh-CN" w:eastAsia="zh-CN" w:bidi="zh-CN"/>
        </w:rPr>
        <w:t>2022</w:t>
      </w:r>
      <w:r w:rsidRPr="0016739B">
        <w:rPr>
          <w:sz w:val="18"/>
          <w:szCs w:val="18"/>
          <w:lang w:val="zh-CN" w:eastAsia="zh-CN" w:bidi="zh-CN"/>
        </w:rPr>
        <w:t>年）。</w:t>
      </w:r>
    </w:p>
  </w:footnote>
  <w:footnote w:id="5">
    <w:p w14:paraId="166616BB" w14:textId="77777777" w:rsidR="00CD28EF" w:rsidRPr="00C533A4" w:rsidRDefault="00CD28EF" w:rsidP="00CD28EF">
      <w:pPr>
        <w:widowControl w:val="0"/>
        <w:pBdr>
          <w:top w:val="nil"/>
          <w:left w:val="nil"/>
          <w:bottom w:val="nil"/>
          <w:right w:val="nil"/>
          <w:between w:val="nil"/>
        </w:pBdr>
        <w:ind w:left="720" w:hanging="720"/>
        <w:rPr>
          <w:color w:val="4A86E8"/>
          <w:sz w:val="18"/>
          <w:szCs w:val="18"/>
          <w:lang w:eastAsia="zh-CN"/>
        </w:rPr>
      </w:pPr>
      <w:r w:rsidRPr="00C533A4">
        <w:rPr>
          <w:rStyle w:val="FootnoteReference"/>
          <w:sz w:val="18"/>
          <w:szCs w:val="18"/>
          <w:lang w:val="zh-CN" w:eastAsia="zh-CN" w:bidi="zh-CN"/>
        </w:rPr>
        <w:footnoteRef/>
      </w:r>
      <w:r w:rsidRPr="00C533A4">
        <w:rPr>
          <w:sz w:val="18"/>
          <w:szCs w:val="18"/>
          <w:lang w:val="zh-CN" w:eastAsia="zh-CN" w:bidi="zh-CN"/>
        </w:rPr>
        <w:t xml:space="preserve"> WHO-WMO </w:t>
      </w:r>
      <w:hyperlink r:id="rId3">
        <w:r w:rsidRPr="00C533A4">
          <w:rPr>
            <w:rStyle w:val="Hyperlink"/>
            <w:sz w:val="18"/>
            <w:szCs w:val="18"/>
            <w:lang w:val="zh-CN" w:eastAsia="zh-CN" w:bidi="zh-CN"/>
          </w:rPr>
          <w:t>卫生就绪工具气候服务。</w:t>
        </w:r>
      </w:hyperlink>
      <w:r w:rsidRPr="00C533A4">
        <w:rPr>
          <w:sz w:val="18"/>
          <w:szCs w:val="18"/>
          <w:lang w:val="zh-CN" w:eastAsia="zh-CN" w:bidi="zh-CN"/>
        </w:rPr>
        <w:t xml:space="preserve"> 2019</w:t>
      </w:r>
    </w:p>
    <w:p w14:paraId="6582D348" w14:textId="77777777" w:rsidR="00CD28EF" w:rsidRPr="00C533A4" w:rsidRDefault="00CD28EF" w:rsidP="00CD28EF">
      <w:pPr>
        <w:pStyle w:val="FootnoteText"/>
        <w:rPr>
          <w:lang w:val="de-DE" w:eastAsia="zh-CN"/>
        </w:rPr>
      </w:pPr>
    </w:p>
  </w:footnote>
  <w:footnote w:id="6">
    <w:p w14:paraId="66F058B5" w14:textId="77777777" w:rsidR="00CD28EF" w:rsidRPr="00716305" w:rsidRDefault="00CD28EF" w:rsidP="00CD28EF">
      <w:pPr>
        <w:widowControl w:val="0"/>
        <w:pBdr>
          <w:top w:val="nil"/>
          <w:left w:val="nil"/>
          <w:bottom w:val="nil"/>
          <w:right w:val="nil"/>
          <w:between w:val="nil"/>
        </w:pBdr>
        <w:ind w:left="720" w:hanging="720"/>
        <w:rPr>
          <w:color w:val="4A86E8"/>
          <w:sz w:val="18"/>
          <w:szCs w:val="18"/>
          <w:lang w:eastAsia="zh-CN"/>
        </w:rPr>
      </w:pPr>
      <w:r w:rsidRPr="00716305">
        <w:rPr>
          <w:rStyle w:val="FootnoteReference"/>
          <w:sz w:val="18"/>
          <w:szCs w:val="18"/>
          <w:lang w:val="zh-CN" w:eastAsia="zh-CN" w:bidi="zh-CN"/>
        </w:rPr>
        <w:footnoteRef/>
      </w:r>
      <w:r w:rsidRPr="00716305">
        <w:rPr>
          <w:sz w:val="18"/>
          <w:szCs w:val="18"/>
          <w:lang w:val="zh-CN" w:eastAsia="zh-CN" w:bidi="zh-CN"/>
        </w:rPr>
        <w:t xml:space="preserve"> WHO-WMO </w:t>
      </w:r>
      <w:hyperlink r:id="rId4">
        <w:r w:rsidRPr="00716305">
          <w:rPr>
            <w:rStyle w:val="Hyperlink"/>
            <w:sz w:val="18"/>
            <w:szCs w:val="18"/>
            <w:lang w:val="zh-CN" w:eastAsia="zh-CN" w:bidi="zh-CN"/>
          </w:rPr>
          <w:t>卫生就绪工具气候服务。</w:t>
        </w:r>
      </w:hyperlink>
      <w:r w:rsidRPr="00716305">
        <w:rPr>
          <w:sz w:val="18"/>
          <w:szCs w:val="18"/>
          <w:lang w:val="zh-CN" w:eastAsia="zh-CN" w:bidi="zh-CN"/>
        </w:rPr>
        <w:t xml:space="preserve"> 2019</w:t>
      </w:r>
    </w:p>
    <w:p w14:paraId="2D87F2A5" w14:textId="77777777" w:rsidR="00CD28EF" w:rsidRPr="00716305" w:rsidRDefault="00CD28EF" w:rsidP="00CD28EF">
      <w:pPr>
        <w:pStyle w:val="FootnoteText"/>
        <w:rPr>
          <w:lang w:val="de-DE" w:eastAsia="zh-CN"/>
        </w:rPr>
      </w:pPr>
    </w:p>
  </w:footnote>
  <w:footnote w:id="7">
    <w:p w14:paraId="53746414" w14:textId="20FB8D4B" w:rsidR="00CD28EF" w:rsidRPr="00940C88" w:rsidRDefault="00CD28EF" w:rsidP="00B53717">
      <w:pPr>
        <w:tabs>
          <w:tab w:val="clear" w:pos="1134"/>
          <w:tab w:val="left" w:pos="284"/>
        </w:tabs>
        <w:ind w:left="284" w:hanging="284"/>
        <w:jc w:val="left"/>
        <w:rPr>
          <w:sz w:val="18"/>
          <w:szCs w:val="18"/>
          <w:lang w:eastAsia="zh-CN"/>
        </w:rPr>
      </w:pPr>
      <w:r w:rsidRPr="002B612A">
        <w:rPr>
          <w:rStyle w:val="FootnoteReference"/>
          <w:sz w:val="18"/>
          <w:szCs w:val="18"/>
          <w:lang w:val="zh-CN" w:eastAsia="zh-CN" w:bidi="zh-CN"/>
        </w:rPr>
        <w:footnoteRef/>
      </w:r>
      <w:r w:rsidRPr="002B612A">
        <w:rPr>
          <w:sz w:val="18"/>
          <w:szCs w:val="18"/>
          <w:lang w:val="zh-CN" w:eastAsia="zh-CN" w:bidi="zh-CN"/>
        </w:rPr>
        <w:t xml:space="preserve"> </w:t>
      </w:r>
      <w:hyperlink r:id="rId5">
        <w:r w:rsidRPr="002B612A">
          <w:rPr>
            <w:sz w:val="18"/>
            <w:szCs w:val="18"/>
            <w:lang w:val="zh-CN" w:eastAsia="zh-CN" w:bidi="zh-CN"/>
          </w:rPr>
          <w:t>Adams</w:t>
        </w:r>
        <w:r w:rsidRPr="002B612A">
          <w:rPr>
            <w:sz w:val="18"/>
            <w:szCs w:val="18"/>
            <w:lang w:val="zh-CN" w:eastAsia="zh-CN" w:bidi="zh-CN"/>
          </w:rPr>
          <w:t>，</w:t>
        </w:r>
        <w:r w:rsidRPr="002B612A">
          <w:rPr>
            <w:sz w:val="18"/>
            <w:szCs w:val="18"/>
            <w:lang w:val="zh-CN" w:eastAsia="zh-CN" w:bidi="zh-CN"/>
          </w:rPr>
          <w:t xml:space="preserve"> P.</w:t>
        </w:r>
        <w:r w:rsidRPr="002B612A">
          <w:rPr>
            <w:sz w:val="18"/>
            <w:szCs w:val="18"/>
            <w:lang w:val="zh-CN" w:eastAsia="zh-CN" w:bidi="zh-CN"/>
          </w:rPr>
          <w:t>，</w:t>
        </w:r>
        <w:r w:rsidRPr="002B612A">
          <w:rPr>
            <w:sz w:val="18"/>
            <w:szCs w:val="18"/>
            <w:lang w:val="zh-CN" w:eastAsia="zh-CN" w:bidi="zh-CN"/>
          </w:rPr>
          <w:t xml:space="preserve"> Hewitson</w:t>
        </w:r>
        <w:r w:rsidRPr="002B612A">
          <w:rPr>
            <w:sz w:val="18"/>
            <w:szCs w:val="18"/>
            <w:lang w:val="zh-CN" w:eastAsia="zh-CN" w:bidi="zh-CN"/>
          </w:rPr>
          <w:t>，</w:t>
        </w:r>
        <w:r w:rsidRPr="002B612A">
          <w:rPr>
            <w:sz w:val="18"/>
            <w:szCs w:val="18"/>
            <w:lang w:val="zh-CN" w:eastAsia="zh-CN" w:bidi="zh-CN"/>
          </w:rPr>
          <w:t xml:space="preserve"> B.</w:t>
        </w:r>
        <w:r w:rsidRPr="002B612A">
          <w:rPr>
            <w:sz w:val="18"/>
            <w:szCs w:val="18"/>
            <w:lang w:val="zh-CN" w:eastAsia="zh-CN" w:bidi="zh-CN"/>
          </w:rPr>
          <w:t>，</w:t>
        </w:r>
        <w:r w:rsidRPr="002B612A">
          <w:rPr>
            <w:sz w:val="18"/>
            <w:szCs w:val="18"/>
            <w:lang w:val="zh-CN" w:eastAsia="zh-CN" w:bidi="zh-CN"/>
          </w:rPr>
          <w:t xml:space="preserve"> Vaughan</w:t>
        </w:r>
        <w:r w:rsidRPr="002B612A">
          <w:rPr>
            <w:sz w:val="18"/>
            <w:szCs w:val="18"/>
            <w:lang w:val="zh-CN" w:eastAsia="zh-CN" w:bidi="zh-CN"/>
          </w:rPr>
          <w:t>，</w:t>
        </w:r>
        <w:r w:rsidRPr="002B612A">
          <w:rPr>
            <w:sz w:val="18"/>
            <w:szCs w:val="18"/>
            <w:lang w:val="zh-CN" w:eastAsia="zh-CN" w:bidi="zh-CN"/>
          </w:rPr>
          <w:t xml:space="preserve"> C.</w:t>
        </w:r>
        <w:r w:rsidRPr="002B612A">
          <w:rPr>
            <w:sz w:val="18"/>
            <w:szCs w:val="18"/>
            <w:lang w:val="zh-CN" w:eastAsia="zh-CN" w:bidi="zh-CN"/>
          </w:rPr>
          <w:t>，</w:t>
        </w:r>
        <w:r w:rsidRPr="002B612A">
          <w:rPr>
            <w:sz w:val="18"/>
            <w:szCs w:val="18"/>
            <w:lang w:val="zh-CN" w:eastAsia="zh-CN" w:bidi="zh-CN"/>
          </w:rPr>
          <w:t xml:space="preserve"> Wilby</w:t>
        </w:r>
        <w:r w:rsidRPr="002B612A">
          <w:rPr>
            <w:sz w:val="18"/>
            <w:szCs w:val="18"/>
            <w:lang w:val="zh-CN" w:eastAsia="zh-CN" w:bidi="zh-CN"/>
          </w:rPr>
          <w:t>，</w:t>
        </w:r>
        <w:r w:rsidRPr="002B612A">
          <w:rPr>
            <w:sz w:val="18"/>
            <w:szCs w:val="18"/>
            <w:lang w:val="zh-CN" w:eastAsia="zh-CN" w:bidi="zh-CN"/>
          </w:rPr>
          <w:t xml:space="preserve"> R.</w:t>
        </w:r>
        <w:r w:rsidRPr="002B612A">
          <w:rPr>
            <w:sz w:val="18"/>
            <w:szCs w:val="18"/>
            <w:lang w:val="zh-CN" w:eastAsia="zh-CN" w:bidi="zh-CN"/>
          </w:rPr>
          <w:t>，</w:t>
        </w:r>
        <w:r w:rsidRPr="002B612A">
          <w:rPr>
            <w:sz w:val="18"/>
            <w:szCs w:val="18"/>
            <w:lang w:val="zh-CN" w:eastAsia="zh-CN" w:bidi="zh-CN"/>
          </w:rPr>
          <w:t xml:space="preserve"> Zebiak</w:t>
        </w:r>
        <w:r w:rsidRPr="002B612A">
          <w:rPr>
            <w:sz w:val="18"/>
            <w:szCs w:val="18"/>
            <w:lang w:val="zh-CN" w:eastAsia="zh-CN" w:bidi="zh-CN"/>
          </w:rPr>
          <w:t>，</w:t>
        </w:r>
        <w:r w:rsidRPr="002B612A">
          <w:rPr>
            <w:sz w:val="18"/>
            <w:szCs w:val="18"/>
            <w:lang w:val="zh-CN" w:eastAsia="zh-CN" w:bidi="zh-CN"/>
          </w:rPr>
          <w:t xml:space="preserve"> S.</w:t>
        </w:r>
        <w:r w:rsidRPr="002B612A">
          <w:rPr>
            <w:sz w:val="18"/>
            <w:szCs w:val="18"/>
            <w:lang w:val="zh-CN" w:eastAsia="zh-CN" w:bidi="zh-CN"/>
          </w:rPr>
          <w:t>，</w:t>
        </w:r>
        <w:r w:rsidRPr="002B612A">
          <w:rPr>
            <w:sz w:val="18"/>
            <w:szCs w:val="18"/>
            <w:lang w:val="zh-CN" w:eastAsia="zh-CN" w:bidi="zh-CN"/>
          </w:rPr>
          <w:t xml:space="preserve"> Eitland</w:t>
        </w:r>
        <w:r w:rsidRPr="002B612A">
          <w:rPr>
            <w:sz w:val="18"/>
            <w:szCs w:val="18"/>
            <w:lang w:val="zh-CN" w:eastAsia="zh-CN" w:bidi="zh-CN"/>
          </w:rPr>
          <w:t>，</w:t>
        </w:r>
        <w:r w:rsidRPr="002B612A">
          <w:rPr>
            <w:sz w:val="18"/>
            <w:szCs w:val="18"/>
            <w:lang w:val="zh-CN" w:eastAsia="zh-CN" w:bidi="zh-CN"/>
          </w:rPr>
          <w:t xml:space="preserve"> E.</w:t>
        </w:r>
        <w:r w:rsidRPr="002B612A">
          <w:rPr>
            <w:sz w:val="18"/>
            <w:szCs w:val="18"/>
            <w:lang w:val="zh-CN" w:eastAsia="zh-CN" w:bidi="zh-CN"/>
          </w:rPr>
          <w:t>，</w:t>
        </w:r>
        <w:r w:rsidRPr="002B612A">
          <w:rPr>
            <w:sz w:val="18"/>
            <w:szCs w:val="18"/>
            <w:lang w:val="zh-CN" w:eastAsia="zh-CN" w:bidi="zh-CN"/>
          </w:rPr>
          <w:t xml:space="preserve"> </w:t>
        </w:r>
        <w:r w:rsidRPr="002B612A">
          <w:rPr>
            <w:sz w:val="18"/>
            <w:szCs w:val="18"/>
            <w:lang w:val="zh-CN" w:eastAsia="zh-CN" w:bidi="zh-CN"/>
          </w:rPr>
          <w:t>秘书处，</w:t>
        </w:r>
        <w:r w:rsidRPr="002B612A">
          <w:rPr>
            <w:sz w:val="18"/>
            <w:szCs w:val="18"/>
            <w:lang w:val="zh-CN" w:eastAsia="zh-CN" w:bidi="zh-CN"/>
          </w:rPr>
          <w:t xml:space="preserve"> W.</w:t>
        </w:r>
        <w:r w:rsidRPr="002B612A">
          <w:rPr>
            <w:sz w:val="18"/>
            <w:szCs w:val="18"/>
            <w:lang w:val="zh-CN" w:eastAsia="zh-CN" w:bidi="zh-CN"/>
          </w:rPr>
          <w:t>，</w:t>
        </w:r>
        <w:r w:rsidRPr="002B612A">
          <w:rPr>
            <w:sz w:val="18"/>
            <w:szCs w:val="18"/>
            <w:lang w:val="zh-CN" w:eastAsia="zh-CN" w:bidi="zh-CN"/>
          </w:rPr>
          <w:t xml:space="preserve"> 2015.</w:t>
        </w:r>
        <w:r w:rsidRPr="002B612A">
          <w:rPr>
            <w:sz w:val="18"/>
            <w:szCs w:val="18"/>
            <w:lang w:val="zh-CN" w:eastAsia="zh-CN" w:bidi="zh-CN"/>
          </w:rPr>
          <w:t>呼吁建立气候服务道德框架。</w:t>
        </w:r>
        <w:r w:rsidRPr="002B612A">
          <w:rPr>
            <w:sz w:val="18"/>
            <w:szCs w:val="18"/>
            <w:lang w:val="zh-CN" w:eastAsia="zh-CN" w:bidi="zh-CN"/>
          </w:rPr>
          <w:t>WMO</w:t>
        </w:r>
        <w:r w:rsidRPr="002B612A">
          <w:rPr>
            <w:sz w:val="18"/>
            <w:szCs w:val="18"/>
            <w:lang w:val="zh-CN" w:eastAsia="zh-CN" w:bidi="zh-CN"/>
          </w:rPr>
          <w:t>公报</w:t>
        </w:r>
        <w:r w:rsidRPr="002B612A">
          <w:rPr>
            <w:sz w:val="18"/>
            <w:szCs w:val="18"/>
            <w:lang w:val="zh-CN" w:eastAsia="zh-CN" w:bidi="zh-CN"/>
          </w:rPr>
          <w:t>64</w:t>
        </w:r>
        <w:r w:rsidRPr="002B612A">
          <w:rPr>
            <w:sz w:val="18"/>
            <w:szCs w:val="18"/>
            <w:lang w:val="zh-CN" w:eastAsia="zh-CN" w:bidi="zh-CN"/>
          </w:rPr>
          <w:t>，</w:t>
        </w:r>
        <w:r w:rsidRPr="002B612A">
          <w:rPr>
            <w:sz w:val="18"/>
            <w:szCs w:val="18"/>
            <w:lang w:val="zh-CN" w:eastAsia="zh-CN" w:bidi="zh-CN"/>
          </w:rPr>
          <w:t xml:space="preserve"> 51-54</w:t>
        </w:r>
        <w:r w:rsidRPr="002B612A">
          <w:rPr>
            <w:sz w:val="18"/>
            <w:szCs w:val="18"/>
            <w:lang w:val="zh-CN" w:eastAsia="zh-CN" w:bidi="zh-CN"/>
          </w:rPr>
          <w:t>。</w:t>
        </w:r>
      </w:hyperlink>
    </w:p>
  </w:footnote>
  <w:footnote w:id="8">
    <w:p w14:paraId="33303FB0" w14:textId="0DEB103E" w:rsidR="00CD28EF" w:rsidRPr="002B612A" w:rsidRDefault="00CD28EF" w:rsidP="00B53717">
      <w:pPr>
        <w:widowControl w:val="0"/>
        <w:pBdr>
          <w:top w:val="nil"/>
          <w:left w:val="nil"/>
          <w:bottom w:val="nil"/>
          <w:right w:val="nil"/>
          <w:between w:val="nil"/>
        </w:pBdr>
        <w:tabs>
          <w:tab w:val="clear" w:pos="1134"/>
          <w:tab w:val="left" w:pos="284"/>
        </w:tabs>
        <w:ind w:left="284" w:hanging="284"/>
        <w:jc w:val="left"/>
        <w:rPr>
          <w:sz w:val="18"/>
          <w:szCs w:val="18"/>
        </w:rPr>
      </w:pPr>
      <w:r w:rsidRPr="002B612A">
        <w:rPr>
          <w:rStyle w:val="FootnoteReference"/>
          <w:sz w:val="18"/>
          <w:szCs w:val="18"/>
          <w:lang w:val="zh-CN" w:eastAsia="zh-CN" w:bidi="zh-CN"/>
        </w:rPr>
        <w:footnoteRef/>
      </w:r>
      <w:r w:rsidRPr="0016739B">
        <w:rPr>
          <w:sz w:val="18"/>
          <w:szCs w:val="18"/>
          <w:lang w:val="zh-CN" w:eastAsia="zh-CN" w:bidi="zh-CN"/>
        </w:rPr>
        <w:t xml:space="preserve"> </w:t>
      </w:r>
      <w:hyperlink r:id="rId6">
        <w:r w:rsidRPr="002B612A">
          <w:rPr>
            <w:sz w:val="18"/>
            <w:szCs w:val="18"/>
            <w:lang w:val="zh-CN" w:eastAsia="zh-CN" w:bidi="zh-CN"/>
          </w:rPr>
          <w:t>Gumucio</w:t>
        </w:r>
        <w:r w:rsidRPr="002B612A">
          <w:rPr>
            <w:sz w:val="18"/>
            <w:szCs w:val="18"/>
            <w:lang w:val="zh-CN" w:eastAsia="zh-CN" w:bidi="zh-CN"/>
          </w:rPr>
          <w:t>，</w:t>
        </w:r>
        <w:r w:rsidRPr="002B612A">
          <w:rPr>
            <w:sz w:val="18"/>
            <w:szCs w:val="18"/>
            <w:lang w:val="zh-CN" w:eastAsia="zh-CN" w:bidi="zh-CN"/>
          </w:rPr>
          <w:t xml:space="preserve"> T.</w:t>
        </w:r>
        <w:r w:rsidRPr="002B612A">
          <w:rPr>
            <w:sz w:val="18"/>
            <w:szCs w:val="18"/>
            <w:lang w:val="zh-CN" w:eastAsia="zh-CN" w:bidi="zh-CN"/>
          </w:rPr>
          <w:t>，</w:t>
        </w:r>
        <w:r w:rsidRPr="002B612A">
          <w:rPr>
            <w:sz w:val="18"/>
            <w:szCs w:val="18"/>
            <w:lang w:val="zh-CN" w:eastAsia="zh-CN" w:bidi="zh-CN"/>
          </w:rPr>
          <w:t xml:space="preserve"> Hansen</w:t>
        </w:r>
        <w:r w:rsidRPr="002B612A">
          <w:rPr>
            <w:sz w:val="18"/>
            <w:szCs w:val="18"/>
            <w:lang w:val="zh-CN" w:eastAsia="zh-CN" w:bidi="zh-CN"/>
          </w:rPr>
          <w:t>，</w:t>
        </w:r>
        <w:r w:rsidRPr="002B612A">
          <w:rPr>
            <w:sz w:val="18"/>
            <w:szCs w:val="18"/>
            <w:lang w:val="zh-CN" w:eastAsia="zh-CN" w:bidi="zh-CN"/>
          </w:rPr>
          <w:t xml:space="preserve"> J.</w:t>
        </w:r>
        <w:r w:rsidRPr="002B612A">
          <w:rPr>
            <w:sz w:val="18"/>
            <w:szCs w:val="18"/>
            <w:lang w:val="zh-CN" w:eastAsia="zh-CN" w:bidi="zh-CN"/>
          </w:rPr>
          <w:t>，</w:t>
        </w:r>
        <w:r w:rsidRPr="002B612A">
          <w:rPr>
            <w:sz w:val="18"/>
            <w:szCs w:val="18"/>
            <w:lang w:val="zh-CN" w:eastAsia="zh-CN" w:bidi="zh-CN"/>
          </w:rPr>
          <w:t xml:space="preserve"> Huyer</w:t>
        </w:r>
        <w:r w:rsidRPr="002B612A">
          <w:rPr>
            <w:sz w:val="18"/>
            <w:szCs w:val="18"/>
            <w:lang w:val="zh-CN" w:eastAsia="zh-CN" w:bidi="zh-CN"/>
          </w:rPr>
          <w:t>，</w:t>
        </w:r>
        <w:r w:rsidRPr="002B612A">
          <w:rPr>
            <w:sz w:val="18"/>
            <w:szCs w:val="18"/>
            <w:lang w:val="zh-CN" w:eastAsia="zh-CN" w:bidi="zh-CN"/>
          </w:rPr>
          <w:t xml:space="preserve"> S.</w:t>
        </w:r>
        <w:r w:rsidRPr="002B612A">
          <w:rPr>
            <w:sz w:val="18"/>
            <w:szCs w:val="18"/>
            <w:lang w:val="zh-CN" w:eastAsia="zh-CN" w:bidi="zh-CN"/>
          </w:rPr>
          <w:t>，</w:t>
        </w:r>
        <w:r w:rsidRPr="002B612A">
          <w:rPr>
            <w:sz w:val="18"/>
            <w:szCs w:val="18"/>
            <w:lang w:val="zh-CN" w:eastAsia="zh-CN" w:bidi="zh-CN"/>
          </w:rPr>
          <w:t xml:space="preserve"> Van Huysen</w:t>
        </w:r>
        <w:r w:rsidRPr="002B612A">
          <w:rPr>
            <w:sz w:val="18"/>
            <w:szCs w:val="18"/>
            <w:lang w:val="zh-CN" w:eastAsia="zh-CN" w:bidi="zh-CN"/>
          </w:rPr>
          <w:t>，</w:t>
        </w:r>
        <w:r w:rsidRPr="002B612A">
          <w:rPr>
            <w:sz w:val="18"/>
            <w:szCs w:val="18"/>
            <w:lang w:val="zh-CN" w:eastAsia="zh-CN" w:bidi="zh-CN"/>
          </w:rPr>
          <w:t xml:space="preserve"> T.</w:t>
        </w:r>
        <w:r w:rsidRPr="002B612A">
          <w:rPr>
            <w:sz w:val="18"/>
            <w:szCs w:val="18"/>
            <w:lang w:val="zh-CN" w:eastAsia="zh-CN" w:bidi="zh-CN"/>
          </w:rPr>
          <w:t>，</w:t>
        </w:r>
        <w:r w:rsidRPr="002B612A">
          <w:rPr>
            <w:sz w:val="18"/>
            <w:szCs w:val="18"/>
            <w:lang w:val="zh-CN" w:eastAsia="zh-CN" w:bidi="zh-CN"/>
          </w:rPr>
          <w:t xml:space="preserve"> 2020.</w:t>
        </w:r>
        <w:r w:rsidRPr="002B612A">
          <w:rPr>
            <w:sz w:val="18"/>
            <w:szCs w:val="18"/>
            <w:lang w:val="zh-CN" w:eastAsia="zh-CN" w:bidi="zh-CN"/>
          </w:rPr>
          <w:t>性别响应型农村气候服务：对文献的回顾。气候与发展</w:t>
        </w:r>
        <w:r w:rsidRPr="002B612A">
          <w:rPr>
            <w:sz w:val="18"/>
            <w:szCs w:val="18"/>
            <w:lang w:val="zh-CN" w:eastAsia="zh-CN" w:bidi="zh-CN"/>
          </w:rPr>
          <w:t xml:space="preserve"> 12</w:t>
        </w:r>
        <w:r w:rsidRPr="002B612A">
          <w:rPr>
            <w:sz w:val="18"/>
            <w:szCs w:val="18"/>
            <w:lang w:val="zh-CN" w:eastAsia="zh-CN" w:bidi="zh-CN"/>
          </w:rPr>
          <w:t>，</w:t>
        </w:r>
        <w:r w:rsidRPr="002B612A">
          <w:rPr>
            <w:sz w:val="18"/>
            <w:szCs w:val="18"/>
            <w:lang w:val="zh-CN" w:eastAsia="zh-CN" w:bidi="zh-CN"/>
          </w:rPr>
          <w:t xml:space="preserve"> 241–254.</w:t>
        </w:r>
      </w:hyperlink>
    </w:p>
    <w:p w14:paraId="5D081668" w14:textId="77777777" w:rsidR="00CD28EF" w:rsidRPr="002B612A" w:rsidRDefault="00CD28EF" w:rsidP="00CD28EF">
      <w:pPr>
        <w:pStyle w:val="FootnoteText"/>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758D" w14:textId="77777777" w:rsidR="001F5DB6" w:rsidRDefault="008405AB">
    <w:pPr>
      <w:pStyle w:val="Header"/>
    </w:pPr>
    <w:r>
      <w:rPr>
        <w:noProof/>
        <w:lang w:val="zh-CN" w:eastAsia="zh-CN" w:bidi="zh-CN"/>
      </w:rPr>
      <w:pict w14:anchorId="6C61E959">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zh-CN" w:eastAsia="zh-CN" w:bidi="zh-CN"/>
      </w:rPr>
      <w:pict w14:anchorId="0341EDE7">
        <v:shape id="_x0000_s1041" type="#_x0000_m1070"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22E6CED" w14:textId="77777777" w:rsidR="00B47673" w:rsidRDefault="00B47673"/>
  <w:p w14:paraId="3A159D9C" w14:textId="77777777" w:rsidR="001F5DB6" w:rsidRDefault="008405AB">
    <w:pPr>
      <w:pStyle w:val="Header"/>
    </w:pPr>
    <w:r>
      <w:rPr>
        <w:noProof/>
        <w:lang w:val="zh-CN" w:eastAsia="zh-CN" w:bidi="zh-CN"/>
      </w:rPr>
      <w:pict w14:anchorId="1350600F">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zh-CN" w:eastAsia="zh-CN" w:bidi="zh-CN"/>
      </w:rPr>
      <w:pict w14:anchorId="0D81C837">
        <v:shape id="_x0000_s1043" type="#_x0000_m1069"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A4C3785" w14:textId="77777777" w:rsidR="00B47673" w:rsidRDefault="00B47673"/>
  <w:p w14:paraId="08FADEF5" w14:textId="77777777" w:rsidR="001F5DB6" w:rsidRDefault="008405AB">
    <w:pPr>
      <w:pStyle w:val="Header"/>
    </w:pPr>
    <w:r>
      <w:rPr>
        <w:noProof/>
        <w:lang w:val="zh-CN" w:eastAsia="zh-CN" w:bidi="zh-CN"/>
      </w:rPr>
      <w:pict w14:anchorId="46EAA944">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zh-CN" w:eastAsia="zh-CN" w:bidi="zh-CN"/>
      </w:rPr>
      <w:pict w14:anchorId="336C73E4">
        <v:shape id="_x0000_s1045" type="#_x0000_m1068"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B48173A" w14:textId="77777777" w:rsidR="00B47673" w:rsidRDefault="00B47673"/>
  <w:p w14:paraId="37AFC4B8" w14:textId="77777777" w:rsidR="00C42072" w:rsidRDefault="008405AB">
    <w:pPr>
      <w:pStyle w:val="Header"/>
    </w:pPr>
    <w:r>
      <w:rPr>
        <w:noProof/>
        <w:lang w:val="zh-CN" w:eastAsia="zh-CN" w:bidi="zh-CN"/>
      </w:rPr>
      <w:pict w14:anchorId="62A6B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5168;visibility:hidden">
          <v:path gradientshapeok="f"/>
          <o:lock v:ext="edit" selection="t"/>
        </v:shape>
      </w:pict>
    </w:r>
    <w:r>
      <w:rPr>
        <w:lang w:val="zh-CN" w:eastAsia="zh-CN" w:bidi="zh-CN"/>
      </w:rPr>
      <w:pict w14:anchorId="2FFABDAC">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lang w:val="zh-CN" w:eastAsia="zh-CN" w:bidi="zh-CN"/>
      </w:rPr>
      <w:pict w14:anchorId="414B2D13">
        <v:shape id="WordPictureWatermark835936646" o:spid="_x0000_s1060" type="#_x0000_m1067"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1A869B" w14:textId="77777777" w:rsidR="001F5DB6" w:rsidRDefault="001F5DB6"/>
  <w:p w14:paraId="2DAAD841" w14:textId="77777777" w:rsidR="005A3CE7" w:rsidRDefault="008405AB">
    <w:pPr>
      <w:pStyle w:val="Header"/>
    </w:pPr>
    <w:r>
      <w:rPr>
        <w:noProof/>
        <w:lang w:val="zh-CN" w:eastAsia="zh-CN" w:bidi="zh-CN"/>
      </w:rPr>
      <w:pict w14:anchorId="7C0D1794">
        <v:shape id="_x0000_s1040" type="#_x0000_t75" style="position:absolute;left:0;text-align:left;margin-left:0;margin-top:0;width:50pt;height:50pt;z-index:251661312;visibility:hidden">
          <v:path gradientshapeok="f"/>
          <o:lock v:ext="edit" selection="t"/>
        </v:shape>
      </w:pict>
    </w:r>
    <w:r>
      <w:rPr>
        <w:lang w:val="zh-CN" w:eastAsia="zh-CN" w:bidi="zh-CN"/>
      </w:rPr>
      <w:pict w14:anchorId="1D4E7544">
        <v:shape id="_x0000_s1059"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0D032" w14:textId="1126A9A6" w:rsidR="00A432CD" w:rsidRDefault="00F63072" w:rsidP="00B72444">
    <w:pPr>
      <w:pStyle w:val="Header"/>
    </w:pPr>
    <w:r w:rsidRPr="00E67C48">
      <w:rPr>
        <w:lang w:val="en-US" w:eastAsia="zh-CN" w:bidi="zh-CN"/>
      </w:rPr>
      <w:t>SERCOM-2/INF.5.10</w:t>
    </w:r>
    <w:r w:rsidRPr="00E67C48">
      <w:rPr>
        <w:lang w:val="en-US" w:eastAsia="zh-CN" w:bidi="zh-CN"/>
      </w:rPr>
      <w:t>（</w:t>
    </w:r>
    <w:r w:rsidRPr="00E67C48">
      <w:rPr>
        <w:lang w:val="en-US" w:eastAsia="zh-CN" w:bidi="zh-CN"/>
      </w:rPr>
      <w:t>3b</w:t>
    </w:r>
    <w:r w:rsidRPr="00E67C48">
      <w:rPr>
        <w:lang w:val="en-US" w:eastAsia="zh-CN" w:bidi="zh-CN"/>
      </w:rPr>
      <w:t>），</w:t>
    </w:r>
    <w:r w:rsidRPr="00E67C48">
      <w:rPr>
        <w:lang w:val="en-US" w:eastAsia="zh-CN" w:bidi="zh-CN"/>
      </w:rPr>
      <w:t xml:space="preserve">p. </w:t>
    </w:r>
    <w:r w:rsidR="00A432CD" w:rsidRPr="00C2459D">
      <w:rPr>
        <w:rStyle w:val="PageNumber"/>
        <w:lang w:val="zh-CN" w:eastAsia="zh-CN" w:bidi="zh-CN"/>
      </w:rPr>
      <w:fldChar w:fldCharType="begin"/>
    </w:r>
    <w:r w:rsidR="00A432CD" w:rsidRPr="00E67C48">
      <w:rPr>
        <w:rStyle w:val="PageNumber"/>
        <w:lang w:val="en-US" w:eastAsia="zh-CN" w:bidi="zh-CN"/>
      </w:rPr>
      <w:instrText xml:space="preserve"> PAGE </w:instrText>
    </w:r>
    <w:r w:rsidR="00A432CD" w:rsidRPr="00C2459D">
      <w:rPr>
        <w:rStyle w:val="PageNumber"/>
        <w:lang w:val="zh-CN" w:eastAsia="zh-CN" w:bidi="zh-CN"/>
      </w:rPr>
      <w:fldChar w:fldCharType="separate"/>
    </w:r>
    <w:r w:rsidR="00A432CD">
      <w:rPr>
        <w:rStyle w:val="PageNumber"/>
        <w:noProof/>
        <w:lang w:val="zh-CN" w:eastAsia="zh-CN" w:bidi="zh-CN"/>
      </w:rPr>
      <w:t>6</w:t>
    </w:r>
    <w:r w:rsidR="00A432CD" w:rsidRPr="00C2459D">
      <w:rPr>
        <w:rStyle w:val="PageNumber"/>
        <w:lang w:val="zh-CN" w:eastAsia="zh-CN" w:bidi="zh-CN"/>
      </w:rPr>
      <w:fldChar w:fldCharType="end"/>
    </w:r>
    <w:r w:rsidR="008405AB">
      <w:rPr>
        <w:lang w:val="zh-CN" w:eastAsia="zh-CN" w:bidi="zh-CN"/>
      </w:rPr>
      <w:pict w14:anchorId="65F56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2336;visibility:hidden;mso-position-horizontal-relative:text;mso-position-vertical-relative:text">
          <v:path gradientshapeok="f"/>
          <o:lock v:ext="edit" selection="t"/>
        </v:shape>
      </w:pict>
    </w:r>
    <w:r w:rsidR="008405AB">
      <w:rPr>
        <w:lang w:val="zh-CN" w:eastAsia="zh-CN" w:bidi="zh-CN"/>
      </w:rPr>
      <w:pict w14:anchorId="124E665A">
        <v:shape id="_x0000_s1036" type="#_x0000_t75" style="position:absolute;left:0;text-align:left;margin-left:0;margin-top:0;width:50pt;height:50pt;z-index:251663360;visibility:hidden;mso-position-horizontal-relative:text;mso-position-vertical-relative:text">
          <v:path gradientshapeok="f"/>
          <o:lock v:ext="edit" selection="t"/>
        </v:shape>
      </w:pict>
    </w:r>
    <w:r w:rsidR="008405AB">
      <w:rPr>
        <w:lang w:val="zh-CN" w:eastAsia="zh-CN" w:bidi="zh-CN"/>
      </w:rPr>
      <w:pict w14:anchorId="64B9431D">
        <v:shape id="_x0000_s1058" type="#_x0000_t75" style="position:absolute;left:0;text-align:left;margin-left:0;margin-top:0;width:50pt;height:50pt;z-index:251657216;visibility:hidden;mso-position-horizontal-relative:text;mso-position-vertical-relative:text">
          <v:path gradientshapeok="f"/>
          <o:lock v:ext="edit" selection="t"/>
        </v:shape>
      </w:pict>
    </w:r>
    <w:r w:rsidR="008405AB">
      <w:rPr>
        <w:lang w:val="zh-CN" w:eastAsia="zh-CN" w:bidi="zh-CN"/>
      </w:rPr>
      <w:pict w14:anchorId="3250A71F">
        <v:shape id="_x0000_s1057" type="#_x0000_t75" style="position:absolute;left:0;text-align:left;margin-left:0;margin-top:0;width:50pt;height:50pt;z-index:251658240;visibility:hidden;mso-position-horizontal-relative:text;mso-position-vertical-relative:text">
          <v:path gradientshapeok="f"/>
          <o:lock v:ext="edit" selection="t"/>
        </v:shape>
      </w:pict>
    </w:r>
    <w:r w:rsidR="008405AB">
      <w:rPr>
        <w:lang w:val="zh-CN" w:eastAsia="zh-CN" w:bidi="zh-CN"/>
      </w:rPr>
      <w:pict w14:anchorId="5B282634">
        <v:shape id="_x0000_s1066" type="#_x0000_t75" style="position:absolute;left:0;text-align:left;margin-left:0;margin-top:0;width:50pt;height:50pt;z-index:251651072;visibility:hidden;mso-position-horizontal-relative:text;mso-position-vertical-relative:text">
          <v:path gradientshapeok="f"/>
          <o:lock v:ext="edit" selection="t"/>
        </v:shape>
      </w:pict>
    </w:r>
    <w:r w:rsidR="008405AB">
      <w:rPr>
        <w:lang w:val="zh-CN" w:eastAsia="zh-CN" w:bidi="zh-CN"/>
      </w:rPr>
      <w:pict w14:anchorId="148B4AFA">
        <v:shape id="_x0000_s1065"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E80F" w14:textId="182B28E1" w:rsidR="005A3CE7" w:rsidRDefault="008405AB" w:rsidP="00E3682A">
    <w:pPr>
      <w:pStyle w:val="Header"/>
      <w:spacing w:after="0"/>
      <w:jc w:val="left"/>
    </w:pPr>
    <w:r>
      <w:rPr>
        <w:noProof/>
        <w:lang w:val="zh-CN" w:eastAsia="zh-CN" w:bidi="zh-CN"/>
      </w:rPr>
      <w:pict w14:anchorId="1CA36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64384;visibility:hidden">
          <v:path gradientshapeok="f"/>
          <o:lock v:ext="edit" selection="t"/>
        </v:shape>
      </w:pict>
    </w:r>
    <w:r>
      <w:rPr>
        <w:lang w:val="zh-CN" w:eastAsia="zh-CN" w:bidi="zh-CN"/>
      </w:rPr>
      <w:pict w14:anchorId="435C6FF1">
        <v:shape id="_x0000_s1052" type="#_x0000_t75" style="position:absolute;margin-left:0;margin-top:0;width:50pt;height:50pt;z-index:251659264;visibility:hidden">
          <v:path gradientshapeok="f"/>
          <o:lock v:ext="edit" selection="t"/>
        </v:shape>
      </w:pict>
    </w:r>
    <w:r>
      <w:rPr>
        <w:lang w:val="zh-CN" w:eastAsia="zh-CN" w:bidi="zh-CN"/>
      </w:rPr>
      <w:pict w14:anchorId="4C3F3CC1">
        <v:shape id="_x0000_s1051" type="#_x0000_t75" style="position:absolute;margin-left:0;margin-top:0;width:50pt;height:50pt;z-index:251660288;visibility:hidden">
          <v:path gradientshapeok="f"/>
          <o:lock v:ext="edit" selection="t"/>
        </v:shape>
      </w:pict>
    </w:r>
    <w:r>
      <w:rPr>
        <w:lang w:val="zh-CN" w:eastAsia="zh-CN" w:bidi="zh-CN"/>
      </w:rPr>
      <w:pict w14:anchorId="310A878A">
        <v:shape id="_x0000_s1064" type="#_x0000_t75" style="position:absolute;margin-left:0;margin-top:0;width:50pt;height:50pt;z-index:251653120;visibility:hidden">
          <v:path gradientshapeok="f"/>
          <o:lock v:ext="edit" selection="t"/>
        </v:shape>
      </w:pict>
    </w:r>
    <w:r>
      <w:rPr>
        <w:lang w:val="zh-CN" w:eastAsia="zh-CN" w:bidi="zh-CN"/>
      </w:rPr>
      <w:pict w14:anchorId="6DB2CAA6">
        <v:shape id="_x0000_s1063" type="#_x0000_t75" style="position:absolute;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5D45"/>
    <w:multiLevelType w:val="hybridMultilevel"/>
    <w:tmpl w:val="87E4D3A2"/>
    <w:lvl w:ilvl="0" w:tplc="B6160DD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91216"/>
    <w:multiLevelType w:val="multilevel"/>
    <w:tmpl w:val="3162F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66CB4"/>
    <w:multiLevelType w:val="multilevel"/>
    <w:tmpl w:val="06F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8E13B8"/>
    <w:multiLevelType w:val="multilevel"/>
    <w:tmpl w:val="79B20D5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786C05"/>
    <w:multiLevelType w:val="multilevel"/>
    <w:tmpl w:val="B3426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F1AD0"/>
    <w:multiLevelType w:val="multilevel"/>
    <w:tmpl w:val="8C54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EC587A"/>
    <w:multiLevelType w:val="multilevel"/>
    <w:tmpl w:val="2736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E115F5"/>
    <w:multiLevelType w:val="multilevel"/>
    <w:tmpl w:val="FD46F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8868EA"/>
    <w:multiLevelType w:val="multilevel"/>
    <w:tmpl w:val="27321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A845F2"/>
    <w:multiLevelType w:val="multilevel"/>
    <w:tmpl w:val="431C0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B96896"/>
    <w:multiLevelType w:val="hybridMultilevel"/>
    <w:tmpl w:val="023E699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302124012">
    <w:abstractNumId w:val="9"/>
  </w:num>
  <w:num w:numId="2" w16cid:durableId="1222984562">
    <w:abstractNumId w:val="5"/>
  </w:num>
  <w:num w:numId="3" w16cid:durableId="850335316">
    <w:abstractNumId w:val="8"/>
  </w:num>
  <w:num w:numId="4" w16cid:durableId="1463570382">
    <w:abstractNumId w:val="7"/>
  </w:num>
  <w:num w:numId="5" w16cid:durableId="600650357">
    <w:abstractNumId w:val="1"/>
  </w:num>
  <w:num w:numId="6" w16cid:durableId="482814903">
    <w:abstractNumId w:val="3"/>
  </w:num>
  <w:num w:numId="7" w16cid:durableId="543759410">
    <w:abstractNumId w:val="2"/>
  </w:num>
  <w:num w:numId="8" w16cid:durableId="191916269">
    <w:abstractNumId w:val="4"/>
  </w:num>
  <w:num w:numId="9" w16cid:durableId="325548203">
    <w:abstractNumId w:val="6"/>
  </w:num>
  <w:num w:numId="10" w16cid:durableId="1831409941">
    <w:abstractNumId w:val="0"/>
  </w:num>
  <w:num w:numId="11" w16cid:durableId="75964449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72"/>
    <w:rsid w:val="00001318"/>
    <w:rsid w:val="000014D5"/>
    <w:rsid w:val="00005301"/>
    <w:rsid w:val="000133EE"/>
    <w:rsid w:val="000206A8"/>
    <w:rsid w:val="0002177D"/>
    <w:rsid w:val="00027205"/>
    <w:rsid w:val="0003137A"/>
    <w:rsid w:val="00041171"/>
    <w:rsid w:val="00041727"/>
    <w:rsid w:val="000417F5"/>
    <w:rsid w:val="00042221"/>
    <w:rsid w:val="0004226F"/>
    <w:rsid w:val="0004438D"/>
    <w:rsid w:val="00050F8E"/>
    <w:rsid w:val="000518BB"/>
    <w:rsid w:val="00053DA7"/>
    <w:rsid w:val="000562B9"/>
    <w:rsid w:val="00056FD4"/>
    <w:rsid w:val="000573AD"/>
    <w:rsid w:val="0006123B"/>
    <w:rsid w:val="0006171F"/>
    <w:rsid w:val="000639E4"/>
    <w:rsid w:val="00064F6B"/>
    <w:rsid w:val="00072F17"/>
    <w:rsid w:val="000731AA"/>
    <w:rsid w:val="00073F17"/>
    <w:rsid w:val="00074C4E"/>
    <w:rsid w:val="000806D8"/>
    <w:rsid w:val="00082C80"/>
    <w:rsid w:val="00083847"/>
    <w:rsid w:val="00083C36"/>
    <w:rsid w:val="00084D58"/>
    <w:rsid w:val="000853AE"/>
    <w:rsid w:val="00092CAE"/>
    <w:rsid w:val="00095E48"/>
    <w:rsid w:val="000A4F1C"/>
    <w:rsid w:val="000A69BF"/>
    <w:rsid w:val="000C225A"/>
    <w:rsid w:val="000C6781"/>
    <w:rsid w:val="000D0753"/>
    <w:rsid w:val="000E69AB"/>
    <w:rsid w:val="000F3BD3"/>
    <w:rsid w:val="000F5E49"/>
    <w:rsid w:val="000F7A87"/>
    <w:rsid w:val="00102EAE"/>
    <w:rsid w:val="001047DC"/>
    <w:rsid w:val="00105D2E"/>
    <w:rsid w:val="00111BFD"/>
    <w:rsid w:val="0011498B"/>
    <w:rsid w:val="00120147"/>
    <w:rsid w:val="00123140"/>
    <w:rsid w:val="00123D94"/>
    <w:rsid w:val="00130BBC"/>
    <w:rsid w:val="00132681"/>
    <w:rsid w:val="00133D13"/>
    <w:rsid w:val="00150DBD"/>
    <w:rsid w:val="00156C21"/>
    <w:rsid w:val="00156F9B"/>
    <w:rsid w:val="00163BA3"/>
    <w:rsid w:val="00166B31"/>
    <w:rsid w:val="00167D54"/>
    <w:rsid w:val="00176AB5"/>
    <w:rsid w:val="00180771"/>
    <w:rsid w:val="00190854"/>
    <w:rsid w:val="001930A3"/>
    <w:rsid w:val="00193498"/>
    <w:rsid w:val="00193A16"/>
    <w:rsid w:val="0019654B"/>
    <w:rsid w:val="00196EB8"/>
    <w:rsid w:val="001A25F0"/>
    <w:rsid w:val="001A341E"/>
    <w:rsid w:val="001A4FD1"/>
    <w:rsid w:val="001B0EA6"/>
    <w:rsid w:val="001B1CDF"/>
    <w:rsid w:val="001B2EC4"/>
    <w:rsid w:val="001B56F4"/>
    <w:rsid w:val="001C5462"/>
    <w:rsid w:val="001D0250"/>
    <w:rsid w:val="001D265C"/>
    <w:rsid w:val="001D3062"/>
    <w:rsid w:val="001D3CFB"/>
    <w:rsid w:val="001D559B"/>
    <w:rsid w:val="001D6302"/>
    <w:rsid w:val="001E2C22"/>
    <w:rsid w:val="001E4DD9"/>
    <w:rsid w:val="001E740C"/>
    <w:rsid w:val="001E7DD0"/>
    <w:rsid w:val="001F1BDA"/>
    <w:rsid w:val="001F5DB6"/>
    <w:rsid w:val="0020095E"/>
    <w:rsid w:val="00210BFE"/>
    <w:rsid w:val="00210D30"/>
    <w:rsid w:val="00214475"/>
    <w:rsid w:val="002160BA"/>
    <w:rsid w:val="002204FD"/>
    <w:rsid w:val="00221020"/>
    <w:rsid w:val="00227029"/>
    <w:rsid w:val="002308B5"/>
    <w:rsid w:val="00232CCD"/>
    <w:rsid w:val="00233C0B"/>
    <w:rsid w:val="00234A34"/>
    <w:rsid w:val="002452D3"/>
    <w:rsid w:val="0025255D"/>
    <w:rsid w:val="00255EE3"/>
    <w:rsid w:val="00256B3D"/>
    <w:rsid w:val="0026743C"/>
    <w:rsid w:val="00270480"/>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2E6F"/>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71CF1"/>
    <w:rsid w:val="0037222D"/>
    <w:rsid w:val="00373128"/>
    <w:rsid w:val="0037435B"/>
    <w:rsid w:val="003750C1"/>
    <w:rsid w:val="0038051E"/>
    <w:rsid w:val="00380AF7"/>
    <w:rsid w:val="00394A05"/>
    <w:rsid w:val="00397770"/>
    <w:rsid w:val="00397880"/>
    <w:rsid w:val="003A7016"/>
    <w:rsid w:val="003B0C08"/>
    <w:rsid w:val="003B3A91"/>
    <w:rsid w:val="003C17A5"/>
    <w:rsid w:val="003C1843"/>
    <w:rsid w:val="003D1552"/>
    <w:rsid w:val="003E0FEC"/>
    <w:rsid w:val="003E381F"/>
    <w:rsid w:val="003E4046"/>
    <w:rsid w:val="003F003A"/>
    <w:rsid w:val="003F125B"/>
    <w:rsid w:val="003F740B"/>
    <w:rsid w:val="003F7B3F"/>
    <w:rsid w:val="003F7E31"/>
    <w:rsid w:val="00400D3F"/>
    <w:rsid w:val="0040428F"/>
    <w:rsid w:val="004058AD"/>
    <w:rsid w:val="0041078D"/>
    <w:rsid w:val="00416F97"/>
    <w:rsid w:val="004250AC"/>
    <w:rsid w:val="00425173"/>
    <w:rsid w:val="00426C0B"/>
    <w:rsid w:val="0043039B"/>
    <w:rsid w:val="00436197"/>
    <w:rsid w:val="004423FE"/>
    <w:rsid w:val="00445C35"/>
    <w:rsid w:val="00454B41"/>
    <w:rsid w:val="0045663A"/>
    <w:rsid w:val="0046344E"/>
    <w:rsid w:val="004667E7"/>
    <w:rsid w:val="004672CF"/>
    <w:rsid w:val="00470DEF"/>
    <w:rsid w:val="00471FA6"/>
    <w:rsid w:val="00473C09"/>
    <w:rsid w:val="00475797"/>
    <w:rsid w:val="00476D0A"/>
    <w:rsid w:val="00491024"/>
    <w:rsid w:val="0049253B"/>
    <w:rsid w:val="004A140B"/>
    <w:rsid w:val="004A4B47"/>
    <w:rsid w:val="004A6505"/>
    <w:rsid w:val="004B0EC9"/>
    <w:rsid w:val="004B7BAA"/>
    <w:rsid w:val="004C2DF7"/>
    <w:rsid w:val="004C4E0B"/>
    <w:rsid w:val="004D497E"/>
    <w:rsid w:val="004E2569"/>
    <w:rsid w:val="004E4809"/>
    <w:rsid w:val="004E4CC3"/>
    <w:rsid w:val="004E5985"/>
    <w:rsid w:val="004E5B49"/>
    <w:rsid w:val="004E6352"/>
    <w:rsid w:val="004E6460"/>
    <w:rsid w:val="004F4EF3"/>
    <w:rsid w:val="004F6B46"/>
    <w:rsid w:val="004F6EF8"/>
    <w:rsid w:val="0050425E"/>
    <w:rsid w:val="00511999"/>
    <w:rsid w:val="005145D6"/>
    <w:rsid w:val="00521EA5"/>
    <w:rsid w:val="005227FF"/>
    <w:rsid w:val="00525B80"/>
    <w:rsid w:val="0053098F"/>
    <w:rsid w:val="00536B2E"/>
    <w:rsid w:val="00546D8E"/>
    <w:rsid w:val="00553738"/>
    <w:rsid w:val="00553F7E"/>
    <w:rsid w:val="00563C0B"/>
    <w:rsid w:val="0056646F"/>
    <w:rsid w:val="00571AE1"/>
    <w:rsid w:val="00581B28"/>
    <w:rsid w:val="005859C2"/>
    <w:rsid w:val="00592267"/>
    <w:rsid w:val="0059421F"/>
    <w:rsid w:val="005A136D"/>
    <w:rsid w:val="005A3CE7"/>
    <w:rsid w:val="005B0AE2"/>
    <w:rsid w:val="005B1F2C"/>
    <w:rsid w:val="005B5E5E"/>
    <w:rsid w:val="005B5F3C"/>
    <w:rsid w:val="005C41F2"/>
    <w:rsid w:val="005D03D9"/>
    <w:rsid w:val="005D1EE8"/>
    <w:rsid w:val="005D56AE"/>
    <w:rsid w:val="005D666D"/>
    <w:rsid w:val="005E3A59"/>
    <w:rsid w:val="006020E9"/>
    <w:rsid w:val="00604802"/>
    <w:rsid w:val="0060510C"/>
    <w:rsid w:val="00615AB0"/>
    <w:rsid w:val="00616247"/>
    <w:rsid w:val="0061778C"/>
    <w:rsid w:val="00624703"/>
    <w:rsid w:val="00634E37"/>
    <w:rsid w:val="00636B90"/>
    <w:rsid w:val="0064738B"/>
    <w:rsid w:val="006508EA"/>
    <w:rsid w:val="00657342"/>
    <w:rsid w:val="00667E86"/>
    <w:rsid w:val="00672126"/>
    <w:rsid w:val="0068392D"/>
    <w:rsid w:val="00697DB5"/>
    <w:rsid w:val="006A1B33"/>
    <w:rsid w:val="006A492A"/>
    <w:rsid w:val="006B0C3A"/>
    <w:rsid w:val="006B5C72"/>
    <w:rsid w:val="006B7C5A"/>
    <w:rsid w:val="006C0D40"/>
    <w:rsid w:val="006C289D"/>
    <w:rsid w:val="006D0310"/>
    <w:rsid w:val="006D2009"/>
    <w:rsid w:val="006D5576"/>
    <w:rsid w:val="006E2005"/>
    <w:rsid w:val="006E766D"/>
    <w:rsid w:val="006F4B29"/>
    <w:rsid w:val="006F6CE9"/>
    <w:rsid w:val="00702EB1"/>
    <w:rsid w:val="0070517C"/>
    <w:rsid w:val="00705C9F"/>
    <w:rsid w:val="0071077B"/>
    <w:rsid w:val="00713C0F"/>
    <w:rsid w:val="00716951"/>
    <w:rsid w:val="00720F6B"/>
    <w:rsid w:val="00730ADA"/>
    <w:rsid w:val="00732C37"/>
    <w:rsid w:val="007347AF"/>
    <w:rsid w:val="00734903"/>
    <w:rsid w:val="00735D9E"/>
    <w:rsid w:val="00745A09"/>
    <w:rsid w:val="00751EAF"/>
    <w:rsid w:val="00754CF7"/>
    <w:rsid w:val="00757B0D"/>
    <w:rsid w:val="00761320"/>
    <w:rsid w:val="0076154C"/>
    <w:rsid w:val="007651B1"/>
    <w:rsid w:val="00767CE1"/>
    <w:rsid w:val="00771A68"/>
    <w:rsid w:val="007744D2"/>
    <w:rsid w:val="00786136"/>
    <w:rsid w:val="007B05CF"/>
    <w:rsid w:val="007C212A"/>
    <w:rsid w:val="007D5B3C"/>
    <w:rsid w:val="007E628A"/>
    <w:rsid w:val="007E7D21"/>
    <w:rsid w:val="007E7DBD"/>
    <w:rsid w:val="007F482F"/>
    <w:rsid w:val="007F7C94"/>
    <w:rsid w:val="0080398D"/>
    <w:rsid w:val="00805174"/>
    <w:rsid w:val="00806385"/>
    <w:rsid w:val="00807CC5"/>
    <w:rsid w:val="00807ED7"/>
    <w:rsid w:val="00810FFE"/>
    <w:rsid w:val="00814CC6"/>
    <w:rsid w:val="00826D53"/>
    <w:rsid w:val="008273AA"/>
    <w:rsid w:val="00831751"/>
    <w:rsid w:val="00833369"/>
    <w:rsid w:val="00835B42"/>
    <w:rsid w:val="008405AB"/>
    <w:rsid w:val="00842A4E"/>
    <w:rsid w:val="00847D99"/>
    <w:rsid w:val="0085038E"/>
    <w:rsid w:val="0085230A"/>
    <w:rsid w:val="00855757"/>
    <w:rsid w:val="008564F8"/>
    <w:rsid w:val="00860B9A"/>
    <w:rsid w:val="0086271D"/>
    <w:rsid w:val="0086420B"/>
    <w:rsid w:val="00864DBF"/>
    <w:rsid w:val="00865AE2"/>
    <w:rsid w:val="008663C8"/>
    <w:rsid w:val="0088163A"/>
    <w:rsid w:val="0089199E"/>
    <w:rsid w:val="00893376"/>
    <w:rsid w:val="008959FC"/>
    <w:rsid w:val="0089601F"/>
    <w:rsid w:val="008970B8"/>
    <w:rsid w:val="008A7313"/>
    <w:rsid w:val="008A7D91"/>
    <w:rsid w:val="008B7FC7"/>
    <w:rsid w:val="008C4337"/>
    <w:rsid w:val="008C4F06"/>
    <w:rsid w:val="008D0C90"/>
    <w:rsid w:val="008D623F"/>
    <w:rsid w:val="008E0D28"/>
    <w:rsid w:val="008E1E4A"/>
    <w:rsid w:val="008F0615"/>
    <w:rsid w:val="008F103E"/>
    <w:rsid w:val="008F1FDB"/>
    <w:rsid w:val="008F36FB"/>
    <w:rsid w:val="008F6E4D"/>
    <w:rsid w:val="009009C0"/>
    <w:rsid w:val="00902EA9"/>
    <w:rsid w:val="0090427F"/>
    <w:rsid w:val="00913EDF"/>
    <w:rsid w:val="0091774B"/>
    <w:rsid w:val="00920348"/>
    <w:rsid w:val="00920506"/>
    <w:rsid w:val="00923E47"/>
    <w:rsid w:val="009249A9"/>
    <w:rsid w:val="00931DEB"/>
    <w:rsid w:val="00933957"/>
    <w:rsid w:val="009356FA"/>
    <w:rsid w:val="00940C88"/>
    <w:rsid w:val="0094603B"/>
    <w:rsid w:val="00946755"/>
    <w:rsid w:val="009504A1"/>
    <w:rsid w:val="00950605"/>
    <w:rsid w:val="00952233"/>
    <w:rsid w:val="00953ED7"/>
    <w:rsid w:val="00954D66"/>
    <w:rsid w:val="00960606"/>
    <w:rsid w:val="00963F8F"/>
    <w:rsid w:val="00973C62"/>
    <w:rsid w:val="00975D76"/>
    <w:rsid w:val="00982E51"/>
    <w:rsid w:val="009874B9"/>
    <w:rsid w:val="00993581"/>
    <w:rsid w:val="009A288C"/>
    <w:rsid w:val="009A64C1"/>
    <w:rsid w:val="009B6697"/>
    <w:rsid w:val="009C2B43"/>
    <w:rsid w:val="009C2EA4"/>
    <w:rsid w:val="009C4C04"/>
    <w:rsid w:val="009D022D"/>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16ECF"/>
    <w:rsid w:val="00A268CE"/>
    <w:rsid w:val="00A332E8"/>
    <w:rsid w:val="00A333CB"/>
    <w:rsid w:val="00A35AF5"/>
    <w:rsid w:val="00A35DDF"/>
    <w:rsid w:val="00A36CBA"/>
    <w:rsid w:val="00A432CD"/>
    <w:rsid w:val="00A45741"/>
    <w:rsid w:val="00A47EF6"/>
    <w:rsid w:val="00A50291"/>
    <w:rsid w:val="00A530E4"/>
    <w:rsid w:val="00A55E31"/>
    <w:rsid w:val="00A604CD"/>
    <w:rsid w:val="00A60FE6"/>
    <w:rsid w:val="00A622F5"/>
    <w:rsid w:val="00A654BE"/>
    <w:rsid w:val="00A66DD6"/>
    <w:rsid w:val="00A74DDE"/>
    <w:rsid w:val="00A75018"/>
    <w:rsid w:val="00A771FD"/>
    <w:rsid w:val="00A80767"/>
    <w:rsid w:val="00A81C90"/>
    <w:rsid w:val="00A874EF"/>
    <w:rsid w:val="00A95415"/>
    <w:rsid w:val="00AA3C89"/>
    <w:rsid w:val="00AA6FC8"/>
    <w:rsid w:val="00AB32BD"/>
    <w:rsid w:val="00AB4723"/>
    <w:rsid w:val="00AC2E3B"/>
    <w:rsid w:val="00AC4CDB"/>
    <w:rsid w:val="00AC70FE"/>
    <w:rsid w:val="00AD3AA3"/>
    <w:rsid w:val="00AD4358"/>
    <w:rsid w:val="00AF53B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3E15"/>
    <w:rsid w:val="00B447C0"/>
    <w:rsid w:val="00B47673"/>
    <w:rsid w:val="00B52510"/>
    <w:rsid w:val="00B528A4"/>
    <w:rsid w:val="00B53717"/>
    <w:rsid w:val="00B53E53"/>
    <w:rsid w:val="00B548A2"/>
    <w:rsid w:val="00B56934"/>
    <w:rsid w:val="00B62F03"/>
    <w:rsid w:val="00B72444"/>
    <w:rsid w:val="00B814AA"/>
    <w:rsid w:val="00B9226F"/>
    <w:rsid w:val="00B93B62"/>
    <w:rsid w:val="00B953D1"/>
    <w:rsid w:val="00B96D93"/>
    <w:rsid w:val="00BA30D0"/>
    <w:rsid w:val="00BB0D32"/>
    <w:rsid w:val="00BC1DBA"/>
    <w:rsid w:val="00BC76B5"/>
    <w:rsid w:val="00BD0F0E"/>
    <w:rsid w:val="00BD5420"/>
    <w:rsid w:val="00BF5191"/>
    <w:rsid w:val="00BF7E07"/>
    <w:rsid w:val="00C02B61"/>
    <w:rsid w:val="00C04BD2"/>
    <w:rsid w:val="00C108C5"/>
    <w:rsid w:val="00C13EEC"/>
    <w:rsid w:val="00C14689"/>
    <w:rsid w:val="00C156A4"/>
    <w:rsid w:val="00C20FAA"/>
    <w:rsid w:val="00C22213"/>
    <w:rsid w:val="00C23509"/>
    <w:rsid w:val="00C2459D"/>
    <w:rsid w:val="00C2755A"/>
    <w:rsid w:val="00C316F1"/>
    <w:rsid w:val="00C42072"/>
    <w:rsid w:val="00C42C95"/>
    <w:rsid w:val="00C4470F"/>
    <w:rsid w:val="00C50727"/>
    <w:rsid w:val="00C5231E"/>
    <w:rsid w:val="00C55E5B"/>
    <w:rsid w:val="00C62739"/>
    <w:rsid w:val="00C62F49"/>
    <w:rsid w:val="00C6446A"/>
    <w:rsid w:val="00C720A4"/>
    <w:rsid w:val="00C74F59"/>
    <w:rsid w:val="00C7611C"/>
    <w:rsid w:val="00C92ADC"/>
    <w:rsid w:val="00C93C34"/>
    <w:rsid w:val="00C94097"/>
    <w:rsid w:val="00CA4269"/>
    <w:rsid w:val="00CA48CA"/>
    <w:rsid w:val="00CA7330"/>
    <w:rsid w:val="00CB1C84"/>
    <w:rsid w:val="00CB5363"/>
    <w:rsid w:val="00CB64F0"/>
    <w:rsid w:val="00CB6D43"/>
    <w:rsid w:val="00CC2909"/>
    <w:rsid w:val="00CC6762"/>
    <w:rsid w:val="00CD0549"/>
    <w:rsid w:val="00CD0D07"/>
    <w:rsid w:val="00CD28EF"/>
    <w:rsid w:val="00CE6B3C"/>
    <w:rsid w:val="00D05E6F"/>
    <w:rsid w:val="00D20296"/>
    <w:rsid w:val="00D2231A"/>
    <w:rsid w:val="00D276BD"/>
    <w:rsid w:val="00D27929"/>
    <w:rsid w:val="00D33442"/>
    <w:rsid w:val="00D419C6"/>
    <w:rsid w:val="00D44BAD"/>
    <w:rsid w:val="00D45B55"/>
    <w:rsid w:val="00D4785A"/>
    <w:rsid w:val="00D52E43"/>
    <w:rsid w:val="00D61F7E"/>
    <w:rsid w:val="00D664D7"/>
    <w:rsid w:val="00D67E1E"/>
    <w:rsid w:val="00D7097B"/>
    <w:rsid w:val="00D7197D"/>
    <w:rsid w:val="00D72BC4"/>
    <w:rsid w:val="00D815FC"/>
    <w:rsid w:val="00D8517B"/>
    <w:rsid w:val="00D91DFA"/>
    <w:rsid w:val="00DA159A"/>
    <w:rsid w:val="00DB1AB2"/>
    <w:rsid w:val="00DB6CA4"/>
    <w:rsid w:val="00DC17C2"/>
    <w:rsid w:val="00DC3E90"/>
    <w:rsid w:val="00DC4FDF"/>
    <w:rsid w:val="00DC66F0"/>
    <w:rsid w:val="00DD3105"/>
    <w:rsid w:val="00DD3A65"/>
    <w:rsid w:val="00DD62C6"/>
    <w:rsid w:val="00DE06AA"/>
    <w:rsid w:val="00DE3B92"/>
    <w:rsid w:val="00DE48B4"/>
    <w:rsid w:val="00DE5ACA"/>
    <w:rsid w:val="00DE7137"/>
    <w:rsid w:val="00DF18E4"/>
    <w:rsid w:val="00E00498"/>
    <w:rsid w:val="00E1464C"/>
    <w:rsid w:val="00E14ADB"/>
    <w:rsid w:val="00E22F78"/>
    <w:rsid w:val="00E2425D"/>
    <w:rsid w:val="00E24F87"/>
    <w:rsid w:val="00E2617A"/>
    <w:rsid w:val="00E273FB"/>
    <w:rsid w:val="00E31CD4"/>
    <w:rsid w:val="00E3682A"/>
    <w:rsid w:val="00E50613"/>
    <w:rsid w:val="00E538E6"/>
    <w:rsid w:val="00E56696"/>
    <w:rsid w:val="00E67C48"/>
    <w:rsid w:val="00E74332"/>
    <w:rsid w:val="00E768A9"/>
    <w:rsid w:val="00E802A2"/>
    <w:rsid w:val="00E8410F"/>
    <w:rsid w:val="00E8473B"/>
    <w:rsid w:val="00E85C0B"/>
    <w:rsid w:val="00EA7089"/>
    <w:rsid w:val="00EB13D7"/>
    <w:rsid w:val="00EB1E83"/>
    <w:rsid w:val="00ED03C3"/>
    <w:rsid w:val="00ED22CB"/>
    <w:rsid w:val="00ED2E17"/>
    <w:rsid w:val="00ED4BB1"/>
    <w:rsid w:val="00ED67AF"/>
    <w:rsid w:val="00EE11F0"/>
    <w:rsid w:val="00EE128C"/>
    <w:rsid w:val="00EE2FAB"/>
    <w:rsid w:val="00EE4C48"/>
    <w:rsid w:val="00EE5D2E"/>
    <w:rsid w:val="00EE7E6F"/>
    <w:rsid w:val="00EF66D9"/>
    <w:rsid w:val="00EF68E3"/>
    <w:rsid w:val="00EF6BA5"/>
    <w:rsid w:val="00EF780D"/>
    <w:rsid w:val="00EF7A98"/>
    <w:rsid w:val="00F0267E"/>
    <w:rsid w:val="00F05D7B"/>
    <w:rsid w:val="00F071B2"/>
    <w:rsid w:val="00F11B47"/>
    <w:rsid w:val="00F12669"/>
    <w:rsid w:val="00F2412D"/>
    <w:rsid w:val="00F25D8D"/>
    <w:rsid w:val="00F3069C"/>
    <w:rsid w:val="00F3603E"/>
    <w:rsid w:val="00F41F2B"/>
    <w:rsid w:val="00F43801"/>
    <w:rsid w:val="00F44CCB"/>
    <w:rsid w:val="00F474C9"/>
    <w:rsid w:val="00F5126B"/>
    <w:rsid w:val="00F54EA3"/>
    <w:rsid w:val="00F61675"/>
    <w:rsid w:val="00F63072"/>
    <w:rsid w:val="00F6686B"/>
    <w:rsid w:val="00F6791A"/>
    <w:rsid w:val="00F67F74"/>
    <w:rsid w:val="00F712B3"/>
    <w:rsid w:val="00F71E9F"/>
    <w:rsid w:val="00F7350C"/>
    <w:rsid w:val="00F73DE3"/>
    <w:rsid w:val="00F744BF"/>
    <w:rsid w:val="00F7632C"/>
    <w:rsid w:val="00F77219"/>
    <w:rsid w:val="00F84DD2"/>
    <w:rsid w:val="00F95439"/>
    <w:rsid w:val="00FB0872"/>
    <w:rsid w:val="00FB1342"/>
    <w:rsid w:val="00FB54CC"/>
    <w:rsid w:val="00FC0613"/>
    <w:rsid w:val="00FC1530"/>
    <w:rsid w:val="00FC7F19"/>
    <w:rsid w:val="00FD1A37"/>
    <w:rsid w:val="00FD4E5B"/>
    <w:rsid w:val="00FE4EE0"/>
    <w:rsid w:val="00FF0F9A"/>
    <w:rsid w:val="00FF582E"/>
    <w:rsid w:val="336FF719"/>
    <w:rsid w:val="5AEA59E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FA240"/>
  <w15:docId w15:val="{80BD75D6-21CE-4968-A475-1997D659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TOCHeading">
    <w:name w:val="TOC Heading"/>
    <w:basedOn w:val="Heading1"/>
    <w:next w:val="Normal"/>
    <w:unhideWhenUsed/>
    <w:qFormat/>
    <w:rsid w:val="00CD28EF"/>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ListParagraph">
    <w:name w:val="List Paragraph"/>
    <w:basedOn w:val="Normal"/>
    <w:uiPriority w:val="34"/>
    <w:qFormat/>
    <w:rsid w:val="00CD28EF"/>
    <w:pPr>
      <w:tabs>
        <w:tab w:val="clear" w:pos="1134"/>
      </w:tabs>
      <w:spacing w:before="240" w:after="240" w:line="276" w:lineRule="auto"/>
      <w:ind w:left="720"/>
      <w:contextualSpacing/>
      <w:jc w:val="left"/>
    </w:pPr>
    <w:rPr>
      <w:rFonts w:ascii="Arial" w:hAnsi="Arial"/>
      <w:sz w:val="16"/>
      <w:szCs w:val="16"/>
      <w:lang w:val="en-US"/>
    </w:rPr>
  </w:style>
  <w:style w:type="character" w:customStyle="1" w:styleId="HeaderChar">
    <w:name w:val="Header Char"/>
    <w:basedOn w:val="DefaultParagraphFont"/>
    <w:link w:val="Header"/>
    <w:uiPriority w:val="99"/>
    <w:rsid w:val="00CD28EF"/>
    <w:rPr>
      <w:rFonts w:ascii="Verdana" w:eastAsia="Arial" w:hAnsi="Verdana" w:cs="Arial"/>
      <w:lang w:val="en-GB" w:eastAsia="en-US"/>
    </w:rPr>
  </w:style>
  <w:style w:type="character" w:customStyle="1" w:styleId="eop">
    <w:name w:val="eop"/>
    <w:basedOn w:val="DefaultParagraphFont"/>
    <w:rsid w:val="00CD28EF"/>
  </w:style>
  <w:style w:type="character" w:customStyle="1" w:styleId="normaltextrun">
    <w:name w:val="normaltextrun"/>
    <w:basedOn w:val="DefaultParagraphFont"/>
    <w:rsid w:val="00CD28EF"/>
  </w:style>
  <w:style w:type="paragraph" w:styleId="Caption">
    <w:name w:val="caption"/>
    <w:basedOn w:val="Normal"/>
    <w:next w:val="Normal"/>
    <w:uiPriority w:val="35"/>
    <w:unhideWhenUsed/>
    <w:qFormat/>
    <w:rsid w:val="00CD28EF"/>
    <w:pPr>
      <w:tabs>
        <w:tab w:val="clear" w:pos="1134"/>
      </w:tabs>
      <w:spacing w:after="200"/>
      <w:ind w:left="220"/>
      <w:jc w:val="left"/>
    </w:pPr>
    <w:rPr>
      <w:rFonts w:ascii="Arial" w:hAnsi="Arial"/>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92036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ublic.wmo.int/en/resources/library/climate-services-health-case-studie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community.wmo.int/health-who-wmo-sercom-integrated-health-study-group-team-members"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ho.int/publications/i/item/9789240012226"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activities/supporting-countries-to-protect-human-health-from-climate-change/climate-resilient-health-systems"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climahealth.info/resource-library/climate-services-for-health-readiness-evaluation-toolkit/" TargetMode="External"/><Relationship Id="rId2" Type="http://schemas.openxmlformats.org/officeDocument/2006/relationships/hyperlink" Target="https://www.who.int/publications/i/item/9789240012226" TargetMode="External"/><Relationship Id="rId1" Type="http://schemas.openxmlformats.org/officeDocument/2006/relationships/hyperlink" Target="https://public.wmo.int/en/resources/library/climate-services-health-case-studies" TargetMode="External"/><Relationship Id="rId6" Type="http://schemas.openxmlformats.org/officeDocument/2006/relationships/hyperlink" Target="https://www.zotero.org/google-docs/?cXO2Uq" TargetMode="External"/><Relationship Id="rId5" Type="http://schemas.openxmlformats.org/officeDocument/2006/relationships/hyperlink" Target="https://www.zotero.org/google-docs/?cXO2Uq" TargetMode="External"/><Relationship Id="rId4" Type="http://schemas.openxmlformats.org/officeDocument/2006/relationships/hyperlink" Target="https://climahealth.info/resource-library/climate-services-for-health-readiness-evaluation-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8D9F85-6F20-4E9B-815B-BBFEEABBA4F8}">
  <ds:schemaRefs>
    <ds:schemaRef ds:uri="http://schemas.microsoft.com/office/2006/metadata/properties"/>
    <ds:schemaRef ds:uri="http://schemas.microsoft.com/office/infopath/2007/PartnerControls"/>
    <ds:schemaRef ds:uri="3679bf0f-1d7e-438f-afa5-6ebf1e20f9b8"/>
    <ds:schemaRef ds:uri="ce21bc6c-711a-4065-a01c-a8f0e29e3ad8"/>
    <ds:schemaRef ds:uri="c1a465f0-9ed0-43de-8189-a8c6f1075a5f"/>
    <ds:schemaRef ds:uri="1b00f30f-36d4-4fa1-aff8-52ec48b6e084"/>
  </ds:schemaRefs>
</ds:datastoreItem>
</file>

<file path=customXml/itemProps2.xml><?xml version="1.0" encoding="utf-8"?>
<ds:datastoreItem xmlns:ds="http://schemas.openxmlformats.org/officeDocument/2006/customXml" ds:itemID="{2FD48BA7-A9E6-42E9-A6EF-010CA7FA0D8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684E4E71-FDDF-419D-920F-078CBDA044AA}">
  <ds:schemaRefs>
    <ds:schemaRef ds:uri="http://schemas.microsoft.com/sharepoint/v3/contenttype/forms"/>
  </ds:schemaRefs>
</ds:datastoreItem>
</file>

<file path=customXml/itemProps4.xml><?xml version="1.0" encoding="utf-8"?>
<ds:datastoreItem xmlns:ds="http://schemas.openxmlformats.org/officeDocument/2006/customXml" ds:itemID="{DB4B3D19-94CC-4F01-9046-D0F0DDA2C25B}"/>
</file>

<file path=docProps/app.xml><?xml version="1.0" encoding="utf-8"?>
<Properties xmlns="http://schemas.openxmlformats.org/officeDocument/2006/extended-properties" xmlns:vt="http://schemas.openxmlformats.org/officeDocument/2006/docPropsVTypes">
  <Template>Normal</Template>
  <TotalTime>95</TotalTime>
  <Pages>12</Pages>
  <Words>1633</Words>
  <Characters>9309</Characters>
  <Application>Microsoft Office Word</Application>
  <DocSecurity>0</DocSecurity>
  <Lines>77</Lines>
  <Paragraphs>21</Paragraphs>
  <ScaleCrop>false</ScaleCrop>
  <Company>WMO</Company>
  <LinksUpToDate>false</LinksUpToDate>
  <CharactersWithSpaces>10921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Joy Shumake-Guillemot</dc:creator>
  <cp:lastModifiedBy>Zhaoli CHEN</cp:lastModifiedBy>
  <cp:revision>61</cp:revision>
  <cp:lastPrinted>2022-09-30T13:53:00Z</cp:lastPrinted>
  <dcterms:created xsi:type="dcterms:W3CDTF">2022-10-06T07:47:00Z</dcterms:created>
  <dcterms:modified xsi:type="dcterms:W3CDTF">2022-10-12T10:09:00Z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0x010100F795A28E040FC740BCEE291BE6FB8D13</vt:lpwstr>
  </property>
  <property fmtid="{D5CDD505-2E9C-101B-9397-08002B2CF9AE}" pid="3" name="MediaServiceImageTags">
    <vt:lpwstr/>
  </property>
</Properties>
</file>