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638"/>
        <w:gridCol w:w="6749"/>
        <w:gridCol w:w="2927"/>
      </w:tblGrid>
      <w:tr w:rsidR="00742266" w:rsidRPr="00742266" w14:paraId="326C408F" w14:textId="77777777" w:rsidTr="00BD624B">
        <w:trPr>
          <w:trHeight w:val="282"/>
        </w:trPr>
        <w:tc>
          <w:tcPr>
            <w:tcW w:w="638" w:type="dxa"/>
            <w:vMerge w:val="restart"/>
            <w:tcBorders>
              <w:bottom w:val="nil"/>
            </w:tcBorders>
            <w:textDirection w:val="btLr"/>
          </w:tcPr>
          <w:p w14:paraId="14EB0CB8" w14:textId="77777777" w:rsidR="00742266" w:rsidRPr="00742266" w:rsidRDefault="00742266" w:rsidP="00742266">
            <w:pPr>
              <w:tabs>
                <w:tab w:val="clear" w:pos="1134"/>
                <w:tab w:val="left" w:pos="6946"/>
              </w:tabs>
              <w:suppressAutoHyphens/>
              <w:spacing w:after="120" w:line="252" w:lineRule="auto"/>
              <w:ind w:left="175" w:right="113"/>
              <w:jc w:val="right"/>
              <w:rPr>
                <w:color w:val="365F91" w:themeColor="accent1" w:themeShade="BF"/>
                <w:sz w:val="12"/>
                <w:szCs w:val="12"/>
                <w:lang w:val="en-US" w:eastAsia="zh-CN"/>
              </w:rPr>
            </w:pPr>
            <w:proofErr w:type="spellStart"/>
            <w:r w:rsidRPr="00742266">
              <w:rPr>
                <w:rFonts w:ascii="Microsoft YaHei" w:eastAsia="Microsoft YaHei" w:hAnsi="Microsoft YaHei" w:cs="Microsoft YaHei" w:hint="eastAsia"/>
                <w:iCs/>
                <w:caps/>
                <w:color w:val="365F91"/>
                <w:kern w:val="32"/>
                <w:sz w:val="16"/>
                <w:szCs w:val="16"/>
                <w:lang w:val="zh-CN" w:eastAsia="en-GB"/>
              </w:rPr>
              <w:t>天气</w:t>
            </w:r>
            <w:proofErr w:type="spellEnd"/>
            <w:r w:rsidRPr="00742266">
              <w:rPr>
                <w:iCs/>
                <w:caps/>
                <w:color w:val="365F91"/>
                <w:kern w:val="32"/>
                <w:sz w:val="16"/>
                <w:szCs w:val="16"/>
                <w:lang w:val="zh-CN" w:eastAsia="en-GB"/>
              </w:rPr>
              <w:t xml:space="preserve"> </w:t>
            </w:r>
            <w:proofErr w:type="spellStart"/>
            <w:r w:rsidRPr="00742266">
              <w:rPr>
                <w:rFonts w:ascii="Microsoft YaHei" w:eastAsia="Microsoft YaHei" w:hAnsi="Microsoft YaHei" w:cs="Microsoft YaHei" w:hint="eastAsia"/>
                <w:iCs/>
                <w:caps/>
                <w:color w:val="365F91"/>
                <w:kern w:val="32"/>
                <w:sz w:val="16"/>
                <w:szCs w:val="16"/>
                <w:lang w:val="zh-CN" w:eastAsia="en-GB"/>
              </w:rPr>
              <w:t>气候</w:t>
            </w:r>
            <w:proofErr w:type="spellEnd"/>
            <w:r w:rsidRPr="00742266">
              <w:rPr>
                <w:iCs/>
                <w:caps/>
                <w:color w:val="365F91"/>
                <w:kern w:val="32"/>
                <w:sz w:val="16"/>
                <w:szCs w:val="16"/>
                <w:lang w:val="zh-CN" w:eastAsia="en-GB"/>
              </w:rPr>
              <w:t xml:space="preserve"> </w:t>
            </w:r>
            <w:r w:rsidRPr="00742266">
              <w:rPr>
                <w:rFonts w:ascii="Microsoft YaHei" w:eastAsia="Microsoft YaHei" w:hAnsi="Microsoft YaHei" w:cs="Microsoft YaHei" w:hint="eastAsia"/>
                <w:iCs/>
                <w:caps/>
                <w:color w:val="365F91"/>
                <w:kern w:val="32"/>
                <w:sz w:val="16"/>
                <w:szCs w:val="16"/>
                <w:lang w:val="zh-CN" w:eastAsia="en-GB"/>
              </w:rPr>
              <w:t>水</w:t>
            </w:r>
          </w:p>
        </w:tc>
        <w:tc>
          <w:tcPr>
            <w:tcW w:w="6749" w:type="dxa"/>
            <w:vMerge w:val="restart"/>
          </w:tcPr>
          <w:p w14:paraId="1853B940" w14:textId="77777777" w:rsidR="00742266" w:rsidRPr="00742266" w:rsidRDefault="00742266" w:rsidP="00742266">
            <w:pPr>
              <w:tabs>
                <w:tab w:val="left" w:pos="6946"/>
              </w:tabs>
              <w:suppressAutoHyphens/>
              <w:spacing w:after="120" w:line="252" w:lineRule="auto"/>
              <w:ind w:left="1134"/>
              <w:jc w:val="left"/>
              <w:rPr>
                <w:rFonts w:cs="Tahoma"/>
                <w:b/>
                <w:bCs/>
                <w:color w:val="365F91" w:themeColor="accent1" w:themeShade="BF"/>
                <w:sz w:val="21"/>
                <w:szCs w:val="22"/>
                <w:lang w:val="en-US" w:eastAsia="zh-CN"/>
              </w:rPr>
            </w:pPr>
            <w:r w:rsidRPr="00742266">
              <w:rPr>
                <w:noProof/>
                <w:color w:val="365F91" w:themeColor="accent1" w:themeShade="BF"/>
                <w:sz w:val="21"/>
                <w:szCs w:val="22"/>
                <w:lang w:val="en-US" w:eastAsia="zh-CN"/>
              </w:rPr>
              <w:drawing>
                <wp:anchor distT="0" distB="0" distL="114300" distR="114300" simplePos="0" relativeHeight="251659264" behindDoc="1" locked="1" layoutInCell="1" allowOverlap="1" wp14:anchorId="459512D2" wp14:editId="02FFD563">
                  <wp:simplePos x="0" y="0"/>
                  <wp:positionH relativeFrom="page">
                    <wp:posOffset>8255</wp:posOffset>
                  </wp:positionH>
                  <wp:positionV relativeFrom="page">
                    <wp:posOffset>-13970</wp:posOffset>
                  </wp:positionV>
                  <wp:extent cx="613410" cy="673100"/>
                  <wp:effectExtent l="0" t="0" r="0" b="0"/>
                  <wp:wrapNone/>
                  <wp:docPr id="3" name="Picture 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266">
              <w:rPr>
                <w:rFonts w:ascii="Microsoft YaHei" w:eastAsia="Microsoft YaHei" w:hAnsi="Microsoft YaHei" w:cs="Microsoft YaHei" w:hint="eastAsia"/>
                <w:b/>
                <w:bCs/>
                <w:color w:val="365F91" w:themeColor="accent1" w:themeShade="BF"/>
                <w:sz w:val="21"/>
                <w:szCs w:val="22"/>
                <w:lang w:val="en-US" w:eastAsia="zh-CN"/>
              </w:rPr>
              <w:t>世界气象组织</w:t>
            </w:r>
          </w:p>
          <w:p w14:paraId="5EF68DE3" w14:textId="77777777" w:rsidR="00742266" w:rsidRPr="00742266" w:rsidRDefault="00742266" w:rsidP="00742266">
            <w:pPr>
              <w:tabs>
                <w:tab w:val="left" w:pos="6946"/>
              </w:tabs>
              <w:suppressAutoHyphens/>
              <w:spacing w:after="120" w:line="252" w:lineRule="auto"/>
              <w:ind w:left="1134"/>
              <w:jc w:val="left"/>
              <w:rPr>
                <w:rFonts w:ascii="Microsoft YaHei" w:eastAsia="Microsoft YaHei" w:hAnsi="Microsoft YaHei" w:cs="Microsoft YaHei"/>
                <w:b/>
                <w:color w:val="365F91" w:themeColor="accent1" w:themeShade="BF"/>
                <w:spacing w:val="-2"/>
                <w:sz w:val="21"/>
                <w:szCs w:val="22"/>
                <w:lang w:val="en-US" w:eastAsia="zh-CN"/>
              </w:rPr>
            </w:pPr>
            <w:r w:rsidRPr="00742266">
              <w:rPr>
                <w:rFonts w:ascii="Microsoft YaHei" w:eastAsia="Microsoft YaHei" w:hAnsi="Microsoft YaHei" w:cs="Microsoft YaHei" w:hint="eastAsia"/>
                <w:b/>
                <w:color w:val="365F91" w:themeColor="accent1" w:themeShade="BF"/>
                <w:spacing w:val="-2"/>
                <w:sz w:val="21"/>
                <w:szCs w:val="22"/>
                <w:lang w:val="en-US" w:eastAsia="zh-CN"/>
              </w:rPr>
              <w:t>气象、气候、水及相关环境服务和应用委员会</w:t>
            </w:r>
          </w:p>
          <w:p w14:paraId="33AE1BCD" w14:textId="77777777" w:rsidR="00742266" w:rsidRPr="00742266" w:rsidRDefault="00742266" w:rsidP="00742266">
            <w:pPr>
              <w:tabs>
                <w:tab w:val="left" w:pos="6946"/>
              </w:tabs>
              <w:suppressAutoHyphens/>
              <w:spacing w:after="120" w:line="252" w:lineRule="auto"/>
              <w:ind w:left="1134"/>
              <w:jc w:val="left"/>
              <w:rPr>
                <w:rFonts w:cs="Tahoma"/>
                <w:b/>
                <w:bCs/>
                <w:color w:val="365F91" w:themeColor="accent1" w:themeShade="BF"/>
                <w:sz w:val="21"/>
                <w:szCs w:val="22"/>
                <w:lang w:val="en-US" w:eastAsia="zh-CN"/>
              </w:rPr>
            </w:pPr>
            <w:r w:rsidRPr="00742266">
              <w:rPr>
                <w:rFonts w:ascii="Microsoft YaHei" w:eastAsia="Microsoft YaHei" w:hAnsi="Microsoft YaHei" w:cs="Microsoft YaHei" w:hint="eastAsia"/>
                <w:b/>
                <w:snapToGrid w:val="0"/>
                <w:color w:val="365F91" w:themeColor="accent1" w:themeShade="BF"/>
                <w:sz w:val="21"/>
                <w:szCs w:val="22"/>
                <w:lang w:val="en-US" w:eastAsia="zh-CN"/>
              </w:rPr>
              <w:t>第二次届会</w:t>
            </w:r>
            <w:r w:rsidRPr="00742266">
              <w:rPr>
                <w:rFonts w:cstheme="minorBidi"/>
                <w:b/>
                <w:snapToGrid w:val="0"/>
                <w:color w:val="365F91" w:themeColor="accent1" w:themeShade="BF"/>
                <w:sz w:val="21"/>
                <w:szCs w:val="22"/>
                <w:lang w:val="en-US" w:eastAsia="zh-CN"/>
              </w:rPr>
              <w:br/>
            </w:r>
            <w:r w:rsidRPr="00742266">
              <w:rPr>
                <w:snapToGrid w:val="0"/>
                <w:color w:val="365F91" w:themeColor="accent1" w:themeShade="BF"/>
                <w:sz w:val="21"/>
                <w:szCs w:val="22"/>
                <w:lang w:val="en-US" w:eastAsia="zh-CN"/>
              </w:rPr>
              <w:t>2022</w:t>
            </w:r>
            <w:r w:rsidRPr="00742266">
              <w:rPr>
                <w:rFonts w:ascii="Microsoft YaHei" w:eastAsia="Microsoft YaHei" w:hAnsi="Microsoft YaHei" w:cs="Microsoft YaHei" w:hint="eastAsia"/>
                <w:snapToGrid w:val="0"/>
                <w:color w:val="365F91" w:themeColor="accent1" w:themeShade="BF"/>
                <w:sz w:val="21"/>
                <w:szCs w:val="22"/>
                <w:lang w:val="en-US" w:eastAsia="zh-CN"/>
              </w:rPr>
              <w:t>年</w:t>
            </w:r>
            <w:r w:rsidRPr="00742266">
              <w:rPr>
                <w:snapToGrid w:val="0"/>
                <w:color w:val="365F91" w:themeColor="accent1" w:themeShade="BF"/>
                <w:sz w:val="21"/>
                <w:szCs w:val="22"/>
                <w:lang w:val="en-US" w:eastAsia="zh-CN"/>
              </w:rPr>
              <w:t>10</w:t>
            </w:r>
            <w:r w:rsidRPr="00742266">
              <w:rPr>
                <w:rFonts w:ascii="Microsoft YaHei" w:eastAsia="Microsoft YaHei" w:hAnsi="Microsoft YaHei" w:cs="Microsoft YaHei" w:hint="eastAsia"/>
                <w:snapToGrid w:val="0"/>
                <w:color w:val="365F91" w:themeColor="accent1" w:themeShade="BF"/>
                <w:sz w:val="21"/>
                <w:szCs w:val="22"/>
                <w:lang w:val="en-US" w:eastAsia="zh-CN"/>
              </w:rPr>
              <w:t>月</w:t>
            </w:r>
            <w:r w:rsidRPr="00742266">
              <w:rPr>
                <w:snapToGrid w:val="0"/>
                <w:color w:val="365F91" w:themeColor="accent1" w:themeShade="BF"/>
                <w:sz w:val="21"/>
                <w:szCs w:val="22"/>
                <w:lang w:val="en-US" w:eastAsia="zh-CN"/>
              </w:rPr>
              <w:t>17</w:t>
            </w:r>
            <w:r w:rsidRPr="00742266">
              <w:rPr>
                <w:rFonts w:ascii="Microsoft YaHei" w:eastAsia="Microsoft YaHei" w:hAnsi="Microsoft YaHei" w:cs="Microsoft YaHei" w:hint="eastAsia"/>
                <w:snapToGrid w:val="0"/>
                <w:color w:val="365F91" w:themeColor="accent1" w:themeShade="BF"/>
                <w:sz w:val="21"/>
                <w:szCs w:val="22"/>
                <w:lang w:val="en-US" w:eastAsia="zh-CN"/>
              </w:rPr>
              <w:t>至</w:t>
            </w:r>
            <w:r w:rsidRPr="00742266">
              <w:rPr>
                <w:snapToGrid w:val="0"/>
                <w:color w:val="365F91" w:themeColor="accent1" w:themeShade="BF"/>
                <w:sz w:val="21"/>
                <w:szCs w:val="22"/>
                <w:lang w:val="en-US" w:eastAsia="zh-CN"/>
              </w:rPr>
              <w:t>21</w:t>
            </w:r>
            <w:r w:rsidRPr="00742266">
              <w:rPr>
                <w:rFonts w:ascii="Microsoft YaHei" w:eastAsia="Microsoft YaHei" w:hAnsi="Microsoft YaHei" w:cs="Microsoft YaHei" w:hint="eastAsia"/>
                <w:snapToGrid w:val="0"/>
                <w:color w:val="365F91" w:themeColor="accent1" w:themeShade="BF"/>
                <w:sz w:val="21"/>
                <w:szCs w:val="22"/>
                <w:lang w:val="en-US" w:eastAsia="zh-CN"/>
              </w:rPr>
              <w:t>日，日内瓦</w:t>
            </w:r>
          </w:p>
        </w:tc>
        <w:tc>
          <w:tcPr>
            <w:tcW w:w="2927" w:type="dxa"/>
          </w:tcPr>
          <w:p w14:paraId="396D5540" w14:textId="77777777" w:rsidR="00742266" w:rsidRPr="00742266" w:rsidRDefault="00742266" w:rsidP="00742266">
            <w:pPr>
              <w:tabs>
                <w:tab w:val="clear" w:pos="1134"/>
              </w:tabs>
              <w:spacing w:after="60" w:line="280" w:lineRule="exact"/>
              <w:ind w:right="-108"/>
              <w:jc w:val="right"/>
              <w:rPr>
                <w:rFonts w:cs="Tahoma"/>
                <w:b/>
                <w:bCs/>
                <w:color w:val="365F91" w:themeColor="accent1" w:themeShade="BF"/>
                <w:sz w:val="21"/>
                <w:szCs w:val="22"/>
                <w:lang w:val="fr-FR" w:eastAsia="zh-CN"/>
              </w:rPr>
            </w:pPr>
            <w:r w:rsidRPr="00742266">
              <w:rPr>
                <w:rFonts w:cs="Tahoma"/>
                <w:b/>
                <w:bCs/>
                <w:color w:val="365F91" w:themeColor="accent1" w:themeShade="BF"/>
                <w:sz w:val="21"/>
                <w:szCs w:val="22"/>
                <w:lang w:val="fr-FR" w:eastAsia="zh-CN"/>
              </w:rPr>
              <w:t>SERCOM-2/INF. 5.1(4)</w:t>
            </w:r>
          </w:p>
        </w:tc>
      </w:tr>
      <w:tr w:rsidR="00742266" w:rsidRPr="00742266" w14:paraId="1761688E" w14:textId="77777777" w:rsidTr="00BD624B">
        <w:trPr>
          <w:trHeight w:val="730"/>
        </w:trPr>
        <w:tc>
          <w:tcPr>
            <w:tcW w:w="638" w:type="dxa"/>
            <w:vMerge/>
            <w:tcBorders>
              <w:bottom w:val="nil"/>
            </w:tcBorders>
          </w:tcPr>
          <w:p w14:paraId="7DF56C49" w14:textId="77777777" w:rsidR="00742266" w:rsidRPr="00742266" w:rsidRDefault="00742266" w:rsidP="00742266">
            <w:pPr>
              <w:tabs>
                <w:tab w:val="left" w:pos="6946"/>
              </w:tabs>
              <w:suppressAutoHyphens/>
              <w:spacing w:after="120" w:line="252" w:lineRule="auto"/>
              <w:ind w:left="1134"/>
              <w:jc w:val="left"/>
              <w:rPr>
                <w:color w:val="365F91" w:themeColor="accent1" w:themeShade="BF"/>
                <w:sz w:val="21"/>
                <w:szCs w:val="22"/>
                <w:lang w:val="fr-FR" w:eastAsia="zh-CN"/>
              </w:rPr>
            </w:pPr>
          </w:p>
        </w:tc>
        <w:tc>
          <w:tcPr>
            <w:tcW w:w="6749" w:type="dxa"/>
            <w:vMerge/>
          </w:tcPr>
          <w:p w14:paraId="4B483184" w14:textId="77777777" w:rsidR="00742266" w:rsidRPr="00742266" w:rsidRDefault="00742266" w:rsidP="00742266">
            <w:pPr>
              <w:tabs>
                <w:tab w:val="left" w:pos="6946"/>
              </w:tabs>
              <w:suppressAutoHyphens/>
              <w:spacing w:after="120" w:line="252" w:lineRule="auto"/>
              <w:ind w:left="1134"/>
              <w:jc w:val="left"/>
              <w:rPr>
                <w:color w:val="365F91" w:themeColor="accent1" w:themeShade="BF"/>
                <w:sz w:val="21"/>
                <w:szCs w:val="22"/>
                <w:lang w:val="fr-FR" w:eastAsia="zh-CN"/>
              </w:rPr>
            </w:pPr>
          </w:p>
        </w:tc>
        <w:tc>
          <w:tcPr>
            <w:tcW w:w="2927" w:type="dxa"/>
          </w:tcPr>
          <w:p w14:paraId="2BA07EAE" w14:textId="77777777" w:rsidR="00742266" w:rsidRPr="00742266" w:rsidRDefault="00742266" w:rsidP="00742266">
            <w:pPr>
              <w:tabs>
                <w:tab w:val="clear" w:pos="1134"/>
              </w:tabs>
              <w:spacing w:before="120" w:after="60" w:line="280" w:lineRule="exact"/>
              <w:ind w:right="-108"/>
              <w:jc w:val="right"/>
              <w:rPr>
                <w:rFonts w:cs="Tahoma"/>
                <w:color w:val="365F91" w:themeColor="accent1" w:themeShade="BF"/>
                <w:sz w:val="21"/>
                <w:szCs w:val="22"/>
                <w:lang w:val="fr-FR" w:eastAsia="zh-CN"/>
              </w:rPr>
            </w:pPr>
            <w:r w:rsidRPr="00742266">
              <w:rPr>
                <w:rFonts w:ascii="Microsoft YaHei" w:eastAsia="Microsoft YaHei" w:hAnsi="Microsoft YaHei" w:cs="Microsoft YaHei" w:hint="eastAsia"/>
                <w:color w:val="365F91" w:themeColor="accent1" w:themeShade="BF"/>
                <w:sz w:val="21"/>
                <w:szCs w:val="22"/>
                <w:lang w:val="en-US" w:eastAsia="zh-CN"/>
              </w:rPr>
              <w:t>提交者</w:t>
            </w:r>
            <w:r w:rsidRPr="00742266">
              <w:rPr>
                <w:rFonts w:cs="Tahoma"/>
                <w:color w:val="365F91" w:themeColor="accent1" w:themeShade="BF"/>
                <w:sz w:val="21"/>
                <w:szCs w:val="22"/>
                <w:lang w:val="fr-FR" w:eastAsia="zh-CN"/>
              </w:rPr>
              <w:t>:</w:t>
            </w:r>
          </w:p>
          <w:p w14:paraId="47289800" w14:textId="77777777" w:rsidR="00742266" w:rsidRPr="00742266" w:rsidRDefault="00742266" w:rsidP="00742266">
            <w:pPr>
              <w:tabs>
                <w:tab w:val="clear" w:pos="1134"/>
              </w:tabs>
              <w:spacing w:before="120" w:after="60" w:line="280" w:lineRule="exact"/>
              <w:ind w:right="-108"/>
              <w:jc w:val="right"/>
              <w:rPr>
                <w:rFonts w:cs="Tahoma"/>
                <w:color w:val="365F91" w:themeColor="accent1" w:themeShade="BF"/>
                <w:sz w:val="21"/>
                <w:szCs w:val="22"/>
                <w:lang w:val="fr-FR" w:eastAsia="zh-CN"/>
              </w:rPr>
            </w:pPr>
            <w:r w:rsidRPr="00742266">
              <w:rPr>
                <w:rFonts w:ascii="Microsoft YaHei" w:eastAsia="Microsoft YaHei" w:hAnsi="Microsoft YaHei" w:cs="Microsoft YaHei"/>
                <w:color w:val="365F91" w:themeColor="accent1" w:themeShade="BF"/>
                <w:sz w:val="21"/>
                <w:szCs w:val="22"/>
                <w:lang w:val="fr-FR" w:eastAsia="zh-CN"/>
              </w:rPr>
              <w:t>SC-MMO</w:t>
            </w:r>
            <w:r w:rsidRPr="00742266">
              <w:rPr>
                <w:rFonts w:ascii="Microsoft YaHei" w:eastAsia="Microsoft YaHei" w:hAnsi="Microsoft YaHei" w:cs="Microsoft YaHei" w:hint="eastAsia"/>
                <w:color w:val="365F91" w:themeColor="accent1" w:themeShade="BF"/>
                <w:sz w:val="21"/>
                <w:szCs w:val="22"/>
                <w:lang w:val="en-US" w:eastAsia="zh-CN"/>
              </w:rPr>
              <w:t>主席和</w:t>
            </w:r>
            <w:r w:rsidRPr="00742266">
              <w:rPr>
                <w:rFonts w:ascii="Microsoft YaHei" w:eastAsia="Microsoft YaHei" w:hAnsi="Microsoft YaHei" w:cs="Microsoft YaHei"/>
                <w:color w:val="365F91" w:themeColor="accent1" w:themeShade="BF"/>
                <w:sz w:val="21"/>
                <w:szCs w:val="22"/>
                <w:lang w:val="fr-FR" w:eastAsia="zh-CN"/>
              </w:rPr>
              <w:t>SC-DRR</w:t>
            </w:r>
            <w:r w:rsidRPr="00742266">
              <w:rPr>
                <w:rFonts w:ascii="Microsoft YaHei" w:eastAsia="Microsoft YaHei" w:hAnsi="Microsoft YaHei" w:cs="Microsoft YaHei" w:hint="eastAsia"/>
                <w:color w:val="365F91" w:themeColor="accent1" w:themeShade="BF"/>
                <w:sz w:val="21"/>
                <w:szCs w:val="22"/>
                <w:lang w:val="en-US" w:eastAsia="zh-CN"/>
              </w:rPr>
              <w:t>主席</w:t>
            </w:r>
          </w:p>
          <w:p w14:paraId="7B5C1A14" w14:textId="77777777" w:rsidR="00742266" w:rsidRPr="00742266" w:rsidRDefault="00742266" w:rsidP="00742266">
            <w:pPr>
              <w:tabs>
                <w:tab w:val="clear" w:pos="1134"/>
              </w:tabs>
              <w:spacing w:before="120" w:after="60" w:line="280" w:lineRule="exact"/>
              <w:ind w:right="-108"/>
              <w:jc w:val="right"/>
              <w:rPr>
                <w:rFonts w:cs="Tahoma"/>
                <w:b/>
                <w:bCs/>
                <w:color w:val="365F91" w:themeColor="accent1" w:themeShade="BF"/>
                <w:sz w:val="21"/>
                <w:szCs w:val="22"/>
                <w:lang w:val="en-US" w:eastAsia="zh-CN"/>
              </w:rPr>
            </w:pPr>
            <w:r w:rsidRPr="00742266">
              <w:rPr>
                <w:rFonts w:cs="Tahoma"/>
                <w:color w:val="365F91" w:themeColor="accent1" w:themeShade="BF"/>
                <w:sz w:val="21"/>
                <w:szCs w:val="22"/>
                <w:lang w:val="en-US" w:eastAsia="zh-CN"/>
              </w:rPr>
              <w:t>2022.9.27</w:t>
            </w:r>
          </w:p>
        </w:tc>
      </w:tr>
    </w:tbl>
    <w:p w14:paraId="0EF4C9A9" w14:textId="77777777" w:rsidR="00742266" w:rsidRPr="00742266" w:rsidRDefault="00742266" w:rsidP="00742266">
      <w:pPr>
        <w:keepNext/>
        <w:keepLines/>
        <w:tabs>
          <w:tab w:val="clear" w:pos="1134"/>
        </w:tabs>
        <w:spacing w:before="360" w:after="600" w:line="280" w:lineRule="exact"/>
        <w:jc w:val="left"/>
        <w:outlineLvl w:val="1"/>
        <w:rPr>
          <w:rFonts w:ascii="Microsoft YaHei" w:eastAsia="Microsoft YaHei" w:hAnsi="Microsoft YaHei" w:cs="Microsoft YaHei"/>
          <w:i/>
          <w:color w:val="FF0000"/>
          <w:sz w:val="22"/>
          <w:szCs w:val="22"/>
          <w:lang w:val="zh-CN" w:eastAsia="zh-CN"/>
        </w:rPr>
      </w:pPr>
      <w:r w:rsidRPr="00742266">
        <w:rPr>
          <w:rFonts w:ascii="Microsoft YaHei" w:eastAsia="Microsoft YaHei" w:hAnsi="Microsoft YaHei" w:cs="Microsoft YaHei"/>
          <w:i/>
          <w:color w:val="FF0000"/>
          <w:sz w:val="22"/>
          <w:szCs w:val="22"/>
          <w:lang w:val="zh-CN" w:eastAsia="zh-CN"/>
        </w:rPr>
        <w:t>[</w:t>
      </w:r>
      <w:r w:rsidRPr="00742266">
        <w:rPr>
          <w:rFonts w:ascii="Microsoft YaHei" w:eastAsia="Microsoft YaHei" w:hAnsi="Microsoft YaHei" w:cs="Microsoft YaHei" w:hint="eastAsia"/>
          <w:i/>
          <w:color w:val="FF0000"/>
          <w:sz w:val="22"/>
          <w:szCs w:val="22"/>
          <w:lang w:val="zh-CN" w:eastAsia="zh-CN"/>
        </w:rPr>
        <w:t>为向您提供便利，本文件采用机器翻译和翻译记忆技术进行了翻译。</w:t>
      </w:r>
      <w:r w:rsidRPr="00742266">
        <w:rPr>
          <w:rFonts w:ascii="Microsoft YaHei" w:eastAsia="Microsoft YaHei" w:hAnsi="Microsoft YaHei" w:cs="Microsoft YaHei"/>
          <w:i/>
          <w:color w:val="FF0000"/>
          <w:sz w:val="22"/>
          <w:szCs w:val="22"/>
          <w:lang w:val="zh-CN" w:eastAsia="zh-CN"/>
        </w:rPr>
        <w:t>WMO</w:t>
      </w:r>
      <w:r w:rsidRPr="00742266">
        <w:rPr>
          <w:rFonts w:ascii="Microsoft YaHei" w:eastAsia="Microsoft YaHei" w:hAnsi="Microsoft YaHei" w:cs="Microsoft YaHei" w:hint="eastAsia"/>
          <w:i/>
          <w:color w:val="FF0000"/>
          <w:sz w:val="22"/>
          <w:szCs w:val="22"/>
          <w:lang w:val="zh-CN" w:eastAsia="zh-CN"/>
        </w:rPr>
        <w:t>已在合理范围内做了努力，以提高其生成的译文的质量，但</w:t>
      </w:r>
      <w:r w:rsidRPr="00742266">
        <w:rPr>
          <w:rFonts w:ascii="Microsoft YaHei" w:eastAsia="Microsoft YaHei" w:hAnsi="Microsoft YaHei" w:cs="Microsoft YaHei"/>
          <w:i/>
          <w:color w:val="FF0000"/>
          <w:sz w:val="22"/>
          <w:szCs w:val="22"/>
          <w:lang w:val="zh-CN" w:eastAsia="zh-CN"/>
        </w:rPr>
        <w:t>WMO</w:t>
      </w:r>
      <w:r w:rsidRPr="00742266">
        <w:rPr>
          <w:rFonts w:ascii="Microsoft YaHei" w:eastAsia="Microsoft YaHei" w:hAnsi="Microsoft YaHei" w:cs="Microsoft YaHei" w:hint="eastAsia"/>
          <w:i/>
          <w:color w:val="FF0000"/>
          <w:sz w:val="22"/>
          <w:szCs w:val="22"/>
          <w:lang w:val="zh-CN" w:eastAsia="zh-CN"/>
        </w:rPr>
        <w:t>不对其准确性、可靠性或正确性作任何明示或隐含的保证。将原始文件的内容翻译为中文时可能出现的任何歧义或差异均不具约束力，也不具遵守、执行或任何其他目的法律效力。由于系统的技术限制，某些内容（如图像）可能无法翻译。若对译文中所含信息的准确性有任何疑问，请参考英文原件，这是该文件的正式版本。</w:t>
      </w:r>
      <w:r w:rsidRPr="00742266">
        <w:rPr>
          <w:rFonts w:ascii="Microsoft YaHei" w:eastAsia="Microsoft YaHei" w:hAnsi="Microsoft YaHei" w:cs="Microsoft YaHei"/>
          <w:i/>
          <w:color w:val="FF0000"/>
          <w:sz w:val="22"/>
          <w:szCs w:val="22"/>
          <w:lang w:val="zh-CN" w:eastAsia="zh-CN"/>
        </w:rPr>
        <w:t>]</w:t>
      </w:r>
    </w:p>
    <w:p w14:paraId="5FE9031A" w14:textId="77777777" w:rsidR="00742266" w:rsidRPr="00742266" w:rsidRDefault="00742266" w:rsidP="00742266">
      <w:pPr>
        <w:keepNext/>
        <w:keepLines/>
        <w:tabs>
          <w:tab w:val="clear" w:pos="1134"/>
        </w:tabs>
        <w:spacing w:before="280"/>
        <w:jc w:val="center"/>
        <w:outlineLvl w:val="3"/>
        <w:rPr>
          <w:rFonts w:eastAsia="Verdana" w:cs="Verdana"/>
          <w:b/>
          <w:i/>
          <w:lang w:eastAsia="zh-CN"/>
        </w:rPr>
      </w:pPr>
      <w:r w:rsidRPr="00742266">
        <w:rPr>
          <w:rFonts w:ascii="Microsoft YaHei" w:eastAsia="Microsoft YaHei" w:hAnsi="Microsoft YaHei" w:cs="Microsoft YaHei" w:hint="eastAsia"/>
          <w:b/>
          <w:i/>
          <w:lang w:val="zh-CN" w:eastAsia="zh-CN"/>
        </w:rPr>
        <w:t>海洋和热带气旋能力执行框架的现状</w:t>
      </w:r>
    </w:p>
    <w:p w14:paraId="0928EAD1" w14:textId="77777777" w:rsidR="00742266" w:rsidRPr="00742266" w:rsidRDefault="00742266" w:rsidP="00742266">
      <w:pPr>
        <w:tabs>
          <w:tab w:val="clear" w:pos="1134"/>
        </w:tabs>
        <w:spacing w:before="240"/>
        <w:jc w:val="left"/>
        <w:rPr>
          <w:rFonts w:eastAsia="Verdana" w:cs="Segoe UI"/>
          <w:lang w:eastAsia="zh-CN"/>
        </w:rPr>
      </w:pPr>
    </w:p>
    <w:p w14:paraId="01C51CC3" w14:textId="77777777" w:rsidR="00742266" w:rsidRPr="00742266" w:rsidRDefault="00742266" w:rsidP="00742266">
      <w:pPr>
        <w:tabs>
          <w:tab w:val="clear" w:pos="1134"/>
        </w:tabs>
        <w:spacing w:before="240"/>
        <w:jc w:val="left"/>
        <w:rPr>
          <w:rFonts w:eastAsia="Verdana" w:cs="Segoe UI"/>
          <w:b/>
          <w:bCs/>
          <w:lang w:eastAsia="zh-CN"/>
        </w:rPr>
      </w:pPr>
      <w:r w:rsidRPr="00742266">
        <w:rPr>
          <w:rFonts w:eastAsia="Verdana" w:cs="Verdana"/>
          <w:lang w:val="zh-CN" w:eastAsia="zh-CN"/>
        </w:rPr>
        <w:t>[SERCOM-2/INF.5.1 (4)</w:t>
      </w:r>
      <w:r w:rsidRPr="00742266">
        <w:rPr>
          <w:rFonts w:ascii="Microsoft YaHei" w:eastAsia="Microsoft YaHei" w:hAnsi="Microsoft YaHei" w:cs="Microsoft YaHei" w:hint="eastAsia"/>
          <w:lang w:val="zh-CN" w:eastAsia="zh-CN"/>
        </w:rPr>
        <w:t>与</w:t>
      </w:r>
      <w:hyperlink r:id="rId12" w:history="1">
        <w:r w:rsidRPr="00742266">
          <w:rPr>
            <w:rFonts w:eastAsia="Verdana" w:cs="Segoe UI"/>
            <w:color w:val="0000FF"/>
            <w:lang w:eastAsia="zh-CN"/>
          </w:rPr>
          <w:t>SERCOM-2/Doc. 5.1(4)</w:t>
        </w:r>
      </w:hyperlink>
      <w:r w:rsidRPr="00742266">
        <w:rPr>
          <w:rFonts w:ascii="Microsoft YaHei" w:eastAsia="Microsoft YaHei" w:hAnsi="Microsoft YaHei" w:cs="Microsoft YaHei" w:hint="eastAsia"/>
          <w:lang w:val="zh-CN" w:eastAsia="zh-CN"/>
        </w:rPr>
        <w:t>：制定和更新能力框架</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第五部分</w:t>
      </w:r>
      <w:r w:rsidRPr="00742266">
        <w:rPr>
          <w:rFonts w:eastAsia="Verdana" w:cs="Verdana"/>
          <w:lang w:val="zh-CN" w:eastAsia="zh-CN"/>
        </w:rPr>
        <w:t>) (</w:t>
      </w:r>
      <w:r w:rsidRPr="00742266">
        <w:rPr>
          <w:rFonts w:ascii="Microsoft YaHei" w:eastAsia="Microsoft YaHei" w:hAnsi="Microsoft YaHei" w:cs="Microsoft YaHei" w:hint="eastAsia"/>
          <w:lang w:val="zh-CN" w:eastAsia="zh-CN"/>
        </w:rPr>
        <w:t>包括海洋和热带气旋</w:t>
      </w:r>
      <w:r w:rsidRPr="00742266">
        <w:rPr>
          <w:rFonts w:eastAsia="Verdana" w:cs="Verdana"/>
          <w:lang w:val="zh-CN" w:eastAsia="zh-CN"/>
        </w:rPr>
        <w:t>)]</w:t>
      </w:r>
    </w:p>
    <w:p w14:paraId="01ED073C" w14:textId="77777777" w:rsidR="00742266" w:rsidRPr="00742266" w:rsidRDefault="00742266" w:rsidP="00742266">
      <w:pPr>
        <w:keepNext/>
        <w:keepLines/>
        <w:spacing w:before="360" w:after="360"/>
        <w:jc w:val="left"/>
        <w:outlineLvl w:val="2"/>
        <w:rPr>
          <w:rFonts w:eastAsia="Verdana" w:cs="Segoe UI"/>
          <w:b/>
          <w:bCs/>
          <w:sz w:val="22"/>
          <w:szCs w:val="22"/>
          <w:lang w:eastAsia="zh-CN"/>
        </w:rPr>
      </w:pPr>
      <w:r w:rsidRPr="00742266">
        <w:rPr>
          <w:rFonts w:ascii="Microsoft YaHei" w:eastAsia="Microsoft YaHei" w:hAnsi="Microsoft YaHei" w:cs="Microsoft YaHei" w:hint="eastAsia"/>
          <w:b/>
          <w:bCs/>
          <w:lang w:val="zh-CN" w:eastAsia="zh-CN"/>
        </w:rPr>
        <w:t>海洋</w:t>
      </w:r>
    </w:p>
    <w:p w14:paraId="7D3B4A95" w14:textId="77777777" w:rsidR="00742266" w:rsidRPr="00742266" w:rsidRDefault="00742266" w:rsidP="00742266">
      <w:pPr>
        <w:tabs>
          <w:tab w:val="clear" w:pos="1134"/>
        </w:tabs>
        <w:spacing w:before="240" w:line="259" w:lineRule="auto"/>
        <w:jc w:val="left"/>
        <w:rPr>
          <w:rFonts w:eastAsia="Verdana" w:cs="Verdana"/>
          <w:b/>
          <w:bCs/>
          <w:i/>
          <w:iCs/>
          <w:lang w:eastAsia="zh-CN"/>
        </w:rPr>
      </w:pPr>
      <w:r w:rsidRPr="00742266">
        <w:rPr>
          <w:rFonts w:ascii="Microsoft YaHei" w:eastAsia="Microsoft YaHei" w:hAnsi="Microsoft YaHei" w:cs="Microsoft YaHei" w:hint="eastAsia"/>
          <w:b/>
          <w:bCs/>
          <w:i/>
          <w:iCs/>
          <w:lang w:val="zh-CN" w:eastAsia="zh-CN"/>
        </w:rPr>
        <w:t>导言</w:t>
      </w:r>
    </w:p>
    <w:p w14:paraId="66A93966" w14:textId="2CDE4880" w:rsidR="00742266" w:rsidRPr="00742266" w:rsidRDefault="00742266" w:rsidP="00742266">
      <w:pPr>
        <w:tabs>
          <w:tab w:val="clear" w:pos="1134"/>
        </w:tabs>
        <w:spacing w:before="240"/>
        <w:jc w:val="left"/>
        <w:rPr>
          <w:rFonts w:eastAsia="Verdana" w:cs="Verdana"/>
          <w:lang w:eastAsia="zh-CN"/>
        </w:rPr>
      </w:pPr>
      <w:r w:rsidRPr="00742266">
        <w:rPr>
          <w:rFonts w:ascii="Microsoft YaHei" w:eastAsia="Microsoft YaHei" w:hAnsi="Microsoft YaHei" w:cs="Microsoft YaHei" w:hint="eastAsia"/>
          <w:lang w:val="zh-CN" w:eastAsia="zh-CN"/>
        </w:rPr>
        <w:t>支持</w:t>
      </w:r>
      <w:r w:rsidRPr="00742266">
        <w:rPr>
          <w:rFonts w:eastAsia="Verdana" w:cs="Verdana"/>
          <w:lang w:eastAsia="en-GB"/>
        </w:rPr>
        <w:fldChar w:fldCharType="begin"/>
      </w:r>
      <w:r w:rsidRPr="00742266">
        <w:rPr>
          <w:rFonts w:eastAsia="Verdana" w:cs="Verdana"/>
          <w:lang w:eastAsia="zh-CN"/>
        </w:rPr>
        <w:instrText>HYPERLINK "https://library.wmo.int/doc_num.php?explnum_id=3138/" \l "page=260"</w:instrText>
      </w:r>
      <w:r w:rsidRPr="00742266">
        <w:rPr>
          <w:rFonts w:eastAsia="Verdana" w:cs="Verdana"/>
          <w:lang w:eastAsia="en-GB"/>
        </w:rPr>
        <w:fldChar w:fldCharType="separate"/>
      </w:r>
      <w:r w:rsidRPr="00742266">
        <w:rPr>
          <w:rFonts w:ascii="Microsoft YaHei" w:eastAsia="Microsoft YaHei" w:hAnsi="Microsoft YaHei" w:cs="Microsoft YaHei"/>
          <w:color w:val="0000FF"/>
          <w:lang w:eastAsia="zh-CN"/>
        </w:rPr>
        <w:t>决议</w:t>
      </w:r>
      <w:r w:rsidRPr="00742266">
        <w:rPr>
          <w:rFonts w:eastAsia="Verdana" w:cs="Verdana"/>
          <w:color w:val="0000FF"/>
          <w:lang w:eastAsia="zh-CN"/>
        </w:rPr>
        <w:t xml:space="preserve"> 6 (Cg-17)</w:t>
      </w:r>
      <w:r w:rsidRPr="00742266">
        <w:rPr>
          <w:rFonts w:eastAsia="Verdana" w:cs="Verdana"/>
          <w:color w:val="0000FF"/>
          <w:lang w:eastAsia="en-GB"/>
        </w:rPr>
        <w:fldChar w:fldCharType="end"/>
      </w:r>
      <w:r w:rsidRPr="00742266">
        <w:rPr>
          <w:rFonts w:eastAsia="Verdana" w:cs="Verdana"/>
          <w:lang w:eastAsia="zh-CN"/>
        </w:rPr>
        <w:t xml:space="preserve">, </w:t>
      </w:r>
      <w:hyperlink r:id="rId13" w:anchor="page=110" w:history="1">
        <w:r w:rsidRPr="00742266">
          <w:rPr>
            <w:rFonts w:ascii="Microsoft YaHei" w:eastAsia="Microsoft YaHei" w:hAnsi="Microsoft YaHei" w:cs="Microsoft YaHei"/>
            <w:color w:val="0000FF"/>
            <w:lang w:eastAsia="zh-CN"/>
          </w:rPr>
          <w:t>决议</w:t>
        </w:r>
        <w:r w:rsidRPr="00742266">
          <w:rPr>
            <w:rFonts w:eastAsia="Verdana" w:cs="Verdana"/>
            <w:color w:val="0000FF"/>
            <w:lang w:eastAsia="zh-CN"/>
          </w:rPr>
          <w:t>29 (Cg-18)</w:t>
        </w:r>
      </w:hyperlink>
      <w:r w:rsidRPr="00742266">
        <w:rPr>
          <w:rFonts w:eastAsia="Verdana" w:cs="Verdana"/>
          <w:lang w:eastAsia="zh-CN"/>
        </w:rPr>
        <w:t xml:space="preserve"> </w:t>
      </w:r>
      <w:r w:rsidRPr="00742266">
        <w:rPr>
          <w:rFonts w:ascii="Microsoft YaHei" w:eastAsia="Microsoft YaHei" w:hAnsi="Microsoft YaHei" w:cs="Microsoft YaHei" w:hint="eastAsia"/>
          <w:lang w:eastAsia="zh-CN"/>
        </w:rPr>
        <w:t>和</w:t>
      </w:r>
      <w:r w:rsidRPr="00742266">
        <w:rPr>
          <w:rFonts w:eastAsia="Verdana" w:cs="Verdana"/>
          <w:lang w:eastAsia="zh-CN"/>
        </w:rPr>
        <w:t xml:space="preserve"> </w:t>
      </w:r>
      <w:hyperlink r:id="rId14" w:anchor="page=239" w:history="1">
        <w:r w:rsidRPr="00742266">
          <w:rPr>
            <w:rFonts w:ascii="Microsoft YaHei" w:eastAsia="Microsoft YaHei" w:hAnsi="Microsoft YaHei" w:cs="Microsoft YaHei"/>
            <w:color w:val="0000FF"/>
            <w:lang w:eastAsia="zh-CN"/>
          </w:rPr>
          <w:t>决议</w:t>
        </w:r>
        <w:r w:rsidRPr="00742266">
          <w:rPr>
            <w:rFonts w:eastAsia="Verdana" w:cs="Verdana"/>
            <w:color w:val="0000FF"/>
            <w:lang w:eastAsia="zh-CN"/>
          </w:rPr>
          <w:t xml:space="preserve"> 73 (Cg-18)</w:t>
        </w:r>
      </w:hyperlink>
      <w:r w:rsidRPr="00742266">
        <w:rPr>
          <w:rFonts w:ascii="Microsoft YaHei" w:eastAsia="Microsoft YaHei" w:hAnsi="Microsoft YaHei" w:cs="Microsoft YaHei" w:hint="eastAsia"/>
          <w:lang w:val="zh-CN" w:eastAsia="zh-CN"/>
        </w:rPr>
        <w:t>、</w:t>
      </w:r>
      <w:r w:rsidRPr="00742266">
        <w:rPr>
          <w:rFonts w:eastAsia="Verdana" w:cs="Verdana"/>
          <w:lang w:eastAsia="zh-CN"/>
        </w:rPr>
        <w:t>WMO</w:t>
      </w:r>
      <w:r w:rsidRPr="00742266">
        <w:rPr>
          <w:rFonts w:ascii="Microsoft YaHei" w:eastAsia="Microsoft YaHei" w:hAnsi="Microsoft YaHei" w:cs="Microsoft YaHei" w:hint="eastAsia"/>
          <w:lang w:val="zh-CN" w:eastAsia="zh-CN"/>
        </w:rPr>
        <w:t>海洋事务</w:t>
      </w:r>
      <w:r w:rsidR="00040112">
        <w:rPr>
          <w:rFonts w:ascii="Microsoft YaHei" w:eastAsia="Microsoft YaHei" w:hAnsi="Microsoft YaHei" w:cs="Microsoft YaHei" w:hint="eastAsia"/>
          <w:lang w:val="zh-CN" w:eastAsia="zh-CN"/>
        </w:rPr>
        <w:t>处</w:t>
      </w:r>
      <w:r w:rsidRPr="00742266">
        <w:rPr>
          <w:rFonts w:ascii="Microsoft YaHei" w:eastAsia="Microsoft YaHei" w:hAnsi="Microsoft YaHei" w:cs="Microsoft YaHei" w:hint="eastAsia"/>
          <w:lang w:val="zh-CN" w:eastAsia="zh-CN"/>
        </w:rPr>
        <w:t>和</w:t>
      </w:r>
      <w:r w:rsidRPr="00742266">
        <w:rPr>
          <w:rFonts w:eastAsia="Verdana" w:cs="Verdana"/>
          <w:lang w:eastAsia="zh-CN"/>
        </w:rPr>
        <w:t>WMO</w:t>
      </w:r>
      <w:r w:rsidRPr="00742266">
        <w:rPr>
          <w:rFonts w:ascii="Microsoft YaHei" w:eastAsia="Microsoft YaHei" w:hAnsi="Microsoft YaHei" w:cs="Microsoft YaHei" w:hint="eastAsia"/>
          <w:lang w:val="zh-CN" w:eastAsia="zh-CN"/>
        </w:rPr>
        <w:t>教育和培训办公室</w:t>
      </w:r>
      <w:r w:rsidRPr="00742266">
        <w:rPr>
          <w:rFonts w:ascii="Microsoft YaHei" w:eastAsia="Microsoft YaHei" w:hAnsi="Microsoft YaHei" w:cs="Microsoft YaHei" w:hint="eastAsia"/>
          <w:lang w:eastAsia="zh-CN"/>
        </w:rPr>
        <w:t>，</w:t>
      </w:r>
      <w:r w:rsidRPr="00742266">
        <w:rPr>
          <w:rFonts w:ascii="Microsoft YaHei" w:eastAsia="Microsoft YaHei" w:hAnsi="Microsoft YaHei" w:cs="Microsoft YaHei" w:hint="eastAsia"/>
          <w:lang w:val="zh-CN" w:eastAsia="zh-CN"/>
        </w:rPr>
        <w:t>和海洋气象和海洋事务常设委员会</w:t>
      </w:r>
      <w:r w:rsidRPr="00742266">
        <w:rPr>
          <w:rFonts w:eastAsia="Verdana" w:cs="Verdana"/>
          <w:lang w:eastAsia="zh-CN"/>
        </w:rPr>
        <w:t>(SC-MMO)</w:t>
      </w:r>
      <w:r w:rsidRPr="00742266">
        <w:rPr>
          <w:rFonts w:ascii="Microsoft YaHei" w:eastAsia="Microsoft YaHei" w:hAnsi="Microsoft YaHei" w:cs="Microsoft YaHei" w:hint="eastAsia"/>
          <w:lang w:val="zh-CN" w:eastAsia="zh-CN"/>
        </w:rPr>
        <w:t>及其能力和能力发展</w:t>
      </w:r>
      <w:r w:rsidR="00CE03B7">
        <w:rPr>
          <w:rFonts w:ascii="Microsoft YaHei" w:eastAsia="Microsoft YaHei" w:hAnsi="Microsoft YaHei" w:cs="Microsoft YaHei" w:hint="eastAsia"/>
          <w:lang w:val="zh-CN" w:eastAsia="zh-CN"/>
        </w:rPr>
        <w:t>专家组</w:t>
      </w:r>
      <w:r w:rsidRPr="00742266">
        <w:rPr>
          <w:rFonts w:eastAsia="Verdana" w:cs="Verdana"/>
          <w:lang w:eastAsia="zh-CN"/>
        </w:rPr>
        <w:t>(ET-CCD))</w:t>
      </w:r>
      <w:r w:rsidRPr="00742266">
        <w:rPr>
          <w:rFonts w:ascii="Microsoft YaHei" w:eastAsia="Microsoft YaHei" w:hAnsi="Microsoft YaHei" w:cs="Microsoft YaHei" w:hint="eastAsia"/>
          <w:lang w:val="zh-CN" w:eastAsia="zh-CN"/>
        </w:rPr>
        <w:t>一直致力于通过能力发展活动改善和加强海洋服务的提供。以下信息文件描述了正在进行的工作、当前状态和预期的未来活动。</w:t>
      </w:r>
    </w:p>
    <w:p w14:paraId="050BD965" w14:textId="77777777" w:rsidR="00742266" w:rsidRPr="00742266" w:rsidRDefault="00742266" w:rsidP="00742266">
      <w:pPr>
        <w:keepNext/>
        <w:keepLines/>
        <w:spacing w:before="280" w:after="120" w:line="280" w:lineRule="exact"/>
        <w:jc w:val="left"/>
        <w:outlineLvl w:val="4"/>
        <w:rPr>
          <w:rFonts w:eastAsia="Verdana" w:cs="Verdana"/>
          <w:b/>
          <w:bCs/>
          <w:i/>
          <w:iCs/>
          <w:sz w:val="21"/>
          <w:lang w:val="en-US" w:eastAsia="zh-TW"/>
        </w:rPr>
      </w:pPr>
      <w:r w:rsidRPr="00742266">
        <w:rPr>
          <w:rFonts w:ascii="Microsoft YaHei" w:eastAsia="Microsoft YaHei" w:hAnsi="Microsoft YaHei" w:cs="Microsoft YaHei" w:hint="eastAsia"/>
          <w:bCs/>
          <w:i/>
          <w:iCs/>
          <w:sz w:val="21"/>
          <w:lang w:val="zh-CN" w:eastAsia="zh-TW"/>
        </w:rPr>
        <w:t>海洋天气预报员能力实施框架的最新情况</w:t>
      </w:r>
    </w:p>
    <w:p w14:paraId="329FBB47" w14:textId="77777777" w:rsidR="00742266" w:rsidRPr="00742266" w:rsidRDefault="00742266" w:rsidP="00742266">
      <w:pPr>
        <w:tabs>
          <w:tab w:val="clear" w:pos="1134"/>
          <w:tab w:val="left" w:pos="2268"/>
        </w:tabs>
        <w:spacing w:before="240"/>
        <w:jc w:val="left"/>
        <w:rPr>
          <w:rFonts w:eastAsia="Verdana" w:cs="Verdana"/>
          <w:lang w:eastAsia="zh-CN"/>
        </w:rPr>
      </w:pPr>
      <w:r w:rsidRPr="00742266">
        <w:rPr>
          <w:rFonts w:ascii="Microsoft YaHei" w:eastAsia="Microsoft YaHei" w:hAnsi="Microsoft YaHei" w:cs="Microsoft YaHei" w:hint="eastAsia"/>
          <w:lang w:val="zh-CN" w:eastAsia="zh-CN"/>
        </w:rPr>
        <w:t>为支持</w:t>
      </w:r>
      <w:r w:rsidRPr="00742266">
        <w:rPr>
          <w:rFonts w:eastAsia="Times New Roman" w:cs="Times New Roman"/>
          <w:lang w:eastAsia="en-GB"/>
        </w:rPr>
        <w:fldChar w:fldCharType="begin"/>
      </w:r>
      <w:r w:rsidRPr="00742266">
        <w:rPr>
          <w:rFonts w:eastAsia="Times New Roman" w:cs="Times New Roman"/>
          <w:lang w:eastAsia="zh-CN"/>
        </w:rPr>
        <w:instrText>HYPERLINK "https://library.wmo.int/doc_num.php?explnum_id=3138/" \l "page=260"</w:instrText>
      </w:r>
      <w:r w:rsidRPr="00742266">
        <w:rPr>
          <w:rFonts w:eastAsia="Times New Roman" w:cs="Times New Roman"/>
          <w:lang w:eastAsia="en-GB"/>
        </w:rPr>
        <w:fldChar w:fldCharType="separate"/>
      </w:r>
      <w:r w:rsidRPr="00742266">
        <w:rPr>
          <w:rFonts w:ascii="Microsoft YaHei" w:eastAsia="Microsoft YaHei" w:hAnsi="Microsoft YaHei" w:cs="Microsoft YaHei"/>
          <w:color w:val="0000FF"/>
          <w:lang w:eastAsia="zh-CN"/>
        </w:rPr>
        <w:t>决议</w:t>
      </w:r>
      <w:r w:rsidRPr="00742266">
        <w:rPr>
          <w:rFonts w:eastAsia="Times New Roman" w:cs="Segoe UI"/>
          <w:color w:val="0000FF"/>
          <w:lang w:eastAsia="zh-CN"/>
        </w:rPr>
        <w:t xml:space="preserve"> 6 (Cg-17)</w:t>
      </w:r>
      <w:r w:rsidRPr="00742266">
        <w:rPr>
          <w:rFonts w:eastAsia="Times New Roman" w:cs="Segoe UI"/>
          <w:color w:val="0000FF"/>
          <w:lang w:eastAsia="en-GB"/>
        </w:rPr>
        <w:fldChar w:fldCharType="end"/>
      </w:r>
      <w:r w:rsidRPr="00742266">
        <w:rPr>
          <w:rFonts w:eastAsia="Times New Roman" w:cs="Segoe UI"/>
          <w:lang w:eastAsia="zh-CN"/>
        </w:rPr>
        <w:t xml:space="preserve"> </w:t>
      </w:r>
      <w:r w:rsidRPr="00742266">
        <w:rPr>
          <w:rFonts w:ascii="SimSun" w:eastAsia="SimSun" w:hAnsi="SimSun" w:cs="SimSun" w:hint="eastAsia"/>
          <w:lang w:eastAsia="zh-CN"/>
        </w:rPr>
        <w:t>和</w:t>
      </w:r>
      <w:r w:rsidRPr="00742266">
        <w:rPr>
          <w:rFonts w:eastAsia="Times New Roman" w:cs="Segoe UI"/>
          <w:lang w:eastAsia="zh-CN"/>
        </w:rPr>
        <w:t xml:space="preserve"> </w:t>
      </w:r>
      <w:hyperlink r:id="rId15" w:anchor="page=142" w:history="1">
        <w:r w:rsidRPr="00742266">
          <w:rPr>
            <w:rFonts w:ascii="Microsoft YaHei" w:eastAsia="Microsoft YaHei" w:hAnsi="Microsoft YaHei" w:cs="Microsoft YaHei"/>
            <w:color w:val="0000FF"/>
            <w:lang w:eastAsia="zh-CN"/>
          </w:rPr>
          <w:t>决议</w:t>
        </w:r>
        <w:r w:rsidRPr="00742266">
          <w:rPr>
            <w:rFonts w:eastAsia="Times New Roman" w:cs="Segoe UI"/>
            <w:color w:val="0000FF"/>
            <w:lang w:eastAsia="zh-CN"/>
          </w:rPr>
          <w:t xml:space="preserve"> 13 (EC-72)</w:t>
        </w:r>
      </w:hyperlink>
      <w:r w:rsidRPr="00742266">
        <w:rPr>
          <w:rFonts w:ascii="Microsoft YaHei" w:eastAsia="Microsoft YaHei" w:hAnsi="Microsoft YaHei" w:cs="Microsoft YaHei" w:hint="eastAsia"/>
          <w:lang w:val="zh-CN" w:eastAsia="zh-CN"/>
        </w:rPr>
        <w:t>，并确认</w:t>
      </w:r>
      <w:r w:rsidRPr="00742266">
        <w:rPr>
          <w:rFonts w:eastAsia="Times New Roman" w:cs="Times New Roman"/>
          <w:lang w:val="zh-CN" w:eastAsia="zh-CN"/>
        </w:rPr>
        <w:fldChar w:fldCharType="begin"/>
      </w:r>
      <w:r w:rsidRPr="00742266">
        <w:rPr>
          <w:rFonts w:eastAsia="Times New Roman" w:cs="Times New Roman"/>
          <w:lang w:val="zh-CN" w:eastAsia="zh-CN"/>
        </w:rPr>
        <w:instrText xml:space="preserve"> </w:instrText>
      </w:r>
      <w:r w:rsidRPr="00742266">
        <w:rPr>
          <w:rFonts w:eastAsia="Times New Roman" w:cs="Times New Roman" w:hint="eastAsia"/>
          <w:lang w:val="zh-CN" w:eastAsia="zh-CN"/>
        </w:rPr>
        <w:instrText>HYPERLINK "https://library.wmo.int/index.php?lvl=notice_display&amp;id=21607"</w:instrText>
      </w:r>
      <w:r w:rsidRPr="00742266">
        <w:rPr>
          <w:rFonts w:eastAsia="Times New Roman" w:cs="Times New Roman"/>
          <w:lang w:val="zh-CN" w:eastAsia="zh-CN"/>
        </w:rPr>
        <w:instrText xml:space="preserve"> </w:instrText>
      </w:r>
      <w:r w:rsidRPr="00742266">
        <w:rPr>
          <w:rFonts w:eastAsia="Times New Roman" w:cs="Times New Roman"/>
          <w:lang w:val="zh-CN" w:eastAsia="zh-CN"/>
        </w:rPr>
        <w:fldChar w:fldCharType="separate"/>
      </w:r>
      <w:r w:rsidRPr="00742266">
        <w:rPr>
          <w:rFonts w:ascii="Microsoft YaHei" w:eastAsia="Microsoft YaHei" w:hAnsi="Microsoft YaHei" w:cs="Microsoft YaHei" w:hint="eastAsia"/>
          <w:color w:val="0000FF"/>
          <w:lang w:val="zh-CN" w:eastAsia="zh-CN"/>
        </w:rPr>
        <w:t>《</w:t>
      </w:r>
      <w:r w:rsidRPr="00742266">
        <w:rPr>
          <w:rFonts w:eastAsia="Times New Roman" w:cs="Times New Roman"/>
          <w:color w:val="0000FF"/>
          <w:lang w:val="zh-CN" w:eastAsia="zh-CN"/>
        </w:rPr>
        <w:t>WMO</w:t>
      </w:r>
      <w:r w:rsidRPr="00742266">
        <w:rPr>
          <w:rFonts w:ascii="Microsoft YaHei" w:eastAsia="Microsoft YaHei" w:hAnsi="Microsoft YaHei" w:cs="Microsoft YaHei" w:hint="eastAsia"/>
          <w:color w:val="0000FF"/>
          <w:lang w:val="zh-CN" w:eastAsia="zh-CN"/>
        </w:rPr>
        <w:t>能力框架简编》</w:t>
      </w:r>
      <w:r w:rsidRPr="00742266">
        <w:rPr>
          <w:rFonts w:eastAsia="Times New Roman" w:cs="Times New Roman"/>
          <w:lang w:val="zh-CN" w:eastAsia="zh-CN"/>
        </w:rPr>
        <w:fldChar w:fldCharType="end"/>
      </w:r>
      <w:r w:rsidRPr="00742266">
        <w:rPr>
          <w:rFonts w:eastAsia="Times New Roman" w:cs="Times New Roman"/>
          <w:lang w:val="zh-CN" w:eastAsia="zh-CN"/>
        </w:rPr>
        <w:t>(WMO-No. 1209)</w:t>
      </w:r>
      <w:r w:rsidRPr="00742266">
        <w:rPr>
          <w:rFonts w:ascii="Microsoft YaHei" w:eastAsia="Microsoft YaHei" w:hAnsi="Microsoft YaHei" w:cs="Microsoft YaHei" w:hint="eastAsia"/>
          <w:lang w:val="zh-CN" w:eastAsia="zh-CN"/>
        </w:rPr>
        <w:t>中的海洋气象能力框架，</w:t>
      </w:r>
      <w:r w:rsidRPr="00742266">
        <w:rPr>
          <w:rFonts w:eastAsia="Times New Roman" w:cs="Times New Roman"/>
          <w:lang w:val="zh-CN" w:eastAsia="zh-CN"/>
        </w:rPr>
        <w:t>SC-MMO's ET-CCD</w:t>
      </w:r>
      <w:r w:rsidRPr="00742266">
        <w:rPr>
          <w:rFonts w:ascii="Microsoft YaHei" w:eastAsia="Microsoft YaHei" w:hAnsi="Microsoft YaHei" w:cs="Microsoft YaHei" w:hint="eastAsia"/>
          <w:lang w:val="zh-CN" w:eastAsia="zh-CN"/>
        </w:rPr>
        <w:t>和</w:t>
      </w:r>
      <w:r w:rsidRPr="00742266">
        <w:rPr>
          <w:rFonts w:eastAsia="Times New Roman" w:cs="Times New Roman"/>
          <w:lang w:val="zh-CN" w:eastAsia="zh-CN"/>
        </w:rPr>
        <w:t>WMO</w:t>
      </w:r>
      <w:r w:rsidRPr="00742266">
        <w:rPr>
          <w:rFonts w:ascii="Microsoft YaHei" w:eastAsia="Microsoft YaHei" w:hAnsi="Microsoft YaHei" w:cs="Microsoft YaHei" w:hint="eastAsia"/>
          <w:lang w:val="zh-CN" w:eastAsia="zh-CN"/>
        </w:rPr>
        <w:t>秘书处一直在开发适当的工具，以支持海洋气象预报员能力的实施：</w:t>
      </w:r>
    </w:p>
    <w:p w14:paraId="34E0667D" w14:textId="77777777" w:rsidR="00742266" w:rsidRPr="00742266" w:rsidRDefault="00742266" w:rsidP="00742266">
      <w:pPr>
        <w:numPr>
          <w:ilvl w:val="0"/>
          <w:numId w:val="9"/>
        </w:numPr>
        <w:tabs>
          <w:tab w:val="clear" w:pos="1134"/>
          <w:tab w:val="left" w:pos="2268"/>
        </w:tabs>
        <w:spacing w:before="240" w:after="120" w:line="280" w:lineRule="exact"/>
        <w:ind w:left="567" w:hanging="567"/>
        <w:jc w:val="left"/>
        <w:rPr>
          <w:rFonts w:eastAsia="Verdana" w:cs="Verdana"/>
          <w:b/>
          <w:bCs/>
          <w:lang w:eastAsia="zh-CN"/>
        </w:rPr>
      </w:pPr>
      <w:r w:rsidRPr="00742266">
        <w:rPr>
          <w:rFonts w:eastAsia="Times New Roman" w:cs="Times New Roman"/>
          <w:lang w:val="zh-CN" w:eastAsia="zh-CN"/>
        </w:rPr>
        <w:t xml:space="preserve"> </w:t>
      </w:r>
      <w:r w:rsidRPr="00742266">
        <w:rPr>
          <w:rFonts w:ascii="Microsoft YaHei" w:eastAsia="Microsoft YaHei" w:hAnsi="Microsoft YaHei" w:cs="Microsoft YaHei" w:hint="eastAsia"/>
          <w:lang w:val="zh-CN" w:eastAsia="zh-CN"/>
        </w:rPr>
        <w:t>《海上天气预报员能力评估实施方案》</w:t>
      </w:r>
      <w:r w:rsidRPr="00742266">
        <w:rPr>
          <w:rFonts w:eastAsia="Times New Roman" w:cs="Times New Roman"/>
          <w:lang w:val="zh-CN" w:eastAsia="zh-CN"/>
        </w:rPr>
        <w:t xml:space="preserve"> (MWF)</w:t>
      </w:r>
    </w:p>
    <w:p w14:paraId="1FC89F21" w14:textId="77777777" w:rsidR="00742266" w:rsidRPr="00742266" w:rsidRDefault="00742266" w:rsidP="00742266">
      <w:pPr>
        <w:tabs>
          <w:tab w:val="clear" w:pos="1134"/>
          <w:tab w:val="left" w:pos="567"/>
        </w:tabs>
        <w:spacing w:before="240"/>
        <w:jc w:val="left"/>
        <w:rPr>
          <w:rFonts w:eastAsia="Verdana" w:cs="Segoe UI"/>
          <w:lang w:eastAsia="zh-CN"/>
        </w:rPr>
      </w:pPr>
      <w:r w:rsidRPr="00742266">
        <w:rPr>
          <w:rFonts w:ascii="Microsoft YaHei" w:eastAsia="Microsoft YaHei" w:hAnsi="Microsoft YaHei" w:cs="Microsoft YaHei" w:hint="eastAsia"/>
          <w:lang w:val="zh-CN" w:eastAsia="zh-CN"/>
        </w:rPr>
        <w:t>为了帮助在全球范围内实施海洋气象能力，</w:t>
      </w:r>
      <w:r w:rsidRPr="00742266">
        <w:rPr>
          <w:rFonts w:eastAsia="Verdana" w:cs="Verdana"/>
          <w:lang w:val="zh-CN" w:eastAsia="zh-CN"/>
        </w:rPr>
        <w:t>WMO</w:t>
      </w:r>
      <w:r w:rsidRPr="00742266">
        <w:rPr>
          <w:rFonts w:ascii="Microsoft YaHei" w:eastAsia="Microsoft YaHei" w:hAnsi="Microsoft YaHei" w:cs="Microsoft YaHei" w:hint="eastAsia"/>
          <w:lang w:val="zh-CN" w:eastAsia="zh-CN"/>
        </w:rPr>
        <w:t>秘书处和</w:t>
      </w:r>
      <w:r w:rsidRPr="00742266">
        <w:rPr>
          <w:rFonts w:eastAsia="Verdana" w:cs="Verdana"/>
          <w:lang w:val="zh-CN" w:eastAsia="zh-CN"/>
        </w:rPr>
        <w:t>ET-CCD</w:t>
      </w:r>
      <w:r w:rsidRPr="00742266">
        <w:rPr>
          <w:rFonts w:ascii="Microsoft YaHei" w:eastAsia="Microsoft YaHei" w:hAnsi="Microsoft YaHei" w:cs="Microsoft YaHei" w:hint="eastAsia"/>
          <w:lang w:val="zh-CN" w:eastAsia="zh-CN"/>
        </w:rPr>
        <w:t>制定了一项拟议的海洋气象预报员能力评估实施计划</w:t>
      </w:r>
      <w:r w:rsidRPr="00742266">
        <w:rPr>
          <w:rFonts w:eastAsia="Verdana" w:cs="Verdana"/>
          <w:lang w:val="zh-CN" w:eastAsia="zh-CN"/>
        </w:rPr>
        <w:t xml:space="preserve"> (MWF)</w:t>
      </w:r>
      <w:r w:rsidRPr="00742266">
        <w:rPr>
          <w:rFonts w:ascii="Microsoft YaHei" w:eastAsia="Microsoft YaHei" w:hAnsi="Microsoft YaHei" w:cs="Microsoft YaHei" w:hint="eastAsia"/>
          <w:lang w:val="zh-CN" w:eastAsia="zh-CN"/>
        </w:rPr>
        <w:t>。这是一个</w:t>
      </w:r>
      <w:r w:rsidRPr="00742266">
        <w:rPr>
          <w:rFonts w:eastAsia="Verdana" w:cs="Verdana"/>
          <w:lang w:val="zh-CN" w:eastAsia="zh-CN"/>
        </w:rPr>
        <w:t>9</w:t>
      </w:r>
      <w:r w:rsidRPr="00742266">
        <w:rPr>
          <w:rFonts w:ascii="Microsoft YaHei" w:eastAsia="Microsoft YaHei" w:hAnsi="Microsoft YaHei" w:cs="Microsoft YaHei" w:hint="eastAsia"/>
          <w:lang w:val="zh-CN" w:eastAsia="zh-CN"/>
        </w:rPr>
        <w:t>步的过程，首先是审查</w:t>
      </w:r>
      <w:hyperlink r:id="rId16" w:history="1">
        <w:r w:rsidRPr="00742266">
          <w:rPr>
            <w:rFonts w:ascii="Microsoft YaHei" w:eastAsia="Microsoft YaHei" w:hAnsi="Microsoft YaHei" w:cs="Microsoft YaHei" w:hint="eastAsia"/>
            <w:color w:val="0000FF"/>
            <w:lang w:val="zh-CN" w:eastAsia="zh-CN"/>
          </w:rPr>
          <w:t>《</w:t>
        </w:r>
        <w:r w:rsidRPr="00742266">
          <w:rPr>
            <w:rFonts w:eastAsia="Verdana" w:cs="Verdana"/>
            <w:color w:val="0000FF"/>
            <w:lang w:val="zh-CN" w:eastAsia="zh-CN"/>
          </w:rPr>
          <w:t>WMO</w:t>
        </w:r>
        <w:r w:rsidRPr="00742266">
          <w:rPr>
            <w:rFonts w:ascii="Microsoft YaHei" w:eastAsia="Microsoft YaHei" w:hAnsi="Microsoft YaHei" w:cs="Microsoft YaHei" w:hint="eastAsia"/>
            <w:color w:val="0000FF"/>
            <w:lang w:val="zh-CN" w:eastAsia="zh-CN"/>
          </w:rPr>
          <w:t>能力框架简编》</w:t>
        </w:r>
      </w:hyperlink>
      <w:r w:rsidRPr="00742266">
        <w:rPr>
          <w:rFonts w:eastAsia="Verdana" w:cs="Verdana"/>
          <w:lang w:val="zh-CN" w:eastAsia="zh-CN"/>
        </w:rPr>
        <w:t xml:space="preserve"> (WMO-No. 1209)</w:t>
      </w:r>
      <w:r w:rsidRPr="00742266">
        <w:rPr>
          <w:rFonts w:ascii="Microsoft YaHei" w:eastAsia="Microsoft YaHei" w:hAnsi="Microsoft YaHei" w:cs="Microsoft YaHei" w:hint="eastAsia"/>
          <w:lang w:val="zh-CN" w:eastAsia="zh-CN"/>
        </w:rPr>
        <w:t>中规定的评估方法和原则：</w:t>
      </w:r>
    </w:p>
    <w:p w14:paraId="6E8D8708" w14:textId="77777777" w:rsidR="00742266" w:rsidRPr="00742266" w:rsidRDefault="00742266" w:rsidP="00742266">
      <w:pPr>
        <w:tabs>
          <w:tab w:val="clear" w:pos="1134"/>
        </w:tabs>
        <w:spacing w:after="120" w:line="280" w:lineRule="exact"/>
        <w:jc w:val="left"/>
        <w:rPr>
          <w:rFonts w:eastAsia="Times New Roman" w:cs="Times New Roman"/>
          <w:sz w:val="21"/>
          <w:szCs w:val="10"/>
          <w:lang w:val="en-US" w:eastAsia="zh-TW"/>
        </w:rPr>
      </w:pPr>
      <w:r w:rsidRPr="00742266">
        <w:rPr>
          <w:sz w:val="21"/>
          <w:szCs w:val="10"/>
          <w:lang w:val="en-US" w:eastAsia="zh-CN"/>
        </w:rPr>
        <w:br w:type="page"/>
      </w:r>
    </w:p>
    <w:tbl>
      <w:tblPr>
        <w:tblStyle w:val="TableGrid1"/>
        <w:tblW w:w="5000" w:type="pct"/>
        <w:tblLayout w:type="fixed"/>
        <w:tblLook w:val="04A0" w:firstRow="1" w:lastRow="0" w:firstColumn="1" w:lastColumn="0" w:noHBand="0" w:noVBand="1"/>
      </w:tblPr>
      <w:tblGrid>
        <w:gridCol w:w="633"/>
        <w:gridCol w:w="6745"/>
        <w:gridCol w:w="958"/>
        <w:gridCol w:w="1303"/>
      </w:tblGrid>
      <w:tr w:rsidR="00742266" w:rsidRPr="00742266" w14:paraId="26128B2F" w14:textId="77777777" w:rsidTr="00BD624B">
        <w:tc>
          <w:tcPr>
            <w:tcW w:w="3827" w:type="pct"/>
            <w:gridSpan w:val="2"/>
            <w:tcBorders>
              <w:left w:val="nil"/>
              <w:bottom w:val="single" w:sz="4" w:space="0" w:color="auto"/>
              <w:right w:val="nil"/>
            </w:tcBorders>
            <w:shd w:val="clear" w:color="auto" w:fill="F2F2F2" w:themeFill="background1" w:themeFillShade="F2"/>
            <w:vAlign w:val="center"/>
          </w:tcPr>
          <w:p w14:paraId="46823A23" w14:textId="77777777" w:rsidR="00742266" w:rsidRPr="00742266" w:rsidRDefault="00742266" w:rsidP="00742266">
            <w:pPr>
              <w:spacing w:before="120" w:after="120" w:line="280" w:lineRule="exact"/>
              <w:ind w:left="57"/>
              <w:jc w:val="center"/>
              <w:rPr>
                <w:rFonts w:eastAsia="Times New Roman" w:cstheme="minorBidi"/>
                <w:b/>
                <w:bCs/>
                <w:sz w:val="21"/>
                <w:szCs w:val="10"/>
                <w:lang w:val="en-US" w:eastAsia="zh-CN"/>
              </w:rPr>
            </w:pPr>
            <w:r w:rsidRPr="00742266">
              <w:rPr>
                <w:rFonts w:ascii="Microsoft YaHei" w:eastAsia="Microsoft YaHei" w:hAnsi="Microsoft YaHei" w:cs="Microsoft YaHei" w:hint="eastAsia"/>
                <w:sz w:val="21"/>
                <w:szCs w:val="10"/>
                <w:lang w:val="zh-CN" w:eastAsia="zh-CN"/>
              </w:rPr>
              <w:lastRenderedPageBreak/>
              <w:t>建议的步骤</w:t>
            </w:r>
          </w:p>
        </w:tc>
        <w:tc>
          <w:tcPr>
            <w:tcW w:w="497" w:type="pct"/>
            <w:tcBorders>
              <w:left w:val="nil"/>
              <w:bottom w:val="single" w:sz="4" w:space="0" w:color="auto"/>
              <w:right w:val="nil"/>
            </w:tcBorders>
            <w:shd w:val="clear" w:color="auto" w:fill="F2F2F2" w:themeFill="background1" w:themeFillShade="F2"/>
            <w:vAlign w:val="center"/>
          </w:tcPr>
          <w:p w14:paraId="0CFD30DA" w14:textId="77777777" w:rsidR="00742266" w:rsidRPr="00742266" w:rsidRDefault="00742266" w:rsidP="00742266">
            <w:pPr>
              <w:spacing w:before="120" w:after="120" w:line="280" w:lineRule="exact"/>
              <w:jc w:val="center"/>
              <w:rPr>
                <w:rFonts w:eastAsia="Times New Roman" w:cstheme="minorHAnsi"/>
                <w:b/>
                <w:bCs/>
                <w:sz w:val="21"/>
                <w:szCs w:val="10"/>
                <w:lang w:val="en-US" w:eastAsia="zh-CN"/>
              </w:rPr>
            </w:pPr>
            <w:r w:rsidRPr="00742266">
              <w:rPr>
                <w:rFonts w:ascii="Microsoft YaHei" w:eastAsia="Microsoft YaHei" w:hAnsi="Microsoft YaHei" w:cs="Microsoft YaHei" w:hint="eastAsia"/>
                <w:sz w:val="21"/>
                <w:szCs w:val="10"/>
                <w:lang w:val="zh-CN" w:eastAsia="zh-CN"/>
              </w:rPr>
              <w:t>截止日期</w:t>
            </w:r>
          </w:p>
        </w:tc>
        <w:tc>
          <w:tcPr>
            <w:tcW w:w="676" w:type="pct"/>
            <w:tcBorders>
              <w:left w:val="nil"/>
              <w:bottom w:val="single" w:sz="4" w:space="0" w:color="auto"/>
              <w:right w:val="nil"/>
            </w:tcBorders>
            <w:shd w:val="clear" w:color="auto" w:fill="F2F2F2" w:themeFill="background1" w:themeFillShade="F2"/>
            <w:vAlign w:val="center"/>
          </w:tcPr>
          <w:p w14:paraId="6847D064" w14:textId="77777777" w:rsidR="00742266" w:rsidRPr="00742266" w:rsidRDefault="00742266" w:rsidP="00742266">
            <w:pPr>
              <w:spacing w:before="120" w:after="120" w:line="280" w:lineRule="exact"/>
              <w:jc w:val="center"/>
              <w:rPr>
                <w:rFonts w:eastAsia="Times New Roman" w:cstheme="minorHAnsi"/>
                <w:b/>
                <w:bCs/>
                <w:sz w:val="21"/>
                <w:szCs w:val="10"/>
                <w:lang w:val="en-US" w:eastAsia="zh-CN"/>
              </w:rPr>
            </w:pPr>
            <w:r w:rsidRPr="00742266">
              <w:rPr>
                <w:rFonts w:ascii="Microsoft YaHei" w:eastAsia="Microsoft YaHei" w:hAnsi="Microsoft YaHei" w:cs="Microsoft YaHei" w:hint="eastAsia"/>
                <w:sz w:val="21"/>
                <w:szCs w:val="10"/>
                <w:lang w:val="zh-CN" w:eastAsia="zh-CN"/>
              </w:rPr>
              <w:t>状态</w:t>
            </w:r>
          </w:p>
        </w:tc>
      </w:tr>
      <w:tr w:rsidR="00742266" w:rsidRPr="00742266" w14:paraId="30FB3A99" w14:textId="77777777" w:rsidTr="00BD624B">
        <w:tc>
          <w:tcPr>
            <w:tcW w:w="328" w:type="pct"/>
            <w:tcBorders>
              <w:left w:val="nil"/>
              <w:bottom w:val="dotted" w:sz="4" w:space="0" w:color="auto"/>
              <w:right w:val="nil"/>
            </w:tcBorders>
          </w:tcPr>
          <w:p w14:paraId="30725168" w14:textId="77777777" w:rsidR="00742266" w:rsidRPr="00742266" w:rsidRDefault="00742266" w:rsidP="00742266">
            <w:pPr>
              <w:spacing w:before="120" w:after="120" w:line="280" w:lineRule="exact"/>
              <w:ind w:left="57"/>
              <w:jc w:val="left"/>
              <w:rPr>
                <w:rFonts w:eastAsia="Times New Roman" w:cstheme="minorHAnsi"/>
                <w:sz w:val="21"/>
                <w:szCs w:val="10"/>
                <w:lang w:val="en-US" w:eastAsia="zh-CN"/>
              </w:rPr>
            </w:pPr>
            <w:r w:rsidRPr="00742266">
              <w:rPr>
                <w:sz w:val="21"/>
                <w:szCs w:val="10"/>
                <w:lang w:val="zh-CN" w:eastAsia="zh-CN"/>
              </w:rPr>
              <w:t>1</w:t>
            </w:r>
          </w:p>
        </w:tc>
        <w:tc>
          <w:tcPr>
            <w:tcW w:w="3499" w:type="pct"/>
            <w:tcBorders>
              <w:left w:val="nil"/>
              <w:bottom w:val="dotted" w:sz="4" w:space="0" w:color="auto"/>
              <w:right w:val="nil"/>
            </w:tcBorders>
          </w:tcPr>
          <w:p w14:paraId="2CA9D9A0" w14:textId="77777777" w:rsidR="00742266" w:rsidRPr="00742266" w:rsidRDefault="00742266" w:rsidP="00742266">
            <w:pPr>
              <w:spacing w:before="120" w:after="120" w:line="280" w:lineRule="exact"/>
              <w:ind w:left="57"/>
              <w:jc w:val="left"/>
              <w:rPr>
                <w:rFonts w:eastAsia="Times New Roman" w:cstheme="minorHAnsi"/>
                <w:sz w:val="21"/>
                <w:szCs w:val="10"/>
                <w:lang w:val="en-US" w:eastAsia="zh-CN"/>
              </w:rPr>
            </w:pPr>
            <w:r w:rsidRPr="00742266">
              <w:rPr>
                <w:rFonts w:ascii="Microsoft YaHei" w:eastAsia="Microsoft YaHei" w:hAnsi="Microsoft YaHei" w:cs="Microsoft YaHei" w:hint="eastAsia"/>
                <w:sz w:val="21"/>
                <w:szCs w:val="10"/>
                <w:lang w:val="zh-CN" w:eastAsia="zh-CN"/>
              </w:rPr>
              <w:t>审查</w:t>
            </w:r>
            <w:r w:rsidRPr="00742266">
              <w:rPr>
                <w:sz w:val="21"/>
                <w:szCs w:val="10"/>
                <w:lang w:val="zh-CN" w:eastAsia="zh-CN"/>
              </w:rPr>
              <w:t>WMO-No. 1205</w:t>
            </w:r>
            <w:r w:rsidRPr="00742266">
              <w:rPr>
                <w:rFonts w:ascii="Microsoft YaHei" w:eastAsia="Microsoft YaHei" w:hAnsi="Microsoft YaHei" w:cs="Microsoft YaHei" w:hint="eastAsia"/>
                <w:sz w:val="21"/>
                <w:szCs w:val="10"/>
                <w:lang w:val="zh-CN" w:eastAsia="zh-CN"/>
              </w:rPr>
              <w:t>中规定的评估方法和原则，以及航空能力评估网站中的评估方法和原则</w:t>
            </w:r>
          </w:p>
        </w:tc>
        <w:tc>
          <w:tcPr>
            <w:tcW w:w="497" w:type="pct"/>
            <w:tcBorders>
              <w:left w:val="nil"/>
              <w:bottom w:val="dotted" w:sz="4" w:space="0" w:color="auto"/>
              <w:right w:val="nil"/>
            </w:tcBorders>
            <w:vAlign w:val="center"/>
          </w:tcPr>
          <w:p w14:paraId="0B0E969C" w14:textId="77777777" w:rsidR="00742266" w:rsidRPr="00742266" w:rsidRDefault="00742266" w:rsidP="00742266">
            <w:pPr>
              <w:spacing w:before="120" w:after="120" w:line="280" w:lineRule="exact"/>
              <w:jc w:val="center"/>
              <w:rPr>
                <w:rFonts w:eastAsia="Times New Roman" w:cstheme="minorHAnsi"/>
                <w:sz w:val="21"/>
                <w:szCs w:val="10"/>
                <w:lang w:val="en-US" w:eastAsia="zh-CN"/>
              </w:rPr>
            </w:pPr>
            <w:r w:rsidRPr="00742266">
              <w:rPr>
                <w:sz w:val="21"/>
                <w:szCs w:val="10"/>
                <w:lang w:val="zh-CN" w:eastAsia="zh-CN"/>
              </w:rPr>
              <w:t>2022</w:t>
            </w:r>
            <w:r w:rsidRPr="00742266">
              <w:rPr>
                <w:rFonts w:ascii="Microsoft YaHei" w:eastAsia="Microsoft YaHei" w:hAnsi="Microsoft YaHei" w:cs="Microsoft YaHei" w:hint="eastAsia"/>
                <w:sz w:val="21"/>
                <w:szCs w:val="10"/>
                <w:lang w:val="zh-CN" w:eastAsia="zh-CN"/>
              </w:rPr>
              <w:t>年</w:t>
            </w:r>
            <w:r w:rsidRPr="00742266">
              <w:rPr>
                <w:sz w:val="21"/>
                <w:szCs w:val="10"/>
                <w:lang w:val="zh-CN" w:eastAsia="zh-CN"/>
              </w:rPr>
              <w:t>7</w:t>
            </w:r>
            <w:r w:rsidRPr="00742266">
              <w:rPr>
                <w:rFonts w:ascii="Microsoft YaHei" w:eastAsia="Microsoft YaHei" w:hAnsi="Microsoft YaHei" w:cs="Microsoft YaHei" w:hint="eastAsia"/>
                <w:sz w:val="21"/>
                <w:szCs w:val="10"/>
                <w:lang w:val="zh-CN" w:eastAsia="zh-CN"/>
              </w:rPr>
              <w:t>月</w:t>
            </w:r>
          </w:p>
        </w:tc>
        <w:tc>
          <w:tcPr>
            <w:tcW w:w="676" w:type="pct"/>
            <w:tcBorders>
              <w:left w:val="nil"/>
              <w:bottom w:val="dotted" w:sz="4" w:space="0" w:color="auto"/>
              <w:right w:val="nil"/>
            </w:tcBorders>
            <w:vAlign w:val="center"/>
          </w:tcPr>
          <w:p w14:paraId="49B49D16" w14:textId="77777777" w:rsidR="00742266" w:rsidRPr="00742266" w:rsidRDefault="00742266" w:rsidP="00742266">
            <w:pPr>
              <w:spacing w:before="120" w:after="120" w:line="280" w:lineRule="exact"/>
              <w:jc w:val="center"/>
              <w:rPr>
                <w:rFonts w:eastAsia="Times New Roman" w:cstheme="minorHAnsi"/>
                <w:sz w:val="21"/>
                <w:szCs w:val="10"/>
                <w:lang w:val="en-US" w:eastAsia="zh-CN"/>
              </w:rPr>
            </w:pPr>
            <w:r w:rsidRPr="00742266">
              <w:rPr>
                <w:sz w:val="21"/>
                <w:szCs w:val="10"/>
                <w:lang w:val="zh-CN" w:eastAsia="zh-CN"/>
              </w:rPr>
              <w:t>√</w:t>
            </w:r>
          </w:p>
        </w:tc>
      </w:tr>
      <w:tr w:rsidR="00742266" w:rsidRPr="00742266" w14:paraId="7CCAA460" w14:textId="77777777" w:rsidTr="00BD624B">
        <w:tc>
          <w:tcPr>
            <w:tcW w:w="328" w:type="pct"/>
            <w:tcBorders>
              <w:top w:val="dotted" w:sz="4" w:space="0" w:color="auto"/>
              <w:left w:val="nil"/>
              <w:bottom w:val="dotted" w:sz="4" w:space="0" w:color="auto"/>
              <w:right w:val="nil"/>
            </w:tcBorders>
          </w:tcPr>
          <w:p w14:paraId="3103BEBF" w14:textId="77777777" w:rsidR="00742266" w:rsidRPr="00742266" w:rsidRDefault="00742266" w:rsidP="00742266">
            <w:pPr>
              <w:spacing w:before="120" w:after="120" w:line="280" w:lineRule="exact"/>
              <w:ind w:left="57"/>
              <w:jc w:val="left"/>
              <w:rPr>
                <w:rFonts w:eastAsia="Times New Roman" w:cstheme="minorHAnsi"/>
                <w:sz w:val="21"/>
                <w:szCs w:val="10"/>
                <w:lang w:val="en-US" w:eastAsia="zh-CN"/>
              </w:rPr>
            </w:pPr>
            <w:r w:rsidRPr="00742266">
              <w:rPr>
                <w:sz w:val="21"/>
                <w:szCs w:val="10"/>
                <w:lang w:val="zh-CN" w:eastAsia="zh-CN"/>
              </w:rPr>
              <w:t>2</w:t>
            </w:r>
          </w:p>
        </w:tc>
        <w:tc>
          <w:tcPr>
            <w:tcW w:w="3499" w:type="pct"/>
            <w:tcBorders>
              <w:top w:val="dotted" w:sz="4" w:space="0" w:color="auto"/>
              <w:left w:val="nil"/>
              <w:bottom w:val="dotted" w:sz="4" w:space="0" w:color="auto"/>
              <w:right w:val="nil"/>
            </w:tcBorders>
          </w:tcPr>
          <w:p w14:paraId="77B983F1" w14:textId="77777777" w:rsidR="00742266" w:rsidRPr="00742266" w:rsidRDefault="00742266" w:rsidP="00742266">
            <w:pPr>
              <w:spacing w:before="120" w:after="120" w:line="280" w:lineRule="exact"/>
              <w:ind w:left="57"/>
              <w:jc w:val="left"/>
              <w:rPr>
                <w:rFonts w:eastAsia="Times New Roman" w:cstheme="minorHAnsi"/>
                <w:sz w:val="21"/>
                <w:szCs w:val="10"/>
                <w:lang w:val="en-US" w:eastAsia="zh-CN"/>
              </w:rPr>
            </w:pPr>
            <w:r w:rsidRPr="00742266">
              <w:rPr>
                <w:rFonts w:ascii="Microsoft YaHei" w:eastAsia="Microsoft YaHei" w:hAnsi="Microsoft YaHei" w:cs="Microsoft YaHei" w:hint="eastAsia"/>
                <w:sz w:val="21"/>
                <w:szCs w:val="10"/>
                <w:lang w:val="zh-CN" w:eastAsia="zh-CN"/>
              </w:rPr>
              <w:t>确定并咨询合作伙伴，特别是成功实施能力评估计划并开发或使用现有支持资源的</w:t>
            </w:r>
            <w:r w:rsidRPr="00742266">
              <w:rPr>
                <w:sz w:val="21"/>
                <w:szCs w:val="10"/>
                <w:lang w:val="zh-CN" w:eastAsia="zh-CN"/>
              </w:rPr>
              <w:t>NMHSs</w:t>
            </w:r>
          </w:p>
        </w:tc>
        <w:tc>
          <w:tcPr>
            <w:tcW w:w="497" w:type="pct"/>
            <w:tcBorders>
              <w:top w:val="dotted" w:sz="4" w:space="0" w:color="auto"/>
              <w:left w:val="nil"/>
              <w:bottom w:val="dotted" w:sz="4" w:space="0" w:color="auto"/>
              <w:right w:val="nil"/>
            </w:tcBorders>
            <w:vAlign w:val="center"/>
          </w:tcPr>
          <w:p w14:paraId="2307BD99" w14:textId="77777777" w:rsidR="00742266" w:rsidRPr="00742266" w:rsidRDefault="00742266" w:rsidP="00742266">
            <w:pPr>
              <w:spacing w:before="120" w:after="120" w:line="280" w:lineRule="exact"/>
              <w:jc w:val="center"/>
              <w:rPr>
                <w:rFonts w:eastAsia="Times New Roman" w:cstheme="minorBidi"/>
                <w:sz w:val="21"/>
                <w:szCs w:val="10"/>
                <w:lang w:val="en-US" w:eastAsia="zh-CN"/>
              </w:rPr>
            </w:pPr>
            <w:r w:rsidRPr="00742266">
              <w:rPr>
                <w:sz w:val="21"/>
                <w:szCs w:val="10"/>
                <w:lang w:val="zh-CN" w:eastAsia="zh-CN"/>
              </w:rPr>
              <w:t>2023</w:t>
            </w:r>
            <w:r w:rsidRPr="00742266">
              <w:rPr>
                <w:rFonts w:ascii="Microsoft YaHei" w:eastAsia="Microsoft YaHei" w:hAnsi="Microsoft YaHei" w:cs="Microsoft YaHei" w:hint="eastAsia"/>
                <w:sz w:val="21"/>
                <w:szCs w:val="10"/>
                <w:lang w:val="zh-CN" w:eastAsia="zh-CN"/>
              </w:rPr>
              <w:t>年</w:t>
            </w:r>
            <w:r w:rsidRPr="00742266">
              <w:rPr>
                <w:sz w:val="21"/>
                <w:szCs w:val="10"/>
                <w:lang w:val="zh-CN" w:eastAsia="zh-CN"/>
              </w:rPr>
              <w:t>3</w:t>
            </w:r>
            <w:r w:rsidRPr="00742266">
              <w:rPr>
                <w:rFonts w:ascii="Microsoft YaHei" w:eastAsia="Microsoft YaHei" w:hAnsi="Microsoft YaHei" w:cs="Microsoft YaHei" w:hint="eastAsia"/>
                <w:sz w:val="21"/>
                <w:szCs w:val="10"/>
                <w:lang w:val="zh-CN" w:eastAsia="zh-CN"/>
              </w:rPr>
              <w:t>月</w:t>
            </w:r>
          </w:p>
        </w:tc>
        <w:tc>
          <w:tcPr>
            <w:tcW w:w="676" w:type="pct"/>
            <w:tcBorders>
              <w:top w:val="dotted" w:sz="4" w:space="0" w:color="auto"/>
              <w:left w:val="nil"/>
              <w:bottom w:val="dotted" w:sz="4" w:space="0" w:color="auto"/>
              <w:right w:val="nil"/>
            </w:tcBorders>
            <w:vAlign w:val="center"/>
          </w:tcPr>
          <w:p w14:paraId="7B015299" w14:textId="77777777" w:rsidR="00742266" w:rsidRPr="00742266" w:rsidRDefault="00742266" w:rsidP="00742266">
            <w:pPr>
              <w:spacing w:before="120" w:after="120" w:line="280" w:lineRule="exact"/>
              <w:jc w:val="center"/>
              <w:rPr>
                <w:rFonts w:eastAsia="Times New Roman" w:cstheme="minorBidi"/>
                <w:sz w:val="21"/>
                <w:szCs w:val="10"/>
                <w:lang w:val="en-US" w:eastAsia="zh-CN"/>
              </w:rPr>
            </w:pPr>
            <w:r w:rsidRPr="00742266">
              <w:rPr>
                <w:sz w:val="21"/>
                <w:szCs w:val="10"/>
                <w:lang w:val="zh-CN" w:eastAsia="zh-CN"/>
              </w:rPr>
              <w:t>X</w:t>
            </w:r>
          </w:p>
        </w:tc>
      </w:tr>
      <w:tr w:rsidR="00742266" w:rsidRPr="00742266" w14:paraId="7B7A1542" w14:textId="77777777" w:rsidTr="00BD624B">
        <w:tc>
          <w:tcPr>
            <w:tcW w:w="328" w:type="pct"/>
            <w:tcBorders>
              <w:top w:val="dotted" w:sz="4" w:space="0" w:color="auto"/>
              <w:left w:val="nil"/>
              <w:bottom w:val="dotted" w:sz="4" w:space="0" w:color="auto"/>
              <w:right w:val="nil"/>
            </w:tcBorders>
          </w:tcPr>
          <w:p w14:paraId="0510ED31" w14:textId="77777777" w:rsidR="00742266" w:rsidRPr="00742266" w:rsidRDefault="00742266" w:rsidP="00742266">
            <w:pPr>
              <w:spacing w:before="120" w:after="120" w:line="280" w:lineRule="exact"/>
              <w:ind w:left="57"/>
              <w:jc w:val="left"/>
              <w:rPr>
                <w:rFonts w:eastAsia="Times New Roman" w:cstheme="minorHAnsi"/>
                <w:sz w:val="21"/>
                <w:szCs w:val="10"/>
                <w:lang w:val="en-US" w:eastAsia="zh-CN"/>
              </w:rPr>
            </w:pPr>
            <w:r w:rsidRPr="00742266">
              <w:rPr>
                <w:sz w:val="21"/>
                <w:szCs w:val="10"/>
                <w:lang w:val="zh-CN" w:eastAsia="zh-CN"/>
              </w:rPr>
              <w:t>3</w:t>
            </w:r>
          </w:p>
        </w:tc>
        <w:tc>
          <w:tcPr>
            <w:tcW w:w="3499" w:type="pct"/>
            <w:tcBorders>
              <w:top w:val="dotted" w:sz="4" w:space="0" w:color="auto"/>
              <w:left w:val="nil"/>
              <w:bottom w:val="dotted" w:sz="4" w:space="0" w:color="auto"/>
              <w:right w:val="nil"/>
            </w:tcBorders>
          </w:tcPr>
          <w:p w14:paraId="75681D15" w14:textId="77777777" w:rsidR="00742266" w:rsidRPr="00742266" w:rsidRDefault="00742266" w:rsidP="00742266">
            <w:pPr>
              <w:spacing w:before="120" w:after="120" w:line="280" w:lineRule="exact"/>
              <w:ind w:left="57"/>
              <w:jc w:val="left"/>
              <w:rPr>
                <w:rFonts w:eastAsia="Times New Roman" w:cstheme="minorHAnsi"/>
                <w:sz w:val="21"/>
                <w:szCs w:val="10"/>
                <w:lang w:val="en-US" w:eastAsia="zh-CN"/>
              </w:rPr>
            </w:pPr>
            <w:r w:rsidRPr="00742266">
              <w:rPr>
                <w:rFonts w:ascii="Microsoft YaHei" w:eastAsia="Microsoft YaHei" w:hAnsi="Microsoft YaHei" w:cs="Microsoft YaHei" w:hint="eastAsia"/>
                <w:sz w:val="21"/>
                <w:szCs w:val="10"/>
                <w:lang w:val="zh-CN" w:eastAsia="zh-CN"/>
              </w:rPr>
              <w:t>调整现有的能力评估指南</w:t>
            </w:r>
          </w:p>
        </w:tc>
        <w:tc>
          <w:tcPr>
            <w:tcW w:w="497" w:type="pct"/>
            <w:tcBorders>
              <w:top w:val="dotted" w:sz="4" w:space="0" w:color="auto"/>
              <w:left w:val="nil"/>
              <w:bottom w:val="dotted" w:sz="4" w:space="0" w:color="auto"/>
              <w:right w:val="nil"/>
            </w:tcBorders>
            <w:vAlign w:val="center"/>
          </w:tcPr>
          <w:p w14:paraId="363095E2" w14:textId="77777777" w:rsidR="00742266" w:rsidRPr="00742266" w:rsidRDefault="00742266" w:rsidP="00742266">
            <w:pPr>
              <w:spacing w:before="120" w:after="120" w:line="280" w:lineRule="exact"/>
              <w:jc w:val="center"/>
              <w:rPr>
                <w:rFonts w:eastAsia="Times New Roman" w:cstheme="minorBidi"/>
                <w:sz w:val="21"/>
                <w:szCs w:val="10"/>
                <w:lang w:val="en-US" w:eastAsia="zh-CN"/>
              </w:rPr>
            </w:pPr>
            <w:r w:rsidRPr="00742266">
              <w:rPr>
                <w:sz w:val="21"/>
                <w:szCs w:val="10"/>
                <w:lang w:val="zh-CN" w:eastAsia="zh-CN"/>
              </w:rPr>
              <w:t>2022</w:t>
            </w:r>
            <w:r w:rsidRPr="00742266">
              <w:rPr>
                <w:rFonts w:ascii="Microsoft YaHei" w:eastAsia="Microsoft YaHei" w:hAnsi="Microsoft YaHei" w:cs="Microsoft YaHei"/>
                <w:sz w:val="21"/>
                <w:szCs w:val="10"/>
                <w:lang w:val="zh-CN" w:eastAsia="zh-CN"/>
              </w:rPr>
              <w:t>年</w:t>
            </w:r>
            <w:r w:rsidRPr="00742266">
              <w:rPr>
                <w:sz w:val="21"/>
                <w:szCs w:val="10"/>
                <w:lang w:val="zh-CN" w:eastAsia="zh-CN"/>
              </w:rPr>
              <w:t>12</w:t>
            </w:r>
            <w:r w:rsidRPr="00742266">
              <w:rPr>
                <w:rFonts w:ascii="Microsoft YaHei" w:eastAsia="Microsoft YaHei" w:hAnsi="Microsoft YaHei" w:cs="Microsoft YaHei"/>
                <w:sz w:val="21"/>
                <w:szCs w:val="10"/>
                <w:lang w:val="zh-CN" w:eastAsia="zh-CN"/>
              </w:rPr>
              <w:t>月</w:t>
            </w:r>
          </w:p>
        </w:tc>
        <w:tc>
          <w:tcPr>
            <w:tcW w:w="676" w:type="pct"/>
            <w:tcBorders>
              <w:top w:val="dotted" w:sz="4" w:space="0" w:color="auto"/>
              <w:left w:val="nil"/>
              <w:bottom w:val="dotted" w:sz="4" w:space="0" w:color="auto"/>
              <w:right w:val="nil"/>
            </w:tcBorders>
            <w:vAlign w:val="center"/>
          </w:tcPr>
          <w:p w14:paraId="00F2BE45" w14:textId="77777777" w:rsidR="00742266" w:rsidRPr="00742266" w:rsidRDefault="00742266" w:rsidP="00742266">
            <w:pPr>
              <w:spacing w:before="120" w:after="120" w:line="280" w:lineRule="exact"/>
              <w:jc w:val="center"/>
              <w:rPr>
                <w:rFonts w:eastAsia="Times New Roman" w:cstheme="minorHAnsi"/>
                <w:sz w:val="21"/>
                <w:szCs w:val="10"/>
                <w:lang w:val="en-US" w:eastAsia="zh-CN"/>
              </w:rPr>
            </w:pPr>
            <w:r w:rsidRPr="00742266">
              <w:rPr>
                <w:sz w:val="21"/>
                <w:szCs w:val="10"/>
                <w:lang w:val="zh-CN" w:eastAsia="zh-CN"/>
              </w:rPr>
              <w:t>+</w:t>
            </w:r>
          </w:p>
        </w:tc>
      </w:tr>
      <w:tr w:rsidR="00742266" w:rsidRPr="00742266" w14:paraId="2B5C6039" w14:textId="77777777" w:rsidTr="00BD624B">
        <w:tc>
          <w:tcPr>
            <w:tcW w:w="328" w:type="pct"/>
            <w:tcBorders>
              <w:top w:val="dotted" w:sz="4" w:space="0" w:color="auto"/>
              <w:left w:val="nil"/>
              <w:bottom w:val="dotted" w:sz="4" w:space="0" w:color="auto"/>
              <w:right w:val="nil"/>
            </w:tcBorders>
          </w:tcPr>
          <w:p w14:paraId="158E8E06" w14:textId="77777777" w:rsidR="00742266" w:rsidRPr="00742266" w:rsidRDefault="00742266" w:rsidP="00742266">
            <w:pPr>
              <w:spacing w:before="120" w:after="120" w:line="280" w:lineRule="exact"/>
              <w:ind w:left="57"/>
              <w:jc w:val="left"/>
              <w:rPr>
                <w:rFonts w:eastAsia="Times New Roman" w:cstheme="minorHAnsi"/>
                <w:sz w:val="21"/>
                <w:szCs w:val="10"/>
                <w:lang w:val="en-US" w:eastAsia="zh-CN"/>
              </w:rPr>
            </w:pPr>
            <w:r w:rsidRPr="00742266">
              <w:rPr>
                <w:sz w:val="21"/>
                <w:szCs w:val="10"/>
                <w:lang w:val="zh-CN" w:eastAsia="zh-CN"/>
              </w:rPr>
              <w:t>4</w:t>
            </w:r>
          </w:p>
        </w:tc>
        <w:tc>
          <w:tcPr>
            <w:tcW w:w="3499" w:type="pct"/>
            <w:tcBorders>
              <w:top w:val="dotted" w:sz="4" w:space="0" w:color="auto"/>
              <w:left w:val="nil"/>
              <w:bottom w:val="dotted" w:sz="4" w:space="0" w:color="auto"/>
              <w:right w:val="nil"/>
            </w:tcBorders>
          </w:tcPr>
          <w:p w14:paraId="18EB43BD" w14:textId="77777777" w:rsidR="00742266" w:rsidRPr="00742266" w:rsidRDefault="00742266" w:rsidP="00742266">
            <w:pPr>
              <w:spacing w:before="120" w:after="120" w:line="280" w:lineRule="exact"/>
              <w:ind w:left="57"/>
              <w:jc w:val="left"/>
              <w:rPr>
                <w:rFonts w:eastAsia="Times New Roman" w:cstheme="minorHAnsi"/>
                <w:sz w:val="21"/>
                <w:szCs w:val="10"/>
                <w:lang w:val="en-US" w:eastAsia="zh-CN"/>
              </w:rPr>
            </w:pPr>
            <w:r w:rsidRPr="00742266">
              <w:rPr>
                <w:rFonts w:ascii="Microsoft YaHei" w:eastAsia="Microsoft YaHei" w:hAnsi="Microsoft YaHei" w:cs="Microsoft YaHei" w:hint="eastAsia"/>
                <w:sz w:val="21"/>
                <w:szCs w:val="10"/>
                <w:lang w:val="zh-CN" w:eastAsia="zh-CN"/>
              </w:rPr>
              <w:t>确定学习资源，以支持每个能力领域的培训</w:t>
            </w:r>
          </w:p>
        </w:tc>
        <w:tc>
          <w:tcPr>
            <w:tcW w:w="497" w:type="pct"/>
            <w:tcBorders>
              <w:top w:val="dotted" w:sz="4" w:space="0" w:color="auto"/>
              <w:left w:val="nil"/>
              <w:bottom w:val="dotted" w:sz="4" w:space="0" w:color="auto"/>
              <w:right w:val="nil"/>
            </w:tcBorders>
            <w:vAlign w:val="center"/>
          </w:tcPr>
          <w:p w14:paraId="14926F0C" w14:textId="77777777" w:rsidR="00742266" w:rsidRPr="00742266" w:rsidRDefault="00742266" w:rsidP="00742266">
            <w:pPr>
              <w:spacing w:before="120" w:after="120" w:line="280" w:lineRule="exact"/>
              <w:jc w:val="center"/>
              <w:rPr>
                <w:rFonts w:eastAsia="Times New Roman" w:cstheme="minorBidi"/>
                <w:sz w:val="21"/>
                <w:szCs w:val="10"/>
                <w:lang w:val="en-US" w:eastAsia="zh-CN"/>
              </w:rPr>
            </w:pPr>
            <w:r w:rsidRPr="00742266">
              <w:rPr>
                <w:sz w:val="21"/>
                <w:szCs w:val="10"/>
                <w:lang w:val="zh-CN" w:eastAsia="zh-CN"/>
              </w:rPr>
              <w:t>2022</w:t>
            </w:r>
            <w:r w:rsidRPr="00742266">
              <w:rPr>
                <w:rFonts w:ascii="Microsoft YaHei" w:eastAsia="Microsoft YaHei" w:hAnsi="Microsoft YaHei" w:cs="Microsoft YaHei"/>
                <w:sz w:val="21"/>
                <w:szCs w:val="10"/>
                <w:lang w:val="zh-CN" w:eastAsia="zh-CN"/>
              </w:rPr>
              <w:t>年</w:t>
            </w:r>
            <w:r w:rsidRPr="00742266">
              <w:rPr>
                <w:sz w:val="21"/>
                <w:szCs w:val="10"/>
                <w:lang w:val="zh-CN" w:eastAsia="zh-CN"/>
              </w:rPr>
              <w:t>12</w:t>
            </w:r>
            <w:r w:rsidRPr="00742266">
              <w:rPr>
                <w:rFonts w:ascii="Microsoft YaHei" w:eastAsia="Microsoft YaHei" w:hAnsi="Microsoft YaHei" w:cs="Microsoft YaHei"/>
                <w:sz w:val="21"/>
                <w:szCs w:val="10"/>
                <w:lang w:val="zh-CN" w:eastAsia="zh-CN"/>
              </w:rPr>
              <w:t>月</w:t>
            </w:r>
          </w:p>
        </w:tc>
        <w:tc>
          <w:tcPr>
            <w:tcW w:w="676" w:type="pct"/>
            <w:tcBorders>
              <w:top w:val="dotted" w:sz="4" w:space="0" w:color="auto"/>
              <w:left w:val="nil"/>
              <w:bottom w:val="dotted" w:sz="4" w:space="0" w:color="auto"/>
              <w:right w:val="nil"/>
            </w:tcBorders>
            <w:vAlign w:val="center"/>
          </w:tcPr>
          <w:p w14:paraId="50BADA7A" w14:textId="77777777" w:rsidR="00742266" w:rsidRPr="00742266" w:rsidRDefault="00742266" w:rsidP="00742266">
            <w:pPr>
              <w:spacing w:before="120" w:after="120" w:line="280" w:lineRule="exact"/>
              <w:jc w:val="center"/>
              <w:rPr>
                <w:rFonts w:eastAsia="Times New Roman" w:cstheme="minorHAnsi"/>
                <w:sz w:val="21"/>
                <w:szCs w:val="10"/>
                <w:lang w:val="en-US" w:eastAsia="zh-CN"/>
              </w:rPr>
            </w:pPr>
            <w:r w:rsidRPr="00742266">
              <w:rPr>
                <w:sz w:val="21"/>
                <w:szCs w:val="10"/>
                <w:lang w:val="zh-CN" w:eastAsia="zh-CN"/>
              </w:rPr>
              <w:t>+</w:t>
            </w:r>
          </w:p>
        </w:tc>
      </w:tr>
      <w:tr w:rsidR="00742266" w:rsidRPr="00742266" w14:paraId="74D4EEC4" w14:textId="77777777" w:rsidTr="00BD624B">
        <w:trPr>
          <w:trHeight w:val="595"/>
        </w:trPr>
        <w:tc>
          <w:tcPr>
            <w:tcW w:w="328" w:type="pct"/>
            <w:tcBorders>
              <w:top w:val="dotted" w:sz="4" w:space="0" w:color="auto"/>
              <w:left w:val="nil"/>
              <w:bottom w:val="dotted" w:sz="4" w:space="0" w:color="auto"/>
              <w:right w:val="nil"/>
            </w:tcBorders>
          </w:tcPr>
          <w:p w14:paraId="11E445BF" w14:textId="77777777" w:rsidR="00742266" w:rsidRPr="00742266" w:rsidRDefault="00742266" w:rsidP="00742266">
            <w:pPr>
              <w:spacing w:before="120" w:after="120" w:line="280" w:lineRule="exact"/>
              <w:ind w:left="57"/>
              <w:jc w:val="left"/>
              <w:rPr>
                <w:rFonts w:eastAsia="Times New Roman" w:cstheme="minorHAnsi"/>
                <w:sz w:val="21"/>
                <w:szCs w:val="10"/>
                <w:lang w:val="en-US" w:eastAsia="zh-CN"/>
              </w:rPr>
            </w:pPr>
            <w:r w:rsidRPr="00742266">
              <w:rPr>
                <w:sz w:val="21"/>
                <w:szCs w:val="10"/>
                <w:lang w:val="zh-CN" w:eastAsia="zh-CN"/>
              </w:rPr>
              <w:t>5</w:t>
            </w:r>
          </w:p>
        </w:tc>
        <w:tc>
          <w:tcPr>
            <w:tcW w:w="3499" w:type="pct"/>
            <w:tcBorders>
              <w:top w:val="dotted" w:sz="4" w:space="0" w:color="auto"/>
              <w:left w:val="nil"/>
              <w:bottom w:val="dotted" w:sz="4" w:space="0" w:color="auto"/>
              <w:right w:val="nil"/>
            </w:tcBorders>
          </w:tcPr>
          <w:p w14:paraId="7D547E75" w14:textId="77777777" w:rsidR="00742266" w:rsidRPr="00742266" w:rsidRDefault="00742266" w:rsidP="00742266">
            <w:pPr>
              <w:spacing w:before="120" w:after="120" w:line="280" w:lineRule="exact"/>
              <w:ind w:left="57"/>
              <w:jc w:val="left"/>
              <w:rPr>
                <w:rFonts w:eastAsia="Times New Roman" w:cstheme="minorHAnsi"/>
                <w:sz w:val="21"/>
                <w:szCs w:val="10"/>
                <w:lang w:val="en-US" w:eastAsia="zh-CN"/>
              </w:rPr>
            </w:pPr>
            <w:r w:rsidRPr="00742266">
              <w:rPr>
                <w:rFonts w:ascii="Microsoft YaHei" w:eastAsia="Microsoft YaHei" w:hAnsi="Microsoft YaHei" w:cs="Microsoft YaHei" w:hint="eastAsia"/>
                <w:sz w:val="21"/>
                <w:szCs w:val="10"/>
                <w:lang w:val="zh-CN" w:eastAsia="zh-CN"/>
              </w:rPr>
              <w:t>制定沟通计划，使评估活动社会化</w:t>
            </w:r>
          </w:p>
        </w:tc>
        <w:tc>
          <w:tcPr>
            <w:tcW w:w="497" w:type="pct"/>
            <w:tcBorders>
              <w:top w:val="dotted" w:sz="4" w:space="0" w:color="auto"/>
              <w:left w:val="nil"/>
              <w:bottom w:val="dotted" w:sz="4" w:space="0" w:color="auto"/>
              <w:right w:val="nil"/>
            </w:tcBorders>
            <w:vAlign w:val="center"/>
          </w:tcPr>
          <w:p w14:paraId="2D84590C" w14:textId="77777777" w:rsidR="00742266" w:rsidRPr="00742266" w:rsidRDefault="00742266" w:rsidP="00742266">
            <w:pPr>
              <w:spacing w:before="120" w:after="120" w:line="280" w:lineRule="exact"/>
              <w:jc w:val="center"/>
              <w:rPr>
                <w:rFonts w:eastAsia="Times New Roman" w:cstheme="minorBidi"/>
                <w:sz w:val="21"/>
                <w:szCs w:val="10"/>
                <w:lang w:val="en-US" w:eastAsia="zh-CN"/>
              </w:rPr>
            </w:pPr>
            <w:r w:rsidRPr="00742266">
              <w:rPr>
                <w:sz w:val="21"/>
                <w:szCs w:val="10"/>
                <w:lang w:val="zh-CN" w:eastAsia="zh-CN"/>
              </w:rPr>
              <w:t>2022</w:t>
            </w:r>
            <w:r w:rsidRPr="00742266">
              <w:rPr>
                <w:rFonts w:ascii="Microsoft YaHei" w:eastAsia="Microsoft YaHei" w:hAnsi="Microsoft YaHei" w:cs="Microsoft YaHei"/>
                <w:sz w:val="21"/>
                <w:szCs w:val="10"/>
                <w:lang w:val="zh-CN" w:eastAsia="zh-CN"/>
              </w:rPr>
              <w:t>年</w:t>
            </w:r>
            <w:r w:rsidRPr="00742266">
              <w:rPr>
                <w:sz w:val="21"/>
                <w:szCs w:val="10"/>
                <w:lang w:val="zh-CN" w:eastAsia="zh-CN"/>
              </w:rPr>
              <w:t>12</w:t>
            </w:r>
            <w:r w:rsidRPr="00742266">
              <w:rPr>
                <w:rFonts w:ascii="Microsoft YaHei" w:eastAsia="Microsoft YaHei" w:hAnsi="Microsoft YaHei" w:cs="Microsoft YaHei"/>
                <w:sz w:val="21"/>
                <w:szCs w:val="10"/>
                <w:lang w:val="zh-CN" w:eastAsia="zh-CN"/>
              </w:rPr>
              <w:t>月</w:t>
            </w:r>
          </w:p>
        </w:tc>
        <w:tc>
          <w:tcPr>
            <w:tcW w:w="676" w:type="pct"/>
            <w:tcBorders>
              <w:top w:val="dotted" w:sz="4" w:space="0" w:color="auto"/>
              <w:left w:val="nil"/>
              <w:bottom w:val="dotted" w:sz="4" w:space="0" w:color="auto"/>
              <w:right w:val="nil"/>
            </w:tcBorders>
            <w:vAlign w:val="center"/>
          </w:tcPr>
          <w:p w14:paraId="4958F5A7" w14:textId="77777777" w:rsidR="00742266" w:rsidRPr="00742266" w:rsidRDefault="00742266" w:rsidP="00742266">
            <w:pPr>
              <w:spacing w:before="120" w:after="120" w:line="280" w:lineRule="exact"/>
              <w:jc w:val="center"/>
              <w:rPr>
                <w:rFonts w:eastAsia="Times New Roman" w:cstheme="minorHAnsi"/>
                <w:sz w:val="21"/>
                <w:szCs w:val="10"/>
                <w:lang w:val="en-US" w:eastAsia="zh-CN"/>
              </w:rPr>
            </w:pPr>
            <w:r w:rsidRPr="00742266">
              <w:rPr>
                <w:sz w:val="21"/>
                <w:szCs w:val="10"/>
                <w:lang w:val="zh-CN" w:eastAsia="zh-CN"/>
              </w:rPr>
              <w:t>+</w:t>
            </w:r>
          </w:p>
        </w:tc>
      </w:tr>
      <w:tr w:rsidR="00742266" w:rsidRPr="00742266" w14:paraId="3668C500" w14:textId="77777777" w:rsidTr="00BD624B">
        <w:tc>
          <w:tcPr>
            <w:tcW w:w="328" w:type="pct"/>
            <w:tcBorders>
              <w:top w:val="dotted" w:sz="4" w:space="0" w:color="auto"/>
              <w:left w:val="nil"/>
              <w:bottom w:val="dotted" w:sz="4" w:space="0" w:color="auto"/>
              <w:right w:val="nil"/>
            </w:tcBorders>
          </w:tcPr>
          <w:p w14:paraId="27D8D302" w14:textId="77777777" w:rsidR="00742266" w:rsidRPr="00742266" w:rsidRDefault="00742266" w:rsidP="00742266">
            <w:pPr>
              <w:spacing w:before="120" w:after="120" w:line="280" w:lineRule="exact"/>
              <w:ind w:left="57"/>
              <w:jc w:val="left"/>
              <w:rPr>
                <w:rFonts w:eastAsia="Times New Roman" w:cstheme="minorHAnsi"/>
                <w:sz w:val="21"/>
                <w:szCs w:val="10"/>
                <w:lang w:val="en-US" w:eastAsia="zh-CN"/>
              </w:rPr>
            </w:pPr>
            <w:r w:rsidRPr="00742266">
              <w:rPr>
                <w:sz w:val="21"/>
                <w:szCs w:val="10"/>
                <w:lang w:val="zh-CN" w:eastAsia="zh-CN"/>
              </w:rPr>
              <w:t>6</w:t>
            </w:r>
          </w:p>
        </w:tc>
        <w:tc>
          <w:tcPr>
            <w:tcW w:w="3499" w:type="pct"/>
            <w:tcBorders>
              <w:top w:val="dotted" w:sz="4" w:space="0" w:color="auto"/>
              <w:left w:val="nil"/>
              <w:bottom w:val="dotted" w:sz="4" w:space="0" w:color="auto"/>
              <w:right w:val="nil"/>
            </w:tcBorders>
          </w:tcPr>
          <w:p w14:paraId="4423CCAB" w14:textId="77777777" w:rsidR="00742266" w:rsidRPr="00742266" w:rsidRDefault="00742266" w:rsidP="00742266">
            <w:pPr>
              <w:spacing w:before="120" w:after="120" w:line="280" w:lineRule="exact"/>
              <w:ind w:left="57"/>
              <w:jc w:val="left"/>
              <w:rPr>
                <w:rFonts w:eastAsia="Times New Roman" w:cstheme="minorHAnsi"/>
                <w:sz w:val="21"/>
                <w:szCs w:val="10"/>
                <w:lang w:val="en-US" w:eastAsia="zh-CN"/>
              </w:rPr>
            </w:pPr>
            <w:r w:rsidRPr="00742266">
              <w:rPr>
                <w:rFonts w:ascii="Microsoft YaHei" w:eastAsia="Microsoft YaHei" w:hAnsi="Microsoft YaHei" w:cs="Microsoft YaHei" w:hint="eastAsia"/>
                <w:sz w:val="21"/>
                <w:szCs w:val="10"/>
                <w:lang w:val="zh-CN" w:eastAsia="zh-CN"/>
              </w:rPr>
              <w:t>充分利用现有的能力评估培训机会和学习资源</w:t>
            </w:r>
            <w:r w:rsidRPr="00742266">
              <w:rPr>
                <w:sz w:val="21"/>
                <w:szCs w:val="10"/>
                <w:lang w:val="zh-CN" w:eastAsia="zh-CN"/>
              </w:rPr>
              <w:t>(</w:t>
            </w:r>
            <w:r w:rsidRPr="00742266">
              <w:rPr>
                <w:rFonts w:ascii="Microsoft YaHei" w:eastAsia="Microsoft YaHei" w:hAnsi="Microsoft YaHei" w:cs="Microsoft YaHei" w:hint="eastAsia"/>
                <w:sz w:val="21"/>
                <w:szCs w:val="10"/>
                <w:lang w:val="zh-CN" w:eastAsia="zh-CN"/>
              </w:rPr>
              <w:t>包括</w:t>
            </w:r>
            <w:r w:rsidRPr="00742266">
              <w:rPr>
                <w:sz w:val="21"/>
                <w:szCs w:val="10"/>
                <w:lang w:val="zh-CN" w:eastAsia="zh-CN"/>
              </w:rPr>
              <w:t>WMO ETR</w:t>
            </w:r>
            <w:r w:rsidRPr="00742266">
              <w:rPr>
                <w:rFonts w:ascii="Microsoft YaHei" w:eastAsia="Microsoft YaHei" w:hAnsi="Microsoft YaHei" w:cs="Microsoft YaHei" w:hint="eastAsia"/>
                <w:sz w:val="21"/>
                <w:szCs w:val="10"/>
                <w:lang w:val="zh-CN" w:eastAsia="zh-CN"/>
              </w:rPr>
              <w:t>办公室培训区域专家的项目</w:t>
            </w:r>
            <w:r w:rsidRPr="00742266">
              <w:rPr>
                <w:sz w:val="21"/>
                <w:szCs w:val="10"/>
                <w:lang w:val="zh-CN" w:eastAsia="zh-CN"/>
              </w:rPr>
              <w:t>)</w:t>
            </w:r>
          </w:p>
        </w:tc>
        <w:tc>
          <w:tcPr>
            <w:tcW w:w="497" w:type="pct"/>
            <w:tcBorders>
              <w:top w:val="dotted" w:sz="4" w:space="0" w:color="auto"/>
              <w:left w:val="nil"/>
              <w:bottom w:val="dotted" w:sz="4" w:space="0" w:color="auto"/>
              <w:right w:val="nil"/>
            </w:tcBorders>
            <w:vAlign w:val="center"/>
          </w:tcPr>
          <w:p w14:paraId="2C6F86E7" w14:textId="77777777" w:rsidR="00742266" w:rsidRPr="00742266" w:rsidRDefault="00742266" w:rsidP="00742266">
            <w:pPr>
              <w:spacing w:before="120" w:after="120" w:line="280" w:lineRule="exact"/>
              <w:jc w:val="center"/>
              <w:rPr>
                <w:rFonts w:eastAsia="Times New Roman" w:cstheme="minorBidi"/>
                <w:sz w:val="21"/>
                <w:szCs w:val="10"/>
                <w:lang w:val="en-US" w:eastAsia="zh-CN"/>
              </w:rPr>
            </w:pPr>
            <w:r w:rsidRPr="00742266">
              <w:rPr>
                <w:sz w:val="21"/>
                <w:szCs w:val="10"/>
                <w:lang w:val="zh-CN" w:eastAsia="zh-CN"/>
              </w:rPr>
              <w:t>2022</w:t>
            </w:r>
            <w:r w:rsidRPr="00742266">
              <w:rPr>
                <w:rFonts w:ascii="Microsoft YaHei" w:eastAsia="Microsoft YaHei" w:hAnsi="Microsoft YaHei" w:cs="Microsoft YaHei"/>
                <w:sz w:val="21"/>
                <w:szCs w:val="10"/>
                <w:lang w:val="zh-CN" w:eastAsia="zh-CN"/>
              </w:rPr>
              <w:t>年</w:t>
            </w:r>
            <w:r w:rsidRPr="00742266">
              <w:rPr>
                <w:sz w:val="21"/>
                <w:szCs w:val="10"/>
                <w:lang w:val="zh-CN" w:eastAsia="zh-CN"/>
              </w:rPr>
              <w:t>12</w:t>
            </w:r>
            <w:r w:rsidRPr="00742266">
              <w:rPr>
                <w:rFonts w:ascii="Microsoft YaHei" w:eastAsia="Microsoft YaHei" w:hAnsi="Microsoft YaHei" w:cs="Microsoft YaHei"/>
                <w:sz w:val="21"/>
                <w:szCs w:val="10"/>
                <w:lang w:val="zh-CN" w:eastAsia="zh-CN"/>
              </w:rPr>
              <w:t>月</w:t>
            </w:r>
          </w:p>
        </w:tc>
        <w:tc>
          <w:tcPr>
            <w:tcW w:w="676" w:type="pct"/>
            <w:tcBorders>
              <w:top w:val="dotted" w:sz="4" w:space="0" w:color="auto"/>
              <w:left w:val="nil"/>
              <w:bottom w:val="dotted" w:sz="4" w:space="0" w:color="auto"/>
              <w:right w:val="nil"/>
            </w:tcBorders>
            <w:vAlign w:val="center"/>
          </w:tcPr>
          <w:p w14:paraId="4D970A08" w14:textId="77777777" w:rsidR="00742266" w:rsidRPr="00742266" w:rsidRDefault="00742266" w:rsidP="00742266">
            <w:pPr>
              <w:spacing w:before="120" w:after="120" w:line="280" w:lineRule="exact"/>
              <w:jc w:val="center"/>
              <w:rPr>
                <w:rFonts w:eastAsia="Times New Roman" w:cstheme="minorHAnsi"/>
                <w:sz w:val="21"/>
                <w:szCs w:val="10"/>
                <w:lang w:val="en-US" w:eastAsia="zh-CN"/>
              </w:rPr>
            </w:pPr>
            <w:r w:rsidRPr="00742266">
              <w:rPr>
                <w:sz w:val="21"/>
                <w:szCs w:val="10"/>
                <w:lang w:val="zh-CN" w:eastAsia="zh-CN"/>
              </w:rPr>
              <w:t>+</w:t>
            </w:r>
          </w:p>
        </w:tc>
      </w:tr>
      <w:tr w:rsidR="00742266" w:rsidRPr="00742266" w14:paraId="3C9C72F9" w14:textId="77777777" w:rsidTr="00BD624B">
        <w:tc>
          <w:tcPr>
            <w:tcW w:w="328" w:type="pct"/>
            <w:tcBorders>
              <w:top w:val="dotted" w:sz="4" w:space="0" w:color="auto"/>
              <w:left w:val="nil"/>
              <w:bottom w:val="dotted" w:sz="4" w:space="0" w:color="auto"/>
              <w:right w:val="nil"/>
            </w:tcBorders>
          </w:tcPr>
          <w:p w14:paraId="6C5A60A5" w14:textId="77777777" w:rsidR="00742266" w:rsidRPr="00742266" w:rsidRDefault="00742266" w:rsidP="00742266">
            <w:pPr>
              <w:spacing w:before="120" w:after="120" w:line="280" w:lineRule="exact"/>
              <w:ind w:left="57"/>
              <w:jc w:val="left"/>
              <w:rPr>
                <w:rFonts w:eastAsia="Times New Roman" w:cstheme="minorHAnsi"/>
                <w:sz w:val="21"/>
                <w:szCs w:val="10"/>
                <w:lang w:val="en-US" w:eastAsia="zh-CN"/>
              </w:rPr>
            </w:pPr>
            <w:r w:rsidRPr="00742266">
              <w:rPr>
                <w:sz w:val="21"/>
                <w:szCs w:val="10"/>
                <w:lang w:val="zh-CN" w:eastAsia="zh-CN"/>
              </w:rPr>
              <w:t>7</w:t>
            </w:r>
          </w:p>
        </w:tc>
        <w:tc>
          <w:tcPr>
            <w:tcW w:w="3499" w:type="pct"/>
            <w:tcBorders>
              <w:top w:val="dotted" w:sz="4" w:space="0" w:color="auto"/>
              <w:left w:val="nil"/>
              <w:bottom w:val="dotted" w:sz="4" w:space="0" w:color="auto"/>
              <w:right w:val="nil"/>
            </w:tcBorders>
          </w:tcPr>
          <w:p w14:paraId="623A9D5D" w14:textId="77777777" w:rsidR="00742266" w:rsidRPr="00742266" w:rsidRDefault="00742266" w:rsidP="00742266">
            <w:pPr>
              <w:spacing w:before="120" w:after="120" w:line="280" w:lineRule="exact"/>
              <w:ind w:left="57"/>
              <w:jc w:val="left"/>
              <w:rPr>
                <w:rFonts w:eastAsia="Times New Roman" w:cstheme="minorHAnsi"/>
                <w:sz w:val="21"/>
                <w:szCs w:val="10"/>
                <w:lang w:val="en-US" w:eastAsia="zh-CN"/>
              </w:rPr>
            </w:pPr>
            <w:r w:rsidRPr="00742266">
              <w:rPr>
                <w:rFonts w:ascii="Microsoft YaHei" w:eastAsia="Microsoft YaHei" w:hAnsi="Microsoft YaHei" w:cs="Microsoft YaHei" w:hint="eastAsia"/>
                <w:sz w:val="21"/>
                <w:szCs w:val="10"/>
                <w:lang w:val="zh-CN" w:eastAsia="zh-CN"/>
              </w:rPr>
              <w:t>确定并联系合作伙伴，特别是区域合作伙伴，以进行推广</w:t>
            </w:r>
          </w:p>
        </w:tc>
        <w:tc>
          <w:tcPr>
            <w:tcW w:w="497" w:type="pct"/>
            <w:tcBorders>
              <w:top w:val="dotted" w:sz="4" w:space="0" w:color="auto"/>
              <w:left w:val="nil"/>
              <w:bottom w:val="dotted" w:sz="4" w:space="0" w:color="auto"/>
              <w:right w:val="nil"/>
            </w:tcBorders>
            <w:vAlign w:val="center"/>
          </w:tcPr>
          <w:p w14:paraId="7DB3E9B3" w14:textId="77777777" w:rsidR="00742266" w:rsidRPr="00742266" w:rsidRDefault="00742266" w:rsidP="00742266">
            <w:pPr>
              <w:spacing w:before="120" w:after="120" w:line="280" w:lineRule="exact"/>
              <w:jc w:val="center"/>
              <w:rPr>
                <w:rFonts w:eastAsia="Times New Roman" w:cstheme="minorBidi"/>
                <w:sz w:val="21"/>
                <w:szCs w:val="10"/>
                <w:lang w:val="en-US" w:eastAsia="zh-CN"/>
              </w:rPr>
            </w:pPr>
            <w:r w:rsidRPr="00742266">
              <w:rPr>
                <w:sz w:val="21"/>
                <w:szCs w:val="10"/>
                <w:lang w:val="zh-CN" w:eastAsia="zh-CN"/>
              </w:rPr>
              <w:t>2023</w:t>
            </w:r>
            <w:r w:rsidRPr="00742266">
              <w:rPr>
                <w:rFonts w:ascii="Microsoft YaHei" w:eastAsia="Microsoft YaHei" w:hAnsi="Microsoft YaHei" w:cs="Microsoft YaHei" w:hint="eastAsia"/>
                <w:sz w:val="21"/>
                <w:szCs w:val="10"/>
                <w:lang w:val="zh-CN" w:eastAsia="zh-CN"/>
              </w:rPr>
              <w:t>年</w:t>
            </w:r>
            <w:r w:rsidRPr="00742266">
              <w:rPr>
                <w:sz w:val="21"/>
                <w:szCs w:val="10"/>
                <w:lang w:val="zh-CN" w:eastAsia="zh-CN"/>
              </w:rPr>
              <w:t>3</w:t>
            </w:r>
            <w:r w:rsidRPr="00742266">
              <w:rPr>
                <w:rFonts w:ascii="Microsoft YaHei" w:eastAsia="Microsoft YaHei" w:hAnsi="Microsoft YaHei" w:cs="Microsoft YaHei" w:hint="eastAsia"/>
                <w:sz w:val="21"/>
                <w:szCs w:val="10"/>
                <w:lang w:val="zh-CN" w:eastAsia="zh-CN"/>
              </w:rPr>
              <w:t>月</w:t>
            </w:r>
          </w:p>
        </w:tc>
        <w:tc>
          <w:tcPr>
            <w:tcW w:w="676" w:type="pct"/>
            <w:tcBorders>
              <w:top w:val="dotted" w:sz="4" w:space="0" w:color="auto"/>
              <w:left w:val="nil"/>
              <w:bottom w:val="dotted" w:sz="4" w:space="0" w:color="auto"/>
              <w:right w:val="nil"/>
            </w:tcBorders>
            <w:vAlign w:val="center"/>
          </w:tcPr>
          <w:p w14:paraId="7A196DF6" w14:textId="77777777" w:rsidR="00742266" w:rsidRPr="00742266" w:rsidRDefault="00742266" w:rsidP="00742266">
            <w:pPr>
              <w:spacing w:before="120" w:after="120" w:line="280" w:lineRule="exact"/>
              <w:jc w:val="center"/>
              <w:rPr>
                <w:rFonts w:eastAsia="Times New Roman" w:cstheme="minorBidi"/>
                <w:sz w:val="21"/>
                <w:szCs w:val="10"/>
                <w:lang w:val="en-US" w:eastAsia="zh-CN"/>
              </w:rPr>
            </w:pPr>
            <w:r w:rsidRPr="00742266">
              <w:rPr>
                <w:sz w:val="21"/>
                <w:szCs w:val="10"/>
                <w:lang w:val="zh-CN" w:eastAsia="zh-CN"/>
              </w:rPr>
              <w:t>X</w:t>
            </w:r>
          </w:p>
        </w:tc>
      </w:tr>
      <w:tr w:rsidR="00742266" w:rsidRPr="00742266" w14:paraId="7DF93E06" w14:textId="77777777" w:rsidTr="00BD624B">
        <w:tc>
          <w:tcPr>
            <w:tcW w:w="328" w:type="pct"/>
            <w:tcBorders>
              <w:top w:val="dotted" w:sz="4" w:space="0" w:color="auto"/>
              <w:left w:val="nil"/>
              <w:bottom w:val="dotted" w:sz="4" w:space="0" w:color="auto"/>
              <w:right w:val="nil"/>
            </w:tcBorders>
          </w:tcPr>
          <w:p w14:paraId="58F396FE" w14:textId="77777777" w:rsidR="00742266" w:rsidRPr="00742266" w:rsidRDefault="00742266" w:rsidP="00742266">
            <w:pPr>
              <w:spacing w:before="120" w:after="120" w:line="280" w:lineRule="exact"/>
              <w:ind w:left="57"/>
              <w:jc w:val="left"/>
              <w:rPr>
                <w:rFonts w:eastAsia="Times New Roman" w:cstheme="minorHAnsi"/>
                <w:sz w:val="21"/>
                <w:szCs w:val="10"/>
                <w:lang w:val="en-US" w:eastAsia="zh-CN"/>
              </w:rPr>
            </w:pPr>
            <w:r w:rsidRPr="00742266">
              <w:rPr>
                <w:sz w:val="21"/>
                <w:szCs w:val="10"/>
                <w:lang w:val="zh-CN" w:eastAsia="zh-CN"/>
              </w:rPr>
              <w:t>8</w:t>
            </w:r>
          </w:p>
        </w:tc>
        <w:tc>
          <w:tcPr>
            <w:tcW w:w="3499" w:type="pct"/>
            <w:tcBorders>
              <w:top w:val="dotted" w:sz="4" w:space="0" w:color="auto"/>
              <w:left w:val="nil"/>
              <w:bottom w:val="dotted" w:sz="4" w:space="0" w:color="auto"/>
              <w:right w:val="nil"/>
            </w:tcBorders>
          </w:tcPr>
          <w:p w14:paraId="13F474A1" w14:textId="77777777" w:rsidR="00742266" w:rsidRPr="00742266" w:rsidRDefault="00742266" w:rsidP="00742266">
            <w:pPr>
              <w:spacing w:before="120" w:after="120" w:line="280" w:lineRule="exact"/>
              <w:ind w:left="57"/>
              <w:jc w:val="left"/>
              <w:rPr>
                <w:rFonts w:eastAsia="Times New Roman" w:cstheme="minorHAnsi"/>
                <w:sz w:val="21"/>
                <w:szCs w:val="10"/>
                <w:lang w:val="en-US" w:eastAsia="zh-CN"/>
              </w:rPr>
            </w:pPr>
            <w:r w:rsidRPr="00742266">
              <w:rPr>
                <w:rFonts w:ascii="Microsoft YaHei" w:eastAsia="Microsoft YaHei" w:hAnsi="Microsoft YaHei" w:cs="Microsoft YaHei" w:hint="eastAsia"/>
                <w:sz w:val="21"/>
                <w:szCs w:val="10"/>
                <w:lang w:val="zh-CN" w:eastAsia="zh-CN"/>
              </w:rPr>
              <w:t>创建关于完成状态和报告方法的数据收集库</w:t>
            </w:r>
            <w:r w:rsidRPr="00742266">
              <w:rPr>
                <w:sz w:val="21"/>
                <w:szCs w:val="10"/>
                <w:lang w:val="zh-CN" w:eastAsia="zh-CN"/>
              </w:rPr>
              <w:t>(</w:t>
            </w:r>
            <w:r w:rsidRPr="00742266">
              <w:rPr>
                <w:rFonts w:ascii="Microsoft YaHei" w:eastAsia="Microsoft YaHei" w:hAnsi="Microsoft YaHei" w:cs="Microsoft YaHei" w:hint="eastAsia"/>
                <w:sz w:val="21"/>
                <w:szCs w:val="10"/>
                <w:lang w:val="zh-CN" w:eastAsia="zh-CN"/>
              </w:rPr>
              <w:t>查看</w:t>
            </w:r>
            <w:r w:rsidRPr="00742266">
              <w:rPr>
                <w:sz w:val="21"/>
                <w:szCs w:val="10"/>
                <w:lang w:val="zh-CN" w:eastAsia="zh-CN"/>
              </w:rPr>
              <w:t>WMO</w:t>
            </w:r>
            <w:r w:rsidRPr="00742266">
              <w:rPr>
                <w:rFonts w:ascii="Microsoft YaHei" w:eastAsia="Microsoft YaHei" w:hAnsi="Microsoft YaHei" w:cs="Microsoft YaHei" w:hint="eastAsia"/>
                <w:sz w:val="21"/>
                <w:szCs w:val="10"/>
                <w:lang w:val="zh-CN" w:eastAsia="zh-CN"/>
              </w:rPr>
              <w:t>社区网站</w:t>
            </w:r>
            <w:r w:rsidRPr="00742266">
              <w:rPr>
                <w:sz w:val="21"/>
                <w:szCs w:val="10"/>
                <w:lang w:val="zh-CN" w:eastAsia="zh-CN"/>
              </w:rPr>
              <w:t>)</w:t>
            </w:r>
          </w:p>
        </w:tc>
        <w:tc>
          <w:tcPr>
            <w:tcW w:w="497" w:type="pct"/>
            <w:tcBorders>
              <w:top w:val="dotted" w:sz="4" w:space="0" w:color="auto"/>
              <w:left w:val="nil"/>
              <w:bottom w:val="dotted" w:sz="4" w:space="0" w:color="auto"/>
              <w:right w:val="nil"/>
            </w:tcBorders>
            <w:vAlign w:val="center"/>
          </w:tcPr>
          <w:p w14:paraId="242AFC9D" w14:textId="77777777" w:rsidR="00742266" w:rsidRPr="00742266" w:rsidRDefault="00742266" w:rsidP="00742266">
            <w:pPr>
              <w:spacing w:before="120" w:after="120" w:line="280" w:lineRule="exact"/>
              <w:jc w:val="center"/>
              <w:rPr>
                <w:rFonts w:eastAsia="Times New Roman" w:cstheme="minorBidi"/>
                <w:color w:val="000000" w:themeColor="text1"/>
                <w:sz w:val="21"/>
                <w:szCs w:val="10"/>
                <w:lang w:val="en-US" w:eastAsia="zh-CN"/>
              </w:rPr>
            </w:pPr>
            <w:r w:rsidRPr="00742266">
              <w:rPr>
                <w:sz w:val="21"/>
                <w:szCs w:val="10"/>
                <w:lang w:val="zh-CN" w:eastAsia="zh-CN"/>
              </w:rPr>
              <w:t>2023</w:t>
            </w:r>
            <w:r w:rsidRPr="00742266">
              <w:rPr>
                <w:rFonts w:ascii="Microsoft YaHei" w:eastAsia="Microsoft YaHei" w:hAnsi="Microsoft YaHei" w:cs="Microsoft YaHei" w:hint="eastAsia"/>
                <w:sz w:val="21"/>
                <w:szCs w:val="10"/>
                <w:lang w:val="zh-CN" w:eastAsia="zh-CN"/>
              </w:rPr>
              <w:t>年</w:t>
            </w:r>
            <w:r w:rsidRPr="00742266">
              <w:rPr>
                <w:sz w:val="21"/>
                <w:szCs w:val="10"/>
                <w:lang w:val="zh-CN" w:eastAsia="zh-CN"/>
              </w:rPr>
              <w:t>3</w:t>
            </w:r>
            <w:r w:rsidRPr="00742266">
              <w:rPr>
                <w:rFonts w:ascii="Microsoft YaHei" w:eastAsia="Microsoft YaHei" w:hAnsi="Microsoft YaHei" w:cs="Microsoft YaHei" w:hint="eastAsia"/>
                <w:sz w:val="21"/>
                <w:szCs w:val="10"/>
                <w:lang w:val="zh-CN" w:eastAsia="zh-CN"/>
              </w:rPr>
              <w:t>月</w:t>
            </w:r>
          </w:p>
        </w:tc>
        <w:tc>
          <w:tcPr>
            <w:tcW w:w="676" w:type="pct"/>
            <w:tcBorders>
              <w:top w:val="dotted" w:sz="4" w:space="0" w:color="auto"/>
              <w:left w:val="nil"/>
              <w:bottom w:val="dotted" w:sz="4" w:space="0" w:color="auto"/>
              <w:right w:val="nil"/>
            </w:tcBorders>
            <w:vAlign w:val="center"/>
          </w:tcPr>
          <w:p w14:paraId="2029C863" w14:textId="77777777" w:rsidR="00742266" w:rsidRPr="00742266" w:rsidRDefault="00742266" w:rsidP="00742266">
            <w:pPr>
              <w:spacing w:before="120" w:after="120" w:line="280" w:lineRule="exact"/>
              <w:jc w:val="center"/>
              <w:rPr>
                <w:rFonts w:eastAsia="Times New Roman" w:cstheme="minorBidi"/>
                <w:sz w:val="21"/>
                <w:szCs w:val="10"/>
                <w:lang w:val="en-US" w:eastAsia="zh-CN"/>
              </w:rPr>
            </w:pPr>
            <w:r w:rsidRPr="00742266">
              <w:rPr>
                <w:sz w:val="21"/>
                <w:szCs w:val="10"/>
                <w:lang w:val="zh-CN" w:eastAsia="zh-CN"/>
              </w:rPr>
              <w:t>X</w:t>
            </w:r>
          </w:p>
        </w:tc>
      </w:tr>
      <w:tr w:rsidR="00742266" w:rsidRPr="00742266" w14:paraId="52E03F4E" w14:textId="77777777" w:rsidTr="00BD624B">
        <w:tc>
          <w:tcPr>
            <w:tcW w:w="328" w:type="pct"/>
            <w:tcBorders>
              <w:top w:val="dotted" w:sz="4" w:space="0" w:color="auto"/>
              <w:left w:val="nil"/>
              <w:right w:val="nil"/>
            </w:tcBorders>
          </w:tcPr>
          <w:p w14:paraId="5DCD77FF" w14:textId="77777777" w:rsidR="00742266" w:rsidRPr="00742266" w:rsidRDefault="00742266" w:rsidP="00742266">
            <w:pPr>
              <w:spacing w:before="120" w:after="120" w:line="280" w:lineRule="exact"/>
              <w:ind w:left="57"/>
              <w:jc w:val="left"/>
              <w:rPr>
                <w:rFonts w:eastAsia="Times New Roman" w:cstheme="minorHAnsi"/>
                <w:sz w:val="21"/>
                <w:szCs w:val="10"/>
                <w:lang w:val="en-US" w:eastAsia="zh-CN"/>
              </w:rPr>
            </w:pPr>
            <w:r w:rsidRPr="00742266">
              <w:rPr>
                <w:sz w:val="21"/>
                <w:szCs w:val="10"/>
                <w:lang w:val="zh-CN" w:eastAsia="zh-CN"/>
              </w:rPr>
              <w:t>9</w:t>
            </w:r>
          </w:p>
        </w:tc>
        <w:tc>
          <w:tcPr>
            <w:tcW w:w="3499" w:type="pct"/>
            <w:tcBorders>
              <w:top w:val="dotted" w:sz="4" w:space="0" w:color="auto"/>
              <w:left w:val="nil"/>
              <w:right w:val="nil"/>
            </w:tcBorders>
          </w:tcPr>
          <w:p w14:paraId="2E814961" w14:textId="77777777" w:rsidR="00742266" w:rsidRPr="00742266" w:rsidRDefault="00742266" w:rsidP="00742266">
            <w:pPr>
              <w:spacing w:before="120" w:after="120" w:line="280" w:lineRule="exact"/>
              <w:ind w:left="57"/>
              <w:jc w:val="left"/>
              <w:rPr>
                <w:rFonts w:eastAsia="Times New Roman" w:cstheme="minorHAnsi"/>
                <w:sz w:val="21"/>
                <w:szCs w:val="10"/>
                <w:lang w:val="en-US" w:eastAsia="zh-CN"/>
              </w:rPr>
            </w:pPr>
            <w:r w:rsidRPr="00742266">
              <w:rPr>
                <w:rFonts w:ascii="Microsoft YaHei" w:eastAsia="Microsoft YaHei" w:hAnsi="Microsoft YaHei" w:cs="Microsoft YaHei" w:hint="eastAsia"/>
                <w:sz w:val="21"/>
                <w:szCs w:val="10"/>
                <w:lang w:val="zh-CN" w:eastAsia="zh-CN"/>
              </w:rPr>
              <w:t>发起和促进协调一致的全球执行</w:t>
            </w:r>
            <w:r w:rsidRPr="00742266">
              <w:rPr>
                <w:sz w:val="21"/>
                <w:szCs w:val="10"/>
                <w:lang w:val="zh-CN" w:eastAsia="zh-CN"/>
              </w:rPr>
              <w:t>(</w:t>
            </w:r>
            <w:r w:rsidRPr="00742266">
              <w:rPr>
                <w:rFonts w:ascii="Microsoft YaHei" w:eastAsia="Microsoft YaHei" w:hAnsi="Microsoft YaHei" w:cs="Microsoft YaHei" w:hint="eastAsia"/>
                <w:sz w:val="21"/>
                <w:szCs w:val="10"/>
                <w:lang w:val="zh-CN" w:eastAsia="zh-CN"/>
              </w:rPr>
              <w:t>即，实施沟通计划并根据需要提供支持</w:t>
            </w:r>
            <w:r w:rsidRPr="00742266">
              <w:rPr>
                <w:sz w:val="21"/>
                <w:szCs w:val="10"/>
                <w:lang w:val="zh-CN" w:eastAsia="zh-CN"/>
              </w:rPr>
              <w:t>)</w:t>
            </w:r>
          </w:p>
        </w:tc>
        <w:tc>
          <w:tcPr>
            <w:tcW w:w="497" w:type="pct"/>
            <w:tcBorders>
              <w:top w:val="dotted" w:sz="4" w:space="0" w:color="auto"/>
              <w:left w:val="nil"/>
              <w:right w:val="nil"/>
            </w:tcBorders>
            <w:vAlign w:val="center"/>
          </w:tcPr>
          <w:p w14:paraId="30E8DC9D" w14:textId="77777777" w:rsidR="00742266" w:rsidRPr="00742266" w:rsidRDefault="00742266" w:rsidP="00742266">
            <w:pPr>
              <w:spacing w:before="120" w:after="120" w:line="280" w:lineRule="exact"/>
              <w:jc w:val="center"/>
              <w:rPr>
                <w:rFonts w:eastAsia="Times New Roman" w:cstheme="minorBidi"/>
                <w:color w:val="FF0000"/>
                <w:sz w:val="21"/>
                <w:szCs w:val="10"/>
                <w:lang w:val="en-US" w:eastAsia="zh-CN"/>
              </w:rPr>
            </w:pPr>
            <w:r w:rsidRPr="00742266">
              <w:rPr>
                <w:sz w:val="21"/>
                <w:szCs w:val="10"/>
                <w:lang w:val="zh-CN" w:eastAsia="zh-CN"/>
              </w:rPr>
              <w:t>2023</w:t>
            </w:r>
            <w:r w:rsidRPr="00742266">
              <w:rPr>
                <w:rFonts w:ascii="Microsoft YaHei" w:eastAsia="Microsoft YaHei" w:hAnsi="Microsoft YaHei" w:cs="Microsoft YaHei" w:hint="eastAsia"/>
                <w:sz w:val="21"/>
                <w:szCs w:val="10"/>
                <w:lang w:val="zh-CN" w:eastAsia="zh-CN"/>
              </w:rPr>
              <w:t>年</w:t>
            </w:r>
            <w:r w:rsidRPr="00742266">
              <w:rPr>
                <w:sz w:val="21"/>
                <w:szCs w:val="10"/>
                <w:lang w:val="zh-CN" w:eastAsia="zh-CN"/>
              </w:rPr>
              <w:t>3</w:t>
            </w:r>
            <w:r w:rsidRPr="00742266">
              <w:rPr>
                <w:rFonts w:ascii="Microsoft YaHei" w:eastAsia="Microsoft YaHei" w:hAnsi="Microsoft YaHei" w:cs="Microsoft YaHei" w:hint="eastAsia"/>
                <w:sz w:val="21"/>
                <w:szCs w:val="10"/>
                <w:lang w:val="zh-CN" w:eastAsia="zh-CN"/>
              </w:rPr>
              <w:t>月</w:t>
            </w:r>
          </w:p>
        </w:tc>
        <w:tc>
          <w:tcPr>
            <w:tcW w:w="676" w:type="pct"/>
            <w:tcBorders>
              <w:top w:val="dotted" w:sz="4" w:space="0" w:color="auto"/>
              <w:left w:val="nil"/>
              <w:right w:val="nil"/>
            </w:tcBorders>
            <w:vAlign w:val="center"/>
          </w:tcPr>
          <w:p w14:paraId="70644CB9" w14:textId="77777777" w:rsidR="00742266" w:rsidRPr="00742266" w:rsidRDefault="00742266" w:rsidP="00742266">
            <w:pPr>
              <w:spacing w:before="120" w:after="120" w:line="280" w:lineRule="exact"/>
              <w:jc w:val="center"/>
              <w:rPr>
                <w:rFonts w:eastAsia="Times New Roman" w:cstheme="minorBidi"/>
                <w:sz w:val="21"/>
                <w:szCs w:val="10"/>
                <w:lang w:val="en-US" w:eastAsia="zh-CN"/>
              </w:rPr>
            </w:pPr>
            <w:r w:rsidRPr="00742266">
              <w:rPr>
                <w:sz w:val="21"/>
                <w:szCs w:val="10"/>
                <w:lang w:val="zh-CN" w:eastAsia="zh-CN"/>
              </w:rPr>
              <w:t>X</w:t>
            </w:r>
          </w:p>
        </w:tc>
      </w:tr>
    </w:tbl>
    <w:p w14:paraId="7FE974F7" w14:textId="77777777" w:rsidR="00742266" w:rsidRPr="00742266" w:rsidRDefault="00742266" w:rsidP="00742266">
      <w:pPr>
        <w:spacing w:after="120" w:line="280" w:lineRule="exact"/>
        <w:jc w:val="center"/>
        <w:rPr>
          <w:rFonts w:eastAsia="Times New Roman" w:cstheme="minorBidi"/>
          <w:sz w:val="21"/>
          <w:szCs w:val="10"/>
          <w:lang w:val="en-US" w:eastAsia="zh-CN"/>
        </w:rPr>
      </w:pPr>
      <w:r w:rsidRPr="00742266">
        <w:rPr>
          <w:rFonts w:ascii="Microsoft YaHei" w:eastAsia="Microsoft YaHei" w:hAnsi="Microsoft YaHei" w:cs="Microsoft YaHei" w:hint="eastAsia"/>
          <w:sz w:val="21"/>
          <w:szCs w:val="10"/>
          <w:lang w:val="zh-CN" w:eastAsia="zh-CN"/>
        </w:rPr>
        <w:t>状态：</w:t>
      </w:r>
      <w:r w:rsidRPr="00742266">
        <w:rPr>
          <w:sz w:val="21"/>
          <w:szCs w:val="10"/>
          <w:lang w:val="zh-CN" w:eastAsia="zh-CN"/>
        </w:rPr>
        <w:t>√ =</w:t>
      </w:r>
      <w:r w:rsidRPr="00742266">
        <w:rPr>
          <w:rFonts w:ascii="Microsoft YaHei" w:eastAsia="Microsoft YaHei" w:hAnsi="Microsoft YaHei" w:cs="Microsoft YaHei" w:hint="eastAsia"/>
          <w:sz w:val="21"/>
          <w:szCs w:val="10"/>
          <w:lang w:val="zh-CN" w:eastAsia="zh-CN"/>
        </w:rPr>
        <w:t>完成或正在实施，</w:t>
      </w:r>
      <w:r w:rsidRPr="00742266">
        <w:rPr>
          <w:sz w:val="21"/>
          <w:szCs w:val="10"/>
          <w:lang w:val="zh-CN" w:eastAsia="zh-CN"/>
        </w:rPr>
        <w:t>+ =</w:t>
      </w:r>
      <w:r w:rsidRPr="00742266">
        <w:rPr>
          <w:rFonts w:ascii="Microsoft YaHei" w:eastAsia="Microsoft YaHei" w:hAnsi="Microsoft YaHei" w:cs="Microsoft YaHei" w:hint="eastAsia"/>
          <w:sz w:val="21"/>
          <w:szCs w:val="10"/>
          <w:lang w:val="zh-CN" w:eastAsia="zh-CN"/>
        </w:rPr>
        <w:t>正在进行，</w:t>
      </w:r>
      <w:r w:rsidRPr="00742266">
        <w:rPr>
          <w:sz w:val="21"/>
          <w:szCs w:val="10"/>
          <w:lang w:val="zh-CN" w:eastAsia="zh-CN"/>
        </w:rPr>
        <w:t>X =</w:t>
      </w:r>
      <w:r w:rsidRPr="00742266">
        <w:rPr>
          <w:rFonts w:ascii="Microsoft YaHei" w:eastAsia="Microsoft YaHei" w:hAnsi="Microsoft YaHei" w:cs="Microsoft YaHei" w:hint="eastAsia"/>
          <w:sz w:val="21"/>
          <w:szCs w:val="10"/>
          <w:lang w:val="zh-CN" w:eastAsia="zh-CN"/>
        </w:rPr>
        <w:t>待定</w:t>
      </w:r>
    </w:p>
    <w:p w14:paraId="3A391B92" w14:textId="77777777" w:rsidR="00742266" w:rsidRPr="00742266" w:rsidRDefault="00742266" w:rsidP="00742266">
      <w:pPr>
        <w:numPr>
          <w:ilvl w:val="0"/>
          <w:numId w:val="12"/>
        </w:numPr>
        <w:tabs>
          <w:tab w:val="clear" w:pos="1134"/>
          <w:tab w:val="left" w:pos="2268"/>
        </w:tabs>
        <w:spacing w:before="240" w:after="120" w:line="280" w:lineRule="exact"/>
        <w:ind w:left="1134" w:hanging="567"/>
        <w:jc w:val="left"/>
        <w:rPr>
          <w:rFonts w:eastAsia="Verdana" w:cs="Verdana"/>
          <w:b/>
          <w:bCs/>
          <w:lang w:eastAsia="en-GB"/>
        </w:rPr>
      </w:pPr>
      <w:proofErr w:type="spellStart"/>
      <w:r w:rsidRPr="00742266">
        <w:rPr>
          <w:rFonts w:ascii="Microsoft YaHei" w:eastAsia="Microsoft YaHei" w:hAnsi="Microsoft YaHei" w:cs="Microsoft YaHei" w:hint="eastAsia"/>
          <w:lang w:val="zh-CN" w:eastAsia="en-GB"/>
        </w:rPr>
        <w:t>海洋气象能力工具包</w:t>
      </w:r>
      <w:proofErr w:type="spellEnd"/>
    </w:p>
    <w:p w14:paraId="3BE382FC" w14:textId="77777777" w:rsidR="00742266" w:rsidRPr="00742266" w:rsidRDefault="00742266" w:rsidP="00742266">
      <w:pPr>
        <w:tabs>
          <w:tab w:val="clear" w:pos="1134"/>
        </w:tabs>
        <w:spacing w:before="240"/>
        <w:jc w:val="left"/>
        <w:rPr>
          <w:rFonts w:eastAsia="Verdana" w:cs="Verdana"/>
          <w:lang w:eastAsia="zh-CN"/>
        </w:rPr>
      </w:pPr>
      <w:r w:rsidRPr="00742266">
        <w:rPr>
          <w:rFonts w:ascii="Microsoft YaHei" w:eastAsia="Microsoft YaHei" w:hAnsi="Microsoft YaHei" w:cs="Microsoft YaHei" w:hint="eastAsia"/>
          <w:lang w:val="zh-CN" w:eastAsia="zh-CN"/>
        </w:rPr>
        <w:t>与上表第</w:t>
      </w:r>
      <w:r w:rsidRPr="00742266">
        <w:rPr>
          <w:rFonts w:eastAsia="Verdana" w:cs="Verdana"/>
          <w:lang w:val="zh-CN" w:eastAsia="zh-CN"/>
        </w:rPr>
        <w:t>3</w:t>
      </w:r>
      <w:r w:rsidRPr="00742266">
        <w:rPr>
          <w:rFonts w:ascii="Microsoft YaHei" w:eastAsia="Microsoft YaHei" w:hAnsi="Microsoft YaHei" w:cs="Microsoft YaHei" w:hint="eastAsia"/>
          <w:lang w:val="zh-CN" w:eastAsia="zh-CN"/>
        </w:rPr>
        <w:t>至第</w:t>
      </w:r>
      <w:r w:rsidRPr="00742266">
        <w:rPr>
          <w:rFonts w:eastAsia="Verdana" w:cs="Verdana"/>
          <w:lang w:val="zh-CN" w:eastAsia="zh-CN"/>
        </w:rPr>
        <w:t>6</w:t>
      </w:r>
      <w:r w:rsidRPr="00742266">
        <w:rPr>
          <w:rFonts w:ascii="Microsoft YaHei" w:eastAsia="Microsoft YaHei" w:hAnsi="Microsoft YaHei" w:cs="Microsoft YaHei" w:hint="eastAsia"/>
          <w:lang w:val="zh-CN" w:eastAsia="zh-CN"/>
        </w:rPr>
        <w:t>步有关，正在开发海洋气象预报员</w:t>
      </w:r>
      <w:r w:rsidRPr="00742266">
        <w:rPr>
          <w:rFonts w:eastAsia="Verdana" w:cs="Verdana"/>
          <w:lang w:val="zh-CN" w:eastAsia="zh-CN"/>
        </w:rPr>
        <w:t>(MWF)</w:t>
      </w:r>
      <w:r w:rsidRPr="00742266">
        <w:rPr>
          <w:rFonts w:ascii="Microsoft YaHei" w:eastAsia="Microsoft YaHei" w:hAnsi="Microsoft YaHei" w:cs="Microsoft YaHei" w:hint="eastAsia"/>
          <w:lang w:val="zh-CN" w:eastAsia="zh-CN"/>
        </w:rPr>
        <w:t>能力工具包，供海洋气象服务部门使用，包括对现有培训的建议。目前正在以</w:t>
      </w:r>
      <w:r w:rsidRPr="00742266">
        <w:rPr>
          <w:rFonts w:eastAsia="Verdana" w:cs="Verdana"/>
          <w:lang w:val="zh-CN" w:eastAsia="zh-CN"/>
        </w:rPr>
        <w:t>CAeM</w:t>
      </w:r>
      <w:r w:rsidRPr="00742266">
        <w:rPr>
          <w:rFonts w:ascii="Microsoft YaHei" w:eastAsia="Microsoft YaHei" w:hAnsi="Microsoft YaHei" w:cs="Microsoft YaHei" w:hint="eastAsia"/>
          <w:lang w:val="zh-CN" w:eastAsia="zh-CN"/>
        </w:rPr>
        <w:t>能力发展专家组开发的能力评估工具包为模式，开发和充实海洋天气预报员能力工具包。该工具包的目的是为评估</w:t>
      </w:r>
      <w:r w:rsidRPr="00742266">
        <w:rPr>
          <w:rFonts w:eastAsia="Verdana" w:cs="Verdana"/>
          <w:lang w:val="zh-CN" w:eastAsia="zh-CN"/>
        </w:rPr>
        <w:t>WMO-No. 1209</w:t>
      </w:r>
      <w:r w:rsidRPr="00742266">
        <w:rPr>
          <w:rFonts w:ascii="Microsoft YaHei" w:eastAsia="Microsoft YaHei" w:hAnsi="Microsoft YaHei" w:cs="Microsoft YaHei" w:hint="eastAsia"/>
          <w:lang w:val="zh-CN" w:eastAsia="zh-CN"/>
        </w:rPr>
        <w:t>中规定的海洋天气预报员五项能力要求中的每一项提供建议。</w:t>
      </w:r>
    </w:p>
    <w:p w14:paraId="2224DA4F" w14:textId="77777777" w:rsidR="00742266" w:rsidRPr="00742266" w:rsidRDefault="00742266" w:rsidP="00742266">
      <w:pPr>
        <w:tabs>
          <w:tab w:val="clear" w:pos="1134"/>
        </w:tabs>
        <w:spacing w:before="240"/>
        <w:jc w:val="left"/>
        <w:rPr>
          <w:rFonts w:eastAsia="Verdana" w:cs="Verdana"/>
          <w:lang w:eastAsia="zh-CN"/>
        </w:rPr>
      </w:pPr>
      <w:r w:rsidRPr="00742266">
        <w:rPr>
          <w:rFonts w:ascii="Microsoft YaHei" w:eastAsia="Microsoft YaHei" w:hAnsi="Microsoft YaHei" w:cs="Microsoft YaHei" w:hint="eastAsia"/>
          <w:lang w:val="zh-CN" w:eastAsia="zh-CN"/>
        </w:rPr>
        <w:t>该工具包将于</w:t>
      </w:r>
      <w:r w:rsidRPr="00742266">
        <w:rPr>
          <w:rFonts w:eastAsia="Verdana" w:cs="Verdana"/>
          <w:lang w:val="zh-CN" w:eastAsia="zh-CN"/>
        </w:rPr>
        <w:t>2022</w:t>
      </w:r>
      <w:r w:rsidRPr="00742266">
        <w:rPr>
          <w:rFonts w:ascii="Microsoft YaHei" w:eastAsia="Microsoft YaHei" w:hAnsi="Microsoft YaHei" w:cs="Microsoft YaHei" w:hint="eastAsia"/>
          <w:lang w:val="zh-CN" w:eastAsia="zh-CN"/>
        </w:rPr>
        <w:t>年底完成，并将于</w:t>
      </w:r>
      <w:r w:rsidRPr="00742266">
        <w:rPr>
          <w:rFonts w:eastAsia="Verdana" w:cs="Verdana"/>
          <w:lang w:val="zh-CN" w:eastAsia="zh-CN"/>
        </w:rPr>
        <w:t>2023</w:t>
      </w:r>
      <w:r w:rsidRPr="00742266">
        <w:rPr>
          <w:rFonts w:ascii="Microsoft YaHei" w:eastAsia="Microsoft YaHei" w:hAnsi="Microsoft YaHei" w:cs="Microsoft YaHei" w:hint="eastAsia"/>
          <w:lang w:val="zh-CN" w:eastAsia="zh-CN"/>
        </w:rPr>
        <w:t>年第一季度末在开放网站上提供给成员使用</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上述计划的第</w:t>
      </w:r>
      <w:r w:rsidRPr="00742266">
        <w:rPr>
          <w:rFonts w:eastAsia="Verdana" w:cs="Verdana"/>
          <w:lang w:val="zh-CN" w:eastAsia="zh-CN"/>
        </w:rPr>
        <w:t>7</w:t>
      </w:r>
      <w:r w:rsidRPr="00742266">
        <w:rPr>
          <w:rFonts w:ascii="Microsoft YaHei" w:eastAsia="Microsoft YaHei" w:hAnsi="Microsoft YaHei" w:cs="Microsoft YaHei" w:hint="eastAsia"/>
          <w:lang w:val="zh-CN" w:eastAsia="zh-CN"/>
        </w:rPr>
        <w:t>至</w:t>
      </w:r>
      <w:r w:rsidRPr="00742266">
        <w:rPr>
          <w:rFonts w:eastAsia="Verdana" w:cs="Verdana"/>
          <w:lang w:val="zh-CN" w:eastAsia="zh-CN"/>
        </w:rPr>
        <w:t>9</w:t>
      </w:r>
      <w:r w:rsidRPr="00742266">
        <w:rPr>
          <w:rFonts w:ascii="Microsoft YaHei" w:eastAsia="Microsoft YaHei" w:hAnsi="Microsoft YaHei" w:cs="Microsoft YaHei" w:hint="eastAsia"/>
          <w:lang w:val="zh-CN" w:eastAsia="zh-CN"/>
        </w:rPr>
        <w:t>步</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w:t>
      </w:r>
    </w:p>
    <w:p w14:paraId="7AD7DD97" w14:textId="77777777" w:rsidR="00742266" w:rsidRPr="00742266" w:rsidRDefault="00742266" w:rsidP="00742266">
      <w:pPr>
        <w:tabs>
          <w:tab w:val="clear" w:pos="1134"/>
        </w:tabs>
        <w:spacing w:before="240"/>
        <w:jc w:val="left"/>
        <w:rPr>
          <w:rFonts w:eastAsia="Verdana" w:cs="Verdana"/>
          <w:lang w:eastAsia="zh-CN"/>
        </w:rPr>
      </w:pPr>
      <w:r w:rsidRPr="00742266">
        <w:rPr>
          <w:rFonts w:ascii="Microsoft YaHei" w:eastAsia="Microsoft YaHei" w:hAnsi="Microsoft YaHei" w:cs="Microsoft YaHei" w:hint="eastAsia"/>
          <w:lang w:val="zh-CN" w:eastAsia="zh-CN"/>
        </w:rPr>
        <w:t>此外，</w:t>
      </w:r>
      <w:r w:rsidRPr="00742266">
        <w:rPr>
          <w:rFonts w:eastAsia="Verdana" w:cs="Verdana"/>
          <w:lang w:val="zh-CN" w:eastAsia="zh-CN"/>
        </w:rPr>
        <w:t>WMO</w:t>
      </w:r>
      <w:r w:rsidRPr="00742266">
        <w:rPr>
          <w:rFonts w:ascii="Microsoft YaHei" w:eastAsia="Microsoft YaHei" w:hAnsi="Microsoft YaHei" w:cs="Microsoft YaHei" w:hint="eastAsia"/>
          <w:lang w:val="zh-CN" w:eastAsia="zh-CN"/>
        </w:rPr>
        <w:t>海洋服务课程</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下文介绍</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第二阶段包括一项活动，参加者进行海洋预报员能力自我评估，这将有助于他们为正式评估进程做好准备。</w:t>
      </w:r>
    </w:p>
    <w:p w14:paraId="465CE257" w14:textId="77777777" w:rsidR="00742266" w:rsidRPr="00742266" w:rsidRDefault="00742266" w:rsidP="00742266">
      <w:pPr>
        <w:tabs>
          <w:tab w:val="clear" w:pos="1134"/>
        </w:tabs>
        <w:spacing w:before="240"/>
        <w:jc w:val="left"/>
        <w:rPr>
          <w:rFonts w:eastAsia="Verdana" w:cs="Verdana"/>
          <w:lang w:eastAsia="en-GB"/>
        </w:rPr>
      </w:pPr>
      <w:r w:rsidRPr="00742266">
        <w:rPr>
          <w:rFonts w:ascii="Microsoft YaHei" w:eastAsia="Microsoft YaHei" w:hAnsi="Microsoft YaHei" w:cs="Microsoft YaHei" w:hint="eastAsia"/>
          <w:lang w:val="zh-CN" w:eastAsia="en-GB"/>
        </w:rPr>
        <w:lastRenderedPageBreak/>
        <w:t>有关海事资格的更多信息</w:t>
      </w:r>
      <w:r w:rsidRPr="00742266">
        <w:rPr>
          <w:rFonts w:ascii="Microsoft YaHei" w:eastAsia="Microsoft YaHei" w:hAnsi="Microsoft YaHei" w:cs="Microsoft YaHei" w:hint="eastAsia"/>
          <w:lang w:eastAsia="en-GB"/>
        </w:rPr>
        <w:t>，</w:t>
      </w:r>
      <w:r w:rsidRPr="00742266">
        <w:rPr>
          <w:rFonts w:ascii="Microsoft YaHei" w:eastAsia="Microsoft YaHei" w:hAnsi="Microsoft YaHei" w:cs="Microsoft YaHei" w:hint="eastAsia"/>
          <w:lang w:val="zh-CN" w:eastAsia="en-GB"/>
        </w:rPr>
        <w:t>请访问</w:t>
      </w:r>
      <w:r w:rsidRPr="00742266">
        <w:rPr>
          <w:rFonts w:eastAsia="Verdana" w:cs="Verdana"/>
          <w:lang w:eastAsia="en-GB"/>
        </w:rPr>
        <w:t>https://community.wmo.int/MMOP/Marine-Weather-Competencies</w:t>
      </w:r>
      <w:r w:rsidRPr="00742266">
        <w:rPr>
          <w:rFonts w:ascii="Microsoft YaHei" w:eastAsia="Microsoft YaHei" w:hAnsi="Microsoft YaHei" w:cs="Microsoft YaHei" w:hint="eastAsia"/>
          <w:lang w:val="zh-CN" w:eastAsia="en-GB"/>
        </w:rPr>
        <w:t>。</w:t>
      </w:r>
    </w:p>
    <w:p w14:paraId="74640070" w14:textId="77777777" w:rsidR="00742266" w:rsidRPr="00742266" w:rsidRDefault="00742266" w:rsidP="00742266">
      <w:pPr>
        <w:keepNext/>
        <w:keepLines/>
        <w:numPr>
          <w:ilvl w:val="0"/>
          <w:numId w:val="9"/>
        </w:numPr>
        <w:spacing w:before="280" w:after="240" w:line="280" w:lineRule="exact"/>
        <w:ind w:left="567" w:hanging="567"/>
        <w:jc w:val="left"/>
        <w:outlineLvl w:val="4"/>
        <w:rPr>
          <w:rFonts w:eastAsia="Verdana" w:cs="Verdana"/>
          <w:b/>
          <w:bCs/>
          <w:sz w:val="21"/>
          <w:lang w:val="en-US" w:eastAsia="zh-TW"/>
        </w:rPr>
      </w:pPr>
      <w:r w:rsidRPr="00742266">
        <w:rPr>
          <w:rFonts w:eastAsia="Verdana" w:cs="Verdana"/>
          <w:bCs/>
          <w:i/>
          <w:iCs/>
          <w:sz w:val="21"/>
          <w:lang w:eastAsia="zh-TW"/>
        </w:rPr>
        <w:t xml:space="preserve"> </w:t>
      </w:r>
      <w:r w:rsidRPr="00742266">
        <w:rPr>
          <w:rFonts w:eastAsia="Verdana" w:cs="Verdana"/>
          <w:bCs/>
          <w:i/>
          <w:iCs/>
          <w:sz w:val="21"/>
          <w:lang w:val="zh-CN" w:eastAsia="zh-TW"/>
        </w:rPr>
        <w:t>WMO</w:t>
      </w:r>
      <w:r w:rsidRPr="00742266">
        <w:rPr>
          <w:rFonts w:ascii="Microsoft YaHei" w:eastAsia="Microsoft YaHei" w:hAnsi="Microsoft YaHei" w:cs="Microsoft YaHei" w:hint="eastAsia"/>
          <w:bCs/>
          <w:i/>
          <w:iCs/>
          <w:sz w:val="21"/>
          <w:lang w:val="zh-CN" w:eastAsia="zh-TW"/>
        </w:rPr>
        <w:t>海洋服务课程的最新情况</w:t>
      </w:r>
    </w:p>
    <w:p w14:paraId="3B71CAEA" w14:textId="202C2C68" w:rsidR="00742266" w:rsidRPr="00742266" w:rsidRDefault="00742266" w:rsidP="00742266">
      <w:pPr>
        <w:tabs>
          <w:tab w:val="clear" w:pos="1134"/>
        </w:tabs>
        <w:spacing w:before="240"/>
        <w:jc w:val="left"/>
        <w:rPr>
          <w:rFonts w:eastAsia="Verdana" w:cs="Segoe UI"/>
          <w:lang w:eastAsia="zh-CN"/>
        </w:rPr>
      </w:pPr>
      <w:r w:rsidRPr="00742266">
        <w:rPr>
          <w:rFonts w:ascii="Microsoft YaHei" w:eastAsia="Microsoft YaHei" w:hAnsi="Microsoft YaHei" w:cs="Microsoft YaHei" w:hint="eastAsia"/>
          <w:lang w:val="zh-CN" w:eastAsia="zh-CN"/>
        </w:rPr>
        <w:t>为响应</w:t>
      </w:r>
      <w:r w:rsidRPr="00742266">
        <w:rPr>
          <w:rFonts w:eastAsia="Verdana" w:cs="Verdana"/>
          <w:lang w:eastAsia="en-GB"/>
        </w:rPr>
        <w:fldChar w:fldCharType="begin"/>
      </w:r>
      <w:r w:rsidRPr="00742266">
        <w:rPr>
          <w:rFonts w:eastAsia="Verdana" w:cs="Verdana"/>
          <w:lang w:eastAsia="zh-CN"/>
        </w:rPr>
        <w:instrText>HYPERLINK "https://library.wmo.int/doc_num.php?explnum_id=9827/" \l "page=103"</w:instrText>
      </w:r>
      <w:r w:rsidRPr="00742266">
        <w:rPr>
          <w:rFonts w:eastAsia="Verdana" w:cs="Verdana"/>
          <w:lang w:eastAsia="en-GB"/>
        </w:rPr>
        <w:fldChar w:fldCharType="separate"/>
      </w:r>
      <w:r w:rsidRPr="00742266">
        <w:rPr>
          <w:rFonts w:ascii="Microsoft YaHei" w:eastAsia="Microsoft YaHei" w:hAnsi="Microsoft YaHei" w:cs="Microsoft YaHei"/>
          <w:color w:val="0000FF"/>
          <w:lang w:eastAsia="zh-CN"/>
        </w:rPr>
        <w:t>决议</w:t>
      </w:r>
      <w:r w:rsidRPr="00742266">
        <w:rPr>
          <w:rFonts w:eastAsia="Verdana" w:cs="Segoe UI"/>
          <w:color w:val="0000FF"/>
          <w:lang w:eastAsia="zh-CN"/>
        </w:rPr>
        <w:t xml:space="preserve"> 15(Cg-18)</w:t>
      </w:r>
      <w:r w:rsidRPr="00742266">
        <w:rPr>
          <w:rFonts w:eastAsia="Verdana" w:cs="Segoe UI"/>
          <w:color w:val="0000FF"/>
          <w:lang w:eastAsia="en-GB"/>
        </w:rPr>
        <w:fldChar w:fldCharType="end"/>
      </w:r>
      <w:r w:rsidRPr="00742266">
        <w:rPr>
          <w:rFonts w:eastAsia="Verdana" w:cs="Segoe UI"/>
          <w:lang w:eastAsia="zh-CN"/>
        </w:rPr>
        <w:t xml:space="preserve">, </w:t>
      </w:r>
      <w:hyperlink r:id="rId17" w:anchor="page=110" w:history="1">
        <w:r w:rsidRPr="00742266">
          <w:rPr>
            <w:rFonts w:ascii="Microsoft YaHei" w:eastAsia="Microsoft YaHei" w:hAnsi="Microsoft YaHei" w:cs="Microsoft YaHei"/>
            <w:color w:val="0000FF"/>
            <w:lang w:eastAsia="zh-CN"/>
          </w:rPr>
          <w:t>决议</w:t>
        </w:r>
        <w:r w:rsidRPr="00742266">
          <w:rPr>
            <w:rFonts w:eastAsia="Verdana" w:cs="Segoe UI"/>
            <w:color w:val="0000FF"/>
            <w:lang w:eastAsia="zh-CN"/>
          </w:rPr>
          <w:t xml:space="preserve"> 29 (Cg-18)</w:t>
        </w:r>
      </w:hyperlink>
      <w:r w:rsidRPr="00742266">
        <w:rPr>
          <w:rFonts w:eastAsia="Verdana" w:cs="Segoe UI"/>
          <w:lang w:eastAsia="zh-CN"/>
        </w:rPr>
        <w:t xml:space="preserve"> </w:t>
      </w:r>
      <w:r w:rsidRPr="00742266">
        <w:rPr>
          <w:rFonts w:ascii="Microsoft YaHei" w:eastAsia="Microsoft YaHei" w:hAnsi="Microsoft YaHei" w:cs="Microsoft YaHei" w:hint="eastAsia"/>
          <w:lang w:eastAsia="zh-CN"/>
        </w:rPr>
        <w:t>和</w:t>
      </w:r>
      <w:r w:rsidRPr="00742266">
        <w:rPr>
          <w:rFonts w:eastAsia="Verdana" w:cs="Segoe UI"/>
          <w:lang w:eastAsia="zh-CN"/>
        </w:rPr>
        <w:t xml:space="preserve"> </w:t>
      </w:r>
      <w:hyperlink r:id="rId18" w:anchor="page=235" w:history="1">
        <w:r w:rsidRPr="00742266">
          <w:rPr>
            <w:rFonts w:ascii="Microsoft YaHei" w:eastAsia="Microsoft YaHei" w:hAnsi="Microsoft YaHei" w:cs="Microsoft YaHei"/>
            <w:color w:val="0000FF"/>
            <w:lang w:eastAsia="zh-CN"/>
          </w:rPr>
          <w:t>决议</w:t>
        </w:r>
        <w:r w:rsidRPr="00742266">
          <w:rPr>
            <w:rFonts w:eastAsia="Verdana" w:cs="Segoe UI"/>
            <w:color w:val="0000FF"/>
            <w:lang w:eastAsia="zh-CN"/>
          </w:rPr>
          <w:t xml:space="preserve"> 71(Cg-18)</w:t>
        </w:r>
      </w:hyperlink>
      <w:r w:rsidRPr="00742266">
        <w:rPr>
          <w:rFonts w:ascii="Microsoft YaHei" w:eastAsia="Microsoft YaHei" w:hAnsi="Microsoft YaHei" w:cs="Microsoft YaHei" w:hint="eastAsia"/>
          <w:lang w:val="zh-CN" w:eastAsia="zh-CN"/>
        </w:rPr>
        <w:t>，</w:t>
      </w:r>
      <w:r w:rsidRPr="00742266">
        <w:rPr>
          <w:rFonts w:eastAsia="Verdana" w:cs="Verdana"/>
          <w:lang w:val="zh-CN" w:eastAsia="zh-CN"/>
        </w:rPr>
        <w:t>WMO</w:t>
      </w:r>
      <w:r w:rsidR="00A9315D">
        <w:rPr>
          <w:rFonts w:ascii="Microsoft YaHei" w:eastAsia="Microsoft YaHei" w:hAnsi="Microsoft YaHei" w:cs="Microsoft YaHei" w:hint="eastAsia"/>
          <w:lang w:val="zh-CN" w:eastAsia="zh-CN"/>
        </w:rPr>
        <w:t>海洋服务处</w:t>
      </w:r>
      <w:r w:rsidRPr="00742266">
        <w:rPr>
          <w:rFonts w:ascii="Microsoft YaHei" w:eastAsia="Microsoft YaHei" w:hAnsi="Microsoft YaHei" w:cs="Microsoft YaHei" w:hint="eastAsia"/>
          <w:lang w:val="zh-CN" w:eastAsia="zh-CN"/>
        </w:rPr>
        <w:t>和教育和培训办公室密切合作，制定了</w:t>
      </w:r>
      <w:r w:rsidRPr="00742266">
        <w:rPr>
          <w:rFonts w:eastAsia="Verdana" w:cs="Verdana"/>
          <w:lang w:val="zh-CN" w:eastAsia="zh-CN"/>
        </w:rPr>
        <w:t>WMO</w:t>
      </w:r>
      <w:r w:rsidRPr="00742266">
        <w:rPr>
          <w:rFonts w:ascii="Microsoft YaHei" w:eastAsia="Microsoft YaHei" w:hAnsi="Microsoft YaHei" w:cs="Microsoft YaHei" w:hint="eastAsia"/>
          <w:lang w:val="zh-CN" w:eastAsia="zh-CN"/>
        </w:rPr>
        <w:t>海洋服务课程。本课程旨在加强会员提供海事服务的能力。通过两个阶段：第一种是在线的，第二种是混合的</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在线和面对面</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w:t>
      </w:r>
    </w:p>
    <w:p w14:paraId="17824129" w14:textId="77777777" w:rsidR="00742266" w:rsidRPr="00742266" w:rsidRDefault="00742266" w:rsidP="00742266">
      <w:pPr>
        <w:tabs>
          <w:tab w:val="clear" w:pos="1134"/>
        </w:tabs>
        <w:spacing w:before="240"/>
        <w:jc w:val="left"/>
        <w:rPr>
          <w:rFonts w:eastAsia="Verdana" w:cs="Segoe UI"/>
          <w:lang w:eastAsia="zh-CN"/>
        </w:rPr>
      </w:pPr>
      <w:r w:rsidRPr="00742266">
        <w:rPr>
          <w:rFonts w:ascii="Microsoft YaHei" w:eastAsia="Microsoft YaHei" w:hAnsi="Microsoft YaHei" w:cs="Microsoft YaHei" w:hint="eastAsia"/>
          <w:lang w:val="zh-CN" w:eastAsia="zh-CN"/>
        </w:rPr>
        <w:t>第一阶段向海洋客户推广基于影响的预报的最佳做法，重点是熟悉和有效执行有关提供和不断改进海洋气象服务的规定。第二阶段为成功完成第一阶段的参与者提供了参加讲习班的机会，讲习班的重点将是加强第一阶段确定的需求领域的能力。它还包括切实有效的以客户为中心的沟通，考虑基于影响的预测和海事服务背景下的</w:t>
      </w:r>
      <w:r w:rsidRPr="00742266">
        <w:rPr>
          <w:rFonts w:eastAsia="Verdana" w:cs="Verdana"/>
          <w:lang w:val="zh-CN" w:eastAsia="zh-CN"/>
        </w:rPr>
        <w:t>MHEWS</w:t>
      </w:r>
      <w:r w:rsidRPr="00742266">
        <w:rPr>
          <w:rFonts w:ascii="Microsoft YaHei" w:eastAsia="Microsoft YaHei" w:hAnsi="Microsoft YaHei" w:cs="Microsoft YaHei" w:hint="eastAsia"/>
          <w:lang w:val="zh-CN" w:eastAsia="zh-CN"/>
        </w:rPr>
        <w:t>。</w:t>
      </w:r>
    </w:p>
    <w:p w14:paraId="7B0A86AD" w14:textId="77777777" w:rsidR="00742266" w:rsidRPr="00742266" w:rsidRDefault="00742266" w:rsidP="00742266">
      <w:pPr>
        <w:tabs>
          <w:tab w:val="clear" w:pos="1134"/>
        </w:tabs>
        <w:spacing w:before="240"/>
        <w:jc w:val="left"/>
        <w:rPr>
          <w:rFonts w:eastAsia="Verdana" w:cs="Segoe UI"/>
          <w:lang w:eastAsia="zh-CN"/>
        </w:rPr>
      </w:pPr>
      <w:r w:rsidRPr="00742266">
        <w:rPr>
          <w:rFonts w:ascii="Microsoft YaHei" w:eastAsia="Microsoft YaHei" w:hAnsi="Microsoft YaHei" w:cs="Microsoft YaHei" w:hint="eastAsia"/>
          <w:lang w:val="zh-CN" w:eastAsia="zh-CN"/>
        </w:rPr>
        <w:t>该课程通过阐述</w:t>
      </w:r>
      <w:r w:rsidRPr="00742266">
        <w:rPr>
          <w:rFonts w:eastAsia="Verdana" w:cs="Verdana"/>
          <w:lang w:val="zh-CN" w:eastAsia="zh-CN"/>
        </w:rPr>
        <w:t>WMO-No. 1209</w:t>
      </w:r>
      <w:r w:rsidRPr="00742266">
        <w:rPr>
          <w:rFonts w:ascii="Microsoft YaHei" w:eastAsia="Microsoft YaHei" w:hAnsi="Microsoft YaHei" w:cs="Microsoft YaHei" w:hint="eastAsia"/>
          <w:lang w:val="zh-CN" w:eastAsia="zh-CN"/>
        </w:rPr>
        <w:t>中所述的海洋天气预报员能力要求的几个性能组成部分，部分地阐述了海洋天气预报员的能力。在课程结束时，学员将收到证书，说明他们已成功完成哪些课程。</w:t>
      </w:r>
    </w:p>
    <w:p w14:paraId="5DDD914F" w14:textId="77777777" w:rsidR="00742266" w:rsidRPr="00742266" w:rsidRDefault="00742266" w:rsidP="00742266">
      <w:pPr>
        <w:tabs>
          <w:tab w:val="clear" w:pos="1134"/>
        </w:tabs>
        <w:spacing w:before="120"/>
        <w:jc w:val="left"/>
        <w:rPr>
          <w:rFonts w:eastAsia="Verdana" w:cs="Segoe UI"/>
          <w:lang w:eastAsia="zh-CN"/>
        </w:rPr>
      </w:pPr>
      <w:r w:rsidRPr="00742266">
        <w:rPr>
          <w:rFonts w:ascii="Microsoft YaHei" w:eastAsia="Microsoft YaHei" w:hAnsi="Microsoft YaHei" w:cs="Microsoft YaHei" w:hint="eastAsia"/>
          <w:lang w:val="zh-CN" w:eastAsia="zh-CN"/>
        </w:rPr>
        <w:t>自</w:t>
      </w:r>
      <w:r w:rsidRPr="00742266">
        <w:rPr>
          <w:rFonts w:eastAsia="Verdana" w:cs="Verdana"/>
          <w:lang w:val="zh-CN" w:eastAsia="zh-CN"/>
        </w:rPr>
        <w:t>2019</w:t>
      </w:r>
      <w:r w:rsidRPr="00742266">
        <w:rPr>
          <w:rFonts w:ascii="Microsoft YaHei" w:eastAsia="Microsoft YaHei" w:hAnsi="Microsoft YaHei" w:cs="Microsoft YaHei" w:hint="eastAsia"/>
          <w:lang w:val="zh-CN" w:eastAsia="zh-CN"/>
        </w:rPr>
        <w:t>年以来，第一阶段</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在线</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已在多个地区实施，包括：</w:t>
      </w:r>
    </w:p>
    <w:p w14:paraId="181C6449" w14:textId="77777777" w:rsidR="00742266" w:rsidRPr="00742266" w:rsidRDefault="00742266" w:rsidP="00742266">
      <w:pPr>
        <w:numPr>
          <w:ilvl w:val="0"/>
          <w:numId w:val="11"/>
        </w:numPr>
        <w:tabs>
          <w:tab w:val="clear" w:pos="1134"/>
        </w:tabs>
        <w:spacing w:before="120" w:after="120" w:line="280" w:lineRule="exact"/>
        <w:ind w:left="567" w:hanging="567"/>
        <w:jc w:val="left"/>
        <w:rPr>
          <w:rFonts w:eastAsia="Verdana" w:cs="Verdana"/>
          <w:lang w:eastAsia="zh-CN"/>
        </w:rPr>
      </w:pPr>
      <w:r w:rsidRPr="00742266">
        <w:rPr>
          <w:rFonts w:eastAsia="Verdana" w:cs="Verdana"/>
          <w:lang w:val="zh-CN" w:eastAsia="zh-CN"/>
        </w:rPr>
        <w:t>RA III</w:t>
      </w:r>
      <w:r w:rsidRPr="00742266">
        <w:rPr>
          <w:rFonts w:ascii="Microsoft YaHei" w:eastAsia="Microsoft YaHei" w:hAnsi="Microsoft YaHei" w:cs="Microsoft YaHei" w:hint="eastAsia"/>
          <w:lang w:val="zh-CN" w:eastAsia="zh-CN"/>
        </w:rPr>
        <w:t>和</w:t>
      </w:r>
      <w:r w:rsidRPr="00742266">
        <w:rPr>
          <w:rFonts w:eastAsia="Verdana" w:cs="Verdana"/>
          <w:lang w:val="zh-CN" w:eastAsia="zh-CN"/>
        </w:rPr>
        <w:t>RA IV</w:t>
      </w:r>
      <w:r w:rsidRPr="00742266">
        <w:rPr>
          <w:rFonts w:ascii="Microsoft YaHei" w:eastAsia="Microsoft YaHei" w:hAnsi="Microsoft YaHei" w:cs="Microsoft YaHei" w:hint="eastAsia"/>
          <w:lang w:val="zh-CN" w:eastAsia="zh-CN"/>
        </w:rPr>
        <w:t>中的南美洲西班牙语国家和加勒比海国家：</w:t>
      </w:r>
      <w:r w:rsidRPr="00742266">
        <w:rPr>
          <w:rFonts w:eastAsia="Verdana" w:cs="Verdana"/>
          <w:lang w:val="zh-CN" w:eastAsia="zh-CN"/>
        </w:rPr>
        <w:t>(2020</w:t>
      </w:r>
      <w:r w:rsidRPr="00742266">
        <w:rPr>
          <w:rFonts w:ascii="Microsoft YaHei" w:eastAsia="Microsoft YaHei" w:hAnsi="Microsoft YaHei" w:cs="Microsoft YaHei" w:hint="eastAsia"/>
          <w:lang w:val="zh-CN" w:eastAsia="zh-CN"/>
        </w:rPr>
        <w:t>年</w:t>
      </w:r>
      <w:r w:rsidRPr="00742266">
        <w:rPr>
          <w:rFonts w:eastAsia="Verdana" w:cs="Verdana"/>
          <w:lang w:val="zh-CN" w:eastAsia="zh-CN"/>
        </w:rPr>
        <w:t>3</w:t>
      </w:r>
      <w:r w:rsidRPr="00742266">
        <w:rPr>
          <w:rFonts w:ascii="Microsoft YaHei" w:eastAsia="Microsoft YaHei" w:hAnsi="Microsoft YaHei" w:cs="Microsoft YaHei" w:hint="eastAsia"/>
          <w:lang w:val="zh-CN" w:eastAsia="zh-CN"/>
        </w:rPr>
        <w:t>月和</w:t>
      </w:r>
      <w:r w:rsidRPr="00742266">
        <w:rPr>
          <w:rFonts w:eastAsia="Verdana" w:cs="Verdana"/>
          <w:lang w:val="zh-CN" w:eastAsia="zh-CN"/>
        </w:rPr>
        <w:t>6</w:t>
      </w:r>
      <w:r w:rsidRPr="00742266">
        <w:rPr>
          <w:rFonts w:ascii="Microsoft YaHei" w:eastAsia="Microsoft YaHei" w:hAnsi="Microsoft YaHei" w:cs="Microsoft YaHei" w:hint="eastAsia"/>
          <w:lang w:val="zh-CN" w:eastAsia="zh-CN"/>
        </w:rPr>
        <w:t>月</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w:t>
      </w:r>
    </w:p>
    <w:p w14:paraId="143FFD2B" w14:textId="77777777" w:rsidR="00742266" w:rsidRPr="00742266" w:rsidRDefault="00742266" w:rsidP="00742266">
      <w:pPr>
        <w:numPr>
          <w:ilvl w:val="0"/>
          <w:numId w:val="11"/>
        </w:numPr>
        <w:tabs>
          <w:tab w:val="clear" w:pos="1134"/>
        </w:tabs>
        <w:spacing w:before="120" w:after="120" w:line="280" w:lineRule="exact"/>
        <w:ind w:left="567" w:hanging="567"/>
        <w:jc w:val="left"/>
        <w:rPr>
          <w:rFonts w:eastAsia="Verdana" w:cs="Verdana"/>
          <w:lang w:eastAsia="zh-CN"/>
        </w:rPr>
      </w:pPr>
      <w:r w:rsidRPr="00742266">
        <w:rPr>
          <w:rFonts w:eastAsia="Verdana" w:cs="Verdana"/>
          <w:lang w:val="zh-CN" w:eastAsia="zh-CN"/>
        </w:rPr>
        <w:t>RA V</w:t>
      </w:r>
      <w:r w:rsidRPr="00742266">
        <w:rPr>
          <w:rFonts w:ascii="Microsoft YaHei" w:eastAsia="Microsoft YaHei" w:hAnsi="Microsoft YaHei" w:cs="Microsoft YaHei" w:hint="eastAsia"/>
          <w:lang w:val="zh-CN" w:eastAsia="zh-CN"/>
        </w:rPr>
        <w:t>中的太平洋岛屿英语国家</w:t>
      </w:r>
      <w:r w:rsidRPr="00742266">
        <w:rPr>
          <w:rFonts w:eastAsia="Verdana" w:cs="Verdana"/>
          <w:lang w:val="zh-CN" w:eastAsia="zh-CN"/>
        </w:rPr>
        <w:t>(2021</w:t>
      </w:r>
      <w:r w:rsidRPr="00742266">
        <w:rPr>
          <w:rFonts w:ascii="Microsoft YaHei" w:eastAsia="Microsoft YaHei" w:hAnsi="Microsoft YaHei" w:cs="Microsoft YaHei" w:hint="eastAsia"/>
          <w:lang w:val="zh-CN" w:eastAsia="zh-CN"/>
        </w:rPr>
        <w:t>年</w:t>
      </w:r>
      <w:r w:rsidRPr="00742266">
        <w:rPr>
          <w:rFonts w:eastAsia="Verdana" w:cs="Verdana"/>
          <w:lang w:val="zh-CN" w:eastAsia="zh-CN"/>
        </w:rPr>
        <w:t>8</w:t>
      </w:r>
      <w:r w:rsidRPr="00742266">
        <w:rPr>
          <w:rFonts w:ascii="Microsoft YaHei" w:eastAsia="Microsoft YaHei" w:hAnsi="Microsoft YaHei" w:cs="Microsoft YaHei" w:hint="eastAsia"/>
          <w:lang w:val="zh-CN" w:eastAsia="zh-CN"/>
        </w:rPr>
        <w:t>月和</w:t>
      </w:r>
      <w:r w:rsidRPr="00742266">
        <w:rPr>
          <w:rFonts w:eastAsia="Verdana" w:cs="Verdana"/>
          <w:lang w:val="zh-CN" w:eastAsia="zh-CN"/>
        </w:rPr>
        <w:t>12</w:t>
      </w:r>
      <w:r w:rsidRPr="00742266">
        <w:rPr>
          <w:rFonts w:ascii="Microsoft YaHei" w:eastAsia="Microsoft YaHei" w:hAnsi="Microsoft YaHei" w:cs="Microsoft YaHei" w:hint="eastAsia"/>
          <w:lang w:val="zh-CN" w:eastAsia="zh-CN"/>
        </w:rPr>
        <w:t>月</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w:t>
      </w:r>
    </w:p>
    <w:p w14:paraId="75E01A62" w14:textId="77777777" w:rsidR="00742266" w:rsidRPr="00742266" w:rsidRDefault="00742266" w:rsidP="00742266">
      <w:pPr>
        <w:numPr>
          <w:ilvl w:val="0"/>
          <w:numId w:val="11"/>
        </w:numPr>
        <w:tabs>
          <w:tab w:val="clear" w:pos="1134"/>
        </w:tabs>
        <w:spacing w:before="120" w:after="120" w:line="280" w:lineRule="exact"/>
        <w:ind w:left="567" w:hanging="567"/>
        <w:jc w:val="left"/>
        <w:rPr>
          <w:rFonts w:eastAsia="Verdana" w:cs="Verdana"/>
          <w:lang w:eastAsia="zh-CN"/>
        </w:rPr>
      </w:pPr>
      <w:r w:rsidRPr="00742266">
        <w:rPr>
          <w:rFonts w:ascii="Microsoft YaHei" w:eastAsia="Microsoft YaHei" w:hAnsi="Microsoft YaHei" w:cs="Microsoft YaHei" w:hint="eastAsia"/>
          <w:lang w:val="zh-CN" w:eastAsia="zh-CN"/>
        </w:rPr>
        <w:t>关于</w:t>
      </w:r>
      <w:r w:rsidRPr="00742266">
        <w:rPr>
          <w:rFonts w:eastAsia="Verdana" w:cs="Verdana"/>
          <w:lang w:val="zh-CN" w:eastAsia="zh-CN"/>
        </w:rPr>
        <w:t>RA III</w:t>
      </w:r>
      <w:r w:rsidRPr="00742266">
        <w:rPr>
          <w:rFonts w:ascii="Microsoft YaHei" w:eastAsia="Microsoft YaHei" w:hAnsi="Microsoft YaHei" w:cs="Microsoft YaHei" w:hint="eastAsia"/>
          <w:lang w:val="zh-CN" w:eastAsia="zh-CN"/>
        </w:rPr>
        <w:t>的加勒比地区英语国家</w:t>
      </w:r>
      <w:r w:rsidRPr="00742266">
        <w:rPr>
          <w:rFonts w:eastAsia="Verdana" w:cs="Verdana"/>
          <w:lang w:val="zh-CN" w:eastAsia="zh-CN"/>
        </w:rPr>
        <w:t>(2022</w:t>
      </w:r>
      <w:r w:rsidRPr="00742266">
        <w:rPr>
          <w:rFonts w:ascii="Microsoft YaHei" w:eastAsia="Microsoft YaHei" w:hAnsi="Microsoft YaHei" w:cs="Microsoft YaHei" w:hint="eastAsia"/>
          <w:lang w:val="zh-CN" w:eastAsia="zh-CN"/>
        </w:rPr>
        <w:t>年</w:t>
      </w:r>
      <w:r w:rsidRPr="00742266">
        <w:rPr>
          <w:rFonts w:eastAsia="Verdana" w:cs="Verdana"/>
          <w:lang w:val="zh-CN" w:eastAsia="zh-CN"/>
        </w:rPr>
        <w:t>3</w:t>
      </w:r>
      <w:r w:rsidRPr="00742266">
        <w:rPr>
          <w:rFonts w:ascii="Microsoft YaHei" w:eastAsia="Microsoft YaHei" w:hAnsi="Microsoft YaHei" w:cs="Microsoft YaHei" w:hint="eastAsia"/>
          <w:lang w:val="zh-CN" w:eastAsia="zh-CN"/>
        </w:rPr>
        <w:t>月和</w:t>
      </w:r>
      <w:r w:rsidRPr="00742266">
        <w:rPr>
          <w:rFonts w:eastAsia="Verdana" w:cs="Verdana"/>
          <w:lang w:val="zh-CN" w:eastAsia="zh-CN"/>
        </w:rPr>
        <w:t>6</w:t>
      </w:r>
      <w:r w:rsidRPr="00742266">
        <w:rPr>
          <w:rFonts w:ascii="Microsoft YaHei" w:eastAsia="Microsoft YaHei" w:hAnsi="Microsoft YaHei" w:cs="Microsoft YaHei" w:hint="eastAsia"/>
          <w:lang w:val="zh-CN" w:eastAsia="zh-CN"/>
        </w:rPr>
        <w:t>月</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w:t>
      </w:r>
    </w:p>
    <w:p w14:paraId="3161118C" w14:textId="77777777" w:rsidR="00742266" w:rsidRPr="00742266" w:rsidRDefault="00742266" w:rsidP="00742266">
      <w:pPr>
        <w:numPr>
          <w:ilvl w:val="0"/>
          <w:numId w:val="11"/>
        </w:numPr>
        <w:tabs>
          <w:tab w:val="clear" w:pos="1134"/>
        </w:tabs>
        <w:spacing w:before="120" w:after="120" w:line="280" w:lineRule="exact"/>
        <w:ind w:left="567" w:hanging="567"/>
        <w:jc w:val="left"/>
        <w:rPr>
          <w:rFonts w:eastAsia="Verdana" w:cs="Verdana"/>
          <w:lang w:eastAsia="zh-CN"/>
        </w:rPr>
      </w:pPr>
      <w:r w:rsidRPr="00742266">
        <w:rPr>
          <w:rFonts w:eastAsia="Verdana" w:cs="Verdana"/>
          <w:lang w:val="zh-CN" w:eastAsia="zh-CN"/>
        </w:rPr>
        <w:t>RA I</w:t>
      </w:r>
      <w:r w:rsidRPr="00742266">
        <w:rPr>
          <w:rFonts w:ascii="Microsoft YaHei" w:eastAsia="Microsoft YaHei" w:hAnsi="Microsoft YaHei" w:cs="Microsoft YaHei" w:hint="eastAsia"/>
          <w:lang w:val="zh-CN" w:eastAsia="zh-CN"/>
        </w:rPr>
        <w:t>中的非洲英语国家</w:t>
      </w:r>
      <w:r w:rsidRPr="00742266">
        <w:rPr>
          <w:rFonts w:eastAsia="Verdana" w:cs="Verdana"/>
          <w:lang w:val="zh-CN" w:eastAsia="zh-CN"/>
        </w:rPr>
        <w:t>(2022</w:t>
      </w:r>
      <w:r w:rsidRPr="00742266">
        <w:rPr>
          <w:rFonts w:ascii="Microsoft YaHei" w:eastAsia="Microsoft YaHei" w:hAnsi="Microsoft YaHei" w:cs="Microsoft YaHei" w:hint="eastAsia"/>
          <w:lang w:val="zh-CN" w:eastAsia="zh-CN"/>
        </w:rPr>
        <w:t>年</w:t>
      </w:r>
      <w:r w:rsidRPr="00742266">
        <w:rPr>
          <w:rFonts w:eastAsia="Verdana" w:cs="Verdana"/>
          <w:lang w:val="zh-CN" w:eastAsia="zh-CN"/>
        </w:rPr>
        <w:t>8</w:t>
      </w:r>
      <w:r w:rsidRPr="00742266">
        <w:rPr>
          <w:rFonts w:ascii="Microsoft YaHei" w:eastAsia="Microsoft YaHei" w:hAnsi="Microsoft YaHei" w:cs="Microsoft YaHei" w:hint="eastAsia"/>
          <w:lang w:val="zh-CN" w:eastAsia="zh-CN"/>
        </w:rPr>
        <w:t>月开始，预计</w:t>
      </w:r>
      <w:r w:rsidRPr="00742266">
        <w:rPr>
          <w:rFonts w:eastAsia="Verdana" w:cs="Verdana"/>
          <w:lang w:val="zh-CN" w:eastAsia="zh-CN"/>
        </w:rPr>
        <w:t>10</w:t>
      </w:r>
      <w:r w:rsidRPr="00742266">
        <w:rPr>
          <w:rFonts w:ascii="Microsoft YaHei" w:eastAsia="Microsoft YaHei" w:hAnsi="Microsoft YaHei" w:cs="Microsoft YaHei" w:hint="eastAsia"/>
          <w:lang w:val="zh-CN" w:eastAsia="zh-CN"/>
        </w:rPr>
        <w:t>月完成</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w:t>
      </w:r>
    </w:p>
    <w:p w14:paraId="73EAE9B8" w14:textId="77777777" w:rsidR="00742266" w:rsidRPr="00742266" w:rsidRDefault="00742266" w:rsidP="00742266">
      <w:pPr>
        <w:numPr>
          <w:ilvl w:val="0"/>
          <w:numId w:val="11"/>
        </w:numPr>
        <w:tabs>
          <w:tab w:val="clear" w:pos="1134"/>
        </w:tabs>
        <w:spacing w:before="120" w:after="120" w:line="280" w:lineRule="exact"/>
        <w:ind w:left="567" w:hanging="567"/>
        <w:jc w:val="left"/>
        <w:rPr>
          <w:rFonts w:eastAsia="Verdana" w:cs="Segoe UI"/>
          <w:lang w:eastAsia="zh-CN"/>
        </w:rPr>
      </w:pPr>
      <w:r w:rsidRPr="00742266">
        <w:rPr>
          <w:rFonts w:ascii="Microsoft YaHei" w:eastAsia="Microsoft YaHei" w:hAnsi="Microsoft YaHei" w:cs="Microsoft YaHei" w:hint="eastAsia"/>
          <w:lang w:val="zh-CN" w:eastAsia="zh-CN"/>
        </w:rPr>
        <w:t>第五次太平洋岛屿区域评估的第二阶段将于</w:t>
      </w:r>
      <w:r w:rsidRPr="00742266">
        <w:rPr>
          <w:rFonts w:eastAsia="Verdana" w:cs="Verdana"/>
          <w:lang w:val="zh-CN" w:eastAsia="zh-CN"/>
        </w:rPr>
        <w:t>9</w:t>
      </w:r>
      <w:r w:rsidRPr="00742266">
        <w:rPr>
          <w:rFonts w:ascii="Microsoft YaHei" w:eastAsia="Microsoft YaHei" w:hAnsi="Microsoft YaHei" w:cs="Microsoft YaHei" w:hint="eastAsia"/>
          <w:lang w:val="zh-CN" w:eastAsia="zh-CN"/>
        </w:rPr>
        <w:t>月至</w:t>
      </w:r>
      <w:r w:rsidRPr="00742266">
        <w:rPr>
          <w:rFonts w:eastAsia="Verdana" w:cs="Verdana"/>
          <w:lang w:val="zh-CN" w:eastAsia="zh-CN"/>
        </w:rPr>
        <w:t>10</w:t>
      </w:r>
      <w:r w:rsidRPr="00742266">
        <w:rPr>
          <w:rFonts w:ascii="Microsoft YaHei" w:eastAsia="Microsoft YaHei" w:hAnsi="Microsoft YaHei" w:cs="Microsoft YaHei" w:hint="eastAsia"/>
          <w:lang w:val="zh-CN" w:eastAsia="zh-CN"/>
        </w:rPr>
        <w:t>月举行，由库克群岛主办；</w:t>
      </w:r>
    </w:p>
    <w:p w14:paraId="16152B16" w14:textId="77777777" w:rsidR="00742266" w:rsidRPr="00742266" w:rsidRDefault="00742266" w:rsidP="00742266">
      <w:pPr>
        <w:numPr>
          <w:ilvl w:val="0"/>
          <w:numId w:val="11"/>
        </w:numPr>
        <w:tabs>
          <w:tab w:val="clear" w:pos="1134"/>
        </w:tabs>
        <w:spacing w:before="120" w:after="120" w:line="280" w:lineRule="exact"/>
        <w:ind w:left="567" w:hanging="567"/>
        <w:jc w:val="left"/>
        <w:rPr>
          <w:rFonts w:eastAsia="Verdana" w:cs="Segoe UI"/>
          <w:lang w:eastAsia="zh-CN"/>
        </w:rPr>
      </w:pPr>
      <w:r w:rsidRPr="00742266">
        <w:rPr>
          <w:rFonts w:eastAsia="Verdana" w:cs="Verdana"/>
          <w:lang w:val="zh-CN" w:eastAsia="zh-CN"/>
        </w:rPr>
        <w:t>2023</w:t>
      </w:r>
      <w:r w:rsidRPr="00742266">
        <w:rPr>
          <w:rFonts w:ascii="Microsoft YaHei" w:eastAsia="Microsoft YaHei" w:hAnsi="Microsoft YaHei" w:cs="Microsoft YaHei" w:hint="eastAsia"/>
          <w:lang w:val="zh-CN" w:eastAsia="zh-CN"/>
        </w:rPr>
        <w:t>年，第一阶段</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在线</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将针对</w:t>
      </w:r>
      <w:r w:rsidRPr="00742266">
        <w:rPr>
          <w:rFonts w:eastAsia="Verdana" w:cs="Verdana"/>
          <w:lang w:val="zh-CN" w:eastAsia="zh-CN"/>
        </w:rPr>
        <w:t>RA I</w:t>
      </w:r>
      <w:r w:rsidRPr="00742266">
        <w:rPr>
          <w:rFonts w:ascii="Microsoft YaHei" w:eastAsia="Microsoft YaHei" w:hAnsi="Microsoft YaHei" w:cs="Microsoft YaHei" w:hint="eastAsia"/>
          <w:lang w:val="zh-CN" w:eastAsia="zh-CN"/>
        </w:rPr>
        <w:t>法语国家</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由摩洛哥国家气象局协助</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和阿拉伯语国家</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由埃及</w:t>
      </w:r>
      <w:r w:rsidRPr="00742266">
        <w:rPr>
          <w:rFonts w:eastAsia="Verdana" w:cs="Verdana"/>
          <w:lang w:val="zh-CN" w:eastAsia="zh-CN"/>
        </w:rPr>
        <w:t>RTC</w:t>
      </w:r>
      <w:r w:rsidRPr="00742266">
        <w:rPr>
          <w:rFonts w:ascii="Microsoft YaHei" w:eastAsia="Microsoft YaHei" w:hAnsi="Microsoft YaHei" w:cs="Microsoft YaHei" w:hint="eastAsia"/>
          <w:lang w:val="zh-CN" w:eastAsia="zh-CN"/>
        </w:rPr>
        <w:t>协助</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进行。</w:t>
      </w:r>
    </w:p>
    <w:p w14:paraId="4522AC8E" w14:textId="77777777" w:rsidR="00742266" w:rsidRPr="00742266" w:rsidRDefault="00742266" w:rsidP="00742266">
      <w:pPr>
        <w:tabs>
          <w:tab w:val="clear" w:pos="1134"/>
        </w:tabs>
        <w:spacing w:before="240"/>
        <w:jc w:val="left"/>
        <w:rPr>
          <w:rFonts w:eastAsia="Verdana" w:cs="Segoe UI"/>
          <w:lang w:eastAsia="zh-CN"/>
        </w:rPr>
      </w:pPr>
      <w:r w:rsidRPr="00742266">
        <w:rPr>
          <w:rFonts w:ascii="Microsoft YaHei" w:eastAsia="Microsoft YaHei" w:hAnsi="Microsoft YaHei" w:cs="Microsoft YaHei" w:hint="eastAsia"/>
          <w:lang w:val="zh-CN" w:eastAsia="zh-CN"/>
        </w:rPr>
        <w:t>其他地区今后也将接受该课程。</w:t>
      </w:r>
    </w:p>
    <w:p w14:paraId="5E429AF3" w14:textId="77777777" w:rsidR="00742266" w:rsidRPr="00742266" w:rsidRDefault="00742266" w:rsidP="00742266">
      <w:pPr>
        <w:tabs>
          <w:tab w:val="clear" w:pos="1134"/>
        </w:tabs>
        <w:spacing w:before="240"/>
        <w:jc w:val="left"/>
        <w:rPr>
          <w:rFonts w:eastAsia="Verdana Pro" w:cs="Verdana Pro"/>
          <w:lang w:eastAsia="en-GB"/>
        </w:rPr>
      </w:pPr>
      <w:r w:rsidRPr="00742266">
        <w:rPr>
          <w:rFonts w:ascii="Microsoft YaHei" w:eastAsia="Microsoft YaHei" w:hAnsi="Microsoft YaHei" w:cs="Microsoft YaHei" w:hint="eastAsia"/>
          <w:lang w:val="zh-CN" w:eastAsia="en-GB"/>
        </w:rPr>
        <w:t>有关</w:t>
      </w:r>
      <w:r w:rsidRPr="00742266">
        <w:rPr>
          <w:rFonts w:eastAsia="Verdana" w:cs="Verdana"/>
          <w:lang w:eastAsia="en-GB"/>
        </w:rPr>
        <w:t>WMO</w:t>
      </w:r>
      <w:r w:rsidRPr="00742266">
        <w:rPr>
          <w:rFonts w:ascii="Microsoft YaHei" w:eastAsia="Microsoft YaHei" w:hAnsi="Microsoft YaHei" w:cs="Microsoft YaHei" w:hint="eastAsia"/>
          <w:lang w:val="zh-CN" w:eastAsia="en-GB"/>
        </w:rPr>
        <w:t>海洋服务课程的更多信息</w:t>
      </w:r>
      <w:r w:rsidRPr="00742266">
        <w:rPr>
          <w:rFonts w:ascii="Microsoft YaHei" w:eastAsia="Microsoft YaHei" w:hAnsi="Microsoft YaHei" w:cs="Microsoft YaHei" w:hint="eastAsia"/>
          <w:lang w:eastAsia="en-GB"/>
        </w:rPr>
        <w:t>，</w:t>
      </w:r>
      <w:r w:rsidRPr="00742266">
        <w:rPr>
          <w:rFonts w:ascii="Microsoft YaHei" w:eastAsia="Microsoft YaHei" w:hAnsi="Microsoft YaHei" w:cs="Microsoft YaHei" w:hint="eastAsia"/>
          <w:lang w:val="zh-CN" w:eastAsia="en-GB"/>
        </w:rPr>
        <w:t>包括每个区域的总结报告</w:t>
      </w:r>
      <w:r w:rsidRPr="00742266">
        <w:rPr>
          <w:rFonts w:ascii="Microsoft YaHei" w:eastAsia="Microsoft YaHei" w:hAnsi="Microsoft YaHei" w:cs="Microsoft YaHei" w:hint="eastAsia"/>
          <w:lang w:eastAsia="en-GB"/>
        </w:rPr>
        <w:t>，</w:t>
      </w:r>
      <w:r w:rsidRPr="00742266">
        <w:rPr>
          <w:rFonts w:ascii="Microsoft YaHei" w:eastAsia="Microsoft YaHei" w:hAnsi="Microsoft YaHei" w:cs="Microsoft YaHei" w:hint="eastAsia"/>
          <w:lang w:val="zh-CN" w:eastAsia="en-GB"/>
        </w:rPr>
        <w:t>请访问</w:t>
      </w:r>
      <w:r w:rsidRPr="00742266">
        <w:rPr>
          <w:rFonts w:eastAsia="Verdana" w:cs="Verdana"/>
          <w:lang w:eastAsia="en-GB"/>
        </w:rPr>
        <w:t>https://community.wmo.int/wmo-marine-services-course</w:t>
      </w:r>
    </w:p>
    <w:p w14:paraId="3C3F548A" w14:textId="77777777" w:rsidR="00742266" w:rsidRPr="00742266" w:rsidRDefault="00742266" w:rsidP="00742266">
      <w:pPr>
        <w:keepNext/>
        <w:keepLines/>
        <w:numPr>
          <w:ilvl w:val="0"/>
          <w:numId w:val="9"/>
        </w:numPr>
        <w:spacing w:before="280" w:after="120" w:line="280" w:lineRule="exact"/>
        <w:ind w:left="567" w:hanging="567"/>
        <w:jc w:val="left"/>
        <w:outlineLvl w:val="4"/>
        <w:rPr>
          <w:rFonts w:eastAsia="Verdana" w:cs="Verdana"/>
          <w:b/>
          <w:bCs/>
          <w:sz w:val="21"/>
          <w:lang w:val="en-US" w:eastAsia="zh-TW"/>
        </w:rPr>
      </w:pPr>
      <w:r w:rsidRPr="00742266">
        <w:rPr>
          <w:rFonts w:eastAsia="Verdana" w:cs="Verdana"/>
          <w:bCs/>
          <w:i/>
          <w:iCs/>
          <w:sz w:val="21"/>
          <w:lang w:eastAsia="zh-TW"/>
        </w:rPr>
        <w:t xml:space="preserve"> </w:t>
      </w:r>
      <w:r w:rsidRPr="00742266">
        <w:rPr>
          <w:rFonts w:ascii="Microsoft YaHei" w:eastAsia="Microsoft YaHei" w:hAnsi="Microsoft YaHei" w:cs="Microsoft YaHei" w:hint="eastAsia"/>
          <w:bCs/>
          <w:i/>
          <w:iCs/>
          <w:sz w:val="21"/>
          <w:lang w:val="zh-CN" w:eastAsia="zh-TW"/>
        </w:rPr>
        <w:t>国际海事组织</w:t>
      </w:r>
      <w:r w:rsidRPr="00742266">
        <w:rPr>
          <w:rFonts w:eastAsia="Verdana" w:cs="Verdana"/>
          <w:bCs/>
          <w:i/>
          <w:iCs/>
          <w:sz w:val="21"/>
          <w:lang w:val="zh-CN" w:eastAsia="zh-TW"/>
        </w:rPr>
        <w:t>(IMO)</w:t>
      </w:r>
      <w:r w:rsidRPr="00742266">
        <w:rPr>
          <w:rFonts w:ascii="Microsoft YaHei" w:eastAsia="Microsoft YaHei" w:hAnsi="Microsoft YaHei" w:cs="Microsoft YaHei" w:hint="eastAsia"/>
          <w:bCs/>
          <w:i/>
          <w:iCs/>
          <w:sz w:val="21"/>
          <w:lang w:val="zh-CN" w:eastAsia="zh-TW"/>
        </w:rPr>
        <w:t>海员培训</w:t>
      </w:r>
    </w:p>
    <w:p w14:paraId="649AFA10" w14:textId="77777777" w:rsidR="00742266" w:rsidRPr="00742266" w:rsidRDefault="00742266" w:rsidP="00742266">
      <w:pPr>
        <w:tabs>
          <w:tab w:val="clear" w:pos="1134"/>
        </w:tabs>
        <w:spacing w:before="240"/>
        <w:jc w:val="left"/>
        <w:rPr>
          <w:rFonts w:eastAsia="Verdana" w:cs="Verdana"/>
          <w:lang w:eastAsia="zh-CN"/>
        </w:rPr>
      </w:pPr>
      <w:r w:rsidRPr="00742266">
        <w:rPr>
          <w:rFonts w:eastAsia="Verdana" w:cs="Verdana"/>
          <w:lang w:val="zh-CN" w:eastAsia="zh-CN"/>
        </w:rPr>
        <w:t>2019</w:t>
      </w:r>
      <w:r w:rsidRPr="00742266">
        <w:rPr>
          <w:rFonts w:ascii="Microsoft YaHei" w:eastAsia="Microsoft YaHei" w:hAnsi="Microsoft YaHei" w:cs="Microsoft YaHei" w:hint="eastAsia"/>
          <w:lang w:val="zh-CN" w:eastAsia="zh-CN"/>
        </w:rPr>
        <w:t>年</w:t>
      </w:r>
      <w:r w:rsidRPr="00742266">
        <w:rPr>
          <w:rFonts w:eastAsia="Verdana" w:cs="Verdana"/>
          <w:lang w:val="zh-CN" w:eastAsia="zh-CN"/>
        </w:rPr>
        <w:t>10</w:t>
      </w:r>
      <w:r w:rsidRPr="00742266">
        <w:rPr>
          <w:rFonts w:ascii="Microsoft YaHei" w:eastAsia="Microsoft YaHei" w:hAnsi="Microsoft YaHei" w:cs="Microsoft YaHei" w:hint="eastAsia"/>
          <w:lang w:val="zh-CN" w:eastAsia="zh-CN"/>
        </w:rPr>
        <w:t>月在伦敦举行了第一届</w:t>
      </w:r>
      <w:r w:rsidRPr="00742266">
        <w:rPr>
          <w:rFonts w:eastAsia="Verdana" w:cs="Verdana"/>
          <w:lang w:val="zh-CN" w:eastAsia="zh-CN"/>
        </w:rPr>
        <w:t xml:space="preserve">WMO-IMO </w:t>
      </w:r>
      <w:r w:rsidRPr="00742266">
        <w:rPr>
          <w:rFonts w:ascii="Microsoft YaHei" w:eastAsia="Microsoft YaHei" w:hAnsi="Microsoft YaHei" w:cs="Microsoft YaHei" w:hint="eastAsia"/>
          <w:lang w:val="zh-CN" w:eastAsia="zh-CN"/>
        </w:rPr>
        <w:t>极端海洋天气专题讨论会，汇集了海洋气象和利益攸关方</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用户社区。其中一项建议是缩小水手和海洋气象共同体之间的差距。这尤其是围绕着需要更好地培训用户、港务局、国家海事管理人员如何使用和识别海洋气象信息。同样，海洋气象界也将从了解用户需求，特别是利益攸关方认为有用的产品中获益。</w:t>
      </w:r>
    </w:p>
    <w:p w14:paraId="2878200A" w14:textId="77777777" w:rsidR="00742266" w:rsidRPr="00742266" w:rsidDel="0059632B" w:rsidRDefault="00742266" w:rsidP="00742266">
      <w:pPr>
        <w:tabs>
          <w:tab w:val="clear" w:pos="1134"/>
        </w:tabs>
        <w:spacing w:before="240"/>
        <w:jc w:val="left"/>
        <w:rPr>
          <w:rFonts w:eastAsia="Verdana" w:cs="Verdana"/>
          <w:lang w:eastAsia="zh-CN"/>
        </w:rPr>
      </w:pPr>
      <w:r w:rsidRPr="00742266">
        <w:rPr>
          <w:rFonts w:eastAsia="Verdana" w:cs="Verdana"/>
          <w:lang w:val="zh-CN" w:eastAsia="zh-CN"/>
        </w:rPr>
        <w:t>SC-MMO</w:t>
      </w:r>
      <w:r w:rsidRPr="00742266">
        <w:rPr>
          <w:rFonts w:ascii="Microsoft YaHei" w:eastAsia="Microsoft YaHei" w:hAnsi="Microsoft YaHei" w:cs="Microsoft YaHei" w:hint="eastAsia"/>
          <w:lang w:val="zh-CN" w:eastAsia="zh-CN"/>
        </w:rPr>
        <w:t>的</w:t>
      </w:r>
      <w:r w:rsidRPr="00742266">
        <w:rPr>
          <w:rFonts w:eastAsia="Verdana" w:cs="Verdana"/>
          <w:lang w:val="zh-CN" w:eastAsia="zh-CN"/>
        </w:rPr>
        <w:t>ET-CCD</w:t>
      </w:r>
      <w:r w:rsidRPr="00742266">
        <w:rPr>
          <w:rFonts w:ascii="Microsoft YaHei" w:eastAsia="Microsoft YaHei" w:hAnsi="Microsoft YaHei" w:cs="Microsoft YaHei" w:hint="eastAsia"/>
          <w:lang w:val="zh-CN" w:eastAsia="zh-CN"/>
        </w:rPr>
        <w:t>包括</w:t>
      </w:r>
      <w:r w:rsidRPr="00742266">
        <w:rPr>
          <w:rFonts w:eastAsia="Verdana" w:cs="Verdana"/>
          <w:lang w:val="zh-CN" w:eastAsia="zh-CN"/>
        </w:rPr>
        <w:t>2</w:t>
      </w:r>
      <w:r w:rsidRPr="00742266">
        <w:rPr>
          <w:rFonts w:ascii="Microsoft YaHei" w:eastAsia="Microsoft YaHei" w:hAnsi="Microsoft YaHei" w:cs="Microsoft YaHei" w:hint="eastAsia"/>
          <w:lang w:val="zh-CN" w:eastAsia="zh-CN"/>
        </w:rPr>
        <w:t>名</w:t>
      </w:r>
      <w:r w:rsidRPr="00742266">
        <w:rPr>
          <w:rFonts w:eastAsia="Verdana" w:cs="Verdana"/>
          <w:lang w:val="zh-CN" w:eastAsia="zh-CN"/>
        </w:rPr>
        <w:t>IMO</w:t>
      </w:r>
      <w:r w:rsidRPr="00742266">
        <w:rPr>
          <w:rFonts w:ascii="Microsoft YaHei" w:eastAsia="Microsoft YaHei" w:hAnsi="Microsoft YaHei" w:cs="Microsoft YaHei" w:hint="eastAsia"/>
          <w:lang w:val="zh-CN" w:eastAsia="zh-CN"/>
        </w:rPr>
        <w:t>专家，他们一直在与</w:t>
      </w:r>
      <w:r w:rsidRPr="00742266">
        <w:rPr>
          <w:rFonts w:eastAsia="Verdana" w:cs="Verdana"/>
          <w:lang w:val="zh-CN" w:eastAsia="zh-CN"/>
        </w:rPr>
        <w:t>WMO</w:t>
      </w:r>
      <w:r w:rsidRPr="00742266">
        <w:rPr>
          <w:rFonts w:ascii="Microsoft YaHei" w:eastAsia="Microsoft YaHei" w:hAnsi="Microsoft YaHei" w:cs="Microsoft YaHei" w:hint="eastAsia"/>
          <w:lang w:val="zh-CN" w:eastAsia="zh-CN"/>
        </w:rPr>
        <w:t>秘书处合作，以确定最佳的现有机制，触发</w:t>
      </w:r>
      <w:r w:rsidRPr="00742266">
        <w:rPr>
          <w:rFonts w:eastAsia="Verdana" w:cs="Verdana"/>
          <w:lang w:val="zh-CN" w:eastAsia="zh-CN"/>
        </w:rPr>
        <w:t>IMO</w:t>
      </w:r>
      <w:r w:rsidRPr="00742266">
        <w:rPr>
          <w:rFonts w:ascii="Microsoft YaHei" w:eastAsia="Microsoft YaHei" w:hAnsi="Microsoft YaHei" w:cs="Microsoft YaHei" w:hint="eastAsia"/>
          <w:lang w:val="zh-CN" w:eastAsia="zh-CN"/>
        </w:rPr>
        <w:t>对其海员培训模型的天气方面进行修订，该模型在一段时间内未进行审查或更新。</w:t>
      </w:r>
      <w:r w:rsidRPr="00742266">
        <w:rPr>
          <w:rFonts w:eastAsia="Verdana" w:cs="Verdana"/>
          <w:lang w:val="zh-CN" w:eastAsia="zh-CN"/>
        </w:rPr>
        <w:t>IMO-</w:t>
      </w:r>
      <w:r w:rsidRPr="00742266">
        <w:rPr>
          <w:rFonts w:ascii="Microsoft YaHei" w:eastAsia="Microsoft YaHei" w:hAnsi="Microsoft YaHei" w:cs="Microsoft YaHei" w:hint="eastAsia"/>
          <w:lang w:val="zh-CN" w:eastAsia="zh-CN"/>
        </w:rPr>
        <w:t>海员培训、发证和值班标准国际公约</w:t>
      </w:r>
      <w:r w:rsidRPr="00742266">
        <w:rPr>
          <w:rFonts w:eastAsia="Verdana" w:cs="Verdana"/>
          <w:lang w:val="zh-CN" w:eastAsia="zh-CN"/>
        </w:rPr>
        <w:t>(IMO-STCW) A</w:t>
      </w:r>
      <w:r w:rsidRPr="00742266">
        <w:rPr>
          <w:rFonts w:ascii="Microsoft YaHei" w:eastAsia="Microsoft YaHei" w:hAnsi="Microsoft YaHei" w:cs="Microsoft YaHei" w:hint="eastAsia"/>
          <w:lang w:val="zh-CN" w:eastAsia="zh-CN"/>
        </w:rPr>
        <w:t>部分规定，气象要素是强制性的，所有海员都必须在考试中通过这一部分。将海洋气象学纳入</w:t>
      </w:r>
      <w:r w:rsidRPr="00742266">
        <w:rPr>
          <w:rFonts w:eastAsia="Verdana" w:cs="Verdana"/>
          <w:lang w:val="zh-CN" w:eastAsia="zh-CN"/>
        </w:rPr>
        <w:t xml:space="preserve"> IMO</w:t>
      </w:r>
      <w:r w:rsidRPr="00742266">
        <w:rPr>
          <w:rFonts w:ascii="Microsoft YaHei" w:eastAsia="Microsoft YaHei" w:hAnsi="Microsoft YaHei" w:cs="Microsoft YaHei" w:hint="eastAsia"/>
          <w:lang w:val="zh-CN" w:eastAsia="zh-CN"/>
        </w:rPr>
        <w:t>海员培训是海员的切身利益。</w:t>
      </w:r>
      <w:r w:rsidRPr="00742266">
        <w:rPr>
          <w:rFonts w:eastAsia="Verdana" w:cs="Verdana"/>
          <w:lang w:val="zh-CN" w:eastAsia="zh-CN"/>
        </w:rPr>
        <w:t>2</w:t>
      </w:r>
      <w:r w:rsidRPr="00742266">
        <w:rPr>
          <w:rFonts w:ascii="Microsoft YaHei" w:eastAsia="Microsoft YaHei" w:hAnsi="Microsoft YaHei" w:cs="Microsoft YaHei" w:hint="eastAsia"/>
          <w:lang w:val="zh-CN" w:eastAsia="zh-CN"/>
        </w:rPr>
        <w:t>名</w:t>
      </w:r>
      <w:r w:rsidRPr="00742266">
        <w:rPr>
          <w:rFonts w:eastAsia="Verdana" w:cs="Verdana"/>
          <w:lang w:val="zh-CN" w:eastAsia="zh-CN"/>
        </w:rPr>
        <w:t xml:space="preserve"> IMOET-CCD</w:t>
      </w:r>
      <w:r w:rsidRPr="00742266">
        <w:rPr>
          <w:rFonts w:ascii="Microsoft YaHei" w:eastAsia="Microsoft YaHei" w:hAnsi="Microsoft YaHei" w:cs="Microsoft YaHei" w:hint="eastAsia"/>
          <w:lang w:val="zh-CN" w:eastAsia="zh-CN"/>
        </w:rPr>
        <w:t>专家对于加强与</w:t>
      </w:r>
      <w:r w:rsidRPr="00742266">
        <w:rPr>
          <w:rFonts w:eastAsia="Verdana" w:cs="Verdana"/>
          <w:lang w:val="zh-CN" w:eastAsia="zh-CN"/>
        </w:rPr>
        <w:t xml:space="preserve"> IMO-STCW</w:t>
      </w:r>
      <w:r w:rsidRPr="00742266">
        <w:rPr>
          <w:rFonts w:ascii="Microsoft YaHei" w:eastAsia="Microsoft YaHei" w:hAnsi="Microsoft YaHei" w:cs="Microsoft YaHei" w:hint="eastAsia"/>
          <w:lang w:val="zh-CN" w:eastAsia="zh-CN"/>
        </w:rPr>
        <w:t>和海员培训的联系至关重要。</w:t>
      </w:r>
      <w:r w:rsidRPr="00742266">
        <w:rPr>
          <w:rFonts w:eastAsia="Verdana" w:cs="Verdana"/>
          <w:lang w:val="zh-CN" w:eastAsia="zh-CN"/>
        </w:rPr>
        <w:t>SC-MMO</w:t>
      </w:r>
      <w:r w:rsidRPr="00742266">
        <w:rPr>
          <w:rFonts w:ascii="Microsoft YaHei" w:eastAsia="Microsoft YaHei" w:hAnsi="Microsoft YaHei" w:cs="Microsoft YaHei" w:hint="eastAsia"/>
          <w:lang w:val="zh-CN" w:eastAsia="zh-CN"/>
        </w:rPr>
        <w:t>打算与</w:t>
      </w:r>
      <w:r w:rsidRPr="00742266">
        <w:rPr>
          <w:rFonts w:eastAsia="Verdana" w:cs="Verdana"/>
          <w:lang w:val="zh-CN" w:eastAsia="zh-CN"/>
        </w:rPr>
        <w:t xml:space="preserve"> IMO</w:t>
      </w:r>
      <w:r w:rsidRPr="00742266">
        <w:rPr>
          <w:rFonts w:ascii="Microsoft YaHei" w:eastAsia="Microsoft YaHei" w:hAnsi="Microsoft YaHei" w:cs="Microsoft YaHei" w:hint="eastAsia"/>
          <w:lang w:val="zh-CN" w:eastAsia="zh-CN"/>
        </w:rPr>
        <w:t>合作的另一个领域是船舶航线服务资格和认证，这是所有</w:t>
      </w:r>
      <w:r w:rsidRPr="00742266">
        <w:rPr>
          <w:rFonts w:ascii="Microsoft YaHei" w:eastAsia="Microsoft YaHei" w:hAnsi="Microsoft YaHei" w:cs="Microsoft YaHei" w:hint="eastAsia"/>
          <w:lang w:val="zh-CN" w:eastAsia="zh-CN"/>
        </w:rPr>
        <w:lastRenderedPageBreak/>
        <w:t>商业航运服务的需要。此外，</w:t>
      </w:r>
      <w:r w:rsidRPr="00742266">
        <w:rPr>
          <w:rFonts w:eastAsia="Verdana" w:cs="Verdana"/>
          <w:lang w:val="zh-CN" w:eastAsia="zh-CN"/>
        </w:rPr>
        <w:t>WMO</w:t>
      </w:r>
      <w:r w:rsidRPr="00742266">
        <w:rPr>
          <w:rFonts w:ascii="Microsoft YaHei" w:eastAsia="Microsoft YaHei" w:hAnsi="Microsoft YaHei" w:cs="Microsoft YaHei" w:hint="eastAsia"/>
          <w:lang w:val="zh-CN" w:eastAsia="zh-CN"/>
        </w:rPr>
        <w:t>的海洋服务课程</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上文提到</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正在解决气象海洋工作人员</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了解其客户</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的需要，以改进理解和使用预报和警报的方式。</w:t>
      </w:r>
    </w:p>
    <w:p w14:paraId="2371EC83" w14:textId="77777777" w:rsidR="00742266" w:rsidRPr="00742266" w:rsidRDefault="00742266" w:rsidP="00742266">
      <w:pPr>
        <w:tabs>
          <w:tab w:val="clear" w:pos="1134"/>
        </w:tabs>
        <w:spacing w:before="240"/>
        <w:jc w:val="left"/>
        <w:rPr>
          <w:rFonts w:eastAsia="Verdana" w:cs="Segoe UI"/>
          <w:lang w:eastAsia="en-GB"/>
        </w:rPr>
      </w:pPr>
      <w:r w:rsidRPr="00742266">
        <w:rPr>
          <w:rFonts w:ascii="Microsoft YaHei" w:eastAsia="Microsoft YaHei" w:hAnsi="Microsoft YaHei" w:cs="Microsoft YaHei" w:hint="eastAsia"/>
          <w:lang w:val="zh-CN" w:eastAsia="en-GB"/>
        </w:rPr>
        <w:t>关于专题讨论会的更多信息</w:t>
      </w:r>
      <w:r w:rsidRPr="00742266">
        <w:rPr>
          <w:rFonts w:ascii="Microsoft YaHei" w:eastAsia="Microsoft YaHei" w:hAnsi="Microsoft YaHei" w:cs="Microsoft YaHei" w:hint="eastAsia"/>
          <w:lang w:eastAsia="en-GB"/>
        </w:rPr>
        <w:t>，</w:t>
      </w:r>
      <w:r w:rsidRPr="00742266">
        <w:rPr>
          <w:rFonts w:ascii="Microsoft YaHei" w:eastAsia="Microsoft YaHei" w:hAnsi="Microsoft YaHei" w:cs="Microsoft YaHei" w:hint="eastAsia"/>
          <w:lang w:val="zh-CN" w:eastAsia="en-GB"/>
        </w:rPr>
        <w:t>请参见</w:t>
      </w:r>
      <w:r w:rsidRPr="00742266">
        <w:rPr>
          <w:rFonts w:eastAsia="Verdana" w:cs="Verdana"/>
          <w:lang w:eastAsia="en-GB"/>
        </w:rPr>
        <w:t>https</w:t>
      </w:r>
      <w:r w:rsidRPr="00742266">
        <w:rPr>
          <w:rFonts w:ascii="Microsoft YaHei" w:eastAsia="Microsoft YaHei" w:hAnsi="Microsoft YaHei" w:cs="Microsoft YaHei" w:hint="eastAsia"/>
          <w:lang w:eastAsia="en-GB"/>
        </w:rPr>
        <w:t>：</w:t>
      </w:r>
      <w:r w:rsidRPr="00742266">
        <w:rPr>
          <w:rFonts w:eastAsia="Verdana" w:cs="Verdana"/>
          <w:lang w:eastAsia="en-GB"/>
        </w:rPr>
        <w:t>//community.wmo.int/activity-areas/Marine/Meetings/WMO-IMO-Symposium-extreme-maritime-weather</w:t>
      </w:r>
      <w:r w:rsidRPr="00742266">
        <w:rPr>
          <w:rFonts w:ascii="Microsoft YaHei" w:eastAsia="Microsoft YaHei" w:hAnsi="Microsoft YaHei" w:cs="Microsoft YaHei" w:hint="eastAsia"/>
          <w:lang w:eastAsia="en-GB"/>
        </w:rPr>
        <w:t>，</w:t>
      </w:r>
      <w:r w:rsidRPr="00742266">
        <w:rPr>
          <w:rFonts w:ascii="Microsoft YaHei" w:eastAsia="Microsoft YaHei" w:hAnsi="Microsoft YaHei" w:cs="Microsoft YaHei" w:hint="eastAsia"/>
          <w:lang w:val="zh-CN" w:eastAsia="en-GB"/>
        </w:rPr>
        <w:t>关于第二次专题讨论会的最新筹备情况</w:t>
      </w:r>
      <w:r w:rsidRPr="00742266">
        <w:rPr>
          <w:rFonts w:ascii="Microsoft YaHei" w:eastAsia="Microsoft YaHei" w:hAnsi="Microsoft YaHei" w:cs="Microsoft YaHei" w:hint="eastAsia"/>
          <w:lang w:eastAsia="en-GB"/>
        </w:rPr>
        <w:t>，</w:t>
      </w:r>
      <w:r w:rsidRPr="00742266">
        <w:rPr>
          <w:rFonts w:ascii="Microsoft YaHei" w:eastAsia="Microsoft YaHei" w:hAnsi="Microsoft YaHei" w:cs="Microsoft YaHei" w:hint="eastAsia"/>
          <w:lang w:val="zh-CN" w:eastAsia="en-GB"/>
        </w:rPr>
        <w:t>请参见</w:t>
      </w:r>
      <w:r w:rsidRPr="00742266">
        <w:rPr>
          <w:rFonts w:eastAsia="Verdana" w:cs="Verdana"/>
          <w:lang w:eastAsia="en-GB"/>
        </w:rPr>
        <w:t>SERCOM-2/INF 5.1(7)</w:t>
      </w:r>
    </w:p>
    <w:p w14:paraId="648B1F00" w14:textId="77777777" w:rsidR="00742266" w:rsidRPr="00742266" w:rsidRDefault="00742266" w:rsidP="00742266">
      <w:pPr>
        <w:tabs>
          <w:tab w:val="clear" w:pos="1134"/>
        </w:tabs>
        <w:spacing w:before="240" w:after="240" w:line="280" w:lineRule="exact"/>
        <w:jc w:val="left"/>
        <w:rPr>
          <w:rFonts w:eastAsia="Verdana" w:cs="Verdana"/>
          <w:b/>
          <w:bCs/>
          <w:sz w:val="22"/>
          <w:szCs w:val="22"/>
          <w:lang w:val="en-US" w:eastAsia="zh-CN"/>
        </w:rPr>
      </w:pPr>
      <w:r w:rsidRPr="00742266">
        <w:rPr>
          <w:rFonts w:ascii="SimSun" w:eastAsia="SimSun" w:hAnsi="SimSun" w:cs="SimSun" w:hint="eastAsia"/>
          <w:sz w:val="24"/>
          <w:szCs w:val="24"/>
          <w:lang w:val="zh-CN" w:eastAsia="zh-CN"/>
        </w:rPr>
        <w:t>热带气旋</w:t>
      </w:r>
    </w:p>
    <w:p w14:paraId="483132CB" w14:textId="77777777" w:rsidR="00742266" w:rsidRPr="00742266" w:rsidRDefault="00742266" w:rsidP="00742266">
      <w:pPr>
        <w:keepNext/>
        <w:keepLines/>
        <w:spacing w:before="360" w:after="360"/>
        <w:jc w:val="left"/>
        <w:outlineLvl w:val="2"/>
        <w:rPr>
          <w:rFonts w:eastAsia="Verdana" w:cs="Segoe UI"/>
          <w:b/>
          <w:bCs/>
          <w:i/>
          <w:iCs/>
          <w:lang w:eastAsia="zh-CN"/>
        </w:rPr>
      </w:pPr>
      <w:r w:rsidRPr="00742266">
        <w:rPr>
          <w:rFonts w:ascii="Microsoft YaHei" w:eastAsia="Microsoft YaHei" w:hAnsi="Microsoft YaHei" w:cs="Microsoft YaHei" w:hint="eastAsia"/>
          <w:b/>
          <w:bCs/>
          <w:i/>
          <w:iCs/>
          <w:lang w:val="zh-CN" w:eastAsia="zh-CN"/>
        </w:rPr>
        <w:t>导言</w:t>
      </w:r>
    </w:p>
    <w:p w14:paraId="22766FE3" w14:textId="703B3547" w:rsidR="00742266" w:rsidRPr="00742266" w:rsidRDefault="00742266" w:rsidP="00742266">
      <w:pPr>
        <w:tabs>
          <w:tab w:val="clear" w:pos="1134"/>
        </w:tabs>
        <w:spacing w:before="240"/>
        <w:jc w:val="left"/>
        <w:rPr>
          <w:rFonts w:eastAsia="Verdana" w:cs="Verdana"/>
          <w:lang w:eastAsia="zh-CN"/>
        </w:rPr>
      </w:pPr>
      <w:r w:rsidRPr="00742266">
        <w:rPr>
          <w:rFonts w:ascii="Microsoft YaHei" w:eastAsia="Microsoft YaHei" w:hAnsi="Microsoft YaHei" w:cs="Microsoft YaHei" w:hint="eastAsia"/>
          <w:lang w:val="zh-CN" w:eastAsia="zh-CN"/>
        </w:rPr>
        <w:t>根据第十六</w:t>
      </w:r>
      <w:r w:rsidR="00A9315D">
        <w:rPr>
          <w:rFonts w:ascii="Microsoft YaHei" w:eastAsia="Microsoft YaHei" w:hAnsi="Microsoft YaHei" w:cs="Microsoft YaHei" w:hint="eastAsia"/>
          <w:lang w:val="zh-CN" w:eastAsia="zh-CN"/>
        </w:rPr>
        <w:t>次大会</w:t>
      </w:r>
      <w:r w:rsidRPr="00742266">
        <w:rPr>
          <w:rFonts w:ascii="Microsoft YaHei" w:eastAsia="Microsoft YaHei" w:hAnsi="Microsoft YaHei" w:cs="Microsoft YaHei" w:hint="eastAsia"/>
          <w:lang w:val="zh-CN" w:eastAsia="zh-CN"/>
        </w:rPr>
        <w:t>的要求</w:t>
      </w:r>
      <w:r w:rsidRPr="00742266">
        <w:rPr>
          <w:rFonts w:eastAsia="Verdana" w:cs="Verdana"/>
          <w:lang w:eastAsia="zh-CN"/>
        </w:rPr>
        <w:t>(</w:t>
      </w:r>
      <w:hyperlink r:id="rId19" w:anchor="page=92" w:history="1">
        <w:r w:rsidRPr="00742266">
          <w:rPr>
            <w:rFonts w:ascii="Microsoft YaHei" w:eastAsia="Microsoft YaHei" w:hAnsi="Microsoft YaHei" w:cs="Microsoft YaHei" w:hint="eastAsia"/>
            <w:color w:val="0000FF"/>
            <w:lang w:eastAsia="zh-CN"/>
          </w:rPr>
          <w:t>第</w:t>
        </w:r>
        <w:r w:rsidRPr="00742266">
          <w:rPr>
            <w:rFonts w:eastAsia="Verdana" w:cs="Verdana"/>
            <w:color w:val="0000FF"/>
            <w:lang w:eastAsia="zh-CN"/>
          </w:rPr>
          <w:t xml:space="preserve"> 4.3.3</w:t>
        </w:r>
        <w:r w:rsidRPr="00742266">
          <w:rPr>
            <w:rFonts w:ascii="Microsoft YaHei" w:eastAsia="Microsoft YaHei" w:hAnsi="Microsoft YaHei" w:cs="Microsoft YaHei" w:hint="eastAsia"/>
            <w:color w:val="0000FF"/>
            <w:lang w:eastAsia="zh-CN"/>
          </w:rPr>
          <w:t>段</w:t>
        </w:r>
        <w:r w:rsidRPr="00742266">
          <w:rPr>
            <w:rFonts w:eastAsia="Verdana" w:cs="Verdana"/>
            <w:color w:val="0000FF"/>
            <w:lang w:eastAsia="zh-CN"/>
          </w:rPr>
          <w:t>, Cg-16, 2011</w:t>
        </w:r>
      </w:hyperlink>
      <w:r w:rsidRPr="00742266">
        <w:rPr>
          <w:rFonts w:eastAsia="Verdana" w:cs="Verdana"/>
          <w:lang w:eastAsia="zh-CN"/>
        </w:rPr>
        <w:t>)</w:t>
      </w:r>
      <w:r w:rsidRPr="00742266">
        <w:rPr>
          <w:rFonts w:ascii="Microsoft YaHei" w:eastAsia="Microsoft YaHei" w:hAnsi="Microsoft YaHei" w:cs="Microsoft YaHei" w:hint="eastAsia"/>
          <w:lang w:val="zh-CN" w:eastAsia="zh-CN"/>
        </w:rPr>
        <w:t>，每个热带气旋区域机构制定了区域热带气旋预报员</w:t>
      </w:r>
      <w:r w:rsidRPr="00742266">
        <w:rPr>
          <w:rFonts w:eastAsia="Verdana" w:cs="Verdana"/>
          <w:lang w:val="zh-CN" w:eastAsia="zh-CN"/>
        </w:rPr>
        <w:t>(TCF)</w:t>
      </w:r>
      <w:r w:rsidRPr="00742266">
        <w:rPr>
          <w:rFonts w:ascii="Microsoft YaHei" w:eastAsia="Microsoft YaHei" w:hAnsi="Microsoft YaHei" w:cs="Microsoft YaHei" w:hint="eastAsia"/>
          <w:lang w:val="zh-CN" w:eastAsia="zh-CN"/>
        </w:rPr>
        <w:t>资格，并在适用情况下由各自的区域协会批准。在区域专业气象中心和热带气旋预警中心技术协调会议第九届会议期间</w:t>
      </w:r>
      <w:r w:rsidRPr="00742266">
        <w:rPr>
          <w:rFonts w:eastAsia="Verdana" w:cs="Verdana"/>
          <w:lang w:val="zh-CN" w:eastAsia="zh-CN"/>
        </w:rPr>
        <w:t>(TCM-9</w:t>
      </w:r>
      <w:r w:rsidRPr="00742266">
        <w:rPr>
          <w:rFonts w:ascii="Microsoft YaHei" w:eastAsia="Microsoft YaHei" w:hAnsi="Microsoft YaHei" w:cs="Microsoft YaHei" w:hint="eastAsia"/>
          <w:lang w:val="zh-CN" w:eastAsia="zh-CN"/>
        </w:rPr>
        <w:t>，</w:t>
      </w:r>
      <w:r w:rsidRPr="00742266">
        <w:rPr>
          <w:rFonts w:eastAsia="Verdana" w:cs="Verdana"/>
          <w:lang w:val="zh-CN" w:eastAsia="zh-CN"/>
        </w:rPr>
        <w:t>2018</w:t>
      </w:r>
      <w:r w:rsidRPr="00742266">
        <w:rPr>
          <w:rFonts w:ascii="Microsoft YaHei" w:eastAsia="Microsoft YaHei" w:hAnsi="Microsoft YaHei" w:cs="Microsoft YaHei" w:hint="eastAsia"/>
          <w:lang w:val="zh-CN" w:eastAsia="zh-CN"/>
        </w:rPr>
        <w:t>年</w:t>
      </w:r>
      <w:r w:rsidRPr="00742266">
        <w:rPr>
          <w:rFonts w:eastAsia="Verdana" w:cs="Verdana"/>
          <w:lang w:val="zh-CN" w:eastAsia="zh-CN"/>
        </w:rPr>
        <w:t>12</w:t>
      </w:r>
      <w:r w:rsidRPr="00742266">
        <w:rPr>
          <w:rFonts w:ascii="Microsoft YaHei" w:eastAsia="Microsoft YaHei" w:hAnsi="Microsoft YaHei" w:cs="Microsoft YaHei" w:hint="eastAsia"/>
          <w:lang w:val="zh-CN" w:eastAsia="zh-CN"/>
        </w:rPr>
        <w:t>月，最终报告</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，各方同意推进</w:t>
      </w:r>
      <w:r w:rsidRPr="00742266">
        <w:rPr>
          <w:rFonts w:eastAsia="Verdana" w:cs="Verdana"/>
          <w:lang w:val="zh-CN" w:eastAsia="zh-CN"/>
        </w:rPr>
        <w:t>TCF</w:t>
      </w:r>
      <w:r w:rsidRPr="00742266">
        <w:rPr>
          <w:rFonts w:ascii="Microsoft YaHei" w:eastAsia="Microsoft YaHei" w:hAnsi="Microsoft YaHei" w:cs="Microsoft YaHei" w:hint="eastAsia"/>
          <w:lang w:val="zh-CN" w:eastAsia="zh-CN"/>
        </w:rPr>
        <w:t>的以下职能：</w:t>
      </w:r>
    </w:p>
    <w:p w14:paraId="34AF1EA6" w14:textId="77777777" w:rsidR="00742266" w:rsidRPr="00742266" w:rsidRDefault="00742266" w:rsidP="00742266">
      <w:pPr>
        <w:numPr>
          <w:ilvl w:val="0"/>
          <w:numId w:val="10"/>
        </w:numPr>
        <w:tabs>
          <w:tab w:val="clear" w:pos="1134"/>
        </w:tabs>
        <w:spacing w:before="240" w:after="120" w:line="280" w:lineRule="exact"/>
        <w:ind w:left="567" w:hanging="567"/>
        <w:jc w:val="left"/>
        <w:rPr>
          <w:rFonts w:eastAsia="Verdana" w:cs="Verdana"/>
          <w:lang w:eastAsia="zh-CN"/>
        </w:rPr>
      </w:pPr>
      <w:r w:rsidRPr="00742266">
        <w:rPr>
          <w:rFonts w:ascii="Microsoft YaHei" w:eastAsia="Microsoft YaHei" w:hAnsi="Microsoft YaHei" w:cs="Microsoft YaHei" w:hint="eastAsia"/>
          <w:lang w:val="zh-CN" w:eastAsia="zh-CN"/>
        </w:rPr>
        <w:t>根据五个区域能力</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每个热带气旋方案区域机构一个</w:t>
      </w:r>
      <w:r w:rsidRPr="00742266">
        <w:rPr>
          <w:rFonts w:eastAsia="Verdana" w:cs="Verdana"/>
          <w:lang w:val="zh-CN" w:eastAsia="zh-CN"/>
        </w:rPr>
        <w:t>)</w:t>
      </w:r>
      <w:r w:rsidRPr="00742266">
        <w:rPr>
          <w:rFonts w:ascii="Microsoft YaHei" w:eastAsia="Microsoft YaHei" w:hAnsi="Microsoft YaHei" w:cs="Microsoft YaHei" w:hint="eastAsia"/>
          <w:lang w:val="zh-CN" w:eastAsia="zh-CN"/>
        </w:rPr>
        <w:t>，发展全球</w:t>
      </w:r>
      <w:r w:rsidRPr="00742266">
        <w:rPr>
          <w:rFonts w:eastAsia="Verdana" w:cs="Verdana"/>
          <w:lang w:val="zh-CN" w:eastAsia="zh-CN"/>
        </w:rPr>
        <w:t>TCF</w:t>
      </w:r>
      <w:r w:rsidRPr="00742266">
        <w:rPr>
          <w:rFonts w:ascii="Microsoft YaHei" w:eastAsia="Microsoft YaHei" w:hAnsi="Microsoft YaHei" w:cs="Microsoft YaHei" w:hint="eastAsia"/>
          <w:lang w:val="zh-CN" w:eastAsia="zh-CN"/>
        </w:rPr>
        <w:t>能力；</w:t>
      </w:r>
    </w:p>
    <w:p w14:paraId="3D378F36" w14:textId="6C96330C" w:rsidR="00742266" w:rsidRPr="00742266" w:rsidRDefault="00742266" w:rsidP="00742266">
      <w:pPr>
        <w:numPr>
          <w:ilvl w:val="0"/>
          <w:numId w:val="10"/>
        </w:numPr>
        <w:tabs>
          <w:tab w:val="clear" w:pos="1134"/>
        </w:tabs>
        <w:spacing w:before="240" w:after="120" w:line="280" w:lineRule="exact"/>
        <w:ind w:left="567" w:hanging="567"/>
        <w:jc w:val="left"/>
        <w:rPr>
          <w:rFonts w:eastAsia="Verdana" w:cs="Verdana"/>
          <w:lang w:eastAsia="en-GB"/>
        </w:rPr>
      </w:pPr>
      <w:proofErr w:type="spellStart"/>
      <w:r w:rsidRPr="00742266">
        <w:rPr>
          <w:rFonts w:ascii="Microsoft YaHei" w:eastAsia="Microsoft YaHei" w:hAnsi="Microsoft YaHei" w:cs="Microsoft YaHei" w:hint="eastAsia"/>
          <w:lang w:val="zh-CN" w:eastAsia="en-GB"/>
        </w:rPr>
        <w:t>将全球</w:t>
      </w:r>
      <w:proofErr w:type="spellEnd"/>
      <w:r w:rsidRPr="00742266">
        <w:rPr>
          <w:rFonts w:eastAsia="Verdana" w:cs="Verdana"/>
          <w:lang w:val="zh-CN" w:eastAsia="en-GB"/>
        </w:rPr>
        <w:t>TCF</w:t>
      </w:r>
      <w:proofErr w:type="spellStart"/>
      <w:r w:rsidRPr="00742266">
        <w:rPr>
          <w:rFonts w:ascii="Microsoft YaHei" w:eastAsia="Microsoft YaHei" w:hAnsi="Microsoft YaHei" w:cs="Microsoft YaHei" w:hint="eastAsia"/>
          <w:lang w:val="zh-CN" w:eastAsia="en-GB"/>
        </w:rPr>
        <w:t>能力纳入</w:t>
      </w:r>
      <w:proofErr w:type="spellEnd"/>
      <w:r w:rsidRPr="00742266">
        <w:rPr>
          <w:rFonts w:eastAsia="Verdana" w:cs="Verdana"/>
          <w:lang w:val="zh-CN" w:eastAsia="en-GB"/>
        </w:rPr>
        <w:t>WMO</w:t>
      </w:r>
      <w:r w:rsidRPr="00742266">
        <w:rPr>
          <w:rFonts w:eastAsia="Verdana" w:cs="Verdana"/>
          <w:lang w:eastAsia="en-GB"/>
        </w:rPr>
        <w:fldChar w:fldCharType="begin"/>
      </w:r>
      <w:r w:rsidRPr="00742266">
        <w:rPr>
          <w:rFonts w:eastAsia="Verdana" w:cs="Verdana"/>
          <w:lang w:eastAsia="en-GB"/>
        </w:rPr>
        <w:instrText>HYPERLINK "https://library.wmo.int/doc_num.php?explnum_id=10075"</w:instrText>
      </w:r>
      <w:r w:rsidRPr="00742266">
        <w:rPr>
          <w:rFonts w:eastAsia="Verdana" w:cs="Verdana"/>
          <w:lang w:eastAsia="en-GB"/>
        </w:rPr>
        <w:fldChar w:fldCharType="separate"/>
      </w:r>
      <w:proofErr w:type="spellStart"/>
      <w:r w:rsidR="00A9315D">
        <w:rPr>
          <w:rFonts w:ascii="Microsoft YaHei" w:eastAsia="Microsoft YaHei" w:hAnsi="Microsoft YaHei" w:cs="Microsoft YaHei"/>
          <w:i/>
          <w:iCs/>
          <w:color w:val="0000FF"/>
          <w:lang w:eastAsia="en-GB"/>
        </w:rPr>
        <w:t>技术规则</w:t>
      </w:r>
      <w:proofErr w:type="spellEnd"/>
      <w:r w:rsidRPr="00742266">
        <w:rPr>
          <w:rFonts w:eastAsia="Verdana" w:cs="Verdana"/>
          <w:i/>
          <w:iCs/>
          <w:color w:val="0000FF"/>
          <w:lang w:eastAsia="en-GB"/>
        </w:rPr>
        <w:fldChar w:fldCharType="end"/>
      </w:r>
      <w:r w:rsidRPr="00742266">
        <w:rPr>
          <w:rFonts w:eastAsia="Verdana" w:cs="Verdana"/>
          <w:lang w:val="zh-CN" w:eastAsia="en-GB"/>
        </w:rPr>
        <w:t xml:space="preserve"> (WMO No. </w:t>
      </w:r>
      <w:proofErr w:type="gramStart"/>
      <w:r w:rsidRPr="00742266">
        <w:rPr>
          <w:rFonts w:eastAsia="Verdana" w:cs="Verdana"/>
          <w:lang w:val="zh-CN" w:eastAsia="en-GB"/>
        </w:rPr>
        <w:t>49)</w:t>
      </w:r>
      <w:r w:rsidRPr="00742266">
        <w:rPr>
          <w:rFonts w:ascii="Microsoft YaHei" w:eastAsia="Microsoft YaHei" w:hAnsi="Microsoft YaHei" w:cs="Microsoft YaHei" w:hint="eastAsia"/>
          <w:lang w:val="zh-CN" w:eastAsia="en-GB"/>
        </w:rPr>
        <w:t>。</w:t>
      </w:r>
      <w:proofErr w:type="gramEnd"/>
    </w:p>
    <w:p w14:paraId="177DDA58" w14:textId="77777777" w:rsidR="00742266" w:rsidRPr="00742266" w:rsidRDefault="00742266" w:rsidP="00742266">
      <w:pPr>
        <w:tabs>
          <w:tab w:val="clear" w:pos="1134"/>
        </w:tabs>
        <w:spacing w:before="240"/>
        <w:jc w:val="left"/>
        <w:rPr>
          <w:rFonts w:eastAsia="Verdana" w:cs="Verdana"/>
          <w:lang w:eastAsia="zh-CN"/>
        </w:rPr>
      </w:pPr>
      <w:r w:rsidRPr="00742266">
        <w:rPr>
          <w:rFonts w:ascii="Microsoft YaHei" w:eastAsia="Microsoft YaHei" w:hAnsi="Microsoft YaHei" w:cs="Microsoft YaHei" w:hint="eastAsia"/>
          <w:lang w:val="zh-CN" w:eastAsia="zh-CN"/>
        </w:rPr>
        <w:t>在</w:t>
      </w:r>
      <w:r w:rsidRPr="00742266">
        <w:rPr>
          <w:rFonts w:eastAsia="Verdana" w:cs="Verdana"/>
          <w:lang w:val="zh-CN" w:eastAsia="zh-CN"/>
        </w:rPr>
        <w:t>TCM-9</w:t>
      </w:r>
      <w:r w:rsidRPr="00742266">
        <w:rPr>
          <w:rFonts w:ascii="Microsoft YaHei" w:eastAsia="Microsoft YaHei" w:hAnsi="Microsoft YaHei" w:cs="Microsoft YaHei" w:hint="eastAsia"/>
          <w:lang w:val="zh-CN" w:eastAsia="zh-CN"/>
        </w:rPr>
        <w:t>期间，一方面对能力的全球部分的更新的可持续性提出了关切，另一方面对五个区域组的更新的可持续性提出了关切。</w:t>
      </w:r>
    </w:p>
    <w:p w14:paraId="522E1FA2" w14:textId="21757AC0" w:rsidR="00742266" w:rsidRPr="00742266" w:rsidRDefault="00742266" w:rsidP="00742266">
      <w:pPr>
        <w:tabs>
          <w:tab w:val="clear" w:pos="1134"/>
        </w:tabs>
        <w:spacing w:before="240"/>
        <w:jc w:val="left"/>
        <w:rPr>
          <w:rFonts w:eastAsia="Verdana" w:cs="Verdana"/>
          <w:lang w:eastAsia="zh-CN"/>
        </w:rPr>
      </w:pPr>
      <w:r w:rsidRPr="00742266">
        <w:rPr>
          <w:rFonts w:eastAsia="Verdana" w:cs="Verdana"/>
          <w:lang w:val="zh-CN" w:eastAsia="zh-CN"/>
        </w:rPr>
        <w:t>2022</w:t>
      </w:r>
      <w:r w:rsidRPr="00742266">
        <w:rPr>
          <w:rFonts w:ascii="Microsoft YaHei" w:eastAsia="Microsoft YaHei" w:hAnsi="Microsoft YaHei" w:cs="Microsoft YaHei" w:hint="eastAsia"/>
          <w:lang w:val="zh-CN" w:eastAsia="zh-CN"/>
        </w:rPr>
        <w:t>年，热带气旋</w:t>
      </w:r>
      <w:r w:rsidR="00A9315D">
        <w:rPr>
          <w:rFonts w:ascii="Microsoft YaHei" w:eastAsia="Microsoft YaHei" w:hAnsi="Microsoft YaHei" w:cs="Microsoft YaHei" w:hint="eastAsia"/>
          <w:lang w:val="zh-CN" w:eastAsia="zh-CN"/>
        </w:rPr>
        <w:t>咨询组</w:t>
      </w:r>
      <w:r w:rsidRPr="00742266">
        <w:rPr>
          <w:rFonts w:ascii="Microsoft YaHei" w:eastAsia="Microsoft YaHei" w:hAnsi="Microsoft YaHei" w:cs="Microsoft YaHei" w:hint="eastAsia"/>
          <w:lang w:val="zh-CN" w:eastAsia="zh-CN"/>
        </w:rPr>
        <w:t>获悉，《</w:t>
      </w:r>
      <w:r w:rsidRPr="00742266">
        <w:rPr>
          <w:rFonts w:eastAsia="Verdana" w:cs="Verdana"/>
          <w:lang w:val="zh-CN" w:eastAsia="zh-CN"/>
        </w:rPr>
        <w:t>WMO</w:t>
      </w:r>
      <w:r w:rsidR="00A9315D">
        <w:rPr>
          <w:rFonts w:ascii="Microsoft YaHei" w:eastAsia="Microsoft YaHei" w:hAnsi="Microsoft YaHei" w:cs="Microsoft YaHei" w:hint="eastAsia"/>
          <w:lang w:val="zh-CN" w:eastAsia="zh-CN"/>
        </w:rPr>
        <w:t>技术规则</w:t>
      </w:r>
      <w:r w:rsidRPr="00742266">
        <w:rPr>
          <w:rFonts w:ascii="Microsoft YaHei" w:eastAsia="Microsoft YaHei" w:hAnsi="Microsoft YaHei" w:cs="Microsoft YaHei" w:hint="eastAsia"/>
          <w:lang w:val="zh-CN" w:eastAsia="zh-CN"/>
        </w:rPr>
        <w:t>》修改的批准遵循一个直至</w:t>
      </w:r>
      <w:r w:rsidR="00A9315D">
        <w:rPr>
          <w:rFonts w:ascii="Microsoft YaHei" w:eastAsia="Microsoft YaHei" w:hAnsi="Microsoft YaHei" w:cs="Microsoft YaHei" w:hint="eastAsia"/>
          <w:lang w:val="zh-CN" w:eastAsia="zh-CN"/>
        </w:rPr>
        <w:t>大会</w:t>
      </w:r>
      <w:r w:rsidRPr="00742266">
        <w:rPr>
          <w:rFonts w:ascii="Microsoft YaHei" w:eastAsia="Microsoft YaHei" w:hAnsi="Microsoft YaHei" w:cs="Microsoft YaHei" w:hint="eastAsia"/>
          <w:lang w:val="zh-CN" w:eastAsia="zh-CN"/>
        </w:rPr>
        <w:t>的程序。至于</w:t>
      </w:r>
      <w:r w:rsidRPr="00742266">
        <w:rPr>
          <w:rFonts w:eastAsia="Verdana" w:cs="Verdana"/>
          <w:lang w:val="zh-CN" w:eastAsia="zh-CN"/>
        </w:rPr>
        <w:t>2019</w:t>
      </w:r>
      <w:r w:rsidRPr="00742266">
        <w:rPr>
          <w:rFonts w:ascii="Microsoft YaHei" w:eastAsia="Microsoft YaHei" w:hAnsi="Microsoft YaHei" w:cs="Microsoft YaHei" w:hint="eastAsia"/>
          <w:lang w:val="zh-CN" w:eastAsia="zh-CN"/>
        </w:rPr>
        <w:t>年发布的</w:t>
      </w:r>
      <w:hyperlink r:id="rId20" w:history="1">
        <w:r w:rsidRPr="00742266">
          <w:rPr>
            <w:rFonts w:ascii="Microsoft YaHei" w:eastAsia="Microsoft YaHei" w:hAnsi="Microsoft YaHei" w:cs="Microsoft YaHei" w:hint="eastAsia"/>
            <w:color w:val="0000FF"/>
            <w:lang w:val="zh-CN" w:eastAsia="zh-CN"/>
          </w:rPr>
          <w:t>《</w:t>
        </w:r>
        <w:r w:rsidRPr="00742266">
          <w:rPr>
            <w:rFonts w:eastAsia="Verdana" w:cs="Verdana"/>
            <w:color w:val="0000FF"/>
            <w:lang w:val="zh-CN" w:eastAsia="zh-CN"/>
          </w:rPr>
          <w:t>WMO</w:t>
        </w:r>
        <w:r w:rsidRPr="00742266">
          <w:rPr>
            <w:rFonts w:ascii="Microsoft YaHei" w:eastAsia="Microsoft YaHei" w:hAnsi="Microsoft YaHei" w:cs="Microsoft YaHei" w:hint="eastAsia"/>
            <w:color w:val="0000FF"/>
            <w:lang w:val="zh-CN" w:eastAsia="zh-CN"/>
          </w:rPr>
          <w:t>能力框架简编》</w:t>
        </w:r>
      </w:hyperlink>
      <w:r w:rsidRPr="00742266">
        <w:rPr>
          <w:rFonts w:eastAsia="Verdana" w:cs="Verdana"/>
          <w:lang w:val="zh-CN" w:eastAsia="zh-CN"/>
        </w:rPr>
        <w:t xml:space="preserve"> (WMO-No. 1209)</w:t>
      </w:r>
      <w:r w:rsidRPr="00742266">
        <w:rPr>
          <w:rFonts w:ascii="Microsoft YaHei" w:eastAsia="Microsoft YaHei" w:hAnsi="Microsoft YaHei" w:cs="Microsoft YaHei" w:hint="eastAsia"/>
          <w:lang w:val="zh-CN" w:eastAsia="zh-CN"/>
        </w:rPr>
        <w:t>，其中可以添加五个区域</w:t>
      </w:r>
      <w:r w:rsidRPr="00742266">
        <w:rPr>
          <w:rFonts w:eastAsia="Verdana" w:cs="Verdana"/>
          <w:lang w:val="zh-CN" w:eastAsia="zh-CN"/>
        </w:rPr>
        <w:t>TCF</w:t>
      </w:r>
      <w:r w:rsidRPr="00742266">
        <w:rPr>
          <w:rFonts w:ascii="Microsoft YaHei" w:eastAsia="Microsoft YaHei" w:hAnsi="Microsoft YaHei" w:cs="Microsoft YaHei" w:hint="eastAsia"/>
          <w:lang w:val="zh-CN" w:eastAsia="zh-CN"/>
        </w:rPr>
        <w:t>能力，服务技术委员会</w:t>
      </w:r>
      <w:r w:rsidRPr="00742266">
        <w:rPr>
          <w:rFonts w:eastAsia="Verdana" w:cs="Verdana"/>
          <w:lang w:val="zh-CN" w:eastAsia="zh-CN"/>
        </w:rPr>
        <w:t>(SERCOM)</w:t>
      </w:r>
      <w:r w:rsidRPr="00742266">
        <w:rPr>
          <w:rFonts w:ascii="Microsoft YaHei" w:eastAsia="Microsoft YaHei" w:hAnsi="Microsoft YaHei" w:cs="Microsoft YaHei" w:hint="eastAsia"/>
          <w:lang w:val="zh-CN" w:eastAsia="zh-CN"/>
        </w:rPr>
        <w:t>可以随时通过其主席和管理小组批准修改。</w:t>
      </w:r>
    </w:p>
    <w:p w14:paraId="4E80767F" w14:textId="0758D332" w:rsidR="00742266" w:rsidRPr="00742266" w:rsidRDefault="00742266" w:rsidP="00742266">
      <w:pPr>
        <w:keepNext/>
        <w:keepLines/>
        <w:spacing w:before="360" w:after="360"/>
        <w:jc w:val="left"/>
        <w:outlineLvl w:val="2"/>
        <w:rPr>
          <w:rFonts w:eastAsia="Verdana" w:cs="Verdana"/>
          <w:b/>
          <w:bCs/>
          <w:i/>
          <w:iCs/>
          <w:lang w:eastAsia="zh-CN"/>
        </w:rPr>
      </w:pPr>
      <w:r w:rsidRPr="00742266">
        <w:rPr>
          <w:rFonts w:ascii="Microsoft YaHei" w:eastAsia="Microsoft YaHei" w:hAnsi="Microsoft YaHei" w:cs="Microsoft YaHei" w:hint="eastAsia"/>
          <w:b/>
          <w:bCs/>
          <w:lang w:val="zh-CN" w:eastAsia="zh-CN"/>
        </w:rPr>
        <w:t>热带气旋</w:t>
      </w:r>
      <w:r w:rsidR="00A9315D">
        <w:rPr>
          <w:rFonts w:ascii="Microsoft YaHei" w:eastAsia="Microsoft YaHei" w:hAnsi="Microsoft YaHei" w:cs="Microsoft YaHei" w:hint="eastAsia"/>
          <w:b/>
          <w:bCs/>
          <w:lang w:val="zh-CN" w:eastAsia="zh-CN"/>
        </w:rPr>
        <w:t>咨询组</w:t>
      </w:r>
      <w:r w:rsidRPr="00742266">
        <w:rPr>
          <w:rFonts w:eastAsia="Verdana" w:cs="Verdana"/>
          <w:b/>
          <w:bCs/>
          <w:lang w:val="zh-CN" w:eastAsia="zh-CN"/>
        </w:rPr>
        <w:t>(AG-TC)</w:t>
      </w:r>
      <w:r w:rsidRPr="00742266">
        <w:rPr>
          <w:rFonts w:ascii="Microsoft YaHei" w:eastAsia="Microsoft YaHei" w:hAnsi="Microsoft YaHei" w:cs="Microsoft YaHei" w:hint="eastAsia"/>
          <w:b/>
          <w:bCs/>
          <w:lang w:val="zh-CN" w:eastAsia="zh-CN"/>
        </w:rPr>
        <w:t>的建议，经其上级机构减少灾害风险常设委员会</w:t>
      </w:r>
      <w:r w:rsidRPr="00742266">
        <w:rPr>
          <w:rFonts w:eastAsia="Verdana" w:cs="Verdana"/>
          <w:b/>
          <w:bCs/>
          <w:lang w:val="zh-CN" w:eastAsia="zh-CN"/>
        </w:rPr>
        <w:t>(SC-DRR)</w:t>
      </w:r>
      <w:r w:rsidRPr="00742266">
        <w:rPr>
          <w:rFonts w:ascii="Microsoft YaHei" w:eastAsia="Microsoft YaHei" w:hAnsi="Microsoft YaHei" w:cs="Microsoft YaHei" w:hint="eastAsia"/>
          <w:b/>
          <w:bCs/>
          <w:lang w:val="zh-CN" w:eastAsia="zh-CN"/>
        </w:rPr>
        <w:t>批准</w:t>
      </w:r>
    </w:p>
    <w:p w14:paraId="314ECE83" w14:textId="511E3B4B" w:rsidR="00742266" w:rsidRPr="00742266" w:rsidRDefault="00742266" w:rsidP="00742266">
      <w:pPr>
        <w:tabs>
          <w:tab w:val="clear" w:pos="1134"/>
        </w:tabs>
        <w:spacing w:before="240"/>
        <w:jc w:val="left"/>
        <w:rPr>
          <w:rFonts w:eastAsia="Verdana" w:cs="Verdana"/>
          <w:lang w:eastAsia="zh-CN"/>
        </w:rPr>
      </w:pPr>
      <w:r w:rsidRPr="00742266">
        <w:rPr>
          <w:rFonts w:ascii="Microsoft YaHei" w:eastAsia="Microsoft YaHei" w:hAnsi="Microsoft YaHei" w:cs="Microsoft YaHei" w:hint="eastAsia"/>
          <w:lang w:val="zh-CN" w:eastAsia="zh-CN"/>
        </w:rPr>
        <w:t>为了推进热带气旋预报员能力框架</w:t>
      </w:r>
      <w:r w:rsidRPr="00742266">
        <w:rPr>
          <w:rFonts w:ascii="Microsoft YaHei" w:eastAsia="Microsoft YaHei" w:hAnsi="Microsoft YaHei" w:cs="Microsoft YaHei" w:hint="eastAsia"/>
          <w:lang w:eastAsia="zh-CN"/>
        </w:rPr>
        <w:t>，</w:t>
      </w:r>
      <w:r w:rsidRPr="00742266">
        <w:rPr>
          <w:rFonts w:eastAsia="Verdana" w:cs="Verdana"/>
          <w:lang w:eastAsia="zh-CN"/>
        </w:rPr>
        <w:t>AG-TC</w:t>
      </w:r>
      <w:r w:rsidRPr="00742266">
        <w:rPr>
          <w:rFonts w:ascii="Microsoft YaHei" w:eastAsia="Microsoft YaHei" w:hAnsi="Microsoft YaHei" w:cs="Microsoft YaHei" w:hint="eastAsia"/>
          <w:lang w:val="zh-CN" w:eastAsia="zh-CN"/>
        </w:rPr>
        <w:t>建议将</w:t>
      </w:r>
      <w:hyperlink r:id="rId21" w:history="1">
        <w:r w:rsidRPr="00742266">
          <w:rPr>
            <w:rFonts w:ascii="Microsoft YaHei" w:eastAsia="Microsoft YaHei" w:hAnsi="Microsoft YaHei" w:cs="Microsoft YaHei"/>
            <w:color w:val="0000FF"/>
            <w:lang w:eastAsia="zh-CN"/>
          </w:rPr>
          <w:t>五个区域的能力</w:t>
        </w:r>
      </w:hyperlink>
      <w:r w:rsidRPr="00742266">
        <w:rPr>
          <w:rFonts w:eastAsia="Verdana" w:cs="Verdana"/>
          <w:lang w:eastAsia="zh-CN"/>
        </w:rPr>
        <w:t xml:space="preserve"> (</w:t>
      </w:r>
      <w:r w:rsidRPr="00742266">
        <w:rPr>
          <w:rFonts w:ascii="Microsoft YaHei" w:eastAsia="Microsoft YaHei" w:hAnsi="Microsoft YaHei" w:cs="Microsoft YaHei" w:hint="eastAsia"/>
          <w:lang w:val="zh-CN" w:eastAsia="zh-CN"/>
        </w:rPr>
        <w:t>每个热带气旋方案区域机构一套</w:t>
      </w:r>
      <w:r w:rsidRPr="00742266">
        <w:rPr>
          <w:rFonts w:eastAsia="Verdana" w:cs="Verdana"/>
          <w:lang w:eastAsia="zh-CN"/>
        </w:rPr>
        <w:t>)</w:t>
      </w:r>
      <w:r w:rsidRPr="00742266">
        <w:rPr>
          <w:rFonts w:ascii="Microsoft YaHei" w:eastAsia="Microsoft YaHei" w:hAnsi="Microsoft YaHei" w:cs="Microsoft YaHei" w:hint="eastAsia"/>
          <w:lang w:val="zh-CN" w:eastAsia="zh-CN"/>
        </w:rPr>
        <w:t>列入</w:t>
      </w:r>
      <w:hyperlink r:id="rId22" w:history="1">
        <w:r w:rsidRPr="00742266">
          <w:rPr>
            <w:rFonts w:ascii="Microsoft YaHei" w:eastAsia="Microsoft YaHei" w:hAnsi="Microsoft YaHei" w:cs="Microsoft YaHei" w:hint="eastAsia"/>
            <w:color w:val="0000FF"/>
            <w:lang w:val="zh-CN" w:eastAsia="zh-CN"/>
          </w:rPr>
          <w:t>《</w:t>
        </w:r>
        <w:r w:rsidRPr="00742266">
          <w:rPr>
            <w:rFonts w:eastAsia="Verdana" w:cs="Verdana"/>
            <w:color w:val="0000FF"/>
            <w:lang w:eastAsia="zh-CN"/>
          </w:rPr>
          <w:t>WMO</w:t>
        </w:r>
        <w:r w:rsidRPr="00742266">
          <w:rPr>
            <w:rFonts w:ascii="Microsoft YaHei" w:eastAsia="Microsoft YaHei" w:hAnsi="Microsoft YaHei" w:cs="Microsoft YaHei" w:hint="eastAsia"/>
            <w:color w:val="0000FF"/>
            <w:lang w:val="zh-CN" w:eastAsia="zh-CN"/>
          </w:rPr>
          <w:t>能力框架简编》</w:t>
        </w:r>
      </w:hyperlink>
      <w:r w:rsidRPr="00742266">
        <w:rPr>
          <w:rFonts w:eastAsia="Verdana" w:cs="Verdana"/>
          <w:lang w:eastAsia="zh-CN"/>
        </w:rPr>
        <w:t xml:space="preserve"> (WMO-No. 1209)</w:t>
      </w:r>
      <w:r w:rsidRPr="00742266">
        <w:rPr>
          <w:rFonts w:ascii="Microsoft YaHei" w:eastAsia="Microsoft YaHei" w:hAnsi="Microsoft YaHei" w:cs="Microsoft YaHei" w:hint="eastAsia"/>
          <w:lang w:eastAsia="zh-CN"/>
        </w:rPr>
        <w:t>，</w:t>
      </w:r>
      <w:r w:rsidRPr="00742266">
        <w:rPr>
          <w:rFonts w:ascii="Microsoft YaHei" w:eastAsia="Microsoft YaHei" w:hAnsi="Microsoft YaHei" w:cs="Microsoft YaHei" w:hint="eastAsia"/>
          <w:lang w:val="zh-CN" w:eastAsia="zh-CN"/>
        </w:rPr>
        <w:t>而不是</w:t>
      </w:r>
      <w:hyperlink r:id="rId23" w:history="1">
        <w:r w:rsidR="00A9315D">
          <w:rPr>
            <w:rFonts w:ascii="Microsoft YaHei" w:eastAsia="Microsoft YaHei" w:hAnsi="Microsoft YaHei" w:cs="Microsoft YaHei"/>
            <w:i/>
            <w:iCs/>
            <w:color w:val="0000FF"/>
            <w:lang w:eastAsia="zh-CN"/>
          </w:rPr>
          <w:t>技术规则</w:t>
        </w:r>
      </w:hyperlink>
      <w:r w:rsidRPr="00742266">
        <w:rPr>
          <w:rFonts w:eastAsia="Verdana" w:cs="Verdana"/>
          <w:lang w:eastAsia="zh-CN"/>
        </w:rPr>
        <w:t xml:space="preserve"> (WMO-No. </w:t>
      </w:r>
      <w:proofErr w:type="gramStart"/>
      <w:r w:rsidRPr="00742266">
        <w:rPr>
          <w:rFonts w:eastAsia="Verdana" w:cs="Verdana"/>
          <w:lang w:val="zh-CN" w:eastAsia="zh-CN"/>
        </w:rPr>
        <w:t>49)</w:t>
      </w:r>
      <w:r w:rsidRPr="00742266">
        <w:rPr>
          <w:rFonts w:ascii="Microsoft YaHei" w:eastAsia="Microsoft YaHei" w:hAnsi="Microsoft YaHei" w:cs="Microsoft YaHei" w:hint="eastAsia"/>
          <w:lang w:val="zh-CN" w:eastAsia="zh-CN"/>
        </w:rPr>
        <w:t>。</w:t>
      </w:r>
      <w:proofErr w:type="gramEnd"/>
    </w:p>
    <w:p w14:paraId="37555267" w14:textId="77777777" w:rsidR="00742266" w:rsidRPr="00742266" w:rsidRDefault="00742266" w:rsidP="00742266">
      <w:pPr>
        <w:tabs>
          <w:tab w:val="clear" w:pos="1134"/>
        </w:tabs>
        <w:spacing w:before="240"/>
        <w:jc w:val="left"/>
        <w:rPr>
          <w:rFonts w:eastAsia="Verdana" w:cs="Verdana"/>
          <w:lang w:eastAsia="zh-CN"/>
        </w:rPr>
      </w:pPr>
      <w:r w:rsidRPr="00742266">
        <w:rPr>
          <w:rFonts w:ascii="Microsoft YaHei" w:eastAsia="Microsoft YaHei" w:hAnsi="Microsoft YaHei" w:cs="Microsoft YaHei" w:hint="eastAsia"/>
          <w:lang w:val="zh-CN" w:eastAsia="zh-CN"/>
        </w:rPr>
        <w:t>在同时将五个区域</w:t>
      </w:r>
      <w:r w:rsidRPr="00742266">
        <w:rPr>
          <w:rFonts w:eastAsia="Verdana" w:cs="Verdana"/>
          <w:lang w:val="zh-CN" w:eastAsia="zh-CN"/>
        </w:rPr>
        <w:t>TC</w:t>
      </w:r>
      <w:r w:rsidRPr="00742266">
        <w:rPr>
          <w:rFonts w:ascii="Microsoft YaHei" w:eastAsia="Microsoft YaHei" w:hAnsi="Microsoft YaHei" w:cs="Microsoft YaHei" w:hint="eastAsia"/>
          <w:lang w:val="zh-CN" w:eastAsia="zh-CN"/>
        </w:rPr>
        <w:t>预报员能力加入简编之前，</w:t>
      </w:r>
      <w:r w:rsidRPr="00742266">
        <w:rPr>
          <w:rFonts w:eastAsia="Verdana" w:cs="Verdana"/>
          <w:lang w:val="zh-CN" w:eastAsia="zh-CN"/>
        </w:rPr>
        <w:t xml:space="preserve"> AG-TC</w:t>
      </w:r>
      <w:r w:rsidRPr="00742266">
        <w:rPr>
          <w:rFonts w:ascii="Microsoft YaHei" w:eastAsia="Microsoft YaHei" w:hAnsi="Microsoft YaHei" w:cs="Microsoft YaHei" w:hint="eastAsia"/>
          <w:lang w:val="zh-CN" w:eastAsia="zh-CN"/>
        </w:rPr>
        <w:t>建议各热带气旋区域机构审查和更新区域能力，特别考虑基于影响的预报和警报服务方法。</w:t>
      </w:r>
    </w:p>
    <w:p w14:paraId="5F4718F3" w14:textId="77777777" w:rsidR="00742266" w:rsidRPr="00742266" w:rsidRDefault="00742266" w:rsidP="00742266">
      <w:pPr>
        <w:tabs>
          <w:tab w:val="clear" w:pos="1134"/>
        </w:tabs>
        <w:spacing w:before="240" w:line="280" w:lineRule="exact"/>
        <w:jc w:val="center"/>
        <w:textAlignment w:val="baseline"/>
        <w:rPr>
          <w:rFonts w:eastAsia="Verdana Pro" w:cs="Verdana Pro"/>
          <w:bCs/>
          <w:iCs/>
          <w:lang w:val="en-US" w:eastAsia="zh-CN"/>
        </w:rPr>
      </w:pPr>
      <w:r w:rsidRPr="00742266">
        <w:rPr>
          <w:rFonts w:ascii="Times New Roman" w:eastAsia="Times New Roman" w:hAnsi="Times New Roman" w:cs="Times New Roman"/>
          <w:sz w:val="24"/>
          <w:szCs w:val="24"/>
          <w:lang w:val="zh-CN" w:eastAsia="zh-CN"/>
        </w:rPr>
        <w:t>_________________</w:t>
      </w:r>
    </w:p>
    <w:p w14:paraId="42B2CAF8" w14:textId="71CC0B5D" w:rsidR="00E3455A" w:rsidRPr="008C58FB" w:rsidRDefault="00E3455A" w:rsidP="008C58FB"/>
    <w:sectPr w:rsidR="00E3455A" w:rsidRPr="008C58FB" w:rsidSect="0020095E">
      <w:headerReference w:type="even" r:id="rId24"/>
      <w:headerReference w:type="default" r:id="rId25"/>
      <w:head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CB88" w14:textId="77777777" w:rsidR="00A53EDD" w:rsidRDefault="00A53EDD">
      <w:r>
        <w:separator/>
      </w:r>
    </w:p>
    <w:p w14:paraId="77D722A1" w14:textId="77777777" w:rsidR="00A53EDD" w:rsidRDefault="00A53EDD"/>
    <w:p w14:paraId="13586F01" w14:textId="77777777" w:rsidR="00A53EDD" w:rsidRDefault="00A53EDD"/>
  </w:endnote>
  <w:endnote w:type="continuationSeparator" w:id="0">
    <w:p w14:paraId="250AE7C7" w14:textId="77777777" w:rsidR="00A53EDD" w:rsidRDefault="00A53EDD">
      <w:r>
        <w:continuationSeparator/>
      </w:r>
    </w:p>
    <w:p w14:paraId="2E6A7351" w14:textId="77777777" w:rsidR="00A53EDD" w:rsidRDefault="00A53EDD"/>
    <w:p w14:paraId="44D6C2D7" w14:textId="77777777" w:rsidR="00A53EDD" w:rsidRDefault="00A53EDD"/>
  </w:endnote>
  <w:endnote w:type="continuationNotice" w:id="1">
    <w:p w14:paraId="04DCFE59" w14:textId="77777777" w:rsidR="00A53EDD" w:rsidRDefault="00A53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Verdana Pro">
    <w:charset w:val="00"/>
    <w:family w:val="swiss"/>
    <w:pitch w:val="variable"/>
    <w:sig w:usb0="80000287" w:usb1="0000004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2C08C" w14:textId="77777777" w:rsidR="00A53EDD" w:rsidRDefault="00A53EDD">
      <w:r>
        <w:separator/>
      </w:r>
    </w:p>
  </w:footnote>
  <w:footnote w:type="continuationSeparator" w:id="0">
    <w:p w14:paraId="2851807F" w14:textId="77777777" w:rsidR="00A53EDD" w:rsidRDefault="00A53EDD">
      <w:r>
        <w:continuationSeparator/>
      </w:r>
    </w:p>
    <w:p w14:paraId="59BB5889" w14:textId="77777777" w:rsidR="00A53EDD" w:rsidRDefault="00A53EDD"/>
    <w:p w14:paraId="034055CB" w14:textId="77777777" w:rsidR="00A53EDD" w:rsidRDefault="00A53EDD"/>
  </w:footnote>
  <w:footnote w:type="continuationNotice" w:id="1">
    <w:p w14:paraId="54DFFBF0" w14:textId="77777777" w:rsidR="00A53EDD" w:rsidRDefault="00A53E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A9F2" w14:textId="7B0FF747" w:rsidR="003E5833" w:rsidRDefault="00742266">
    <w:pPr>
      <w:pStyle w:val="Header"/>
    </w:pPr>
    <w:r>
      <w:rPr>
        <w:noProof/>
      </w:rPr>
      <mc:AlternateContent>
        <mc:Choice Requires="wps">
          <w:drawing>
            <wp:anchor distT="0" distB="0" distL="114300" distR="114300" simplePos="0" relativeHeight="251640320" behindDoc="0" locked="0" layoutInCell="1" allowOverlap="1" wp14:anchorId="4FEA1908" wp14:editId="1EF012DA">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E339" id="Rectangle 34"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944" behindDoc="1" locked="0" layoutInCell="0" allowOverlap="1" wp14:anchorId="62CF2D95" wp14:editId="20B976E6">
          <wp:simplePos x="0" y="0"/>
          <wp:positionH relativeFrom="page">
            <wp:align>left</wp:align>
          </wp:positionH>
          <wp:positionV relativeFrom="page">
            <wp:align>top</wp:align>
          </wp:positionV>
          <wp:extent cx="6120765" cy="56553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777F7483" w14:textId="77777777" w:rsidR="00EA0026" w:rsidRDefault="00EA0026"/>
  <w:p w14:paraId="6FA5D05B" w14:textId="516C1317" w:rsidR="003E5833" w:rsidRDefault="00742266">
    <w:pPr>
      <w:pStyle w:val="Header"/>
    </w:pPr>
    <w:r>
      <w:rPr>
        <w:noProof/>
      </w:rPr>
      <mc:AlternateContent>
        <mc:Choice Requires="wps">
          <w:drawing>
            <wp:anchor distT="0" distB="0" distL="114300" distR="114300" simplePos="0" relativeHeight="251641344" behindDoc="0" locked="0" layoutInCell="1" allowOverlap="1" wp14:anchorId="411499A0" wp14:editId="013E6317">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3876B" id="Rectangle 32"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920" behindDoc="1" locked="0" layoutInCell="0" allowOverlap="1" wp14:anchorId="4E566990" wp14:editId="51A04864">
          <wp:simplePos x="0" y="0"/>
          <wp:positionH relativeFrom="page">
            <wp:align>left</wp:align>
          </wp:positionH>
          <wp:positionV relativeFrom="page">
            <wp:align>top</wp:align>
          </wp:positionV>
          <wp:extent cx="6120765" cy="56553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47371C2F" w14:textId="77777777" w:rsidR="00EA0026" w:rsidRDefault="00EA0026"/>
  <w:p w14:paraId="28410AEC" w14:textId="1E97FBE6" w:rsidR="003E5833" w:rsidRDefault="00742266">
    <w:pPr>
      <w:pStyle w:val="Header"/>
    </w:pPr>
    <w:r>
      <w:rPr>
        <w:noProof/>
      </w:rPr>
      <mc:AlternateContent>
        <mc:Choice Requires="wps">
          <w:drawing>
            <wp:anchor distT="0" distB="0" distL="114300" distR="114300" simplePos="0" relativeHeight="251642368" behindDoc="0" locked="0" layoutInCell="1" allowOverlap="1" wp14:anchorId="641C9C5E" wp14:editId="57F2F46E">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1C8DC" id="Rectangle 30"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896" behindDoc="1" locked="0" layoutInCell="0" allowOverlap="1" wp14:anchorId="38A7A0EF" wp14:editId="101A5CE4">
          <wp:simplePos x="0" y="0"/>
          <wp:positionH relativeFrom="page">
            <wp:align>left</wp:align>
          </wp:positionH>
          <wp:positionV relativeFrom="page">
            <wp:align>top</wp:align>
          </wp:positionV>
          <wp:extent cx="6120765" cy="5655310"/>
          <wp:effectExtent l="0" t="0" r="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624CBD06" w14:textId="77777777" w:rsidR="00EA0026" w:rsidRDefault="00EA0026"/>
  <w:p w14:paraId="34FC7F59" w14:textId="6C483E01" w:rsidR="00783219" w:rsidRDefault="00742266">
    <w:pPr>
      <w:pStyle w:val="Header"/>
    </w:pPr>
    <w:r>
      <w:rPr>
        <w:noProof/>
      </w:rPr>
      <mc:AlternateContent>
        <mc:Choice Requires="wps">
          <w:drawing>
            <wp:anchor distT="0" distB="0" distL="114300" distR="114300" simplePos="0" relativeHeight="251648512" behindDoc="0" locked="0" layoutInCell="1" allowOverlap="1" wp14:anchorId="11D5C20D" wp14:editId="446EDE05">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D41FE" id="Rectangle 28"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3392" behindDoc="0" locked="0" layoutInCell="1" allowOverlap="1" wp14:anchorId="50821C4D" wp14:editId="43A32E60">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4386E" id="Rectangle 27"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9315D">
      <w:pict w14:anchorId="2A849CED">
        <v:shapetype id="_x0000_m10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A9315D">
      <w:pict w14:anchorId="2A849CED">
        <v:shape id="WordPictureWatermark835936646" o:spid="_x0000_s1096" type="#_x0000_m1097" style="position:absolute;left:0;text-align:left;margin-left:0;margin-top:0;width:595.3pt;height:550pt;z-index:-251641344;mso-position-horizontal:left;mso-position-horizontal-relative:page;mso-position-vertical:top;mso-position-vertical-relative:page" o:preferrelative="t" o:allowincell="f">
          <v:imagedata r:id="rId2" o:title="docx4j-logo"/>
          <w10:wrap anchorx="page" anchory="page"/>
        </v:shape>
      </w:pict>
    </w:r>
  </w:p>
  <w:p w14:paraId="55AE4FF3" w14:textId="77777777" w:rsidR="003E5833" w:rsidRDefault="003E5833"/>
  <w:p w14:paraId="1B3DF638" w14:textId="272A6EAE" w:rsidR="00966A1B" w:rsidRDefault="00742266">
    <w:pPr>
      <w:pStyle w:val="Header"/>
    </w:pPr>
    <w:r>
      <w:rPr>
        <w:noProof/>
      </w:rPr>
      <mc:AlternateContent>
        <mc:Choice Requires="wps">
          <w:drawing>
            <wp:anchor distT="0" distB="0" distL="114300" distR="114300" simplePos="0" relativeHeight="251654656" behindDoc="0" locked="0" layoutInCell="1" allowOverlap="1" wp14:anchorId="3C84F99A" wp14:editId="4113943B">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7FF90" id="Rectangle 26"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536" behindDoc="0" locked="0" layoutInCell="1" allowOverlap="1" wp14:anchorId="54686A0D" wp14:editId="27493791">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E951A" id="Rectangle 2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331B8D20" w14:textId="77777777" w:rsidR="00783219" w:rsidRDefault="00783219"/>
  <w:p w14:paraId="4301C2BE" w14:textId="51E6F8E0" w:rsidR="00205D46" w:rsidRDefault="00742266">
    <w:pPr>
      <w:pStyle w:val="Header"/>
    </w:pPr>
    <w:r>
      <w:rPr>
        <w:noProof/>
      </w:rPr>
      <mc:AlternateContent>
        <mc:Choice Requires="wps">
          <w:drawing>
            <wp:anchor distT="0" distB="0" distL="114300" distR="114300" simplePos="0" relativeHeight="251660800" behindDoc="0" locked="0" layoutInCell="1" allowOverlap="1" wp14:anchorId="44B95E26" wp14:editId="464EA399">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6BA0A" id="Rectangle 2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5680" behindDoc="0" locked="0" layoutInCell="1" allowOverlap="1" wp14:anchorId="165DA116" wp14:editId="7BB858BD">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9900C" id="Rectangle 2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3598BCC1" w14:textId="77777777" w:rsidR="00966A1B" w:rsidRDefault="00966A1B"/>
  <w:p w14:paraId="3F8E07C3" w14:textId="0BE082CE" w:rsidR="00A35AE2" w:rsidRDefault="00742266">
    <w:pPr>
      <w:pStyle w:val="Header"/>
    </w:pPr>
    <w:r>
      <w:rPr>
        <w:noProof/>
      </w:rPr>
      <mc:AlternateContent>
        <mc:Choice Requires="wps">
          <w:drawing>
            <wp:anchor distT="0" distB="0" distL="114300" distR="114300" simplePos="0" relativeHeight="251670016" behindDoc="0" locked="0" layoutInCell="1" allowOverlap="1" wp14:anchorId="20F99532" wp14:editId="4E396B91">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7FCE8" id="Rectangle 22"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1824" behindDoc="0" locked="0" layoutInCell="1" allowOverlap="1" wp14:anchorId="21DD6E97" wp14:editId="7C1F6111">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82EA3" id="Rectangle 2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8853" w14:textId="03AB4CA8" w:rsidR="00A432CD" w:rsidRDefault="002D3309" w:rsidP="00B72444">
    <w:pPr>
      <w:pStyle w:val="Header"/>
    </w:pPr>
    <w:r>
      <w:t>SERCOM-2/INF. 5.1(</w:t>
    </w:r>
    <w:r w:rsidR="00951ABE">
      <w:t>4</w:t>
    </w:r>
    <w:r>
      <w:t>)</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742266">
      <w:rPr>
        <w:noProof/>
      </w:rPr>
      <mc:AlternateContent>
        <mc:Choice Requires="wps">
          <w:drawing>
            <wp:anchor distT="0" distB="0" distL="114300" distR="114300" simplePos="0" relativeHeight="251671040" behindDoc="0" locked="0" layoutInCell="1" allowOverlap="1" wp14:anchorId="46E85F03" wp14:editId="19E1BA0D">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957D0" id="Rectangle 20"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42266">
      <w:rPr>
        <w:noProof/>
      </w:rPr>
      <mc:AlternateContent>
        <mc:Choice Requires="wps">
          <w:drawing>
            <wp:anchor distT="0" distB="0" distL="114300" distR="114300" simplePos="0" relativeHeight="251672064" behindDoc="0" locked="0" layoutInCell="1" allowOverlap="1" wp14:anchorId="5B91CCDB" wp14:editId="14EBFAA8">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60C92" id="Rectangle 19"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42266">
      <w:rPr>
        <w:noProof/>
      </w:rPr>
      <mc:AlternateContent>
        <mc:Choice Requires="wps">
          <w:drawing>
            <wp:anchor distT="0" distB="0" distL="114300" distR="114300" simplePos="0" relativeHeight="251662848" behindDoc="0" locked="0" layoutInCell="1" allowOverlap="1" wp14:anchorId="036CD470" wp14:editId="6BF48E41">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8EE6E" id="Rectangle 18"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42266">
      <w:rPr>
        <w:noProof/>
      </w:rPr>
      <mc:AlternateContent>
        <mc:Choice Requires="wps">
          <w:drawing>
            <wp:anchor distT="0" distB="0" distL="114300" distR="114300" simplePos="0" relativeHeight="251663872" behindDoc="0" locked="0" layoutInCell="1" allowOverlap="1" wp14:anchorId="011E8F3A" wp14:editId="6DBA3FEF">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36F30" id="Rectangle 17"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42266">
      <w:rPr>
        <w:noProof/>
      </w:rPr>
      <mc:AlternateContent>
        <mc:Choice Requires="wps">
          <w:drawing>
            <wp:anchor distT="0" distB="0" distL="114300" distR="114300" simplePos="0" relativeHeight="251656704" behindDoc="0" locked="0" layoutInCell="1" allowOverlap="1" wp14:anchorId="0C6962F0" wp14:editId="68AF69A8">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E6888" id="Rectangle 16"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42266">
      <w:rPr>
        <w:noProof/>
      </w:rPr>
      <mc:AlternateContent>
        <mc:Choice Requires="wps">
          <w:drawing>
            <wp:anchor distT="0" distB="0" distL="114300" distR="114300" simplePos="0" relativeHeight="251657728" behindDoc="0" locked="0" layoutInCell="1" allowOverlap="1" wp14:anchorId="420553E0" wp14:editId="6A08506E">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E3DF" id="Rectangle 15"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42266">
      <w:rPr>
        <w:noProof/>
      </w:rPr>
      <mc:AlternateContent>
        <mc:Choice Requires="wps">
          <w:drawing>
            <wp:anchor distT="0" distB="0" distL="114300" distR="114300" simplePos="0" relativeHeight="251650560" behindDoc="0" locked="0" layoutInCell="1" allowOverlap="1" wp14:anchorId="616F90AD" wp14:editId="05F4268A">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18F52" id="Rectangle 1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42266">
      <w:rPr>
        <w:noProof/>
      </w:rPr>
      <mc:AlternateContent>
        <mc:Choice Requires="wps">
          <w:drawing>
            <wp:anchor distT="0" distB="0" distL="114300" distR="114300" simplePos="0" relativeHeight="251651584" behindDoc="0" locked="0" layoutInCell="1" allowOverlap="1" wp14:anchorId="100E2C58" wp14:editId="0C8B9FC0">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638D8" id="Rectangle 13"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42266">
      <w:rPr>
        <w:noProof/>
      </w:rPr>
      <mc:AlternateContent>
        <mc:Choice Requires="wps">
          <w:drawing>
            <wp:anchor distT="0" distB="0" distL="114300" distR="114300" simplePos="0" relativeHeight="251644416" behindDoc="0" locked="0" layoutInCell="1" allowOverlap="1" wp14:anchorId="0AC7EA3D" wp14:editId="6AAAF04F">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4EA7E" id="Rectangle 12"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42266">
      <w:rPr>
        <w:noProof/>
      </w:rPr>
      <mc:AlternateContent>
        <mc:Choice Requires="wps">
          <w:drawing>
            <wp:anchor distT="0" distB="0" distL="114300" distR="114300" simplePos="0" relativeHeight="251645440" behindDoc="0" locked="0" layoutInCell="1" allowOverlap="1" wp14:anchorId="5463B7A3" wp14:editId="01F3D78B">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E052A" id="Rectangle 11"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DA60" w14:textId="43C39123" w:rsidR="00A35AE2" w:rsidRDefault="00742266" w:rsidP="00CF55CB">
    <w:pPr>
      <w:pStyle w:val="Header"/>
      <w:spacing w:after="0"/>
    </w:pPr>
    <w:r>
      <w:rPr>
        <w:noProof/>
      </w:rPr>
      <mc:AlternateContent>
        <mc:Choice Requires="wps">
          <w:drawing>
            <wp:anchor distT="0" distB="0" distL="114300" distR="114300" simplePos="0" relativeHeight="251673088" behindDoc="0" locked="0" layoutInCell="1" allowOverlap="1" wp14:anchorId="6A21BDE7" wp14:editId="5908DAED">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EF4E9" id="Rectangle 10"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7968" behindDoc="0" locked="0" layoutInCell="1" allowOverlap="1" wp14:anchorId="2B7F2C13" wp14:editId="3DFF0102">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6E7EF" id="Rectangle 9"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8992" behindDoc="0" locked="0" layoutInCell="1" allowOverlap="1" wp14:anchorId="48CA909F" wp14:editId="235B8F6D">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A822D" id="Rectangle 8"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752" behindDoc="0" locked="0" layoutInCell="1" allowOverlap="1" wp14:anchorId="1E1AF4B0" wp14:editId="6861BAE6">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9DBC0" id="Rectangle 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776" behindDoc="0" locked="0" layoutInCell="1" allowOverlap="1" wp14:anchorId="0B29BE03" wp14:editId="20FA2F5C">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20608" id="Rectangle 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2608" behindDoc="0" locked="0" layoutInCell="1" allowOverlap="1" wp14:anchorId="5B6B23CC" wp14:editId="737E5D64">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A76FB" id="Rectangle 5"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632" behindDoc="0" locked="0" layoutInCell="1" allowOverlap="1" wp14:anchorId="3849377B" wp14:editId="1A76B746">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EF71A" id="Rectangle 4"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464" behindDoc="0" locked="0" layoutInCell="1" allowOverlap="1" wp14:anchorId="6BE23283" wp14:editId="462B1B94">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0AD81" id="Rectangle 2"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7488" behindDoc="0" locked="0" layoutInCell="1" allowOverlap="1" wp14:anchorId="4CDF99FB" wp14:editId="6FDFE789">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4F294" id="Rectangle 1"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Ik05L3AgCLC+WX" int2:id="vlX2ttG6">
      <int2:state int2:value="Rejected" int2:type="LegacyProofing"/>
    </int2:textHash>
    <int2:textHash int2:hashCode="qafoWDTJR2zcbN" int2:id="oxRIl5uZ">
      <int2:state int2:value="Rejected" int2:type="LegacyProofing"/>
    </int2:textHash>
    <int2:textHash int2:hashCode="ZXiRLqvE67KtyC" int2:id="XvBJeO4d">
      <int2:state int2:value="Rejected" int2:type="LegacyProofing"/>
    </int2:textHash>
    <int2:textHash int2:hashCode="AiYkwPKc8cwzK3" int2:id="Z8DiduW8">
      <int2:state int2:value="Rejected" int2:type="LegacyProofing"/>
    </int2:textHash>
    <int2:textHash int2:hashCode="3wMfDzYHtvJfAy" int2:id="sErWw7Yh">
      <int2:state int2:value="Rejected" int2:type="LegacyProofing"/>
    </int2:textHash>
    <int2:bookmark int2:bookmarkName="_Int_6xX0yqLQ" int2:invalidationBookmarkName="" int2:hashCode="zyrJzf0ELQRy9T" int2:id="0mQ43F1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E31"/>
    <w:multiLevelType w:val="hybridMultilevel"/>
    <w:tmpl w:val="FFFFFFFF"/>
    <w:lvl w:ilvl="0" w:tplc="8DB831B4">
      <w:start w:val="1"/>
      <w:numFmt w:val="decimal"/>
      <w:lvlText w:val="%1."/>
      <w:lvlJc w:val="left"/>
      <w:pPr>
        <w:ind w:left="720" w:hanging="360"/>
      </w:pPr>
    </w:lvl>
    <w:lvl w:ilvl="1" w:tplc="2CE0019A">
      <w:start w:val="1"/>
      <w:numFmt w:val="lowerLetter"/>
      <w:lvlText w:val="%2."/>
      <w:lvlJc w:val="left"/>
      <w:pPr>
        <w:ind w:left="1440" w:hanging="360"/>
      </w:pPr>
    </w:lvl>
    <w:lvl w:ilvl="2" w:tplc="EA44D134">
      <w:start w:val="1"/>
      <w:numFmt w:val="lowerRoman"/>
      <w:lvlText w:val="%3."/>
      <w:lvlJc w:val="right"/>
      <w:pPr>
        <w:ind w:left="2160" w:hanging="180"/>
      </w:pPr>
    </w:lvl>
    <w:lvl w:ilvl="3" w:tplc="51C453DA">
      <w:start w:val="1"/>
      <w:numFmt w:val="decimal"/>
      <w:lvlText w:val="%4."/>
      <w:lvlJc w:val="left"/>
      <w:pPr>
        <w:ind w:left="2880" w:hanging="360"/>
      </w:pPr>
    </w:lvl>
    <w:lvl w:ilvl="4" w:tplc="5C160DD8">
      <w:start w:val="1"/>
      <w:numFmt w:val="lowerLetter"/>
      <w:lvlText w:val="%5."/>
      <w:lvlJc w:val="left"/>
      <w:pPr>
        <w:ind w:left="3600" w:hanging="360"/>
      </w:pPr>
    </w:lvl>
    <w:lvl w:ilvl="5" w:tplc="6854DCCC">
      <w:start w:val="1"/>
      <w:numFmt w:val="lowerRoman"/>
      <w:lvlText w:val="%6."/>
      <w:lvlJc w:val="right"/>
      <w:pPr>
        <w:ind w:left="4320" w:hanging="180"/>
      </w:pPr>
    </w:lvl>
    <w:lvl w:ilvl="6" w:tplc="FD7AE39C">
      <w:start w:val="1"/>
      <w:numFmt w:val="decimal"/>
      <w:lvlText w:val="%7."/>
      <w:lvlJc w:val="left"/>
      <w:pPr>
        <w:ind w:left="5040" w:hanging="360"/>
      </w:pPr>
    </w:lvl>
    <w:lvl w:ilvl="7" w:tplc="8F10DE2A">
      <w:start w:val="1"/>
      <w:numFmt w:val="lowerLetter"/>
      <w:lvlText w:val="%8."/>
      <w:lvlJc w:val="left"/>
      <w:pPr>
        <w:ind w:left="5760" w:hanging="360"/>
      </w:pPr>
    </w:lvl>
    <w:lvl w:ilvl="8" w:tplc="A0DCA4F2">
      <w:start w:val="1"/>
      <w:numFmt w:val="lowerRoman"/>
      <w:lvlText w:val="%9."/>
      <w:lvlJc w:val="right"/>
      <w:pPr>
        <w:ind w:left="6480" w:hanging="180"/>
      </w:pPr>
    </w:lvl>
  </w:abstractNum>
  <w:abstractNum w:abstractNumId="1" w15:restartNumberingAfterBreak="0">
    <w:nsid w:val="0A3B2822"/>
    <w:multiLevelType w:val="hybridMultilevel"/>
    <w:tmpl w:val="C9C632F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B622CC2"/>
    <w:multiLevelType w:val="hybridMultilevel"/>
    <w:tmpl w:val="F6D297F2"/>
    <w:lvl w:ilvl="0" w:tplc="E7928FAA">
      <w:start w:val="1"/>
      <w:numFmt w:val="decimal"/>
      <w:lvlText w:val="(%1)"/>
      <w:lvlJc w:val="left"/>
      <w:pPr>
        <w:ind w:left="720" w:hanging="360"/>
      </w:pPr>
      <w:rPr>
        <w:rFonts w:cs="Segoe U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F04067F"/>
    <w:multiLevelType w:val="hybridMultilevel"/>
    <w:tmpl w:val="9A1CC4FC"/>
    <w:lvl w:ilvl="0" w:tplc="A4BE8A64">
      <w:start w:val="9"/>
      <w:numFmt w:val="lowerLetter"/>
      <w:lvlText w:val="(%1)"/>
      <w:lvlJc w:val="left"/>
      <w:pPr>
        <w:ind w:left="1440" w:hanging="360"/>
      </w:pPr>
      <w:rPr>
        <w:rFonts w:eastAsia="Times New Roman" w:cs="Segoe U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BB0621"/>
    <w:multiLevelType w:val="hybridMultilevel"/>
    <w:tmpl w:val="C6D69E3C"/>
    <w:lvl w:ilvl="0" w:tplc="92543892">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72A0F65"/>
    <w:multiLevelType w:val="hybridMultilevel"/>
    <w:tmpl w:val="AFAE4F96"/>
    <w:lvl w:ilvl="0" w:tplc="01C8A0DC">
      <w:start w:val="1"/>
      <w:numFmt w:val="lowerLetter"/>
      <w:lvlText w:val="(%1)"/>
      <w:lvlJc w:val="left"/>
      <w:pPr>
        <w:ind w:left="126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7AE9133E"/>
    <w:multiLevelType w:val="hybridMultilevel"/>
    <w:tmpl w:val="8EB2BF84"/>
    <w:lvl w:ilvl="0" w:tplc="6D3AE13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B1779FA"/>
    <w:multiLevelType w:val="hybridMultilevel"/>
    <w:tmpl w:val="40D6C2F4"/>
    <w:lvl w:ilvl="0" w:tplc="FAB0D3BA">
      <w:start w:val="1"/>
      <w:numFmt w:val="lowerLetter"/>
      <w:lvlText w:val="(%1)"/>
      <w:lvlJc w:val="left"/>
      <w:pPr>
        <w:ind w:left="1080" w:hanging="720"/>
      </w:pPr>
      <w:rPr>
        <w:rFonts w:eastAsia="Times New Roman" w:cs="Segoe U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80966332">
    <w:abstractNumId w:val="0"/>
  </w:num>
  <w:num w:numId="2" w16cid:durableId="1638338273">
    <w:abstractNumId w:val="1"/>
  </w:num>
  <w:num w:numId="3" w16cid:durableId="1699161833">
    <w:abstractNumId w:val="4"/>
  </w:num>
  <w:num w:numId="4" w16cid:durableId="331032574">
    <w:abstractNumId w:val="5"/>
  </w:num>
  <w:num w:numId="5" w16cid:durableId="1197504978">
    <w:abstractNumId w:val="3"/>
  </w:num>
  <w:num w:numId="6" w16cid:durableId="1956281056">
    <w:abstractNumId w:val="6"/>
  </w:num>
  <w:num w:numId="7" w16cid:durableId="290482104">
    <w:abstractNumId w:val="2"/>
  </w:num>
  <w:num w:numId="8" w16cid:durableId="171770905">
    <w:abstractNumId w:val="7"/>
  </w:num>
  <w:num w:numId="9" w16cid:durableId="1902784905">
    <w:abstractNumId w:val="4"/>
    <w:lvlOverride w:ilvl="0">
      <w:lvl w:ilvl="0" w:tplc="92543892">
        <w:start w:val="1"/>
        <w:numFmt w:val="decimal"/>
        <w:lvlText w:val="(%1)"/>
        <w:lvlJc w:val="left"/>
        <w:pPr>
          <w:ind w:left="900" w:hanging="360"/>
        </w:pPr>
        <w:rPr>
          <w:rFonts w:cs="Times New Roman" w:hint="default"/>
        </w:rPr>
      </w:lvl>
    </w:lvlOverride>
  </w:num>
  <w:num w:numId="10" w16cid:durableId="630598966">
    <w:abstractNumId w:val="6"/>
    <w:lvlOverride w:ilvl="0">
      <w:lvl w:ilvl="0" w:tplc="6D3AE13E">
        <w:start w:val="1"/>
        <w:numFmt w:val="decimal"/>
        <w:lvlText w:val="(%1)"/>
        <w:lvlJc w:val="left"/>
        <w:pPr>
          <w:ind w:left="720" w:hanging="360"/>
        </w:pPr>
        <w:rPr>
          <w:rFonts w:hint="default"/>
        </w:rPr>
      </w:lvl>
    </w:lvlOverride>
  </w:num>
  <w:num w:numId="11" w16cid:durableId="555775278">
    <w:abstractNumId w:val="2"/>
    <w:lvlOverride w:ilvl="0">
      <w:lvl w:ilvl="0" w:tplc="E7928FAA">
        <w:start w:val="1"/>
        <w:numFmt w:val="decimal"/>
        <w:lvlText w:val="(%1)"/>
        <w:lvlJc w:val="left"/>
        <w:pPr>
          <w:ind w:left="720" w:hanging="360"/>
        </w:pPr>
        <w:rPr>
          <w:rFonts w:cs="Segoe UI" w:hint="default"/>
        </w:rPr>
      </w:lvl>
    </w:lvlOverride>
  </w:num>
  <w:num w:numId="12" w16cid:durableId="1699618427">
    <w:abstractNumId w:val="7"/>
    <w:lvlOverride w:ilvl="0">
      <w:lvl w:ilvl="0" w:tplc="FAB0D3BA">
        <w:start w:val="1"/>
        <w:numFmt w:val="lowerLetter"/>
        <w:lvlText w:val="(%1)"/>
        <w:lvlJc w:val="left"/>
        <w:pPr>
          <w:ind w:left="1080" w:hanging="720"/>
        </w:pPr>
        <w:rPr>
          <w:rFonts w:eastAsia="Times New Roman" w:cs="Segoe UI"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0tTA0MjU2sDAzsLBU0lEKTi0uzszPAykwrQUAyo8aNywAAAA="/>
  </w:docVars>
  <w:rsids>
    <w:rsidRoot w:val="002D3309"/>
    <w:rsid w:val="00003613"/>
    <w:rsid w:val="00003C2B"/>
    <w:rsid w:val="00005301"/>
    <w:rsid w:val="00006813"/>
    <w:rsid w:val="00010E81"/>
    <w:rsid w:val="000133EE"/>
    <w:rsid w:val="00014AEF"/>
    <w:rsid w:val="000206A8"/>
    <w:rsid w:val="000258D9"/>
    <w:rsid w:val="0002616C"/>
    <w:rsid w:val="00027205"/>
    <w:rsid w:val="0003020A"/>
    <w:rsid w:val="0003137A"/>
    <w:rsid w:val="00032B89"/>
    <w:rsid w:val="00034910"/>
    <w:rsid w:val="00040112"/>
    <w:rsid w:val="0004059F"/>
    <w:rsid w:val="00041171"/>
    <w:rsid w:val="00041727"/>
    <w:rsid w:val="0004226F"/>
    <w:rsid w:val="00043EF1"/>
    <w:rsid w:val="000454EB"/>
    <w:rsid w:val="00050F8E"/>
    <w:rsid w:val="000518BB"/>
    <w:rsid w:val="00056FD4"/>
    <w:rsid w:val="000573AD"/>
    <w:rsid w:val="0006123B"/>
    <w:rsid w:val="00064F6B"/>
    <w:rsid w:val="00066377"/>
    <w:rsid w:val="00072F17"/>
    <w:rsid w:val="000731AA"/>
    <w:rsid w:val="0007515C"/>
    <w:rsid w:val="00076958"/>
    <w:rsid w:val="00080018"/>
    <w:rsid w:val="000806D8"/>
    <w:rsid w:val="00082C80"/>
    <w:rsid w:val="00083847"/>
    <w:rsid w:val="000838C1"/>
    <w:rsid w:val="00083C36"/>
    <w:rsid w:val="00084D58"/>
    <w:rsid w:val="00092CAE"/>
    <w:rsid w:val="00095E48"/>
    <w:rsid w:val="000A4F1C"/>
    <w:rsid w:val="000A5249"/>
    <w:rsid w:val="000A69BF"/>
    <w:rsid w:val="000A7FEC"/>
    <w:rsid w:val="000B319C"/>
    <w:rsid w:val="000C1141"/>
    <w:rsid w:val="000C225A"/>
    <w:rsid w:val="000C2276"/>
    <w:rsid w:val="000C6781"/>
    <w:rsid w:val="000D0753"/>
    <w:rsid w:val="000D3530"/>
    <w:rsid w:val="000D5477"/>
    <w:rsid w:val="000D58FB"/>
    <w:rsid w:val="000D6E3B"/>
    <w:rsid w:val="000D7F7B"/>
    <w:rsid w:val="000E29E3"/>
    <w:rsid w:val="000E71BF"/>
    <w:rsid w:val="000F5E49"/>
    <w:rsid w:val="000F7A87"/>
    <w:rsid w:val="00102C47"/>
    <w:rsid w:val="00102EAE"/>
    <w:rsid w:val="00103922"/>
    <w:rsid w:val="001047DC"/>
    <w:rsid w:val="00104AAE"/>
    <w:rsid w:val="00105D2E"/>
    <w:rsid w:val="00111191"/>
    <w:rsid w:val="00111BFD"/>
    <w:rsid w:val="0011498B"/>
    <w:rsid w:val="001149FA"/>
    <w:rsid w:val="00120147"/>
    <w:rsid w:val="00123140"/>
    <w:rsid w:val="00123D94"/>
    <w:rsid w:val="0012749F"/>
    <w:rsid w:val="00130BBC"/>
    <w:rsid w:val="001312D6"/>
    <w:rsid w:val="00133D13"/>
    <w:rsid w:val="00140AB3"/>
    <w:rsid w:val="00141C01"/>
    <w:rsid w:val="00144A7D"/>
    <w:rsid w:val="00150DBD"/>
    <w:rsid w:val="0015210B"/>
    <w:rsid w:val="00156F9B"/>
    <w:rsid w:val="00163BA3"/>
    <w:rsid w:val="00164988"/>
    <w:rsid w:val="00166B31"/>
    <w:rsid w:val="00167D54"/>
    <w:rsid w:val="00172556"/>
    <w:rsid w:val="0017465B"/>
    <w:rsid w:val="00176AB5"/>
    <w:rsid w:val="0017718C"/>
    <w:rsid w:val="0017FD88"/>
    <w:rsid w:val="00180771"/>
    <w:rsid w:val="0018132A"/>
    <w:rsid w:val="0018741F"/>
    <w:rsid w:val="00190637"/>
    <w:rsid w:val="00190854"/>
    <w:rsid w:val="001930A3"/>
    <w:rsid w:val="00195D7C"/>
    <w:rsid w:val="00196737"/>
    <w:rsid w:val="00196EB8"/>
    <w:rsid w:val="001975D1"/>
    <w:rsid w:val="001A07AB"/>
    <w:rsid w:val="001A19DC"/>
    <w:rsid w:val="001A25F0"/>
    <w:rsid w:val="001A341E"/>
    <w:rsid w:val="001A6847"/>
    <w:rsid w:val="001B0EA6"/>
    <w:rsid w:val="001B1CDF"/>
    <w:rsid w:val="001B24C7"/>
    <w:rsid w:val="001B2EC4"/>
    <w:rsid w:val="001B56F4"/>
    <w:rsid w:val="001B76DA"/>
    <w:rsid w:val="001B78E5"/>
    <w:rsid w:val="001C05D5"/>
    <w:rsid w:val="001C30D3"/>
    <w:rsid w:val="001C5462"/>
    <w:rsid w:val="001C757C"/>
    <w:rsid w:val="001C7A21"/>
    <w:rsid w:val="001C7F2B"/>
    <w:rsid w:val="001D04FD"/>
    <w:rsid w:val="001D265C"/>
    <w:rsid w:val="001D3062"/>
    <w:rsid w:val="001D3CFB"/>
    <w:rsid w:val="001D559B"/>
    <w:rsid w:val="001D58C2"/>
    <w:rsid w:val="001D6302"/>
    <w:rsid w:val="001E2C22"/>
    <w:rsid w:val="001E2C23"/>
    <w:rsid w:val="001E4D02"/>
    <w:rsid w:val="001E5DED"/>
    <w:rsid w:val="001E740C"/>
    <w:rsid w:val="001E7DD0"/>
    <w:rsid w:val="001F01AD"/>
    <w:rsid w:val="001F1BDA"/>
    <w:rsid w:val="001F2EEE"/>
    <w:rsid w:val="001F3F0E"/>
    <w:rsid w:val="001F529B"/>
    <w:rsid w:val="001F659E"/>
    <w:rsid w:val="001F7796"/>
    <w:rsid w:val="0020095E"/>
    <w:rsid w:val="00200C2F"/>
    <w:rsid w:val="00205D46"/>
    <w:rsid w:val="0020728F"/>
    <w:rsid w:val="00210BFE"/>
    <w:rsid w:val="00210D30"/>
    <w:rsid w:val="002204FD"/>
    <w:rsid w:val="00221020"/>
    <w:rsid w:val="002221A2"/>
    <w:rsid w:val="002231B1"/>
    <w:rsid w:val="00223F77"/>
    <w:rsid w:val="002250F9"/>
    <w:rsid w:val="00225490"/>
    <w:rsid w:val="00227029"/>
    <w:rsid w:val="0023080C"/>
    <w:rsid w:val="002308B5"/>
    <w:rsid w:val="00230E28"/>
    <w:rsid w:val="00231502"/>
    <w:rsid w:val="00233C0B"/>
    <w:rsid w:val="00234A34"/>
    <w:rsid w:val="0025255D"/>
    <w:rsid w:val="00253F4D"/>
    <w:rsid w:val="00255EE3"/>
    <w:rsid w:val="00256B3D"/>
    <w:rsid w:val="002611A9"/>
    <w:rsid w:val="00261DA5"/>
    <w:rsid w:val="002649F2"/>
    <w:rsid w:val="0026743C"/>
    <w:rsid w:val="00270480"/>
    <w:rsid w:val="00270F96"/>
    <w:rsid w:val="002744CE"/>
    <w:rsid w:val="00276F51"/>
    <w:rsid w:val="002779AF"/>
    <w:rsid w:val="002823D8"/>
    <w:rsid w:val="002852BF"/>
    <w:rsid w:val="0028531A"/>
    <w:rsid w:val="00285446"/>
    <w:rsid w:val="00290082"/>
    <w:rsid w:val="00295593"/>
    <w:rsid w:val="002A354F"/>
    <w:rsid w:val="002A386C"/>
    <w:rsid w:val="002A3DCA"/>
    <w:rsid w:val="002A69CD"/>
    <w:rsid w:val="002B09DF"/>
    <w:rsid w:val="002B0B33"/>
    <w:rsid w:val="002B28FE"/>
    <w:rsid w:val="002B540D"/>
    <w:rsid w:val="002B7A7E"/>
    <w:rsid w:val="002C15D9"/>
    <w:rsid w:val="002C30BC"/>
    <w:rsid w:val="002C5965"/>
    <w:rsid w:val="002C5E15"/>
    <w:rsid w:val="002C7A88"/>
    <w:rsid w:val="002C7AB9"/>
    <w:rsid w:val="002D232B"/>
    <w:rsid w:val="002D2759"/>
    <w:rsid w:val="002D3309"/>
    <w:rsid w:val="002D561D"/>
    <w:rsid w:val="002D5E00"/>
    <w:rsid w:val="002D6466"/>
    <w:rsid w:val="002D6DAC"/>
    <w:rsid w:val="002E261D"/>
    <w:rsid w:val="002E3FAD"/>
    <w:rsid w:val="002E4E16"/>
    <w:rsid w:val="002F52F8"/>
    <w:rsid w:val="002F61EA"/>
    <w:rsid w:val="002F6961"/>
    <w:rsid w:val="002F6DAC"/>
    <w:rsid w:val="00301E8C"/>
    <w:rsid w:val="00307DDD"/>
    <w:rsid w:val="0031085D"/>
    <w:rsid w:val="003134C7"/>
    <w:rsid w:val="003143C9"/>
    <w:rsid w:val="00314633"/>
    <w:rsid w:val="003146E9"/>
    <w:rsid w:val="00314D5D"/>
    <w:rsid w:val="00320009"/>
    <w:rsid w:val="00321331"/>
    <w:rsid w:val="0032424A"/>
    <w:rsid w:val="003245D3"/>
    <w:rsid w:val="00330AA3"/>
    <w:rsid w:val="00331584"/>
    <w:rsid w:val="00331964"/>
    <w:rsid w:val="00334987"/>
    <w:rsid w:val="00336A26"/>
    <w:rsid w:val="003400CC"/>
    <w:rsid w:val="00340BC4"/>
    <w:rsid w:val="00340C69"/>
    <w:rsid w:val="00342E34"/>
    <w:rsid w:val="00342F39"/>
    <w:rsid w:val="0034687A"/>
    <w:rsid w:val="00351561"/>
    <w:rsid w:val="003561D9"/>
    <w:rsid w:val="003624EC"/>
    <w:rsid w:val="00362C57"/>
    <w:rsid w:val="00371CF1"/>
    <w:rsid w:val="0037222D"/>
    <w:rsid w:val="00373128"/>
    <w:rsid w:val="0037430D"/>
    <w:rsid w:val="003747CE"/>
    <w:rsid w:val="003750C1"/>
    <w:rsid w:val="0038051E"/>
    <w:rsid w:val="00380AF7"/>
    <w:rsid w:val="003847C3"/>
    <w:rsid w:val="0039006D"/>
    <w:rsid w:val="00392287"/>
    <w:rsid w:val="00394A05"/>
    <w:rsid w:val="00396244"/>
    <w:rsid w:val="00397770"/>
    <w:rsid w:val="00397880"/>
    <w:rsid w:val="003A7016"/>
    <w:rsid w:val="003B0C08"/>
    <w:rsid w:val="003B2C33"/>
    <w:rsid w:val="003B32FA"/>
    <w:rsid w:val="003B6271"/>
    <w:rsid w:val="003C17A5"/>
    <w:rsid w:val="003C1843"/>
    <w:rsid w:val="003C5820"/>
    <w:rsid w:val="003D1552"/>
    <w:rsid w:val="003D2D87"/>
    <w:rsid w:val="003D53A6"/>
    <w:rsid w:val="003E381F"/>
    <w:rsid w:val="003E4046"/>
    <w:rsid w:val="003E5833"/>
    <w:rsid w:val="003F003A"/>
    <w:rsid w:val="003F125B"/>
    <w:rsid w:val="003F463D"/>
    <w:rsid w:val="003F7B3F"/>
    <w:rsid w:val="004001B3"/>
    <w:rsid w:val="004058AD"/>
    <w:rsid w:val="00410195"/>
    <w:rsid w:val="0041078D"/>
    <w:rsid w:val="00412ECB"/>
    <w:rsid w:val="0041637D"/>
    <w:rsid w:val="00416D98"/>
    <w:rsid w:val="00416F97"/>
    <w:rsid w:val="00420D07"/>
    <w:rsid w:val="00425173"/>
    <w:rsid w:val="00427C50"/>
    <w:rsid w:val="0043039B"/>
    <w:rsid w:val="00436197"/>
    <w:rsid w:val="004423FE"/>
    <w:rsid w:val="004429F5"/>
    <w:rsid w:val="00445C35"/>
    <w:rsid w:val="00446188"/>
    <w:rsid w:val="00447903"/>
    <w:rsid w:val="00451F0E"/>
    <w:rsid w:val="00453221"/>
    <w:rsid w:val="004539E3"/>
    <w:rsid w:val="00454B41"/>
    <w:rsid w:val="0045663A"/>
    <w:rsid w:val="0045681F"/>
    <w:rsid w:val="00456F37"/>
    <w:rsid w:val="00457394"/>
    <w:rsid w:val="0046344E"/>
    <w:rsid w:val="004647C7"/>
    <w:rsid w:val="004667E7"/>
    <w:rsid w:val="004672CF"/>
    <w:rsid w:val="00470DEF"/>
    <w:rsid w:val="00475797"/>
    <w:rsid w:val="00475E45"/>
    <w:rsid w:val="00476D0A"/>
    <w:rsid w:val="00476E80"/>
    <w:rsid w:val="00480D11"/>
    <w:rsid w:val="00486386"/>
    <w:rsid w:val="00487F92"/>
    <w:rsid w:val="00490CDD"/>
    <w:rsid w:val="00491024"/>
    <w:rsid w:val="0049253B"/>
    <w:rsid w:val="0049603C"/>
    <w:rsid w:val="00497066"/>
    <w:rsid w:val="004A0C31"/>
    <w:rsid w:val="004A140B"/>
    <w:rsid w:val="004A3D0E"/>
    <w:rsid w:val="004A4B47"/>
    <w:rsid w:val="004B0EC9"/>
    <w:rsid w:val="004B226F"/>
    <w:rsid w:val="004B30E6"/>
    <w:rsid w:val="004B53B8"/>
    <w:rsid w:val="004B7BAA"/>
    <w:rsid w:val="004C0342"/>
    <w:rsid w:val="004C0CEB"/>
    <w:rsid w:val="004C2DF7"/>
    <w:rsid w:val="004C4E0B"/>
    <w:rsid w:val="004D31AD"/>
    <w:rsid w:val="004D46FF"/>
    <w:rsid w:val="004D497E"/>
    <w:rsid w:val="004D7837"/>
    <w:rsid w:val="004E0484"/>
    <w:rsid w:val="004E26DC"/>
    <w:rsid w:val="004E4809"/>
    <w:rsid w:val="004E4CC3"/>
    <w:rsid w:val="004E5985"/>
    <w:rsid w:val="004E6352"/>
    <w:rsid w:val="004E6460"/>
    <w:rsid w:val="004E6BDE"/>
    <w:rsid w:val="004F1247"/>
    <w:rsid w:val="004F309E"/>
    <w:rsid w:val="004F4B25"/>
    <w:rsid w:val="004F6B46"/>
    <w:rsid w:val="0050425E"/>
    <w:rsid w:val="00511999"/>
    <w:rsid w:val="005125E3"/>
    <w:rsid w:val="00513B03"/>
    <w:rsid w:val="005145D6"/>
    <w:rsid w:val="00515908"/>
    <w:rsid w:val="00521EA5"/>
    <w:rsid w:val="005235DE"/>
    <w:rsid w:val="00525B80"/>
    <w:rsid w:val="00527261"/>
    <w:rsid w:val="0053098F"/>
    <w:rsid w:val="0053361C"/>
    <w:rsid w:val="00536B2E"/>
    <w:rsid w:val="005429ED"/>
    <w:rsid w:val="005430E6"/>
    <w:rsid w:val="00546D8E"/>
    <w:rsid w:val="00553738"/>
    <w:rsid w:val="00553F7E"/>
    <w:rsid w:val="00557FD9"/>
    <w:rsid w:val="0056646F"/>
    <w:rsid w:val="00571AE1"/>
    <w:rsid w:val="00581B28"/>
    <w:rsid w:val="00583441"/>
    <w:rsid w:val="00584975"/>
    <w:rsid w:val="005859C2"/>
    <w:rsid w:val="00585E02"/>
    <w:rsid w:val="00590EF9"/>
    <w:rsid w:val="00592267"/>
    <w:rsid w:val="00592D9B"/>
    <w:rsid w:val="0059421F"/>
    <w:rsid w:val="00595962"/>
    <w:rsid w:val="0059632B"/>
    <w:rsid w:val="005A03C4"/>
    <w:rsid w:val="005A136D"/>
    <w:rsid w:val="005A31BF"/>
    <w:rsid w:val="005A3A54"/>
    <w:rsid w:val="005A40C8"/>
    <w:rsid w:val="005A49A6"/>
    <w:rsid w:val="005A5DA9"/>
    <w:rsid w:val="005A61CD"/>
    <w:rsid w:val="005B0AE2"/>
    <w:rsid w:val="005B1F2C"/>
    <w:rsid w:val="005B4B92"/>
    <w:rsid w:val="005B5356"/>
    <w:rsid w:val="005B5F3C"/>
    <w:rsid w:val="005C0FF5"/>
    <w:rsid w:val="005C246E"/>
    <w:rsid w:val="005C41F2"/>
    <w:rsid w:val="005C60BB"/>
    <w:rsid w:val="005D03D9"/>
    <w:rsid w:val="005D1223"/>
    <w:rsid w:val="005D1AC4"/>
    <w:rsid w:val="005D1EE8"/>
    <w:rsid w:val="005D22E6"/>
    <w:rsid w:val="005D56AE"/>
    <w:rsid w:val="005D666D"/>
    <w:rsid w:val="005E004B"/>
    <w:rsid w:val="005E1D26"/>
    <w:rsid w:val="005E3A59"/>
    <w:rsid w:val="005F1C52"/>
    <w:rsid w:val="005F25C1"/>
    <w:rsid w:val="005F2D0A"/>
    <w:rsid w:val="005F3437"/>
    <w:rsid w:val="005F61C8"/>
    <w:rsid w:val="00600B0E"/>
    <w:rsid w:val="0060107F"/>
    <w:rsid w:val="0060257B"/>
    <w:rsid w:val="00603BCC"/>
    <w:rsid w:val="00604802"/>
    <w:rsid w:val="00607930"/>
    <w:rsid w:val="00615AB0"/>
    <w:rsid w:val="00616247"/>
    <w:rsid w:val="0061778C"/>
    <w:rsid w:val="00620CCD"/>
    <w:rsid w:val="00621604"/>
    <w:rsid w:val="00623085"/>
    <w:rsid w:val="00623859"/>
    <w:rsid w:val="0062674C"/>
    <w:rsid w:val="00634440"/>
    <w:rsid w:val="006365B7"/>
    <w:rsid w:val="00636B90"/>
    <w:rsid w:val="00645623"/>
    <w:rsid w:val="006462F8"/>
    <w:rsid w:val="0064738B"/>
    <w:rsid w:val="006508EA"/>
    <w:rsid w:val="00653269"/>
    <w:rsid w:val="00656DC4"/>
    <w:rsid w:val="0065788E"/>
    <w:rsid w:val="00661FA4"/>
    <w:rsid w:val="00665FAE"/>
    <w:rsid w:val="00667E86"/>
    <w:rsid w:val="0067353B"/>
    <w:rsid w:val="00673E33"/>
    <w:rsid w:val="006761B2"/>
    <w:rsid w:val="00677357"/>
    <w:rsid w:val="0068392D"/>
    <w:rsid w:val="00684DD5"/>
    <w:rsid w:val="0068655E"/>
    <w:rsid w:val="00691600"/>
    <w:rsid w:val="00696859"/>
    <w:rsid w:val="00696BD5"/>
    <w:rsid w:val="00697DB5"/>
    <w:rsid w:val="006A196F"/>
    <w:rsid w:val="006A1B33"/>
    <w:rsid w:val="006A492A"/>
    <w:rsid w:val="006A667B"/>
    <w:rsid w:val="006B5C72"/>
    <w:rsid w:val="006B7B2F"/>
    <w:rsid w:val="006B7C5A"/>
    <w:rsid w:val="006C20F5"/>
    <w:rsid w:val="006C289D"/>
    <w:rsid w:val="006C512E"/>
    <w:rsid w:val="006D0310"/>
    <w:rsid w:val="006D2009"/>
    <w:rsid w:val="006D2FF4"/>
    <w:rsid w:val="006D498F"/>
    <w:rsid w:val="006D4B13"/>
    <w:rsid w:val="006D5576"/>
    <w:rsid w:val="006D7B1C"/>
    <w:rsid w:val="006E3608"/>
    <w:rsid w:val="006E3A41"/>
    <w:rsid w:val="006E766D"/>
    <w:rsid w:val="006F4B29"/>
    <w:rsid w:val="006F6CE9"/>
    <w:rsid w:val="007008A0"/>
    <w:rsid w:val="0070281A"/>
    <w:rsid w:val="0070517C"/>
    <w:rsid w:val="00705C9F"/>
    <w:rsid w:val="00711021"/>
    <w:rsid w:val="00716951"/>
    <w:rsid w:val="00720CEB"/>
    <w:rsid w:val="00720F6B"/>
    <w:rsid w:val="00726429"/>
    <w:rsid w:val="00730A7F"/>
    <w:rsid w:val="00730ADA"/>
    <w:rsid w:val="00732C37"/>
    <w:rsid w:val="00735D9E"/>
    <w:rsid w:val="00737406"/>
    <w:rsid w:val="00737E0B"/>
    <w:rsid w:val="00742266"/>
    <w:rsid w:val="00742E49"/>
    <w:rsid w:val="00745109"/>
    <w:rsid w:val="00745A09"/>
    <w:rsid w:val="00745EE6"/>
    <w:rsid w:val="00746074"/>
    <w:rsid w:val="00751DBC"/>
    <w:rsid w:val="00751EAF"/>
    <w:rsid w:val="00754CF7"/>
    <w:rsid w:val="0075724C"/>
    <w:rsid w:val="00757B0D"/>
    <w:rsid w:val="00761320"/>
    <w:rsid w:val="0076449D"/>
    <w:rsid w:val="007651B1"/>
    <w:rsid w:val="00765D8C"/>
    <w:rsid w:val="00767CE1"/>
    <w:rsid w:val="00771A68"/>
    <w:rsid w:val="00772D55"/>
    <w:rsid w:val="007744D2"/>
    <w:rsid w:val="007744DF"/>
    <w:rsid w:val="007753D5"/>
    <w:rsid w:val="00775C21"/>
    <w:rsid w:val="00783219"/>
    <w:rsid w:val="00783F30"/>
    <w:rsid w:val="007840F4"/>
    <w:rsid w:val="00786136"/>
    <w:rsid w:val="00787337"/>
    <w:rsid w:val="007911B8"/>
    <w:rsid w:val="007A134A"/>
    <w:rsid w:val="007B05CF"/>
    <w:rsid w:val="007B3654"/>
    <w:rsid w:val="007B4979"/>
    <w:rsid w:val="007C0132"/>
    <w:rsid w:val="007C212A"/>
    <w:rsid w:val="007C4759"/>
    <w:rsid w:val="007C5DC9"/>
    <w:rsid w:val="007C7163"/>
    <w:rsid w:val="007D09DA"/>
    <w:rsid w:val="007D0BDC"/>
    <w:rsid w:val="007D5B3C"/>
    <w:rsid w:val="007D6AD6"/>
    <w:rsid w:val="007E1B14"/>
    <w:rsid w:val="007E2BCA"/>
    <w:rsid w:val="007E7D21"/>
    <w:rsid w:val="007E7DBD"/>
    <w:rsid w:val="007F0100"/>
    <w:rsid w:val="007F3DDB"/>
    <w:rsid w:val="007F482F"/>
    <w:rsid w:val="007F5FFE"/>
    <w:rsid w:val="007F7C94"/>
    <w:rsid w:val="0080327D"/>
    <w:rsid w:val="0080398D"/>
    <w:rsid w:val="00805174"/>
    <w:rsid w:val="00806385"/>
    <w:rsid w:val="00807CC5"/>
    <w:rsid w:val="00807ED7"/>
    <w:rsid w:val="0081285F"/>
    <w:rsid w:val="008146B4"/>
    <w:rsid w:val="00814CC6"/>
    <w:rsid w:val="00815990"/>
    <w:rsid w:val="008248DA"/>
    <w:rsid w:val="00826A7B"/>
    <w:rsid w:val="00826D53"/>
    <w:rsid w:val="008273AA"/>
    <w:rsid w:val="00831751"/>
    <w:rsid w:val="00831E0C"/>
    <w:rsid w:val="008323F6"/>
    <w:rsid w:val="00833369"/>
    <w:rsid w:val="00835B42"/>
    <w:rsid w:val="00835F9C"/>
    <w:rsid w:val="00842A4E"/>
    <w:rsid w:val="00843FEF"/>
    <w:rsid w:val="00847D99"/>
    <w:rsid w:val="0085038E"/>
    <w:rsid w:val="0085230A"/>
    <w:rsid w:val="00855757"/>
    <w:rsid w:val="00860B9A"/>
    <w:rsid w:val="0086271D"/>
    <w:rsid w:val="0086420B"/>
    <w:rsid w:val="00864DBF"/>
    <w:rsid w:val="00865AE2"/>
    <w:rsid w:val="008663C8"/>
    <w:rsid w:val="00874FCD"/>
    <w:rsid w:val="00880B61"/>
    <w:rsid w:val="0088163A"/>
    <w:rsid w:val="00892242"/>
    <w:rsid w:val="008930A8"/>
    <w:rsid w:val="00893376"/>
    <w:rsid w:val="0089601F"/>
    <w:rsid w:val="008970B8"/>
    <w:rsid w:val="008A24C3"/>
    <w:rsid w:val="008A2FF1"/>
    <w:rsid w:val="008A65F6"/>
    <w:rsid w:val="008A7313"/>
    <w:rsid w:val="008A7D91"/>
    <w:rsid w:val="008B01FE"/>
    <w:rsid w:val="008B5429"/>
    <w:rsid w:val="008B5EC6"/>
    <w:rsid w:val="008B79D6"/>
    <w:rsid w:val="008B7FC7"/>
    <w:rsid w:val="008C077A"/>
    <w:rsid w:val="008C4337"/>
    <w:rsid w:val="008C4C3B"/>
    <w:rsid w:val="008C4F06"/>
    <w:rsid w:val="008C58FB"/>
    <w:rsid w:val="008C79C7"/>
    <w:rsid w:val="008D070E"/>
    <w:rsid w:val="008D0C90"/>
    <w:rsid w:val="008D61B7"/>
    <w:rsid w:val="008D754E"/>
    <w:rsid w:val="008E1E4A"/>
    <w:rsid w:val="008E2C9A"/>
    <w:rsid w:val="008E7CC4"/>
    <w:rsid w:val="008F0615"/>
    <w:rsid w:val="008F103E"/>
    <w:rsid w:val="008F15D3"/>
    <w:rsid w:val="008F1FDB"/>
    <w:rsid w:val="008F3259"/>
    <w:rsid w:val="008F36FB"/>
    <w:rsid w:val="008F42A1"/>
    <w:rsid w:val="00900BE2"/>
    <w:rsid w:val="009015E3"/>
    <w:rsid w:val="00902EA9"/>
    <w:rsid w:val="0090427F"/>
    <w:rsid w:val="00906E09"/>
    <w:rsid w:val="0091135F"/>
    <w:rsid w:val="009129F1"/>
    <w:rsid w:val="00912D88"/>
    <w:rsid w:val="00913663"/>
    <w:rsid w:val="00914685"/>
    <w:rsid w:val="00920506"/>
    <w:rsid w:val="009216EF"/>
    <w:rsid w:val="00931DEB"/>
    <w:rsid w:val="00933957"/>
    <w:rsid w:val="0093413E"/>
    <w:rsid w:val="0093489D"/>
    <w:rsid w:val="009356FA"/>
    <w:rsid w:val="0093741A"/>
    <w:rsid w:val="00943E77"/>
    <w:rsid w:val="009453AC"/>
    <w:rsid w:val="0094603B"/>
    <w:rsid w:val="009504A1"/>
    <w:rsid w:val="00950605"/>
    <w:rsid w:val="00951ABE"/>
    <w:rsid w:val="00952233"/>
    <w:rsid w:val="00954D66"/>
    <w:rsid w:val="009568EC"/>
    <w:rsid w:val="009573F0"/>
    <w:rsid w:val="00960276"/>
    <w:rsid w:val="00961FC5"/>
    <w:rsid w:val="009620E6"/>
    <w:rsid w:val="00963F8F"/>
    <w:rsid w:val="00966A1B"/>
    <w:rsid w:val="00966F46"/>
    <w:rsid w:val="00972F8A"/>
    <w:rsid w:val="009730FC"/>
    <w:rsid w:val="00973865"/>
    <w:rsid w:val="0097396A"/>
    <w:rsid w:val="00973C62"/>
    <w:rsid w:val="00975D76"/>
    <w:rsid w:val="00977D5E"/>
    <w:rsid w:val="00982E51"/>
    <w:rsid w:val="00985E01"/>
    <w:rsid w:val="00986C9E"/>
    <w:rsid w:val="009874B9"/>
    <w:rsid w:val="00987F27"/>
    <w:rsid w:val="00992797"/>
    <w:rsid w:val="00993581"/>
    <w:rsid w:val="009935B9"/>
    <w:rsid w:val="009974B5"/>
    <w:rsid w:val="009A288C"/>
    <w:rsid w:val="009A52D1"/>
    <w:rsid w:val="009A60F3"/>
    <w:rsid w:val="009A64C1"/>
    <w:rsid w:val="009B19A2"/>
    <w:rsid w:val="009B5756"/>
    <w:rsid w:val="009B6697"/>
    <w:rsid w:val="009B6A44"/>
    <w:rsid w:val="009C2AF1"/>
    <w:rsid w:val="009C2B43"/>
    <w:rsid w:val="009C2EA4"/>
    <w:rsid w:val="009C3DAC"/>
    <w:rsid w:val="009C4C04"/>
    <w:rsid w:val="009C7F54"/>
    <w:rsid w:val="009D0DB8"/>
    <w:rsid w:val="009D5213"/>
    <w:rsid w:val="009D5577"/>
    <w:rsid w:val="009E1C95"/>
    <w:rsid w:val="009E6F0D"/>
    <w:rsid w:val="009F196A"/>
    <w:rsid w:val="009F669B"/>
    <w:rsid w:val="009F7566"/>
    <w:rsid w:val="009F7F18"/>
    <w:rsid w:val="00A00BBB"/>
    <w:rsid w:val="00A0197B"/>
    <w:rsid w:val="00A0267E"/>
    <w:rsid w:val="00A02A72"/>
    <w:rsid w:val="00A04765"/>
    <w:rsid w:val="00A0560B"/>
    <w:rsid w:val="00A058BA"/>
    <w:rsid w:val="00A06BFE"/>
    <w:rsid w:val="00A07EBE"/>
    <w:rsid w:val="00A100C1"/>
    <w:rsid w:val="00A10F5D"/>
    <w:rsid w:val="00A1199A"/>
    <w:rsid w:val="00A1243C"/>
    <w:rsid w:val="00A135AE"/>
    <w:rsid w:val="00A14AF1"/>
    <w:rsid w:val="00A16891"/>
    <w:rsid w:val="00A22AB2"/>
    <w:rsid w:val="00A268CE"/>
    <w:rsid w:val="00A27B59"/>
    <w:rsid w:val="00A332E8"/>
    <w:rsid w:val="00A34280"/>
    <w:rsid w:val="00A35AE2"/>
    <w:rsid w:val="00A35AF5"/>
    <w:rsid w:val="00A35DDF"/>
    <w:rsid w:val="00A35F79"/>
    <w:rsid w:val="00A36CBA"/>
    <w:rsid w:val="00A432CD"/>
    <w:rsid w:val="00A4431C"/>
    <w:rsid w:val="00A45741"/>
    <w:rsid w:val="00A47CFA"/>
    <w:rsid w:val="00A47EF6"/>
    <w:rsid w:val="00A50291"/>
    <w:rsid w:val="00A507C5"/>
    <w:rsid w:val="00A512AC"/>
    <w:rsid w:val="00A530E4"/>
    <w:rsid w:val="00A53EDD"/>
    <w:rsid w:val="00A54B4B"/>
    <w:rsid w:val="00A604CD"/>
    <w:rsid w:val="00A60FE6"/>
    <w:rsid w:val="00A622F5"/>
    <w:rsid w:val="00A64FC0"/>
    <w:rsid w:val="00A654BE"/>
    <w:rsid w:val="00A66DD6"/>
    <w:rsid w:val="00A671D1"/>
    <w:rsid w:val="00A7193A"/>
    <w:rsid w:val="00A73087"/>
    <w:rsid w:val="00A75018"/>
    <w:rsid w:val="00A7529A"/>
    <w:rsid w:val="00A771FD"/>
    <w:rsid w:val="00A80767"/>
    <w:rsid w:val="00A81C90"/>
    <w:rsid w:val="00A84F9F"/>
    <w:rsid w:val="00A85415"/>
    <w:rsid w:val="00A866B9"/>
    <w:rsid w:val="00A874EF"/>
    <w:rsid w:val="00A87B99"/>
    <w:rsid w:val="00A9315D"/>
    <w:rsid w:val="00A95415"/>
    <w:rsid w:val="00AA01E4"/>
    <w:rsid w:val="00AA38AE"/>
    <w:rsid w:val="00AA3C89"/>
    <w:rsid w:val="00AA6E04"/>
    <w:rsid w:val="00AB012D"/>
    <w:rsid w:val="00AB0FB0"/>
    <w:rsid w:val="00AB32BD"/>
    <w:rsid w:val="00AB4723"/>
    <w:rsid w:val="00AB746A"/>
    <w:rsid w:val="00AC249F"/>
    <w:rsid w:val="00AC3C5B"/>
    <w:rsid w:val="00AC4CDB"/>
    <w:rsid w:val="00AC6E96"/>
    <w:rsid w:val="00AC7027"/>
    <w:rsid w:val="00AC70FE"/>
    <w:rsid w:val="00AD3997"/>
    <w:rsid w:val="00AD3AA3"/>
    <w:rsid w:val="00AD4358"/>
    <w:rsid w:val="00AD5E4F"/>
    <w:rsid w:val="00AE57C9"/>
    <w:rsid w:val="00AF1293"/>
    <w:rsid w:val="00AF3A75"/>
    <w:rsid w:val="00AF4B39"/>
    <w:rsid w:val="00AF61E1"/>
    <w:rsid w:val="00AF638A"/>
    <w:rsid w:val="00B00141"/>
    <w:rsid w:val="00B009AA"/>
    <w:rsid w:val="00B00ECE"/>
    <w:rsid w:val="00B0136D"/>
    <w:rsid w:val="00B02FCF"/>
    <w:rsid w:val="00B030C8"/>
    <w:rsid w:val="00B039C0"/>
    <w:rsid w:val="00B03A09"/>
    <w:rsid w:val="00B03EFE"/>
    <w:rsid w:val="00B056E7"/>
    <w:rsid w:val="00B05B71"/>
    <w:rsid w:val="00B10035"/>
    <w:rsid w:val="00B10331"/>
    <w:rsid w:val="00B114F3"/>
    <w:rsid w:val="00B15C76"/>
    <w:rsid w:val="00B165E6"/>
    <w:rsid w:val="00B235DB"/>
    <w:rsid w:val="00B2737F"/>
    <w:rsid w:val="00B310A9"/>
    <w:rsid w:val="00B34230"/>
    <w:rsid w:val="00B3447A"/>
    <w:rsid w:val="00B424D9"/>
    <w:rsid w:val="00B4276A"/>
    <w:rsid w:val="00B42C8D"/>
    <w:rsid w:val="00B430C2"/>
    <w:rsid w:val="00B447C0"/>
    <w:rsid w:val="00B52510"/>
    <w:rsid w:val="00B528F1"/>
    <w:rsid w:val="00B53E53"/>
    <w:rsid w:val="00B548A2"/>
    <w:rsid w:val="00B54CA8"/>
    <w:rsid w:val="00B54E8F"/>
    <w:rsid w:val="00B56934"/>
    <w:rsid w:val="00B60866"/>
    <w:rsid w:val="00B6200F"/>
    <w:rsid w:val="00B62F03"/>
    <w:rsid w:val="00B6363D"/>
    <w:rsid w:val="00B643A9"/>
    <w:rsid w:val="00B70C83"/>
    <w:rsid w:val="00B721AB"/>
    <w:rsid w:val="00B72444"/>
    <w:rsid w:val="00B763AD"/>
    <w:rsid w:val="00B8370C"/>
    <w:rsid w:val="00B85050"/>
    <w:rsid w:val="00B86992"/>
    <w:rsid w:val="00B91509"/>
    <w:rsid w:val="00B92206"/>
    <w:rsid w:val="00B93B62"/>
    <w:rsid w:val="00B94563"/>
    <w:rsid w:val="00B953D1"/>
    <w:rsid w:val="00B96D93"/>
    <w:rsid w:val="00BA30D0"/>
    <w:rsid w:val="00BA3CB9"/>
    <w:rsid w:val="00BA4E0F"/>
    <w:rsid w:val="00BB0D32"/>
    <w:rsid w:val="00BB2BCB"/>
    <w:rsid w:val="00BB441C"/>
    <w:rsid w:val="00BB57CF"/>
    <w:rsid w:val="00BB602C"/>
    <w:rsid w:val="00BC1D56"/>
    <w:rsid w:val="00BC531F"/>
    <w:rsid w:val="00BC76B5"/>
    <w:rsid w:val="00BD5420"/>
    <w:rsid w:val="00BD70A4"/>
    <w:rsid w:val="00BE3B09"/>
    <w:rsid w:val="00BE5415"/>
    <w:rsid w:val="00BE7F5D"/>
    <w:rsid w:val="00BF1251"/>
    <w:rsid w:val="00BF1532"/>
    <w:rsid w:val="00BF5191"/>
    <w:rsid w:val="00BF6680"/>
    <w:rsid w:val="00BF7F69"/>
    <w:rsid w:val="00C01DA9"/>
    <w:rsid w:val="00C04BD2"/>
    <w:rsid w:val="00C06948"/>
    <w:rsid w:val="00C0716B"/>
    <w:rsid w:val="00C10588"/>
    <w:rsid w:val="00C13EEC"/>
    <w:rsid w:val="00C14689"/>
    <w:rsid w:val="00C156A4"/>
    <w:rsid w:val="00C167C0"/>
    <w:rsid w:val="00C20FAA"/>
    <w:rsid w:val="00C23509"/>
    <w:rsid w:val="00C2459D"/>
    <w:rsid w:val="00C272F1"/>
    <w:rsid w:val="00C27308"/>
    <w:rsid w:val="00C2755A"/>
    <w:rsid w:val="00C316F1"/>
    <w:rsid w:val="00C366AB"/>
    <w:rsid w:val="00C417A8"/>
    <w:rsid w:val="00C42C95"/>
    <w:rsid w:val="00C44144"/>
    <w:rsid w:val="00C4470F"/>
    <w:rsid w:val="00C45583"/>
    <w:rsid w:val="00C50727"/>
    <w:rsid w:val="00C55E5B"/>
    <w:rsid w:val="00C6034E"/>
    <w:rsid w:val="00C6191B"/>
    <w:rsid w:val="00C62739"/>
    <w:rsid w:val="00C659D4"/>
    <w:rsid w:val="00C67C3C"/>
    <w:rsid w:val="00C702E8"/>
    <w:rsid w:val="00C71E82"/>
    <w:rsid w:val="00C720A4"/>
    <w:rsid w:val="00C728AA"/>
    <w:rsid w:val="00C73253"/>
    <w:rsid w:val="00C74F59"/>
    <w:rsid w:val="00C7611C"/>
    <w:rsid w:val="00C81F4D"/>
    <w:rsid w:val="00C8228D"/>
    <w:rsid w:val="00C85953"/>
    <w:rsid w:val="00C94097"/>
    <w:rsid w:val="00C97107"/>
    <w:rsid w:val="00CA0250"/>
    <w:rsid w:val="00CA4219"/>
    <w:rsid w:val="00CA4269"/>
    <w:rsid w:val="00CA48B7"/>
    <w:rsid w:val="00CA48CA"/>
    <w:rsid w:val="00CA4986"/>
    <w:rsid w:val="00CA6B95"/>
    <w:rsid w:val="00CA70D2"/>
    <w:rsid w:val="00CA7330"/>
    <w:rsid w:val="00CB1C84"/>
    <w:rsid w:val="00CB2EED"/>
    <w:rsid w:val="00CB3AC6"/>
    <w:rsid w:val="00CB5363"/>
    <w:rsid w:val="00CB64F0"/>
    <w:rsid w:val="00CB6CFA"/>
    <w:rsid w:val="00CC2909"/>
    <w:rsid w:val="00CC4D21"/>
    <w:rsid w:val="00CD0549"/>
    <w:rsid w:val="00CD0967"/>
    <w:rsid w:val="00CD12B7"/>
    <w:rsid w:val="00CD366A"/>
    <w:rsid w:val="00CD7B84"/>
    <w:rsid w:val="00CE03B7"/>
    <w:rsid w:val="00CE1BDD"/>
    <w:rsid w:val="00CE2DE1"/>
    <w:rsid w:val="00CE5EC1"/>
    <w:rsid w:val="00CE6B3C"/>
    <w:rsid w:val="00CF2122"/>
    <w:rsid w:val="00CF55CB"/>
    <w:rsid w:val="00D02C69"/>
    <w:rsid w:val="00D0375D"/>
    <w:rsid w:val="00D05844"/>
    <w:rsid w:val="00D05E6F"/>
    <w:rsid w:val="00D11ACD"/>
    <w:rsid w:val="00D179F4"/>
    <w:rsid w:val="00D20296"/>
    <w:rsid w:val="00D2231A"/>
    <w:rsid w:val="00D23B13"/>
    <w:rsid w:val="00D25054"/>
    <w:rsid w:val="00D25CE7"/>
    <w:rsid w:val="00D276BD"/>
    <w:rsid w:val="00D27929"/>
    <w:rsid w:val="00D3189D"/>
    <w:rsid w:val="00D33442"/>
    <w:rsid w:val="00D33C59"/>
    <w:rsid w:val="00D419C6"/>
    <w:rsid w:val="00D44BAD"/>
    <w:rsid w:val="00D45B55"/>
    <w:rsid w:val="00D46176"/>
    <w:rsid w:val="00D4785A"/>
    <w:rsid w:val="00D52E43"/>
    <w:rsid w:val="00D556F8"/>
    <w:rsid w:val="00D56E8B"/>
    <w:rsid w:val="00D57FB2"/>
    <w:rsid w:val="00D63CA3"/>
    <w:rsid w:val="00D6438C"/>
    <w:rsid w:val="00D664D7"/>
    <w:rsid w:val="00D67DBB"/>
    <w:rsid w:val="00D67E1E"/>
    <w:rsid w:val="00D67EAE"/>
    <w:rsid w:val="00D7097B"/>
    <w:rsid w:val="00D7197D"/>
    <w:rsid w:val="00D72BC4"/>
    <w:rsid w:val="00D74389"/>
    <w:rsid w:val="00D815FC"/>
    <w:rsid w:val="00D81EB8"/>
    <w:rsid w:val="00D8517B"/>
    <w:rsid w:val="00D91DFA"/>
    <w:rsid w:val="00D94728"/>
    <w:rsid w:val="00D95A2E"/>
    <w:rsid w:val="00DA159A"/>
    <w:rsid w:val="00DA1920"/>
    <w:rsid w:val="00DA7990"/>
    <w:rsid w:val="00DB1AB2"/>
    <w:rsid w:val="00DB1B06"/>
    <w:rsid w:val="00DB25F9"/>
    <w:rsid w:val="00DB429C"/>
    <w:rsid w:val="00DB7034"/>
    <w:rsid w:val="00DC17C2"/>
    <w:rsid w:val="00DC2D41"/>
    <w:rsid w:val="00DC4FDF"/>
    <w:rsid w:val="00DC66F0"/>
    <w:rsid w:val="00DD3105"/>
    <w:rsid w:val="00DD3A65"/>
    <w:rsid w:val="00DD597D"/>
    <w:rsid w:val="00DD62C6"/>
    <w:rsid w:val="00DE02CB"/>
    <w:rsid w:val="00DE3808"/>
    <w:rsid w:val="00DE3B92"/>
    <w:rsid w:val="00DE459A"/>
    <w:rsid w:val="00DE47C2"/>
    <w:rsid w:val="00DE48B4"/>
    <w:rsid w:val="00DE5ACA"/>
    <w:rsid w:val="00DE7137"/>
    <w:rsid w:val="00DF08FE"/>
    <w:rsid w:val="00DF18E4"/>
    <w:rsid w:val="00DF1930"/>
    <w:rsid w:val="00DF5855"/>
    <w:rsid w:val="00DF7AEA"/>
    <w:rsid w:val="00E00498"/>
    <w:rsid w:val="00E02159"/>
    <w:rsid w:val="00E0376D"/>
    <w:rsid w:val="00E0569B"/>
    <w:rsid w:val="00E06B43"/>
    <w:rsid w:val="00E1364D"/>
    <w:rsid w:val="00E1464C"/>
    <w:rsid w:val="00E14ADB"/>
    <w:rsid w:val="00E15A3F"/>
    <w:rsid w:val="00E22F78"/>
    <w:rsid w:val="00E2425D"/>
    <w:rsid w:val="00E24F0B"/>
    <w:rsid w:val="00E24F87"/>
    <w:rsid w:val="00E2617A"/>
    <w:rsid w:val="00E26762"/>
    <w:rsid w:val="00E273FB"/>
    <w:rsid w:val="00E31CD4"/>
    <w:rsid w:val="00E33AD4"/>
    <w:rsid w:val="00E3455A"/>
    <w:rsid w:val="00E35764"/>
    <w:rsid w:val="00E45465"/>
    <w:rsid w:val="00E46422"/>
    <w:rsid w:val="00E512FE"/>
    <w:rsid w:val="00E538E6"/>
    <w:rsid w:val="00E53A67"/>
    <w:rsid w:val="00E56696"/>
    <w:rsid w:val="00E63E8F"/>
    <w:rsid w:val="00E74332"/>
    <w:rsid w:val="00E768A9"/>
    <w:rsid w:val="00E76E9B"/>
    <w:rsid w:val="00E802A2"/>
    <w:rsid w:val="00E825F2"/>
    <w:rsid w:val="00E8410F"/>
    <w:rsid w:val="00E854A3"/>
    <w:rsid w:val="00E85C0B"/>
    <w:rsid w:val="00E9BA43"/>
    <w:rsid w:val="00EA0026"/>
    <w:rsid w:val="00EA7089"/>
    <w:rsid w:val="00EA7FB1"/>
    <w:rsid w:val="00EB11EC"/>
    <w:rsid w:val="00EB13D7"/>
    <w:rsid w:val="00EB1E83"/>
    <w:rsid w:val="00EB2845"/>
    <w:rsid w:val="00EB2E4D"/>
    <w:rsid w:val="00EC5113"/>
    <w:rsid w:val="00ED0045"/>
    <w:rsid w:val="00ED22CB"/>
    <w:rsid w:val="00ED4522"/>
    <w:rsid w:val="00ED4BB1"/>
    <w:rsid w:val="00ED67AF"/>
    <w:rsid w:val="00EE11F0"/>
    <w:rsid w:val="00EE128C"/>
    <w:rsid w:val="00EE37F2"/>
    <w:rsid w:val="00EE4C48"/>
    <w:rsid w:val="00EE5D2E"/>
    <w:rsid w:val="00EE7E6F"/>
    <w:rsid w:val="00EF276D"/>
    <w:rsid w:val="00EF66D9"/>
    <w:rsid w:val="00EF68E3"/>
    <w:rsid w:val="00EF6BA5"/>
    <w:rsid w:val="00EF780D"/>
    <w:rsid w:val="00EF7A98"/>
    <w:rsid w:val="00EF7BF7"/>
    <w:rsid w:val="00F0267E"/>
    <w:rsid w:val="00F071B2"/>
    <w:rsid w:val="00F0753C"/>
    <w:rsid w:val="00F10955"/>
    <w:rsid w:val="00F11B47"/>
    <w:rsid w:val="00F155D8"/>
    <w:rsid w:val="00F15D5E"/>
    <w:rsid w:val="00F22E0B"/>
    <w:rsid w:val="00F2412D"/>
    <w:rsid w:val="00F258B9"/>
    <w:rsid w:val="00F25D8D"/>
    <w:rsid w:val="00F30462"/>
    <w:rsid w:val="00F3069C"/>
    <w:rsid w:val="00F33B79"/>
    <w:rsid w:val="00F3603E"/>
    <w:rsid w:val="00F4440D"/>
    <w:rsid w:val="00F44CCB"/>
    <w:rsid w:val="00F474C9"/>
    <w:rsid w:val="00F5126B"/>
    <w:rsid w:val="00F54EA3"/>
    <w:rsid w:val="00F61675"/>
    <w:rsid w:val="00F6686B"/>
    <w:rsid w:val="00F67F74"/>
    <w:rsid w:val="00F712B3"/>
    <w:rsid w:val="00F71E9F"/>
    <w:rsid w:val="00F73DE3"/>
    <w:rsid w:val="00F744BF"/>
    <w:rsid w:val="00F746BB"/>
    <w:rsid w:val="00F7632C"/>
    <w:rsid w:val="00F77219"/>
    <w:rsid w:val="00F800BC"/>
    <w:rsid w:val="00F84DD2"/>
    <w:rsid w:val="00F91996"/>
    <w:rsid w:val="00F95439"/>
    <w:rsid w:val="00FA02D0"/>
    <w:rsid w:val="00FA10ED"/>
    <w:rsid w:val="00FA1312"/>
    <w:rsid w:val="00FA1CD1"/>
    <w:rsid w:val="00FAFD64"/>
    <w:rsid w:val="00FB0872"/>
    <w:rsid w:val="00FB3373"/>
    <w:rsid w:val="00FB407D"/>
    <w:rsid w:val="00FB511C"/>
    <w:rsid w:val="00FB54CC"/>
    <w:rsid w:val="00FD1A37"/>
    <w:rsid w:val="00FD3735"/>
    <w:rsid w:val="00FD4E5B"/>
    <w:rsid w:val="00FE0617"/>
    <w:rsid w:val="00FE3BDD"/>
    <w:rsid w:val="00FE4C3B"/>
    <w:rsid w:val="00FE4EE0"/>
    <w:rsid w:val="00FE588B"/>
    <w:rsid w:val="00FF0F9A"/>
    <w:rsid w:val="00FF174C"/>
    <w:rsid w:val="00FF582E"/>
    <w:rsid w:val="013038FF"/>
    <w:rsid w:val="017A8E6B"/>
    <w:rsid w:val="01C1AEC1"/>
    <w:rsid w:val="01D9A82E"/>
    <w:rsid w:val="020D2408"/>
    <w:rsid w:val="025E55A3"/>
    <w:rsid w:val="0294DBA5"/>
    <w:rsid w:val="02DD1261"/>
    <w:rsid w:val="02F75E85"/>
    <w:rsid w:val="0338E6DD"/>
    <w:rsid w:val="03408574"/>
    <w:rsid w:val="035E30EC"/>
    <w:rsid w:val="03763031"/>
    <w:rsid w:val="0386CE16"/>
    <w:rsid w:val="0388B8E4"/>
    <w:rsid w:val="03D63991"/>
    <w:rsid w:val="03E07C94"/>
    <w:rsid w:val="03F0F962"/>
    <w:rsid w:val="040AF903"/>
    <w:rsid w:val="04340333"/>
    <w:rsid w:val="0459C618"/>
    <w:rsid w:val="0467CD09"/>
    <w:rsid w:val="0469E490"/>
    <w:rsid w:val="047A1248"/>
    <w:rsid w:val="04A137F7"/>
    <w:rsid w:val="04EA63E9"/>
    <w:rsid w:val="05CBD8DC"/>
    <w:rsid w:val="05D902B7"/>
    <w:rsid w:val="0614B176"/>
    <w:rsid w:val="0619837A"/>
    <w:rsid w:val="06339CFC"/>
    <w:rsid w:val="066DCF18"/>
    <w:rsid w:val="068D9800"/>
    <w:rsid w:val="06AF2420"/>
    <w:rsid w:val="06C5D423"/>
    <w:rsid w:val="06D59772"/>
    <w:rsid w:val="07F09EC2"/>
    <w:rsid w:val="07F521EF"/>
    <w:rsid w:val="07FB0AC6"/>
    <w:rsid w:val="081A6F6E"/>
    <w:rsid w:val="08452408"/>
    <w:rsid w:val="084AF481"/>
    <w:rsid w:val="084EC996"/>
    <w:rsid w:val="087C28F1"/>
    <w:rsid w:val="087F4716"/>
    <w:rsid w:val="08CC580B"/>
    <w:rsid w:val="08DD92E2"/>
    <w:rsid w:val="091BF1C4"/>
    <w:rsid w:val="091CF006"/>
    <w:rsid w:val="092F3A13"/>
    <w:rsid w:val="0947174A"/>
    <w:rsid w:val="09702FDB"/>
    <w:rsid w:val="0982B8BD"/>
    <w:rsid w:val="09AF5EAF"/>
    <w:rsid w:val="09C5BEA8"/>
    <w:rsid w:val="09D5AA3C"/>
    <w:rsid w:val="09EDF547"/>
    <w:rsid w:val="09F26430"/>
    <w:rsid w:val="0A0C9388"/>
    <w:rsid w:val="0A202ACF"/>
    <w:rsid w:val="0A50F91E"/>
    <w:rsid w:val="0A59DC5E"/>
    <w:rsid w:val="0A80B71A"/>
    <w:rsid w:val="0A83148E"/>
    <w:rsid w:val="0A837052"/>
    <w:rsid w:val="0B1FD46E"/>
    <w:rsid w:val="0B8B6D77"/>
    <w:rsid w:val="0BDC371A"/>
    <w:rsid w:val="0BE55649"/>
    <w:rsid w:val="0BE990DA"/>
    <w:rsid w:val="0BF76483"/>
    <w:rsid w:val="0BFC0B47"/>
    <w:rsid w:val="0C03F8CD"/>
    <w:rsid w:val="0C5882A9"/>
    <w:rsid w:val="0C71BCB6"/>
    <w:rsid w:val="0C836880"/>
    <w:rsid w:val="0CA7D09D"/>
    <w:rsid w:val="0CCCD6D9"/>
    <w:rsid w:val="0CE46166"/>
    <w:rsid w:val="0D137CBE"/>
    <w:rsid w:val="0D13B3DD"/>
    <w:rsid w:val="0D2B1236"/>
    <w:rsid w:val="0DB4298B"/>
    <w:rsid w:val="0E0FBC40"/>
    <w:rsid w:val="0E11F98F"/>
    <w:rsid w:val="0E2A5ED5"/>
    <w:rsid w:val="0E3FF644"/>
    <w:rsid w:val="0E4AB48B"/>
    <w:rsid w:val="0E635C3B"/>
    <w:rsid w:val="0E78911C"/>
    <w:rsid w:val="0E7B2938"/>
    <w:rsid w:val="0E8B3039"/>
    <w:rsid w:val="0EC5E26B"/>
    <w:rsid w:val="0F260C57"/>
    <w:rsid w:val="0F41819C"/>
    <w:rsid w:val="0F76FB0E"/>
    <w:rsid w:val="0FDF715F"/>
    <w:rsid w:val="0FFB6346"/>
    <w:rsid w:val="10256A7E"/>
    <w:rsid w:val="106940FD"/>
    <w:rsid w:val="108D59CD"/>
    <w:rsid w:val="1090F704"/>
    <w:rsid w:val="10A4DCC8"/>
    <w:rsid w:val="10C368E5"/>
    <w:rsid w:val="10DD0185"/>
    <w:rsid w:val="10E0B741"/>
    <w:rsid w:val="10E1C86C"/>
    <w:rsid w:val="10E96120"/>
    <w:rsid w:val="1109464D"/>
    <w:rsid w:val="1128D4B1"/>
    <w:rsid w:val="1152FB40"/>
    <w:rsid w:val="11ADE771"/>
    <w:rsid w:val="11C2D0FB"/>
    <w:rsid w:val="11FAAEFB"/>
    <w:rsid w:val="12160A01"/>
    <w:rsid w:val="126E73D3"/>
    <w:rsid w:val="12733A51"/>
    <w:rsid w:val="129AA995"/>
    <w:rsid w:val="12A444B2"/>
    <w:rsid w:val="12A84625"/>
    <w:rsid w:val="12B996BD"/>
    <w:rsid w:val="12F8932D"/>
    <w:rsid w:val="133FF4B3"/>
    <w:rsid w:val="136A773F"/>
    <w:rsid w:val="13EE4A5E"/>
    <w:rsid w:val="1413A7BE"/>
    <w:rsid w:val="1447E48E"/>
    <w:rsid w:val="147017DE"/>
    <w:rsid w:val="147C73DA"/>
    <w:rsid w:val="14BF4A08"/>
    <w:rsid w:val="14D9D3C1"/>
    <w:rsid w:val="14F3497A"/>
    <w:rsid w:val="15081965"/>
    <w:rsid w:val="152ACD23"/>
    <w:rsid w:val="152D2E36"/>
    <w:rsid w:val="15864F9E"/>
    <w:rsid w:val="159045B0"/>
    <w:rsid w:val="15CEC67F"/>
    <w:rsid w:val="16291085"/>
    <w:rsid w:val="1656A069"/>
    <w:rsid w:val="168798CC"/>
    <w:rsid w:val="1739F6E9"/>
    <w:rsid w:val="17CB6CAB"/>
    <w:rsid w:val="17E6CB5C"/>
    <w:rsid w:val="1802E769"/>
    <w:rsid w:val="18285D07"/>
    <w:rsid w:val="18A06850"/>
    <w:rsid w:val="18EC822D"/>
    <w:rsid w:val="19503F59"/>
    <w:rsid w:val="19A5438F"/>
    <w:rsid w:val="19D2A614"/>
    <w:rsid w:val="1A259D0B"/>
    <w:rsid w:val="1A2F0E6A"/>
    <w:rsid w:val="1A638402"/>
    <w:rsid w:val="1A6523D9"/>
    <w:rsid w:val="1A7E4C36"/>
    <w:rsid w:val="1A879987"/>
    <w:rsid w:val="1AAD8C58"/>
    <w:rsid w:val="1ABB14DF"/>
    <w:rsid w:val="1AC19B3B"/>
    <w:rsid w:val="1AD42C9C"/>
    <w:rsid w:val="1ADFE318"/>
    <w:rsid w:val="1B222406"/>
    <w:rsid w:val="1B2F7377"/>
    <w:rsid w:val="1B5003C9"/>
    <w:rsid w:val="1B6262F4"/>
    <w:rsid w:val="1B69A8A9"/>
    <w:rsid w:val="1B759875"/>
    <w:rsid w:val="1B825288"/>
    <w:rsid w:val="1B89FD67"/>
    <w:rsid w:val="1C3D5AE6"/>
    <w:rsid w:val="1C417F44"/>
    <w:rsid w:val="1C557E16"/>
    <w:rsid w:val="1C5B138E"/>
    <w:rsid w:val="1CF4B72D"/>
    <w:rsid w:val="1D2BAE6D"/>
    <w:rsid w:val="1D3E5828"/>
    <w:rsid w:val="1D791A8E"/>
    <w:rsid w:val="1D8B2138"/>
    <w:rsid w:val="1D9AC01D"/>
    <w:rsid w:val="1DADFF72"/>
    <w:rsid w:val="1E40E4D4"/>
    <w:rsid w:val="1E712CCE"/>
    <w:rsid w:val="1E8EFEF4"/>
    <w:rsid w:val="1F12F22D"/>
    <w:rsid w:val="1F142F5E"/>
    <w:rsid w:val="1F24F005"/>
    <w:rsid w:val="1F3E7B37"/>
    <w:rsid w:val="1F51BD59"/>
    <w:rsid w:val="1F611C4D"/>
    <w:rsid w:val="1F7572ED"/>
    <w:rsid w:val="1F8308F2"/>
    <w:rsid w:val="20132F92"/>
    <w:rsid w:val="2035BA35"/>
    <w:rsid w:val="20F21954"/>
    <w:rsid w:val="21903CAB"/>
    <w:rsid w:val="21A65385"/>
    <w:rsid w:val="21F9CA29"/>
    <w:rsid w:val="21FD2119"/>
    <w:rsid w:val="22B38F5B"/>
    <w:rsid w:val="22D89DCD"/>
    <w:rsid w:val="22E693A2"/>
    <w:rsid w:val="22F63302"/>
    <w:rsid w:val="2301B1FD"/>
    <w:rsid w:val="23352371"/>
    <w:rsid w:val="2339EDE4"/>
    <w:rsid w:val="2363F8B1"/>
    <w:rsid w:val="23FACB48"/>
    <w:rsid w:val="244DF071"/>
    <w:rsid w:val="24C9064C"/>
    <w:rsid w:val="2513C4C8"/>
    <w:rsid w:val="25191E19"/>
    <w:rsid w:val="2550610D"/>
    <w:rsid w:val="2569B950"/>
    <w:rsid w:val="256A74BC"/>
    <w:rsid w:val="25754958"/>
    <w:rsid w:val="25A01C97"/>
    <w:rsid w:val="25AD8C15"/>
    <w:rsid w:val="25BF58B7"/>
    <w:rsid w:val="25CE0416"/>
    <w:rsid w:val="2617CDE7"/>
    <w:rsid w:val="262F2868"/>
    <w:rsid w:val="2664D6AD"/>
    <w:rsid w:val="26827116"/>
    <w:rsid w:val="272C7871"/>
    <w:rsid w:val="273BECF8"/>
    <w:rsid w:val="2754E1B8"/>
    <w:rsid w:val="275CCF3E"/>
    <w:rsid w:val="27817EC0"/>
    <w:rsid w:val="27E365E0"/>
    <w:rsid w:val="282F7C4E"/>
    <w:rsid w:val="28513428"/>
    <w:rsid w:val="28AF2F81"/>
    <w:rsid w:val="29094156"/>
    <w:rsid w:val="2912E4AE"/>
    <w:rsid w:val="2985B303"/>
    <w:rsid w:val="29916D8D"/>
    <w:rsid w:val="29CC75CD"/>
    <w:rsid w:val="2A4740A5"/>
    <w:rsid w:val="2A51A278"/>
    <w:rsid w:val="2A8C827A"/>
    <w:rsid w:val="2A8CBB09"/>
    <w:rsid w:val="2B1C4CBD"/>
    <w:rsid w:val="2B896254"/>
    <w:rsid w:val="2B8CD979"/>
    <w:rsid w:val="2BFB53B1"/>
    <w:rsid w:val="2C1E8820"/>
    <w:rsid w:val="2C29D40F"/>
    <w:rsid w:val="2C32CE6F"/>
    <w:rsid w:val="2C4AE9FC"/>
    <w:rsid w:val="2C6FDCFA"/>
    <w:rsid w:val="2D44E9F7"/>
    <w:rsid w:val="2D55607D"/>
    <w:rsid w:val="2D8FC985"/>
    <w:rsid w:val="2DAD6799"/>
    <w:rsid w:val="2DB2E865"/>
    <w:rsid w:val="2E384513"/>
    <w:rsid w:val="2E8441C7"/>
    <w:rsid w:val="2EB9D043"/>
    <w:rsid w:val="2EC2E6A4"/>
    <w:rsid w:val="2EF08E35"/>
    <w:rsid w:val="2F6B03ED"/>
    <w:rsid w:val="2F9A52B7"/>
    <w:rsid w:val="2FA652DC"/>
    <w:rsid w:val="2FA7EFD2"/>
    <w:rsid w:val="2FCC5635"/>
    <w:rsid w:val="2FEBDCAD"/>
    <w:rsid w:val="3011961F"/>
    <w:rsid w:val="301700B9"/>
    <w:rsid w:val="3018697E"/>
    <w:rsid w:val="306D41EC"/>
    <w:rsid w:val="309A3F6E"/>
    <w:rsid w:val="30C414F1"/>
    <w:rsid w:val="30FC4627"/>
    <w:rsid w:val="31063F92"/>
    <w:rsid w:val="3123810E"/>
    <w:rsid w:val="3138A4F3"/>
    <w:rsid w:val="31393161"/>
    <w:rsid w:val="3161AE44"/>
    <w:rsid w:val="3169F30B"/>
    <w:rsid w:val="31A0D1D5"/>
    <w:rsid w:val="31AE4CCF"/>
    <w:rsid w:val="31C4978B"/>
    <w:rsid w:val="31E2A090"/>
    <w:rsid w:val="31E6E57E"/>
    <w:rsid w:val="31EEF5CA"/>
    <w:rsid w:val="3236A285"/>
    <w:rsid w:val="3265F3BC"/>
    <w:rsid w:val="3280819E"/>
    <w:rsid w:val="32A2D245"/>
    <w:rsid w:val="331C013A"/>
    <w:rsid w:val="333ABAF9"/>
    <w:rsid w:val="3364C48F"/>
    <w:rsid w:val="3370A55D"/>
    <w:rsid w:val="33778085"/>
    <w:rsid w:val="33981DBF"/>
    <w:rsid w:val="33A47E07"/>
    <w:rsid w:val="33C8ECD6"/>
    <w:rsid w:val="33D75985"/>
    <w:rsid w:val="33ED0DA3"/>
    <w:rsid w:val="344C8D1D"/>
    <w:rsid w:val="34AADD4B"/>
    <w:rsid w:val="34AD0B69"/>
    <w:rsid w:val="34AD827A"/>
    <w:rsid w:val="34B4FCC7"/>
    <w:rsid w:val="34FCC47F"/>
    <w:rsid w:val="3515ECDC"/>
    <w:rsid w:val="354DC233"/>
    <w:rsid w:val="3561C6D2"/>
    <w:rsid w:val="3575B226"/>
    <w:rsid w:val="3585A9FE"/>
    <w:rsid w:val="3593262F"/>
    <w:rsid w:val="35C1B232"/>
    <w:rsid w:val="35D722A7"/>
    <w:rsid w:val="3614953F"/>
    <w:rsid w:val="361DA04E"/>
    <w:rsid w:val="362A5369"/>
    <w:rsid w:val="36330204"/>
    <w:rsid w:val="36758475"/>
    <w:rsid w:val="369F3192"/>
    <w:rsid w:val="36A08266"/>
    <w:rsid w:val="36C5D02E"/>
    <w:rsid w:val="36CE0B20"/>
    <w:rsid w:val="36DD986B"/>
    <w:rsid w:val="36ECA76D"/>
    <w:rsid w:val="371CCF92"/>
    <w:rsid w:val="373A988E"/>
    <w:rsid w:val="375B48B3"/>
    <w:rsid w:val="379E00E5"/>
    <w:rsid w:val="37DE73EC"/>
    <w:rsid w:val="3808BB17"/>
    <w:rsid w:val="381EB85E"/>
    <w:rsid w:val="38435589"/>
    <w:rsid w:val="38E25BB7"/>
    <w:rsid w:val="38F4F4C8"/>
    <w:rsid w:val="3913331E"/>
    <w:rsid w:val="391FF6E2"/>
    <w:rsid w:val="391FFE40"/>
    <w:rsid w:val="3926C6BF"/>
    <w:rsid w:val="3956D033"/>
    <w:rsid w:val="3972B64F"/>
    <w:rsid w:val="3973D179"/>
    <w:rsid w:val="397B268C"/>
    <w:rsid w:val="3A21C423"/>
    <w:rsid w:val="3A3A0F00"/>
    <w:rsid w:val="3AB0D92E"/>
    <w:rsid w:val="3ADDFCC9"/>
    <w:rsid w:val="3AE380C0"/>
    <w:rsid w:val="3AE531B3"/>
    <w:rsid w:val="3AE93E02"/>
    <w:rsid w:val="3B1D82B2"/>
    <w:rsid w:val="3B3FD081"/>
    <w:rsid w:val="3BDB692F"/>
    <w:rsid w:val="3BDCB41E"/>
    <w:rsid w:val="3C199EDA"/>
    <w:rsid w:val="3CB2C80F"/>
    <w:rsid w:val="3CBF2238"/>
    <w:rsid w:val="3CF58721"/>
    <w:rsid w:val="3D0C2C36"/>
    <w:rsid w:val="3D28A60D"/>
    <w:rsid w:val="3D6119E5"/>
    <w:rsid w:val="3D90B1B5"/>
    <w:rsid w:val="3DA278FB"/>
    <w:rsid w:val="3DBE41B5"/>
    <w:rsid w:val="3DC93FCC"/>
    <w:rsid w:val="3DEB7702"/>
    <w:rsid w:val="3E307642"/>
    <w:rsid w:val="3E68294D"/>
    <w:rsid w:val="3E6A7BB6"/>
    <w:rsid w:val="3E926BEE"/>
    <w:rsid w:val="3E9941A8"/>
    <w:rsid w:val="3EB45075"/>
    <w:rsid w:val="3F417332"/>
    <w:rsid w:val="3F61B58F"/>
    <w:rsid w:val="3F6FDD05"/>
    <w:rsid w:val="3FD95DA3"/>
    <w:rsid w:val="3FE96BF1"/>
    <w:rsid w:val="404FDD4C"/>
    <w:rsid w:val="405B1BDE"/>
    <w:rsid w:val="407DB24D"/>
    <w:rsid w:val="4092DB20"/>
    <w:rsid w:val="409BEE88"/>
    <w:rsid w:val="40BFD8A2"/>
    <w:rsid w:val="40C223EB"/>
    <w:rsid w:val="4124A9C7"/>
    <w:rsid w:val="419A1C91"/>
    <w:rsid w:val="41A3C184"/>
    <w:rsid w:val="41ACE3E9"/>
    <w:rsid w:val="41C342D5"/>
    <w:rsid w:val="41DB4787"/>
    <w:rsid w:val="41EA4D21"/>
    <w:rsid w:val="421E968C"/>
    <w:rsid w:val="4277060C"/>
    <w:rsid w:val="42890B2C"/>
    <w:rsid w:val="42DD9A64"/>
    <w:rsid w:val="42F13E21"/>
    <w:rsid w:val="4377AFFE"/>
    <w:rsid w:val="43DEE87F"/>
    <w:rsid w:val="44236601"/>
    <w:rsid w:val="4450DCF0"/>
    <w:rsid w:val="447CDAC3"/>
    <w:rsid w:val="44F2A87E"/>
    <w:rsid w:val="4595950E"/>
    <w:rsid w:val="459ADDCE"/>
    <w:rsid w:val="45B5EAE5"/>
    <w:rsid w:val="45EF33BB"/>
    <w:rsid w:val="4603A4C2"/>
    <w:rsid w:val="463A1D07"/>
    <w:rsid w:val="469BBB6F"/>
    <w:rsid w:val="46BC2996"/>
    <w:rsid w:val="46BFF381"/>
    <w:rsid w:val="46C7E107"/>
    <w:rsid w:val="46D4273E"/>
    <w:rsid w:val="4721F86E"/>
    <w:rsid w:val="47241B4A"/>
    <w:rsid w:val="47309EF9"/>
    <w:rsid w:val="475B06C3"/>
    <w:rsid w:val="476E055A"/>
    <w:rsid w:val="477930EB"/>
    <w:rsid w:val="47E560C4"/>
    <w:rsid w:val="4865DACF"/>
    <w:rsid w:val="48CC23FC"/>
    <w:rsid w:val="490BBED6"/>
    <w:rsid w:val="49110DFF"/>
    <w:rsid w:val="491BBA6D"/>
    <w:rsid w:val="491C5EFA"/>
    <w:rsid w:val="49813E6F"/>
    <w:rsid w:val="498FDA7F"/>
    <w:rsid w:val="49ABA63E"/>
    <w:rsid w:val="49AE3BF1"/>
    <w:rsid w:val="49B0AB67"/>
    <w:rsid w:val="4A130C13"/>
    <w:rsid w:val="4A878839"/>
    <w:rsid w:val="4A8DE67E"/>
    <w:rsid w:val="4A9794C5"/>
    <w:rsid w:val="4AA7BEF1"/>
    <w:rsid w:val="4AAC509A"/>
    <w:rsid w:val="4AB32CC2"/>
    <w:rsid w:val="4B198C87"/>
    <w:rsid w:val="4B2EE6A1"/>
    <w:rsid w:val="4B70219F"/>
    <w:rsid w:val="4B8F67E8"/>
    <w:rsid w:val="4B9364A4"/>
    <w:rsid w:val="4B96EFCC"/>
    <w:rsid w:val="4BAC8D01"/>
    <w:rsid w:val="4BC5A90D"/>
    <w:rsid w:val="4BC84F69"/>
    <w:rsid w:val="4BDEA12F"/>
    <w:rsid w:val="4C05CB76"/>
    <w:rsid w:val="4C23589A"/>
    <w:rsid w:val="4C2D6F73"/>
    <w:rsid w:val="4C9C0770"/>
    <w:rsid w:val="4CA01B7B"/>
    <w:rsid w:val="4CA3D31D"/>
    <w:rsid w:val="4CC77B41"/>
    <w:rsid w:val="4CD9DA7F"/>
    <w:rsid w:val="4CFA6CB4"/>
    <w:rsid w:val="4CFB4D6B"/>
    <w:rsid w:val="4CFEC811"/>
    <w:rsid w:val="4D37228B"/>
    <w:rsid w:val="4D8576F3"/>
    <w:rsid w:val="4DA3B87F"/>
    <w:rsid w:val="4DE2E7E1"/>
    <w:rsid w:val="4E0830BF"/>
    <w:rsid w:val="4E39B3D3"/>
    <w:rsid w:val="4E90DD5E"/>
    <w:rsid w:val="4E963D15"/>
    <w:rsid w:val="4E9A9872"/>
    <w:rsid w:val="4E9F4F1D"/>
    <w:rsid w:val="4EB3F2A5"/>
    <w:rsid w:val="4EC1B815"/>
    <w:rsid w:val="4EE8EBA2"/>
    <w:rsid w:val="4EF51FB7"/>
    <w:rsid w:val="4F42E514"/>
    <w:rsid w:val="4F4D69B8"/>
    <w:rsid w:val="4F5FD00E"/>
    <w:rsid w:val="4F716F9A"/>
    <w:rsid w:val="4F7EB842"/>
    <w:rsid w:val="4F84E476"/>
    <w:rsid w:val="4FC21859"/>
    <w:rsid w:val="4FD2C035"/>
    <w:rsid w:val="5017DC97"/>
    <w:rsid w:val="50400D0E"/>
    <w:rsid w:val="50496151"/>
    <w:rsid w:val="505D6770"/>
    <w:rsid w:val="505D8876"/>
    <w:rsid w:val="506ECD38"/>
    <w:rsid w:val="50BF0B56"/>
    <w:rsid w:val="50E8C0AC"/>
    <w:rsid w:val="50FA431A"/>
    <w:rsid w:val="5155640C"/>
    <w:rsid w:val="515EBB5A"/>
    <w:rsid w:val="519359E2"/>
    <w:rsid w:val="51CDDDD7"/>
    <w:rsid w:val="51E10019"/>
    <w:rsid w:val="51F607A1"/>
    <w:rsid w:val="5242A43C"/>
    <w:rsid w:val="52691F48"/>
    <w:rsid w:val="526D9974"/>
    <w:rsid w:val="52CB8CED"/>
    <w:rsid w:val="52D07B9B"/>
    <w:rsid w:val="52D3F36D"/>
    <w:rsid w:val="53307EF3"/>
    <w:rsid w:val="53D882D5"/>
    <w:rsid w:val="540360F3"/>
    <w:rsid w:val="54375EBC"/>
    <w:rsid w:val="54585599"/>
    <w:rsid w:val="54642122"/>
    <w:rsid w:val="54787FF8"/>
    <w:rsid w:val="548B4768"/>
    <w:rsid w:val="54B62171"/>
    <w:rsid w:val="551814DD"/>
    <w:rsid w:val="551CBD2A"/>
    <w:rsid w:val="552E201E"/>
    <w:rsid w:val="5533C53A"/>
    <w:rsid w:val="556BEE0D"/>
    <w:rsid w:val="557418DA"/>
    <w:rsid w:val="557B89E3"/>
    <w:rsid w:val="56267D3C"/>
    <w:rsid w:val="56426107"/>
    <w:rsid w:val="5648BCFF"/>
    <w:rsid w:val="56CE3E4A"/>
    <w:rsid w:val="56F5FD0B"/>
    <w:rsid w:val="56F7955E"/>
    <w:rsid w:val="5779EF68"/>
    <w:rsid w:val="579D8C0C"/>
    <w:rsid w:val="57A76490"/>
    <w:rsid w:val="57F7FC8B"/>
    <w:rsid w:val="5807ACA4"/>
    <w:rsid w:val="587FF1A5"/>
    <w:rsid w:val="58A56F15"/>
    <w:rsid w:val="590257F9"/>
    <w:rsid w:val="594334F1"/>
    <w:rsid w:val="5953D741"/>
    <w:rsid w:val="59740334"/>
    <w:rsid w:val="5978D6ED"/>
    <w:rsid w:val="5996CAA5"/>
    <w:rsid w:val="5AC16AE9"/>
    <w:rsid w:val="5AD1804E"/>
    <w:rsid w:val="5AEC109C"/>
    <w:rsid w:val="5B624A99"/>
    <w:rsid w:val="5BA9886E"/>
    <w:rsid w:val="5BB636A8"/>
    <w:rsid w:val="5BD5F5B7"/>
    <w:rsid w:val="5BE38A22"/>
    <w:rsid w:val="5C3471BE"/>
    <w:rsid w:val="5C61AD56"/>
    <w:rsid w:val="5C688FAC"/>
    <w:rsid w:val="5C747F45"/>
    <w:rsid w:val="5C80BDC0"/>
    <w:rsid w:val="5CC5E780"/>
    <w:rsid w:val="5CCB6DAE"/>
    <w:rsid w:val="5CCD3C93"/>
    <w:rsid w:val="5CE887EC"/>
    <w:rsid w:val="5CF1E691"/>
    <w:rsid w:val="5CF405EE"/>
    <w:rsid w:val="5D1B2938"/>
    <w:rsid w:val="5DAE028B"/>
    <w:rsid w:val="5DB12575"/>
    <w:rsid w:val="5DC3AE0F"/>
    <w:rsid w:val="5DD4502B"/>
    <w:rsid w:val="5DF90BAB"/>
    <w:rsid w:val="5E6F98B9"/>
    <w:rsid w:val="5EE23D40"/>
    <w:rsid w:val="5F0556A4"/>
    <w:rsid w:val="5F3112EB"/>
    <w:rsid w:val="5F522C9F"/>
    <w:rsid w:val="5F5C6695"/>
    <w:rsid w:val="5F83A135"/>
    <w:rsid w:val="5F8A8436"/>
    <w:rsid w:val="5F8AFC59"/>
    <w:rsid w:val="5F98F5F5"/>
    <w:rsid w:val="5FB27675"/>
    <w:rsid w:val="5FB7358C"/>
    <w:rsid w:val="60070051"/>
    <w:rsid w:val="601319A1"/>
    <w:rsid w:val="60187B8E"/>
    <w:rsid w:val="60501EC6"/>
    <w:rsid w:val="609F34A9"/>
    <w:rsid w:val="60B9CBE1"/>
    <w:rsid w:val="616700D1"/>
    <w:rsid w:val="6177217E"/>
    <w:rsid w:val="6183AA7F"/>
    <w:rsid w:val="61873C6B"/>
    <w:rsid w:val="61A2D0B2"/>
    <w:rsid w:val="62602A1D"/>
    <w:rsid w:val="62651547"/>
    <w:rsid w:val="62C8E1E6"/>
    <w:rsid w:val="62D9F4E2"/>
    <w:rsid w:val="635C39BD"/>
    <w:rsid w:val="63AB4D02"/>
    <w:rsid w:val="63C303E0"/>
    <w:rsid w:val="64501DB6"/>
    <w:rsid w:val="645E5F9B"/>
    <w:rsid w:val="645EF25D"/>
    <w:rsid w:val="64CE20F2"/>
    <w:rsid w:val="65471D63"/>
    <w:rsid w:val="659BB5BB"/>
    <w:rsid w:val="65AAA9E1"/>
    <w:rsid w:val="65B01815"/>
    <w:rsid w:val="65C68747"/>
    <w:rsid w:val="65EAA833"/>
    <w:rsid w:val="66158DA6"/>
    <w:rsid w:val="66C869F7"/>
    <w:rsid w:val="6730FE86"/>
    <w:rsid w:val="6794E9C9"/>
    <w:rsid w:val="67B97E2E"/>
    <w:rsid w:val="67FBE36A"/>
    <w:rsid w:val="68937744"/>
    <w:rsid w:val="68B4E7B9"/>
    <w:rsid w:val="68CDA1DC"/>
    <w:rsid w:val="68D20F88"/>
    <w:rsid w:val="69219E15"/>
    <w:rsid w:val="692248F5"/>
    <w:rsid w:val="69519ED2"/>
    <w:rsid w:val="697BFA7C"/>
    <w:rsid w:val="69B5E7A7"/>
    <w:rsid w:val="69C6AB9E"/>
    <w:rsid w:val="6A2380C8"/>
    <w:rsid w:val="6AFB6D01"/>
    <w:rsid w:val="6B3882B9"/>
    <w:rsid w:val="6B4B585B"/>
    <w:rsid w:val="6B706BB2"/>
    <w:rsid w:val="6B93F515"/>
    <w:rsid w:val="6BA2B030"/>
    <w:rsid w:val="6BE27650"/>
    <w:rsid w:val="6C122130"/>
    <w:rsid w:val="6C1B8A84"/>
    <w:rsid w:val="6C20BAF4"/>
    <w:rsid w:val="6C35C8CB"/>
    <w:rsid w:val="6C6EDC36"/>
    <w:rsid w:val="6C85222C"/>
    <w:rsid w:val="6C96D3AF"/>
    <w:rsid w:val="6CC2F8C4"/>
    <w:rsid w:val="6CD35476"/>
    <w:rsid w:val="6D0051F8"/>
    <w:rsid w:val="6D5243CD"/>
    <w:rsid w:val="6D7C8B74"/>
    <w:rsid w:val="6DC3BD46"/>
    <w:rsid w:val="6EBC731D"/>
    <w:rsid w:val="6EF9B46F"/>
    <w:rsid w:val="6F3DD1FE"/>
    <w:rsid w:val="7047D4B7"/>
    <w:rsid w:val="706205EE"/>
    <w:rsid w:val="70C8D104"/>
    <w:rsid w:val="70D7FB6D"/>
    <w:rsid w:val="70F167F3"/>
    <w:rsid w:val="70F5CE86"/>
    <w:rsid w:val="714B4243"/>
    <w:rsid w:val="716980C7"/>
    <w:rsid w:val="718557F4"/>
    <w:rsid w:val="71A7B9A5"/>
    <w:rsid w:val="72222CE2"/>
    <w:rsid w:val="7225A06B"/>
    <w:rsid w:val="724584BB"/>
    <w:rsid w:val="725FC971"/>
    <w:rsid w:val="729F7FBF"/>
    <w:rsid w:val="72CFA56A"/>
    <w:rsid w:val="72D6FA7D"/>
    <w:rsid w:val="731B94FC"/>
    <w:rsid w:val="736BC010"/>
    <w:rsid w:val="73874A36"/>
    <w:rsid w:val="73992563"/>
    <w:rsid w:val="73D9EE37"/>
    <w:rsid w:val="74089876"/>
    <w:rsid w:val="74247692"/>
    <w:rsid w:val="744C5921"/>
    <w:rsid w:val="745E85E9"/>
    <w:rsid w:val="747956A3"/>
    <w:rsid w:val="74917B54"/>
    <w:rsid w:val="749BBC46"/>
    <w:rsid w:val="74B0D161"/>
    <w:rsid w:val="7540EFB4"/>
    <w:rsid w:val="754418D0"/>
    <w:rsid w:val="7594BA43"/>
    <w:rsid w:val="75951460"/>
    <w:rsid w:val="75A6E358"/>
    <w:rsid w:val="7649169A"/>
    <w:rsid w:val="765A3301"/>
    <w:rsid w:val="76623865"/>
    <w:rsid w:val="767738E7"/>
    <w:rsid w:val="769BCE2E"/>
    <w:rsid w:val="76E107B1"/>
    <w:rsid w:val="77116DFA"/>
    <w:rsid w:val="772B3054"/>
    <w:rsid w:val="773E6B7C"/>
    <w:rsid w:val="77787B72"/>
    <w:rsid w:val="7778DAA2"/>
    <w:rsid w:val="777F78ED"/>
    <w:rsid w:val="77C30DEC"/>
    <w:rsid w:val="77D3AC24"/>
    <w:rsid w:val="77DD5D6F"/>
    <w:rsid w:val="77E5D539"/>
    <w:rsid w:val="7807EE9F"/>
    <w:rsid w:val="78169467"/>
    <w:rsid w:val="7822E70F"/>
    <w:rsid w:val="7827A2C1"/>
    <w:rsid w:val="786AC25C"/>
    <w:rsid w:val="786ED331"/>
    <w:rsid w:val="7872F7C8"/>
    <w:rsid w:val="7876F55B"/>
    <w:rsid w:val="7890AC51"/>
    <w:rsid w:val="789E2465"/>
    <w:rsid w:val="78BF0897"/>
    <w:rsid w:val="78CB5F63"/>
    <w:rsid w:val="78EB44DE"/>
    <w:rsid w:val="79121114"/>
    <w:rsid w:val="7942D5FE"/>
    <w:rsid w:val="79453FE2"/>
    <w:rsid w:val="794FDD58"/>
    <w:rsid w:val="7978907D"/>
    <w:rsid w:val="798C2B35"/>
    <w:rsid w:val="79A3BF00"/>
    <w:rsid w:val="79AE7016"/>
    <w:rsid w:val="79D8D9D2"/>
    <w:rsid w:val="7A1BD536"/>
    <w:rsid w:val="7A38811F"/>
    <w:rsid w:val="7A38D8C1"/>
    <w:rsid w:val="7A39F4C6"/>
    <w:rsid w:val="7A48AA15"/>
    <w:rsid w:val="7A62C67E"/>
    <w:rsid w:val="7A7078BE"/>
    <w:rsid w:val="7AB01C34"/>
    <w:rsid w:val="7AC13284"/>
    <w:rsid w:val="7AC27D73"/>
    <w:rsid w:val="7ADD7343"/>
    <w:rsid w:val="7B1C87BD"/>
    <w:rsid w:val="7B1F16C6"/>
    <w:rsid w:val="7B3253D5"/>
    <w:rsid w:val="7B3C0556"/>
    <w:rsid w:val="7BD2D9FD"/>
    <w:rsid w:val="7C085D2A"/>
    <w:rsid w:val="7C99CD70"/>
    <w:rsid w:val="7CB8581E"/>
    <w:rsid w:val="7CE4EE05"/>
    <w:rsid w:val="7CEA6C4C"/>
    <w:rsid w:val="7D39BA40"/>
    <w:rsid w:val="7D641D74"/>
    <w:rsid w:val="7D979F58"/>
    <w:rsid w:val="7DACB0E1"/>
    <w:rsid w:val="7DDFF9E9"/>
    <w:rsid w:val="7DFB71D6"/>
    <w:rsid w:val="7E54287F"/>
    <w:rsid w:val="7EB02082"/>
    <w:rsid w:val="7F177CC7"/>
    <w:rsid w:val="7F5BAB55"/>
    <w:rsid w:val="7F5BE34E"/>
    <w:rsid w:val="7F5C6D04"/>
    <w:rsid w:val="7F8687C5"/>
    <w:rsid w:val="7F8998DF"/>
    <w:rsid w:val="7FD89B40"/>
    <w:rsid w:val="7FDD1CBC"/>
    <w:rsid w:val="7FE7D7DC"/>
    <w:rsid w:val="7FEFF8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1DDC81"/>
  <w15:docId w15:val="{7AD85A23-EB85-4E1F-85E5-BD8BC230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7F0100"/>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7F0100"/>
  </w:style>
  <w:style w:type="character" w:customStyle="1" w:styleId="spellingerrorsuperscript">
    <w:name w:val="spellingerrorsuperscript"/>
    <w:basedOn w:val="DefaultParagraphFont"/>
    <w:rsid w:val="007F0100"/>
  </w:style>
  <w:style w:type="character" w:customStyle="1" w:styleId="eop">
    <w:name w:val="eop"/>
    <w:basedOn w:val="DefaultParagraphFont"/>
    <w:rsid w:val="007F0100"/>
  </w:style>
  <w:style w:type="paragraph" w:styleId="NoSpacing">
    <w:name w:val="No Spacing"/>
    <w:qFormat/>
    <w:rsid w:val="00775C21"/>
    <w:pPr>
      <w:tabs>
        <w:tab w:val="left" w:pos="1134"/>
      </w:tabs>
      <w:jc w:val="both"/>
    </w:pPr>
    <w:rPr>
      <w:rFonts w:ascii="Verdana" w:eastAsia="Arial" w:hAnsi="Verdana" w:cs="Arial"/>
      <w:lang w:val="en-GB" w:eastAsia="en-US"/>
    </w:rPr>
  </w:style>
  <w:style w:type="paragraph" w:styleId="Revision">
    <w:name w:val="Revision"/>
    <w:hidden/>
    <w:semiHidden/>
    <w:rsid w:val="005B4B92"/>
    <w:rPr>
      <w:rFonts w:ascii="Verdana" w:eastAsia="Arial" w:hAnsi="Verdana" w:cs="Arial"/>
      <w:lang w:val="en-GB" w:eastAsia="en-US"/>
    </w:rPr>
  </w:style>
  <w:style w:type="paragraph" w:styleId="ListParagraph">
    <w:name w:val="List Paragraph"/>
    <w:basedOn w:val="Normal"/>
    <w:qFormat/>
    <w:rsid w:val="00A54B4B"/>
    <w:pPr>
      <w:ind w:left="720"/>
      <w:contextualSpacing/>
    </w:pPr>
  </w:style>
  <w:style w:type="table" w:customStyle="1" w:styleId="TableGrid1">
    <w:name w:val="Table Grid1"/>
    <w:basedOn w:val="TableNormal"/>
    <w:next w:val="TableGrid"/>
    <w:uiPriority w:val="39"/>
    <w:rsid w:val="00742266"/>
    <w:pPr>
      <w:jc w:val="both"/>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2783">
      <w:bodyDiv w:val="1"/>
      <w:marLeft w:val="0"/>
      <w:marRight w:val="0"/>
      <w:marTop w:val="0"/>
      <w:marBottom w:val="0"/>
      <w:divBdr>
        <w:top w:val="none" w:sz="0" w:space="0" w:color="auto"/>
        <w:left w:val="none" w:sz="0" w:space="0" w:color="auto"/>
        <w:bottom w:val="none" w:sz="0" w:space="0" w:color="auto"/>
        <w:right w:val="none" w:sz="0" w:space="0" w:color="auto"/>
      </w:divBdr>
      <w:divsChild>
        <w:div w:id="666782967">
          <w:marLeft w:val="0"/>
          <w:marRight w:val="0"/>
          <w:marTop w:val="0"/>
          <w:marBottom w:val="0"/>
          <w:divBdr>
            <w:top w:val="none" w:sz="0" w:space="0" w:color="auto"/>
            <w:left w:val="none" w:sz="0" w:space="0" w:color="auto"/>
            <w:bottom w:val="none" w:sz="0" w:space="0" w:color="auto"/>
            <w:right w:val="none" w:sz="0" w:space="0" w:color="auto"/>
          </w:divBdr>
        </w:div>
        <w:div w:id="1130048471">
          <w:marLeft w:val="0"/>
          <w:marRight w:val="0"/>
          <w:marTop w:val="0"/>
          <w:marBottom w:val="0"/>
          <w:divBdr>
            <w:top w:val="none" w:sz="0" w:space="0" w:color="auto"/>
            <w:left w:val="none" w:sz="0" w:space="0" w:color="auto"/>
            <w:bottom w:val="none" w:sz="0" w:space="0" w:color="auto"/>
            <w:right w:val="none" w:sz="0" w:space="0" w:color="auto"/>
          </w:divBdr>
        </w:div>
        <w:div w:id="1203514093">
          <w:marLeft w:val="0"/>
          <w:marRight w:val="0"/>
          <w:marTop w:val="0"/>
          <w:marBottom w:val="0"/>
          <w:divBdr>
            <w:top w:val="none" w:sz="0" w:space="0" w:color="auto"/>
            <w:left w:val="none" w:sz="0" w:space="0" w:color="auto"/>
            <w:bottom w:val="none" w:sz="0" w:space="0" w:color="auto"/>
            <w:right w:val="none" w:sz="0" w:space="0" w:color="auto"/>
          </w:divBdr>
        </w:div>
        <w:div w:id="1369406495">
          <w:marLeft w:val="0"/>
          <w:marRight w:val="0"/>
          <w:marTop w:val="0"/>
          <w:marBottom w:val="0"/>
          <w:divBdr>
            <w:top w:val="none" w:sz="0" w:space="0" w:color="auto"/>
            <w:left w:val="none" w:sz="0" w:space="0" w:color="auto"/>
            <w:bottom w:val="none" w:sz="0" w:space="0" w:color="auto"/>
            <w:right w:val="none" w:sz="0" w:space="0" w:color="auto"/>
          </w:divBdr>
        </w:div>
        <w:div w:id="1595046291">
          <w:marLeft w:val="0"/>
          <w:marRight w:val="0"/>
          <w:marTop w:val="0"/>
          <w:marBottom w:val="0"/>
          <w:divBdr>
            <w:top w:val="none" w:sz="0" w:space="0" w:color="auto"/>
            <w:left w:val="none" w:sz="0" w:space="0" w:color="auto"/>
            <w:bottom w:val="none" w:sz="0" w:space="0" w:color="auto"/>
            <w:right w:val="none" w:sz="0" w:space="0" w:color="auto"/>
          </w:divBdr>
        </w:div>
        <w:div w:id="1617953861">
          <w:marLeft w:val="0"/>
          <w:marRight w:val="0"/>
          <w:marTop w:val="0"/>
          <w:marBottom w:val="0"/>
          <w:divBdr>
            <w:top w:val="none" w:sz="0" w:space="0" w:color="auto"/>
            <w:left w:val="none" w:sz="0" w:space="0" w:color="auto"/>
            <w:bottom w:val="none" w:sz="0" w:space="0" w:color="auto"/>
            <w:right w:val="none" w:sz="0" w:space="0" w:color="auto"/>
          </w:divBdr>
        </w:div>
        <w:div w:id="1730574277">
          <w:marLeft w:val="0"/>
          <w:marRight w:val="0"/>
          <w:marTop w:val="0"/>
          <w:marBottom w:val="0"/>
          <w:divBdr>
            <w:top w:val="none" w:sz="0" w:space="0" w:color="auto"/>
            <w:left w:val="none" w:sz="0" w:space="0" w:color="auto"/>
            <w:bottom w:val="none" w:sz="0" w:space="0" w:color="auto"/>
            <w:right w:val="none" w:sz="0" w:space="0" w:color="auto"/>
          </w:divBdr>
        </w:div>
        <w:div w:id="1815483365">
          <w:marLeft w:val="0"/>
          <w:marRight w:val="0"/>
          <w:marTop w:val="0"/>
          <w:marBottom w:val="0"/>
          <w:divBdr>
            <w:top w:val="none" w:sz="0" w:space="0" w:color="auto"/>
            <w:left w:val="none" w:sz="0" w:space="0" w:color="auto"/>
            <w:bottom w:val="none" w:sz="0" w:space="0" w:color="auto"/>
            <w:right w:val="none" w:sz="0" w:space="0" w:color="auto"/>
          </w:divBdr>
        </w:div>
        <w:div w:id="2078936295">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48209739">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99994226">
      <w:bodyDiv w:val="1"/>
      <w:marLeft w:val="0"/>
      <w:marRight w:val="0"/>
      <w:marTop w:val="0"/>
      <w:marBottom w:val="0"/>
      <w:divBdr>
        <w:top w:val="none" w:sz="0" w:space="0" w:color="auto"/>
        <w:left w:val="none" w:sz="0" w:space="0" w:color="auto"/>
        <w:bottom w:val="none" w:sz="0" w:space="0" w:color="auto"/>
        <w:right w:val="none" w:sz="0" w:space="0" w:color="auto"/>
      </w:divBdr>
      <w:divsChild>
        <w:div w:id="1675523844">
          <w:marLeft w:val="0"/>
          <w:marRight w:val="0"/>
          <w:marTop w:val="0"/>
          <w:marBottom w:val="0"/>
          <w:divBdr>
            <w:top w:val="none" w:sz="0" w:space="0" w:color="auto"/>
            <w:left w:val="none" w:sz="0" w:space="0" w:color="auto"/>
            <w:bottom w:val="none" w:sz="0" w:space="0" w:color="auto"/>
            <w:right w:val="none" w:sz="0" w:space="0" w:color="auto"/>
          </w:divBdr>
        </w:div>
        <w:div w:id="1902864939">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12406562">
      <w:bodyDiv w:val="1"/>
      <w:marLeft w:val="0"/>
      <w:marRight w:val="0"/>
      <w:marTop w:val="0"/>
      <w:marBottom w:val="0"/>
      <w:divBdr>
        <w:top w:val="none" w:sz="0" w:space="0" w:color="auto"/>
        <w:left w:val="none" w:sz="0" w:space="0" w:color="auto"/>
        <w:bottom w:val="none" w:sz="0" w:space="0" w:color="auto"/>
        <w:right w:val="none" w:sz="0" w:space="0" w:color="auto"/>
      </w:divBdr>
      <w:divsChild>
        <w:div w:id="28534016">
          <w:marLeft w:val="547"/>
          <w:marRight w:val="0"/>
          <w:marTop w:val="77"/>
          <w:marBottom w:val="160"/>
          <w:divBdr>
            <w:top w:val="none" w:sz="0" w:space="0" w:color="auto"/>
            <w:left w:val="none" w:sz="0" w:space="0" w:color="auto"/>
            <w:bottom w:val="none" w:sz="0" w:space="0" w:color="auto"/>
            <w:right w:val="none" w:sz="0" w:space="0" w:color="auto"/>
          </w:divBdr>
        </w:div>
        <w:div w:id="507064306">
          <w:marLeft w:val="547"/>
          <w:marRight w:val="0"/>
          <w:marTop w:val="72"/>
          <w:marBottom w:val="160"/>
          <w:divBdr>
            <w:top w:val="none" w:sz="0" w:space="0" w:color="auto"/>
            <w:left w:val="none" w:sz="0" w:space="0" w:color="auto"/>
            <w:bottom w:val="none" w:sz="0" w:space="0" w:color="auto"/>
            <w:right w:val="none" w:sz="0" w:space="0" w:color="auto"/>
          </w:divBdr>
        </w:div>
        <w:div w:id="922757941">
          <w:marLeft w:val="1166"/>
          <w:marRight w:val="0"/>
          <w:marTop w:val="62"/>
          <w:marBottom w:val="160"/>
          <w:divBdr>
            <w:top w:val="none" w:sz="0" w:space="0" w:color="auto"/>
            <w:left w:val="none" w:sz="0" w:space="0" w:color="auto"/>
            <w:bottom w:val="none" w:sz="0" w:space="0" w:color="auto"/>
            <w:right w:val="none" w:sz="0" w:space="0" w:color="auto"/>
          </w:divBdr>
        </w:div>
        <w:div w:id="956444844">
          <w:marLeft w:val="1166"/>
          <w:marRight w:val="0"/>
          <w:marTop w:val="67"/>
          <w:marBottom w:val="160"/>
          <w:divBdr>
            <w:top w:val="none" w:sz="0" w:space="0" w:color="auto"/>
            <w:left w:val="none" w:sz="0" w:space="0" w:color="auto"/>
            <w:bottom w:val="none" w:sz="0" w:space="0" w:color="auto"/>
            <w:right w:val="none" w:sz="0" w:space="0" w:color="auto"/>
          </w:divBdr>
        </w:div>
        <w:div w:id="1108239192">
          <w:marLeft w:val="1166"/>
          <w:marRight w:val="0"/>
          <w:marTop w:val="67"/>
          <w:marBottom w:val="160"/>
          <w:divBdr>
            <w:top w:val="none" w:sz="0" w:space="0" w:color="auto"/>
            <w:left w:val="none" w:sz="0" w:space="0" w:color="auto"/>
            <w:bottom w:val="none" w:sz="0" w:space="0" w:color="auto"/>
            <w:right w:val="none" w:sz="0" w:space="0" w:color="auto"/>
          </w:divBdr>
        </w:div>
        <w:div w:id="1299458263">
          <w:marLeft w:val="1166"/>
          <w:marRight w:val="0"/>
          <w:marTop w:val="62"/>
          <w:marBottom w:val="160"/>
          <w:divBdr>
            <w:top w:val="none" w:sz="0" w:space="0" w:color="auto"/>
            <w:left w:val="none" w:sz="0" w:space="0" w:color="auto"/>
            <w:bottom w:val="none" w:sz="0" w:space="0" w:color="auto"/>
            <w:right w:val="none" w:sz="0" w:space="0" w:color="auto"/>
          </w:divBdr>
        </w:div>
        <w:div w:id="1849709876">
          <w:marLeft w:val="1166"/>
          <w:marRight w:val="0"/>
          <w:marTop w:val="62"/>
          <w:marBottom w:val="160"/>
          <w:divBdr>
            <w:top w:val="none" w:sz="0" w:space="0" w:color="auto"/>
            <w:left w:val="none" w:sz="0" w:space="0" w:color="auto"/>
            <w:bottom w:val="none" w:sz="0" w:space="0" w:color="auto"/>
            <w:right w:val="none" w:sz="0" w:space="0" w:color="auto"/>
          </w:divBdr>
        </w:div>
        <w:div w:id="2014524519">
          <w:marLeft w:val="1166"/>
          <w:marRight w:val="0"/>
          <w:marTop w:val="62"/>
          <w:marBottom w:val="160"/>
          <w:divBdr>
            <w:top w:val="none" w:sz="0" w:space="0" w:color="auto"/>
            <w:left w:val="none" w:sz="0" w:space="0" w:color="auto"/>
            <w:bottom w:val="none" w:sz="0" w:space="0" w:color="auto"/>
            <w:right w:val="none" w:sz="0" w:space="0" w:color="auto"/>
          </w:divBdr>
        </w:div>
      </w:divsChild>
    </w:div>
    <w:div w:id="1759904463">
      <w:bodyDiv w:val="1"/>
      <w:marLeft w:val="0"/>
      <w:marRight w:val="0"/>
      <w:marTop w:val="0"/>
      <w:marBottom w:val="0"/>
      <w:divBdr>
        <w:top w:val="none" w:sz="0" w:space="0" w:color="auto"/>
        <w:left w:val="none" w:sz="0" w:space="0" w:color="auto"/>
        <w:bottom w:val="none" w:sz="0" w:space="0" w:color="auto"/>
        <w:right w:val="none" w:sz="0" w:space="0" w:color="auto"/>
      </w:divBdr>
      <w:divsChild>
        <w:div w:id="1561019690">
          <w:marLeft w:val="0"/>
          <w:marRight w:val="0"/>
          <w:marTop w:val="0"/>
          <w:marBottom w:val="0"/>
          <w:divBdr>
            <w:top w:val="none" w:sz="0" w:space="0" w:color="auto"/>
            <w:left w:val="none" w:sz="0" w:space="0" w:color="auto"/>
            <w:bottom w:val="none" w:sz="0" w:space="0" w:color="auto"/>
            <w:right w:val="none" w:sz="0" w:space="0" w:color="auto"/>
          </w:divBdr>
        </w:div>
        <w:div w:id="1596397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hyperlink" Target="https://library.wmo.int/doc_num.php?explnum_id=9827/"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community.wmo.int/activity-areas/tropical-cyclone-programme-tcp" TargetMode="External"/><Relationship Id="rId7" Type="http://schemas.openxmlformats.org/officeDocument/2006/relationships/settings" Target="settings.xml"/><Relationship Id="rId12" Type="http://schemas.openxmlformats.org/officeDocument/2006/relationships/hyperlink" Target="https://meetings.wmo.int/SERCOM-2/_layouts/15/WopiFrame.aspx?sourcedoc=/SERCOM-2/English/1.%20DRAFTS%20FOR%20DISCUSSION/SERCOM-2-d05-1(4)-DEVELOPMENT-AND-UPDATE-OF-COMPETENCY-FRAMEWORKS-draft1_en.docx&amp;action=default" TargetMode="External"/><Relationship Id="rId17" Type="http://schemas.openxmlformats.org/officeDocument/2006/relationships/hyperlink" Target="https://library.wmo.int/doc_num.php?explnum_id=9827/"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index.php?lvl=notice_display&amp;id=21607" TargetMode="External"/><Relationship Id="rId20" Type="http://schemas.openxmlformats.org/officeDocument/2006/relationships/hyperlink" Target="https://library.wmo.int/index.php?lvl=notice_display&amp;id=21607"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10504/" TargetMode="External"/><Relationship Id="rId23" Type="http://schemas.openxmlformats.org/officeDocument/2006/relationships/hyperlink" Target="https://library.wmo.int/doc_num.php?explnum_id=10075"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doc_num.php?explnum_id=34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 Id="rId22" Type="http://schemas.openxmlformats.org/officeDocument/2006/relationships/hyperlink" Target="https://library.wmo.int/index.php?lvl=notice_display&amp;id=21607"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808FF9C-1BB0-43F1-8164-D85E81BC9FDA}">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f3c6b98f-2643-4d40-a4be-19c2b3507c15"/>
    <ds:schemaRef ds:uri="http://purl.org/dc/terms/"/>
    <ds:schemaRef ds:uri="http://www.w3.org/XML/1998/namespace"/>
    <ds:schemaRef ds:uri="bbc2672d-1d15-481e-a730-9fbe92bc30e6"/>
    <ds:schemaRef ds:uri="http://schemas.microsoft.com/office/2006/metadata/properties"/>
    <ds:schemaRef ds:uri="http://purl.org/dc/dcmitype/"/>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6CFCCA39-40A7-4C1E-9CEA-9C81732C2665}">
  <ds:schemaRefs>
    <ds:schemaRef ds:uri="http://schemas.microsoft.com/sharepoint/v3/contenttype/forms"/>
  </ds:schemaRefs>
</ds:datastoreItem>
</file>

<file path=customXml/itemProps3.xml><?xml version="1.0" encoding="utf-8"?>
<ds:datastoreItem xmlns:ds="http://schemas.openxmlformats.org/officeDocument/2006/customXml" ds:itemID="{95D79900-D4CD-453A-A2D7-C7DC4455D619}"/>
</file>

<file path=customXml/itemProps4.xml><?xml version="1.0" encoding="utf-8"?>
<ds:datastoreItem xmlns:ds="http://schemas.openxmlformats.org/officeDocument/2006/customXml" ds:itemID="{9E5C7883-DD89-4A39-BA52-0BA938A052A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Misaeli Funaki</dc:creator>
  <cp:lastModifiedBy>Fengqi LI</cp:lastModifiedBy>
  <cp:revision>8</cp:revision>
  <cp:lastPrinted>2013-03-13T17:27:00Z</cp:lastPrinted>
  <dcterms:created xsi:type="dcterms:W3CDTF">2022-09-27T12:05:00Z</dcterms:created>
  <dcterms:modified xsi:type="dcterms:W3CDTF">2022-09-29T08:33:00Z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