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DE5FB2" w:rsidRPr="0094603B" w14:paraId="4CE5CD4C" w14:textId="77777777" w:rsidTr="00D10D7C">
        <w:trPr>
          <w:trHeight w:val="282"/>
        </w:trPr>
        <w:tc>
          <w:tcPr>
            <w:tcW w:w="500" w:type="dxa"/>
            <w:vMerge w:val="restart"/>
            <w:tcBorders>
              <w:bottom w:val="nil"/>
            </w:tcBorders>
            <w:textDirection w:val="btLr"/>
          </w:tcPr>
          <w:p w14:paraId="41F71B40" w14:textId="77777777" w:rsidR="00DE5FB2" w:rsidRPr="00B24FC9" w:rsidRDefault="00DE5FB2" w:rsidP="00D10D7C">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D2913">
              <w:rPr>
                <w:color w:val="365F91" w:themeColor="accent1" w:themeShade="BF"/>
                <w:sz w:val="10"/>
                <w:szCs w:val="10"/>
                <w:lang w:eastAsia="zh-CN"/>
              </w:rPr>
              <w:t xml:space="preserve">TEMPS </w:t>
            </w:r>
            <w:proofErr w:type="spellStart"/>
            <w:r w:rsidRPr="007D2913">
              <w:rPr>
                <w:color w:val="365F91" w:themeColor="accent1" w:themeShade="BF"/>
                <w:sz w:val="10"/>
                <w:szCs w:val="10"/>
                <w:lang w:eastAsia="zh-CN"/>
              </w:rPr>
              <w:t>CLIMAT</w:t>
            </w:r>
            <w:proofErr w:type="spellEnd"/>
            <w:r w:rsidRPr="007D2913">
              <w:rPr>
                <w:color w:val="365F91" w:themeColor="accent1" w:themeShade="BF"/>
                <w:sz w:val="10"/>
                <w:szCs w:val="10"/>
                <w:lang w:eastAsia="zh-CN"/>
              </w:rPr>
              <w:t xml:space="preserve"> </w:t>
            </w:r>
            <w:proofErr w:type="spellStart"/>
            <w:r w:rsidRPr="007D2913">
              <w:rPr>
                <w:color w:val="365F91" w:themeColor="accent1" w:themeShade="BF"/>
                <w:sz w:val="10"/>
                <w:szCs w:val="10"/>
                <w:lang w:eastAsia="zh-CN"/>
              </w:rPr>
              <w:t>EAU</w:t>
            </w:r>
            <w:proofErr w:type="spellEnd"/>
          </w:p>
        </w:tc>
        <w:tc>
          <w:tcPr>
            <w:tcW w:w="6852" w:type="dxa"/>
            <w:vMerge w:val="restart"/>
          </w:tcPr>
          <w:p w14:paraId="3FDD2F9B" w14:textId="77777777" w:rsidR="00DE5FB2" w:rsidRPr="00CB5443" w:rsidRDefault="00DE5FB2" w:rsidP="00D10D7C">
            <w:pPr>
              <w:tabs>
                <w:tab w:val="left" w:pos="6946"/>
              </w:tabs>
              <w:suppressAutoHyphens/>
              <w:spacing w:after="120" w:line="252" w:lineRule="auto"/>
              <w:ind w:left="1134"/>
              <w:jc w:val="left"/>
              <w:rPr>
                <w:rFonts w:cs="Tahoma"/>
                <w:b/>
                <w:bCs/>
                <w:color w:val="365F91" w:themeColor="accent1" w:themeShade="BF"/>
                <w:szCs w:val="22"/>
                <w:lang w:val="fr-FR"/>
              </w:rPr>
            </w:pPr>
            <w:r w:rsidRPr="00B24FC9">
              <w:rPr>
                <w:noProof/>
                <w:color w:val="365F91" w:themeColor="accent1" w:themeShade="BF"/>
                <w:szCs w:val="22"/>
                <w:lang w:val="fr-FR" w:eastAsia="fr-FR"/>
              </w:rPr>
              <w:drawing>
                <wp:anchor distT="0" distB="0" distL="114300" distR="114300" simplePos="0" relativeHeight="251659776" behindDoc="1" locked="1" layoutInCell="1" allowOverlap="1" wp14:anchorId="02E87691" wp14:editId="2B19403D">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5443">
              <w:rPr>
                <w:rFonts w:cs="Tahoma"/>
                <w:b/>
                <w:bCs/>
                <w:color w:val="365F91" w:themeColor="accent1" w:themeShade="BF"/>
                <w:szCs w:val="22"/>
                <w:lang w:val="fr-FR"/>
              </w:rPr>
              <w:t>Organisation météorologique mondiale</w:t>
            </w:r>
          </w:p>
          <w:p w14:paraId="2378207B" w14:textId="7086C1A4" w:rsidR="00DE5FB2" w:rsidRPr="00F90D7D" w:rsidRDefault="00DE5FB2" w:rsidP="00D10D7C">
            <w:pPr>
              <w:tabs>
                <w:tab w:val="left" w:pos="6946"/>
              </w:tabs>
              <w:suppressAutoHyphens/>
              <w:spacing w:after="120" w:line="252" w:lineRule="auto"/>
              <w:ind w:left="1134"/>
              <w:jc w:val="left"/>
              <w:rPr>
                <w:rFonts w:cs="Tahoma"/>
                <w:b/>
                <w:color w:val="365F91" w:themeColor="accent1" w:themeShade="BF"/>
                <w:spacing w:val="-2"/>
                <w:szCs w:val="22"/>
                <w:lang w:val="fr-FR"/>
              </w:rPr>
            </w:pPr>
            <w:r w:rsidRPr="00947AC7">
              <w:rPr>
                <w:rFonts w:cs="Tahoma"/>
                <w:b/>
                <w:color w:val="365F91" w:themeColor="accent1" w:themeShade="BF"/>
                <w:spacing w:val="-2"/>
                <w:szCs w:val="22"/>
                <w:lang w:val="fr-FR"/>
              </w:rPr>
              <w:t>COMMISSION DES SERVICES ET APPLICATIONS SE RAPPORTANT AU TEMPS, AU CLIMAT, À L</w:t>
            </w:r>
            <w:r w:rsidR="00105A33">
              <w:rPr>
                <w:rFonts w:cs="Tahoma"/>
                <w:b/>
                <w:color w:val="365F91" w:themeColor="accent1" w:themeShade="BF"/>
                <w:spacing w:val="-2"/>
                <w:szCs w:val="22"/>
                <w:lang w:val="fr-FR"/>
              </w:rPr>
              <w:t>’</w:t>
            </w:r>
            <w:r w:rsidRPr="00947AC7">
              <w:rPr>
                <w:rFonts w:cs="Tahoma"/>
                <w:b/>
                <w:color w:val="365F91" w:themeColor="accent1" w:themeShade="BF"/>
                <w:spacing w:val="-2"/>
                <w:szCs w:val="22"/>
                <w:lang w:val="fr-FR"/>
              </w:rPr>
              <w:t>EAU ET À L</w:t>
            </w:r>
            <w:r w:rsidR="00105A33">
              <w:rPr>
                <w:rFonts w:cs="Tahoma"/>
                <w:b/>
                <w:color w:val="365F91" w:themeColor="accent1" w:themeShade="BF"/>
                <w:spacing w:val="-2"/>
                <w:szCs w:val="22"/>
                <w:lang w:val="fr-FR"/>
              </w:rPr>
              <w:t>’</w:t>
            </w:r>
            <w:r w:rsidRPr="00947AC7">
              <w:rPr>
                <w:rFonts w:cs="Tahoma"/>
                <w:b/>
                <w:color w:val="365F91" w:themeColor="accent1" w:themeShade="BF"/>
                <w:spacing w:val="-2"/>
                <w:szCs w:val="22"/>
                <w:lang w:val="fr-FR"/>
              </w:rPr>
              <w:t>ENVIRONNEMENT</w:t>
            </w:r>
          </w:p>
          <w:p w14:paraId="5282D9FC" w14:textId="77777777" w:rsidR="00DE5FB2" w:rsidRPr="00C2588F" w:rsidRDefault="00DE5FB2" w:rsidP="00D10D7C">
            <w:pPr>
              <w:tabs>
                <w:tab w:val="left" w:pos="6946"/>
              </w:tabs>
              <w:suppressAutoHyphens/>
              <w:spacing w:after="120" w:line="252" w:lineRule="auto"/>
              <w:ind w:left="1134"/>
              <w:jc w:val="left"/>
              <w:rPr>
                <w:rFonts w:cs="Tahoma"/>
                <w:b/>
                <w:bCs/>
                <w:color w:val="365F91" w:themeColor="accent1" w:themeShade="BF"/>
                <w:szCs w:val="22"/>
                <w:lang w:val="fr-FR"/>
              </w:rPr>
            </w:pPr>
            <w:r w:rsidRPr="00C2588F">
              <w:rPr>
                <w:rFonts w:cstheme="minorBidi"/>
                <w:b/>
                <w:snapToGrid w:val="0"/>
                <w:color w:val="365F91" w:themeColor="accent1" w:themeShade="BF"/>
                <w:szCs w:val="22"/>
                <w:lang w:val="fr-FR"/>
              </w:rPr>
              <w:t>Deuxième session</w:t>
            </w:r>
            <w:r w:rsidRPr="00C2588F">
              <w:rPr>
                <w:rFonts w:cstheme="minorBidi"/>
                <w:b/>
                <w:snapToGrid w:val="0"/>
                <w:color w:val="365F91" w:themeColor="accent1" w:themeShade="BF"/>
                <w:szCs w:val="22"/>
                <w:lang w:val="fr-FR"/>
              </w:rPr>
              <w:br/>
            </w:r>
            <w:r w:rsidRPr="00C2588F">
              <w:rPr>
                <w:snapToGrid w:val="0"/>
                <w:color w:val="365F91" w:themeColor="accent1" w:themeShade="BF"/>
                <w:szCs w:val="22"/>
                <w:lang w:val="fr-FR"/>
              </w:rPr>
              <w:t>17</w:t>
            </w:r>
            <w:r>
              <w:rPr>
                <w:snapToGrid w:val="0"/>
                <w:color w:val="365F91" w:themeColor="accent1" w:themeShade="BF"/>
                <w:szCs w:val="22"/>
                <w:lang w:val="fr-FR"/>
              </w:rPr>
              <w:t>-</w:t>
            </w:r>
            <w:r w:rsidRPr="00C2588F">
              <w:rPr>
                <w:snapToGrid w:val="0"/>
                <w:color w:val="365F91" w:themeColor="accent1" w:themeShade="BF"/>
                <w:szCs w:val="22"/>
                <w:lang w:val="fr-FR"/>
              </w:rPr>
              <w:t>21 octobre 2022, Genève</w:t>
            </w:r>
          </w:p>
        </w:tc>
        <w:tc>
          <w:tcPr>
            <w:tcW w:w="2962" w:type="dxa"/>
          </w:tcPr>
          <w:p w14:paraId="00F18772" w14:textId="1849FBBB" w:rsidR="00DE5FB2" w:rsidRPr="00C20FF0" w:rsidRDefault="00DE5FB2" w:rsidP="00D10D7C">
            <w:pPr>
              <w:tabs>
                <w:tab w:val="clear" w:pos="1134"/>
              </w:tabs>
              <w:spacing w:after="60"/>
              <w:ind w:right="-108"/>
              <w:jc w:val="right"/>
              <w:rPr>
                <w:rFonts w:cs="Tahoma"/>
                <w:b/>
                <w:bCs/>
                <w:color w:val="365F91" w:themeColor="accent1" w:themeShade="BF"/>
                <w:szCs w:val="22"/>
              </w:rPr>
            </w:pPr>
            <w:proofErr w:type="spellStart"/>
            <w:r>
              <w:rPr>
                <w:rFonts w:cs="Tahoma"/>
                <w:b/>
                <w:bCs/>
                <w:color w:val="365F91" w:themeColor="accent1" w:themeShade="BF"/>
                <w:szCs w:val="22"/>
                <w:lang w:val="fr-FR"/>
              </w:rPr>
              <w:t>SERCOM</w:t>
            </w:r>
            <w:proofErr w:type="spellEnd"/>
            <w:r>
              <w:rPr>
                <w:rFonts w:cs="Tahoma"/>
                <w:b/>
                <w:bCs/>
                <w:color w:val="365F91" w:themeColor="accent1" w:themeShade="BF"/>
                <w:szCs w:val="22"/>
                <w:lang w:val="fr-FR"/>
              </w:rPr>
              <w:t>-</w:t>
            </w:r>
            <w:r w:rsidRPr="00F3142A">
              <w:rPr>
                <w:rFonts w:cs="Tahoma"/>
                <w:b/>
                <w:bCs/>
                <w:color w:val="365F91" w:themeColor="accent1" w:themeShade="BF"/>
                <w:szCs w:val="22"/>
              </w:rPr>
              <w:t>2/</w:t>
            </w:r>
            <w:r>
              <w:rPr>
                <w:rFonts w:cs="Tahoma"/>
                <w:b/>
                <w:bCs/>
                <w:color w:val="365F91" w:themeColor="accent1" w:themeShade="BF"/>
                <w:szCs w:val="22"/>
              </w:rPr>
              <w:t>INF. 5.1(</w:t>
            </w:r>
            <w:r>
              <w:rPr>
                <w:rFonts w:cs="Tahoma"/>
                <w:b/>
                <w:bCs/>
                <w:color w:val="365F91" w:themeColor="accent1" w:themeShade="BF"/>
                <w:szCs w:val="22"/>
              </w:rPr>
              <w:t>4</w:t>
            </w:r>
            <w:r>
              <w:rPr>
                <w:rFonts w:cs="Tahoma"/>
                <w:b/>
                <w:bCs/>
                <w:color w:val="365F91" w:themeColor="accent1" w:themeShade="BF"/>
                <w:szCs w:val="22"/>
              </w:rPr>
              <w:t>)</w:t>
            </w:r>
          </w:p>
        </w:tc>
      </w:tr>
      <w:tr w:rsidR="00DE5FB2" w:rsidRPr="00DE5FB2" w14:paraId="54297E57" w14:textId="77777777" w:rsidTr="00D10D7C">
        <w:trPr>
          <w:trHeight w:val="730"/>
        </w:trPr>
        <w:tc>
          <w:tcPr>
            <w:tcW w:w="500" w:type="dxa"/>
            <w:vMerge/>
            <w:tcBorders>
              <w:bottom w:val="nil"/>
            </w:tcBorders>
          </w:tcPr>
          <w:p w14:paraId="2701AEE2" w14:textId="77777777" w:rsidR="00DE5FB2" w:rsidRPr="00FA3986" w:rsidRDefault="00DE5FB2" w:rsidP="00D10D7C">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69EE3FB" w14:textId="77777777" w:rsidR="00DE5FB2" w:rsidRPr="00FA3986" w:rsidRDefault="00DE5FB2" w:rsidP="00D10D7C">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89CB96D" w14:textId="7BD74C9B" w:rsidR="00DE5FB2" w:rsidRPr="00FA7AB0" w:rsidRDefault="00DE5FB2" w:rsidP="00D10D7C">
            <w:pPr>
              <w:tabs>
                <w:tab w:val="clear" w:pos="1134"/>
              </w:tabs>
              <w:spacing w:before="120" w:after="60"/>
              <w:ind w:right="-108"/>
              <w:jc w:val="right"/>
              <w:rPr>
                <w:rFonts w:cs="Tahoma"/>
                <w:color w:val="365F91" w:themeColor="accent1" w:themeShade="BF"/>
                <w:szCs w:val="22"/>
                <w:lang w:val="fr-FR"/>
              </w:rPr>
            </w:pPr>
            <w:r w:rsidRPr="008A4184">
              <w:rPr>
                <w:rFonts w:cs="Tahoma"/>
                <w:color w:val="365F91" w:themeColor="accent1" w:themeShade="BF"/>
                <w:szCs w:val="22"/>
                <w:lang w:val="fr-FR"/>
              </w:rPr>
              <w:t>Présenté par:</w:t>
            </w:r>
            <w:r w:rsidRPr="008A4184">
              <w:rPr>
                <w:rFonts w:cs="Tahoma"/>
                <w:color w:val="365F91" w:themeColor="accent1" w:themeShade="BF"/>
                <w:szCs w:val="22"/>
                <w:lang w:val="fr-FR"/>
              </w:rPr>
              <w:br/>
            </w:r>
            <w:r w:rsidRPr="00DE5FB2">
              <w:rPr>
                <w:rFonts w:cs="Tahoma"/>
                <w:color w:val="365F91" w:themeColor="accent1" w:themeShade="BF"/>
                <w:szCs w:val="22"/>
                <w:lang w:val="fr-FR"/>
              </w:rPr>
              <w:t>Président du SC-MMO et Président du SC-</w:t>
            </w:r>
            <w:proofErr w:type="spellStart"/>
            <w:r w:rsidRPr="00DE5FB2">
              <w:rPr>
                <w:rFonts w:cs="Tahoma"/>
                <w:color w:val="365F91" w:themeColor="accent1" w:themeShade="BF"/>
                <w:szCs w:val="22"/>
                <w:lang w:val="fr-FR"/>
              </w:rPr>
              <w:t>DRR</w:t>
            </w:r>
            <w:proofErr w:type="spellEnd"/>
          </w:p>
          <w:p w14:paraId="4F8248A3" w14:textId="28A3AE25" w:rsidR="00DE5FB2" w:rsidRPr="00F72073" w:rsidRDefault="00DE5FB2" w:rsidP="00D10D7C">
            <w:pPr>
              <w:tabs>
                <w:tab w:val="clear" w:pos="1134"/>
              </w:tabs>
              <w:spacing w:before="120" w:after="60"/>
              <w:ind w:right="-108"/>
              <w:jc w:val="right"/>
              <w:rPr>
                <w:rFonts w:cs="Tahoma"/>
                <w:color w:val="365F91" w:themeColor="accent1" w:themeShade="BF"/>
                <w:szCs w:val="22"/>
                <w:lang w:val="fr-FR"/>
              </w:rPr>
            </w:pPr>
            <w:proofErr w:type="spellStart"/>
            <w:r>
              <w:rPr>
                <w:rFonts w:cs="Tahoma"/>
                <w:color w:val="365F91" w:themeColor="accent1" w:themeShade="BF"/>
                <w:szCs w:val="22"/>
                <w:lang w:val="fr-FR"/>
              </w:rPr>
              <w:t>27</w:t>
            </w:r>
            <w:r>
              <w:rPr>
                <w:rFonts w:cs="Tahoma"/>
                <w:color w:val="365F91" w:themeColor="accent1" w:themeShade="BF"/>
                <w:szCs w:val="22"/>
                <w:lang w:val="fr-FR"/>
              </w:rPr>
              <w:t>.IX</w:t>
            </w:r>
            <w:r w:rsidRPr="008A4184">
              <w:rPr>
                <w:rFonts w:cs="Tahoma"/>
                <w:color w:val="365F91" w:themeColor="accent1" w:themeShade="BF"/>
                <w:szCs w:val="22"/>
                <w:lang w:val="fr-FR"/>
              </w:rPr>
              <w:t>.2022</w:t>
            </w:r>
            <w:proofErr w:type="spellEnd"/>
          </w:p>
        </w:tc>
      </w:tr>
    </w:tbl>
    <w:p w14:paraId="56E0A360" w14:textId="5FEA5FE7" w:rsidR="00DE5FB2" w:rsidRPr="002F404D" w:rsidRDefault="00DE5FB2" w:rsidP="00DE5FB2">
      <w:pPr>
        <w:tabs>
          <w:tab w:val="clear" w:pos="1134"/>
        </w:tabs>
        <w:spacing w:before="360"/>
        <w:ind w:right="-142"/>
        <w:jc w:val="left"/>
        <w:rPr>
          <w:rFonts w:eastAsia="Times New Roman" w:cs="Verdana"/>
          <w:i/>
          <w:iCs/>
          <w:color w:val="FF0000"/>
          <w:lang w:val="fr-FR" w:eastAsia="zh-TW"/>
        </w:rPr>
      </w:pPr>
      <w:r w:rsidRPr="002F404D">
        <w:rPr>
          <w:rFonts w:eastAsia="Times New Roman" w:cs="Verdana"/>
          <w:i/>
          <w:color w:val="FF0000"/>
          <w:lang w:val="fr-FR"/>
        </w:rPr>
        <w:t>[Ce document a été traduit à titre indicatif à l</w:t>
      </w:r>
      <w:r w:rsidR="00105A33">
        <w:rPr>
          <w:rFonts w:eastAsia="Times New Roman" w:cs="Verdana"/>
          <w:i/>
          <w:color w:val="FF0000"/>
          <w:lang w:val="fr-FR"/>
        </w:rPr>
        <w:t>’</w:t>
      </w:r>
      <w:r w:rsidRPr="002F404D">
        <w:rPr>
          <w:rFonts w:eastAsia="Times New Roman" w:cs="Verdana"/>
          <w:i/>
          <w:color w:val="FF0000"/>
          <w:lang w:val="fr-FR"/>
        </w:rPr>
        <w:t>aide d</w:t>
      </w:r>
      <w:r w:rsidR="00105A33">
        <w:rPr>
          <w:rFonts w:eastAsia="Times New Roman" w:cs="Verdana"/>
          <w:i/>
          <w:color w:val="FF0000"/>
          <w:lang w:val="fr-FR"/>
        </w:rPr>
        <w:t>’</w:t>
      </w:r>
      <w:r w:rsidRPr="002F404D">
        <w:rPr>
          <w:rFonts w:eastAsia="Times New Roman" w:cs="Verdana"/>
          <w:i/>
          <w:color w:val="FF0000"/>
          <w:lang w:val="fr-FR"/>
        </w:rPr>
        <w:t>un système de traduction automatique associé à des mémoires de traduction. Si des efforts raisonnables ont été déployés par l</w:t>
      </w:r>
      <w:r w:rsidR="00105A33">
        <w:rPr>
          <w:rFonts w:eastAsia="Times New Roman" w:cs="Verdana"/>
          <w:i/>
          <w:color w:val="FF0000"/>
          <w:lang w:val="fr-FR"/>
        </w:rPr>
        <w:t>’</w:t>
      </w:r>
      <w:r w:rsidRPr="002F404D">
        <w:rPr>
          <w:rFonts w:eastAsia="Times New Roman" w:cs="Verdana"/>
          <w:i/>
          <w:color w:val="FF0000"/>
          <w:lang w:val="fr-FR"/>
        </w:rPr>
        <w:t>OMM pour améliorer la qualité de la traduction ainsi produite, aucune garantie, expresse ou implicite, n</w:t>
      </w:r>
      <w:r w:rsidR="00105A33">
        <w:rPr>
          <w:rFonts w:eastAsia="Times New Roman" w:cs="Verdana"/>
          <w:i/>
          <w:color w:val="FF0000"/>
          <w:lang w:val="fr-FR"/>
        </w:rPr>
        <w:t>’</w:t>
      </w:r>
      <w:r w:rsidRPr="002F404D">
        <w:rPr>
          <w:rFonts w:eastAsia="Times New Roman" w:cs="Verdana"/>
          <w:i/>
          <w:color w:val="FF0000"/>
          <w:lang w:val="fr-FR"/>
        </w:rPr>
        <w:t>est toutefois donnée quant à son exactitude, sa fiabilité ou sa précision. Les divergences ou différences ayant pu résulter de la traduction vers le français du contenu du document original ne créent aucune obligation et n</w:t>
      </w:r>
      <w:r w:rsidR="00105A33">
        <w:rPr>
          <w:rFonts w:eastAsia="Times New Roman" w:cs="Verdana"/>
          <w:i/>
          <w:color w:val="FF0000"/>
          <w:lang w:val="fr-FR"/>
        </w:rPr>
        <w:t>’</w:t>
      </w:r>
      <w:r w:rsidRPr="002F404D">
        <w:rPr>
          <w:rFonts w:eastAsia="Times New Roman" w:cs="Verdana"/>
          <w:i/>
          <w:color w:val="FF0000"/>
          <w:lang w:val="fr-FR"/>
        </w:rPr>
        <w:t>ont aucun effet juridique en termes de conformité, d</w:t>
      </w:r>
      <w:r w:rsidR="00105A33">
        <w:rPr>
          <w:rFonts w:eastAsia="Times New Roman" w:cs="Verdana"/>
          <w:i/>
          <w:color w:val="FF0000"/>
          <w:lang w:val="fr-FR"/>
        </w:rPr>
        <w:t>’</w:t>
      </w:r>
      <w:r w:rsidRPr="002F404D">
        <w:rPr>
          <w:rFonts w:eastAsia="Times New Roman" w:cs="Verdana"/>
          <w:i/>
          <w:color w:val="FF0000"/>
          <w:lang w:val="fr-FR"/>
        </w:rPr>
        <w:t>exécution ou à toute autre fin. Il se peut que certains contenus (tels que les images) n</w:t>
      </w:r>
      <w:r w:rsidR="00105A33">
        <w:rPr>
          <w:rFonts w:eastAsia="Times New Roman" w:cs="Verdana"/>
          <w:i/>
          <w:color w:val="FF0000"/>
          <w:lang w:val="fr-FR"/>
        </w:rPr>
        <w:t>’</w:t>
      </w:r>
      <w:r w:rsidRPr="002F404D">
        <w:rPr>
          <w:rFonts w:eastAsia="Times New Roman" w:cs="Verdana"/>
          <w:i/>
          <w:color w:val="FF0000"/>
          <w:lang w:val="fr-FR"/>
        </w:rPr>
        <w:t>aient pu être traduits en raison des limites techniques du système. En cas de doute sur l</w:t>
      </w:r>
      <w:r w:rsidR="00105A33">
        <w:rPr>
          <w:rFonts w:eastAsia="Times New Roman" w:cs="Verdana"/>
          <w:i/>
          <w:color w:val="FF0000"/>
          <w:lang w:val="fr-FR"/>
        </w:rPr>
        <w:t>’</w:t>
      </w:r>
      <w:r w:rsidRPr="002F404D">
        <w:rPr>
          <w:rFonts w:eastAsia="Times New Roman" w:cs="Verdana"/>
          <w:i/>
          <w:color w:val="FF0000"/>
          <w:lang w:val="fr-FR"/>
        </w:rPr>
        <w:t xml:space="preserve">exactitude des informations contenues dans la traduction, </w:t>
      </w:r>
      <w:proofErr w:type="spellStart"/>
      <w:r w:rsidRPr="002F404D">
        <w:rPr>
          <w:rFonts w:eastAsia="Times New Roman" w:cs="Verdana"/>
          <w:i/>
          <w:color w:val="FF0000"/>
          <w:lang w:val="fr-FR"/>
        </w:rPr>
        <w:t>veuillez vous</w:t>
      </w:r>
      <w:proofErr w:type="spellEnd"/>
      <w:r w:rsidRPr="002F404D">
        <w:rPr>
          <w:rFonts w:eastAsia="Times New Roman" w:cs="Verdana"/>
          <w:i/>
          <w:color w:val="FF0000"/>
          <w:lang w:val="fr-FR"/>
        </w:rPr>
        <w:t xml:space="preserve"> reporter à l</w:t>
      </w:r>
      <w:r w:rsidR="00105A33">
        <w:rPr>
          <w:rFonts w:eastAsia="Times New Roman" w:cs="Verdana"/>
          <w:i/>
          <w:color w:val="FF0000"/>
          <w:lang w:val="fr-FR"/>
        </w:rPr>
        <w:t>’</w:t>
      </w:r>
      <w:r w:rsidRPr="002F404D">
        <w:rPr>
          <w:rFonts w:eastAsia="Times New Roman" w:cs="Verdana"/>
          <w:i/>
          <w:color w:val="FF0000"/>
          <w:lang w:val="fr-FR"/>
        </w:rPr>
        <w:t>original anglais qui constitue la version officielle du document].</w:t>
      </w:r>
    </w:p>
    <w:p w14:paraId="7A42D6D7" w14:textId="42F12B57" w:rsidR="008146B4" w:rsidRPr="00A06A09" w:rsidRDefault="00B310A9" w:rsidP="00B310A9">
      <w:pPr>
        <w:pStyle w:val="WMOSubTitle1"/>
        <w:jc w:val="center"/>
        <w:rPr>
          <w:i w:val="0"/>
          <w:iCs/>
          <w:sz w:val="22"/>
          <w:szCs w:val="22"/>
          <w:lang w:val="fr-FR"/>
        </w:rPr>
      </w:pPr>
      <w:r w:rsidRPr="00A06A09">
        <w:rPr>
          <w:bCs/>
          <w:i w:val="0"/>
          <w:iCs/>
          <w:sz w:val="22"/>
          <w:szCs w:val="22"/>
          <w:lang w:val="fr-FR"/>
        </w:rPr>
        <w:t>ÉTAT D</w:t>
      </w:r>
      <w:r w:rsidR="00105A33">
        <w:rPr>
          <w:bCs/>
          <w:i w:val="0"/>
          <w:iCs/>
          <w:sz w:val="22"/>
          <w:szCs w:val="22"/>
          <w:lang w:val="fr-FR"/>
        </w:rPr>
        <w:t>’</w:t>
      </w:r>
      <w:r w:rsidRPr="00A06A09">
        <w:rPr>
          <w:bCs/>
          <w:i w:val="0"/>
          <w:iCs/>
          <w:sz w:val="22"/>
          <w:szCs w:val="22"/>
          <w:lang w:val="fr-FR"/>
        </w:rPr>
        <w:t xml:space="preserve">AVANCEMENT DU CADRE DE MISE EN </w:t>
      </w:r>
      <w:r w:rsidR="00DE5FB2">
        <w:rPr>
          <w:bCs/>
          <w:i w:val="0"/>
          <w:iCs/>
          <w:sz w:val="22"/>
          <w:szCs w:val="22"/>
          <w:lang w:val="fr-FR"/>
        </w:rPr>
        <w:t>ŒUVRE</w:t>
      </w:r>
      <w:r w:rsidRPr="00A06A09">
        <w:rPr>
          <w:bCs/>
          <w:i w:val="0"/>
          <w:iCs/>
          <w:sz w:val="22"/>
          <w:szCs w:val="22"/>
          <w:lang w:val="fr-FR"/>
        </w:rPr>
        <w:t xml:space="preserve"> DES COMPÉTENCES</w:t>
      </w:r>
      <w:r w:rsidR="00DE5FB2">
        <w:rPr>
          <w:bCs/>
          <w:i w:val="0"/>
          <w:iCs/>
          <w:sz w:val="22"/>
          <w:szCs w:val="22"/>
          <w:lang w:val="fr-FR"/>
        </w:rPr>
        <w:br/>
      </w:r>
      <w:r w:rsidRPr="00A06A09">
        <w:rPr>
          <w:bCs/>
          <w:i w:val="0"/>
          <w:iCs/>
          <w:sz w:val="22"/>
          <w:szCs w:val="22"/>
          <w:lang w:val="fr-FR"/>
        </w:rPr>
        <w:t>EN MATIÈRE DE CYCLONES MARINS ET TROPICAUX</w:t>
      </w:r>
    </w:p>
    <w:p w14:paraId="7138FDDF" w14:textId="77777777" w:rsidR="009B6A44" w:rsidRPr="004D01BF" w:rsidRDefault="009B6A44" w:rsidP="00E512FE">
      <w:pPr>
        <w:pStyle w:val="WMOBodyText"/>
        <w:rPr>
          <w:rStyle w:val="normaltextrun"/>
          <w:rFonts w:cs="Segoe UI"/>
          <w:lang w:val="fr-FR"/>
        </w:rPr>
      </w:pPr>
    </w:p>
    <w:p w14:paraId="3270594F" w14:textId="20901541" w:rsidR="002D3309" w:rsidRPr="004D01BF" w:rsidRDefault="00742E49" w:rsidP="00E512FE">
      <w:pPr>
        <w:pStyle w:val="WMOBodyText"/>
        <w:rPr>
          <w:rStyle w:val="normaltextrun"/>
          <w:rFonts w:cs="Segoe UI"/>
          <w:b/>
          <w:bCs/>
          <w:lang w:val="fr-FR"/>
        </w:rPr>
      </w:pPr>
      <w:r>
        <w:rPr>
          <w:lang w:val="fr-FR"/>
        </w:rPr>
        <w:t xml:space="preserve">[Le </w:t>
      </w:r>
      <w:proofErr w:type="spellStart"/>
      <w:r>
        <w:rPr>
          <w:lang w:val="fr-FR"/>
        </w:rPr>
        <w:t>SERCOM</w:t>
      </w:r>
      <w:proofErr w:type="spellEnd"/>
      <w:r>
        <w:rPr>
          <w:lang w:val="fr-FR"/>
        </w:rPr>
        <w:t>-2/INF. 5.1(4) est associé au document SERCOM-2/Doc. 5.1(4): Développement et mise à jour des cadres de compétences (Partie V) (y compris les cyclones marins et tropicaux)].</w:t>
      </w:r>
    </w:p>
    <w:p w14:paraId="1B1F0AF0" w14:textId="77777777" w:rsidR="2FA652DC" w:rsidRPr="00DD60FA" w:rsidRDefault="00B310A9" w:rsidP="0041637D">
      <w:pPr>
        <w:pStyle w:val="Heading3"/>
        <w:rPr>
          <w:rStyle w:val="normaltextrun"/>
          <w:rFonts w:cs="Segoe UI"/>
          <w:sz w:val="24"/>
          <w:szCs w:val="24"/>
          <w:lang w:val="fr-FR"/>
        </w:rPr>
      </w:pPr>
      <w:r w:rsidRPr="00DD60FA">
        <w:rPr>
          <w:sz w:val="22"/>
          <w:szCs w:val="22"/>
          <w:lang w:val="fr-FR"/>
        </w:rPr>
        <w:t>Météorologie maritime</w:t>
      </w:r>
    </w:p>
    <w:p w14:paraId="10F3477F" w14:textId="77777777" w:rsidR="2E384513" w:rsidRPr="004D01BF" w:rsidRDefault="2E384513" w:rsidP="004F1247">
      <w:pPr>
        <w:pStyle w:val="WMOBodyText"/>
        <w:spacing w:line="259" w:lineRule="auto"/>
        <w:rPr>
          <w:rStyle w:val="normaltextrun"/>
          <w:b/>
          <w:bCs/>
          <w:i/>
          <w:iCs/>
          <w:lang w:val="fr-FR"/>
        </w:rPr>
      </w:pPr>
      <w:r>
        <w:rPr>
          <w:b/>
          <w:bCs/>
          <w:i/>
          <w:iCs/>
          <w:lang w:val="fr-FR"/>
        </w:rPr>
        <w:t>Introduction</w:t>
      </w:r>
    </w:p>
    <w:p w14:paraId="600A905A" w14:textId="5A2735DF" w:rsidR="2E384513" w:rsidRPr="004D01BF" w:rsidRDefault="5996CAA5" w:rsidP="00E512FE">
      <w:pPr>
        <w:pStyle w:val="WMOBodyText"/>
        <w:rPr>
          <w:rStyle w:val="normaltextrun"/>
          <w:lang w:val="fr-FR"/>
        </w:rPr>
      </w:pPr>
      <w:r>
        <w:rPr>
          <w:lang w:val="fr-FR"/>
        </w:rPr>
        <w:t>À l</w:t>
      </w:r>
      <w:r w:rsidR="00105A33">
        <w:rPr>
          <w:lang w:val="fr-FR"/>
        </w:rPr>
        <w:t>’</w:t>
      </w:r>
      <w:r>
        <w:rPr>
          <w:lang w:val="fr-FR"/>
        </w:rPr>
        <w:t>appui de la résolution 6 (Cg-17), de la résolution 29 (Cg-18) et de la résolution 73 (Cg-18), la Division des services maritimes de l</w:t>
      </w:r>
      <w:r w:rsidR="00105A33">
        <w:rPr>
          <w:lang w:val="fr-FR"/>
        </w:rPr>
        <w:t>’</w:t>
      </w:r>
      <w:r>
        <w:rPr>
          <w:lang w:val="fr-FR"/>
        </w:rPr>
        <w:t>OMM, le Bureau de l</w:t>
      </w:r>
      <w:r w:rsidR="00105A33">
        <w:rPr>
          <w:lang w:val="fr-FR"/>
        </w:rPr>
        <w:t>’</w:t>
      </w:r>
      <w:r>
        <w:rPr>
          <w:lang w:val="fr-FR"/>
        </w:rPr>
        <w:t>enseignement et de la formation professionnelle de l</w:t>
      </w:r>
      <w:r w:rsidR="00105A33">
        <w:rPr>
          <w:lang w:val="fr-FR"/>
        </w:rPr>
        <w:t>’</w:t>
      </w:r>
      <w:r>
        <w:rPr>
          <w:lang w:val="fr-FR"/>
        </w:rPr>
        <w:t>OMM et le Comité permanent des services de météorologie maritime et d</w:t>
      </w:r>
      <w:r w:rsidR="00105A33">
        <w:rPr>
          <w:lang w:val="fr-FR"/>
        </w:rPr>
        <w:t>’</w:t>
      </w:r>
      <w:r>
        <w:rPr>
          <w:lang w:val="fr-FR"/>
        </w:rPr>
        <w:t>océanographie (SC-MMO), ainsi que son Équipe d</w:t>
      </w:r>
      <w:r w:rsidR="00105A33">
        <w:rPr>
          <w:lang w:val="fr-FR"/>
        </w:rPr>
        <w:t>’</w:t>
      </w:r>
      <w:r>
        <w:rPr>
          <w:lang w:val="fr-FR"/>
        </w:rPr>
        <w:t>experts pour les compétences et le développement des capacités (ET-CCD), se sont efforcés d</w:t>
      </w:r>
      <w:r w:rsidR="00105A33">
        <w:rPr>
          <w:lang w:val="fr-FR"/>
        </w:rPr>
        <w:t>’</w:t>
      </w:r>
      <w:r>
        <w:rPr>
          <w:lang w:val="fr-FR"/>
        </w:rPr>
        <w:t>améliorer et de renforcer la prestation des services maritimes par des activités de développement des capacités. Le document d</w:t>
      </w:r>
      <w:r w:rsidR="00105A33">
        <w:rPr>
          <w:lang w:val="fr-FR"/>
        </w:rPr>
        <w:t>’</w:t>
      </w:r>
      <w:r>
        <w:rPr>
          <w:lang w:val="fr-FR"/>
        </w:rPr>
        <w:t>information suivant décrit les travaux en cours, l</w:t>
      </w:r>
      <w:r w:rsidR="00105A33">
        <w:rPr>
          <w:lang w:val="fr-FR"/>
        </w:rPr>
        <w:t>’</w:t>
      </w:r>
      <w:r>
        <w:rPr>
          <w:lang w:val="fr-FR"/>
        </w:rPr>
        <w:t>état actuel des activités ainsi que les activités futures prévues.</w:t>
      </w:r>
    </w:p>
    <w:p w14:paraId="1050B5E6" w14:textId="5FE8C617" w:rsidR="00C10588" w:rsidRPr="000378BA" w:rsidRDefault="5996CAA5" w:rsidP="3EB45075">
      <w:pPr>
        <w:pStyle w:val="WMOSubTitle2"/>
        <w:rPr>
          <w:b/>
          <w:bCs w:val="0"/>
          <w:lang w:val="fr-FR"/>
        </w:rPr>
      </w:pPr>
      <w:r w:rsidRPr="000378BA">
        <w:rPr>
          <w:b/>
          <w:bCs w:val="0"/>
          <w:lang w:val="fr-FR"/>
        </w:rPr>
        <w:t>Mise à jour de l</w:t>
      </w:r>
      <w:r w:rsidR="00105A33">
        <w:rPr>
          <w:b/>
          <w:bCs w:val="0"/>
          <w:lang w:val="fr-FR"/>
        </w:rPr>
        <w:t>’</w:t>
      </w:r>
      <w:r w:rsidRPr="000378BA">
        <w:rPr>
          <w:b/>
          <w:bCs w:val="0"/>
          <w:lang w:val="fr-FR"/>
        </w:rPr>
        <w:t>état d</w:t>
      </w:r>
      <w:r w:rsidR="00105A33">
        <w:rPr>
          <w:b/>
          <w:bCs w:val="0"/>
          <w:lang w:val="fr-FR"/>
        </w:rPr>
        <w:t>’</w:t>
      </w:r>
      <w:r w:rsidRPr="000378BA">
        <w:rPr>
          <w:b/>
          <w:bCs w:val="0"/>
          <w:lang w:val="fr-FR"/>
        </w:rPr>
        <w:t xml:space="preserve">avancement du Cadre de mise en oeuvre des compétences pour les prévisionnistes spécialisés en météorologie maritime </w:t>
      </w:r>
    </w:p>
    <w:p w14:paraId="035EECEF" w14:textId="3706DD9E" w:rsidR="003D2D87" w:rsidRPr="004D01BF" w:rsidRDefault="2E384513" w:rsidP="007744DF">
      <w:pPr>
        <w:pStyle w:val="WMOIndent4"/>
        <w:ind w:left="0" w:firstLine="0"/>
        <w:rPr>
          <w:rStyle w:val="WMOBodyTextCharChar"/>
          <w:lang w:val="fr-FR"/>
        </w:rPr>
      </w:pPr>
      <w:r>
        <w:rPr>
          <w:lang w:val="fr-FR"/>
        </w:rPr>
        <w:t xml:space="preserve">En appui à la résolution 6 (Cg-17) et à la décision 13 (EC-72), et reconnaissant que le cadre de compétences en météorologie maritime figurant dans le </w:t>
      </w:r>
      <w:r w:rsidRPr="000378BA">
        <w:rPr>
          <w:i/>
          <w:iCs/>
          <w:lang w:val="fr-FR"/>
        </w:rPr>
        <w:t>Répertoire des cadres de compétences de l</w:t>
      </w:r>
      <w:r w:rsidR="00105A33">
        <w:rPr>
          <w:i/>
          <w:iCs/>
          <w:lang w:val="fr-FR"/>
        </w:rPr>
        <w:t>’</w:t>
      </w:r>
      <w:r w:rsidRPr="000378BA">
        <w:rPr>
          <w:i/>
          <w:iCs/>
          <w:lang w:val="fr-FR"/>
        </w:rPr>
        <w:t>OMM</w:t>
      </w:r>
      <w:r>
        <w:rPr>
          <w:lang w:val="fr-FR"/>
        </w:rPr>
        <w:t xml:space="preserve"> (</w:t>
      </w:r>
      <w:r w:rsidRPr="000378BA">
        <w:rPr>
          <w:i/>
          <w:iCs/>
          <w:lang w:val="fr-FR"/>
        </w:rPr>
        <w:t xml:space="preserve">Compendium of </w:t>
      </w:r>
      <w:proofErr w:type="spellStart"/>
      <w:r w:rsidRPr="000378BA">
        <w:rPr>
          <w:i/>
          <w:iCs/>
          <w:lang w:val="fr-FR"/>
        </w:rPr>
        <w:t>WMO</w:t>
      </w:r>
      <w:proofErr w:type="spellEnd"/>
      <w:r w:rsidRPr="000378BA">
        <w:rPr>
          <w:i/>
          <w:iCs/>
          <w:lang w:val="fr-FR"/>
        </w:rPr>
        <w:t xml:space="preserve"> Competency Frameworks</w:t>
      </w:r>
      <w:r>
        <w:rPr>
          <w:lang w:val="fr-FR"/>
        </w:rPr>
        <w:t xml:space="preserve"> (WMO-No. 1209), l</w:t>
      </w:r>
      <w:r w:rsidR="00105A33">
        <w:rPr>
          <w:lang w:val="fr-FR"/>
        </w:rPr>
        <w:t>’</w:t>
      </w:r>
      <w:r>
        <w:rPr>
          <w:lang w:val="fr-FR"/>
        </w:rPr>
        <w:t>ET-CCD du SC</w:t>
      </w:r>
      <w:r w:rsidR="000378BA">
        <w:rPr>
          <w:lang w:val="fr-FR"/>
        </w:rPr>
        <w:noBreakHyphen/>
      </w:r>
      <w:r>
        <w:rPr>
          <w:lang w:val="fr-FR"/>
        </w:rPr>
        <w:t>MMO et le Secrétariat de l</w:t>
      </w:r>
      <w:r w:rsidR="00105A33">
        <w:rPr>
          <w:lang w:val="fr-FR"/>
        </w:rPr>
        <w:t>’</w:t>
      </w:r>
      <w:r>
        <w:rPr>
          <w:lang w:val="fr-FR"/>
        </w:rPr>
        <w:t xml:space="preserve">OMM ont mis au point les outils appropriés pour appuyer la mise en œuvre des compétences pour les prévisionnistes spécialisés en météorologie maritime: </w:t>
      </w:r>
    </w:p>
    <w:p w14:paraId="6BB43F06" w14:textId="0C927E98" w:rsidR="003D2D87" w:rsidRPr="000378BA" w:rsidRDefault="0034687A" w:rsidP="00336A26">
      <w:pPr>
        <w:pStyle w:val="WMOIndent4"/>
        <w:numPr>
          <w:ilvl w:val="0"/>
          <w:numId w:val="3"/>
        </w:numPr>
        <w:ind w:left="567" w:hanging="567"/>
        <w:rPr>
          <w:rStyle w:val="normaltextrun"/>
          <w:rFonts w:eastAsia="Verdana" w:cs="Verdana"/>
          <w:b/>
          <w:bCs/>
          <w:lang w:val="fr-FR"/>
        </w:rPr>
      </w:pPr>
      <w:r w:rsidRPr="000378BA">
        <w:rPr>
          <w:b/>
          <w:bCs/>
          <w:lang w:val="fr-FR"/>
        </w:rPr>
        <w:t>Plan de mise en œuvre de l</w:t>
      </w:r>
      <w:r w:rsidR="00105A33">
        <w:rPr>
          <w:b/>
          <w:bCs/>
          <w:lang w:val="fr-FR"/>
        </w:rPr>
        <w:t>’</w:t>
      </w:r>
      <w:r w:rsidRPr="000378BA">
        <w:rPr>
          <w:b/>
          <w:bCs/>
          <w:lang w:val="fr-FR"/>
        </w:rPr>
        <w:t>évaluation des compétences pour les prévisionnistes spécialisés en météorologie maritime</w:t>
      </w:r>
    </w:p>
    <w:p w14:paraId="7CE2BDD7" w14:textId="1112A90D" w:rsidR="003D2D87" w:rsidRPr="00096E99" w:rsidRDefault="5996CAA5" w:rsidP="00A7193A">
      <w:pPr>
        <w:pStyle w:val="WMOBodyText"/>
        <w:tabs>
          <w:tab w:val="left" w:pos="567"/>
        </w:tabs>
        <w:rPr>
          <w:rStyle w:val="normaltextrun"/>
          <w:rFonts w:cs="Segoe UI"/>
          <w:lang w:val="fr-FR"/>
        </w:rPr>
      </w:pPr>
      <w:r>
        <w:rPr>
          <w:lang w:val="fr-FR"/>
        </w:rPr>
        <w:t>Pour faciliter le processus de mise en œuvre, à l</w:t>
      </w:r>
      <w:r w:rsidR="00105A33">
        <w:rPr>
          <w:lang w:val="fr-FR"/>
        </w:rPr>
        <w:t>’</w:t>
      </w:r>
      <w:r>
        <w:rPr>
          <w:lang w:val="fr-FR"/>
        </w:rPr>
        <w:t>échelle mondiale, des compétences en météorologie maritime, le Secrétariat de l</w:t>
      </w:r>
      <w:r w:rsidR="00105A33">
        <w:rPr>
          <w:lang w:val="fr-FR"/>
        </w:rPr>
        <w:t>’</w:t>
      </w:r>
      <w:r>
        <w:rPr>
          <w:lang w:val="fr-FR"/>
        </w:rPr>
        <w:t>OMM et l</w:t>
      </w:r>
      <w:r w:rsidR="00105A33">
        <w:rPr>
          <w:lang w:val="fr-FR"/>
        </w:rPr>
        <w:t>’</w:t>
      </w:r>
      <w:r>
        <w:rPr>
          <w:lang w:val="fr-FR"/>
        </w:rPr>
        <w:t>ET-CCD ont élaboré une proposition de plan de mise en œuvre de l</w:t>
      </w:r>
      <w:r w:rsidR="00105A33">
        <w:rPr>
          <w:lang w:val="fr-FR"/>
        </w:rPr>
        <w:t>’</w:t>
      </w:r>
      <w:r>
        <w:rPr>
          <w:lang w:val="fr-FR"/>
        </w:rPr>
        <w:t xml:space="preserve">évaluation des compétences pour les prévisionnistes spécialisés en </w:t>
      </w:r>
      <w:r>
        <w:rPr>
          <w:lang w:val="fr-FR"/>
        </w:rPr>
        <w:lastRenderedPageBreak/>
        <w:t>météorologie maritime. Il s</w:t>
      </w:r>
      <w:r w:rsidR="00105A33">
        <w:rPr>
          <w:lang w:val="fr-FR"/>
        </w:rPr>
        <w:t>’</w:t>
      </w:r>
      <w:r>
        <w:rPr>
          <w:lang w:val="fr-FR"/>
        </w:rPr>
        <w:t>agit d</w:t>
      </w:r>
      <w:r w:rsidR="00105A33">
        <w:rPr>
          <w:lang w:val="fr-FR"/>
        </w:rPr>
        <w:t>’</w:t>
      </w:r>
      <w:r>
        <w:rPr>
          <w:lang w:val="fr-FR"/>
        </w:rPr>
        <w:t>un processus en neuf étapes qui commence par l</w:t>
      </w:r>
      <w:r w:rsidR="00105A33">
        <w:rPr>
          <w:lang w:val="fr-FR"/>
        </w:rPr>
        <w:t>’</w:t>
      </w:r>
      <w:r>
        <w:rPr>
          <w:lang w:val="fr-FR"/>
        </w:rPr>
        <w:t>examen des méthodes et principes d</w:t>
      </w:r>
      <w:r w:rsidR="00105A33">
        <w:rPr>
          <w:lang w:val="fr-FR"/>
        </w:rPr>
        <w:t>’</w:t>
      </w:r>
      <w:r>
        <w:rPr>
          <w:lang w:val="fr-FR"/>
        </w:rPr>
        <w:t xml:space="preserve">évaluation fournis dans le </w:t>
      </w:r>
      <w:r>
        <w:rPr>
          <w:i/>
          <w:iCs/>
          <w:lang w:val="fr-FR"/>
        </w:rPr>
        <w:t xml:space="preserve">Compendium of WMO Competency Frameworks </w:t>
      </w:r>
      <w:r>
        <w:rPr>
          <w:lang w:val="fr-FR"/>
        </w:rPr>
        <w:t>(WMO-No. 1209):</w:t>
      </w:r>
    </w:p>
    <w:p w14:paraId="2199DA44" w14:textId="77777777" w:rsidR="001C7F2B" w:rsidRPr="00096E99" w:rsidRDefault="001C7F2B">
      <w:pPr>
        <w:tabs>
          <w:tab w:val="clear" w:pos="1134"/>
        </w:tabs>
        <w:jc w:val="left"/>
        <w:rPr>
          <w:rFonts w:eastAsia="Times New Roman" w:cs="Times New Roman"/>
          <w:lang w:val="fr-FR" w:eastAsia="zh-TW"/>
        </w:rPr>
      </w:pPr>
      <w:r w:rsidRPr="00096E99">
        <w:rPr>
          <w:lang w:val="fr-FR"/>
        </w:rPr>
        <w:br w:type="page"/>
      </w:r>
    </w:p>
    <w:tbl>
      <w:tblPr>
        <w:tblStyle w:val="TableGrid"/>
        <w:tblW w:w="5000" w:type="pct"/>
        <w:tblLayout w:type="fixed"/>
        <w:tblLook w:val="04A0" w:firstRow="1" w:lastRow="0" w:firstColumn="1" w:lastColumn="0" w:noHBand="0" w:noVBand="1"/>
      </w:tblPr>
      <w:tblGrid>
        <w:gridCol w:w="633"/>
        <w:gridCol w:w="6745"/>
        <w:gridCol w:w="958"/>
        <w:gridCol w:w="1303"/>
      </w:tblGrid>
      <w:tr w:rsidR="000076F3" w:rsidRPr="000076F3" w14:paraId="55369B79" w14:textId="77777777" w:rsidTr="0045681F">
        <w:tc>
          <w:tcPr>
            <w:tcW w:w="3827" w:type="pct"/>
            <w:gridSpan w:val="2"/>
            <w:tcBorders>
              <w:left w:val="nil"/>
              <w:bottom w:val="single" w:sz="4" w:space="0" w:color="auto"/>
              <w:right w:val="nil"/>
            </w:tcBorders>
            <w:shd w:val="clear" w:color="auto" w:fill="F2F2F2" w:themeFill="background1" w:themeFillShade="F2"/>
            <w:vAlign w:val="center"/>
          </w:tcPr>
          <w:p w14:paraId="569250F9" w14:textId="77777777" w:rsidR="00CF55CB" w:rsidRPr="000076F3" w:rsidRDefault="00CF55CB" w:rsidP="00CF55CB">
            <w:pPr>
              <w:spacing w:before="120" w:after="120"/>
              <w:ind w:left="57"/>
              <w:jc w:val="center"/>
              <w:rPr>
                <w:rFonts w:eastAsia="Times New Roman" w:cstheme="minorBidi"/>
                <w:b/>
                <w:bCs/>
                <w:sz w:val="18"/>
                <w:szCs w:val="18"/>
              </w:rPr>
            </w:pPr>
            <w:r w:rsidRPr="000076F3">
              <w:rPr>
                <w:sz w:val="18"/>
                <w:szCs w:val="18"/>
                <w:lang w:val="fr-FR"/>
              </w:rPr>
              <w:lastRenderedPageBreak/>
              <w:t>Étapes proposées</w:t>
            </w:r>
          </w:p>
        </w:tc>
        <w:tc>
          <w:tcPr>
            <w:tcW w:w="497" w:type="pct"/>
            <w:tcBorders>
              <w:left w:val="nil"/>
              <w:bottom w:val="single" w:sz="4" w:space="0" w:color="auto"/>
              <w:right w:val="nil"/>
            </w:tcBorders>
            <w:shd w:val="clear" w:color="auto" w:fill="F2F2F2" w:themeFill="background1" w:themeFillShade="F2"/>
            <w:vAlign w:val="center"/>
          </w:tcPr>
          <w:p w14:paraId="463944C9" w14:textId="77777777" w:rsidR="00CF55CB" w:rsidRPr="000076F3" w:rsidRDefault="00CF55CB" w:rsidP="00CF55CB">
            <w:pPr>
              <w:spacing w:before="120" w:after="120"/>
              <w:jc w:val="center"/>
              <w:rPr>
                <w:rFonts w:eastAsia="Times New Roman" w:cstheme="minorHAnsi"/>
                <w:b/>
                <w:bCs/>
                <w:sz w:val="18"/>
                <w:szCs w:val="18"/>
              </w:rPr>
            </w:pPr>
            <w:r w:rsidRPr="000076F3">
              <w:rPr>
                <w:sz w:val="18"/>
                <w:szCs w:val="18"/>
                <w:lang w:val="fr-FR"/>
              </w:rPr>
              <w:t>Prévu pour</w:t>
            </w:r>
          </w:p>
        </w:tc>
        <w:tc>
          <w:tcPr>
            <w:tcW w:w="676" w:type="pct"/>
            <w:tcBorders>
              <w:left w:val="nil"/>
              <w:bottom w:val="single" w:sz="4" w:space="0" w:color="auto"/>
              <w:right w:val="nil"/>
            </w:tcBorders>
            <w:shd w:val="clear" w:color="auto" w:fill="F2F2F2" w:themeFill="background1" w:themeFillShade="F2"/>
            <w:vAlign w:val="center"/>
          </w:tcPr>
          <w:p w14:paraId="0203573E" w14:textId="0F28C365" w:rsidR="00CF55CB" w:rsidRPr="000076F3" w:rsidRDefault="00CF55CB" w:rsidP="00CF55CB">
            <w:pPr>
              <w:spacing w:before="120" w:after="120"/>
              <w:jc w:val="center"/>
              <w:rPr>
                <w:rFonts w:eastAsia="Times New Roman" w:cstheme="minorHAnsi"/>
                <w:b/>
                <w:bCs/>
                <w:sz w:val="18"/>
                <w:szCs w:val="18"/>
              </w:rPr>
            </w:pPr>
            <w:r w:rsidRPr="000076F3">
              <w:rPr>
                <w:b/>
                <w:bCs/>
                <w:sz w:val="18"/>
                <w:szCs w:val="18"/>
                <w:lang w:val="fr-FR"/>
              </w:rPr>
              <w:t>Statut</w:t>
            </w:r>
          </w:p>
        </w:tc>
      </w:tr>
      <w:tr w:rsidR="000076F3" w:rsidRPr="000076F3" w14:paraId="20F6682B" w14:textId="77777777" w:rsidTr="0045681F">
        <w:tc>
          <w:tcPr>
            <w:tcW w:w="328" w:type="pct"/>
            <w:tcBorders>
              <w:left w:val="nil"/>
              <w:bottom w:val="dotted" w:sz="4" w:space="0" w:color="auto"/>
              <w:right w:val="nil"/>
            </w:tcBorders>
          </w:tcPr>
          <w:p w14:paraId="2AF74268" w14:textId="77777777" w:rsidR="003D2D87" w:rsidRPr="000076F3" w:rsidRDefault="003D2D87" w:rsidP="00CF55CB">
            <w:pPr>
              <w:spacing w:before="120" w:after="120"/>
              <w:ind w:left="57"/>
              <w:jc w:val="left"/>
              <w:rPr>
                <w:rFonts w:eastAsia="Times New Roman" w:cstheme="minorHAnsi"/>
                <w:sz w:val="18"/>
                <w:szCs w:val="18"/>
              </w:rPr>
            </w:pPr>
            <w:r w:rsidRPr="000076F3">
              <w:rPr>
                <w:sz w:val="18"/>
                <w:szCs w:val="18"/>
                <w:lang w:val="fr-FR"/>
              </w:rPr>
              <w:t>1</w:t>
            </w:r>
          </w:p>
        </w:tc>
        <w:tc>
          <w:tcPr>
            <w:tcW w:w="3499" w:type="pct"/>
            <w:tcBorders>
              <w:left w:val="nil"/>
              <w:bottom w:val="dotted" w:sz="4" w:space="0" w:color="auto"/>
              <w:right w:val="nil"/>
            </w:tcBorders>
          </w:tcPr>
          <w:p w14:paraId="6ABB6B44" w14:textId="7516DF06" w:rsidR="003D2D87" w:rsidRPr="000076F3" w:rsidRDefault="003D2D87" w:rsidP="00CF55CB">
            <w:pPr>
              <w:spacing w:before="120" w:after="120"/>
              <w:ind w:left="57"/>
              <w:jc w:val="left"/>
              <w:rPr>
                <w:rFonts w:eastAsia="Times New Roman" w:cstheme="minorHAnsi"/>
                <w:sz w:val="18"/>
                <w:szCs w:val="18"/>
                <w:lang w:val="fr-FR"/>
              </w:rPr>
            </w:pPr>
            <w:r w:rsidRPr="000076F3">
              <w:rPr>
                <w:sz w:val="18"/>
                <w:szCs w:val="18"/>
                <w:lang w:val="fr-FR"/>
              </w:rPr>
              <w:t>Examiner les méthodes et les principes d</w:t>
            </w:r>
            <w:r w:rsidR="00105A33">
              <w:rPr>
                <w:sz w:val="18"/>
                <w:szCs w:val="18"/>
                <w:lang w:val="fr-FR"/>
              </w:rPr>
              <w:t>’</w:t>
            </w:r>
            <w:r w:rsidRPr="000076F3">
              <w:rPr>
                <w:sz w:val="18"/>
                <w:szCs w:val="18"/>
                <w:lang w:val="fr-FR"/>
              </w:rPr>
              <w:t>évaluation fournis dans le document OMM-N° 1205 et sur le site d</w:t>
            </w:r>
            <w:r w:rsidR="00105A33">
              <w:rPr>
                <w:sz w:val="18"/>
                <w:szCs w:val="18"/>
                <w:lang w:val="fr-FR"/>
              </w:rPr>
              <w:t>’</w:t>
            </w:r>
            <w:r w:rsidRPr="000076F3">
              <w:rPr>
                <w:sz w:val="18"/>
                <w:szCs w:val="18"/>
                <w:lang w:val="fr-FR"/>
              </w:rPr>
              <w:t>évaluation des compétences en aviation</w:t>
            </w:r>
          </w:p>
        </w:tc>
        <w:tc>
          <w:tcPr>
            <w:tcW w:w="497" w:type="pct"/>
            <w:tcBorders>
              <w:left w:val="nil"/>
              <w:bottom w:val="dotted" w:sz="4" w:space="0" w:color="auto"/>
              <w:right w:val="nil"/>
            </w:tcBorders>
            <w:vAlign w:val="center"/>
          </w:tcPr>
          <w:p w14:paraId="330F0797" w14:textId="2815B33D" w:rsidR="003D2D87" w:rsidRPr="000076F3" w:rsidRDefault="00096E99" w:rsidP="0045681F">
            <w:pPr>
              <w:spacing w:before="120" w:after="120"/>
              <w:jc w:val="center"/>
              <w:rPr>
                <w:rFonts w:eastAsia="Times New Roman" w:cstheme="minorHAnsi"/>
                <w:sz w:val="18"/>
                <w:szCs w:val="18"/>
              </w:rPr>
            </w:pPr>
            <w:r w:rsidRPr="000076F3">
              <w:rPr>
                <w:sz w:val="18"/>
                <w:szCs w:val="18"/>
                <w:lang w:val="fr-FR"/>
              </w:rPr>
              <w:t>J</w:t>
            </w:r>
            <w:r w:rsidR="003D2D87" w:rsidRPr="000076F3">
              <w:rPr>
                <w:sz w:val="18"/>
                <w:szCs w:val="18"/>
                <w:lang w:val="fr-FR"/>
              </w:rPr>
              <w:t>uillet 2022</w:t>
            </w:r>
          </w:p>
        </w:tc>
        <w:tc>
          <w:tcPr>
            <w:tcW w:w="676" w:type="pct"/>
            <w:tcBorders>
              <w:left w:val="nil"/>
              <w:bottom w:val="dotted" w:sz="4" w:space="0" w:color="auto"/>
              <w:right w:val="nil"/>
            </w:tcBorders>
            <w:vAlign w:val="center"/>
          </w:tcPr>
          <w:p w14:paraId="62A2F74E" w14:textId="77777777" w:rsidR="003D2D87" w:rsidRPr="000076F3" w:rsidRDefault="003D2D87" w:rsidP="00CD0967">
            <w:pPr>
              <w:spacing w:before="120" w:after="120"/>
              <w:jc w:val="center"/>
              <w:rPr>
                <w:rFonts w:eastAsia="Times New Roman" w:cstheme="minorHAnsi"/>
                <w:sz w:val="18"/>
                <w:szCs w:val="18"/>
              </w:rPr>
            </w:pPr>
            <w:r w:rsidRPr="000076F3">
              <w:rPr>
                <w:sz w:val="18"/>
                <w:szCs w:val="18"/>
                <w:lang w:val="fr-FR"/>
              </w:rPr>
              <w:t>√</w:t>
            </w:r>
          </w:p>
        </w:tc>
      </w:tr>
      <w:tr w:rsidR="000076F3" w:rsidRPr="000076F3" w14:paraId="404918F9" w14:textId="77777777" w:rsidTr="0045681F">
        <w:tc>
          <w:tcPr>
            <w:tcW w:w="328" w:type="pct"/>
            <w:tcBorders>
              <w:top w:val="dotted" w:sz="4" w:space="0" w:color="auto"/>
              <w:left w:val="nil"/>
              <w:bottom w:val="dotted" w:sz="4" w:space="0" w:color="auto"/>
              <w:right w:val="nil"/>
            </w:tcBorders>
          </w:tcPr>
          <w:p w14:paraId="280704A0" w14:textId="77777777" w:rsidR="003D2D87" w:rsidRPr="000076F3" w:rsidRDefault="003D2D87" w:rsidP="00CF55CB">
            <w:pPr>
              <w:spacing w:before="120" w:after="120"/>
              <w:ind w:left="57"/>
              <w:jc w:val="left"/>
              <w:rPr>
                <w:rFonts w:eastAsia="Times New Roman" w:cstheme="minorHAnsi"/>
                <w:sz w:val="18"/>
                <w:szCs w:val="18"/>
              </w:rPr>
            </w:pPr>
            <w:r w:rsidRPr="000076F3">
              <w:rPr>
                <w:sz w:val="18"/>
                <w:szCs w:val="18"/>
                <w:lang w:val="fr-FR"/>
              </w:rPr>
              <w:t>2</w:t>
            </w:r>
          </w:p>
        </w:tc>
        <w:tc>
          <w:tcPr>
            <w:tcW w:w="3499" w:type="pct"/>
            <w:tcBorders>
              <w:top w:val="dotted" w:sz="4" w:space="0" w:color="auto"/>
              <w:left w:val="nil"/>
              <w:bottom w:val="dotted" w:sz="4" w:space="0" w:color="auto"/>
              <w:right w:val="nil"/>
            </w:tcBorders>
          </w:tcPr>
          <w:p w14:paraId="30494126" w14:textId="2E019319" w:rsidR="003D2D87" w:rsidRPr="000076F3" w:rsidRDefault="003D2D87" w:rsidP="00CF55CB">
            <w:pPr>
              <w:spacing w:before="120" w:after="120"/>
              <w:ind w:left="57"/>
              <w:jc w:val="left"/>
              <w:rPr>
                <w:rFonts w:eastAsia="Times New Roman" w:cstheme="minorHAnsi"/>
                <w:sz w:val="18"/>
                <w:szCs w:val="18"/>
                <w:lang w:val="fr-FR"/>
              </w:rPr>
            </w:pPr>
            <w:r w:rsidRPr="000076F3">
              <w:rPr>
                <w:sz w:val="18"/>
                <w:szCs w:val="18"/>
                <w:lang w:val="fr-FR"/>
              </w:rPr>
              <w:t>Identifier et consulter les partenaires, en particulier les SHMN qui ont mis en œuvre des programmes d</w:t>
            </w:r>
            <w:r w:rsidR="00105A33">
              <w:rPr>
                <w:sz w:val="18"/>
                <w:szCs w:val="18"/>
                <w:lang w:val="fr-FR"/>
              </w:rPr>
              <w:t>’</w:t>
            </w:r>
            <w:r w:rsidRPr="000076F3">
              <w:rPr>
                <w:sz w:val="18"/>
                <w:szCs w:val="18"/>
                <w:lang w:val="fr-FR"/>
              </w:rPr>
              <w:t>évaluation des compétences réussis, et développé ou utilisé les ressources de soutien existantes</w:t>
            </w:r>
          </w:p>
        </w:tc>
        <w:tc>
          <w:tcPr>
            <w:tcW w:w="497" w:type="pct"/>
            <w:tcBorders>
              <w:top w:val="dotted" w:sz="4" w:space="0" w:color="auto"/>
              <w:left w:val="nil"/>
              <w:bottom w:val="dotted" w:sz="4" w:space="0" w:color="auto"/>
              <w:right w:val="nil"/>
            </w:tcBorders>
            <w:vAlign w:val="center"/>
          </w:tcPr>
          <w:p w14:paraId="05550C2D" w14:textId="3ECF5B1D" w:rsidR="003D2D87" w:rsidRPr="000076F3" w:rsidRDefault="00096E99" w:rsidP="0045681F">
            <w:pPr>
              <w:spacing w:before="120" w:after="120"/>
              <w:jc w:val="center"/>
              <w:rPr>
                <w:rFonts w:eastAsia="Times New Roman" w:cstheme="minorBidi"/>
                <w:sz w:val="18"/>
                <w:szCs w:val="18"/>
              </w:rPr>
            </w:pPr>
            <w:r w:rsidRPr="000076F3">
              <w:rPr>
                <w:sz w:val="18"/>
                <w:szCs w:val="18"/>
                <w:lang w:val="fr-FR"/>
              </w:rPr>
              <w:t>M</w:t>
            </w:r>
            <w:r w:rsidR="76E107B1" w:rsidRPr="000076F3">
              <w:rPr>
                <w:sz w:val="18"/>
                <w:szCs w:val="18"/>
                <w:lang w:val="fr-FR"/>
              </w:rPr>
              <w:t>ars 2023</w:t>
            </w:r>
          </w:p>
        </w:tc>
        <w:tc>
          <w:tcPr>
            <w:tcW w:w="676" w:type="pct"/>
            <w:tcBorders>
              <w:top w:val="dotted" w:sz="4" w:space="0" w:color="auto"/>
              <w:left w:val="nil"/>
              <w:bottom w:val="dotted" w:sz="4" w:space="0" w:color="auto"/>
              <w:right w:val="nil"/>
            </w:tcBorders>
            <w:vAlign w:val="center"/>
          </w:tcPr>
          <w:p w14:paraId="2AC0C4C2" w14:textId="77777777" w:rsidR="003D2D87" w:rsidRPr="000076F3" w:rsidRDefault="5996CAA5" w:rsidP="00CD0967">
            <w:pPr>
              <w:spacing w:before="120" w:after="120"/>
              <w:jc w:val="center"/>
              <w:rPr>
                <w:rFonts w:eastAsia="Times New Roman" w:cstheme="minorBidi"/>
                <w:sz w:val="18"/>
                <w:szCs w:val="18"/>
              </w:rPr>
            </w:pPr>
            <w:r w:rsidRPr="000076F3">
              <w:rPr>
                <w:sz w:val="18"/>
                <w:szCs w:val="18"/>
                <w:lang w:val="fr-FR"/>
              </w:rPr>
              <w:t>X</w:t>
            </w:r>
          </w:p>
        </w:tc>
      </w:tr>
      <w:tr w:rsidR="000076F3" w:rsidRPr="000076F3" w14:paraId="155C7106" w14:textId="77777777" w:rsidTr="0045681F">
        <w:tc>
          <w:tcPr>
            <w:tcW w:w="328" w:type="pct"/>
            <w:tcBorders>
              <w:top w:val="dotted" w:sz="4" w:space="0" w:color="auto"/>
              <w:left w:val="nil"/>
              <w:bottom w:val="dotted" w:sz="4" w:space="0" w:color="auto"/>
              <w:right w:val="nil"/>
            </w:tcBorders>
          </w:tcPr>
          <w:p w14:paraId="4F4FE1C5" w14:textId="77777777" w:rsidR="003D2D87" w:rsidRPr="000076F3" w:rsidRDefault="003D2D87" w:rsidP="00CF55CB">
            <w:pPr>
              <w:spacing w:before="120" w:after="120"/>
              <w:ind w:left="57"/>
              <w:jc w:val="left"/>
              <w:rPr>
                <w:rFonts w:eastAsia="Times New Roman" w:cstheme="minorHAnsi"/>
                <w:sz w:val="18"/>
                <w:szCs w:val="18"/>
              </w:rPr>
            </w:pPr>
            <w:r w:rsidRPr="000076F3">
              <w:rPr>
                <w:sz w:val="18"/>
                <w:szCs w:val="18"/>
                <w:lang w:val="fr-FR"/>
              </w:rPr>
              <w:t>3</w:t>
            </w:r>
          </w:p>
        </w:tc>
        <w:tc>
          <w:tcPr>
            <w:tcW w:w="3499" w:type="pct"/>
            <w:tcBorders>
              <w:top w:val="dotted" w:sz="4" w:space="0" w:color="auto"/>
              <w:left w:val="nil"/>
              <w:bottom w:val="dotted" w:sz="4" w:space="0" w:color="auto"/>
              <w:right w:val="nil"/>
            </w:tcBorders>
          </w:tcPr>
          <w:p w14:paraId="46953030" w14:textId="58BC5E3F" w:rsidR="003D2D87" w:rsidRPr="000076F3" w:rsidRDefault="003D2D87" w:rsidP="00CF55CB">
            <w:pPr>
              <w:spacing w:before="120" w:after="120"/>
              <w:ind w:left="57"/>
              <w:jc w:val="left"/>
              <w:rPr>
                <w:rFonts w:eastAsia="Times New Roman" w:cstheme="minorHAnsi"/>
                <w:sz w:val="18"/>
                <w:szCs w:val="18"/>
                <w:lang w:val="fr-FR"/>
              </w:rPr>
            </w:pPr>
            <w:r w:rsidRPr="000076F3">
              <w:rPr>
                <w:sz w:val="18"/>
                <w:szCs w:val="18"/>
                <w:lang w:val="fr-FR"/>
              </w:rPr>
              <w:t>Adapter les orientations existantes sur la conduite de l</w:t>
            </w:r>
            <w:r w:rsidR="00105A33">
              <w:rPr>
                <w:sz w:val="18"/>
                <w:szCs w:val="18"/>
                <w:lang w:val="fr-FR"/>
              </w:rPr>
              <w:t>’</w:t>
            </w:r>
            <w:r w:rsidRPr="000076F3">
              <w:rPr>
                <w:sz w:val="18"/>
                <w:szCs w:val="18"/>
                <w:lang w:val="fr-FR"/>
              </w:rPr>
              <w:t>évaluation des compétences</w:t>
            </w:r>
          </w:p>
        </w:tc>
        <w:tc>
          <w:tcPr>
            <w:tcW w:w="497" w:type="pct"/>
            <w:tcBorders>
              <w:top w:val="dotted" w:sz="4" w:space="0" w:color="auto"/>
              <w:left w:val="nil"/>
              <w:bottom w:val="dotted" w:sz="4" w:space="0" w:color="auto"/>
              <w:right w:val="nil"/>
            </w:tcBorders>
            <w:vAlign w:val="center"/>
          </w:tcPr>
          <w:p w14:paraId="4915D5AA" w14:textId="2AC2F599" w:rsidR="003D2D87" w:rsidRPr="000076F3" w:rsidRDefault="5996CAA5" w:rsidP="0045681F">
            <w:pPr>
              <w:spacing w:before="120" w:after="120"/>
              <w:jc w:val="center"/>
              <w:rPr>
                <w:rFonts w:eastAsia="Times New Roman" w:cstheme="minorBidi"/>
                <w:sz w:val="18"/>
                <w:szCs w:val="18"/>
              </w:rPr>
            </w:pPr>
            <w:r w:rsidRPr="000076F3">
              <w:rPr>
                <w:sz w:val="18"/>
                <w:szCs w:val="18"/>
                <w:lang w:val="fr-FR"/>
              </w:rPr>
              <w:t>Déc. 2022</w:t>
            </w:r>
          </w:p>
        </w:tc>
        <w:tc>
          <w:tcPr>
            <w:tcW w:w="676" w:type="pct"/>
            <w:tcBorders>
              <w:top w:val="dotted" w:sz="4" w:space="0" w:color="auto"/>
              <w:left w:val="nil"/>
              <w:bottom w:val="dotted" w:sz="4" w:space="0" w:color="auto"/>
              <w:right w:val="nil"/>
            </w:tcBorders>
            <w:vAlign w:val="center"/>
          </w:tcPr>
          <w:p w14:paraId="65B2BF29" w14:textId="77777777" w:rsidR="003D2D87" w:rsidRPr="000076F3" w:rsidRDefault="003D2D87" w:rsidP="00CD0967">
            <w:pPr>
              <w:spacing w:before="120" w:after="120"/>
              <w:jc w:val="center"/>
              <w:rPr>
                <w:rFonts w:eastAsia="Times New Roman" w:cstheme="minorHAnsi"/>
                <w:sz w:val="18"/>
                <w:szCs w:val="18"/>
              </w:rPr>
            </w:pPr>
            <w:r w:rsidRPr="000076F3">
              <w:rPr>
                <w:sz w:val="18"/>
                <w:szCs w:val="18"/>
                <w:lang w:val="fr-FR"/>
              </w:rPr>
              <w:t>+</w:t>
            </w:r>
          </w:p>
        </w:tc>
      </w:tr>
      <w:tr w:rsidR="000076F3" w:rsidRPr="000076F3" w14:paraId="7C7952FB" w14:textId="77777777" w:rsidTr="0045681F">
        <w:tc>
          <w:tcPr>
            <w:tcW w:w="328" w:type="pct"/>
            <w:tcBorders>
              <w:top w:val="dotted" w:sz="4" w:space="0" w:color="auto"/>
              <w:left w:val="nil"/>
              <w:bottom w:val="dotted" w:sz="4" w:space="0" w:color="auto"/>
              <w:right w:val="nil"/>
            </w:tcBorders>
          </w:tcPr>
          <w:p w14:paraId="1668A097" w14:textId="77777777" w:rsidR="003D2D87" w:rsidRPr="000076F3" w:rsidRDefault="003D2D87" w:rsidP="00CF55CB">
            <w:pPr>
              <w:spacing w:before="120" w:after="120"/>
              <w:ind w:left="57"/>
              <w:jc w:val="left"/>
              <w:rPr>
                <w:rFonts w:eastAsia="Times New Roman" w:cstheme="minorHAnsi"/>
                <w:sz w:val="18"/>
                <w:szCs w:val="18"/>
              </w:rPr>
            </w:pPr>
            <w:r w:rsidRPr="000076F3">
              <w:rPr>
                <w:sz w:val="18"/>
                <w:szCs w:val="18"/>
                <w:lang w:val="fr-FR"/>
              </w:rPr>
              <w:t>4</w:t>
            </w:r>
          </w:p>
        </w:tc>
        <w:tc>
          <w:tcPr>
            <w:tcW w:w="3499" w:type="pct"/>
            <w:tcBorders>
              <w:top w:val="dotted" w:sz="4" w:space="0" w:color="auto"/>
              <w:left w:val="nil"/>
              <w:bottom w:val="dotted" w:sz="4" w:space="0" w:color="auto"/>
              <w:right w:val="nil"/>
            </w:tcBorders>
          </w:tcPr>
          <w:p w14:paraId="46E5772E" w14:textId="22DC6679" w:rsidR="003D2D87" w:rsidRPr="000076F3" w:rsidRDefault="003D2D87" w:rsidP="00CF55CB">
            <w:pPr>
              <w:spacing w:before="120" w:after="120"/>
              <w:ind w:left="57"/>
              <w:jc w:val="left"/>
              <w:rPr>
                <w:rFonts w:eastAsia="Times New Roman" w:cstheme="minorHAnsi"/>
                <w:sz w:val="18"/>
                <w:szCs w:val="18"/>
                <w:lang w:val="fr-FR"/>
              </w:rPr>
            </w:pPr>
            <w:r w:rsidRPr="000076F3">
              <w:rPr>
                <w:sz w:val="18"/>
                <w:szCs w:val="18"/>
                <w:lang w:val="fr-FR"/>
              </w:rPr>
              <w:t>Identifier les ressources d</w:t>
            </w:r>
            <w:r w:rsidR="00105A33">
              <w:rPr>
                <w:sz w:val="18"/>
                <w:szCs w:val="18"/>
                <w:lang w:val="fr-FR"/>
              </w:rPr>
              <w:t>’</w:t>
            </w:r>
            <w:r w:rsidRPr="000076F3">
              <w:rPr>
                <w:sz w:val="18"/>
                <w:szCs w:val="18"/>
                <w:lang w:val="fr-FR"/>
              </w:rPr>
              <w:t>apprentissage pour soutenir la formation professionnelle dans chaque domaine de compétence</w:t>
            </w:r>
          </w:p>
        </w:tc>
        <w:tc>
          <w:tcPr>
            <w:tcW w:w="497" w:type="pct"/>
            <w:tcBorders>
              <w:top w:val="dotted" w:sz="4" w:space="0" w:color="auto"/>
              <w:left w:val="nil"/>
              <w:bottom w:val="dotted" w:sz="4" w:space="0" w:color="auto"/>
              <w:right w:val="nil"/>
            </w:tcBorders>
            <w:vAlign w:val="center"/>
          </w:tcPr>
          <w:p w14:paraId="39BE5C75" w14:textId="0ACC23A1" w:rsidR="003D2D87" w:rsidRPr="000076F3" w:rsidRDefault="5996CAA5" w:rsidP="0045681F">
            <w:pPr>
              <w:spacing w:before="120" w:after="120"/>
              <w:jc w:val="center"/>
              <w:rPr>
                <w:rFonts w:eastAsia="Times New Roman" w:cstheme="minorBidi"/>
                <w:sz w:val="18"/>
                <w:szCs w:val="18"/>
              </w:rPr>
            </w:pPr>
            <w:r w:rsidRPr="000076F3">
              <w:rPr>
                <w:sz w:val="18"/>
                <w:szCs w:val="18"/>
                <w:lang w:val="fr-FR"/>
              </w:rPr>
              <w:t>Déc. 2022</w:t>
            </w:r>
          </w:p>
        </w:tc>
        <w:tc>
          <w:tcPr>
            <w:tcW w:w="676" w:type="pct"/>
            <w:tcBorders>
              <w:top w:val="dotted" w:sz="4" w:space="0" w:color="auto"/>
              <w:left w:val="nil"/>
              <w:bottom w:val="dotted" w:sz="4" w:space="0" w:color="auto"/>
              <w:right w:val="nil"/>
            </w:tcBorders>
            <w:vAlign w:val="center"/>
          </w:tcPr>
          <w:p w14:paraId="56EDD10A" w14:textId="77777777" w:rsidR="003D2D87" w:rsidRPr="000076F3" w:rsidRDefault="003D2D87" w:rsidP="00CD0967">
            <w:pPr>
              <w:spacing w:before="120" w:after="120"/>
              <w:jc w:val="center"/>
              <w:rPr>
                <w:rFonts w:eastAsia="Times New Roman" w:cstheme="minorHAnsi"/>
                <w:sz w:val="18"/>
                <w:szCs w:val="18"/>
              </w:rPr>
            </w:pPr>
            <w:r w:rsidRPr="000076F3">
              <w:rPr>
                <w:sz w:val="18"/>
                <w:szCs w:val="18"/>
                <w:lang w:val="fr-FR"/>
              </w:rPr>
              <w:t>+</w:t>
            </w:r>
          </w:p>
        </w:tc>
      </w:tr>
      <w:tr w:rsidR="000076F3" w:rsidRPr="000076F3" w14:paraId="36F74B19" w14:textId="77777777" w:rsidTr="0045681F">
        <w:trPr>
          <w:trHeight w:val="595"/>
        </w:trPr>
        <w:tc>
          <w:tcPr>
            <w:tcW w:w="328" w:type="pct"/>
            <w:tcBorders>
              <w:top w:val="dotted" w:sz="4" w:space="0" w:color="auto"/>
              <w:left w:val="nil"/>
              <w:bottom w:val="dotted" w:sz="4" w:space="0" w:color="auto"/>
              <w:right w:val="nil"/>
            </w:tcBorders>
          </w:tcPr>
          <w:p w14:paraId="55716C08" w14:textId="77777777" w:rsidR="003D2D87" w:rsidRPr="000076F3" w:rsidRDefault="003D2D87" w:rsidP="00CF55CB">
            <w:pPr>
              <w:spacing w:before="120" w:after="120"/>
              <w:ind w:left="57"/>
              <w:jc w:val="left"/>
              <w:rPr>
                <w:rFonts w:eastAsia="Times New Roman" w:cstheme="minorHAnsi"/>
                <w:sz w:val="18"/>
                <w:szCs w:val="18"/>
              </w:rPr>
            </w:pPr>
            <w:r w:rsidRPr="000076F3">
              <w:rPr>
                <w:sz w:val="18"/>
                <w:szCs w:val="18"/>
                <w:lang w:val="fr-FR"/>
              </w:rPr>
              <w:t>5</w:t>
            </w:r>
          </w:p>
        </w:tc>
        <w:tc>
          <w:tcPr>
            <w:tcW w:w="3499" w:type="pct"/>
            <w:tcBorders>
              <w:top w:val="dotted" w:sz="4" w:space="0" w:color="auto"/>
              <w:left w:val="nil"/>
              <w:bottom w:val="dotted" w:sz="4" w:space="0" w:color="auto"/>
              <w:right w:val="nil"/>
            </w:tcBorders>
          </w:tcPr>
          <w:p w14:paraId="7B4A4AB1" w14:textId="6BC3E2B4" w:rsidR="003D2D87" w:rsidRPr="000076F3" w:rsidRDefault="003D2D87" w:rsidP="00CF55CB">
            <w:pPr>
              <w:spacing w:before="120" w:after="120"/>
              <w:ind w:left="57"/>
              <w:jc w:val="left"/>
              <w:rPr>
                <w:rFonts w:eastAsia="Times New Roman" w:cstheme="minorHAnsi"/>
                <w:sz w:val="18"/>
                <w:szCs w:val="18"/>
                <w:lang w:val="fr-FR"/>
              </w:rPr>
            </w:pPr>
            <w:r w:rsidRPr="000076F3">
              <w:rPr>
                <w:sz w:val="18"/>
                <w:szCs w:val="18"/>
                <w:lang w:val="fr-FR"/>
              </w:rPr>
              <w:t>Développer un plan de communication pour faire connaître l</w:t>
            </w:r>
            <w:r w:rsidR="00105A33">
              <w:rPr>
                <w:sz w:val="18"/>
                <w:szCs w:val="18"/>
                <w:lang w:val="fr-FR"/>
              </w:rPr>
              <w:t>’</w:t>
            </w:r>
            <w:r w:rsidRPr="000076F3">
              <w:rPr>
                <w:sz w:val="18"/>
                <w:szCs w:val="18"/>
                <w:lang w:val="fr-FR"/>
              </w:rPr>
              <w:t>initiative d</w:t>
            </w:r>
            <w:r w:rsidR="00105A33">
              <w:rPr>
                <w:sz w:val="18"/>
                <w:szCs w:val="18"/>
                <w:lang w:val="fr-FR"/>
              </w:rPr>
              <w:t>’</w:t>
            </w:r>
            <w:r w:rsidRPr="000076F3">
              <w:rPr>
                <w:sz w:val="18"/>
                <w:szCs w:val="18"/>
                <w:lang w:val="fr-FR"/>
              </w:rPr>
              <w:t>évaluation</w:t>
            </w:r>
          </w:p>
        </w:tc>
        <w:tc>
          <w:tcPr>
            <w:tcW w:w="497" w:type="pct"/>
            <w:tcBorders>
              <w:top w:val="dotted" w:sz="4" w:space="0" w:color="auto"/>
              <w:left w:val="nil"/>
              <w:bottom w:val="dotted" w:sz="4" w:space="0" w:color="auto"/>
              <w:right w:val="nil"/>
            </w:tcBorders>
            <w:vAlign w:val="center"/>
          </w:tcPr>
          <w:p w14:paraId="2F846EFF" w14:textId="449E1A42" w:rsidR="003D2D87" w:rsidRPr="000076F3" w:rsidRDefault="5996CAA5" w:rsidP="0045681F">
            <w:pPr>
              <w:spacing w:before="120" w:after="120"/>
              <w:jc w:val="center"/>
              <w:rPr>
                <w:rFonts w:eastAsia="Times New Roman" w:cstheme="minorBidi"/>
                <w:sz w:val="18"/>
                <w:szCs w:val="18"/>
              </w:rPr>
            </w:pPr>
            <w:r w:rsidRPr="000076F3">
              <w:rPr>
                <w:sz w:val="18"/>
                <w:szCs w:val="18"/>
                <w:lang w:val="fr-FR"/>
              </w:rPr>
              <w:t>Déc. 2022</w:t>
            </w:r>
          </w:p>
        </w:tc>
        <w:tc>
          <w:tcPr>
            <w:tcW w:w="676" w:type="pct"/>
            <w:tcBorders>
              <w:top w:val="dotted" w:sz="4" w:space="0" w:color="auto"/>
              <w:left w:val="nil"/>
              <w:bottom w:val="dotted" w:sz="4" w:space="0" w:color="auto"/>
              <w:right w:val="nil"/>
            </w:tcBorders>
            <w:vAlign w:val="center"/>
          </w:tcPr>
          <w:p w14:paraId="06A304AE" w14:textId="77777777" w:rsidR="003D2D87" w:rsidRPr="000076F3" w:rsidRDefault="003D2D87" w:rsidP="00CD0967">
            <w:pPr>
              <w:spacing w:before="120" w:after="120"/>
              <w:jc w:val="center"/>
              <w:rPr>
                <w:rFonts w:eastAsia="Times New Roman" w:cstheme="minorHAnsi"/>
                <w:sz w:val="18"/>
                <w:szCs w:val="18"/>
              </w:rPr>
            </w:pPr>
            <w:r w:rsidRPr="000076F3">
              <w:rPr>
                <w:sz w:val="18"/>
                <w:szCs w:val="18"/>
                <w:lang w:val="fr-FR"/>
              </w:rPr>
              <w:t>+</w:t>
            </w:r>
          </w:p>
        </w:tc>
      </w:tr>
      <w:tr w:rsidR="000076F3" w:rsidRPr="000076F3" w14:paraId="71D733A5" w14:textId="77777777" w:rsidTr="0045681F">
        <w:tc>
          <w:tcPr>
            <w:tcW w:w="328" w:type="pct"/>
            <w:tcBorders>
              <w:top w:val="dotted" w:sz="4" w:space="0" w:color="auto"/>
              <w:left w:val="nil"/>
              <w:bottom w:val="dotted" w:sz="4" w:space="0" w:color="auto"/>
              <w:right w:val="nil"/>
            </w:tcBorders>
          </w:tcPr>
          <w:p w14:paraId="4808C749" w14:textId="77777777" w:rsidR="003D2D87" w:rsidRPr="000076F3" w:rsidRDefault="003D2D87" w:rsidP="00CF55CB">
            <w:pPr>
              <w:spacing w:before="120" w:after="120"/>
              <w:ind w:left="57"/>
              <w:jc w:val="left"/>
              <w:rPr>
                <w:rFonts w:eastAsia="Times New Roman" w:cstheme="minorHAnsi"/>
                <w:sz w:val="18"/>
                <w:szCs w:val="18"/>
              </w:rPr>
            </w:pPr>
            <w:r w:rsidRPr="000076F3">
              <w:rPr>
                <w:sz w:val="18"/>
                <w:szCs w:val="18"/>
                <w:lang w:val="fr-FR"/>
              </w:rPr>
              <w:t>6</w:t>
            </w:r>
          </w:p>
        </w:tc>
        <w:tc>
          <w:tcPr>
            <w:tcW w:w="3499" w:type="pct"/>
            <w:tcBorders>
              <w:top w:val="dotted" w:sz="4" w:space="0" w:color="auto"/>
              <w:left w:val="nil"/>
              <w:bottom w:val="dotted" w:sz="4" w:space="0" w:color="auto"/>
              <w:right w:val="nil"/>
            </w:tcBorders>
          </w:tcPr>
          <w:p w14:paraId="13D2271F" w14:textId="189B172D" w:rsidR="003D2D87" w:rsidRPr="000076F3" w:rsidRDefault="003D2D87" w:rsidP="00CF55CB">
            <w:pPr>
              <w:spacing w:before="120" w:after="120"/>
              <w:ind w:left="57"/>
              <w:jc w:val="left"/>
              <w:rPr>
                <w:rFonts w:eastAsia="Times New Roman" w:cstheme="minorHAnsi"/>
                <w:sz w:val="18"/>
                <w:szCs w:val="18"/>
                <w:lang w:val="fr-FR"/>
              </w:rPr>
            </w:pPr>
            <w:r w:rsidRPr="000076F3">
              <w:rPr>
                <w:sz w:val="18"/>
                <w:szCs w:val="18"/>
                <w:lang w:val="fr-FR"/>
              </w:rPr>
              <w:t>Exploiter les possibilités de formation et les ressources d</w:t>
            </w:r>
            <w:r w:rsidR="00105A33">
              <w:rPr>
                <w:sz w:val="18"/>
                <w:szCs w:val="18"/>
                <w:lang w:val="fr-FR"/>
              </w:rPr>
              <w:t>’</w:t>
            </w:r>
            <w:r w:rsidRPr="000076F3">
              <w:rPr>
                <w:sz w:val="18"/>
                <w:szCs w:val="18"/>
                <w:lang w:val="fr-FR"/>
              </w:rPr>
              <w:t>apprentissage existantes en matière d</w:t>
            </w:r>
            <w:r w:rsidR="00105A33">
              <w:rPr>
                <w:sz w:val="18"/>
                <w:szCs w:val="18"/>
                <w:lang w:val="fr-FR"/>
              </w:rPr>
              <w:t>’</w:t>
            </w:r>
            <w:r w:rsidRPr="000076F3">
              <w:rPr>
                <w:sz w:val="18"/>
                <w:szCs w:val="18"/>
                <w:lang w:val="fr-FR"/>
              </w:rPr>
              <w:t>évaluation des compétences (notamment le projet du Bureau de l</w:t>
            </w:r>
            <w:r w:rsidR="00105A33">
              <w:rPr>
                <w:sz w:val="18"/>
                <w:szCs w:val="18"/>
                <w:lang w:val="fr-FR"/>
              </w:rPr>
              <w:t>’</w:t>
            </w:r>
            <w:r w:rsidRPr="000076F3">
              <w:rPr>
                <w:sz w:val="18"/>
                <w:szCs w:val="18"/>
                <w:lang w:val="fr-FR"/>
              </w:rPr>
              <w:t>enseignement et de la formation professionnelle de l</w:t>
            </w:r>
            <w:r w:rsidR="00105A33">
              <w:rPr>
                <w:sz w:val="18"/>
                <w:szCs w:val="18"/>
                <w:lang w:val="fr-FR"/>
              </w:rPr>
              <w:t>’</w:t>
            </w:r>
            <w:r w:rsidRPr="000076F3">
              <w:rPr>
                <w:sz w:val="18"/>
                <w:szCs w:val="18"/>
                <w:lang w:val="fr-FR"/>
              </w:rPr>
              <w:t>OMM visant à former des experts régionaux).</w:t>
            </w:r>
          </w:p>
        </w:tc>
        <w:tc>
          <w:tcPr>
            <w:tcW w:w="497" w:type="pct"/>
            <w:tcBorders>
              <w:top w:val="dotted" w:sz="4" w:space="0" w:color="auto"/>
              <w:left w:val="nil"/>
              <w:bottom w:val="dotted" w:sz="4" w:space="0" w:color="auto"/>
              <w:right w:val="nil"/>
            </w:tcBorders>
            <w:vAlign w:val="center"/>
          </w:tcPr>
          <w:p w14:paraId="52604632" w14:textId="3AB2382F" w:rsidR="003D2D87" w:rsidRPr="000076F3" w:rsidRDefault="5996CAA5" w:rsidP="0045681F">
            <w:pPr>
              <w:spacing w:before="120" w:after="120"/>
              <w:jc w:val="center"/>
              <w:rPr>
                <w:rFonts w:eastAsia="Times New Roman" w:cstheme="minorBidi"/>
                <w:sz w:val="18"/>
                <w:szCs w:val="18"/>
              </w:rPr>
            </w:pPr>
            <w:r w:rsidRPr="000076F3">
              <w:rPr>
                <w:sz w:val="18"/>
                <w:szCs w:val="18"/>
                <w:lang w:val="fr-FR"/>
              </w:rPr>
              <w:t>Déc. 2022</w:t>
            </w:r>
          </w:p>
        </w:tc>
        <w:tc>
          <w:tcPr>
            <w:tcW w:w="676" w:type="pct"/>
            <w:tcBorders>
              <w:top w:val="dotted" w:sz="4" w:space="0" w:color="auto"/>
              <w:left w:val="nil"/>
              <w:bottom w:val="dotted" w:sz="4" w:space="0" w:color="auto"/>
              <w:right w:val="nil"/>
            </w:tcBorders>
            <w:vAlign w:val="center"/>
          </w:tcPr>
          <w:p w14:paraId="5271C674" w14:textId="77777777" w:rsidR="003D2D87" w:rsidRPr="000076F3" w:rsidRDefault="003D2D87" w:rsidP="00CD0967">
            <w:pPr>
              <w:spacing w:before="120" w:after="120"/>
              <w:jc w:val="center"/>
              <w:rPr>
                <w:rFonts w:eastAsia="Times New Roman" w:cstheme="minorHAnsi"/>
                <w:sz w:val="18"/>
                <w:szCs w:val="18"/>
              </w:rPr>
            </w:pPr>
            <w:r w:rsidRPr="000076F3">
              <w:rPr>
                <w:sz w:val="18"/>
                <w:szCs w:val="18"/>
                <w:lang w:val="fr-FR"/>
              </w:rPr>
              <w:t>+</w:t>
            </w:r>
          </w:p>
        </w:tc>
      </w:tr>
      <w:tr w:rsidR="000076F3" w:rsidRPr="000076F3" w14:paraId="06D02D83" w14:textId="77777777" w:rsidTr="0045681F">
        <w:tc>
          <w:tcPr>
            <w:tcW w:w="328" w:type="pct"/>
            <w:tcBorders>
              <w:top w:val="dotted" w:sz="4" w:space="0" w:color="auto"/>
              <w:left w:val="nil"/>
              <w:bottom w:val="dotted" w:sz="4" w:space="0" w:color="auto"/>
              <w:right w:val="nil"/>
            </w:tcBorders>
          </w:tcPr>
          <w:p w14:paraId="67E5232C" w14:textId="77777777" w:rsidR="003D2D87" w:rsidRPr="000076F3" w:rsidRDefault="003D2D87" w:rsidP="00CF55CB">
            <w:pPr>
              <w:spacing w:before="120" w:after="120"/>
              <w:ind w:left="57"/>
              <w:jc w:val="left"/>
              <w:rPr>
                <w:rFonts w:eastAsia="Times New Roman" w:cstheme="minorHAnsi"/>
                <w:sz w:val="18"/>
                <w:szCs w:val="18"/>
              </w:rPr>
            </w:pPr>
            <w:r w:rsidRPr="000076F3">
              <w:rPr>
                <w:sz w:val="18"/>
                <w:szCs w:val="18"/>
                <w:lang w:val="fr-FR"/>
              </w:rPr>
              <w:t>7</w:t>
            </w:r>
          </w:p>
        </w:tc>
        <w:tc>
          <w:tcPr>
            <w:tcW w:w="3499" w:type="pct"/>
            <w:tcBorders>
              <w:top w:val="dotted" w:sz="4" w:space="0" w:color="auto"/>
              <w:left w:val="nil"/>
              <w:bottom w:val="dotted" w:sz="4" w:space="0" w:color="auto"/>
              <w:right w:val="nil"/>
            </w:tcBorders>
          </w:tcPr>
          <w:p w14:paraId="5C832DEB" w14:textId="77777777" w:rsidR="003D2D87" w:rsidRPr="000076F3" w:rsidRDefault="003D2D87" w:rsidP="00CF55CB">
            <w:pPr>
              <w:spacing w:before="120" w:after="120"/>
              <w:ind w:left="57"/>
              <w:jc w:val="left"/>
              <w:rPr>
                <w:rFonts w:eastAsia="Times New Roman" w:cstheme="minorHAnsi"/>
                <w:sz w:val="18"/>
                <w:szCs w:val="18"/>
                <w:lang w:val="fr-FR"/>
              </w:rPr>
            </w:pPr>
            <w:r w:rsidRPr="000076F3">
              <w:rPr>
                <w:sz w:val="18"/>
                <w:szCs w:val="18"/>
                <w:lang w:val="fr-FR"/>
              </w:rPr>
              <w:t>Identifier et contacter les partenaires, notamment régionaux, pour la promotion</w:t>
            </w:r>
          </w:p>
        </w:tc>
        <w:tc>
          <w:tcPr>
            <w:tcW w:w="497" w:type="pct"/>
            <w:tcBorders>
              <w:top w:val="dotted" w:sz="4" w:space="0" w:color="auto"/>
              <w:left w:val="nil"/>
              <w:bottom w:val="dotted" w:sz="4" w:space="0" w:color="auto"/>
              <w:right w:val="nil"/>
            </w:tcBorders>
            <w:vAlign w:val="center"/>
          </w:tcPr>
          <w:p w14:paraId="2F856F88" w14:textId="4B701E47" w:rsidR="003D2D87" w:rsidRPr="000076F3" w:rsidRDefault="00096E99" w:rsidP="0045681F">
            <w:pPr>
              <w:spacing w:before="120" w:after="120"/>
              <w:jc w:val="center"/>
              <w:rPr>
                <w:rFonts w:eastAsia="Times New Roman" w:cstheme="minorBidi"/>
                <w:sz w:val="18"/>
                <w:szCs w:val="18"/>
              </w:rPr>
            </w:pPr>
            <w:r w:rsidRPr="000076F3">
              <w:rPr>
                <w:sz w:val="18"/>
                <w:szCs w:val="18"/>
                <w:lang w:val="fr-FR"/>
              </w:rPr>
              <w:t>M</w:t>
            </w:r>
            <w:r w:rsidR="68CDA1DC" w:rsidRPr="000076F3">
              <w:rPr>
                <w:sz w:val="18"/>
                <w:szCs w:val="18"/>
                <w:lang w:val="fr-FR"/>
              </w:rPr>
              <w:t>ars 2023</w:t>
            </w:r>
          </w:p>
        </w:tc>
        <w:tc>
          <w:tcPr>
            <w:tcW w:w="676" w:type="pct"/>
            <w:tcBorders>
              <w:top w:val="dotted" w:sz="4" w:space="0" w:color="auto"/>
              <w:left w:val="nil"/>
              <w:bottom w:val="dotted" w:sz="4" w:space="0" w:color="auto"/>
              <w:right w:val="nil"/>
            </w:tcBorders>
            <w:vAlign w:val="center"/>
          </w:tcPr>
          <w:p w14:paraId="2D14821C" w14:textId="77777777" w:rsidR="003D2D87" w:rsidRPr="000076F3" w:rsidRDefault="5996CAA5" w:rsidP="00CD0967">
            <w:pPr>
              <w:spacing w:before="120" w:after="120"/>
              <w:jc w:val="center"/>
              <w:rPr>
                <w:rFonts w:eastAsia="Times New Roman" w:cstheme="minorBidi"/>
                <w:sz w:val="18"/>
                <w:szCs w:val="18"/>
              </w:rPr>
            </w:pPr>
            <w:r w:rsidRPr="000076F3">
              <w:rPr>
                <w:sz w:val="18"/>
                <w:szCs w:val="18"/>
                <w:lang w:val="fr-FR"/>
              </w:rPr>
              <w:t>X</w:t>
            </w:r>
          </w:p>
        </w:tc>
      </w:tr>
      <w:tr w:rsidR="000076F3" w:rsidRPr="000076F3" w14:paraId="5A8E5728" w14:textId="77777777" w:rsidTr="0045681F">
        <w:tc>
          <w:tcPr>
            <w:tcW w:w="328" w:type="pct"/>
            <w:tcBorders>
              <w:top w:val="dotted" w:sz="4" w:space="0" w:color="auto"/>
              <w:left w:val="nil"/>
              <w:bottom w:val="dotted" w:sz="4" w:space="0" w:color="auto"/>
              <w:right w:val="nil"/>
            </w:tcBorders>
          </w:tcPr>
          <w:p w14:paraId="7B6EBD0C" w14:textId="77777777" w:rsidR="003D2D87" w:rsidRPr="000076F3" w:rsidRDefault="003D2D87" w:rsidP="00CF55CB">
            <w:pPr>
              <w:spacing w:before="120" w:after="120"/>
              <w:ind w:left="57"/>
              <w:jc w:val="left"/>
              <w:rPr>
                <w:rFonts w:eastAsia="Times New Roman" w:cstheme="minorHAnsi"/>
                <w:sz w:val="18"/>
                <w:szCs w:val="18"/>
              </w:rPr>
            </w:pPr>
            <w:r w:rsidRPr="000076F3">
              <w:rPr>
                <w:sz w:val="18"/>
                <w:szCs w:val="18"/>
                <w:lang w:val="fr-FR"/>
              </w:rPr>
              <w:t>8</w:t>
            </w:r>
          </w:p>
        </w:tc>
        <w:tc>
          <w:tcPr>
            <w:tcW w:w="3499" w:type="pct"/>
            <w:tcBorders>
              <w:top w:val="dotted" w:sz="4" w:space="0" w:color="auto"/>
              <w:left w:val="nil"/>
              <w:bottom w:val="dotted" w:sz="4" w:space="0" w:color="auto"/>
              <w:right w:val="nil"/>
            </w:tcBorders>
          </w:tcPr>
          <w:p w14:paraId="625779FB" w14:textId="62617B1C" w:rsidR="003D2D87" w:rsidRPr="000076F3" w:rsidRDefault="003D2D87" w:rsidP="00CF55CB">
            <w:pPr>
              <w:spacing w:before="120" w:after="120"/>
              <w:ind w:left="57"/>
              <w:jc w:val="left"/>
              <w:rPr>
                <w:rFonts w:eastAsia="Times New Roman" w:cstheme="minorHAnsi"/>
                <w:sz w:val="18"/>
                <w:szCs w:val="18"/>
                <w:lang w:val="fr-FR"/>
              </w:rPr>
            </w:pPr>
            <w:r w:rsidRPr="000076F3">
              <w:rPr>
                <w:sz w:val="18"/>
                <w:szCs w:val="18"/>
                <w:lang w:val="fr-FR"/>
              </w:rPr>
              <w:t>Créer un référentiel de collecte de données sur l</w:t>
            </w:r>
            <w:r w:rsidR="00105A33">
              <w:rPr>
                <w:sz w:val="18"/>
                <w:szCs w:val="18"/>
                <w:lang w:val="fr-FR"/>
              </w:rPr>
              <w:t>’</w:t>
            </w:r>
            <w:r w:rsidRPr="000076F3">
              <w:rPr>
                <w:sz w:val="18"/>
                <w:szCs w:val="18"/>
                <w:lang w:val="fr-FR"/>
              </w:rPr>
              <w:t>état d</w:t>
            </w:r>
            <w:r w:rsidR="00105A33">
              <w:rPr>
                <w:sz w:val="18"/>
                <w:szCs w:val="18"/>
                <w:lang w:val="fr-FR"/>
              </w:rPr>
              <w:t>’</w:t>
            </w:r>
            <w:r w:rsidRPr="000076F3">
              <w:rPr>
                <w:sz w:val="18"/>
                <w:szCs w:val="18"/>
                <w:lang w:val="fr-FR"/>
              </w:rPr>
              <w:t>avancement des travaux et les méthodes d</w:t>
            </w:r>
            <w:r w:rsidR="00105A33">
              <w:rPr>
                <w:sz w:val="18"/>
                <w:szCs w:val="18"/>
                <w:lang w:val="fr-FR"/>
              </w:rPr>
              <w:t>’</w:t>
            </w:r>
            <w:r w:rsidRPr="000076F3">
              <w:rPr>
                <w:sz w:val="18"/>
                <w:szCs w:val="18"/>
                <w:lang w:val="fr-FR"/>
              </w:rPr>
              <w:t>établissement de rapports (consulter le site communautaire de l</w:t>
            </w:r>
            <w:r w:rsidR="00105A33">
              <w:rPr>
                <w:sz w:val="18"/>
                <w:szCs w:val="18"/>
                <w:lang w:val="fr-FR"/>
              </w:rPr>
              <w:t>’</w:t>
            </w:r>
            <w:r w:rsidRPr="000076F3">
              <w:rPr>
                <w:sz w:val="18"/>
                <w:szCs w:val="18"/>
                <w:lang w:val="fr-FR"/>
              </w:rPr>
              <w:t>OMM).</w:t>
            </w:r>
          </w:p>
        </w:tc>
        <w:tc>
          <w:tcPr>
            <w:tcW w:w="497" w:type="pct"/>
            <w:tcBorders>
              <w:top w:val="dotted" w:sz="4" w:space="0" w:color="auto"/>
              <w:left w:val="nil"/>
              <w:bottom w:val="dotted" w:sz="4" w:space="0" w:color="auto"/>
              <w:right w:val="nil"/>
            </w:tcBorders>
            <w:vAlign w:val="center"/>
          </w:tcPr>
          <w:p w14:paraId="50EF7F81" w14:textId="524F30B0" w:rsidR="003D2D87" w:rsidRPr="000076F3" w:rsidRDefault="00096E99" w:rsidP="0045681F">
            <w:pPr>
              <w:spacing w:before="120" w:after="120"/>
              <w:jc w:val="center"/>
              <w:rPr>
                <w:rFonts w:eastAsia="Times New Roman" w:cstheme="minorBidi"/>
                <w:sz w:val="18"/>
                <w:szCs w:val="18"/>
              </w:rPr>
            </w:pPr>
            <w:r w:rsidRPr="000076F3">
              <w:rPr>
                <w:sz w:val="18"/>
                <w:szCs w:val="18"/>
                <w:lang w:val="fr-FR"/>
              </w:rPr>
              <w:t>M</w:t>
            </w:r>
            <w:r w:rsidR="3236A285" w:rsidRPr="000076F3">
              <w:rPr>
                <w:sz w:val="18"/>
                <w:szCs w:val="18"/>
                <w:lang w:val="fr-FR"/>
              </w:rPr>
              <w:t>ars 2023</w:t>
            </w:r>
          </w:p>
        </w:tc>
        <w:tc>
          <w:tcPr>
            <w:tcW w:w="676" w:type="pct"/>
            <w:tcBorders>
              <w:top w:val="dotted" w:sz="4" w:space="0" w:color="auto"/>
              <w:left w:val="nil"/>
              <w:bottom w:val="dotted" w:sz="4" w:space="0" w:color="auto"/>
              <w:right w:val="nil"/>
            </w:tcBorders>
            <w:vAlign w:val="center"/>
          </w:tcPr>
          <w:p w14:paraId="0EFB523B" w14:textId="77777777" w:rsidR="003D2D87" w:rsidRPr="000076F3" w:rsidRDefault="5996CAA5" w:rsidP="00CD0967">
            <w:pPr>
              <w:spacing w:before="120" w:after="120"/>
              <w:jc w:val="center"/>
              <w:rPr>
                <w:rFonts w:eastAsia="Times New Roman" w:cstheme="minorBidi"/>
                <w:sz w:val="18"/>
                <w:szCs w:val="18"/>
              </w:rPr>
            </w:pPr>
            <w:r w:rsidRPr="000076F3">
              <w:rPr>
                <w:sz w:val="18"/>
                <w:szCs w:val="18"/>
                <w:lang w:val="fr-FR"/>
              </w:rPr>
              <w:t>X</w:t>
            </w:r>
          </w:p>
        </w:tc>
      </w:tr>
      <w:tr w:rsidR="000076F3" w:rsidRPr="000076F3" w14:paraId="14D583E8" w14:textId="77777777" w:rsidTr="0045681F">
        <w:tc>
          <w:tcPr>
            <w:tcW w:w="328" w:type="pct"/>
            <w:tcBorders>
              <w:top w:val="dotted" w:sz="4" w:space="0" w:color="auto"/>
              <w:left w:val="nil"/>
              <w:right w:val="nil"/>
            </w:tcBorders>
          </w:tcPr>
          <w:p w14:paraId="21B27C70" w14:textId="77777777" w:rsidR="003D2D87" w:rsidRPr="000076F3" w:rsidRDefault="003D2D87" w:rsidP="00CF55CB">
            <w:pPr>
              <w:spacing w:before="120" w:after="120"/>
              <w:ind w:left="57"/>
              <w:jc w:val="left"/>
              <w:rPr>
                <w:rFonts w:eastAsia="Times New Roman" w:cstheme="minorHAnsi"/>
                <w:sz w:val="18"/>
                <w:szCs w:val="18"/>
              </w:rPr>
            </w:pPr>
            <w:r w:rsidRPr="000076F3">
              <w:rPr>
                <w:sz w:val="18"/>
                <w:szCs w:val="18"/>
                <w:lang w:val="fr-FR"/>
              </w:rPr>
              <w:t>9</w:t>
            </w:r>
          </w:p>
        </w:tc>
        <w:tc>
          <w:tcPr>
            <w:tcW w:w="3499" w:type="pct"/>
            <w:tcBorders>
              <w:top w:val="dotted" w:sz="4" w:space="0" w:color="auto"/>
              <w:left w:val="nil"/>
              <w:right w:val="nil"/>
            </w:tcBorders>
          </w:tcPr>
          <w:p w14:paraId="575CA589" w14:textId="7BB13FA2" w:rsidR="003D2D87" w:rsidRPr="000076F3" w:rsidRDefault="003D2D87" w:rsidP="00CF55CB">
            <w:pPr>
              <w:spacing w:before="120" w:after="120"/>
              <w:ind w:left="57"/>
              <w:jc w:val="left"/>
              <w:rPr>
                <w:rFonts w:eastAsia="Times New Roman" w:cstheme="minorHAnsi"/>
                <w:sz w:val="18"/>
                <w:szCs w:val="18"/>
                <w:lang w:val="fr-FR"/>
              </w:rPr>
            </w:pPr>
            <w:r w:rsidRPr="000076F3">
              <w:rPr>
                <w:sz w:val="18"/>
                <w:szCs w:val="18"/>
                <w:lang w:val="fr-FR"/>
              </w:rPr>
              <w:t>Lancer et promouvoir une mise en œuvre coordonnée à l</w:t>
            </w:r>
            <w:r w:rsidR="00105A33">
              <w:rPr>
                <w:sz w:val="18"/>
                <w:szCs w:val="18"/>
                <w:lang w:val="fr-FR"/>
              </w:rPr>
              <w:t>’</w:t>
            </w:r>
            <w:r w:rsidRPr="000076F3">
              <w:rPr>
                <w:sz w:val="18"/>
                <w:szCs w:val="18"/>
                <w:lang w:val="fr-FR"/>
              </w:rPr>
              <w:t>échelle mondiale (c</w:t>
            </w:r>
            <w:r w:rsidR="00105A33">
              <w:rPr>
                <w:sz w:val="18"/>
                <w:szCs w:val="18"/>
                <w:lang w:val="fr-FR"/>
              </w:rPr>
              <w:t>’</w:t>
            </w:r>
            <w:r w:rsidRPr="000076F3">
              <w:rPr>
                <w:sz w:val="18"/>
                <w:szCs w:val="18"/>
                <w:lang w:val="fr-FR"/>
              </w:rPr>
              <w:t>est-à-dire mettre en œuvre le plan de communication et offrir un soutien si nécessaire)</w:t>
            </w:r>
          </w:p>
        </w:tc>
        <w:tc>
          <w:tcPr>
            <w:tcW w:w="497" w:type="pct"/>
            <w:tcBorders>
              <w:top w:val="dotted" w:sz="4" w:space="0" w:color="auto"/>
              <w:left w:val="nil"/>
              <w:right w:val="nil"/>
            </w:tcBorders>
            <w:vAlign w:val="center"/>
          </w:tcPr>
          <w:p w14:paraId="1847523D" w14:textId="77777777" w:rsidR="003D2D87" w:rsidRPr="000076F3" w:rsidRDefault="09AF5EAF" w:rsidP="0045681F">
            <w:pPr>
              <w:spacing w:before="120" w:after="120"/>
              <w:jc w:val="center"/>
              <w:rPr>
                <w:rFonts w:eastAsia="Times New Roman" w:cstheme="minorBidi"/>
                <w:sz w:val="18"/>
                <w:szCs w:val="18"/>
              </w:rPr>
            </w:pPr>
            <w:r w:rsidRPr="000076F3">
              <w:rPr>
                <w:sz w:val="18"/>
                <w:szCs w:val="18"/>
                <w:lang w:val="fr-FR"/>
              </w:rPr>
              <w:t>mars 2023</w:t>
            </w:r>
          </w:p>
        </w:tc>
        <w:tc>
          <w:tcPr>
            <w:tcW w:w="676" w:type="pct"/>
            <w:tcBorders>
              <w:top w:val="dotted" w:sz="4" w:space="0" w:color="auto"/>
              <w:left w:val="nil"/>
              <w:right w:val="nil"/>
            </w:tcBorders>
            <w:vAlign w:val="center"/>
          </w:tcPr>
          <w:p w14:paraId="032A9CFF" w14:textId="77777777" w:rsidR="003D2D87" w:rsidRPr="000076F3" w:rsidRDefault="5996CAA5" w:rsidP="00CD0967">
            <w:pPr>
              <w:spacing w:before="120" w:after="120"/>
              <w:jc w:val="center"/>
              <w:rPr>
                <w:rFonts w:eastAsia="Times New Roman" w:cstheme="minorBidi"/>
                <w:sz w:val="18"/>
                <w:szCs w:val="18"/>
              </w:rPr>
            </w:pPr>
            <w:r w:rsidRPr="000076F3">
              <w:rPr>
                <w:sz w:val="18"/>
                <w:szCs w:val="18"/>
                <w:lang w:val="fr-FR"/>
              </w:rPr>
              <w:t>X</w:t>
            </w:r>
          </w:p>
        </w:tc>
      </w:tr>
    </w:tbl>
    <w:p w14:paraId="5E3227A2" w14:textId="77777777" w:rsidR="0081285F" w:rsidRPr="004D01BF" w:rsidRDefault="6B93F515" w:rsidP="0081285F">
      <w:pPr>
        <w:jc w:val="center"/>
        <w:rPr>
          <w:rFonts w:eastAsia="Times New Roman" w:cstheme="minorBidi"/>
          <w:lang w:val="fr-FR"/>
        </w:rPr>
      </w:pPr>
      <w:r>
        <w:rPr>
          <w:lang w:val="fr-FR"/>
        </w:rPr>
        <w:t>Statut: √ = terminé ou en cours de mise en œuvre, + = en cours, X = en attente</w:t>
      </w:r>
    </w:p>
    <w:p w14:paraId="13892932" w14:textId="77777777" w:rsidR="152D2E36" w:rsidRPr="006A1F6D" w:rsidRDefault="3169F30B" w:rsidP="0018741F">
      <w:pPr>
        <w:pStyle w:val="WMOIndent4"/>
        <w:numPr>
          <w:ilvl w:val="0"/>
          <w:numId w:val="8"/>
        </w:numPr>
        <w:ind w:left="1134" w:hanging="567"/>
        <w:rPr>
          <w:rStyle w:val="normaltextrun"/>
          <w:rFonts w:eastAsia="Verdana" w:cs="Verdana"/>
          <w:b/>
          <w:bCs/>
          <w:lang w:val="fr-FR"/>
        </w:rPr>
      </w:pPr>
      <w:r w:rsidRPr="006A1F6D">
        <w:rPr>
          <w:b/>
          <w:bCs/>
          <w:lang w:val="fr-FR"/>
        </w:rPr>
        <w:t>Boîte à outils des compétences en matière de météorologie maritime</w:t>
      </w:r>
    </w:p>
    <w:p w14:paraId="0FFE1525" w14:textId="2EAB44AD" w:rsidR="152D2E36" w:rsidRPr="004D01BF" w:rsidRDefault="5996CAA5" w:rsidP="00E512FE">
      <w:pPr>
        <w:pStyle w:val="WMOBodyText"/>
        <w:rPr>
          <w:rStyle w:val="normaltextrun"/>
          <w:lang w:val="fr-FR"/>
        </w:rPr>
      </w:pPr>
      <w:r>
        <w:rPr>
          <w:lang w:val="fr-FR"/>
        </w:rPr>
        <w:t>En ce qui concerne les étapes 3 à 6 du tableau ci-dessus, une boîte à outils sur les compétences des prévisionnistes spécialisés en météorologie maritime est en cours d</w:t>
      </w:r>
      <w:r w:rsidR="00105A33">
        <w:rPr>
          <w:lang w:val="fr-FR"/>
        </w:rPr>
        <w:t>’</w:t>
      </w:r>
      <w:r>
        <w:rPr>
          <w:lang w:val="fr-FR"/>
        </w:rPr>
        <w:t>élaboration pour être utilisée par les services météorologiques maritimes, y compris des recommandations pour la formation professionnelle existante. En utilisant comme modèle la boîte à outils d</w:t>
      </w:r>
      <w:r w:rsidR="00105A33">
        <w:rPr>
          <w:lang w:val="fr-FR"/>
        </w:rPr>
        <w:t>’</w:t>
      </w:r>
      <w:r>
        <w:rPr>
          <w:lang w:val="fr-FR"/>
        </w:rPr>
        <w:t>évaluation des compétences élaborée par l</w:t>
      </w:r>
      <w:r w:rsidR="00105A33">
        <w:rPr>
          <w:lang w:val="fr-FR"/>
        </w:rPr>
        <w:t>’</w:t>
      </w:r>
      <w:r>
        <w:rPr>
          <w:lang w:val="fr-FR"/>
        </w:rPr>
        <w:t>équipe d</w:t>
      </w:r>
      <w:r w:rsidR="00105A33">
        <w:rPr>
          <w:lang w:val="fr-FR"/>
        </w:rPr>
        <w:t>’</w:t>
      </w:r>
      <w:r>
        <w:rPr>
          <w:lang w:val="fr-FR"/>
        </w:rPr>
        <w:t>experts de la CMAé sur le développement des capacités, la boîte à outils des compétences des prévisionnistes spécialisés en météorologie maritime est en cours d</w:t>
      </w:r>
      <w:r w:rsidR="00105A33">
        <w:rPr>
          <w:lang w:val="fr-FR"/>
        </w:rPr>
        <w:t>’</w:t>
      </w:r>
      <w:r>
        <w:rPr>
          <w:lang w:val="fr-FR"/>
        </w:rPr>
        <w:t>élaboration et d</w:t>
      </w:r>
      <w:r w:rsidR="00105A33">
        <w:rPr>
          <w:lang w:val="fr-FR"/>
        </w:rPr>
        <w:t>’</w:t>
      </w:r>
      <w:r>
        <w:rPr>
          <w:lang w:val="fr-FR"/>
        </w:rPr>
        <w:t>alimentation en ressources. L</w:t>
      </w:r>
      <w:r w:rsidR="00105A33">
        <w:rPr>
          <w:lang w:val="fr-FR"/>
        </w:rPr>
        <w:t>’</w:t>
      </w:r>
      <w:r>
        <w:rPr>
          <w:lang w:val="fr-FR"/>
        </w:rPr>
        <w:t>objectif de cette boîte à outils est de fournir des suggestions pour l</w:t>
      </w:r>
      <w:r w:rsidR="00105A33">
        <w:rPr>
          <w:lang w:val="fr-FR"/>
        </w:rPr>
        <w:t>’</w:t>
      </w:r>
      <w:r>
        <w:rPr>
          <w:lang w:val="fr-FR"/>
        </w:rPr>
        <w:t>évaluation de chacune des cinq compétences requises chez les prévisionnistes spécialisés en météorologie maritime, telles qu</w:t>
      </w:r>
      <w:r w:rsidR="00105A33">
        <w:rPr>
          <w:lang w:val="fr-FR"/>
        </w:rPr>
        <w:t>’</w:t>
      </w:r>
      <w:r>
        <w:rPr>
          <w:lang w:val="fr-FR"/>
        </w:rPr>
        <w:t>elles sont énoncées dans la publication WMO-No. 1209.</w:t>
      </w:r>
    </w:p>
    <w:p w14:paraId="217DE5D7" w14:textId="33749742" w:rsidR="152D2E36" w:rsidRPr="004D01BF" w:rsidRDefault="34AD0B69" w:rsidP="00E512FE">
      <w:pPr>
        <w:pStyle w:val="WMOBodyText"/>
        <w:rPr>
          <w:lang w:val="fr-FR"/>
        </w:rPr>
      </w:pPr>
      <w:r>
        <w:rPr>
          <w:lang w:val="fr-FR"/>
        </w:rPr>
        <w:t>La boîte à outils devrait être terminée d</w:t>
      </w:r>
      <w:r w:rsidR="00105A33">
        <w:rPr>
          <w:lang w:val="fr-FR"/>
        </w:rPr>
        <w:t>’</w:t>
      </w:r>
      <w:r>
        <w:rPr>
          <w:lang w:val="fr-FR"/>
        </w:rPr>
        <w:t>ici la fin de l</w:t>
      </w:r>
      <w:r w:rsidR="00105A33">
        <w:rPr>
          <w:lang w:val="fr-FR"/>
        </w:rPr>
        <w:t>’</w:t>
      </w:r>
      <w:r>
        <w:rPr>
          <w:lang w:val="fr-FR"/>
        </w:rPr>
        <w:t>année 2022 et sera mise à la disposition des membres sur un site web ouvert (étapes 7 à 9 du plan ci-dessus) d</w:t>
      </w:r>
      <w:r w:rsidR="00105A33">
        <w:rPr>
          <w:lang w:val="fr-FR"/>
        </w:rPr>
        <w:t>’</w:t>
      </w:r>
      <w:r>
        <w:rPr>
          <w:lang w:val="fr-FR"/>
        </w:rPr>
        <w:t>ici la fin du premier trimestre de 2023.</w:t>
      </w:r>
    </w:p>
    <w:p w14:paraId="75E721D3" w14:textId="0C19070B" w:rsidR="5996CAA5" w:rsidRPr="004D01BF" w:rsidRDefault="5996CAA5" w:rsidP="00E512FE">
      <w:pPr>
        <w:pStyle w:val="WMOBodyText"/>
        <w:rPr>
          <w:rStyle w:val="normaltextrun"/>
          <w:lang w:val="fr-FR"/>
        </w:rPr>
      </w:pPr>
      <w:r>
        <w:rPr>
          <w:lang w:val="fr-FR"/>
        </w:rPr>
        <w:t>En outre, la phase II du cours de l</w:t>
      </w:r>
      <w:r w:rsidR="00105A33">
        <w:rPr>
          <w:lang w:val="fr-FR"/>
        </w:rPr>
        <w:t>’</w:t>
      </w:r>
      <w:r>
        <w:rPr>
          <w:lang w:val="fr-FR"/>
        </w:rPr>
        <w:t>OMM sur les services maritimes (décrit ci-après) comprend une activité au cours de laquelle les participants procèdent à une auto-évaluation des compétences des prévisionnistes spécialisés en météorologie maritime, ce qui les aidera à se préparer au processus d</w:t>
      </w:r>
      <w:r w:rsidR="00105A33">
        <w:rPr>
          <w:lang w:val="fr-FR"/>
        </w:rPr>
        <w:t>’</w:t>
      </w:r>
      <w:r>
        <w:rPr>
          <w:lang w:val="fr-FR"/>
        </w:rPr>
        <w:t>évaluation officiel.</w:t>
      </w:r>
    </w:p>
    <w:p w14:paraId="3F0988C0" w14:textId="77777777" w:rsidR="3169F30B" w:rsidRPr="004D01BF" w:rsidRDefault="3169F30B" w:rsidP="00E512FE">
      <w:pPr>
        <w:pStyle w:val="WMOBodyText"/>
        <w:rPr>
          <w:rStyle w:val="Hyperlink"/>
          <w:color w:val="auto"/>
          <w:lang w:val="fr-FR"/>
        </w:rPr>
      </w:pPr>
      <w:r>
        <w:rPr>
          <w:lang w:val="fr-FR"/>
        </w:rPr>
        <w:lastRenderedPageBreak/>
        <w:t>Pour de plus amples informations sur les compétences maritimes, voir https://community.wmo.int/MMOP/Marine-Weather-Competencies.</w:t>
      </w:r>
    </w:p>
    <w:p w14:paraId="6BCFF335" w14:textId="4314F93D" w:rsidR="00973865" w:rsidRPr="006A1F6D" w:rsidRDefault="06AF2420" w:rsidP="003624EC">
      <w:pPr>
        <w:pStyle w:val="WMOSubTitle2"/>
        <w:numPr>
          <w:ilvl w:val="0"/>
          <w:numId w:val="3"/>
        </w:numPr>
        <w:spacing w:after="240"/>
        <w:ind w:left="567" w:hanging="567"/>
        <w:rPr>
          <w:b/>
          <w:bCs w:val="0"/>
          <w:i w:val="0"/>
          <w:iCs w:val="0"/>
          <w:lang w:val="fr-FR"/>
        </w:rPr>
      </w:pPr>
      <w:r>
        <w:rPr>
          <w:lang w:val="fr-FR"/>
        </w:rPr>
        <w:t xml:space="preserve"> </w:t>
      </w:r>
      <w:r w:rsidRPr="006A1F6D">
        <w:rPr>
          <w:b/>
          <w:bCs w:val="0"/>
          <w:i w:val="0"/>
          <w:iCs w:val="0"/>
          <w:lang w:val="fr-FR"/>
        </w:rPr>
        <w:t>Mise à jour du cours de l</w:t>
      </w:r>
      <w:r w:rsidR="00105A33">
        <w:rPr>
          <w:b/>
          <w:bCs w:val="0"/>
          <w:i w:val="0"/>
          <w:iCs w:val="0"/>
          <w:lang w:val="fr-FR"/>
        </w:rPr>
        <w:t>’</w:t>
      </w:r>
      <w:r w:rsidRPr="006A1F6D">
        <w:rPr>
          <w:b/>
          <w:bCs w:val="0"/>
          <w:i w:val="0"/>
          <w:iCs w:val="0"/>
          <w:lang w:val="fr-FR"/>
        </w:rPr>
        <w:t>OMM sur les services météorologiques maritimes</w:t>
      </w:r>
    </w:p>
    <w:p w14:paraId="23B220B5" w14:textId="76616BAB" w:rsidR="00FE4C3B" w:rsidRPr="004D01BF" w:rsidRDefault="31A0D1D5" w:rsidP="00E512FE">
      <w:pPr>
        <w:pStyle w:val="WMOBodyText"/>
        <w:rPr>
          <w:rStyle w:val="normaltextrun"/>
          <w:rFonts w:cs="Segoe UI"/>
          <w:lang w:val="fr-FR"/>
        </w:rPr>
      </w:pPr>
      <w:r>
        <w:rPr>
          <w:lang w:val="fr-FR"/>
        </w:rPr>
        <w:t>En réponse aux résolutions 15(Cg-18), 29(Cg-18) et 71(Cg-18), la Division des services maritimes de l</w:t>
      </w:r>
      <w:r w:rsidR="00105A33">
        <w:rPr>
          <w:lang w:val="fr-FR"/>
        </w:rPr>
        <w:t>’</w:t>
      </w:r>
      <w:r>
        <w:rPr>
          <w:lang w:val="fr-FR"/>
        </w:rPr>
        <w:t>OMM et le Bureau de l</w:t>
      </w:r>
      <w:r w:rsidR="00105A33">
        <w:rPr>
          <w:lang w:val="fr-FR"/>
        </w:rPr>
        <w:t>’</w:t>
      </w:r>
      <w:r>
        <w:rPr>
          <w:lang w:val="fr-FR"/>
        </w:rPr>
        <w:t>enseignement et de la formation professionnelle ont travaillé en étroite collaboration pour élaborer le cours de l</w:t>
      </w:r>
      <w:r w:rsidR="00105A33">
        <w:rPr>
          <w:lang w:val="fr-FR"/>
        </w:rPr>
        <w:t>’</w:t>
      </w:r>
      <w:r>
        <w:rPr>
          <w:lang w:val="fr-FR"/>
        </w:rPr>
        <w:t>OMM sur les services météorologiques maritimes. Ce cours vise à renforcer la capacité des Membres à fournir des services de météorologie maritime, à travers deux phases: la première se déroule en ligne et la seconde est hybride (en ligne et en présentiel).</w:t>
      </w:r>
    </w:p>
    <w:p w14:paraId="039D7B53" w14:textId="26EAE804" w:rsidR="00CE5EC1" w:rsidRPr="004D01BF" w:rsidRDefault="1F7572ED" w:rsidP="00E512FE">
      <w:pPr>
        <w:pStyle w:val="WMOBodyText"/>
        <w:rPr>
          <w:rStyle w:val="normaltextrun"/>
          <w:rFonts w:cs="Segoe UI"/>
          <w:lang w:val="fr-FR"/>
        </w:rPr>
      </w:pPr>
      <w:r>
        <w:rPr>
          <w:lang w:val="fr-FR"/>
        </w:rPr>
        <w:t>Il promeut les meilleures pratiques pour la prévision axée sur les impacts pour les utilisateurs de services de météorologie maritime, en mettant l</w:t>
      </w:r>
      <w:r w:rsidR="00105A33">
        <w:rPr>
          <w:lang w:val="fr-FR"/>
        </w:rPr>
        <w:t>’</w:t>
      </w:r>
      <w:r>
        <w:rPr>
          <w:lang w:val="fr-FR"/>
        </w:rPr>
        <w:t>accent sur la familiarisation et la mise en œuvre effective des règlements pour la fourniture et l</w:t>
      </w:r>
      <w:r w:rsidR="00105A33">
        <w:rPr>
          <w:lang w:val="fr-FR"/>
        </w:rPr>
        <w:t>’</w:t>
      </w:r>
      <w:r>
        <w:rPr>
          <w:lang w:val="fr-FR"/>
        </w:rPr>
        <w:t>amélioration continue des services de météorologie maritime. La deuxième phase donne l</w:t>
      </w:r>
      <w:r w:rsidR="00105A33">
        <w:rPr>
          <w:lang w:val="fr-FR"/>
        </w:rPr>
        <w:t>’</w:t>
      </w:r>
      <w:r>
        <w:rPr>
          <w:lang w:val="fr-FR"/>
        </w:rPr>
        <w:t>occasion aux participants qui ont terminé avec succès la première phase de participer à un atelier où l</w:t>
      </w:r>
      <w:r w:rsidR="00105A33">
        <w:rPr>
          <w:lang w:val="fr-FR"/>
        </w:rPr>
        <w:t>’</w:t>
      </w:r>
      <w:r>
        <w:rPr>
          <w:lang w:val="fr-FR"/>
        </w:rPr>
        <w:t>accent sera mis sur le renforcement des capacités dans les domaines de besoins identifiés lors de la première phase. Il comprend également une communication pratique et efficace centrée sur le client, l</w:t>
      </w:r>
      <w:r w:rsidR="00105A33">
        <w:rPr>
          <w:lang w:val="fr-FR"/>
        </w:rPr>
        <w:t>’</w:t>
      </w:r>
      <w:r>
        <w:rPr>
          <w:lang w:val="fr-FR"/>
        </w:rPr>
        <w:t>examen de la prévision axée sur les impacts et les MHEWS dans le contexte des services météorologiques maritimes.</w:t>
      </w:r>
    </w:p>
    <w:p w14:paraId="4B90E223" w14:textId="3E14247F" w:rsidR="00CE5EC1" w:rsidRPr="004D01BF" w:rsidRDefault="5996CAA5" w:rsidP="00C06948">
      <w:pPr>
        <w:pStyle w:val="WMOBodyText"/>
        <w:rPr>
          <w:rStyle w:val="normaltextrun"/>
          <w:rFonts w:cs="Segoe UI"/>
          <w:lang w:val="fr-FR"/>
        </w:rPr>
      </w:pPr>
      <w:r>
        <w:rPr>
          <w:lang w:val="fr-FR"/>
        </w:rPr>
        <w:t>Le cours aborde partiellement les compétences des prévisionnistes spécialisés en météorologie maritime en abordant plusieurs des composantes de performance des exigences de compétences des prévisionnistes en météorologie maritime telles qu</w:t>
      </w:r>
      <w:r w:rsidR="00105A33">
        <w:rPr>
          <w:lang w:val="fr-FR"/>
        </w:rPr>
        <w:t>’</w:t>
      </w:r>
      <w:r>
        <w:rPr>
          <w:lang w:val="fr-FR"/>
        </w:rPr>
        <w:t>énoncées dans la publication WMO-No. 1209. À la fin du cours, les participants reçoivent un certificat indiquant les cours qu</w:t>
      </w:r>
      <w:r w:rsidR="00105A33">
        <w:rPr>
          <w:lang w:val="fr-FR"/>
        </w:rPr>
        <w:t>’</w:t>
      </w:r>
      <w:r>
        <w:rPr>
          <w:lang w:val="fr-FR"/>
        </w:rPr>
        <w:t xml:space="preserve">ils ont suivis avec succès. </w:t>
      </w:r>
    </w:p>
    <w:p w14:paraId="10404165" w14:textId="77777777" w:rsidR="00B528F1" w:rsidRPr="004D01BF" w:rsidRDefault="659BB5BB" w:rsidP="00CF55CB">
      <w:pPr>
        <w:pStyle w:val="WMOBodyText"/>
        <w:spacing w:before="120"/>
        <w:rPr>
          <w:rStyle w:val="normaltextrun"/>
          <w:rFonts w:cs="Segoe UI"/>
          <w:lang w:val="fr-FR"/>
        </w:rPr>
      </w:pPr>
      <w:r>
        <w:rPr>
          <w:lang w:val="fr-FR"/>
        </w:rPr>
        <w:t xml:space="preserve">Depuis 2019, la première phase (en ligne) a été mise en œuvre dans plusieurs régions, notamment: </w:t>
      </w:r>
    </w:p>
    <w:p w14:paraId="0C1969A8" w14:textId="0A0DA847" w:rsidR="00480D11" w:rsidRPr="004D01BF" w:rsidRDefault="659BB5BB" w:rsidP="00CF55CB">
      <w:pPr>
        <w:pStyle w:val="WMOBodyText"/>
        <w:numPr>
          <w:ilvl w:val="0"/>
          <w:numId w:val="7"/>
        </w:numPr>
        <w:spacing w:before="120"/>
        <w:ind w:left="567" w:hanging="567"/>
        <w:rPr>
          <w:rStyle w:val="normaltextrun"/>
          <w:lang w:val="fr-FR"/>
        </w:rPr>
      </w:pPr>
      <w:r>
        <w:rPr>
          <w:lang w:val="fr-FR"/>
        </w:rPr>
        <w:t>Pays hispanophones d</w:t>
      </w:r>
      <w:r w:rsidR="00105A33">
        <w:rPr>
          <w:lang w:val="fr-FR"/>
        </w:rPr>
        <w:t>’</w:t>
      </w:r>
      <w:r>
        <w:rPr>
          <w:lang w:val="fr-FR"/>
        </w:rPr>
        <w:t xml:space="preserve">Amérique du Sud et pays des Caraïbes dans les CR III et CR IV (mars et juin 2020); </w:t>
      </w:r>
    </w:p>
    <w:p w14:paraId="45F6FAB8" w14:textId="0C799A79" w:rsidR="00480D11" w:rsidRPr="004D01BF" w:rsidRDefault="659BB5BB" w:rsidP="00CF55CB">
      <w:pPr>
        <w:pStyle w:val="WMOBodyText"/>
        <w:numPr>
          <w:ilvl w:val="0"/>
          <w:numId w:val="7"/>
        </w:numPr>
        <w:spacing w:before="120"/>
        <w:ind w:left="567" w:hanging="567"/>
        <w:rPr>
          <w:rStyle w:val="normaltextrun"/>
          <w:lang w:val="fr-FR"/>
        </w:rPr>
      </w:pPr>
      <w:r>
        <w:rPr>
          <w:lang w:val="fr-FR"/>
        </w:rPr>
        <w:t xml:space="preserve">Pays anglophones des îles du Pacifique dans le CR V (en août et décembre 2021); </w:t>
      </w:r>
    </w:p>
    <w:p w14:paraId="2EFD3086" w14:textId="7A50F2BF" w:rsidR="007E1B14" w:rsidRPr="004D01BF" w:rsidRDefault="659BB5BB" w:rsidP="00CF55CB">
      <w:pPr>
        <w:pStyle w:val="WMOBodyText"/>
        <w:numPr>
          <w:ilvl w:val="0"/>
          <w:numId w:val="7"/>
        </w:numPr>
        <w:spacing w:before="120"/>
        <w:ind w:left="567" w:hanging="567"/>
        <w:rPr>
          <w:rStyle w:val="normaltextrun"/>
          <w:lang w:val="fr-FR"/>
        </w:rPr>
      </w:pPr>
      <w:r>
        <w:rPr>
          <w:lang w:val="fr-FR"/>
        </w:rPr>
        <w:t xml:space="preserve">Pays anglophones de la région des Caraïbes dans le CR III (mars et juin 2022); </w:t>
      </w:r>
    </w:p>
    <w:p w14:paraId="423B49B0" w14:textId="3C703DE7" w:rsidR="007F0100" w:rsidRPr="004D01BF" w:rsidRDefault="091BF1C4" w:rsidP="00CF55CB">
      <w:pPr>
        <w:pStyle w:val="WMOBodyText"/>
        <w:numPr>
          <w:ilvl w:val="0"/>
          <w:numId w:val="7"/>
        </w:numPr>
        <w:spacing w:before="120"/>
        <w:ind w:left="567" w:hanging="567"/>
        <w:rPr>
          <w:rStyle w:val="eop"/>
          <w:lang w:val="fr-FR"/>
        </w:rPr>
      </w:pPr>
      <w:r>
        <w:rPr>
          <w:lang w:val="fr-FR"/>
        </w:rPr>
        <w:t>Pays anglophones d</w:t>
      </w:r>
      <w:r w:rsidR="00105A33">
        <w:rPr>
          <w:lang w:val="fr-FR"/>
        </w:rPr>
        <w:t>’</w:t>
      </w:r>
      <w:r>
        <w:rPr>
          <w:lang w:val="fr-FR"/>
        </w:rPr>
        <w:t xml:space="preserve">Afrique dans le CR I (commencé en août 2022 et fin prévue en octobre); </w:t>
      </w:r>
    </w:p>
    <w:p w14:paraId="7786C9F0" w14:textId="0E7D7D74" w:rsidR="00D0375D" w:rsidRPr="004D01BF" w:rsidRDefault="3169F30B" w:rsidP="00CF55CB">
      <w:pPr>
        <w:pStyle w:val="WMOBodyText"/>
        <w:numPr>
          <w:ilvl w:val="0"/>
          <w:numId w:val="7"/>
        </w:numPr>
        <w:spacing w:before="120"/>
        <w:ind w:left="567" w:hanging="567"/>
        <w:rPr>
          <w:rStyle w:val="normaltextrun"/>
          <w:rFonts w:cs="Segoe UI"/>
          <w:lang w:val="fr-FR"/>
        </w:rPr>
      </w:pPr>
      <w:r>
        <w:rPr>
          <w:lang w:val="fr-FR"/>
        </w:rPr>
        <w:t xml:space="preserve">La deuxième phase du CR V des îles du Pacifique se tiendra en septembre-octobre et sera accueillie par les îles Cook; </w:t>
      </w:r>
    </w:p>
    <w:p w14:paraId="08FDF6B3" w14:textId="585285A5" w:rsidR="00D0375D" w:rsidRPr="004D01BF" w:rsidRDefault="34AD827A" w:rsidP="00CF55CB">
      <w:pPr>
        <w:pStyle w:val="WMOBodyText"/>
        <w:numPr>
          <w:ilvl w:val="0"/>
          <w:numId w:val="7"/>
        </w:numPr>
        <w:spacing w:before="120"/>
        <w:ind w:left="567" w:hanging="567"/>
        <w:rPr>
          <w:rStyle w:val="normaltextrun"/>
          <w:rFonts w:cs="Segoe UI"/>
          <w:lang w:val="fr-FR"/>
        </w:rPr>
      </w:pPr>
      <w:r>
        <w:rPr>
          <w:lang w:val="fr-FR"/>
        </w:rPr>
        <w:t>En 2023, la première phase (en ligne) sera menée pour les pays francophones du CR I (facilitée par la Direction de la Méteorologie nationale du Maroc) et pour le monde arabophone (facilitée par le centre de formation régional d</w:t>
      </w:r>
      <w:r w:rsidR="00105A33">
        <w:rPr>
          <w:lang w:val="fr-FR"/>
        </w:rPr>
        <w:t>’</w:t>
      </w:r>
      <w:r>
        <w:rPr>
          <w:lang w:val="fr-FR"/>
        </w:rPr>
        <w:t>Égypte).</w:t>
      </w:r>
    </w:p>
    <w:p w14:paraId="11EDE3E8" w14:textId="162F6FB6" w:rsidR="00D0375D" w:rsidRPr="004D01BF" w:rsidRDefault="3169F30B" w:rsidP="00C06948">
      <w:pPr>
        <w:pStyle w:val="WMOBodyText"/>
        <w:rPr>
          <w:rStyle w:val="normaltextrun"/>
          <w:rFonts w:cs="Segoe UI"/>
          <w:lang w:val="fr-FR"/>
        </w:rPr>
      </w:pPr>
      <w:r>
        <w:rPr>
          <w:lang w:val="fr-FR"/>
        </w:rPr>
        <w:t>D</w:t>
      </w:r>
      <w:r w:rsidR="00105A33">
        <w:rPr>
          <w:lang w:val="fr-FR"/>
        </w:rPr>
        <w:t>’</w:t>
      </w:r>
      <w:r>
        <w:rPr>
          <w:lang w:val="fr-FR"/>
        </w:rPr>
        <w:t>autres régions recevront le cours à l</w:t>
      </w:r>
      <w:r w:rsidR="00105A33">
        <w:rPr>
          <w:lang w:val="fr-FR"/>
        </w:rPr>
        <w:t>’</w:t>
      </w:r>
      <w:r>
        <w:rPr>
          <w:lang w:val="fr-FR"/>
        </w:rPr>
        <w:t xml:space="preserve">avenir. </w:t>
      </w:r>
    </w:p>
    <w:p w14:paraId="6E4CFB91" w14:textId="2B489871" w:rsidR="00E3455A" w:rsidRPr="004D01BF" w:rsidRDefault="3169F30B" w:rsidP="00C06948">
      <w:pPr>
        <w:pStyle w:val="WMOBodyText"/>
        <w:rPr>
          <w:rFonts w:eastAsia="Verdana Pro" w:cs="Verdana Pro"/>
          <w:lang w:val="fr-FR"/>
        </w:rPr>
      </w:pPr>
      <w:r>
        <w:rPr>
          <w:lang w:val="fr-FR"/>
        </w:rPr>
        <w:t>Pour de plus amples informations sur le cours de l</w:t>
      </w:r>
      <w:r w:rsidR="00105A33">
        <w:rPr>
          <w:lang w:val="fr-FR"/>
        </w:rPr>
        <w:t>’</w:t>
      </w:r>
      <w:r>
        <w:rPr>
          <w:lang w:val="fr-FR"/>
        </w:rPr>
        <w:t>OMM sur les services météorologiques maritimes, y compris les rapports de synthèse de chaque région, voir https://community.wmo.int/wmo-marine-services-course.</w:t>
      </w:r>
    </w:p>
    <w:p w14:paraId="1A5BE409" w14:textId="5933672D" w:rsidR="00B42C8D" w:rsidRPr="006A1F6D" w:rsidRDefault="4C9C0770" w:rsidP="001C05D5">
      <w:pPr>
        <w:pStyle w:val="WMOSubTitle2"/>
        <w:numPr>
          <w:ilvl w:val="0"/>
          <w:numId w:val="3"/>
        </w:numPr>
        <w:ind w:left="567" w:hanging="567"/>
        <w:rPr>
          <w:b/>
          <w:i w:val="0"/>
          <w:iCs w:val="0"/>
          <w:lang w:val="fr-FR"/>
        </w:rPr>
      </w:pPr>
      <w:r w:rsidRPr="006A1F6D">
        <w:rPr>
          <w:b/>
          <w:i w:val="0"/>
          <w:iCs w:val="0"/>
          <w:lang w:val="fr-FR"/>
        </w:rPr>
        <w:t>Formation des professionnels du secteur maritime par l</w:t>
      </w:r>
      <w:r w:rsidR="00105A33">
        <w:rPr>
          <w:b/>
          <w:i w:val="0"/>
          <w:iCs w:val="0"/>
          <w:lang w:val="fr-FR"/>
        </w:rPr>
        <w:t>’</w:t>
      </w:r>
      <w:r w:rsidRPr="006A1F6D">
        <w:rPr>
          <w:b/>
          <w:i w:val="0"/>
          <w:iCs w:val="0"/>
          <w:lang w:val="fr-FR"/>
        </w:rPr>
        <w:t>Organisation maritime internationale (</w:t>
      </w:r>
      <w:proofErr w:type="spellStart"/>
      <w:r w:rsidRPr="006A1F6D">
        <w:rPr>
          <w:b/>
          <w:i w:val="0"/>
          <w:iCs w:val="0"/>
          <w:lang w:val="fr-FR"/>
        </w:rPr>
        <w:t>OMI</w:t>
      </w:r>
      <w:proofErr w:type="spellEnd"/>
      <w:r w:rsidRPr="006A1F6D">
        <w:rPr>
          <w:b/>
          <w:i w:val="0"/>
          <w:iCs w:val="0"/>
          <w:lang w:val="fr-FR"/>
        </w:rPr>
        <w:t>)</w:t>
      </w:r>
    </w:p>
    <w:p w14:paraId="5247F892" w14:textId="37D2C756" w:rsidR="006C20F5" w:rsidRPr="004D01BF" w:rsidRDefault="5996CAA5" w:rsidP="00C06948">
      <w:pPr>
        <w:pStyle w:val="WMOBodyText"/>
        <w:rPr>
          <w:lang w:val="fr-FR"/>
        </w:rPr>
      </w:pPr>
      <w:r>
        <w:rPr>
          <w:lang w:val="fr-FR"/>
        </w:rPr>
        <w:t>Le premier colloque OMM-IMO sur les phénomènes météorologiques maritimes extrêmes s</w:t>
      </w:r>
      <w:r w:rsidR="00105A33">
        <w:rPr>
          <w:lang w:val="fr-FR"/>
        </w:rPr>
        <w:t>’</w:t>
      </w:r>
      <w:r>
        <w:rPr>
          <w:lang w:val="fr-FR"/>
        </w:rPr>
        <w:t>est tenu à Londres (octobre 2019), réunissant les communautés météorologiques et océanographiques et de parties prenantes-utilisateurs. L</w:t>
      </w:r>
      <w:r w:rsidR="00105A33">
        <w:rPr>
          <w:lang w:val="fr-FR"/>
        </w:rPr>
        <w:t>’</w:t>
      </w:r>
      <w:r>
        <w:rPr>
          <w:lang w:val="fr-FR"/>
        </w:rPr>
        <w:t xml:space="preserve">une des recommandations était de </w:t>
      </w:r>
      <w:r>
        <w:rPr>
          <w:lang w:val="fr-FR"/>
        </w:rPr>
        <w:lastRenderedPageBreak/>
        <w:t>réduire l</w:t>
      </w:r>
      <w:r w:rsidR="00105A33">
        <w:rPr>
          <w:lang w:val="fr-FR"/>
        </w:rPr>
        <w:t>’</w:t>
      </w:r>
      <w:r>
        <w:rPr>
          <w:lang w:val="fr-FR"/>
        </w:rPr>
        <w:t>écart entre les marins et la communauté météorologique et océanographique. Il s</w:t>
      </w:r>
      <w:r w:rsidR="00105A33">
        <w:rPr>
          <w:lang w:val="fr-FR"/>
        </w:rPr>
        <w:t>’</w:t>
      </w:r>
      <w:r>
        <w:rPr>
          <w:lang w:val="fr-FR"/>
        </w:rPr>
        <w:t>agissait en particulier de la nécessité d</w:t>
      </w:r>
      <w:r w:rsidR="00105A33">
        <w:rPr>
          <w:lang w:val="fr-FR"/>
        </w:rPr>
        <w:t>’</w:t>
      </w:r>
      <w:r>
        <w:rPr>
          <w:lang w:val="fr-FR"/>
        </w:rPr>
        <w:t>une meilleure formation des utilisateurs, des autorités portuaires, des administrateurs maritimes nationaux sur la manière d</w:t>
      </w:r>
      <w:r w:rsidR="00105A33">
        <w:rPr>
          <w:lang w:val="fr-FR"/>
        </w:rPr>
        <w:t>’</w:t>
      </w:r>
      <w:r>
        <w:rPr>
          <w:lang w:val="fr-FR"/>
        </w:rPr>
        <w:t>utiliser et d</w:t>
      </w:r>
      <w:r w:rsidR="00105A33">
        <w:rPr>
          <w:lang w:val="fr-FR"/>
        </w:rPr>
        <w:t>’</w:t>
      </w:r>
      <w:r>
        <w:rPr>
          <w:lang w:val="fr-FR"/>
        </w:rPr>
        <w:t xml:space="preserve">identifier les informations météorologiques et océanographiques. De même, la communauté météorologique et océanographique gagnerait à comprendre les besoins des utilisateurs, et surtout les produits que les parties prenantes trouvent utiles. </w:t>
      </w:r>
    </w:p>
    <w:p w14:paraId="2E17E7EF" w14:textId="159C5FFA" w:rsidR="00200C2F" w:rsidRPr="004D01BF" w:rsidDel="0059632B" w:rsidRDefault="794FDD58" w:rsidP="00C06948">
      <w:pPr>
        <w:pStyle w:val="WMOBodyText"/>
        <w:rPr>
          <w:lang w:val="fr-FR"/>
        </w:rPr>
      </w:pPr>
      <w:r>
        <w:rPr>
          <w:lang w:val="fr-FR"/>
        </w:rPr>
        <w:t>L</w:t>
      </w:r>
      <w:r w:rsidR="00105A33">
        <w:rPr>
          <w:lang w:val="fr-FR"/>
        </w:rPr>
        <w:t>’</w:t>
      </w:r>
      <w:r>
        <w:rPr>
          <w:lang w:val="fr-FR"/>
        </w:rPr>
        <w:t>ET-CCD du SC-MMO comprend deux experts de l</w:t>
      </w:r>
      <w:r w:rsidR="00105A33">
        <w:rPr>
          <w:lang w:val="fr-FR"/>
        </w:rPr>
        <w:t>’</w:t>
      </w:r>
      <w:proofErr w:type="spellStart"/>
      <w:r>
        <w:rPr>
          <w:lang w:val="fr-FR"/>
        </w:rPr>
        <w:t>OMI</w:t>
      </w:r>
      <w:proofErr w:type="spellEnd"/>
      <w:r>
        <w:rPr>
          <w:lang w:val="fr-FR"/>
        </w:rPr>
        <w:t>, qui ont travaillé en collaboration avec le Secrétariat de l</w:t>
      </w:r>
      <w:r w:rsidR="00105A33">
        <w:rPr>
          <w:lang w:val="fr-FR"/>
        </w:rPr>
        <w:t>’</w:t>
      </w:r>
      <w:r>
        <w:rPr>
          <w:lang w:val="fr-FR"/>
        </w:rPr>
        <w:t>OMM pour déterminer les meilleurs mécanismes existants pour déclencher la révision par l</w:t>
      </w:r>
      <w:r w:rsidR="00105A33">
        <w:rPr>
          <w:lang w:val="fr-FR"/>
        </w:rPr>
        <w:t>’</w:t>
      </w:r>
      <w:proofErr w:type="spellStart"/>
      <w:r>
        <w:rPr>
          <w:lang w:val="fr-FR"/>
        </w:rPr>
        <w:t>OMI</w:t>
      </w:r>
      <w:proofErr w:type="spellEnd"/>
      <w:r>
        <w:rPr>
          <w:lang w:val="fr-FR"/>
        </w:rPr>
        <w:t xml:space="preserve"> des aspects météorologiques de son modèle de formation pour les marins, qui n</w:t>
      </w:r>
      <w:r w:rsidR="00105A33">
        <w:rPr>
          <w:lang w:val="fr-FR"/>
        </w:rPr>
        <w:t>’</w:t>
      </w:r>
      <w:r>
        <w:rPr>
          <w:lang w:val="fr-FR"/>
        </w:rPr>
        <w:t>a pas été revu ni mis à jour depuis un certain temps. La partie A de la Convention internationale de 1978 de l</w:t>
      </w:r>
      <w:r w:rsidR="00105A33">
        <w:rPr>
          <w:lang w:val="fr-FR"/>
        </w:rPr>
        <w:t>’</w:t>
      </w:r>
      <w:proofErr w:type="spellStart"/>
      <w:r>
        <w:rPr>
          <w:lang w:val="fr-FR"/>
        </w:rPr>
        <w:t>OMI</w:t>
      </w:r>
      <w:proofErr w:type="spellEnd"/>
      <w:r>
        <w:rPr>
          <w:lang w:val="fr-FR"/>
        </w:rPr>
        <w:t xml:space="preserve"> sur les normes de formation des gens de mer, de délivrance des brevets et de veille (Convention STCW) stipule que les éléments météorologiques sont obligatoires et que tous les marins doivent passer cette composante lors de leurs examens. L</w:t>
      </w:r>
      <w:r w:rsidR="00105A33">
        <w:rPr>
          <w:lang w:val="fr-FR"/>
        </w:rPr>
        <w:t>’</w:t>
      </w:r>
      <w:r>
        <w:rPr>
          <w:lang w:val="fr-FR"/>
        </w:rPr>
        <w:t>intégration de l</w:t>
      </w:r>
      <w:r w:rsidR="00105A33">
        <w:rPr>
          <w:lang w:val="fr-FR"/>
        </w:rPr>
        <w:t>’</w:t>
      </w:r>
      <w:r>
        <w:rPr>
          <w:lang w:val="fr-FR"/>
        </w:rPr>
        <w:t>océanographie et de la météorologie maritimes dans la formation de l</w:t>
      </w:r>
      <w:r w:rsidR="00105A33">
        <w:rPr>
          <w:lang w:val="fr-FR"/>
        </w:rPr>
        <w:t>’</w:t>
      </w:r>
      <w:proofErr w:type="spellStart"/>
      <w:r>
        <w:rPr>
          <w:lang w:val="fr-FR"/>
        </w:rPr>
        <w:t>OMI</w:t>
      </w:r>
      <w:proofErr w:type="spellEnd"/>
      <w:r>
        <w:rPr>
          <w:lang w:val="fr-FR"/>
        </w:rPr>
        <w:t xml:space="preserve"> présente un intérêt immédiat pour les marins. Les deux experts de l</w:t>
      </w:r>
      <w:r w:rsidR="00105A33">
        <w:rPr>
          <w:lang w:val="fr-FR"/>
        </w:rPr>
        <w:t>’</w:t>
      </w:r>
      <w:proofErr w:type="spellStart"/>
      <w:r>
        <w:rPr>
          <w:lang w:val="fr-FR"/>
        </w:rPr>
        <w:t>OMI</w:t>
      </w:r>
      <w:proofErr w:type="spellEnd"/>
      <w:r>
        <w:rPr>
          <w:lang w:val="fr-FR"/>
        </w:rPr>
        <w:t xml:space="preserve"> faisant partie de l</w:t>
      </w:r>
      <w:r w:rsidR="00105A33">
        <w:rPr>
          <w:lang w:val="fr-FR"/>
        </w:rPr>
        <w:t>’</w:t>
      </w:r>
      <w:r>
        <w:rPr>
          <w:lang w:val="fr-FR"/>
        </w:rPr>
        <w:t>ET-CCD sont essentiels pour renforcer le lien avec la Convention STCW et la formation des marins. Un autre domaine dans lequel le SC-MMO a l</w:t>
      </w:r>
      <w:r w:rsidR="00105A33">
        <w:rPr>
          <w:lang w:val="fr-FR"/>
        </w:rPr>
        <w:t>’</w:t>
      </w:r>
      <w:r>
        <w:rPr>
          <w:lang w:val="fr-FR"/>
        </w:rPr>
        <w:t>intention de travailler avec l</w:t>
      </w:r>
      <w:r w:rsidR="00105A33">
        <w:rPr>
          <w:lang w:val="fr-FR"/>
        </w:rPr>
        <w:t>’</w:t>
      </w:r>
      <w:proofErr w:type="spellStart"/>
      <w:r>
        <w:rPr>
          <w:lang w:val="fr-FR"/>
        </w:rPr>
        <w:t>OMI</w:t>
      </w:r>
      <w:proofErr w:type="spellEnd"/>
      <w:r>
        <w:rPr>
          <w:lang w:val="fr-FR"/>
        </w:rPr>
        <w:t xml:space="preserve"> est celui de la qualification et de la certification des services d</w:t>
      </w:r>
      <w:r w:rsidR="00105A33">
        <w:rPr>
          <w:lang w:val="fr-FR"/>
        </w:rPr>
        <w:t>’</w:t>
      </w:r>
      <w:r>
        <w:rPr>
          <w:lang w:val="fr-FR"/>
        </w:rPr>
        <w:t>acheminement des navires, qui est une nécessité pour tous les services de transport maritime commercial. En outre, le cours de l</w:t>
      </w:r>
      <w:r w:rsidR="00105A33">
        <w:rPr>
          <w:lang w:val="fr-FR"/>
        </w:rPr>
        <w:t>’</w:t>
      </w:r>
      <w:r>
        <w:rPr>
          <w:lang w:val="fr-FR"/>
        </w:rPr>
        <w:t>OMM sur les services maritimes (mentionné ci-dessus) répond à la nécessité pour le personnel météorologique de «connaître ses clients» afin d</w:t>
      </w:r>
      <w:r w:rsidR="00105A33">
        <w:rPr>
          <w:lang w:val="fr-FR"/>
        </w:rPr>
        <w:t>’</w:t>
      </w:r>
      <w:r>
        <w:rPr>
          <w:lang w:val="fr-FR"/>
        </w:rPr>
        <w:t>améliorer la compréhension et l</w:t>
      </w:r>
      <w:r w:rsidR="00105A33">
        <w:rPr>
          <w:lang w:val="fr-FR"/>
        </w:rPr>
        <w:t>’</w:t>
      </w:r>
      <w:r>
        <w:rPr>
          <w:lang w:val="fr-FR"/>
        </w:rPr>
        <w:t xml:space="preserve">utilisation des prévisions et des alertes. </w:t>
      </w:r>
    </w:p>
    <w:p w14:paraId="66298F11" w14:textId="73FEB6C8" w:rsidR="2FA652DC" w:rsidRPr="004D01BF" w:rsidRDefault="3370A55D" w:rsidP="00C06948">
      <w:pPr>
        <w:pStyle w:val="WMOBodyText"/>
        <w:rPr>
          <w:rStyle w:val="normaltextrun"/>
          <w:rFonts w:cs="Segoe UI"/>
          <w:lang w:val="fr-FR"/>
        </w:rPr>
      </w:pPr>
      <w:r>
        <w:rPr>
          <w:lang w:val="fr-FR"/>
        </w:rPr>
        <w:t>Pour plus d</w:t>
      </w:r>
      <w:r w:rsidR="00105A33">
        <w:rPr>
          <w:lang w:val="fr-FR"/>
        </w:rPr>
        <w:t>’</w:t>
      </w:r>
      <w:r>
        <w:rPr>
          <w:lang w:val="fr-FR"/>
        </w:rPr>
        <w:t>informations générales sur le colloque, voir https://community.wmo.int/activity-areas/Marine/Meetings/WMO-IMO-Symposium-extreme-maritime-weather, et pour le dernier état d</w:t>
      </w:r>
      <w:r w:rsidR="00105A33">
        <w:rPr>
          <w:lang w:val="fr-FR"/>
        </w:rPr>
        <w:t>’</w:t>
      </w:r>
      <w:r>
        <w:rPr>
          <w:lang w:val="fr-FR"/>
        </w:rPr>
        <w:t xml:space="preserve">avancement de la préparation du deuxième colloque, voir SERCOM-2/INF 5.1(7). </w:t>
      </w:r>
    </w:p>
    <w:p w14:paraId="539B2AF9" w14:textId="77777777" w:rsidR="2FA652DC" w:rsidRPr="006A1F6D" w:rsidRDefault="00A0267E" w:rsidP="00AA6E04">
      <w:pPr>
        <w:pStyle w:val="paragraph"/>
        <w:spacing w:before="240" w:beforeAutospacing="0" w:after="240" w:afterAutospacing="0"/>
        <w:rPr>
          <w:rStyle w:val="normaltextrun"/>
          <w:rFonts w:ascii="Verdana" w:eastAsia="Verdana" w:hAnsi="Verdana" w:cs="Verdana"/>
          <w:b/>
          <w:bCs/>
          <w:sz w:val="20"/>
          <w:szCs w:val="20"/>
          <w:lang w:val="fr-FR"/>
        </w:rPr>
      </w:pPr>
      <w:r w:rsidRPr="006A1F6D">
        <w:rPr>
          <w:rFonts w:ascii="Verdana" w:hAnsi="Verdana"/>
          <w:b/>
          <w:bCs/>
          <w:sz w:val="22"/>
          <w:szCs w:val="22"/>
          <w:lang w:val="fr-FR"/>
        </w:rPr>
        <w:t>Cyclones tropicaux</w:t>
      </w:r>
    </w:p>
    <w:p w14:paraId="02CC6615" w14:textId="77777777" w:rsidR="2FA652DC" w:rsidRPr="004D01BF" w:rsidRDefault="2FA652DC" w:rsidP="00ED0045">
      <w:pPr>
        <w:pStyle w:val="Heading3"/>
        <w:rPr>
          <w:rStyle w:val="normaltextrun"/>
          <w:rFonts w:cs="Segoe UI"/>
          <w:i/>
          <w:iCs/>
          <w:lang w:val="fr-FR"/>
        </w:rPr>
      </w:pPr>
      <w:r>
        <w:rPr>
          <w:i/>
          <w:iCs/>
          <w:lang w:val="fr-FR"/>
        </w:rPr>
        <w:t>Introduction</w:t>
      </w:r>
    </w:p>
    <w:p w14:paraId="7674DC03" w14:textId="50ACF14C" w:rsidR="00456F37" w:rsidRPr="004D01BF" w:rsidRDefault="767738E7" w:rsidP="00034910">
      <w:pPr>
        <w:pStyle w:val="WMOBodyText"/>
        <w:rPr>
          <w:lang w:val="fr-FR"/>
        </w:rPr>
      </w:pPr>
      <w:r>
        <w:rPr>
          <w:lang w:val="fr-FR"/>
        </w:rPr>
        <w:t>Suite à la demande formulée lors de la seizième session du Congrès (paragraphe 4.3.3, Cg-16, 2011), chaque organisme régional chargé des cyclones tropicaux a développé une compétence régionale de prévisionniste de cyclone tropical, qui a été approuvée par leur conseil régional respectif, le cas échéant. Lors de la neuvième session de la réunion de coordination technique des centres météorologiques régionaux spécialisés et des centres d</w:t>
      </w:r>
      <w:r w:rsidR="00105A33">
        <w:rPr>
          <w:lang w:val="fr-FR"/>
        </w:rPr>
        <w:t>’</w:t>
      </w:r>
      <w:r>
        <w:rPr>
          <w:lang w:val="fr-FR"/>
        </w:rPr>
        <w:t>alerte aux cyclones tropicaux (TCM-9, décembre 2018, rapport final), il a été convenu d</w:t>
      </w:r>
      <w:r w:rsidR="00105A33">
        <w:rPr>
          <w:lang w:val="fr-FR"/>
        </w:rPr>
        <w:t>’</w:t>
      </w:r>
      <w:r>
        <w:rPr>
          <w:lang w:val="fr-FR"/>
        </w:rPr>
        <w:t>avancer en ce qui concerne la compétence de prévisionniste de cyclone tropical comme suit:</w:t>
      </w:r>
    </w:p>
    <w:p w14:paraId="7C295B9F" w14:textId="77777777" w:rsidR="00831E0C" w:rsidRPr="004D01BF" w:rsidRDefault="008E2C9A" w:rsidP="00F22E0B">
      <w:pPr>
        <w:pStyle w:val="WMOBodyText"/>
        <w:numPr>
          <w:ilvl w:val="0"/>
          <w:numId w:val="6"/>
        </w:numPr>
        <w:ind w:left="567" w:hanging="567"/>
        <w:rPr>
          <w:lang w:val="fr-FR"/>
        </w:rPr>
      </w:pPr>
      <w:r>
        <w:rPr>
          <w:lang w:val="fr-FR"/>
        </w:rPr>
        <w:t>Développer une compétence de prévisionniste de cyclone tropical globale fondée sur les cinq compétences régionales (une pour chacun des organismes régionaux du programme des cyclones tropicaux) et</w:t>
      </w:r>
    </w:p>
    <w:p w14:paraId="59ACCF55" w14:textId="6406290A" w:rsidR="007E2BCA" w:rsidRPr="004D01BF" w:rsidRDefault="00F22E0B" w:rsidP="00F22E0B">
      <w:pPr>
        <w:pStyle w:val="WMOBodyText"/>
        <w:numPr>
          <w:ilvl w:val="0"/>
          <w:numId w:val="6"/>
        </w:numPr>
        <w:ind w:left="567" w:hanging="567"/>
        <w:rPr>
          <w:lang w:val="fr-FR"/>
        </w:rPr>
      </w:pPr>
      <w:r>
        <w:rPr>
          <w:lang w:val="fr-FR"/>
        </w:rPr>
        <w:t xml:space="preserve">Ajout de la compétence mondiale de prévisionniste de cyclone tropical dans le </w:t>
      </w:r>
      <w:r w:rsidRPr="005B26C8">
        <w:rPr>
          <w:i/>
          <w:iCs/>
          <w:lang w:val="fr-FR"/>
        </w:rPr>
        <w:t>Règlement technique de l</w:t>
      </w:r>
      <w:r w:rsidR="00105A33">
        <w:rPr>
          <w:i/>
          <w:iCs/>
          <w:lang w:val="fr-FR"/>
        </w:rPr>
        <w:t>’</w:t>
      </w:r>
      <w:r w:rsidRPr="005B26C8">
        <w:rPr>
          <w:i/>
          <w:iCs/>
          <w:lang w:val="fr-FR"/>
        </w:rPr>
        <w:t>OMM</w:t>
      </w:r>
      <w:r>
        <w:rPr>
          <w:lang w:val="fr-FR"/>
        </w:rPr>
        <w:t xml:space="preserve"> (OMM n° 49). </w:t>
      </w:r>
    </w:p>
    <w:p w14:paraId="559AD15C" w14:textId="4F6E74AF" w:rsidR="007E2BCA" w:rsidRPr="004D01BF" w:rsidRDefault="007E2BCA" w:rsidP="00034910">
      <w:pPr>
        <w:pStyle w:val="WMOBodyText"/>
        <w:rPr>
          <w:lang w:val="fr-FR"/>
        </w:rPr>
      </w:pPr>
      <w:r>
        <w:rPr>
          <w:lang w:val="fr-FR"/>
        </w:rPr>
        <w:t>Au cours du TCM-9, des inquiétudes ont été soulevées d</w:t>
      </w:r>
      <w:r w:rsidR="00105A33">
        <w:rPr>
          <w:lang w:val="fr-FR"/>
        </w:rPr>
        <w:t>’</w:t>
      </w:r>
      <w:r>
        <w:rPr>
          <w:lang w:val="fr-FR"/>
        </w:rPr>
        <w:t>une part quant à la durabilité des mises à jour de la partie globale de la compétence, et d</w:t>
      </w:r>
      <w:r w:rsidR="00105A33">
        <w:rPr>
          <w:lang w:val="fr-FR"/>
        </w:rPr>
        <w:t>’</w:t>
      </w:r>
      <w:r>
        <w:rPr>
          <w:lang w:val="fr-FR"/>
        </w:rPr>
        <w:t xml:space="preserve">autre part des cinq ensembles régionaux, de manière cohérente. </w:t>
      </w:r>
    </w:p>
    <w:p w14:paraId="2F5E9C53" w14:textId="61F5BAE4" w:rsidR="007E2BCA" w:rsidRPr="004D01BF" w:rsidRDefault="41ACE3E9" w:rsidP="00034910">
      <w:pPr>
        <w:pStyle w:val="WMOBodyText"/>
        <w:rPr>
          <w:lang w:val="fr-FR"/>
        </w:rPr>
      </w:pPr>
      <w:r>
        <w:rPr>
          <w:lang w:val="fr-FR"/>
        </w:rPr>
        <w:t>En 2022, le Groupe consultatif sur les cyclones tropicaux a été informé que l</w:t>
      </w:r>
      <w:r w:rsidR="00105A33">
        <w:rPr>
          <w:lang w:val="fr-FR"/>
        </w:rPr>
        <w:t>’</w:t>
      </w:r>
      <w:r>
        <w:rPr>
          <w:lang w:val="fr-FR"/>
        </w:rPr>
        <w:t>approbation des modifications apportées au Règlement technique de l</w:t>
      </w:r>
      <w:r w:rsidR="00105A33">
        <w:rPr>
          <w:lang w:val="fr-FR"/>
        </w:rPr>
        <w:t>’</w:t>
      </w:r>
      <w:r>
        <w:rPr>
          <w:lang w:val="fr-FR"/>
        </w:rPr>
        <w:t>OMM suit un processus arrivant jusqu</w:t>
      </w:r>
      <w:r w:rsidR="00105A33">
        <w:rPr>
          <w:lang w:val="fr-FR"/>
        </w:rPr>
        <w:t>’</w:t>
      </w:r>
      <w:r>
        <w:rPr>
          <w:lang w:val="fr-FR"/>
        </w:rPr>
        <w:t xml:space="preserve">au Congrès. En ce qui concerne le </w:t>
      </w:r>
      <w:r>
        <w:rPr>
          <w:i/>
          <w:iCs/>
          <w:lang w:val="fr-FR"/>
        </w:rPr>
        <w:t xml:space="preserve">Compendium of WMO Competency Frameworks </w:t>
      </w:r>
      <w:r>
        <w:rPr>
          <w:lang w:val="fr-FR"/>
        </w:rPr>
        <w:t>(WMO-No. 1209) publié en 2019, dans lequel les cinq compétences régionales du prévisionniste de cyclone tropical peuvent être ajoutées, l</w:t>
      </w:r>
      <w:r w:rsidR="00105A33">
        <w:rPr>
          <w:lang w:val="fr-FR"/>
        </w:rPr>
        <w:t>’</w:t>
      </w:r>
      <w:r>
        <w:rPr>
          <w:lang w:val="fr-FR"/>
        </w:rPr>
        <w:t xml:space="preserve">approbation de la modification peut être faite à tout </w:t>
      </w:r>
      <w:r>
        <w:rPr>
          <w:lang w:val="fr-FR"/>
        </w:rPr>
        <w:lastRenderedPageBreak/>
        <w:t>moment par la Commission technique des services (</w:t>
      </w:r>
      <w:proofErr w:type="spellStart"/>
      <w:r>
        <w:rPr>
          <w:lang w:val="fr-FR"/>
        </w:rPr>
        <w:t>SERCOM</w:t>
      </w:r>
      <w:proofErr w:type="spellEnd"/>
      <w:r>
        <w:rPr>
          <w:lang w:val="fr-FR"/>
        </w:rPr>
        <w:t>), par l</w:t>
      </w:r>
      <w:r w:rsidR="00105A33">
        <w:rPr>
          <w:lang w:val="fr-FR"/>
        </w:rPr>
        <w:t>’</w:t>
      </w:r>
      <w:r>
        <w:rPr>
          <w:lang w:val="fr-FR"/>
        </w:rPr>
        <w:t>intermédiaire de son président et de son Groupe de gestion.</w:t>
      </w:r>
    </w:p>
    <w:p w14:paraId="5B9FF730" w14:textId="77777777" w:rsidR="2FA652DC" w:rsidRPr="006A1F6D" w:rsidRDefault="00726429" w:rsidP="00497066">
      <w:pPr>
        <w:pStyle w:val="Heading3"/>
        <w:rPr>
          <w:i/>
          <w:iCs/>
          <w:lang w:val="fr-FR"/>
        </w:rPr>
      </w:pPr>
      <w:r w:rsidRPr="006A1F6D">
        <w:rPr>
          <w:i/>
          <w:iCs/>
          <w:lang w:val="fr-FR"/>
        </w:rPr>
        <w:t>Recommandation du Groupe consultatif sur les cyclones tropicaux (AG-TC) approuvée par son organe de tutelle, le Comité permanent sur la réduction des risques de catastrophes (SC-DRR).</w:t>
      </w:r>
    </w:p>
    <w:p w14:paraId="22DAE0E1" w14:textId="6C75806F" w:rsidR="2FA652DC" w:rsidRPr="004D01BF" w:rsidRDefault="2FA652DC" w:rsidP="00034910">
      <w:pPr>
        <w:pStyle w:val="WMOBodyText"/>
        <w:rPr>
          <w:lang w:val="fr-FR"/>
        </w:rPr>
      </w:pPr>
      <w:r>
        <w:rPr>
          <w:lang w:val="fr-FR"/>
        </w:rPr>
        <w:t>Pour faire avancer le cadre de compétences des prévisionnistes de cyclones tropicaux, l</w:t>
      </w:r>
      <w:r w:rsidR="00105A33">
        <w:rPr>
          <w:lang w:val="fr-FR"/>
        </w:rPr>
        <w:t>’</w:t>
      </w:r>
      <w:r>
        <w:rPr>
          <w:lang w:val="fr-FR"/>
        </w:rPr>
        <w:t>AG-TC recommande d</w:t>
      </w:r>
      <w:r w:rsidR="00105A33">
        <w:rPr>
          <w:lang w:val="fr-FR"/>
        </w:rPr>
        <w:t>’</w:t>
      </w:r>
      <w:r>
        <w:rPr>
          <w:lang w:val="fr-FR"/>
        </w:rPr>
        <w:t xml:space="preserve">ajouter les cinq ensembles de compétences régionales (un pour chacun des organismes régionaux du Programme des cyclones tropicaux) au </w:t>
      </w:r>
      <w:r>
        <w:rPr>
          <w:i/>
          <w:iCs/>
          <w:lang w:val="fr-FR"/>
        </w:rPr>
        <w:t xml:space="preserve">Compendium of WMO Competency Frameworks </w:t>
      </w:r>
      <w:r>
        <w:rPr>
          <w:lang w:val="fr-FR"/>
        </w:rPr>
        <w:t>(WMO-No. 1209) plutôt qu</w:t>
      </w:r>
      <w:r w:rsidR="00105A33">
        <w:rPr>
          <w:lang w:val="fr-FR"/>
        </w:rPr>
        <w:t>’</w:t>
      </w:r>
      <w:r>
        <w:rPr>
          <w:lang w:val="fr-FR"/>
        </w:rPr>
        <w:t xml:space="preserve">au </w:t>
      </w:r>
      <w:r w:rsidRPr="00900943">
        <w:rPr>
          <w:i/>
          <w:iCs/>
          <w:lang w:val="fr-FR"/>
        </w:rPr>
        <w:t>Règlement technique de l</w:t>
      </w:r>
      <w:r w:rsidR="00105A33">
        <w:rPr>
          <w:i/>
          <w:iCs/>
          <w:lang w:val="fr-FR"/>
        </w:rPr>
        <w:t>’</w:t>
      </w:r>
      <w:r w:rsidRPr="00900943">
        <w:rPr>
          <w:i/>
          <w:iCs/>
          <w:lang w:val="fr-FR"/>
        </w:rPr>
        <w:t>OMM</w:t>
      </w:r>
      <w:r>
        <w:rPr>
          <w:lang w:val="fr-FR"/>
        </w:rPr>
        <w:t xml:space="preserve"> (OMM-N° 49).</w:t>
      </w:r>
    </w:p>
    <w:p w14:paraId="41F1D58E" w14:textId="6100E83E" w:rsidR="2FA652DC" w:rsidRPr="004D01BF" w:rsidRDefault="2FA652DC" w:rsidP="00034910">
      <w:pPr>
        <w:pStyle w:val="WMOBodyText"/>
        <w:rPr>
          <w:lang w:val="fr-FR"/>
        </w:rPr>
      </w:pPr>
      <w:r>
        <w:rPr>
          <w:lang w:val="fr-FR"/>
        </w:rPr>
        <w:t>Avant d</w:t>
      </w:r>
      <w:r w:rsidR="00105A33">
        <w:rPr>
          <w:lang w:val="fr-FR"/>
        </w:rPr>
        <w:t>’</w:t>
      </w:r>
      <w:r>
        <w:rPr>
          <w:lang w:val="fr-FR"/>
        </w:rPr>
        <w:t>ajouter simultanément les cinq compétences régionales de prévisionniste en matière de cyclone tropical au recueil (</w:t>
      </w:r>
      <w:r>
        <w:rPr>
          <w:i/>
          <w:iCs/>
          <w:lang w:val="fr-FR"/>
        </w:rPr>
        <w:t>Compendium</w:t>
      </w:r>
      <w:r>
        <w:rPr>
          <w:lang w:val="fr-FR"/>
        </w:rPr>
        <w:t>), l</w:t>
      </w:r>
      <w:r w:rsidR="00105A33">
        <w:rPr>
          <w:lang w:val="fr-FR"/>
        </w:rPr>
        <w:t>’</w:t>
      </w:r>
      <w:r>
        <w:rPr>
          <w:lang w:val="fr-FR"/>
        </w:rPr>
        <w:t>AG-TC recommande que les compétences régionales soient revues et mises à jour, en accordant une attention particulière à l</w:t>
      </w:r>
      <w:r w:rsidR="00105A33">
        <w:rPr>
          <w:lang w:val="fr-FR"/>
        </w:rPr>
        <w:t>’</w:t>
      </w:r>
      <w:r>
        <w:rPr>
          <w:lang w:val="fr-FR"/>
        </w:rPr>
        <w:t>approche des services de prévision et d</w:t>
      </w:r>
      <w:r w:rsidR="00105A33">
        <w:rPr>
          <w:lang w:val="fr-FR"/>
        </w:rPr>
        <w:t>’</w:t>
      </w:r>
      <w:r>
        <w:rPr>
          <w:lang w:val="fr-FR"/>
        </w:rPr>
        <w:t>alerte axée sur l</w:t>
      </w:r>
      <w:r w:rsidR="00105A33">
        <w:rPr>
          <w:lang w:val="fr-FR"/>
        </w:rPr>
        <w:t>’</w:t>
      </w:r>
      <w:r>
        <w:rPr>
          <w:lang w:val="fr-FR"/>
        </w:rPr>
        <w:t>impact, par les organismes régionaux respectifs chargés des cyclones tropicaux.</w:t>
      </w:r>
    </w:p>
    <w:p w14:paraId="2837534B" w14:textId="39D68556" w:rsidR="004C1694" w:rsidRPr="0068655E" w:rsidRDefault="00CF55CB" w:rsidP="004C1694">
      <w:pPr>
        <w:pStyle w:val="WMOBodyText"/>
        <w:jc w:val="center"/>
        <w:rPr>
          <w:rFonts w:eastAsia="Verdana Pro" w:cs="Verdana Pro"/>
          <w:bCs/>
          <w:iCs/>
        </w:rPr>
      </w:pPr>
      <w:r>
        <w:rPr>
          <w:lang w:val="fr-FR"/>
        </w:rPr>
        <w:t>______</w:t>
      </w:r>
      <w:r w:rsidR="004C1694" w:rsidRPr="0068655E">
        <w:rPr>
          <w:rFonts w:eastAsia="Verdana Pro" w:cs="Verdana Pro"/>
          <w:bCs/>
          <w:iCs/>
        </w:rPr>
        <w:t>_________________</w:t>
      </w:r>
    </w:p>
    <w:sectPr w:rsidR="004C1694" w:rsidRPr="0068655E"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CB88" w14:textId="77777777" w:rsidR="00A53EDD" w:rsidRDefault="00A53EDD">
      <w:r>
        <w:separator/>
      </w:r>
    </w:p>
    <w:p w14:paraId="77D722A1" w14:textId="77777777" w:rsidR="00A53EDD" w:rsidRDefault="00A53EDD"/>
    <w:p w14:paraId="13586F01" w14:textId="77777777" w:rsidR="00A53EDD" w:rsidRDefault="00A53EDD"/>
  </w:endnote>
  <w:endnote w:type="continuationSeparator" w:id="0">
    <w:p w14:paraId="250AE7C7" w14:textId="77777777" w:rsidR="00A53EDD" w:rsidRDefault="00A53EDD">
      <w:r>
        <w:continuationSeparator/>
      </w:r>
    </w:p>
    <w:p w14:paraId="2E6A7351" w14:textId="77777777" w:rsidR="00A53EDD" w:rsidRDefault="00A53EDD"/>
    <w:p w14:paraId="44D6C2D7" w14:textId="77777777" w:rsidR="00A53EDD" w:rsidRDefault="00A53EDD"/>
  </w:endnote>
  <w:endnote w:type="continuationNotice" w:id="1">
    <w:p w14:paraId="04DCFE59" w14:textId="77777777" w:rsidR="00A53EDD" w:rsidRDefault="00A53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Pro">
    <w:charset w:val="00"/>
    <w:family w:val="swiss"/>
    <w:pitch w:val="variable"/>
    <w:sig w:usb0="80000287" w:usb1="0000004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2C08C" w14:textId="77777777" w:rsidR="00A53EDD" w:rsidRDefault="00A53EDD">
      <w:r>
        <w:separator/>
      </w:r>
    </w:p>
  </w:footnote>
  <w:footnote w:type="continuationSeparator" w:id="0">
    <w:p w14:paraId="2851807F" w14:textId="77777777" w:rsidR="00A53EDD" w:rsidRDefault="00A53EDD">
      <w:r>
        <w:continuationSeparator/>
      </w:r>
    </w:p>
    <w:p w14:paraId="59BB5889" w14:textId="77777777" w:rsidR="00A53EDD" w:rsidRDefault="00A53EDD"/>
    <w:p w14:paraId="034055CB" w14:textId="77777777" w:rsidR="00A53EDD" w:rsidRDefault="00A53EDD"/>
  </w:footnote>
  <w:footnote w:type="continuationNotice" w:id="1">
    <w:p w14:paraId="54DFFBF0" w14:textId="77777777" w:rsidR="00A53EDD" w:rsidRDefault="00A53E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A9F2" w14:textId="77777777" w:rsidR="003E5833" w:rsidRDefault="00B62D7B">
    <w:pPr>
      <w:pStyle w:val="Header"/>
    </w:pPr>
    <w:r>
      <w:rPr>
        <w:noProof/>
      </w:rPr>
      <w:pict w14:anchorId="4FEA1908">
        <v:shapetype id="_x0000_m11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2CF2D95">
        <v:shape id="_x0000_s1077" type="#_x0000_m1106"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777F7483" w14:textId="77777777" w:rsidR="00EA0026" w:rsidRDefault="00EA0026"/>
  <w:p w14:paraId="6FA5D05B" w14:textId="77777777" w:rsidR="003E5833" w:rsidRDefault="00B62D7B">
    <w:pPr>
      <w:pStyle w:val="Header"/>
    </w:pPr>
    <w:r>
      <w:rPr>
        <w:noProof/>
      </w:rPr>
      <w:pict w14:anchorId="411499A0">
        <v:shapetype id="_x0000_m11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E566990">
        <v:shape id="_x0000_s1079" type="#_x0000_m1105"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47371C2F" w14:textId="77777777" w:rsidR="00EA0026" w:rsidRDefault="00EA0026"/>
  <w:p w14:paraId="28410AEC" w14:textId="77777777" w:rsidR="003E5833" w:rsidRDefault="00B62D7B">
    <w:pPr>
      <w:pStyle w:val="Header"/>
    </w:pPr>
    <w:r>
      <w:rPr>
        <w:noProof/>
      </w:rPr>
      <w:pict w14:anchorId="641C9C5E">
        <v:shapetype id="_x0000_m11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8A7A0EF">
        <v:shape id="_x0000_s1081" type="#_x0000_m1104"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624CBD06" w14:textId="77777777" w:rsidR="00EA0026" w:rsidRDefault="00EA0026"/>
  <w:p w14:paraId="34FC7F59" w14:textId="77777777" w:rsidR="00783219" w:rsidRDefault="00B62D7B">
    <w:pPr>
      <w:pStyle w:val="Header"/>
    </w:pPr>
    <w:r>
      <w:rPr>
        <w:noProof/>
      </w:rPr>
      <w:pict w14:anchorId="11D5C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left:0;text-align:left;margin-left:0;margin-top:0;width:50pt;height:50pt;z-index:251649024;visibility:hidden">
          <v:path gradientshapeok="f"/>
          <o:lock v:ext="edit" selection="t"/>
        </v:shape>
      </w:pict>
    </w:r>
    <w:r>
      <w:pict w14:anchorId="50821C4D">
        <v:shapetype id="_x0000_m11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A849CED">
        <v:shape id="WordPictureWatermark835936646" o:spid="_x0000_s1096" type="#_x0000_m1103" style="position:absolute;left:0;text-align:left;margin-left:0;margin-top:0;width:595.3pt;height:550pt;z-index:-251652096;mso-position-horizontal:left;mso-position-horizontal-relative:page;mso-position-vertical:top;mso-position-vertical-relative:page" o:preferrelative="t" o:allowincell="f">
          <v:imagedata r:id="rId1" o:title="docx4j-logo"/>
          <w10:wrap anchorx="page" anchory="page"/>
        </v:shape>
      </w:pict>
    </w:r>
  </w:p>
  <w:p w14:paraId="55AE4FF3" w14:textId="77777777" w:rsidR="003E5833" w:rsidRDefault="003E5833"/>
  <w:p w14:paraId="1B3DF638" w14:textId="77777777" w:rsidR="00966A1B" w:rsidRDefault="00B62D7B">
    <w:pPr>
      <w:pStyle w:val="Header"/>
    </w:pPr>
    <w:r>
      <w:rPr>
        <w:noProof/>
      </w:rPr>
      <w:pict w14:anchorId="3C84F99A">
        <v:shape id="_x0000_s1076" type="#_x0000_t75" style="position:absolute;left:0;text-align:left;margin-left:0;margin-top:0;width:50pt;height:50pt;z-index:251655168;visibility:hidden">
          <v:path gradientshapeok="f"/>
          <o:lock v:ext="edit" selection="t"/>
        </v:shape>
      </w:pict>
    </w:r>
    <w:r>
      <w:pict w14:anchorId="54686A0D">
        <v:shape id="_x0000_s1095" type="#_x0000_t75" style="position:absolute;left:0;text-align:left;margin-left:0;margin-top:0;width:50pt;height:50pt;z-index:251650048;visibility:hidden">
          <v:path gradientshapeok="f"/>
          <o:lock v:ext="edit" selection="t"/>
        </v:shape>
      </w:pict>
    </w:r>
  </w:p>
  <w:p w14:paraId="331B8D20" w14:textId="77777777" w:rsidR="00783219" w:rsidRDefault="00783219"/>
  <w:p w14:paraId="4301C2BE" w14:textId="77777777" w:rsidR="00205D46" w:rsidRDefault="00B62D7B">
    <w:pPr>
      <w:pStyle w:val="Header"/>
    </w:pPr>
    <w:r>
      <w:rPr>
        <w:noProof/>
      </w:rPr>
      <w:pict w14:anchorId="44B95E26">
        <v:shape id="_x0000_s1058" type="#_x0000_t75" style="position:absolute;left:0;text-align:left;margin-left:0;margin-top:0;width:50pt;height:50pt;z-index:251661312;visibility:hidden">
          <v:path gradientshapeok="f"/>
          <o:lock v:ext="edit" selection="t"/>
        </v:shape>
      </w:pict>
    </w:r>
    <w:r>
      <w:pict w14:anchorId="165DA116">
        <v:shape id="_x0000_s1073" type="#_x0000_t75" style="position:absolute;left:0;text-align:left;margin-left:0;margin-top:0;width:50pt;height:50pt;z-index:251656192;visibility:hidden">
          <v:path gradientshapeok="f"/>
          <o:lock v:ext="edit" selection="t"/>
        </v:shape>
      </w:pict>
    </w:r>
  </w:p>
  <w:p w14:paraId="3598BCC1" w14:textId="77777777" w:rsidR="00966A1B" w:rsidRDefault="00966A1B"/>
  <w:p w14:paraId="3F8E07C3" w14:textId="77777777" w:rsidR="00A35AE2" w:rsidRDefault="00B62D7B">
    <w:pPr>
      <w:pStyle w:val="Header"/>
    </w:pPr>
    <w:r>
      <w:rPr>
        <w:noProof/>
      </w:rPr>
      <w:pict w14:anchorId="20F99532">
        <v:shape id="_x0000_s1040" type="#_x0000_t75" style="position:absolute;left:0;text-align:left;margin-left:0;margin-top:0;width:50pt;height:50pt;z-index:251671552;visibility:hidden">
          <v:path gradientshapeok="f"/>
          <o:lock v:ext="edit" selection="t"/>
        </v:shape>
      </w:pict>
    </w:r>
    <w:r>
      <w:pict w14:anchorId="21DD6E97">
        <v:shape id="_x0000_s1055" type="#_x0000_t75" style="position:absolute;left:0;text-align:left;margin-left:0;margin-top:0;width:50pt;height:50pt;z-index:25166233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8853" w14:textId="3A543694" w:rsidR="00A432CD" w:rsidRDefault="002D3309" w:rsidP="00B72444">
    <w:pPr>
      <w:pStyle w:val="Header"/>
    </w:pPr>
    <w:r>
      <w:t>SERCOM-2/INF. 5.1(</w:t>
    </w:r>
    <w:r w:rsidR="00951ABE">
      <w:t>4</w:t>
    </w:r>
    <w:r>
      <w:t>)</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B62D7B">
      <w:pict w14:anchorId="46E8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72576;visibility:hidden;mso-position-horizontal-relative:text;mso-position-vertical-relative:text">
          <v:path gradientshapeok="f"/>
          <o:lock v:ext="edit" selection="t"/>
        </v:shape>
      </w:pict>
    </w:r>
    <w:r w:rsidR="00B62D7B">
      <w:pict w14:anchorId="5B91CCDB">
        <v:shape id="_x0000_s1036" type="#_x0000_t75" style="position:absolute;left:0;text-align:left;margin-left:0;margin-top:0;width:50pt;height:50pt;z-index:251673600;visibility:hidden;mso-position-horizontal-relative:text;mso-position-vertical-relative:text">
          <v:path gradientshapeok="f"/>
          <o:lock v:ext="edit" selection="t"/>
        </v:shape>
      </w:pict>
    </w:r>
    <w:r w:rsidR="00B62D7B">
      <w:pict w14:anchorId="036CD470">
        <v:shape id="_x0000_s1054" type="#_x0000_t75" style="position:absolute;left:0;text-align:left;margin-left:0;margin-top:0;width:50pt;height:50pt;z-index:251663360;visibility:hidden;mso-position-horizontal-relative:text;mso-position-vertical-relative:text">
          <v:path gradientshapeok="f"/>
          <o:lock v:ext="edit" selection="t"/>
        </v:shape>
      </w:pict>
    </w:r>
    <w:r w:rsidR="00B62D7B">
      <w:pict w14:anchorId="011E8F3A">
        <v:shape id="_x0000_s1053" type="#_x0000_t75" style="position:absolute;left:0;text-align:left;margin-left:0;margin-top:0;width:50pt;height:50pt;z-index:251665408;visibility:hidden;mso-position-horizontal-relative:text;mso-position-vertical-relative:text">
          <v:path gradientshapeok="f"/>
          <o:lock v:ext="edit" selection="t"/>
        </v:shape>
      </w:pict>
    </w:r>
    <w:r w:rsidR="00B62D7B">
      <w:pict w14:anchorId="0C6962F0">
        <v:shape id="_x0000_s1072" type="#_x0000_t75" style="position:absolute;left:0;text-align:left;margin-left:0;margin-top:0;width:50pt;height:50pt;z-index:251657216;visibility:hidden;mso-position-horizontal-relative:text;mso-position-vertical-relative:text">
          <v:path gradientshapeok="f"/>
          <o:lock v:ext="edit" selection="t"/>
        </v:shape>
      </w:pict>
    </w:r>
    <w:r w:rsidR="00B62D7B">
      <w:pict w14:anchorId="420553E0">
        <v:shape id="_x0000_s1071" type="#_x0000_t75" style="position:absolute;left:0;text-align:left;margin-left:0;margin-top:0;width:50pt;height:50pt;z-index:251658240;visibility:hidden;mso-position-horizontal-relative:text;mso-position-vertical-relative:text">
          <v:path gradientshapeok="f"/>
          <o:lock v:ext="edit" selection="t"/>
        </v:shape>
      </w:pict>
    </w:r>
    <w:r w:rsidR="00B62D7B">
      <w:pict w14:anchorId="616F90AD">
        <v:shape id="_x0000_s1094" type="#_x0000_t75" style="position:absolute;left:0;text-align:left;margin-left:0;margin-top:0;width:50pt;height:50pt;z-index:251651072;visibility:hidden;mso-position-horizontal-relative:text;mso-position-vertical-relative:text">
          <v:path gradientshapeok="f"/>
          <o:lock v:ext="edit" selection="t"/>
        </v:shape>
      </w:pict>
    </w:r>
    <w:r w:rsidR="00B62D7B">
      <w:pict w14:anchorId="100E2C58">
        <v:shape id="_x0000_s1093" type="#_x0000_t75" style="position:absolute;left:0;text-align:left;margin-left:0;margin-top:0;width:50pt;height:50pt;z-index:251652096;visibility:hidden;mso-position-horizontal-relative:text;mso-position-vertical-relative:text">
          <v:path gradientshapeok="f"/>
          <o:lock v:ext="edit" selection="t"/>
        </v:shape>
      </w:pict>
    </w:r>
    <w:r w:rsidR="00B62D7B">
      <w:pict w14:anchorId="0AC7EA3D">
        <v:shape id="_x0000_s1102" type="#_x0000_t75" style="position:absolute;left:0;text-align:left;margin-left:0;margin-top:0;width:50pt;height:50pt;z-index:251644928;visibility:hidden;mso-position-horizontal-relative:text;mso-position-vertical-relative:text">
          <v:path gradientshapeok="f"/>
          <o:lock v:ext="edit" selection="t"/>
        </v:shape>
      </w:pict>
    </w:r>
    <w:r w:rsidR="00B62D7B">
      <w:pict w14:anchorId="5463B7A3">
        <v:shape id="_x0000_s1101" type="#_x0000_t75" style="position:absolute;left:0;text-align:left;margin-left:0;margin-top:0;width:50pt;height:50pt;z-index:25164595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DA60" w14:textId="74A0AF74" w:rsidR="00A35AE2" w:rsidRDefault="00B62D7B" w:rsidP="00CF55CB">
    <w:pPr>
      <w:pStyle w:val="Header"/>
      <w:spacing w:after="0"/>
    </w:pPr>
    <w:r>
      <w:rPr>
        <w:noProof/>
      </w:rPr>
      <w:pict w14:anchorId="6A21B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74624;visibility:hidden">
          <v:path gradientshapeok="f"/>
          <o:lock v:ext="edit" selection="t"/>
        </v:shape>
      </w:pict>
    </w:r>
    <w:r>
      <w:pict w14:anchorId="2B7F2C13">
        <v:shape id="_x0000_s1048" type="#_x0000_t75" style="position:absolute;left:0;text-align:left;margin-left:0;margin-top:0;width:50pt;height:50pt;z-index:251669504;visibility:hidden">
          <v:path gradientshapeok="f"/>
          <o:lock v:ext="edit" selection="t"/>
        </v:shape>
      </w:pict>
    </w:r>
    <w:r>
      <w:pict w14:anchorId="48CA909F">
        <v:shape id="_x0000_s1047" type="#_x0000_t75" style="position:absolute;left:0;text-align:left;margin-left:0;margin-top:0;width:50pt;height:50pt;z-index:251670528;visibility:hidden">
          <v:path gradientshapeok="f"/>
          <o:lock v:ext="edit" selection="t"/>
        </v:shape>
      </w:pict>
    </w:r>
    <w:r>
      <w:pict w14:anchorId="1E1AF4B0">
        <v:shape id="_x0000_s1066" type="#_x0000_t75" style="position:absolute;left:0;text-align:left;margin-left:0;margin-top:0;width:50pt;height:50pt;z-index:251659264;visibility:hidden">
          <v:path gradientshapeok="f"/>
          <o:lock v:ext="edit" selection="t"/>
        </v:shape>
      </w:pict>
    </w:r>
    <w:r>
      <w:pict w14:anchorId="0B29BE03">
        <v:shape id="_x0000_s1065" type="#_x0000_t75" style="position:absolute;left:0;text-align:left;margin-left:0;margin-top:0;width:50pt;height:50pt;z-index:251660288;visibility:hidden">
          <v:path gradientshapeok="f"/>
          <o:lock v:ext="edit" selection="t"/>
        </v:shape>
      </w:pict>
    </w:r>
    <w:r>
      <w:pict w14:anchorId="5B6B23CC">
        <v:shape id="_x0000_s1088" type="#_x0000_t75" style="position:absolute;left:0;text-align:left;margin-left:0;margin-top:0;width:50pt;height:50pt;z-index:251653120;visibility:hidden">
          <v:path gradientshapeok="f"/>
          <o:lock v:ext="edit" selection="t"/>
        </v:shape>
      </w:pict>
    </w:r>
    <w:r>
      <w:pict w14:anchorId="3849377B">
        <v:shape id="_x0000_s1087" type="#_x0000_t75" style="position:absolute;left:0;text-align:left;margin-left:0;margin-top:0;width:50pt;height:50pt;z-index:251654144;visibility:hidden">
          <v:path gradientshapeok="f"/>
          <o:lock v:ext="edit" selection="t"/>
        </v:shape>
      </w:pict>
    </w:r>
    <w:r>
      <w:pict w14:anchorId="6BE23283">
        <v:shape id="_x0000_s1100" type="#_x0000_t75" style="position:absolute;left:0;text-align:left;margin-left:0;margin-top:0;width:50pt;height:50pt;z-index:251646976;visibility:hidden">
          <v:path gradientshapeok="f"/>
          <o:lock v:ext="edit" selection="t"/>
        </v:shape>
      </w:pict>
    </w:r>
    <w:r>
      <w:pict w14:anchorId="4CDF99FB">
        <v:shape id="_x0000_s1099" type="#_x0000_t75" style="position:absolute;left:0;text-align:left;margin-left:0;margin-top:0;width:50pt;height:50pt;z-index:251648000;visibility:hidden">
          <v:path gradientshapeok="f"/>
          <o:lock v:ext="edit" selection="t"/>
        </v:shape>
      </w:pict>
    </w:r>
  </w:p>
</w:hdr>
</file>

<file path=word/intelligence2.xml><?xml version="1.0" encoding="utf-8"?>
<int2:intelligence xmlns:int2="http://schemas.microsoft.com/office/intelligence/2020/intelligence" xmlns:oel="http://schemas.microsoft.com/office/2019/extlst">
  <int2:observations>
    <int2:textHash int2:hashCode="Ik05L3AgCLC+WX" int2:id="vlX2ttG6">
      <int2:state int2:value="Rejected" int2:type="LegacyProofing"/>
    </int2:textHash>
    <int2:textHash int2:hashCode="qafoWDTJR2zcbN" int2:id="oxRIl5uZ">
      <int2:state int2:value="Rejected" int2:type="LegacyProofing"/>
    </int2:textHash>
    <int2:textHash int2:hashCode="ZXiRLqvE67KtyC" int2:id="XvBJeO4d">
      <int2:state int2:value="Rejected" int2:type="LegacyProofing"/>
    </int2:textHash>
    <int2:textHash int2:hashCode="AiYkwPKc8cwzK3" int2:id="Z8DiduW8">
      <int2:state int2:value="Rejected" int2:type="LegacyProofing"/>
    </int2:textHash>
    <int2:textHash int2:hashCode="3wMfDzYHtvJfAy" int2:id="sErWw7Yh">
      <int2:state int2:value="Rejected" int2:type="LegacyProofing"/>
    </int2:textHash>
    <int2:bookmark int2:bookmarkName="_Int_6xX0yqLQ" int2:invalidationBookmarkName="" int2:hashCode="zyrJzf0ELQRy9T" int2:id="0mQ43F1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E31"/>
    <w:multiLevelType w:val="hybridMultilevel"/>
    <w:tmpl w:val="FFFFFFFF"/>
    <w:lvl w:ilvl="0" w:tplc="8DB831B4">
      <w:start w:val="1"/>
      <w:numFmt w:val="decimal"/>
      <w:lvlText w:val="%1."/>
      <w:lvlJc w:val="left"/>
      <w:pPr>
        <w:ind w:left="720" w:hanging="360"/>
      </w:pPr>
    </w:lvl>
    <w:lvl w:ilvl="1" w:tplc="2CE0019A">
      <w:start w:val="1"/>
      <w:numFmt w:val="lowerLetter"/>
      <w:lvlText w:val="%2."/>
      <w:lvlJc w:val="left"/>
      <w:pPr>
        <w:ind w:left="1440" w:hanging="360"/>
      </w:pPr>
    </w:lvl>
    <w:lvl w:ilvl="2" w:tplc="EA44D134">
      <w:start w:val="1"/>
      <w:numFmt w:val="lowerRoman"/>
      <w:lvlText w:val="%3."/>
      <w:lvlJc w:val="right"/>
      <w:pPr>
        <w:ind w:left="2160" w:hanging="180"/>
      </w:pPr>
    </w:lvl>
    <w:lvl w:ilvl="3" w:tplc="51C453DA">
      <w:start w:val="1"/>
      <w:numFmt w:val="decimal"/>
      <w:lvlText w:val="%4."/>
      <w:lvlJc w:val="left"/>
      <w:pPr>
        <w:ind w:left="2880" w:hanging="360"/>
      </w:pPr>
    </w:lvl>
    <w:lvl w:ilvl="4" w:tplc="5C160DD8">
      <w:start w:val="1"/>
      <w:numFmt w:val="lowerLetter"/>
      <w:lvlText w:val="%5."/>
      <w:lvlJc w:val="left"/>
      <w:pPr>
        <w:ind w:left="3600" w:hanging="360"/>
      </w:pPr>
    </w:lvl>
    <w:lvl w:ilvl="5" w:tplc="6854DCCC">
      <w:start w:val="1"/>
      <w:numFmt w:val="lowerRoman"/>
      <w:lvlText w:val="%6."/>
      <w:lvlJc w:val="right"/>
      <w:pPr>
        <w:ind w:left="4320" w:hanging="180"/>
      </w:pPr>
    </w:lvl>
    <w:lvl w:ilvl="6" w:tplc="FD7AE39C">
      <w:start w:val="1"/>
      <w:numFmt w:val="decimal"/>
      <w:lvlText w:val="%7."/>
      <w:lvlJc w:val="left"/>
      <w:pPr>
        <w:ind w:left="5040" w:hanging="360"/>
      </w:pPr>
    </w:lvl>
    <w:lvl w:ilvl="7" w:tplc="8F10DE2A">
      <w:start w:val="1"/>
      <w:numFmt w:val="lowerLetter"/>
      <w:lvlText w:val="%8."/>
      <w:lvlJc w:val="left"/>
      <w:pPr>
        <w:ind w:left="5760" w:hanging="360"/>
      </w:pPr>
    </w:lvl>
    <w:lvl w:ilvl="8" w:tplc="A0DCA4F2">
      <w:start w:val="1"/>
      <w:numFmt w:val="lowerRoman"/>
      <w:lvlText w:val="%9."/>
      <w:lvlJc w:val="right"/>
      <w:pPr>
        <w:ind w:left="6480" w:hanging="180"/>
      </w:pPr>
    </w:lvl>
  </w:abstractNum>
  <w:abstractNum w:abstractNumId="1" w15:restartNumberingAfterBreak="0">
    <w:nsid w:val="0A3B2822"/>
    <w:multiLevelType w:val="hybridMultilevel"/>
    <w:tmpl w:val="C9C632F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B622CC2"/>
    <w:multiLevelType w:val="hybridMultilevel"/>
    <w:tmpl w:val="EFA2A8B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F04067F"/>
    <w:multiLevelType w:val="hybridMultilevel"/>
    <w:tmpl w:val="9A1CC4FC"/>
    <w:lvl w:ilvl="0" w:tplc="A4BE8A64">
      <w:start w:val="9"/>
      <w:numFmt w:val="lowerLetter"/>
      <w:lvlText w:val="(%1)"/>
      <w:lvlJc w:val="left"/>
      <w:pPr>
        <w:ind w:left="1440" w:hanging="360"/>
      </w:pPr>
      <w:rPr>
        <w:rFonts w:eastAsia="Times New Roman" w:cs="Segoe U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BB0621"/>
    <w:multiLevelType w:val="hybridMultilevel"/>
    <w:tmpl w:val="126AC6C2"/>
    <w:lvl w:ilvl="0" w:tplc="2000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72A0F65"/>
    <w:multiLevelType w:val="hybridMultilevel"/>
    <w:tmpl w:val="AFAE4F96"/>
    <w:lvl w:ilvl="0" w:tplc="01C8A0DC">
      <w:start w:val="1"/>
      <w:numFmt w:val="lowerLetter"/>
      <w:lvlText w:val="(%1)"/>
      <w:lvlJc w:val="left"/>
      <w:pPr>
        <w:ind w:left="12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7AE9133E"/>
    <w:multiLevelType w:val="hybridMultilevel"/>
    <w:tmpl w:val="A2AA072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B1779FA"/>
    <w:multiLevelType w:val="hybridMultilevel"/>
    <w:tmpl w:val="5B2AB8EE"/>
    <w:lvl w:ilvl="0" w:tplc="20000017">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44878758">
    <w:abstractNumId w:val="0"/>
  </w:num>
  <w:num w:numId="2" w16cid:durableId="508300627">
    <w:abstractNumId w:val="1"/>
  </w:num>
  <w:num w:numId="3" w16cid:durableId="1097100756">
    <w:abstractNumId w:val="4"/>
  </w:num>
  <w:num w:numId="4" w16cid:durableId="1378898623">
    <w:abstractNumId w:val="5"/>
  </w:num>
  <w:num w:numId="5" w16cid:durableId="742877533">
    <w:abstractNumId w:val="3"/>
  </w:num>
  <w:num w:numId="6" w16cid:durableId="2143646661">
    <w:abstractNumId w:val="6"/>
  </w:num>
  <w:num w:numId="7" w16cid:durableId="272900575">
    <w:abstractNumId w:val="2"/>
  </w:num>
  <w:num w:numId="8" w16cid:durableId="63827144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tTA0MjU2sDAzsLBU0lEKTi0uzszPAykwrQUAyo8aNywAAAA="/>
  </w:docVars>
  <w:rsids>
    <w:rsidRoot w:val="002D3309"/>
    <w:rsid w:val="00003613"/>
    <w:rsid w:val="00003C2B"/>
    <w:rsid w:val="00005301"/>
    <w:rsid w:val="00006813"/>
    <w:rsid w:val="000076F3"/>
    <w:rsid w:val="00010E81"/>
    <w:rsid w:val="000133EE"/>
    <w:rsid w:val="00014AEF"/>
    <w:rsid w:val="000206A8"/>
    <w:rsid w:val="000258D9"/>
    <w:rsid w:val="0002616C"/>
    <w:rsid w:val="00027205"/>
    <w:rsid w:val="0003020A"/>
    <w:rsid w:val="0003137A"/>
    <w:rsid w:val="00032B89"/>
    <w:rsid w:val="00034910"/>
    <w:rsid w:val="000378BA"/>
    <w:rsid w:val="0004059F"/>
    <w:rsid w:val="00041171"/>
    <w:rsid w:val="00041727"/>
    <w:rsid w:val="0004226F"/>
    <w:rsid w:val="00043EF1"/>
    <w:rsid w:val="000454EB"/>
    <w:rsid w:val="00050F8E"/>
    <w:rsid w:val="000518BB"/>
    <w:rsid w:val="00056FD4"/>
    <w:rsid w:val="000573AD"/>
    <w:rsid w:val="0006123B"/>
    <w:rsid w:val="00064F6B"/>
    <w:rsid w:val="00066377"/>
    <w:rsid w:val="00072F17"/>
    <w:rsid w:val="000731AA"/>
    <w:rsid w:val="0007515C"/>
    <w:rsid w:val="00076958"/>
    <w:rsid w:val="00080018"/>
    <w:rsid w:val="000806D8"/>
    <w:rsid w:val="00082C80"/>
    <w:rsid w:val="00083847"/>
    <w:rsid w:val="000838C1"/>
    <w:rsid w:val="00083C36"/>
    <w:rsid w:val="00084D58"/>
    <w:rsid w:val="00092CAE"/>
    <w:rsid w:val="00095E48"/>
    <w:rsid w:val="00096E99"/>
    <w:rsid w:val="000A4F1C"/>
    <w:rsid w:val="000A5249"/>
    <w:rsid w:val="000A69BF"/>
    <w:rsid w:val="000A7FEC"/>
    <w:rsid w:val="000B319C"/>
    <w:rsid w:val="000C1141"/>
    <w:rsid w:val="000C225A"/>
    <w:rsid w:val="000C2276"/>
    <w:rsid w:val="000C6781"/>
    <w:rsid w:val="000D0753"/>
    <w:rsid w:val="000D3530"/>
    <w:rsid w:val="000D5477"/>
    <w:rsid w:val="000D58FB"/>
    <w:rsid w:val="000D6E3B"/>
    <w:rsid w:val="000D7F7B"/>
    <w:rsid w:val="000E29E3"/>
    <w:rsid w:val="000E71BF"/>
    <w:rsid w:val="000F5E49"/>
    <w:rsid w:val="000F7A87"/>
    <w:rsid w:val="00102C47"/>
    <w:rsid w:val="00102EAE"/>
    <w:rsid w:val="00103922"/>
    <w:rsid w:val="001047DC"/>
    <w:rsid w:val="00104AAE"/>
    <w:rsid w:val="00105A33"/>
    <w:rsid w:val="00105D2E"/>
    <w:rsid w:val="00111191"/>
    <w:rsid w:val="00111BFD"/>
    <w:rsid w:val="0011498B"/>
    <w:rsid w:val="001149FA"/>
    <w:rsid w:val="00120147"/>
    <w:rsid w:val="00123140"/>
    <w:rsid w:val="00123D94"/>
    <w:rsid w:val="0012749F"/>
    <w:rsid w:val="00130BBC"/>
    <w:rsid w:val="001312D6"/>
    <w:rsid w:val="00133D13"/>
    <w:rsid w:val="00140AB3"/>
    <w:rsid w:val="00141C01"/>
    <w:rsid w:val="00144A7D"/>
    <w:rsid w:val="00150DBD"/>
    <w:rsid w:val="0015210B"/>
    <w:rsid w:val="00156F9B"/>
    <w:rsid w:val="00163BA3"/>
    <w:rsid w:val="00164988"/>
    <w:rsid w:val="00166B31"/>
    <w:rsid w:val="00167D54"/>
    <w:rsid w:val="00172556"/>
    <w:rsid w:val="0017465B"/>
    <w:rsid w:val="00176AB5"/>
    <w:rsid w:val="0017718C"/>
    <w:rsid w:val="0017FD88"/>
    <w:rsid w:val="00180771"/>
    <w:rsid w:val="0018132A"/>
    <w:rsid w:val="0018741F"/>
    <w:rsid w:val="00190637"/>
    <w:rsid w:val="00190854"/>
    <w:rsid w:val="001930A3"/>
    <w:rsid w:val="00195D7C"/>
    <w:rsid w:val="00196737"/>
    <w:rsid w:val="00196EB8"/>
    <w:rsid w:val="001975D1"/>
    <w:rsid w:val="001A07AB"/>
    <w:rsid w:val="001A19DC"/>
    <w:rsid w:val="001A25F0"/>
    <w:rsid w:val="001A341E"/>
    <w:rsid w:val="001A6847"/>
    <w:rsid w:val="001B0EA6"/>
    <w:rsid w:val="001B1CDF"/>
    <w:rsid w:val="001B24C7"/>
    <w:rsid w:val="001B2EC4"/>
    <w:rsid w:val="001B56F4"/>
    <w:rsid w:val="001B76DA"/>
    <w:rsid w:val="001B78E5"/>
    <w:rsid w:val="001C05D5"/>
    <w:rsid w:val="001C30D3"/>
    <w:rsid w:val="001C5462"/>
    <w:rsid w:val="001C757C"/>
    <w:rsid w:val="001C7A21"/>
    <w:rsid w:val="001C7F2B"/>
    <w:rsid w:val="001D04FD"/>
    <w:rsid w:val="001D265C"/>
    <w:rsid w:val="001D3062"/>
    <w:rsid w:val="001D3CFB"/>
    <w:rsid w:val="001D559B"/>
    <w:rsid w:val="001D58C2"/>
    <w:rsid w:val="001D6302"/>
    <w:rsid w:val="001E2C22"/>
    <w:rsid w:val="001E2C23"/>
    <w:rsid w:val="001E4D02"/>
    <w:rsid w:val="001E5DED"/>
    <w:rsid w:val="001E740C"/>
    <w:rsid w:val="001E7DD0"/>
    <w:rsid w:val="001F01AD"/>
    <w:rsid w:val="001F1BDA"/>
    <w:rsid w:val="001F2EEE"/>
    <w:rsid w:val="001F3F0E"/>
    <w:rsid w:val="001F529B"/>
    <w:rsid w:val="001F659E"/>
    <w:rsid w:val="001F7796"/>
    <w:rsid w:val="0020095E"/>
    <w:rsid w:val="00200C2F"/>
    <w:rsid w:val="00205D46"/>
    <w:rsid w:val="0020728F"/>
    <w:rsid w:val="00210BFE"/>
    <w:rsid w:val="00210D30"/>
    <w:rsid w:val="002204FD"/>
    <w:rsid w:val="00221020"/>
    <w:rsid w:val="002221A2"/>
    <w:rsid w:val="002231B1"/>
    <w:rsid w:val="00223F77"/>
    <w:rsid w:val="002250F9"/>
    <w:rsid w:val="00225490"/>
    <w:rsid w:val="00227029"/>
    <w:rsid w:val="0023080C"/>
    <w:rsid w:val="002308B5"/>
    <w:rsid w:val="00230E28"/>
    <w:rsid w:val="00231502"/>
    <w:rsid w:val="00233C0B"/>
    <w:rsid w:val="00234A34"/>
    <w:rsid w:val="0025255D"/>
    <w:rsid w:val="00253F4D"/>
    <w:rsid w:val="00255EE3"/>
    <w:rsid w:val="00256B3D"/>
    <w:rsid w:val="002611A9"/>
    <w:rsid w:val="00261DA5"/>
    <w:rsid w:val="002649F2"/>
    <w:rsid w:val="0026743C"/>
    <w:rsid w:val="00270480"/>
    <w:rsid w:val="00270F96"/>
    <w:rsid w:val="002744CE"/>
    <w:rsid w:val="00276F51"/>
    <w:rsid w:val="002779AF"/>
    <w:rsid w:val="002823D8"/>
    <w:rsid w:val="002852BF"/>
    <w:rsid w:val="0028531A"/>
    <w:rsid w:val="00285446"/>
    <w:rsid w:val="00290082"/>
    <w:rsid w:val="00295593"/>
    <w:rsid w:val="002A354F"/>
    <w:rsid w:val="002A386C"/>
    <w:rsid w:val="002A3DCA"/>
    <w:rsid w:val="002A69CD"/>
    <w:rsid w:val="002B09DF"/>
    <w:rsid w:val="002B0B33"/>
    <w:rsid w:val="002B540D"/>
    <w:rsid w:val="002B7A7E"/>
    <w:rsid w:val="002C15D9"/>
    <w:rsid w:val="002C30BC"/>
    <w:rsid w:val="002C5965"/>
    <w:rsid w:val="002C5E15"/>
    <w:rsid w:val="002C7A88"/>
    <w:rsid w:val="002C7AB9"/>
    <w:rsid w:val="002D232B"/>
    <w:rsid w:val="002D2759"/>
    <w:rsid w:val="002D3309"/>
    <w:rsid w:val="002D561D"/>
    <w:rsid w:val="002D5E00"/>
    <w:rsid w:val="002D6466"/>
    <w:rsid w:val="002D6DAC"/>
    <w:rsid w:val="002E261D"/>
    <w:rsid w:val="002E3FAD"/>
    <w:rsid w:val="002E4E16"/>
    <w:rsid w:val="002F52F8"/>
    <w:rsid w:val="002F61EA"/>
    <w:rsid w:val="002F6961"/>
    <w:rsid w:val="002F6DAC"/>
    <w:rsid w:val="00301E8C"/>
    <w:rsid w:val="00307DDD"/>
    <w:rsid w:val="0031085D"/>
    <w:rsid w:val="003134C7"/>
    <w:rsid w:val="003143C9"/>
    <w:rsid w:val="00314633"/>
    <w:rsid w:val="003146E9"/>
    <w:rsid w:val="00314D5D"/>
    <w:rsid w:val="00320009"/>
    <w:rsid w:val="00321331"/>
    <w:rsid w:val="0032424A"/>
    <w:rsid w:val="003245D3"/>
    <w:rsid w:val="00330AA3"/>
    <w:rsid w:val="00331584"/>
    <w:rsid w:val="00331964"/>
    <w:rsid w:val="00334987"/>
    <w:rsid w:val="00336A26"/>
    <w:rsid w:val="003400CC"/>
    <w:rsid w:val="00340BC4"/>
    <w:rsid w:val="00340C69"/>
    <w:rsid w:val="00342E34"/>
    <w:rsid w:val="00342F39"/>
    <w:rsid w:val="0034687A"/>
    <w:rsid w:val="00351561"/>
    <w:rsid w:val="003561D9"/>
    <w:rsid w:val="003624EC"/>
    <w:rsid w:val="00362C57"/>
    <w:rsid w:val="00371CF1"/>
    <w:rsid w:val="0037222D"/>
    <w:rsid w:val="00373128"/>
    <w:rsid w:val="0037430D"/>
    <w:rsid w:val="003747CE"/>
    <w:rsid w:val="003750C1"/>
    <w:rsid w:val="0038051E"/>
    <w:rsid w:val="00380AF7"/>
    <w:rsid w:val="003847C3"/>
    <w:rsid w:val="0039006D"/>
    <w:rsid w:val="00392287"/>
    <w:rsid w:val="00394A05"/>
    <w:rsid w:val="00396244"/>
    <w:rsid w:val="00397770"/>
    <w:rsid w:val="00397880"/>
    <w:rsid w:val="003A7016"/>
    <w:rsid w:val="003B0C08"/>
    <w:rsid w:val="003B2C33"/>
    <w:rsid w:val="003B32FA"/>
    <w:rsid w:val="003B6271"/>
    <w:rsid w:val="003C17A5"/>
    <w:rsid w:val="003C1843"/>
    <w:rsid w:val="003C5820"/>
    <w:rsid w:val="003D1552"/>
    <w:rsid w:val="003D2D87"/>
    <w:rsid w:val="003D53A6"/>
    <w:rsid w:val="003E381F"/>
    <w:rsid w:val="003E4046"/>
    <w:rsid w:val="003E5833"/>
    <w:rsid w:val="003F003A"/>
    <w:rsid w:val="003F125B"/>
    <w:rsid w:val="003F463D"/>
    <w:rsid w:val="003F7B3F"/>
    <w:rsid w:val="004001B3"/>
    <w:rsid w:val="004058AD"/>
    <w:rsid w:val="00410195"/>
    <w:rsid w:val="0041078D"/>
    <w:rsid w:val="00412ECB"/>
    <w:rsid w:val="0041637D"/>
    <w:rsid w:val="00416D98"/>
    <w:rsid w:val="00416F97"/>
    <w:rsid w:val="00420D07"/>
    <w:rsid w:val="00425173"/>
    <w:rsid w:val="00427C50"/>
    <w:rsid w:val="0043039B"/>
    <w:rsid w:val="00436197"/>
    <w:rsid w:val="004423FE"/>
    <w:rsid w:val="004429F5"/>
    <w:rsid w:val="00445C35"/>
    <w:rsid w:val="00446188"/>
    <w:rsid w:val="00447903"/>
    <w:rsid w:val="00451F0E"/>
    <w:rsid w:val="00453221"/>
    <w:rsid w:val="004539E3"/>
    <w:rsid w:val="00454B41"/>
    <w:rsid w:val="0045663A"/>
    <w:rsid w:val="0045681F"/>
    <w:rsid w:val="00456F37"/>
    <w:rsid w:val="00457394"/>
    <w:rsid w:val="0046344E"/>
    <w:rsid w:val="004647C7"/>
    <w:rsid w:val="004667E7"/>
    <w:rsid w:val="004672CF"/>
    <w:rsid w:val="00470DEF"/>
    <w:rsid w:val="00475797"/>
    <w:rsid w:val="00475E45"/>
    <w:rsid w:val="00476D0A"/>
    <w:rsid w:val="00476E80"/>
    <w:rsid w:val="00480D11"/>
    <w:rsid w:val="00486386"/>
    <w:rsid w:val="00487F92"/>
    <w:rsid w:val="00490CDD"/>
    <w:rsid w:val="00491024"/>
    <w:rsid w:val="0049253B"/>
    <w:rsid w:val="0049603C"/>
    <w:rsid w:val="00497066"/>
    <w:rsid w:val="004A0C31"/>
    <w:rsid w:val="004A140B"/>
    <w:rsid w:val="004A3D0E"/>
    <w:rsid w:val="004A4B47"/>
    <w:rsid w:val="004B0EC9"/>
    <w:rsid w:val="004B226F"/>
    <w:rsid w:val="004B30E6"/>
    <w:rsid w:val="004B53B8"/>
    <w:rsid w:val="004B7BAA"/>
    <w:rsid w:val="004C0342"/>
    <w:rsid w:val="004C0CEB"/>
    <w:rsid w:val="004C1694"/>
    <w:rsid w:val="004C2DF7"/>
    <w:rsid w:val="004C4E0B"/>
    <w:rsid w:val="004D01BF"/>
    <w:rsid w:val="004D31AD"/>
    <w:rsid w:val="004D46FF"/>
    <w:rsid w:val="004D497E"/>
    <w:rsid w:val="004D7837"/>
    <w:rsid w:val="004E0484"/>
    <w:rsid w:val="004E26DC"/>
    <w:rsid w:val="004E4809"/>
    <w:rsid w:val="004E4CC3"/>
    <w:rsid w:val="004E5985"/>
    <w:rsid w:val="004E6352"/>
    <w:rsid w:val="004E6460"/>
    <w:rsid w:val="004E6BDE"/>
    <w:rsid w:val="004F1247"/>
    <w:rsid w:val="004F309E"/>
    <w:rsid w:val="004F4B25"/>
    <w:rsid w:val="004F6B46"/>
    <w:rsid w:val="0050425E"/>
    <w:rsid w:val="00511999"/>
    <w:rsid w:val="005125E3"/>
    <w:rsid w:val="00513B03"/>
    <w:rsid w:val="005145D6"/>
    <w:rsid w:val="00515908"/>
    <w:rsid w:val="00521EA5"/>
    <w:rsid w:val="005235DE"/>
    <w:rsid w:val="00525B80"/>
    <w:rsid w:val="00527261"/>
    <w:rsid w:val="0053098F"/>
    <w:rsid w:val="0053361C"/>
    <w:rsid w:val="00536B2E"/>
    <w:rsid w:val="005429ED"/>
    <w:rsid w:val="005430E6"/>
    <w:rsid w:val="00546D8E"/>
    <w:rsid w:val="00553738"/>
    <w:rsid w:val="00553F7E"/>
    <w:rsid w:val="00557FD9"/>
    <w:rsid w:val="0056646F"/>
    <w:rsid w:val="00571AE1"/>
    <w:rsid w:val="00581B28"/>
    <w:rsid w:val="00583441"/>
    <w:rsid w:val="00584975"/>
    <w:rsid w:val="005859C2"/>
    <w:rsid w:val="00585E02"/>
    <w:rsid w:val="00590EF9"/>
    <w:rsid w:val="00592267"/>
    <w:rsid w:val="00592D9B"/>
    <w:rsid w:val="0059421F"/>
    <w:rsid w:val="00595962"/>
    <w:rsid w:val="0059632B"/>
    <w:rsid w:val="005A03C4"/>
    <w:rsid w:val="005A136D"/>
    <w:rsid w:val="005A31BF"/>
    <w:rsid w:val="005A3A54"/>
    <w:rsid w:val="005A40C8"/>
    <w:rsid w:val="005A49A6"/>
    <w:rsid w:val="005A5DA9"/>
    <w:rsid w:val="005A61CD"/>
    <w:rsid w:val="005B0AE2"/>
    <w:rsid w:val="005B1F2C"/>
    <w:rsid w:val="005B26C8"/>
    <w:rsid w:val="005B4B92"/>
    <w:rsid w:val="005B5356"/>
    <w:rsid w:val="005B5F3C"/>
    <w:rsid w:val="005C0FF5"/>
    <w:rsid w:val="005C246E"/>
    <w:rsid w:val="005C41F2"/>
    <w:rsid w:val="005C60BB"/>
    <w:rsid w:val="005D03D9"/>
    <w:rsid w:val="005D1223"/>
    <w:rsid w:val="005D1AC4"/>
    <w:rsid w:val="005D1EE8"/>
    <w:rsid w:val="005D22E6"/>
    <w:rsid w:val="005D56AE"/>
    <w:rsid w:val="005D666D"/>
    <w:rsid w:val="005E004B"/>
    <w:rsid w:val="005E1D26"/>
    <w:rsid w:val="005E3A59"/>
    <w:rsid w:val="005F1C52"/>
    <w:rsid w:val="005F25C1"/>
    <w:rsid w:val="005F2D0A"/>
    <w:rsid w:val="005F3437"/>
    <w:rsid w:val="005F61C8"/>
    <w:rsid w:val="00600B0E"/>
    <w:rsid w:val="0060107F"/>
    <w:rsid w:val="0060257B"/>
    <w:rsid w:val="00603BCC"/>
    <w:rsid w:val="00604802"/>
    <w:rsid w:val="00607930"/>
    <w:rsid w:val="00615AB0"/>
    <w:rsid w:val="00616247"/>
    <w:rsid w:val="0061778C"/>
    <w:rsid w:val="00620CCD"/>
    <w:rsid w:val="00621604"/>
    <w:rsid w:val="00623085"/>
    <w:rsid w:val="00623859"/>
    <w:rsid w:val="0062674C"/>
    <w:rsid w:val="00634440"/>
    <w:rsid w:val="006365B7"/>
    <w:rsid w:val="00636B90"/>
    <w:rsid w:val="00645623"/>
    <w:rsid w:val="006462F8"/>
    <w:rsid w:val="0064738B"/>
    <w:rsid w:val="006508EA"/>
    <w:rsid w:val="00653269"/>
    <w:rsid w:val="00656DC4"/>
    <w:rsid w:val="0065788E"/>
    <w:rsid w:val="00661FA4"/>
    <w:rsid w:val="00665FAE"/>
    <w:rsid w:val="00667E86"/>
    <w:rsid w:val="0067353B"/>
    <w:rsid w:val="00673E33"/>
    <w:rsid w:val="006761B2"/>
    <w:rsid w:val="00677357"/>
    <w:rsid w:val="0068392D"/>
    <w:rsid w:val="00684DD5"/>
    <w:rsid w:val="0068655E"/>
    <w:rsid w:val="00691600"/>
    <w:rsid w:val="00696859"/>
    <w:rsid w:val="00696BD5"/>
    <w:rsid w:val="00697DB5"/>
    <w:rsid w:val="006A196F"/>
    <w:rsid w:val="006A1B33"/>
    <w:rsid w:val="006A1F6D"/>
    <w:rsid w:val="006A492A"/>
    <w:rsid w:val="006A667B"/>
    <w:rsid w:val="006B5C72"/>
    <w:rsid w:val="006B7B2F"/>
    <w:rsid w:val="006B7C5A"/>
    <w:rsid w:val="006C20F5"/>
    <w:rsid w:val="006C289D"/>
    <w:rsid w:val="006C512E"/>
    <w:rsid w:val="006D0310"/>
    <w:rsid w:val="006D2009"/>
    <w:rsid w:val="006D2FF4"/>
    <w:rsid w:val="006D498F"/>
    <w:rsid w:val="006D4B13"/>
    <w:rsid w:val="006D5576"/>
    <w:rsid w:val="006D7B1C"/>
    <w:rsid w:val="006E3608"/>
    <w:rsid w:val="006E3A41"/>
    <w:rsid w:val="006E766D"/>
    <w:rsid w:val="006F4B29"/>
    <w:rsid w:val="006F6CE9"/>
    <w:rsid w:val="007008A0"/>
    <w:rsid w:val="0070281A"/>
    <w:rsid w:val="0070517C"/>
    <w:rsid w:val="00705C9F"/>
    <w:rsid w:val="00711021"/>
    <w:rsid w:val="00716951"/>
    <w:rsid w:val="00720CEB"/>
    <w:rsid w:val="00720F6B"/>
    <w:rsid w:val="00726429"/>
    <w:rsid w:val="00730A7F"/>
    <w:rsid w:val="00730ADA"/>
    <w:rsid w:val="00732C37"/>
    <w:rsid w:val="00735D9E"/>
    <w:rsid w:val="00737406"/>
    <w:rsid w:val="00737E0B"/>
    <w:rsid w:val="00742E49"/>
    <w:rsid w:val="00745109"/>
    <w:rsid w:val="00745A09"/>
    <w:rsid w:val="00745EE6"/>
    <w:rsid w:val="00746074"/>
    <w:rsid w:val="00751DBC"/>
    <w:rsid w:val="00751EAF"/>
    <w:rsid w:val="00754CF7"/>
    <w:rsid w:val="0075724C"/>
    <w:rsid w:val="00757B0D"/>
    <w:rsid w:val="00761320"/>
    <w:rsid w:val="0076449D"/>
    <w:rsid w:val="007651B1"/>
    <w:rsid w:val="00765D8C"/>
    <w:rsid w:val="00767CE1"/>
    <w:rsid w:val="00771A68"/>
    <w:rsid w:val="00772D55"/>
    <w:rsid w:val="007744D2"/>
    <w:rsid w:val="007744DF"/>
    <w:rsid w:val="007753D5"/>
    <w:rsid w:val="00775C21"/>
    <w:rsid w:val="00783219"/>
    <w:rsid w:val="00783F30"/>
    <w:rsid w:val="007840F4"/>
    <w:rsid w:val="00786136"/>
    <w:rsid w:val="00787337"/>
    <w:rsid w:val="007911B8"/>
    <w:rsid w:val="007A134A"/>
    <w:rsid w:val="007B05CF"/>
    <w:rsid w:val="007B3654"/>
    <w:rsid w:val="007B4979"/>
    <w:rsid w:val="007C0132"/>
    <w:rsid w:val="007C212A"/>
    <w:rsid w:val="007C4759"/>
    <w:rsid w:val="007C5DC9"/>
    <w:rsid w:val="007C7163"/>
    <w:rsid w:val="007D09DA"/>
    <w:rsid w:val="007D0BDC"/>
    <w:rsid w:val="007D5B3C"/>
    <w:rsid w:val="007D6AD6"/>
    <w:rsid w:val="007E1B14"/>
    <w:rsid w:val="007E2BCA"/>
    <w:rsid w:val="007E7D21"/>
    <w:rsid w:val="007E7DBD"/>
    <w:rsid w:val="007F0100"/>
    <w:rsid w:val="007F3DDB"/>
    <w:rsid w:val="007F482F"/>
    <w:rsid w:val="007F5FFE"/>
    <w:rsid w:val="007F7C94"/>
    <w:rsid w:val="0080327D"/>
    <w:rsid w:val="0080398D"/>
    <w:rsid w:val="00805174"/>
    <w:rsid w:val="00806385"/>
    <w:rsid w:val="00807CC5"/>
    <w:rsid w:val="00807ED7"/>
    <w:rsid w:val="0081285F"/>
    <w:rsid w:val="008146B4"/>
    <w:rsid w:val="00814CC6"/>
    <w:rsid w:val="00815990"/>
    <w:rsid w:val="008248DA"/>
    <w:rsid w:val="00826A7B"/>
    <w:rsid w:val="00826D53"/>
    <w:rsid w:val="008273AA"/>
    <w:rsid w:val="00831751"/>
    <w:rsid w:val="00831E0C"/>
    <w:rsid w:val="008323F6"/>
    <w:rsid w:val="00833369"/>
    <w:rsid w:val="00835B42"/>
    <w:rsid w:val="00835F9C"/>
    <w:rsid w:val="00842A4E"/>
    <w:rsid w:val="00843FEF"/>
    <w:rsid w:val="00847D99"/>
    <w:rsid w:val="0085038E"/>
    <w:rsid w:val="0085230A"/>
    <w:rsid w:val="00855757"/>
    <w:rsid w:val="00860B9A"/>
    <w:rsid w:val="0086271D"/>
    <w:rsid w:val="0086420B"/>
    <w:rsid w:val="00864DBF"/>
    <w:rsid w:val="00865AE2"/>
    <w:rsid w:val="008663C8"/>
    <w:rsid w:val="00874FCD"/>
    <w:rsid w:val="00880B61"/>
    <w:rsid w:val="0088163A"/>
    <w:rsid w:val="00892242"/>
    <w:rsid w:val="008930A8"/>
    <w:rsid w:val="00893376"/>
    <w:rsid w:val="0089601F"/>
    <w:rsid w:val="008970B8"/>
    <w:rsid w:val="008A24C3"/>
    <w:rsid w:val="008A2FF1"/>
    <w:rsid w:val="008A65F6"/>
    <w:rsid w:val="008A7313"/>
    <w:rsid w:val="008A7D91"/>
    <w:rsid w:val="008B01FE"/>
    <w:rsid w:val="008B5429"/>
    <w:rsid w:val="008B5EC6"/>
    <w:rsid w:val="008B79D6"/>
    <w:rsid w:val="008B7FC7"/>
    <w:rsid w:val="008C077A"/>
    <w:rsid w:val="008C4337"/>
    <w:rsid w:val="008C4C3B"/>
    <w:rsid w:val="008C4F06"/>
    <w:rsid w:val="008C79C7"/>
    <w:rsid w:val="008D070E"/>
    <w:rsid w:val="008D0C90"/>
    <w:rsid w:val="008D61B7"/>
    <w:rsid w:val="008D754E"/>
    <w:rsid w:val="008E1E4A"/>
    <w:rsid w:val="008E2C9A"/>
    <w:rsid w:val="008E7CC4"/>
    <w:rsid w:val="008F0615"/>
    <w:rsid w:val="008F103E"/>
    <w:rsid w:val="008F15D3"/>
    <w:rsid w:val="008F1FDB"/>
    <w:rsid w:val="008F3259"/>
    <w:rsid w:val="008F36FB"/>
    <w:rsid w:val="008F42A1"/>
    <w:rsid w:val="00900943"/>
    <w:rsid w:val="00900BE2"/>
    <w:rsid w:val="009015E3"/>
    <w:rsid w:val="00902EA9"/>
    <w:rsid w:val="0090427F"/>
    <w:rsid w:val="00906E09"/>
    <w:rsid w:val="0091135F"/>
    <w:rsid w:val="009129F1"/>
    <w:rsid w:val="00912D88"/>
    <w:rsid w:val="00913663"/>
    <w:rsid w:val="00914685"/>
    <w:rsid w:val="00920506"/>
    <w:rsid w:val="009216EF"/>
    <w:rsid w:val="00931DEB"/>
    <w:rsid w:val="00933957"/>
    <w:rsid w:val="0093413E"/>
    <w:rsid w:val="0093489D"/>
    <w:rsid w:val="009356FA"/>
    <w:rsid w:val="0093741A"/>
    <w:rsid w:val="00943E77"/>
    <w:rsid w:val="009453AC"/>
    <w:rsid w:val="0094603B"/>
    <w:rsid w:val="009504A1"/>
    <w:rsid w:val="00950605"/>
    <w:rsid w:val="00951ABE"/>
    <w:rsid w:val="00952233"/>
    <w:rsid w:val="00954D66"/>
    <w:rsid w:val="009568EC"/>
    <w:rsid w:val="009573F0"/>
    <w:rsid w:val="00960276"/>
    <w:rsid w:val="00961FC5"/>
    <w:rsid w:val="009620E6"/>
    <w:rsid w:val="00963F8F"/>
    <w:rsid w:val="00966A1B"/>
    <w:rsid w:val="00966F46"/>
    <w:rsid w:val="00972F8A"/>
    <w:rsid w:val="009730FC"/>
    <w:rsid w:val="00973865"/>
    <w:rsid w:val="0097396A"/>
    <w:rsid w:val="00973C62"/>
    <w:rsid w:val="00975D76"/>
    <w:rsid w:val="00977D5E"/>
    <w:rsid w:val="00982E51"/>
    <w:rsid w:val="00985E01"/>
    <w:rsid w:val="00986C9E"/>
    <w:rsid w:val="009874B9"/>
    <w:rsid w:val="00987F27"/>
    <w:rsid w:val="00992797"/>
    <w:rsid w:val="00993581"/>
    <w:rsid w:val="009935B9"/>
    <w:rsid w:val="009974B5"/>
    <w:rsid w:val="009A288C"/>
    <w:rsid w:val="009A52D1"/>
    <w:rsid w:val="009A60F3"/>
    <w:rsid w:val="009A64C1"/>
    <w:rsid w:val="009B19A2"/>
    <w:rsid w:val="009B5756"/>
    <w:rsid w:val="009B6697"/>
    <w:rsid w:val="009B6A44"/>
    <w:rsid w:val="009C2AF1"/>
    <w:rsid w:val="009C2B43"/>
    <w:rsid w:val="009C2EA4"/>
    <w:rsid w:val="009C3DAC"/>
    <w:rsid w:val="009C4C04"/>
    <w:rsid w:val="009C7F54"/>
    <w:rsid w:val="009D0DB8"/>
    <w:rsid w:val="009D5213"/>
    <w:rsid w:val="009D5577"/>
    <w:rsid w:val="009E1C95"/>
    <w:rsid w:val="009E6F0D"/>
    <w:rsid w:val="009F196A"/>
    <w:rsid w:val="009F669B"/>
    <w:rsid w:val="009F7566"/>
    <w:rsid w:val="009F7F18"/>
    <w:rsid w:val="00A00BBB"/>
    <w:rsid w:val="00A0197B"/>
    <w:rsid w:val="00A0267E"/>
    <w:rsid w:val="00A02A72"/>
    <w:rsid w:val="00A04765"/>
    <w:rsid w:val="00A0560B"/>
    <w:rsid w:val="00A058BA"/>
    <w:rsid w:val="00A06A09"/>
    <w:rsid w:val="00A06BFE"/>
    <w:rsid w:val="00A07EBE"/>
    <w:rsid w:val="00A100C1"/>
    <w:rsid w:val="00A10F5D"/>
    <w:rsid w:val="00A1199A"/>
    <w:rsid w:val="00A1243C"/>
    <w:rsid w:val="00A135AE"/>
    <w:rsid w:val="00A14AF1"/>
    <w:rsid w:val="00A16891"/>
    <w:rsid w:val="00A22AB2"/>
    <w:rsid w:val="00A25EE4"/>
    <w:rsid w:val="00A268CE"/>
    <w:rsid w:val="00A27B59"/>
    <w:rsid w:val="00A332E8"/>
    <w:rsid w:val="00A34280"/>
    <w:rsid w:val="00A35AE2"/>
    <w:rsid w:val="00A35AF5"/>
    <w:rsid w:val="00A35DDF"/>
    <w:rsid w:val="00A35F79"/>
    <w:rsid w:val="00A36CBA"/>
    <w:rsid w:val="00A432CD"/>
    <w:rsid w:val="00A4431C"/>
    <w:rsid w:val="00A45741"/>
    <w:rsid w:val="00A47CFA"/>
    <w:rsid w:val="00A47EF6"/>
    <w:rsid w:val="00A50291"/>
    <w:rsid w:val="00A507C5"/>
    <w:rsid w:val="00A512AC"/>
    <w:rsid w:val="00A530E4"/>
    <w:rsid w:val="00A53EDD"/>
    <w:rsid w:val="00A54B4B"/>
    <w:rsid w:val="00A604CD"/>
    <w:rsid w:val="00A60FE6"/>
    <w:rsid w:val="00A622F5"/>
    <w:rsid w:val="00A64FC0"/>
    <w:rsid w:val="00A654BE"/>
    <w:rsid w:val="00A66DD6"/>
    <w:rsid w:val="00A671D1"/>
    <w:rsid w:val="00A7193A"/>
    <w:rsid w:val="00A73087"/>
    <w:rsid w:val="00A75018"/>
    <w:rsid w:val="00A7529A"/>
    <w:rsid w:val="00A771FD"/>
    <w:rsid w:val="00A80767"/>
    <w:rsid w:val="00A81C90"/>
    <w:rsid w:val="00A84F9F"/>
    <w:rsid w:val="00A85415"/>
    <w:rsid w:val="00A866B9"/>
    <w:rsid w:val="00A874EF"/>
    <w:rsid w:val="00A87B99"/>
    <w:rsid w:val="00A95415"/>
    <w:rsid w:val="00AA01E4"/>
    <w:rsid w:val="00AA38AE"/>
    <w:rsid w:val="00AA3C89"/>
    <w:rsid w:val="00AA6E04"/>
    <w:rsid w:val="00AB012D"/>
    <w:rsid w:val="00AB0FB0"/>
    <w:rsid w:val="00AB32BD"/>
    <w:rsid w:val="00AB4723"/>
    <w:rsid w:val="00AB746A"/>
    <w:rsid w:val="00AC249F"/>
    <w:rsid w:val="00AC3C5B"/>
    <w:rsid w:val="00AC4CDB"/>
    <w:rsid w:val="00AC6E96"/>
    <w:rsid w:val="00AC7027"/>
    <w:rsid w:val="00AC70FE"/>
    <w:rsid w:val="00AD3997"/>
    <w:rsid w:val="00AD3AA3"/>
    <w:rsid w:val="00AD4358"/>
    <w:rsid w:val="00AD5E4F"/>
    <w:rsid w:val="00AD6B4A"/>
    <w:rsid w:val="00AE57C9"/>
    <w:rsid w:val="00AF1293"/>
    <w:rsid w:val="00AF3A75"/>
    <w:rsid w:val="00AF4B39"/>
    <w:rsid w:val="00AF61E1"/>
    <w:rsid w:val="00AF638A"/>
    <w:rsid w:val="00B00141"/>
    <w:rsid w:val="00B009AA"/>
    <w:rsid w:val="00B00ECE"/>
    <w:rsid w:val="00B0136D"/>
    <w:rsid w:val="00B02FCF"/>
    <w:rsid w:val="00B030C8"/>
    <w:rsid w:val="00B039C0"/>
    <w:rsid w:val="00B03A09"/>
    <w:rsid w:val="00B03EFE"/>
    <w:rsid w:val="00B056E7"/>
    <w:rsid w:val="00B05B71"/>
    <w:rsid w:val="00B10035"/>
    <w:rsid w:val="00B10331"/>
    <w:rsid w:val="00B114F3"/>
    <w:rsid w:val="00B15C76"/>
    <w:rsid w:val="00B165E6"/>
    <w:rsid w:val="00B235DB"/>
    <w:rsid w:val="00B2737F"/>
    <w:rsid w:val="00B310A9"/>
    <w:rsid w:val="00B34230"/>
    <w:rsid w:val="00B3447A"/>
    <w:rsid w:val="00B424D9"/>
    <w:rsid w:val="00B4276A"/>
    <w:rsid w:val="00B42C8D"/>
    <w:rsid w:val="00B430C2"/>
    <w:rsid w:val="00B447C0"/>
    <w:rsid w:val="00B52510"/>
    <w:rsid w:val="00B528F1"/>
    <w:rsid w:val="00B53E53"/>
    <w:rsid w:val="00B548A2"/>
    <w:rsid w:val="00B54CA8"/>
    <w:rsid w:val="00B54E8F"/>
    <w:rsid w:val="00B56934"/>
    <w:rsid w:val="00B60866"/>
    <w:rsid w:val="00B6200F"/>
    <w:rsid w:val="00B62D7B"/>
    <w:rsid w:val="00B62F03"/>
    <w:rsid w:val="00B6363D"/>
    <w:rsid w:val="00B643A9"/>
    <w:rsid w:val="00B70C83"/>
    <w:rsid w:val="00B721AB"/>
    <w:rsid w:val="00B72444"/>
    <w:rsid w:val="00B763AD"/>
    <w:rsid w:val="00B8370C"/>
    <w:rsid w:val="00B85050"/>
    <w:rsid w:val="00B86992"/>
    <w:rsid w:val="00B91509"/>
    <w:rsid w:val="00B92206"/>
    <w:rsid w:val="00B93B62"/>
    <w:rsid w:val="00B94563"/>
    <w:rsid w:val="00B953D1"/>
    <w:rsid w:val="00B96D93"/>
    <w:rsid w:val="00BA30D0"/>
    <w:rsid w:val="00BA3CB9"/>
    <w:rsid w:val="00BA4E0F"/>
    <w:rsid w:val="00BB0D32"/>
    <w:rsid w:val="00BB2BCB"/>
    <w:rsid w:val="00BB441C"/>
    <w:rsid w:val="00BB57CF"/>
    <w:rsid w:val="00BB602C"/>
    <w:rsid w:val="00BC1D56"/>
    <w:rsid w:val="00BC531F"/>
    <w:rsid w:val="00BC76B5"/>
    <w:rsid w:val="00BD5420"/>
    <w:rsid w:val="00BD70A4"/>
    <w:rsid w:val="00BE3B09"/>
    <w:rsid w:val="00BE5415"/>
    <w:rsid w:val="00BE7F5D"/>
    <w:rsid w:val="00BF1251"/>
    <w:rsid w:val="00BF1532"/>
    <w:rsid w:val="00BF5191"/>
    <w:rsid w:val="00BF6680"/>
    <w:rsid w:val="00BF7F69"/>
    <w:rsid w:val="00C01DA9"/>
    <w:rsid w:val="00C04BD2"/>
    <w:rsid w:val="00C06948"/>
    <w:rsid w:val="00C0716B"/>
    <w:rsid w:val="00C10588"/>
    <w:rsid w:val="00C13EEC"/>
    <w:rsid w:val="00C14689"/>
    <w:rsid w:val="00C156A4"/>
    <w:rsid w:val="00C167C0"/>
    <w:rsid w:val="00C20FAA"/>
    <w:rsid w:val="00C23509"/>
    <w:rsid w:val="00C2459D"/>
    <w:rsid w:val="00C272F1"/>
    <w:rsid w:val="00C27308"/>
    <w:rsid w:val="00C2755A"/>
    <w:rsid w:val="00C316F1"/>
    <w:rsid w:val="00C363F7"/>
    <w:rsid w:val="00C366AB"/>
    <w:rsid w:val="00C417A8"/>
    <w:rsid w:val="00C42C95"/>
    <w:rsid w:val="00C44144"/>
    <w:rsid w:val="00C4470F"/>
    <w:rsid w:val="00C45583"/>
    <w:rsid w:val="00C50727"/>
    <w:rsid w:val="00C55E5B"/>
    <w:rsid w:val="00C6034E"/>
    <w:rsid w:val="00C6191B"/>
    <w:rsid w:val="00C62739"/>
    <w:rsid w:val="00C659D4"/>
    <w:rsid w:val="00C67C3C"/>
    <w:rsid w:val="00C702E8"/>
    <w:rsid w:val="00C71E82"/>
    <w:rsid w:val="00C720A4"/>
    <w:rsid w:val="00C728AA"/>
    <w:rsid w:val="00C73253"/>
    <w:rsid w:val="00C74F59"/>
    <w:rsid w:val="00C7611C"/>
    <w:rsid w:val="00C81F4D"/>
    <w:rsid w:val="00C8228D"/>
    <w:rsid w:val="00C85953"/>
    <w:rsid w:val="00C94097"/>
    <w:rsid w:val="00C97107"/>
    <w:rsid w:val="00CA0250"/>
    <w:rsid w:val="00CA4219"/>
    <w:rsid w:val="00CA4269"/>
    <w:rsid w:val="00CA48B7"/>
    <w:rsid w:val="00CA48CA"/>
    <w:rsid w:val="00CA4986"/>
    <w:rsid w:val="00CA6B95"/>
    <w:rsid w:val="00CA70D2"/>
    <w:rsid w:val="00CA7330"/>
    <w:rsid w:val="00CB1C84"/>
    <w:rsid w:val="00CB2EED"/>
    <w:rsid w:val="00CB3AC6"/>
    <w:rsid w:val="00CB5363"/>
    <w:rsid w:val="00CB64F0"/>
    <w:rsid w:val="00CB6CFA"/>
    <w:rsid w:val="00CC2909"/>
    <w:rsid w:val="00CC4D21"/>
    <w:rsid w:val="00CD0549"/>
    <w:rsid w:val="00CD0967"/>
    <w:rsid w:val="00CD12B7"/>
    <w:rsid w:val="00CD366A"/>
    <w:rsid w:val="00CD7B84"/>
    <w:rsid w:val="00CE1BDD"/>
    <w:rsid w:val="00CE2DE1"/>
    <w:rsid w:val="00CE4459"/>
    <w:rsid w:val="00CE5EC1"/>
    <w:rsid w:val="00CE6B3C"/>
    <w:rsid w:val="00CF2122"/>
    <w:rsid w:val="00CF55CB"/>
    <w:rsid w:val="00D02C69"/>
    <w:rsid w:val="00D0375D"/>
    <w:rsid w:val="00D05844"/>
    <w:rsid w:val="00D05E6F"/>
    <w:rsid w:val="00D11ACD"/>
    <w:rsid w:val="00D179F4"/>
    <w:rsid w:val="00D20296"/>
    <w:rsid w:val="00D2231A"/>
    <w:rsid w:val="00D23B13"/>
    <w:rsid w:val="00D25054"/>
    <w:rsid w:val="00D25CE7"/>
    <w:rsid w:val="00D276BD"/>
    <w:rsid w:val="00D27929"/>
    <w:rsid w:val="00D3189D"/>
    <w:rsid w:val="00D33442"/>
    <w:rsid w:val="00D33C59"/>
    <w:rsid w:val="00D419C6"/>
    <w:rsid w:val="00D44BAD"/>
    <w:rsid w:val="00D45B55"/>
    <w:rsid w:val="00D46176"/>
    <w:rsid w:val="00D4785A"/>
    <w:rsid w:val="00D52E43"/>
    <w:rsid w:val="00D556F8"/>
    <w:rsid w:val="00D56E8B"/>
    <w:rsid w:val="00D57FB2"/>
    <w:rsid w:val="00D63CA3"/>
    <w:rsid w:val="00D6438C"/>
    <w:rsid w:val="00D664D7"/>
    <w:rsid w:val="00D67DBB"/>
    <w:rsid w:val="00D67E1E"/>
    <w:rsid w:val="00D67EAE"/>
    <w:rsid w:val="00D7097B"/>
    <w:rsid w:val="00D7197D"/>
    <w:rsid w:val="00D72BC4"/>
    <w:rsid w:val="00D74389"/>
    <w:rsid w:val="00D815FC"/>
    <w:rsid w:val="00D81EB8"/>
    <w:rsid w:val="00D8517B"/>
    <w:rsid w:val="00D91DFA"/>
    <w:rsid w:val="00D94728"/>
    <w:rsid w:val="00D95A2E"/>
    <w:rsid w:val="00DA159A"/>
    <w:rsid w:val="00DA1920"/>
    <w:rsid w:val="00DA7990"/>
    <w:rsid w:val="00DB1AB2"/>
    <w:rsid w:val="00DB1B06"/>
    <w:rsid w:val="00DB25F9"/>
    <w:rsid w:val="00DB429C"/>
    <w:rsid w:val="00DB7034"/>
    <w:rsid w:val="00DC17C2"/>
    <w:rsid w:val="00DC2D41"/>
    <w:rsid w:val="00DC4FDF"/>
    <w:rsid w:val="00DC66F0"/>
    <w:rsid w:val="00DD3105"/>
    <w:rsid w:val="00DD3A65"/>
    <w:rsid w:val="00DD597D"/>
    <w:rsid w:val="00DD60FA"/>
    <w:rsid w:val="00DD62C6"/>
    <w:rsid w:val="00DE02CB"/>
    <w:rsid w:val="00DE3808"/>
    <w:rsid w:val="00DE3B92"/>
    <w:rsid w:val="00DE459A"/>
    <w:rsid w:val="00DE47C2"/>
    <w:rsid w:val="00DE48B4"/>
    <w:rsid w:val="00DE5ACA"/>
    <w:rsid w:val="00DE5FB2"/>
    <w:rsid w:val="00DE7137"/>
    <w:rsid w:val="00DF08FE"/>
    <w:rsid w:val="00DF18E4"/>
    <w:rsid w:val="00DF1930"/>
    <w:rsid w:val="00DF5855"/>
    <w:rsid w:val="00DF7AEA"/>
    <w:rsid w:val="00E00498"/>
    <w:rsid w:val="00E02159"/>
    <w:rsid w:val="00E0376D"/>
    <w:rsid w:val="00E0569B"/>
    <w:rsid w:val="00E06B43"/>
    <w:rsid w:val="00E1364D"/>
    <w:rsid w:val="00E1464C"/>
    <w:rsid w:val="00E14ADB"/>
    <w:rsid w:val="00E15A3F"/>
    <w:rsid w:val="00E22F78"/>
    <w:rsid w:val="00E2425D"/>
    <w:rsid w:val="00E24F0B"/>
    <w:rsid w:val="00E24F87"/>
    <w:rsid w:val="00E2617A"/>
    <w:rsid w:val="00E26762"/>
    <w:rsid w:val="00E273FB"/>
    <w:rsid w:val="00E31CD4"/>
    <w:rsid w:val="00E33AD4"/>
    <w:rsid w:val="00E3455A"/>
    <w:rsid w:val="00E35764"/>
    <w:rsid w:val="00E45465"/>
    <w:rsid w:val="00E46422"/>
    <w:rsid w:val="00E512FE"/>
    <w:rsid w:val="00E538E6"/>
    <w:rsid w:val="00E53A67"/>
    <w:rsid w:val="00E56696"/>
    <w:rsid w:val="00E63E8F"/>
    <w:rsid w:val="00E74332"/>
    <w:rsid w:val="00E768A9"/>
    <w:rsid w:val="00E76E9B"/>
    <w:rsid w:val="00E802A2"/>
    <w:rsid w:val="00E825F2"/>
    <w:rsid w:val="00E8410F"/>
    <w:rsid w:val="00E854A3"/>
    <w:rsid w:val="00E85C0B"/>
    <w:rsid w:val="00E9BA43"/>
    <w:rsid w:val="00EA0026"/>
    <w:rsid w:val="00EA7089"/>
    <w:rsid w:val="00EA7FB1"/>
    <w:rsid w:val="00EB11EC"/>
    <w:rsid w:val="00EB13D7"/>
    <w:rsid w:val="00EB1E83"/>
    <w:rsid w:val="00EB2845"/>
    <w:rsid w:val="00EB2E4D"/>
    <w:rsid w:val="00EC5113"/>
    <w:rsid w:val="00ED0045"/>
    <w:rsid w:val="00ED22CB"/>
    <w:rsid w:val="00ED4522"/>
    <w:rsid w:val="00ED4BB1"/>
    <w:rsid w:val="00ED67AF"/>
    <w:rsid w:val="00EE11F0"/>
    <w:rsid w:val="00EE128C"/>
    <w:rsid w:val="00EE37F2"/>
    <w:rsid w:val="00EE4C48"/>
    <w:rsid w:val="00EE5D2E"/>
    <w:rsid w:val="00EE7E6F"/>
    <w:rsid w:val="00EF276D"/>
    <w:rsid w:val="00EF66D9"/>
    <w:rsid w:val="00EF68E3"/>
    <w:rsid w:val="00EF6BA5"/>
    <w:rsid w:val="00EF780D"/>
    <w:rsid w:val="00EF7A98"/>
    <w:rsid w:val="00EF7BF7"/>
    <w:rsid w:val="00F0267E"/>
    <w:rsid w:val="00F071B2"/>
    <w:rsid w:val="00F0753C"/>
    <w:rsid w:val="00F10955"/>
    <w:rsid w:val="00F11B47"/>
    <w:rsid w:val="00F155D8"/>
    <w:rsid w:val="00F15D5E"/>
    <w:rsid w:val="00F22E0B"/>
    <w:rsid w:val="00F2412D"/>
    <w:rsid w:val="00F258B9"/>
    <w:rsid w:val="00F25D8D"/>
    <w:rsid w:val="00F30462"/>
    <w:rsid w:val="00F3069C"/>
    <w:rsid w:val="00F33B79"/>
    <w:rsid w:val="00F3603E"/>
    <w:rsid w:val="00F4440D"/>
    <w:rsid w:val="00F44CCB"/>
    <w:rsid w:val="00F474C9"/>
    <w:rsid w:val="00F5126B"/>
    <w:rsid w:val="00F54EA3"/>
    <w:rsid w:val="00F61675"/>
    <w:rsid w:val="00F6686B"/>
    <w:rsid w:val="00F67F74"/>
    <w:rsid w:val="00F712B3"/>
    <w:rsid w:val="00F71E9F"/>
    <w:rsid w:val="00F73DE3"/>
    <w:rsid w:val="00F744BF"/>
    <w:rsid w:val="00F746BB"/>
    <w:rsid w:val="00F7632C"/>
    <w:rsid w:val="00F77219"/>
    <w:rsid w:val="00F800BC"/>
    <w:rsid w:val="00F84DD2"/>
    <w:rsid w:val="00F91996"/>
    <w:rsid w:val="00F95439"/>
    <w:rsid w:val="00FA02D0"/>
    <w:rsid w:val="00FA10ED"/>
    <w:rsid w:val="00FA1312"/>
    <w:rsid w:val="00FA1CD1"/>
    <w:rsid w:val="00FAFD64"/>
    <w:rsid w:val="00FB0872"/>
    <w:rsid w:val="00FB3373"/>
    <w:rsid w:val="00FB407D"/>
    <w:rsid w:val="00FB511C"/>
    <w:rsid w:val="00FB54CC"/>
    <w:rsid w:val="00FD1A37"/>
    <w:rsid w:val="00FD3735"/>
    <w:rsid w:val="00FD4E5B"/>
    <w:rsid w:val="00FE0617"/>
    <w:rsid w:val="00FE3BDD"/>
    <w:rsid w:val="00FE4C3B"/>
    <w:rsid w:val="00FE4EE0"/>
    <w:rsid w:val="00FE588B"/>
    <w:rsid w:val="00FF0F9A"/>
    <w:rsid w:val="00FF174C"/>
    <w:rsid w:val="00FF1B63"/>
    <w:rsid w:val="00FF582E"/>
    <w:rsid w:val="013038FF"/>
    <w:rsid w:val="017A8E6B"/>
    <w:rsid w:val="01C1AEC1"/>
    <w:rsid w:val="01D9A82E"/>
    <w:rsid w:val="020D2408"/>
    <w:rsid w:val="025E55A3"/>
    <w:rsid w:val="0294DBA5"/>
    <w:rsid w:val="02DD1261"/>
    <w:rsid w:val="02F75E85"/>
    <w:rsid w:val="0338E6DD"/>
    <w:rsid w:val="03408574"/>
    <w:rsid w:val="035E30EC"/>
    <w:rsid w:val="03763031"/>
    <w:rsid w:val="0386CE16"/>
    <w:rsid w:val="0388B8E4"/>
    <w:rsid w:val="03D63991"/>
    <w:rsid w:val="03E07C94"/>
    <w:rsid w:val="03F0F962"/>
    <w:rsid w:val="040AF903"/>
    <w:rsid w:val="04340333"/>
    <w:rsid w:val="0459C618"/>
    <w:rsid w:val="0467CD09"/>
    <w:rsid w:val="0469E490"/>
    <w:rsid w:val="047A1248"/>
    <w:rsid w:val="04A137F7"/>
    <w:rsid w:val="04EA63E9"/>
    <w:rsid w:val="05CBD8DC"/>
    <w:rsid w:val="05D902B7"/>
    <w:rsid w:val="0614B176"/>
    <w:rsid w:val="0619837A"/>
    <w:rsid w:val="06339CFC"/>
    <w:rsid w:val="066DCF18"/>
    <w:rsid w:val="068D9800"/>
    <w:rsid w:val="06AF2420"/>
    <w:rsid w:val="06C5D423"/>
    <w:rsid w:val="06D59772"/>
    <w:rsid w:val="07F09EC2"/>
    <w:rsid w:val="07F521EF"/>
    <w:rsid w:val="07FB0AC6"/>
    <w:rsid w:val="081A6F6E"/>
    <w:rsid w:val="08452408"/>
    <w:rsid w:val="084AF481"/>
    <w:rsid w:val="084EC996"/>
    <w:rsid w:val="087C28F1"/>
    <w:rsid w:val="087F4716"/>
    <w:rsid w:val="08CC580B"/>
    <w:rsid w:val="08DD92E2"/>
    <w:rsid w:val="091BF1C4"/>
    <w:rsid w:val="091CF006"/>
    <w:rsid w:val="092F3A13"/>
    <w:rsid w:val="0947174A"/>
    <w:rsid w:val="09702FDB"/>
    <w:rsid w:val="0982B8BD"/>
    <w:rsid w:val="09AF5EAF"/>
    <w:rsid w:val="09C5BEA8"/>
    <w:rsid w:val="09D5AA3C"/>
    <w:rsid w:val="09EDF547"/>
    <w:rsid w:val="09F26430"/>
    <w:rsid w:val="0A0C9388"/>
    <w:rsid w:val="0A202ACF"/>
    <w:rsid w:val="0A50F91E"/>
    <w:rsid w:val="0A59DC5E"/>
    <w:rsid w:val="0A80B71A"/>
    <w:rsid w:val="0A83148E"/>
    <w:rsid w:val="0A837052"/>
    <w:rsid w:val="0B1FD46E"/>
    <w:rsid w:val="0B8B6D77"/>
    <w:rsid w:val="0BDC371A"/>
    <w:rsid w:val="0BE55649"/>
    <w:rsid w:val="0BE990DA"/>
    <w:rsid w:val="0BF76483"/>
    <w:rsid w:val="0BFC0B47"/>
    <w:rsid w:val="0C03F8CD"/>
    <w:rsid w:val="0C5882A9"/>
    <w:rsid w:val="0C71BCB6"/>
    <w:rsid w:val="0C836880"/>
    <w:rsid w:val="0CA7D09D"/>
    <w:rsid w:val="0CCCD6D9"/>
    <w:rsid w:val="0CE46166"/>
    <w:rsid w:val="0D137CBE"/>
    <w:rsid w:val="0D13B3DD"/>
    <w:rsid w:val="0D2B1236"/>
    <w:rsid w:val="0DB4298B"/>
    <w:rsid w:val="0E0FBC40"/>
    <w:rsid w:val="0E11F98F"/>
    <w:rsid w:val="0E2A5ED5"/>
    <w:rsid w:val="0E3FF644"/>
    <w:rsid w:val="0E4AB48B"/>
    <w:rsid w:val="0E635C3B"/>
    <w:rsid w:val="0E78911C"/>
    <w:rsid w:val="0E7B2938"/>
    <w:rsid w:val="0E8B3039"/>
    <w:rsid w:val="0EC5E26B"/>
    <w:rsid w:val="0F260C57"/>
    <w:rsid w:val="0F41819C"/>
    <w:rsid w:val="0F76FB0E"/>
    <w:rsid w:val="0FDF715F"/>
    <w:rsid w:val="0FFB6346"/>
    <w:rsid w:val="10256A7E"/>
    <w:rsid w:val="106940FD"/>
    <w:rsid w:val="108D59CD"/>
    <w:rsid w:val="1090F704"/>
    <w:rsid w:val="10A4DCC8"/>
    <w:rsid w:val="10C368E5"/>
    <w:rsid w:val="10DD0185"/>
    <w:rsid w:val="10E0B741"/>
    <w:rsid w:val="10E1C86C"/>
    <w:rsid w:val="10E96120"/>
    <w:rsid w:val="1109464D"/>
    <w:rsid w:val="1128D4B1"/>
    <w:rsid w:val="1152FB40"/>
    <w:rsid w:val="11ADE771"/>
    <w:rsid w:val="11C2D0FB"/>
    <w:rsid w:val="11FAAEFB"/>
    <w:rsid w:val="12160A01"/>
    <w:rsid w:val="126E73D3"/>
    <w:rsid w:val="12733A51"/>
    <w:rsid w:val="129AA995"/>
    <w:rsid w:val="12A444B2"/>
    <w:rsid w:val="12A84625"/>
    <w:rsid w:val="12B996BD"/>
    <w:rsid w:val="12F8932D"/>
    <w:rsid w:val="133FF4B3"/>
    <w:rsid w:val="136A773F"/>
    <w:rsid w:val="13EE4A5E"/>
    <w:rsid w:val="1413A7BE"/>
    <w:rsid w:val="1447E48E"/>
    <w:rsid w:val="147017DE"/>
    <w:rsid w:val="147C73DA"/>
    <w:rsid w:val="14BF4A08"/>
    <w:rsid w:val="14D9D3C1"/>
    <w:rsid w:val="14F3497A"/>
    <w:rsid w:val="15081965"/>
    <w:rsid w:val="152ACD23"/>
    <w:rsid w:val="152D2E36"/>
    <w:rsid w:val="15864F9E"/>
    <w:rsid w:val="159045B0"/>
    <w:rsid w:val="15CEC67F"/>
    <w:rsid w:val="16291085"/>
    <w:rsid w:val="1656A069"/>
    <w:rsid w:val="168798CC"/>
    <w:rsid w:val="1739F6E9"/>
    <w:rsid w:val="17CB6CAB"/>
    <w:rsid w:val="17E6CB5C"/>
    <w:rsid w:val="1802E769"/>
    <w:rsid w:val="18285D07"/>
    <w:rsid w:val="18A06850"/>
    <w:rsid w:val="18EC822D"/>
    <w:rsid w:val="19503F59"/>
    <w:rsid w:val="19A5438F"/>
    <w:rsid w:val="19D2A614"/>
    <w:rsid w:val="1A259D0B"/>
    <w:rsid w:val="1A2F0E6A"/>
    <w:rsid w:val="1A638402"/>
    <w:rsid w:val="1A6523D9"/>
    <w:rsid w:val="1A7E4C36"/>
    <w:rsid w:val="1A879987"/>
    <w:rsid w:val="1AAD8C58"/>
    <w:rsid w:val="1ABB14DF"/>
    <w:rsid w:val="1AC19B3B"/>
    <w:rsid w:val="1AD42C9C"/>
    <w:rsid w:val="1ADFE318"/>
    <w:rsid w:val="1B222406"/>
    <w:rsid w:val="1B2F7377"/>
    <w:rsid w:val="1B5003C9"/>
    <w:rsid w:val="1B6262F4"/>
    <w:rsid w:val="1B69A8A9"/>
    <w:rsid w:val="1B759875"/>
    <w:rsid w:val="1B825288"/>
    <w:rsid w:val="1B89FD67"/>
    <w:rsid w:val="1C3D5AE6"/>
    <w:rsid w:val="1C417F44"/>
    <w:rsid w:val="1C557E16"/>
    <w:rsid w:val="1C5B138E"/>
    <w:rsid w:val="1CF4B72D"/>
    <w:rsid w:val="1D2BAE6D"/>
    <w:rsid w:val="1D3E5828"/>
    <w:rsid w:val="1D791A8E"/>
    <w:rsid w:val="1D8B2138"/>
    <w:rsid w:val="1D9AC01D"/>
    <w:rsid w:val="1DADFF72"/>
    <w:rsid w:val="1E40E4D4"/>
    <w:rsid w:val="1E712CCE"/>
    <w:rsid w:val="1E8EFEF4"/>
    <w:rsid w:val="1F12F22D"/>
    <w:rsid w:val="1F142F5E"/>
    <w:rsid w:val="1F24F005"/>
    <w:rsid w:val="1F3E7B37"/>
    <w:rsid w:val="1F51BD59"/>
    <w:rsid w:val="1F611C4D"/>
    <w:rsid w:val="1F7572ED"/>
    <w:rsid w:val="1F8308F2"/>
    <w:rsid w:val="20132F92"/>
    <w:rsid w:val="2035BA35"/>
    <w:rsid w:val="20F21954"/>
    <w:rsid w:val="21903CAB"/>
    <w:rsid w:val="21A65385"/>
    <w:rsid w:val="21F9CA29"/>
    <w:rsid w:val="21FD2119"/>
    <w:rsid w:val="22B38F5B"/>
    <w:rsid w:val="22D89DCD"/>
    <w:rsid w:val="22E693A2"/>
    <w:rsid w:val="22F63302"/>
    <w:rsid w:val="2301B1FD"/>
    <w:rsid w:val="23352371"/>
    <w:rsid w:val="2339EDE4"/>
    <w:rsid w:val="2363F8B1"/>
    <w:rsid w:val="23FACB48"/>
    <w:rsid w:val="244DF071"/>
    <w:rsid w:val="24C9064C"/>
    <w:rsid w:val="2513C4C8"/>
    <w:rsid w:val="25191E19"/>
    <w:rsid w:val="2550610D"/>
    <w:rsid w:val="2569B950"/>
    <w:rsid w:val="256A74BC"/>
    <w:rsid w:val="25754958"/>
    <w:rsid w:val="25A01C97"/>
    <w:rsid w:val="25AD8C15"/>
    <w:rsid w:val="25BF58B7"/>
    <w:rsid w:val="25CE0416"/>
    <w:rsid w:val="2617CDE7"/>
    <w:rsid w:val="262F2868"/>
    <w:rsid w:val="2664D6AD"/>
    <w:rsid w:val="26827116"/>
    <w:rsid w:val="272C7871"/>
    <w:rsid w:val="273BECF8"/>
    <w:rsid w:val="2754E1B8"/>
    <w:rsid w:val="275CCF3E"/>
    <w:rsid w:val="27817EC0"/>
    <w:rsid w:val="27E365E0"/>
    <w:rsid w:val="282F7C4E"/>
    <w:rsid w:val="28513428"/>
    <w:rsid w:val="28AF2F81"/>
    <w:rsid w:val="29094156"/>
    <w:rsid w:val="2912E4AE"/>
    <w:rsid w:val="2985B303"/>
    <w:rsid w:val="29916D8D"/>
    <w:rsid w:val="29CC75CD"/>
    <w:rsid w:val="2A4740A5"/>
    <w:rsid w:val="2A51A278"/>
    <w:rsid w:val="2A8C827A"/>
    <w:rsid w:val="2A8CBB09"/>
    <w:rsid w:val="2B1C4CBD"/>
    <w:rsid w:val="2B896254"/>
    <w:rsid w:val="2B8CD979"/>
    <w:rsid w:val="2BFB53B1"/>
    <w:rsid w:val="2C1E8820"/>
    <w:rsid w:val="2C29D40F"/>
    <w:rsid w:val="2C32CE6F"/>
    <w:rsid w:val="2C4AE9FC"/>
    <w:rsid w:val="2C6FDCFA"/>
    <w:rsid w:val="2D44E9F7"/>
    <w:rsid w:val="2D55607D"/>
    <w:rsid w:val="2D8FC985"/>
    <w:rsid w:val="2DAD6799"/>
    <w:rsid w:val="2DB2E865"/>
    <w:rsid w:val="2E384513"/>
    <w:rsid w:val="2E8441C7"/>
    <w:rsid w:val="2EB9D043"/>
    <w:rsid w:val="2EC2E6A4"/>
    <w:rsid w:val="2EF08E35"/>
    <w:rsid w:val="2F6B03ED"/>
    <w:rsid w:val="2F9A52B7"/>
    <w:rsid w:val="2FA652DC"/>
    <w:rsid w:val="2FA7EFD2"/>
    <w:rsid w:val="2FCC5635"/>
    <w:rsid w:val="2FEBDCAD"/>
    <w:rsid w:val="3011961F"/>
    <w:rsid w:val="301700B9"/>
    <w:rsid w:val="3018697E"/>
    <w:rsid w:val="306D41EC"/>
    <w:rsid w:val="309A3F6E"/>
    <w:rsid w:val="30C414F1"/>
    <w:rsid w:val="30FC4627"/>
    <w:rsid w:val="31063F92"/>
    <w:rsid w:val="3123810E"/>
    <w:rsid w:val="3138A4F3"/>
    <w:rsid w:val="31393161"/>
    <w:rsid w:val="3161AE44"/>
    <w:rsid w:val="3169F30B"/>
    <w:rsid w:val="31A0D1D5"/>
    <w:rsid w:val="31AE4CCF"/>
    <w:rsid w:val="31C4978B"/>
    <w:rsid w:val="31E2A090"/>
    <w:rsid w:val="31E6E57E"/>
    <w:rsid w:val="31EEF5CA"/>
    <w:rsid w:val="3236A285"/>
    <w:rsid w:val="3265F3BC"/>
    <w:rsid w:val="3280819E"/>
    <w:rsid w:val="32A2D245"/>
    <w:rsid w:val="331C013A"/>
    <w:rsid w:val="333ABAF9"/>
    <w:rsid w:val="3364C48F"/>
    <w:rsid w:val="3370A55D"/>
    <w:rsid w:val="33778085"/>
    <w:rsid w:val="33981DBF"/>
    <w:rsid w:val="33A47E07"/>
    <w:rsid w:val="33C8ECD6"/>
    <w:rsid w:val="33D75985"/>
    <w:rsid w:val="33ED0DA3"/>
    <w:rsid w:val="344C8D1D"/>
    <w:rsid w:val="34AADD4B"/>
    <w:rsid w:val="34AD0B69"/>
    <w:rsid w:val="34AD827A"/>
    <w:rsid w:val="34B4FCC7"/>
    <w:rsid w:val="34FCC47F"/>
    <w:rsid w:val="3515ECDC"/>
    <w:rsid w:val="354DC233"/>
    <w:rsid w:val="3561C6D2"/>
    <w:rsid w:val="3575B226"/>
    <w:rsid w:val="3585A9FE"/>
    <w:rsid w:val="3593262F"/>
    <w:rsid w:val="35C1B232"/>
    <w:rsid w:val="35D722A7"/>
    <w:rsid w:val="3614953F"/>
    <w:rsid w:val="361DA04E"/>
    <w:rsid w:val="362A5369"/>
    <w:rsid w:val="36330204"/>
    <w:rsid w:val="36758475"/>
    <w:rsid w:val="369F3192"/>
    <w:rsid w:val="36A08266"/>
    <w:rsid w:val="36C5D02E"/>
    <w:rsid w:val="36CE0B20"/>
    <w:rsid w:val="36DD986B"/>
    <w:rsid w:val="36ECA76D"/>
    <w:rsid w:val="371CCF92"/>
    <w:rsid w:val="373A988E"/>
    <w:rsid w:val="375B48B3"/>
    <w:rsid w:val="379E00E5"/>
    <w:rsid w:val="37DE73EC"/>
    <w:rsid w:val="3808BB17"/>
    <w:rsid w:val="381EB85E"/>
    <w:rsid w:val="38435589"/>
    <w:rsid w:val="38E25BB7"/>
    <w:rsid w:val="38F4F4C8"/>
    <w:rsid w:val="3913331E"/>
    <w:rsid w:val="391FF6E2"/>
    <w:rsid w:val="391FFE40"/>
    <w:rsid w:val="3926C6BF"/>
    <w:rsid w:val="3956D033"/>
    <w:rsid w:val="3972B64F"/>
    <w:rsid w:val="3973D179"/>
    <w:rsid w:val="397B268C"/>
    <w:rsid w:val="3A21C423"/>
    <w:rsid w:val="3A3A0F00"/>
    <w:rsid w:val="3AB0D92E"/>
    <w:rsid w:val="3ADDFCC9"/>
    <w:rsid w:val="3AE380C0"/>
    <w:rsid w:val="3AE531B3"/>
    <w:rsid w:val="3AE93E02"/>
    <w:rsid w:val="3B1D82B2"/>
    <w:rsid w:val="3B3FD081"/>
    <w:rsid w:val="3BDB692F"/>
    <w:rsid w:val="3BDCB41E"/>
    <w:rsid w:val="3C199EDA"/>
    <w:rsid w:val="3CB2C80F"/>
    <w:rsid w:val="3CBF2238"/>
    <w:rsid w:val="3CF58721"/>
    <w:rsid w:val="3D0C2C36"/>
    <w:rsid w:val="3D28A60D"/>
    <w:rsid w:val="3D6119E5"/>
    <w:rsid w:val="3D90B1B5"/>
    <w:rsid w:val="3DA278FB"/>
    <w:rsid w:val="3DBE41B5"/>
    <w:rsid w:val="3DC93FCC"/>
    <w:rsid w:val="3DEB7702"/>
    <w:rsid w:val="3E307642"/>
    <w:rsid w:val="3E68294D"/>
    <w:rsid w:val="3E6A7BB6"/>
    <w:rsid w:val="3E926BEE"/>
    <w:rsid w:val="3E9941A8"/>
    <w:rsid w:val="3EB45075"/>
    <w:rsid w:val="3F417332"/>
    <w:rsid w:val="3F61B58F"/>
    <w:rsid w:val="3F6FDD05"/>
    <w:rsid w:val="3FD95DA3"/>
    <w:rsid w:val="3FE96BF1"/>
    <w:rsid w:val="404FDD4C"/>
    <w:rsid w:val="405B1BDE"/>
    <w:rsid w:val="407DB24D"/>
    <w:rsid w:val="4092DB20"/>
    <w:rsid w:val="409BEE88"/>
    <w:rsid w:val="40BFD8A2"/>
    <w:rsid w:val="40C223EB"/>
    <w:rsid w:val="4124A9C7"/>
    <w:rsid w:val="419A1C91"/>
    <w:rsid w:val="41A3C184"/>
    <w:rsid w:val="41ACE3E9"/>
    <w:rsid w:val="41C342D5"/>
    <w:rsid w:val="41DB4787"/>
    <w:rsid w:val="41EA4D21"/>
    <w:rsid w:val="421E968C"/>
    <w:rsid w:val="4277060C"/>
    <w:rsid w:val="42890B2C"/>
    <w:rsid w:val="42DD9A64"/>
    <w:rsid w:val="42F13E21"/>
    <w:rsid w:val="4377AFFE"/>
    <w:rsid w:val="43DEE87F"/>
    <w:rsid w:val="44236601"/>
    <w:rsid w:val="4450DCF0"/>
    <w:rsid w:val="447CDAC3"/>
    <w:rsid w:val="44F2A87E"/>
    <w:rsid w:val="4595950E"/>
    <w:rsid w:val="459ADDCE"/>
    <w:rsid w:val="45B5EAE5"/>
    <w:rsid w:val="45EF33BB"/>
    <w:rsid w:val="4603A4C2"/>
    <w:rsid w:val="463A1D07"/>
    <w:rsid w:val="469BBB6F"/>
    <w:rsid w:val="46BC2996"/>
    <w:rsid w:val="46BFF381"/>
    <w:rsid w:val="46C7E107"/>
    <w:rsid w:val="46D4273E"/>
    <w:rsid w:val="4721F86E"/>
    <w:rsid w:val="47241B4A"/>
    <w:rsid w:val="47309EF9"/>
    <w:rsid w:val="475B06C3"/>
    <w:rsid w:val="476E055A"/>
    <w:rsid w:val="477930EB"/>
    <w:rsid w:val="47E560C4"/>
    <w:rsid w:val="4865DACF"/>
    <w:rsid w:val="48CC23FC"/>
    <w:rsid w:val="490BBED6"/>
    <w:rsid w:val="49110DFF"/>
    <w:rsid w:val="491BBA6D"/>
    <w:rsid w:val="491C5EFA"/>
    <w:rsid w:val="49813E6F"/>
    <w:rsid w:val="498FDA7F"/>
    <w:rsid w:val="49ABA63E"/>
    <w:rsid w:val="49AE3BF1"/>
    <w:rsid w:val="49B0AB67"/>
    <w:rsid w:val="4A130C13"/>
    <w:rsid w:val="4A878839"/>
    <w:rsid w:val="4A8DE67E"/>
    <w:rsid w:val="4A9794C5"/>
    <w:rsid w:val="4AA7BEF1"/>
    <w:rsid w:val="4AAC509A"/>
    <w:rsid w:val="4AB32CC2"/>
    <w:rsid w:val="4B198C87"/>
    <w:rsid w:val="4B2EE6A1"/>
    <w:rsid w:val="4B70219F"/>
    <w:rsid w:val="4B8F67E8"/>
    <w:rsid w:val="4B9364A4"/>
    <w:rsid w:val="4B96EFCC"/>
    <w:rsid w:val="4BAC8D01"/>
    <w:rsid w:val="4BC5A90D"/>
    <w:rsid w:val="4BC84F69"/>
    <w:rsid w:val="4BDEA12F"/>
    <w:rsid w:val="4C05CB76"/>
    <w:rsid w:val="4C23589A"/>
    <w:rsid w:val="4C2D6F73"/>
    <w:rsid w:val="4C9C0770"/>
    <w:rsid w:val="4CA01B7B"/>
    <w:rsid w:val="4CA3D31D"/>
    <w:rsid w:val="4CC77B41"/>
    <w:rsid w:val="4CD9DA7F"/>
    <w:rsid w:val="4CFA6CB4"/>
    <w:rsid w:val="4CFB4D6B"/>
    <w:rsid w:val="4CFEC811"/>
    <w:rsid w:val="4D37228B"/>
    <w:rsid w:val="4D8576F3"/>
    <w:rsid w:val="4DA3B87F"/>
    <w:rsid w:val="4DE2E7E1"/>
    <w:rsid w:val="4E0830BF"/>
    <w:rsid w:val="4E39B3D3"/>
    <w:rsid w:val="4E90DD5E"/>
    <w:rsid w:val="4E963D15"/>
    <w:rsid w:val="4E9A9872"/>
    <w:rsid w:val="4E9F4F1D"/>
    <w:rsid w:val="4EB3F2A5"/>
    <w:rsid w:val="4EC1B815"/>
    <w:rsid w:val="4EE8EBA2"/>
    <w:rsid w:val="4EF51FB7"/>
    <w:rsid w:val="4F42E514"/>
    <w:rsid w:val="4F4D69B8"/>
    <w:rsid w:val="4F5FD00E"/>
    <w:rsid w:val="4F716F9A"/>
    <w:rsid w:val="4F7EB842"/>
    <w:rsid w:val="4F84E476"/>
    <w:rsid w:val="4FC21859"/>
    <w:rsid w:val="4FD2C035"/>
    <w:rsid w:val="5017DC97"/>
    <w:rsid w:val="50400D0E"/>
    <w:rsid w:val="50496151"/>
    <w:rsid w:val="505D6770"/>
    <w:rsid w:val="505D8876"/>
    <w:rsid w:val="506ECD38"/>
    <w:rsid w:val="50BF0B56"/>
    <w:rsid w:val="50E8C0AC"/>
    <w:rsid w:val="50FA431A"/>
    <w:rsid w:val="5155640C"/>
    <w:rsid w:val="515EBB5A"/>
    <w:rsid w:val="519359E2"/>
    <w:rsid w:val="51CDDDD7"/>
    <w:rsid w:val="51E10019"/>
    <w:rsid w:val="51F607A1"/>
    <w:rsid w:val="5242A43C"/>
    <w:rsid w:val="52691F48"/>
    <w:rsid w:val="526D9974"/>
    <w:rsid w:val="52CB8CED"/>
    <w:rsid w:val="52D07B9B"/>
    <w:rsid w:val="52D3F36D"/>
    <w:rsid w:val="53307EF3"/>
    <w:rsid w:val="53D882D5"/>
    <w:rsid w:val="540360F3"/>
    <w:rsid w:val="54375EBC"/>
    <w:rsid w:val="54585599"/>
    <w:rsid w:val="54642122"/>
    <w:rsid w:val="54787FF8"/>
    <w:rsid w:val="548B4768"/>
    <w:rsid w:val="54B62171"/>
    <w:rsid w:val="551814DD"/>
    <w:rsid w:val="551CBD2A"/>
    <w:rsid w:val="552E201E"/>
    <w:rsid w:val="5533C53A"/>
    <w:rsid w:val="556BEE0D"/>
    <w:rsid w:val="557418DA"/>
    <w:rsid w:val="557B89E3"/>
    <w:rsid w:val="56267D3C"/>
    <w:rsid w:val="56426107"/>
    <w:rsid w:val="5648BCFF"/>
    <w:rsid w:val="56CE3E4A"/>
    <w:rsid w:val="56F5FD0B"/>
    <w:rsid w:val="56F7955E"/>
    <w:rsid w:val="5779EF68"/>
    <w:rsid w:val="579D8C0C"/>
    <w:rsid w:val="57A76490"/>
    <w:rsid w:val="57F7FC8B"/>
    <w:rsid w:val="5807ACA4"/>
    <w:rsid w:val="587FF1A5"/>
    <w:rsid w:val="58A56F15"/>
    <w:rsid w:val="590257F9"/>
    <w:rsid w:val="594334F1"/>
    <w:rsid w:val="5953D741"/>
    <w:rsid w:val="59740334"/>
    <w:rsid w:val="5978D6ED"/>
    <w:rsid w:val="5996CAA5"/>
    <w:rsid w:val="5AC16AE9"/>
    <w:rsid w:val="5AD1804E"/>
    <w:rsid w:val="5AEC109C"/>
    <w:rsid w:val="5B624A99"/>
    <w:rsid w:val="5BA9886E"/>
    <w:rsid w:val="5BB636A8"/>
    <w:rsid w:val="5BD5F5B7"/>
    <w:rsid w:val="5BE38A22"/>
    <w:rsid w:val="5C3471BE"/>
    <w:rsid w:val="5C61AD56"/>
    <w:rsid w:val="5C688FAC"/>
    <w:rsid w:val="5C747F45"/>
    <w:rsid w:val="5C80BDC0"/>
    <w:rsid w:val="5CC5E780"/>
    <w:rsid w:val="5CCB6DAE"/>
    <w:rsid w:val="5CCD3C93"/>
    <w:rsid w:val="5CE887EC"/>
    <w:rsid w:val="5CF1E691"/>
    <w:rsid w:val="5CF405EE"/>
    <w:rsid w:val="5D1B2938"/>
    <w:rsid w:val="5DAE028B"/>
    <w:rsid w:val="5DB12575"/>
    <w:rsid w:val="5DC3AE0F"/>
    <w:rsid w:val="5DD4502B"/>
    <w:rsid w:val="5DF90BAB"/>
    <w:rsid w:val="5E6F98B9"/>
    <w:rsid w:val="5EE23D40"/>
    <w:rsid w:val="5F0556A4"/>
    <w:rsid w:val="5F3112EB"/>
    <w:rsid w:val="5F522C9F"/>
    <w:rsid w:val="5F5C6695"/>
    <w:rsid w:val="5F83A135"/>
    <w:rsid w:val="5F8A8436"/>
    <w:rsid w:val="5F8AFC59"/>
    <w:rsid w:val="5F98F5F5"/>
    <w:rsid w:val="5FB27675"/>
    <w:rsid w:val="5FB7358C"/>
    <w:rsid w:val="60070051"/>
    <w:rsid w:val="601319A1"/>
    <w:rsid w:val="60187B8E"/>
    <w:rsid w:val="60501EC6"/>
    <w:rsid w:val="609F34A9"/>
    <w:rsid w:val="60B9CBE1"/>
    <w:rsid w:val="616700D1"/>
    <w:rsid w:val="6177217E"/>
    <w:rsid w:val="6183AA7F"/>
    <w:rsid w:val="61873C6B"/>
    <w:rsid w:val="61A2D0B2"/>
    <w:rsid w:val="62602A1D"/>
    <w:rsid w:val="62651547"/>
    <w:rsid w:val="62C8E1E6"/>
    <w:rsid w:val="62D9F4E2"/>
    <w:rsid w:val="635C39BD"/>
    <w:rsid w:val="63AB4D02"/>
    <w:rsid w:val="63C303E0"/>
    <w:rsid w:val="64501DB6"/>
    <w:rsid w:val="645E5F9B"/>
    <w:rsid w:val="645EF25D"/>
    <w:rsid w:val="64CE20F2"/>
    <w:rsid w:val="65471D63"/>
    <w:rsid w:val="659BB5BB"/>
    <w:rsid w:val="65AAA9E1"/>
    <w:rsid w:val="65B01815"/>
    <w:rsid w:val="65C68747"/>
    <w:rsid w:val="65EAA833"/>
    <w:rsid w:val="66158DA6"/>
    <w:rsid w:val="66C869F7"/>
    <w:rsid w:val="6730FE86"/>
    <w:rsid w:val="6794E9C9"/>
    <w:rsid w:val="67B97E2E"/>
    <w:rsid w:val="67FBE36A"/>
    <w:rsid w:val="68937744"/>
    <w:rsid w:val="68B4E7B9"/>
    <w:rsid w:val="68CDA1DC"/>
    <w:rsid w:val="68D20F88"/>
    <w:rsid w:val="69219E15"/>
    <w:rsid w:val="692248F5"/>
    <w:rsid w:val="69519ED2"/>
    <w:rsid w:val="697BFA7C"/>
    <w:rsid w:val="69B5E7A7"/>
    <w:rsid w:val="69C6AB9E"/>
    <w:rsid w:val="6A2380C8"/>
    <w:rsid w:val="6AFB6D01"/>
    <w:rsid w:val="6B3882B9"/>
    <w:rsid w:val="6B4B585B"/>
    <w:rsid w:val="6B706BB2"/>
    <w:rsid w:val="6B93F515"/>
    <w:rsid w:val="6BA2B030"/>
    <w:rsid w:val="6BE27650"/>
    <w:rsid w:val="6C122130"/>
    <w:rsid w:val="6C1B8A84"/>
    <w:rsid w:val="6C20BAF4"/>
    <w:rsid w:val="6C35C8CB"/>
    <w:rsid w:val="6C6EDC36"/>
    <w:rsid w:val="6C85222C"/>
    <w:rsid w:val="6C96D3AF"/>
    <w:rsid w:val="6CC2F8C4"/>
    <w:rsid w:val="6CD35476"/>
    <w:rsid w:val="6D0051F8"/>
    <w:rsid w:val="6D5243CD"/>
    <w:rsid w:val="6D7C8B74"/>
    <w:rsid w:val="6DC3BD46"/>
    <w:rsid w:val="6EBC731D"/>
    <w:rsid w:val="6EF9B46F"/>
    <w:rsid w:val="6F3DD1FE"/>
    <w:rsid w:val="7047D4B7"/>
    <w:rsid w:val="706205EE"/>
    <w:rsid w:val="70C8D104"/>
    <w:rsid w:val="70D7FB6D"/>
    <w:rsid w:val="70F167F3"/>
    <w:rsid w:val="70F5CE86"/>
    <w:rsid w:val="714B4243"/>
    <w:rsid w:val="716980C7"/>
    <w:rsid w:val="718557F4"/>
    <w:rsid w:val="71A7B9A5"/>
    <w:rsid w:val="72222CE2"/>
    <w:rsid w:val="7225A06B"/>
    <w:rsid w:val="724584BB"/>
    <w:rsid w:val="725FC971"/>
    <w:rsid w:val="729F7FBF"/>
    <w:rsid w:val="72CFA56A"/>
    <w:rsid w:val="72D6FA7D"/>
    <w:rsid w:val="731B94FC"/>
    <w:rsid w:val="736BC010"/>
    <w:rsid w:val="73874A36"/>
    <w:rsid w:val="73992563"/>
    <w:rsid w:val="73D9EE37"/>
    <w:rsid w:val="74089876"/>
    <w:rsid w:val="74247692"/>
    <w:rsid w:val="744C5921"/>
    <w:rsid w:val="745E85E9"/>
    <w:rsid w:val="747956A3"/>
    <w:rsid w:val="74917B54"/>
    <w:rsid w:val="749BBC46"/>
    <w:rsid w:val="74B0D161"/>
    <w:rsid w:val="7540EFB4"/>
    <w:rsid w:val="754418D0"/>
    <w:rsid w:val="7594BA43"/>
    <w:rsid w:val="75951460"/>
    <w:rsid w:val="75A6E358"/>
    <w:rsid w:val="7649169A"/>
    <w:rsid w:val="765A3301"/>
    <w:rsid w:val="76623865"/>
    <w:rsid w:val="767738E7"/>
    <w:rsid w:val="769BCE2E"/>
    <w:rsid w:val="76E107B1"/>
    <w:rsid w:val="77116DFA"/>
    <w:rsid w:val="772B3054"/>
    <w:rsid w:val="773E6B7C"/>
    <w:rsid w:val="77787B72"/>
    <w:rsid w:val="7778DAA2"/>
    <w:rsid w:val="777F78ED"/>
    <w:rsid w:val="77C30DEC"/>
    <w:rsid w:val="77D3AC24"/>
    <w:rsid w:val="77DD5D6F"/>
    <w:rsid w:val="77E5D539"/>
    <w:rsid w:val="7807EE9F"/>
    <w:rsid w:val="78169467"/>
    <w:rsid w:val="7822E70F"/>
    <w:rsid w:val="7827A2C1"/>
    <w:rsid w:val="786AC25C"/>
    <w:rsid w:val="786ED331"/>
    <w:rsid w:val="7872F7C8"/>
    <w:rsid w:val="7876F55B"/>
    <w:rsid w:val="7890AC51"/>
    <w:rsid w:val="789E2465"/>
    <w:rsid w:val="78BF0897"/>
    <w:rsid w:val="78CB5F63"/>
    <w:rsid w:val="78EB44DE"/>
    <w:rsid w:val="79121114"/>
    <w:rsid w:val="7942D5FE"/>
    <w:rsid w:val="79453FE2"/>
    <w:rsid w:val="794FDD58"/>
    <w:rsid w:val="7978907D"/>
    <w:rsid w:val="798C2B35"/>
    <w:rsid w:val="79A3BF00"/>
    <w:rsid w:val="79AE7016"/>
    <w:rsid w:val="79D8D9D2"/>
    <w:rsid w:val="7A1BD536"/>
    <w:rsid w:val="7A38811F"/>
    <w:rsid w:val="7A38D8C1"/>
    <w:rsid w:val="7A39F4C6"/>
    <w:rsid w:val="7A48AA15"/>
    <w:rsid w:val="7A62C67E"/>
    <w:rsid w:val="7A7078BE"/>
    <w:rsid w:val="7AB01C34"/>
    <w:rsid w:val="7AC13284"/>
    <w:rsid w:val="7AC27D73"/>
    <w:rsid w:val="7ADD7343"/>
    <w:rsid w:val="7B1C87BD"/>
    <w:rsid w:val="7B1F16C6"/>
    <w:rsid w:val="7B3253D5"/>
    <w:rsid w:val="7B3C0556"/>
    <w:rsid w:val="7BD2D9FD"/>
    <w:rsid w:val="7C085D2A"/>
    <w:rsid w:val="7C99CD70"/>
    <w:rsid w:val="7CB8581E"/>
    <w:rsid w:val="7CE4EE05"/>
    <w:rsid w:val="7CEA6C4C"/>
    <w:rsid w:val="7D39BA40"/>
    <w:rsid w:val="7D641D74"/>
    <w:rsid w:val="7D979F58"/>
    <w:rsid w:val="7DACB0E1"/>
    <w:rsid w:val="7DDFF9E9"/>
    <w:rsid w:val="7DFB71D6"/>
    <w:rsid w:val="7E54287F"/>
    <w:rsid w:val="7EB02082"/>
    <w:rsid w:val="7F177CC7"/>
    <w:rsid w:val="7F5BAB55"/>
    <w:rsid w:val="7F5BE34E"/>
    <w:rsid w:val="7F5C6D04"/>
    <w:rsid w:val="7F8687C5"/>
    <w:rsid w:val="7F8998DF"/>
    <w:rsid w:val="7FD89B40"/>
    <w:rsid w:val="7FDD1CBC"/>
    <w:rsid w:val="7FE7D7DC"/>
    <w:rsid w:val="7FEFF8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1DDC81"/>
  <w15:docId w15:val="{7AD85A23-EB85-4E1F-85E5-BD8BC230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7F0100"/>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7F0100"/>
  </w:style>
  <w:style w:type="character" w:customStyle="1" w:styleId="spellingerrorsuperscript">
    <w:name w:val="spellingerrorsuperscript"/>
    <w:basedOn w:val="DefaultParagraphFont"/>
    <w:rsid w:val="007F0100"/>
  </w:style>
  <w:style w:type="character" w:customStyle="1" w:styleId="eop">
    <w:name w:val="eop"/>
    <w:basedOn w:val="DefaultParagraphFont"/>
    <w:rsid w:val="007F0100"/>
  </w:style>
  <w:style w:type="paragraph" w:styleId="NoSpacing">
    <w:name w:val="No Spacing"/>
    <w:qFormat/>
    <w:rsid w:val="00775C21"/>
    <w:pPr>
      <w:tabs>
        <w:tab w:val="left" w:pos="1134"/>
      </w:tabs>
      <w:jc w:val="both"/>
    </w:pPr>
    <w:rPr>
      <w:rFonts w:ascii="Verdana" w:eastAsia="Arial" w:hAnsi="Verdana" w:cs="Arial"/>
      <w:lang w:val="en-GB" w:eastAsia="en-US"/>
    </w:rPr>
  </w:style>
  <w:style w:type="paragraph" w:styleId="Revision">
    <w:name w:val="Revision"/>
    <w:hidden/>
    <w:semiHidden/>
    <w:rsid w:val="005B4B92"/>
    <w:rPr>
      <w:rFonts w:ascii="Verdana" w:eastAsia="Arial" w:hAnsi="Verdana" w:cs="Arial"/>
      <w:lang w:val="en-GB" w:eastAsia="en-US"/>
    </w:rPr>
  </w:style>
  <w:style w:type="paragraph" w:styleId="ListParagraph">
    <w:name w:val="List Paragraph"/>
    <w:basedOn w:val="Normal"/>
    <w:qFormat/>
    <w:rsid w:val="00A54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2783">
      <w:bodyDiv w:val="1"/>
      <w:marLeft w:val="0"/>
      <w:marRight w:val="0"/>
      <w:marTop w:val="0"/>
      <w:marBottom w:val="0"/>
      <w:divBdr>
        <w:top w:val="none" w:sz="0" w:space="0" w:color="auto"/>
        <w:left w:val="none" w:sz="0" w:space="0" w:color="auto"/>
        <w:bottom w:val="none" w:sz="0" w:space="0" w:color="auto"/>
        <w:right w:val="none" w:sz="0" w:space="0" w:color="auto"/>
      </w:divBdr>
      <w:divsChild>
        <w:div w:id="666782967">
          <w:marLeft w:val="0"/>
          <w:marRight w:val="0"/>
          <w:marTop w:val="0"/>
          <w:marBottom w:val="0"/>
          <w:divBdr>
            <w:top w:val="none" w:sz="0" w:space="0" w:color="auto"/>
            <w:left w:val="none" w:sz="0" w:space="0" w:color="auto"/>
            <w:bottom w:val="none" w:sz="0" w:space="0" w:color="auto"/>
            <w:right w:val="none" w:sz="0" w:space="0" w:color="auto"/>
          </w:divBdr>
        </w:div>
        <w:div w:id="1130048471">
          <w:marLeft w:val="0"/>
          <w:marRight w:val="0"/>
          <w:marTop w:val="0"/>
          <w:marBottom w:val="0"/>
          <w:divBdr>
            <w:top w:val="none" w:sz="0" w:space="0" w:color="auto"/>
            <w:left w:val="none" w:sz="0" w:space="0" w:color="auto"/>
            <w:bottom w:val="none" w:sz="0" w:space="0" w:color="auto"/>
            <w:right w:val="none" w:sz="0" w:space="0" w:color="auto"/>
          </w:divBdr>
        </w:div>
        <w:div w:id="1203514093">
          <w:marLeft w:val="0"/>
          <w:marRight w:val="0"/>
          <w:marTop w:val="0"/>
          <w:marBottom w:val="0"/>
          <w:divBdr>
            <w:top w:val="none" w:sz="0" w:space="0" w:color="auto"/>
            <w:left w:val="none" w:sz="0" w:space="0" w:color="auto"/>
            <w:bottom w:val="none" w:sz="0" w:space="0" w:color="auto"/>
            <w:right w:val="none" w:sz="0" w:space="0" w:color="auto"/>
          </w:divBdr>
        </w:div>
        <w:div w:id="1369406495">
          <w:marLeft w:val="0"/>
          <w:marRight w:val="0"/>
          <w:marTop w:val="0"/>
          <w:marBottom w:val="0"/>
          <w:divBdr>
            <w:top w:val="none" w:sz="0" w:space="0" w:color="auto"/>
            <w:left w:val="none" w:sz="0" w:space="0" w:color="auto"/>
            <w:bottom w:val="none" w:sz="0" w:space="0" w:color="auto"/>
            <w:right w:val="none" w:sz="0" w:space="0" w:color="auto"/>
          </w:divBdr>
        </w:div>
        <w:div w:id="1595046291">
          <w:marLeft w:val="0"/>
          <w:marRight w:val="0"/>
          <w:marTop w:val="0"/>
          <w:marBottom w:val="0"/>
          <w:divBdr>
            <w:top w:val="none" w:sz="0" w:space="0" w:color="auto"/>
            <w:left w:val="none" w:sz="0" w:space="0" w:color="auto"/>
            <w:bottom w:val="none" w:sz="0" w:space="0" w:color="auto"/>
            <w:right w:val="none" w:sz="0" w:space="0" w:color="auto"/>
          </w:divBdr>
        </w:div>
        <w:div w:id="1617953861">
          <w:marLeft w:val="0"/>
          <w:marRight w:val="0"/>
          <w:marTop w:val="0"/>
          <w:marBottom w:val="0"/>
          <w:divBdr>
            <w:top w:val="none" w:sz="0" w:space="0" w:color="auto"/>
            <w:left w:val="none" w:sz="0" w:space="0" w:color="auto"/>
            <w:bottom w:val="none" w:sz="0" w:space="0" w:color="auto"/>
            <w:right w:val="none" w:sz="0" w:space="0" w:color="auto"/>
          </w:divBdr>
        </w:div>
        <w:div w:id="1730574277">
          <w:marLeft w:val="0"/>
          <w:marRight w:val="0"/>
          <w:marTop w:val="0"/>
          <w:marBottom w:val="0"/>
          <w:divBdr>
            <w:top w:val="none" w:sz="0" w:space="0" w:color="auto"/>
            <w:left w:val="none" w:sz="0" w:space="0" w:color="auto"/>
            <w:bottom w:val="none" w:sz="0" w:space="0" w:color="auto"/>
            <w:right w:val="none" w:sz="0" w:space="0" w:color="auto"/>
          </w:divBdr>
        </w:div>
        <w:div w:id="1815483365">
          <w:marLeft w:val="0"/>
          <w:marRight w:val="0"/>
          <w:marTop w:val="0"/>
          <w:marBottom w:val="0"/>
          <w:divBdr>
            <w:top w:val="none" w:sz="0" w:space="0" w:color="auto"/>
            <w:left w:val="none" w:sz="0" w:space="0" w:color="auto"/>
            <w:bottom w:val="none" w:sz="0" w:space="0" w:color="auto"/>
            <w:right w:val="none" w:sz="0" w:space="0" w:color="auto"/>
          </w:divBdr>
        </w:div>
        <w:div w:id="2078936295">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48209739">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99994226">
      <w:bodyDiv w:val="1"/>
      <w:marLeft w:val="0"/>
      <w:marRight w:val="0"/>
      <w:marTop w:val="0"/>
      <w:marBottom w:val="0"/>
      <w:divBdr>
        <w:top w:val="none" w:sz="0" w:space="0" w:color="auto"/>
        <w:left w:val="none" w:sz="0" w:space="0" w:color="auto"/>
        <w:bottom w:val="none" w:sz="0" w:space="0" w:color="auto"/>
        <w:right w:val="none" w:sz="0" w:space="0" w:color="auto"/>
      </w:divBdr>
      <w:divsChild>
        <w:div w:id="1675523844">
          <w:marLeft w:val="0"/>
          <w:marRight w:val="0"/>
          <w:marTop w:val="0"/>
          <w:marBottom w:val="0"/>
          <w:divBdr>
            <w:top w:val="none" w:sz="0" w:space="0" w:color="auto"/>
            <w:left w:val="none" w:sz="0" w:space="0" w:color="auto"/>
            <w:bottom w:val="none" w:sz="0" w:space="0" w:color="auto"/>
            <w:right w:val="none" w:sz="0" w:space="0" w:color="auto"/>
          </w:divBdr>
        </w:div>
        <w:div w:id="1902864939">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12406562">
      <w:bodyDiv w:val="1"/>
      <w:marLeft w:val="0"/>
      <w:marRight w:val="0"/>
      <w:marTop w:val="0"/>
      <w:marBottom w:val="0"/>
      <w:divBdr>
        <w:top w:val="none" w:sz="0" w:space="0" w:color="auto"/>
        <w:left w:val="none" w:sz="0" w:space="0" w:color="auto"/>
        <w:bottom w:val="none" w:sz="0" w:space="0" w:color="auto"/>
        <w:right w:val="none" w:sz="0" w:space="0" w:color="auto"/>
      </w:divBdr>
      <w:divsChild>
        <w:div w:id="28534016">
          <w:marLeft w:val="547"/>
          <w:marRight w:val="0"/>
          <w:marTop w:val="77"/>
          <w:marBottom w:val="160"/>
          <w:divBdr>
            <w:top w:val="none" w:sz="0" w:space="0" w:color="auto"/>
            <w:left w:val="none" w:sz="0" w:space="0" w:color="auto"/>
            <w:bottom w:val="none" w:sz="0" w:space="0" w:color="auto"/>
            <w:right w:val="none" w:sz="0" w:space="0" w:color="auto"/>
          </w:divBdr>
        </w:div>
        <w:div w:id="507064306">
          <w:marLeft w:val="547"/>
          <w:marRight w:val="0"/>
          <w:marTop w:val="72"/>
          <w:marBottom w:val="160"/>
          <w:divBdr>
            <w:top w:val="none" w:sz="0" w:space="0" w:color="auto"/>
            <w:left w:val="none" w:sz="0" w:space="0" w:color="auto"/>
            <w:bottom w:val="none" w:sz="0" w:space="0" w:color="auto"/>
            <w:right w:val="none" w:sz="0" w:space="0" w:color="auto"/>
          </w:divBdr>
        </w:div>
        <w:div w:id="922757941">
          <w:marLeft w:val="1166"/>
          <w:marRight w:val="0"/>
          <w:marTop w:val="62"/>
          <w:marBottom w:val="160"/>
          <w:divBdr>
            <w:top w:val="none" w:sz="0" w:space="0" w:color="auto"/>
            <w:left w:val="none" w:sz="0" w:space="0" w:color="auto"/>
            <w:bottom w:val="none" w:sz="0" w:space="0" w:color="auto"/>
            <w:right w:val="none" w:sz="0" w:space="0" w:color="auto"/>
          </w:divBdr>
        </w:div>
        <w:div w:id="956444844">
          <w:marLeft w:val="1166"/>
          <w:marRight w:val="0"/>
          <w:marTop w:val="67"/>
          <w:marBottom w:val="160"/>
          <w:divBdr>
            <w:top w:val="none" w:sz="0" w:space="0" w:color="auto"/>
            <w:left w:val="none" w:sz="0" w:space="0" w:color="auto"/>
            <w:bottom w:val="none" w:sz="0" w:space="0" w:color="auto"/>
            <w:right w:val="none" w:sz="0" w:space="0" w:color="auto"/>
          </w:divBdr>
        </w:div>
        <w:div w:id="1108239192">
          <w:marLeft w:val="1166"/>
          <w:marRight w:val="0"/>
          <w:marTop w:val="67"/>
          <w:marBottom w:val="160"/>
          <w:divBdr>
            <w:top w:val="none" w:sz="0" w:space="0" w:color="auto"/>
            <w:left w:val="none" w:sz="0" w:space="0" w:color="auto"/>
            <w:bottom w:val="none" w:sz="0" w:space="0" w:color="auto"/>
            <w:right w:val="none" w:sz="0" w:space="0" w:color="auto"/>
          </w:divBdr>
        </w:div>
        <w:div w:id="1299458263">
          <w:marLeft w:val="1166"/>
          <w:marRight w:val="0"/>
          <w:marTop w:val="62"/>
          <w:marBottom w:val="160"/>
          <w:divBdr>
            <w:top w:val="none" w:sz="0" w:space="0" w:color="auto"/>
            <w:left w:val="none" w:sz="0" w:space="0" w:color="auto"/>
            <w:bottom w:val="none" w:sz="0" w:space="0" w:color="auto"/>
            <w:right w:val="none" w:sz="0" w:space="0" w:color="auto"/>
          </w:divBdr>
        </w:div>
        <w:div w:id="1849709876">
          <w:marLeft w:val="1166"/>
          <w:marRight w:val="0"/>
          <w:marTop w:val="62"/>
          <w:marBottom w:val="160"/>
          <w:divBdr>
            <w:top w:val="none" w:sz="0" w:space="0" w:color="auto"/>
            <w:left w:val="none" w:sz="0" w:space="0" w:color="auto"/>
            <w:bottom w:val="none" w:sz="0" w:space="0" w:color="auto"/>
            <w:right w:val="none" w:sz="0" w:space="0" w:color="auto"/>
          </w:divBdr>
        </w:div>
        <w:div w:id="2014524519">
          <w:marLeft w:val="1166"/>
          <w:marRight w:val="0"/>
          <w:marTop w:val="62"/>
          <w:marBottom w:val="160"/>
          <w:divBdr>
            <w:top w:val="none" w:sz="0" w:space="0" w:color="auto"/>
            <w:left w:val="none" w:sz="0" w:space="0" w:color="auto"/>
            <w:bottom w:val="none" w:sz="0" w:space="0" w:color="auto"/>
            <w:right w:val="none" w:sz="0" w:space="0" w:color="auto"/>
          </w:divBdr>
        </w:div>
      </w:divsChild>
    </w:div>
    <w:div w:id="1759904463">
      <w:bodyDiv w:val="1"/>
      <w:marLeft w:val="0"/>
      <w:marRight w:val="0"/>
      <w:marTop w:val="0"/>
      <w:marBottom w:val="0"/>
      <w:divBdr>
        <w:top w:val="none" w:sz="0" w:space="0" w:color="auto"/>
        <w:left w:val="none" w:sz="0" w:space="0" w:color="auto"/>
        <w:bottom w:val="none" w:sz="0" w:space="0" w:color="auto"/>
        <w:right w:val="none" w:sz="0" w:space="0" w:color="auto"/>
      </w:divBdr>
      <w:divsChild>
        <w:div w:id="1561019690">
          <w:marLeft w:val="0"/>
          <w:marRight w:val="0"/>
          <w:marTop w:val="0"/>
          <w:marBottom w:val="0"/>
          <w:divBdr>
            <w:top w:val="none" w:sz="0" w:space="0" w:color="auto"/>
            <w:left w:val="none" w:sz="0" w:space="0" w:color="auto"/>
            <w:bottom w:val="none" w:sz="0" w:space="0" w:color="auto"/>
            <w:right w:val="none" w:sz="0" w:space="0" w:color="auto"/>
          </w:divBdr>
        </w:div>
        <w:div w:id="1596397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808FF9C-1BB0-43F1-8164-D85E81BC9FDA}">
  <ds:schemaRefs>
    <ds:schemaRef ds:uri="http://schemas.microsoft.com/office/2006/metadata/properties"/>
    <ds:schemaRef ds:uri="http://purl.org/dc/dcmitype/"/>
    <ds:schemaRef ds:uri="3679bf0f-1d7e-438f-afa5-6ebf1e20f9b8"/>
    <ds:schemaRef ds:uri="ce21bc6c-711a-4065-a01c-a8f0e29e3ad8"/>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CFCCA39-40A7-4C1E-9CEA-9C81732C2665}">
  <ds:schemaRefs>
    <ds:schemaRef ds:uri="http://schemas.microsoft.com/sharepoint/v3/contenttype/forms"/>
  </ds:schemaRefs>
</ds:datastoreItem>
</file>

<file path=customXml/itemProps3.xml><?xml version="1.0" encoding="utf-8"?>
<ds:datastoreItem xmlns:ds="http://schemas.openxmlformats.org/officeDocument/2006/customXml" ds:itemID="{10F1092E-C4A3-4618-A28A-1891B56B8BFB}"/>
</file>

<file path=customXml/itemProps4.xml><?xml version="1.0" encoding="utf-8"?>
<ds:datastoreItem xmlns:ds="http://schemas.openxmlformats.org/officeDocument/2006/customXml" ds:itemID="{9E5C7883-DD89-4A39-BA52-0BA938A052A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2238</Words>
  <Characters>12312</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Misaeli Funaki</dc:creator>
  <cp:lastModifiedBy>Geneviève Delajod</cp:lastModifiedBy>
  <cp:revision>20</cp:revision>
  <cp:lastPrinted>2013-03-13T17:27:00Z</cp:lastPrinted>
  <dcterms:created xsi:type="dcterms:W3CDTF">2022-09-27T12:05:00Z</dcterms:created>
  <dcterms:modified xsi:type="dcterms:W3CDTF">2022-10-03T12:53:00Z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elina.labadie</vt:lpwstr>
  </property>
  <property fmtid="{D5CDD505-2E9C-101B-9397-08002B2CF9AE}" pid="6" name="GeneratedDate">
    <vt:lpwstr>10/03/2022 11:53:18</vt:lpwstr>
  </property>
  <property fmtid="{D5CDD505-2E9C-101B-9397-08002B2CF9AE}" pid="7" name="OriginalDocID">
    <vt:lpwstr>13ba51b7-45b9-486f-a0ce-f12406c227e8</vt:lpwstr>
  </property>
</Properties>
</file>