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10314" w:type="dxa"/>
        <w:tblInd w:w="-459" w:type="dxa"/>
        <w:tblBorders>
          <w:bottom w:val="single" w:sz="4" w:space="0" w:color="auto"/>
        </w:tblBorders>
        <w:tblLook w:val="01E0" w:firstRow="1" w:lastRow="1" w:firstColumn="1" w:lastColumn="1" w:noHBand="0" w:noVBand="0"/>
      </w:tblPr>
      <w:tblGrid>
        <w:gridCol w:w="516"/>
        <w:gridCol w:w="6841"/>
        <w:gridCol w:w="2957"/>
      </w:tblGrid>
      <w:tr w:rsidR="00451662" w:rsidRPr="003E4EF4" w14:paraId="4B7B0C1F" w14:textId="77777777" w:rsidTr="004469F7">
        <w:trPr>
          <w:trHeight w:val="282"/>
        </w:trPr>
        <w:tc>
          <w:tcPr>
            <w:tcW w:w="516" w:type="dxa"/>
            <w:vMerge w:val="restart"/>
            <w:tcBorders>
              <w:bottom w:val="nil"/>
            </w:tcBorders>
            <w:textDirection w:val="tbRl"/>
          </w:tcPr>
          <w:p w14:paraId="665CC783" w14:textId="77777777" w:rsidR="00451662" w:rsidRPr="003A0AC8" w:rsidRDefault="00451662" w:rsidP="004469F7">
            <w:pPr>
              <w:tabs>
                <w:tab w:val="clear" w:pos="1134"/>
                <w:tab w:val="left" w:pos="6946"/>
              </w:tabs>
              <w:suppressAutoHyphens/>
              <w:bidi/>
              <w:spacing w:line="240" w:lineRule="exact"/>
              <w:ind w:left="113" w:right="113"/>
              <w:jc w:val="right"/>
              <w:rPr>
                <w:rFonts w:ascii="Arial" w:hAnsi="Arial"/>
                <w:noProof/>
                <w:color w:val="2F5496"/>
                <w:sz w:val="14"/>
                <w:szCs w:val="14"/>
                <w:rtl/>
                <w:lang w:eastAsia="zh-CN"/>
              </w:rPr>
            </w:pPr>
            <w:r w:rsidRPr="003A0AC8">
              <w:rPr>
                <w:rFonts w:ascii="Arial" w:hAnsi="Arial"/>
                <w:noProof/>
                <w:color w:val="2F5496"/>
                <w:sz w:val="14"/>
                <w:szCs w:val="14"/>
                <w:rtl/>
                <w:lang w:eastAsia="zh-CN"/>
              </w:rPr>
              <w:t>الطقس المناخ الماء</w:t>
            </w:r>
          </w:p>
        </w:tc>
        <w:tc>
          <w:tcPr>
            <w:tcW w:w="6841" w:type="dxa"/>
            <w:vMerge w:val="restart"/>
          </w:tcPr>
          <w:p w14:paraId="105EE740" w14:textId="1F6DBDAA" w:rsidR="00451662" w:rsidRPr="003A0AC8" w:rsidRDefault="00DE02A6" w:rsidP="004469F7">
            <w:pPr>
              <w:tabs>
                <w:tab w:val="left" w:pos="6946"/>
              </w:tabs>
              <w:suppressAutoHyphens/>
              <w:bidi/>
              <w:spacing w:after="120" w:line="252" w:lineRule="auto"/>
              <w:ind w:left="1134"/>
              <w:jc w:val="left"/>
              <w:rPr>
                <w:rFonts w:ascii="Arial" w:hAnsi="Arial"/>
                <w:b/>
                <w:bCs/>
                <w:color w:val="2F5496"/>
                <w:szCs w:val="22"/>
                <w:rtl/>
              </w:rPr>
            </w:pPr>
            <w:r>
              <w:rPr>
                <w:noProof/>
              </w:rPr>
              <w:drawing>
                <wp:anchor distT="0" distB="0" distL="114300" distR="114300" simplePos="0" relativeHeight="251657728" behindDoc="1" locked="1" layoutInCell="1" allowOverlap="1" wp14:anchorId="4D14D4C1" wp14:editId="066D0537">
                  <wp:simplePos x="0" y="0"/>
                  <wp:positionH relativeFrom="page">
                    <wp:posOffset>3727450</wp:posOffset>
                  </wp:positionH>
                  <wp:positionV relativeFrom="page">
                    <wp:posOffset>-13970</wp:posOffset>
                  </wp:positionV>
                  <wp:extent cx="613410" cy="673100"/>
                  <wp:effectExtent l="0" t="0" r="0" b="0"/>
                  <wp:wrapNone/>
                  <wp:docPr id="2" name="Picture 3" descr="A picture containing text, clipart, ceramic ware,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text, clipart, ceramic ware, porcelai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1662" w:rsidRPr="003A0AC8">
              <w:rPr>
                <w:rFonts w:ascii="Arial" w:hAnsi="Arial"/>
                <w:b/>
                <w:bCs/>
                <w:color w:val="2F5496"/>
                <w:sz w:val="26"/>
                <w:szCs w:val="28"/>
                <w:rtl/>
              </w:rPr>
              <w:t>المنظمة العالمية للأرصاد الجوية</w:t>
            </w:r>
          </w:p>
          <w:p w14:paraId="23DA42FD" w14:textId="77777777" w:rsidR="00451662" w:rsidRPr="003E4EF4" w:rsidRDefault="00451662" w:rsidP="004469F7">
            <w:pPr>
              <w:tabs>
                <w:tab w:val="left" w:pos="6946"/>
              </w:tabs>
              <w:suppressAutoHyphens/>
              <w:bidi/>
              <w:spacing w:after="120" w:line="252" w:lineRule="auto"/>
              <w:ind w:left="1134"/>
              <w:jc w:val="left"/>
              <w:rPr>
                <w:rFonts w:ascii="Arial" w:hAnsi="Arial"/>
                <w:b/>
                <w:color w:val="365F91"/>
                <w:spacing w:val="-2"/>
                <w:sz w:val="30"/>
                <w:szCs w:val="30"/>
              </w:rPr>
            </w:pPr>
            <w:bookmarkStart w:id="0" w:name="_Hlk107480951"/>
            <w:bookmarkStart w:id="1" w:name="_Hlk110435210"/>
            <w:r w:rsidRPr="003E4EF4">
              <w:rPr>
                <w:rFonts w:ascii="Arial" w:hAnsi="Arial" w:hint="eastAsia"/>
                <w:b/>
                <w:bCs/>
                <w:color w:val="365F91"/>
                <w:sz w:val="30"/>
                <w:szCs w:val="30"/>
                <w:rtl/>
              </w:rPr>
              <w:t>لجنة</w:t>
            </w:r>
            <w:r w:rsidRPr="003E4EF4">
              <w:rPr>
                <w:rFonts w:ascii="Arial" w:hAnsi="Arial"/>
                <w:b/>
                <w:bCs/>
                <w:color w:val="365F91"/>
                <w:sz w:val="30"/>
                <w:szCs w:val="30"/>
                <w:rtl/>
              </w:rPr>
              <w:t xml:space="preserve"> </w:t>
            </w:r>
            <w:r>
              <w:rPr>
                <w:rFonts w:ascii="Arial" w:hAnsi="Arial" w:hint="cs"/>
                <w:b/>
                <w:bCs/>
                <w:color w:val="365F91"/>
                <w:sz w:val="30"/>
                <w:szCs w:val="30"/>
                <w:rtl/>
              </w:rPr>
              <w:t>خدمات وتطبيقات</w:t>
            </w:r>
            <w:r w:rsidRPr="003E4EF4">
              <w:rPr>
                <w:rFonts w:ascii="Arial" w:hAnsi="Arial"/>
                <w:b/>
                <w:bCs/>
                <w:color w:val="365F91"/>
                <w:sz w:val="30"/>
                <w:szCs w:val="30"/>
                <w:rtl/>
              </w:rPr>
              <w:t xml:space="preserve"> </w:t>
            </w:r>
            <w:bookmarkEnd w:id="0"/>
            <w:r>
              <w:rPr>
                <w:rFonts w:ascii="Arial" w:hAnsi="Arial" w:hint="cs"/>
                <w:b/>
                <w:bCs/>
                <w:color w:val="365F91"/>
                <w:sz w:val="30"/>
                <w:szCs w:val="30"/>
                <w:rtl/>
              </w:rPr>
              <w:t>الطقس والمناخ والماء</w:t>
            </w:r>
            <w:r>
              <w:rPr>
                <w:rFonts w:ascii="Arial" w:hAnsi="Arial"/>
                <w:b/>
                <w:bCs/>
                <w:color w:val="365F91"/>
                <w:sz w:val="30"/>
                <w:szCs w:val="30"/>
                <w:rtl/>
              </w:rPr>
              <w:br/>
            </w:r>
            <w:r>
              <w:rPr>
                <w:rFonts w:ascii="Arial" w:hAnsi="Arial" w:hint="cs"/>
                <w:b/>
                <w:bCs/>
                <w:color w:val="365F91"/>
                <w:sz w:val="30"/>
                <w:szCs w:val="30"/>
                <w:rtl/>
              </w:rPr>
              <w:t>والخدمات والتطبيقات البيئية ذات الصلة</w:t>
            </w:r>
            <w:bookmarkEnd w:id="1"/>
          </w:p>
          <w:p w14:paraId="0748BB5B" w14:textId="77777777" w:rsidR="00451662" w:rsidRPr="003A0AC8" w:rsidRDefault="00451662" w:rsidP="004469F7">
            <w:pPr>
              <w:tabs>
                <w:tab w:val="left" w:pos="6946"/>
              </w:tabs>
              <w:suppressAutoHyphens/>
              <w:bidi/>
              <w:spacing w:after="120" w:line="252" w:lineRule="auto"/>
              <w:ind w:left="1134"/>
              <w:jc w:val="left"/>
              <w:rPr>
                <w:rFonts w:ascii="Arial" w:hAnsi="Arial"/>
                <w:b/>
                <w:bCs/>
                <w:color w:val="2F5496"/>
                <w:szCs w:val="22"/>
              </w:rPr>
            </w:pPr>
            <w:r w:rsidRPr="003A0AC8">
              <w:rPr>
                <w:rFonts w:ascii="Arial" w:hAnsi="Arial"/>
                <w:bCs/>
                <w:snapToGrid w:val="0"/>
                <w:color w:val="2F5496"/>
                <w:sz w:val="28"/>
                <w:szCs w:val="28"/>
                <w:rtl/>
              </w:rPr>
              <w:t xml:space="preserve">الدورة </w:t>
            </w:r>
            <w:r w:rsidRPr="003A0AC8">
              <w:rPr>
                <w:rFonts w:ascii="Arial" w:hAnsi="Arial" w:hint="cs"/>
                <w:bCs/>
                <w:snapToGrid w:val="0"/>
                <w:color w:val="2F5496"/>
                <w:sz w:val="28"/>
                <w:szCs w:val="28"/>
                <w:rtl/>
              </w:rPr>
              <w:t>الثانية</w:t>
            </w:r>
            <w:r w:rsidRPr="003A0AC8">
              <w:rPr>
                <w:rFonts w:ascii="Arial" w:hAnsi="Arial"/>
                <w:bCs/>
                <w:snapToGrid w:val="0"/>
                <w:color w:val="2F5496"/>
                <w:sz w:val="28"/>
                <w:szCs w:val="28"/>
              </w:rPr>
              <w:br/>
            </w:r>
            <w:r w:rsidRPr="003A0AC8">
              <w:rPr>
                <w:rFonts w:ascii="Arial" w:hAnsi="Arial"/>
                <w:snapToGrid w:val="0"/>
                <w:color w:val="2F5496"/>
                <w:szCs w:val="26"/>
              </w:rPr>
              <w:t>17</w:t>
            </w:r>
            <w:r w:rsidRPr="003A0AC8">
              <w:rPr>
                <w:rFonts w:ascii="Arial" w:hAnsi="Arial" w:hint="cs"/>
                <w:snapToGrid w:val="0"/>
                <w:color w:val="2F5496"/>
                <w:rtl/>
              </w:rPr>
              <w:t>-</w:t>
            </w:r>
            <w:r w:rsidRPr="003A0AC8">
              <w:rPr>
                <w:rFonts w:ascii="Arial" w:hAnsi="Arial"/>
                <w:snapToGrid w:val="0"/>
                <w:color w:val="2F5496"/>
                <w:szCs w:val="26"/>
              </w:rPr>
              <w:t>21</w:t>
            </w:r>
            <w:r w:rsidRPr="003A0AC8">
              <w:rPr>
                <w:rFonts w:ascii="Arial" w:hAnsi="Arial" w:hint="cs"/>
                <w:snapToGrid w:val="0"/>
                <w:color w:val="2F5496"/>
                <w:szCs w:val="26"/>
                <w:rtl/>
              </w:rPr>
              <w:t xml:space="preserve"> </w:t>
            </w:r>
            <w:r w:rsidRPr="003A0AC8">
              <w:rPr>
                <w:rFonts w:ascii="Arial" w:hAnsi="Arial" w:hint="cs"/>
                <w:snapToGrid w:val="0"/>
                <w:color w:val="2F5496"/>
                <w:szCs w:val="26"/>
                <w:rtl/>
                <w:lang w:val="en-US"/>
              </w:rPr>
              <w:t xml:space="preserve">تشرين الأول/ أكتوبر </w:t>
            </w:r>
            <w:r w:rsidRPr="003A0AC8">
              <w:rPr>
                <w:rFonts w:ascii="Arial" w:hAnsi="Arial"/>
                <w:snapToGrid w:val="0"/>
                <w:color w:val="2F5496"/>
                <w:szCs w:val="26"/>
                <w:lang w:val="en-US"/>
              </w:rPr>
              <w:t>2022</w:t>
            </w:r>
            <w:r w:rsidRPr="003A0AC8">
              <w:rPr>
                <w:rFonts w:ascii="Arial" w:hAnsi="Arial"/>
                <w:snapToGrid w:val="0"/>
                <w:color w:val="2F5496"/>
                <w:szCs w:val="26"/>
                <w:rtl/>
                <w:lang w:val="en-US"/>
              </w:rPr>
              <w:t xml:space="preserve">، </w:t>
            </w:r>
            <w:r w:rsidRPr="003A0AC8">
              <w:rPr>
                <w:rFonts w:ascii="Arial" w:hAnsi="Arial" w:hint="cs"/>
                <w:snapToGrid w:val="0"/>
                <w:color w:val="2F5496"/>
                <w:szCs w:val="26"/>
                <w:rtl/>
                <w:lang w:val="en-US"/>
              </w:rPr>
              <w:t>جنيف</w:t>
            </w:r>
          </w:p>
        </w:tc>
        <w:tc>
          <w:tcPr>
            <w:tcW w:w="2957" w:type="dxa"/>
          </w:tcPr>
          <w:p w14:paraId="0C484490" w14:textId="2C3E43E2" w:rsidR="00451662" w:rsidRPr="00624A36" w:rsidRDefault="00451662" w:rsidP="004469F7">
            <w:pPr>
              <w:tabs>
                <w:tab w:val="clear" w:pos="1134"/>
              </w:tabs>
              <w:spacing w:after="60"/>
              <w:ind w:right="-108"/>
              <w:jc w:val="left"/>
              <w:rPr>
                <w:rFonts w:ascii="Arial" w:hAnsi="Arial"/>
                <w:b/>
                <w:bCs/>
                <w:color w:val="2F5496"/>
                <w:sz w:val="22"/>
                <w:szCs w:val="22"/>
                <w:lang w:val="en-CH"/>
              </w:rPr>
            </w:pPr>
            <w:bookmarkStart w:id="2" w:name="_Hlk107475833"/>
            <w:r w:rsidRPr="003A0AC8">
              <w:rPr>
                <w:rFonts w:ascii="Arial" w:hAnsi="Arial"/>
                <w:b/>
                <w:bCs/>
                <w:color w:val="2F5496"/>
                <w:sz w:val="22"/>
                <w:szCs w:val="22"/>
              </w:rPr>
              <w:t>SERCOM-2</w:t>
            </w:r>
            <w:bookmarkEnd w:id="2"/>
            <w:r w:rsidRPr="003A0AC8">
              <w:rPr>
                <w:rFonts w:ascii="Arial" w:hAnsi="Arial"/>
                <w:b/>
                <w:bCs/>
                <w:color w:val="2F5496"/>
                <w:sz w:val="22"/>
                <w:szCs w:val="22"/>
              </w:rPr>
              <w:t>/</w:t>
            </w:r>
            <w:r w:rsidR="00E928A4" w:rsidRPr="003A0AC8">
              <w:rPr>
                <w:rFonts w:ascii="Arial" w:hAnsi="Arial"/>
                <w:b/>
                <w:bCs/>
                <w:color w:val="2F5496"/>
                <w:sz w:val="22"/>
                <w:szCs w:val="22"/>
                <w:lang w:val="en-CH"/>
              </w:rPr>
              <w:t>INF</w:t>
            </w:r>
            <w:r w:rsidRPr="003A0AC8">
              <w:rPr>
                <w:rFonts w:ascii="Arial" w:hAnsi="Arial"/>
                <w:b/>
                <w:bCs/>
                <w:color w:val="2F5496"/>
                <w:sz w:val="22"/>
                <w:szCs w:val="22"/>
                <w:lang w:val="fr-FR"/>
              </w:rPr>
              <w:t>. </w:t>
            </w:r>
            <w:r w:rsidR="00624A36">
              <w:rPr>
                <w:rFonts w:ascii="Arial" w:hAnsi="Arial"/>
                <w:b/>
                <w:bCs/>
                <w:color w:val="2F5496"/>
                <w:sz w:val="22"/>
                <w:szCs w:val="22"/>
                <w:lang w:val="en-CH"/>
              </w:rPr>
              <w:t>4</w:t>
            </w:r>
          </w:p>
        </w:tc>
      </w:tr>
      <w:tr w:rsidR="00451662" w:rsidRPr="003E4EF4" w14:paraId="0F0760A6" w14:textId="77777777" w:rsidTr="004469F7">
        <w:trPr>
          <w:trHeight w:val="730"/>
        </w:trPr>
        <w:tc>
          <w:tcPr>
            <w:tcW w:w="516" w:type="dxa"/>
            <w:vMerge/>
            <w:tcBorders>
              <w:bottom w:val="nil"/>
            </w:tcBorders>
          </w:tcPr>
          <w:p w14:paraId="4A8CE9DC" w14:textId="77777777" w:rsidR="00451662" w:rsidRPr="003A0AC8" w:rsidRDefault="00451662" w:rsidP="004469F7">
            <w:pPr>
              <w:tabs>
                <w:tab w:val="left" w:pos="6946"/>
              </w:tabs>
              <w:suppressAutoHyphens/>
              <w:spacing w:after="120" w:line="252" w:lineRule="auto"/>
              <w:ind w:left="1134"/>
              <w:jc w:val="left"/>
              <w:rPr>
                <w:rFonts w:ascii="Arial" w:hAnsi="Arial"/>
                <w:color w:val="2F5496"/>
                <w:szCs w:val="22"/>
                <w:lang w:val="fr-FR" w:eastAsia="zh-CN"/>
              </w:rPr>
            </w:pPr>
          </w:p>
        </w:tc>
        <w:tc>
          <w:tcPr>
            <w:tcW w:w="6841" w:type="dxa"/>
            <w:vMerge/>
          </w:tcPr>
          <w:p w14:paraId="1AF48CA4" w14:textId="77777777" w:rsidR="00451662" w:rsidRPr="003A0AC8" w:rsidRDefault="00451662" w:rsidP="004469F7">
            <w:pPr>
              <w:tabs>
                <w:tab w:val="left" w:pos="6946"/>
              </w:tabs>
              <w:suppressAutoHyphens/>
              <w:spacing w:after="120" w:line="252" w:lineRule="auto"/>
              <w:ind w:left="1134"/>
              <w:jc w:val="left"/>
              <w:rPr>
                <w:rFonts w:ascii="Arial" w:hAnsi="Arial"/>
                <w:color w:val="2F5496"/>
                <w:szCs w:val="22"/>
                <w:lang w:val="fr-FR" w:eastAsia="zh-CN"/>
              </w:rPr>
            </w:pPr>
          </w:p>
        </w:tc>
        <w:tc>
          <w:tcPr>
            <w:tcW w:w="2957" w:type="dxa"/>
          </w:tcPr>
          <w:p w14:paraId="32C442C0" w14:textId="4BFA33C1" w:rsidR="00451662" w:rsidRPr="00624A36" w:rsidRDefault="00451662" w:rsidP="004469F7">
            <w:pPr>
              <w:tabs>
                <w:tab w:val="clear" w:pos="1134"/>
              </w:tabs>
              <w:bidi/>
              <w:spacing w:after="120" w:line="320" w:lineRule="exact"/>
              <w:jc w:val="right"/>
              <w:rPr>
                <w:rFonts w:ascii="Arial" w:hAnsi="Arial"/>
                <w:color w:val="2F5496"/>
                <w:szCs w:val="26"/>
                <w:lang w:val="en-CH" w:bidi="ar-LB"/>
              </w:rPr>
            </w:pPr>
            <w:r w:rsidRPr="003A0AC8">
              <w:rPr>
                <w:rFonts w:ascii="Arial" w:hAnsi="Arial"/>
                <w:color w:val="2F5496"/>
                <w:szCs w:val="26"/>
                <w:rtl/>
              </w:rPr>
              <w:t>وثيقة مقدمة من:</w:t>
            </w:r>
            <w:r w:rsidRPr="003A0AC8">
              <w:rPr>
                <w:rFonts w:ascii="Arial" w:hAnsi="Arial"/>
                <w:color w:val="2F5496"/>
                <w:szCs w:val="26"/>
              </w:rPr>
              <w:br/>
            </w:r>
            <w:r w:rsidR="00624A36">
              <w:rPr>
                <w:rFonts w:ascii="Arial" w:hAnsi="Arial" w:hint="cs"/>
                <w:color w:val="2F5496"/>
                <w:szCs w:val="26"/>
                <w:rtl/>
                <w:lang w:val="en-CH" w:bidi="ar-LB"/>
              </w:rPr>
              <w:t>الأمين العام</w:t>
            </w:r>
          </w:p>
          <w:p w14:paraId="2E418B0E" w14:textId="7DC46CAD" w:rsidR="00451662" w:rsidRPr="003A0AC8" w:rsidRDefault="00624A36" w:rsidP="004469F7">
            <w:pPr>
              <w:tabs>
                <w:tab w:val="clear" w:pos="1134"/>
              </w:tabs>
              <w:spacing w:after="120" w:line="320" w:lineRule="exact"/>
              <w:ind w:right="-108"/>
              <w:jc w:val="left"/>
              <w:rPr>
                <w:rFonts w:ascii="Arial" w:hAnsi="Arial"/>
                <w:color w:val="2F5496"/>
                <w:szCs w:val="26"/>
                <w:lang w:val="en-US"/>
              </w:rPr>
            </w:pPr>
            <w:r>
              <w:rPr>
                <w:rFonts w:ascii="Arial" w:hAnsi="Arial"/>
                <w:color w:val="2F5496"/>
                <w:szCs w:val="26"/>
                <w:lang w:val="en-CH"/>
              </w:rPr>
              <w:t>23</w:t>
            </w:r>
            <w:r w:rsidR="00451662" w:rsidRPr="003A0AC8">
              <w:rPr>
                <w:rFonts w:ascii="Arial" w:hAnsi="Arial"/>
                <w:color w:val="2F5496"/>
                <w:szCs w:val="26"/>
              </w:rPr>
              <w:t>.</w:t>
            </w:r>
            <w:r>
              <w:rPr>
                <w:rFonts w:ascii="Arial" w:hAnsi="Arial"/>
                <w:color w:val="2F5496"/>
                <w:szCs w:val="26"/>
                <w:lang w:val="en-CH"/>
              </w:rPr>
              <w:t>VIII</w:t>
            </w:r>
            <w:r w:rsidR="00451662" w:rsidRPr="003A0AC8">
              <w:rPr>
                <w:rFonts w:ascii="Arial" w:hAnsi="Arial"/>
                <w:color w:val="2F5496"/>
                <w:szCs w:val="26"/>
              </w:rPr>
              <w:t>.202</w:t>
            </w:r>
            <w:r w:rsidR="00451662" w:rsidRPr="003A0AC8">
              <w:rPr>
                <w:rFonts w:ascii="Arial" w:hAnsi="Arial"/>
                <w:color w:val="2F5496"/>
                <w:szCs w:val="26"/>
                <w:lang w:val="en-US"/>
              </w:rPr>
              <w:t>2</w:t>
            </w:r>
          </w:p>
          <w:p w14:paraId="2380609E" w14:textId="77777777" w:rsidR="00451662" w:rsidRPr="003A0AC8" w:rsidRDefault="00451662" w:rsidP="004469F7">
            <w:pPr>
              <w:tabs>
                <w:tab w:val="clear" w:pos="1134"/>
              </w:tabs>
              <w:bidi/>
              <w:spacing w:before="120" w:after="60" w:line="320" w:lineRule="exact"/>
              <w:jc w:val="right"/>
              <w:rPr>
                <w:rFonts w:ascii="Arial" w:hAnsi="Arial"/>
                <w:b/>
                <w:bCs/>
                <w:color w:val="2F5496"/>
                <w:szCs w:val="22"/>
              </w:rPr>
            </w:pPr>
          </w:p>
        </w:tc>
      </w:tr>
    </w:tbl>
    <w:p w14:paraId="29136C37" w14:textId="77777777" w:rsidR="00E042FB" w:rsidRPr="00DD0150" w:rsidRDefault="00E042FB" w:rsidP="00E042FB">
      <w:pPr>
        <w:bidi/>
        <w:snapToGrid w:val="0"/>
        <w:spacing w:before="240" w:line="320" w:lineRule="exact"/>
        <w:jc w:val="left"/>
        <w:textDirection w:val="tbRlV"/>
        <w:rPr>
          <w:rFonts w:ascii="Arial" w:eastAsia="Verdana" w:hAnsi="Arial"/>
          <w:i/>
          <w:iCs/>
          <w:color w:val="FF0000"/>
          <w:szCs w:val="26"/>
        </w:rPr>
      </w:pPr>
      <w:r w:rsidRPr="00DD0150">
        <w:rPr>
          <w:rFonts w:ascii="Arial" w:eastAsia="Verdana" w:hAnsi="Arial"/>
          <w:i/>
          <w:iCs/>
          <w:color w:val="FF0000"/>
          <w:szCs w:val="26"/>
          <w:rtl/>
          <w:lang w:eastAsia="ar"/>
        </w:rPr>
        <w:t xml:space="preserve">[تُرجمت هذه الوثيقة باستخدام الترجمة الآلية وتقنيات ذاكرة الترجمة للتيسير. وقد بذلت المنظمة </w:t>
      </w:r>
      <w:r w:rsidRPr="00DD0150">
        <w:rPr>
          <w:rFonts w:ascii="Arial" w:eastAsia="Verdana" w:hAnsi="Arial"/>
          <w:i/>
          <w:iCs/>
          <w:color w:val="FF0000"/>
          <w:szCs w:val="26"/>
          <w:lang w:eastAsia="ar"/>
        </w:rPr>
        <w:t>(</w:t>
      </w:r>
      <w:r w:rsidRPr="00DD0150">
        <w:rPr>
          <w:rFonts w:ascii="Arial" w:eastAsia="Verdana" w:hAnsi="Arial"/>
          <w:i/>
          <w:iCs/>
          <w:color w:val="FF0000"/>
          <w:szCs w:val="26"/>
          <w:lang w:eastAsia="ar" w:bidi="en-US"/>
        </w:rPr>
        <w:t>WMO</w:t>
      </w:r>
      <w:r w:rsidRPr="00DD0150">
        <w:rPr>
          <w:rFonts w:ascii="Arial" w:eastAsia="Verdana" w:hAnsi="Arial"/>
          <w:i/>
          <w:iCs/>
          <w:color w:val="FF0000"/>
          <w:szCs w:val="26"/>
          <w:lang w:eastAsia="ar"/>
        </w:rPr>
        <w:t>)</w:t>
      </w:r>
      <w:r w:rsidRPr="00DD0150">
        <w:rPr>
          <w:rFonts w:ascii="Arial" w:eastAsia="Verdana" w:hAnsi="Arial"/>
          <w:i/>
          <w:iCs/>
          <w:color w:val="FF0000"/>
          <w:szCs w:val="26"/>
          <w:rtl/>
          <w:lang w:eastAsia="ar"/>
        </w:rPr>
        <w:t xml:space="preserve"> جهوداً معقولة لتحسين نوعية الترجمة الناتجة، ولكن لا يُقدم أي ضمان من أي نوع، سواء كان صريحاً أو ضمنياً، بشأن دقتها أو موثوقيتها أو صحتها. وأي تناقضات أو اختلافات قد تكون حدثت عند ترجمة محتوى الوثيقة الأصلية إلى العربية ليست ملزمة وليس لها أي أثر قانوني للامتثال أو الإنفاذ أو أي غرض آخر. وقد لا تُترجم بعض المحتويات (مثل الصور) بسبب القيود التقنية للنظام. وإذا طُرحت أي أسئلة تتعلق بدقة المعلومات الواردة في الوثيقة المترجمة، فيرجى الرجوع إلى النسخة الإنكليزية الأصلية التي هي النسخة الرسمية من الوثيقة.]</w:t>
      </w:r>
    </w:p>
    <w:p w14:paraId="0BBC199D" w14:textId="3D7BBC30" w:rsidR="00F942B0" w:rsidRPr="00F942B0" w:rsidRDefault="00F942B0" w:rsidP="00F942B0">
      <w:pPr>
        <w:pStyle w:val="Heading2"/>
        <w:spacing w:before="240" w:after="0" w:line="320" w:lineRule="exact"/>
        <w:textDirection w:val="tbRlV"/>
        <w:rPr>
          <w:rFonts w:ascii="Arial" w:hAnsi="Arial" w:cs="Arial"/>
          <w:sz w:val="24"/>
          <w:szCs w:val="32"/>
          <w:lang w:val="ar-SA" w:bidi="en-GB"/>
        </w:rPr>
      </w:pPr>
      <w:r w:rsidRPr="00F942B0">
        <w:rPr>
          <w:rFonts w:ascii="Arial" w:hAnsi="Arial" w:cs="Arial"/>
          <w:sz w:val="24"/>
          <w:szCs w:val="32"/>
          <w:rtl/>
        </w:rPr>
        <w:t>قرارات ومقررات المؤتمر والمجلس التنفيذي ذات الصلة باللجنة</w:t>
      </w:r>
      <w:r>
        <w:rPr>
          <w:rFonts w:ascii="Arial" w:hAnsi="Arial" w:cs="Arial"/>
          <w:sz w:val="24"/>
          <w:szCs w:val="32"/>
        </w:rPr>
        <w:br/>
      </w:r>
      <w:r w:rsidRPr="00F942B0">
        <w:rPr>
          <w:rFonts w:ascii="Arial" w:hAnsi="Arial" w:cs="Arial"/>
          <w:sz w:val="24"/>
          <w:szCs w:val="32"/>
          <w:rtl/>
        </w:rPr>
        <w:t>والإجراءات المتخذة استجابةً لذلك</w:t>
      </w:r>
    </w:p>
    <w:p w14:paraId="2887C938" w14:textId="77777777" w:rsidR="00390B7B" w:rsidRPr="000E37AB" w:rsidRDefault="00390B7B" w:rsidP="00390B7B">
      <w:pPr>
        <w:pStyle w:val="Heading3"/>
        <w:spacing w:before="240" w:after="0"/>
        <w:textDirection w:val="tbRlV"/>
        <w:rPr>
          <w:rFonts w:ascii="Arial" w:hAnsi="Arial" w:cs="Arial"/>
          <w:lang w:val="ar-SA" w:bidi="en-GB"/>
        </w:rPr>
      </w:pPr>
      <w:r w:rsidRPr="000E37AB">
        <w:rPr>
          <w:rFonts w:ascii="Arial" w:hAnsi="Arial" w:cs="Arial"/>
          <w:rtl/>
        </w:rPr>
        <w:t>مقدمة</w:t>
      </w:r>
    </w:p>
    <w:p w14:paraId="4AA67CEF" w14:textId="77777777" w:rsidR="003A7A9F" w:rsidRDefault="003A7A9F" w:rsidP="003A7A9F">
      <w:pPr>
        <w:pStyle w:val="WMOBodyText"/>
        <w:ind w:right="-170"/>
        <w:textDirection w:val="tbRlV"/>
        <w:rPr>
          <w:rtl/>
        </w:rPr>
      </w:pPr>
      <w:r w:rsidRPr="000E37AB">
        <w:rPr>
          <w:rtl/>
        </w:rPr>
        <w:t xml:space="preserve">وفقاً للقاعدة </w:t>
      </w:r>
      <w:r w:rsidRPr="000E37AB">
        <w:t>6.10.1</w:t>
      </w:r>
      <w:r w:rsidRPr="000E37AB">
        <w:rPr>
          <w:rtl/>
        </w:rPr>
        <w:t xml:space="preserve">(ط) من النظام الداخلي للجنتين الفنيتين (مطبوع المنظمة رقم </w:t>
      </w:r>
      <w:r w:rsidRPr="000E37AB">
        <w:t>1240</w:t>
      </w:r>
      <w:r w:rsidRPr="000E37AB">
        <w:rPr>
          <w:rtl/>
        </w:rPr>
        <w:t xml:space="preserve">)، يدرج استعراض قرارات المجلس التنفيذي المتعلقة باللجنة عادةً في جدول أعمال الدورة العادية للجنة. ومن أجل الاكتمال، يمتد الاستعراض المقدم في هذه الوثيقة ليشمل قرارات المؤتمر ومقررات المجلس التنفيذي. ويرد اقتراح يتعلق بتعديل القاعدة </w:t>
      </w:r>
      <w:r w:rsidRPr="000E37AB">
        <w:t>6.10.1</w:t>
      </w:r>
      <w:r w:rsidRPr="000E37AB">
        <w:rPr>
          <w:rtl/>
        </w:rPr>
        <w:t xml:space="preserve">(ط) في الوثيقة </w:t>
      </w:r>
      <w:r w:rsidRPr="000E37AB">
        <w:t>SERCOM-2/Doc.8</w:t>
      </w:r>
      <w:r w:rsidRPr="000E37AB">
        <w:rPr>
          <w:rtl/>
        </w:rPr>
        <w:t>.</w:t>
      </w:r>
    </w:p>
    <w:p w14:paraId="7013BB75" w14:textId="5D9E9320" w:rsidR="003A7A9F" w:rsidRPr="006B3F3F" w:rsidRDefault="003A7A9F" w:rsidP="005A1F12">
      <w:pPr>
        <w:pStyle w:val="WMOBodyText"/>
        <w:textDirection w:val="tbRlV"/>
        <w:rPr>
          <w:spacing w:val="-6"/>
          <w:rtl/>
          <w:lang w:val="en-CH" w:bidi="ar-LB"/>
        </w:rPr>
      </w:pPr>
      <w:r w:rsidRPr="006B3F3F">
        <w:rPr>
          <w:spacing w:val="-6"/>
          <w:rtl/>
        </w:rPr>
        <w:t>ويمكن الاطلاع على القرارات والمقررات والتوصيات السارية التي اعتمدها المؤتمر والمجلس التنفيذي والرابطات الإقليمية واللجنتين الفنيتين في قاعدة بيانات إلكترونية يمكن البحث فيه</w:t>
      </w:r>
      <w:r w:rsidRPr="006B3F3F">
        <w:rPr>
          <w:spacing w:val="-6"/>
          <w:rtl/>
          <w:lang w:bidi="ar-EG"/>
        </w:rPr>
        <w:t>ا</w:t>
      </w:r>
      <w:r w:rsidR="005A1F12" w:rsidRPr="006B3F3F">
        <w:rPr>
          <w:rFonts w:hint="cs"/>
          <w:spacing w:val="-6"/>
          <w:rtl/>
          <w:lang w:val="en-CH" w:bidi="ar-LB"/>
        </w:rPr>
        <w:t>:</w:t>
      </w:r>
      <w:r w:rsidR="006B3F3F" w:rsidRPr="006B3F3F">
        <w:rPr>
          <w:spacing w:val="-6"/>
        </w:rPr>
        <w:t xml:space="preserve"> </w:t>
      </w:r>
      <w:hyperlink r:id="rId10" w:history="1">
        <w:r w:rsidR="006B3F3F" w:rsidRPr="006B3F3F">
          <w:rPr>
            <w:rStyle w:val="Hyperlink"/>
            <w:spacing w:val="-6"/>
          </w:rPr>
          <w:t>https://tools.wmo.int/wmo-resolutions/index.php</w:t>
        </w:r>
      </w:hyperlink>
      <w:r w:rsidR="006B3F3F" w:rsidRPr="006B3F3F">
        <w:rPr>
          <w:rStyle w:val="Hyperlink"/>
          <w:rFonts w:hint="cs"/>
          <w:spacing w:val="-6"/>
          <w:rtl/>
        </w:rPr>
        <w:t>.</w:t>
      </w:r>
    </w:p>
    <w:p w14:paraId="0E9B5B9A" w14:textId="77777777" w:rsidR="008C53C9" w:rsidRPr="000E37AB" w:rsidRDefault="008C53C9" w:rsidP="008C53C9">
      <w:pPr>
        <w:pStyle w:val="Heading3"/>
        <w:spacing w:before="240" w:after="0"/>
        <w:textDirection w:val="tbRlV"/>
        <w:rPr>
          <w:rFonts w:ascii="Arial" w:hAnsi="Arial" w:cs="Arial"/>
          <w:lang w:val="ar-SA" w:bidi="en-GB"/>
        </w:rPr>
      </w:pPr>
      <w:r w:rsidRPr="000E37AB">
        <w:rPr>
          <w:rFonts w:ascii="Arial" w:hAnsi="Arial" w:cs="Arial"/>
          <w:rtl/>
        </w:rPr>
        <w:t>الإجراءات المتخذة استجابة لقرارات ومقررات المجلس التنفيذي المتصلة باللجنة</w:t>
      </w:r>
    </w:p>
    <w:p w14:paraId="73E73C64" w14:textId="54B33F2C" w:rsidR="00090672" w:rsidRPr="00090672" w:rsidRDefault="00090672" w:rsidP="00A030A2">
      <w:pPr>
        <w:pStyle w:val="Heading4"/>
        <w:bidi/>
        <w:spacing w:before="240" w:after="240" w:line="320" w:lineRule="exact"/>
        <w:textDirection w:val="tbRlV"/>
        <w:rPr>
          <w:rFonts w:ascii="Arial" w:hAnsi="Arial" w:cs="Arial"/>
          <w:i w:val="0"/>
          <w:iCs w:val="0"/>
          <w:color w:val="auto"/>
          <w:szCs w:val="26"/>
          <w:lang w:val="ar-SA" w:bidi="en-GB"/>
        </w:rPr>
      </w:pPr>
      <w:r w:rsidRPr="00090672">
        <w:rPr>
          <w:rFonts w:ascii="Arial" w:hAnsi="Arial" w:cs="Arial"/>
          <w:b/>
          <w:bCs/>
          <w:i w:val="0"/>
          <w:iCs w:val="0"/>
          <w:color w:val="auto"/>
          <w:szCs w:val="26"/>
          <w:rtl/>
        </w:rPr>
        <w:t>الإجراءات المتخذة استجابة</w:t>
      </w:r>
      <w:r w:rsidR="006B3F3F">
        <w:rPr>
          <w:rFonts w:ascii="Arial" w:hAnsi="Arial" w:cs="Arial" w:hint="cs"/>
          <w:b/>
          <w:bCs/>
          <w:i w:val="0"/>
          <w:iCs w:val="0"/>
          <w:color w:val="auto"/>
          <w:szCs w:val="26"/>
          <w:rtl/>
        </w:rPr>
        <w:t>ً</w:t>
      </w:r>
      <w:r w:rsidRPr="00090672">
        <w:rPr>
          <w:rFonts w:ascii="Arial" w:hAnsi="Arial" w:cs="Arial"/>
          <w:b/>
          <w:bCs/>
          <w:i w:val="0"/>
          <w:iCs w:val="0"/>
          <w:color w:val="auto"/>
          <w:szCs w:val="26"/>
          <w:rtl/>
        </w:rPr>
        <w:t xml:space="preserve"> لقرارات الدورة الاستثنائية للمؤتمر العالمي للأرصاد الحوية</w:t>
      </w:r>
      <w:r>
        <w:rPr>
          <w:rFonts w:ascii="Arial" w:hAnsi="Arial" w:cs="Arial" w:hint="cs"/>
          <w:b/>
          <w:bCs/>
          <w:i w:val="0"/>
          <w:iCs w:val="0"/>
          <w:color w:val="auto"/>
          <w:szCs w:val="26"/>
          <w:rtl/>
          <w:lang w:val="en-CH" w:bidi="ar-LB"/>
        </w:rPr>
        <w:t xml:space="preserve"> </w:t>
      </w:r>
      <w:r w:rsidRPr="00090672">
        <w:rPr>
          <w:rFonts w:ascii="Arial" w:hAnsi="Arial" w:cs="Arial"/>
          <w:b/>
          <w:bCs/>
          <w:i w:val="0"/>
          <w:iCs w:val="0"/>
          <w:color w:val="auto"/>
          <w:szCs w:val="26"/>
          <w:rtl/>
        </w:rPr>
        <w:t xml:space="preserve">في </w:t>
      </w:r>
      <w:r w:rsidRPr="00090672">
        <w:rPr>
          <w:rFonts w:ascii="Arial" w:hAnsi="Arial" w:cs="Arial"/>
          <w:b/>
          <w:bCs/>
          <w:i w:val="0"/>
          <w:iCs w:val="0"/>
          <w:color w:val="auto"/>
          <w:szCs w:val="26"/>
        </w:rPr>
        <w:t>2021</w:t>
      </w:r>
      <w:r w:rsidRPr="00090672">
        <w:rPr>
          <w:rFonts w:ascii="Arial" w:hAnsi="Arial" w:cs="Arial"/>
          <w:b/>
          <w:bCs/>
          <w:i w:val="0"/>
          <w:iCs w:val="0"/>
          <w:color w:val="auto"/>
          <w:szCs w:val="26"/>
          <w:rtl/>
        </w:rPr>
        <w:t xml:space="preserve"> </w:t>
      </w:r>
      <w:r w:rsidRPr="00090672">
        <w:rPr>
          <w:rFonts w:ascii="Arial" w:hAnsi="Arial" w:cs="Arial"/>
          <w:b/>
          <w:bCs/>
          <w:i w:val="0"/>
          <w:iCs w:val="0"/>
          <w:color w:val="auto"/>
          <w:szCs w:val="26"/>
        </w:rPr>
        <w:t>(Cg-</w:t>
      </w:r>
      <w:r w:rsidR="00A848AC">
        <w:rPr>
          <w:rFonts w:ascii="Arial" w:hAnsi="Arial" w:cs="Arial"/>
          <w:b/>
          <w:bCs/>
          <w:i w:val="0"/>
          <w:iCs w:val="0"/>
          <w:color w:val="auto"/>
          <w:szCs w:val="26"/>
          <w:lang w:val="en-CH"/>
        </w:rPr>
        <w:t>Ext</w:t>
      </w:r>
      <w:r w:rsidRPr="00090672">
        <w:rPr>
          <w:rFonts w:ascii="Arial" w:hAnsi="Arial" w:cs="Arial"/>
          <w:b/>
          <w:bCs/>
          <w:i w:val="0"/>
          <w:iCs w:val="0"/>
          <w:color w:val="auto"/>
          <w:szCs w:val="26"/>
        </w:rPr>
        <w:t xml:space="preserve"> 2021)</w:t>
      </w:r>
    </w:p>
    <w:tbl>
      <w:tblPr>
        <w:tblStyle w:val="TableGrid"/>
        <w:bidiVisual/>
        <w:tblW w:w="5041" w:type="pct"/>
        <w:tblLayout w:type="fixed"/>
        <w:tblLook w:val="04A0" w:firstRow="1" w:lastRow="0" w:firstColumn="1" w:lastColumn="0" w:noHBand="0" w:noVBand="1"/>
      </w:tblPr>
      <w:tblGrid>
        <w:gridCol w:w="1912"/>
        <w:gridCol w:w="3470"/>
        <w:gridCol w:w="1229"/>
        <w:gridCol w:w="3097"/>
      </w:tblGrid>
      <w:tr w:rsidR="00D365CD" w:rsidRPr="000E37AB" w14:paraId="5A49EE0A" w14:textId="77777777" w:rsidTr="006B3F3F">
        <w:trPr>
          <w:tblHeader/>
        </w:trPr>
        <w:tc>
          <w:tcPr>
            <w:tcW w:w="985" w:type="pct"/>
            <w:shd w:val="clear" w:color="auto" w:fill="F2F2F2" w:themeFill="background1" w:themeFillShade="F2"/>
            <w:vAlign w:val="center"/>
          </w:tcPr>
          <w:p w14:paraId="130CBC27" w14:textId="53E7F68B" w:rsidR="00D365CD" w:rsidRPr="000E37AB" w:rsidRDefault="00D365CD" w:rsidP="006B3F3F">
            <w:pPr>
              <w:pStyle w:val="WMOBodyText"/>
              <w:spacing w:before="0"/>
              <w:jc w:val="center"/>
              <w:textDirection w:val="tbRlV"/>
              <w:rPr>
                <w:rFonts w:cs="Arial"/>
                <w:lang w:val="ar-SA" w:bidi="en-GB"/>
              </w:rPr>
            </w:pPr>
            <w:r w:rsidRPr="000E37AB">
              <w:rPr>
                <w:rFonts w:cs="Arial"/>
                <w:rtl/>
              </w:rPr>
              <w:t>القرار</w:t>
            </w:r>
          </w:p>
        </w:tc>
        <w:tc>
          <w:tcPr>
            <w:tcW w:w="1787" w:type="pct"/>
            <w:shd w:val="clear" w:color="auto" w:fill="F2F2F2" w:themeFill="background1" w:themeFillShade="F2"/>
            <w:vAlign w:val="center"/>
          </w:tcPr>
          <w:p w14:paraId="6A9AD3F9" w14:textId="77777777" w:rsidR="00D365CD" w:rsidRPr="000E37AB" w:rsidRDefault="00D365CD" w:rsidP="006B3F3F">
            <w:pPr>
              <w:pStyle w:val="WMOBodyText"/>
              <w:spacing w:before="0"/>
              <w:jc w:val="center"/>
              <w:textDirection w:val="tbRlV"/>
              <w:rPr>
                <w:rFonts w:cs="Arial"/>
                <w:lang w:val="ar-SA" w:bidi="en-GB"/>
              </w:rPr>
            </w:pPr>
            <w:r w:rsidRPr="000E37AB">
              <w:rPr>
                <w:rFonts w:cs="Arial"/>
                <w:rtl/>
              </w:rPr>
              <w:t>توجيهات إلى اللجنة أو الرئيس</w:t>
            </w:r>
          </w:p>
        </w:tc>
        <w:tc>
          <w:tcPr>
            <w:tcW w:w="633" w:type="pct"/>
            <w:shd w:val="clear" w:color="auto" w:fill="F2F2F2" w:themeFill="background1" w:themeFillShade="F2"/>
            <w:vAlign w:val="center"/>
          </w:tcPr>
          <w:p w14:paraId="50C2D873" w14:textId="77777777" w:rsidR="00D365CD" w:rsidRPr="000E37AB" w:rsidRDefault="00D365CD" w:rsidP="006B3F3F">
            <w:pPr>
              <w:pStyle w:val="WMOBodyText"/>
              <w:spacing w:before="0"/>
              <w:jc w:val="center"/>
              <w:textDirection w:val="tbRlV"/>
              <w:rPr>
                <w:rFonts w:cs="Arial"/>
                <w:spacing w:val="-4"/>
                <w:lang w:val="ar-SA" w:bidi="en-GB"/>
              </w:rPr>
            </w:pPr>
            <w:r w:rsidRPr="000E37AB">
              <w:rPr>
                <w:rFonts w:cs="Arial"/>
                <w:rtl/>
              </w:rPr>
              <w:t>الموعد النهائي</w:t>
            </w:r>
          </w:p>
        </w:tc>
        <w:tc>
          <w:tcPr>
            <w:tcW w:w="1595" w:type="pct"/>
            <w:shd w:val="clear" w:color="auto" w:fill="F2F2F2" w:themeFill="background1" w:themeFillShade="F2"/>
            <w:vAlign w:val="center"/>
          </w:tcPr>
          <w:p w14:paraId="5DF6A5F7" w14:textId="77777777" w:rsidR="00D365CD" w:rsidRPr="000E37AB" w:rsidRDefault="00D365CD" w:rsidP="006B3F3F">
            <w:pPr>
              <w:pStyle w:val="WMOBodyText"/>
              <w:spacing w:before="0"/>
              <w:jc w:val="center"/>
              <w:textDirection w:val="tbRlV"/>
              <w:rPr>
                <w:rFonts w:cs="Arial"/>
                <w:lang w:val="ar-SA" w:bidi="en-GB"/>
              </w:rPr>
            </w:pPr>
            <w:r w:rsidRPr="000E37AB">
              <w:rPr>
                <w:rFonts w:cs="Arial"/>
                <w:rtl/>
              </w:rPr>
              <w:t xml:space="preserve">الإجراءات المتخذة بدءاً من </w:t>
            </w:r>
            <w:r w:rsidRPr="000E37AB">
              <w:rPr>
                <w:rFonts w:cs="Arial"/>
              </w:rPr>
              <w:t>31</w:t>
            </w:r>
            <w:r w:rsidRPr="000E37AB">
              <w:rPr>
                <w:rFonts w:cs="Arial"/>
                <w:rtl/>
              </w:rPr>
              <w:t xml:space="preserve"> آب/ أغسطس </w:t>
            </w:r>
            <w:r w:rsidRPr="000E37AB">
              <w:rPr>
                <w:rFonts w:cs="Arial"/>
              </w:rPr>
              <w:t>2022</w:t>
            </w:r>
          </w:p>
        </w:tc>
      </w:tr>
      <w:tr w:rsidR="00D365CD" w:rsidRPr="000E37AB" w14:paraId="0CC41561" w14:textId="77777777" w:rsidTr="005F710D">
        <w:tc>
          <w:tcPr>
            <w:tcW w:w="985" w:type="pct"/>
          </w:tcPr>
          <w:p w14:paraId="613DD264" w14:textId="7305E53E" w:rsidR="00F61CF8" w:rsidRPr="0074741A" w:rsidRDefault="00F61CF8" w:rsidP="00A030A2">
            <w:pPr>
              <w:pStyle w:val="WMOBodyText"/>
              <w:spacing w:before="0"/>
              <w:jc w:val="left"/>
              <w:textDirection w:val="tbRlV"/>
              <w:rPr>
                <w:rFonts w:cs="Arial"/>
                <w:spacing w:val="-6"/>
                <w:rtl/>
                <w:lang w:val="en-CH" w:bidi="ar-LB"/>
              </w:rPr>
            </w:pPr>
            <w:r w:rsidRPr="0074741A">
              <w:rPr>
                <w:rFonts w:cs="Arial" w:hint="cs"/>
                <w:spacing w:val="-6"/>
                <w:rtl/>
              </w:rPr>
              <w:t xml:space="preserve">القرار </w:t>
            </w:r>
            <w:r w:rsidRPr="0074741A">
              <w:rPr>
                <w:rFonts w:cs="Arial"/>
                <w:spacing w:val="-6"/>
                <w:lang w:val="en-CH"/>
              </w:rPr>
              <w:t>1</w:t>
            </w:r>
            <w:r w:rsidRPr="0074741A">
              <w:rPr>
                <w:rFonts w:cs="Arial" w:hint="cs"/>
                <w:spacing w:val="-6"/>
                <w:rtl/>
                <w:lang w:val="en-CH" w:bidi="ar-LB"/>
              </w:rPr>
              <w:t xml:space="preserve"> </w:t>
            </w:r>
            <w:r w:rsidRPr="0074741A">
              <w:rPr>
                <w:rFonts w:cs="Arial"/>
                <w:spacing w:val="-6"/>
                <w:lang w:val="en-CH" w:bidi="ar-LB"/>
              </w:rPr>
              <w:t>(Cg-Ext(2021))</w:t>
            </w:r>
            <w:r w:rsidRPr="0074741A">
              <w:rPr>
                <w:rFonts w:cs="Arial" w:hint="cs"/>
                <w:spacing w:val="-6"/>
                <w:rtl/>
                <w:lang w:val="en-CH" w:bidi="ar-LB"/>
              </w:rPr>
              <w:t xml:space="preserve"> </w:t>
            </w:r>
            <w:r w:rsidR="0074741A" w:rsidRPr="0074741A">
              <w:rPr>
                <w:rFonts w:cs="Arial"/>
                <w:spacing w:val="-6"/>
                <w:rtl/>
                <w:lang w:val="en-CH" w:bidi="ar-LB"/>
              </w:rPr>
              <w:t>–</w:t>
            </w:r>
            <w:r w:rsidRPr="0074741A">
              <w:rPr>
                <w:rFonts w:cs="Arial" w:hint="cs"/>
                <w:spacing w:val="-6"/>
                <w:rtl/>
                <w:lang w:val="en-CH" w:bidi="ar-LB"/>
              </w:rPr>
              <w:t xml:space="preserve"> </w:t>
            </w:r>
            <w:r w:rsidR="0074741A" w:rsidRPr="0074741A">
              <w:rPr>
                <w:rFonts w:cs="Arial" w:hint="cs"/>
                <w:spacing w:val="-6"/>
                <w:rtl/>
                <w:lang w:val="en-CH" w:bidi="ar-LB"/>
              </w:rPr>
              <w:t>تنفيذ الإطار العالمي للخدمات المناخية</w:t>
            </w:r>
          </w:p>
        </w:tc>
        <w:tc>
          <w:tcPr>
            <w:tcW w:w="1787" w:type="pct"/>
          </w:tcPr>
          <w:p w14:paraId="1BBD4196" w14:textId="7BC38200" w:rsidR="00D365CD" w:rsidRPr="000E37AB" w:rsidRDefault="00D365CD" w:rsidP="00A030A2">
            <w:pPr>
              <w:pStyle w:val="WMOBodyText"/>
              <w:spacing w:before="0"/>
              <w:jc w:val="left"/>
              <w:textDirection w:val="tbRlV"/>
              <w:rPr>
                <w:rFonts w:cs="Arial"/>
                <w:lang w:val="ar-SA" w:bidi="en-GB"/>
              </w:rPr>
            </w:pPr>
            <w:r w:rsidRPr="000E37AB">
              <w:rPr>
                <w:rFonts w:cs="Arial"/>
                <w:rtl/>
              </w:rPr>
              <w:t>يطلب إلى رئيس لجنة خدمات وتطبيقات الطقس والمناخ والماء والخدمات والتطبيقات البيئية ذات الصلة، بالتنسيق مع رئيس لجنة الرصد والبنية التحتية ونظم المعلومات، ورئيس مجلس البحوث، والهيئات الأخرى ذات الصلة، القيام بما يل</w:t>
            </w:r>
            <w:r w:rsidRPr="000E37AB">
              <w:rPr>
                <w:rFonts w:cs="Arial"/>
                <w:rtl/>
                <w:lang w:bidi="ar-EG"/>
              </w:rPr>
              <w:t>ي:</w:t>
            </w:r>
            <w:r w:rsidR="00CA151C">
              <w:rPr>
                <w:rFonts w:cs="Arial" w:hint="cs"/>
                <w:rtl/>
                <w:lang w:bidi="ar-EG"/>
              </w:rPr>
              <w:t xml:space="preserve"> </w:t>
            </w:r>
            <w:r w:rsidRPr="000E37AB">
              <w:rPr>
                <w:rFonts w:cs="Arial"/>
              </w:rPr>
              <w:t>(1)</w:t>
            </w:r>
            <w:r w:rsidRPr="000E37AB">
              <w:rPr>
                <w:rFonts w:cs="Arial"/>
                <w:rtl/>
              </w:rPr>
              <w:t xml:space="preserve"> الشروع في عملية لاستعراض متطلبات البيانات الناشئة لنظم الإنذار ودعم القرارات القائمة على المخاطر والأثر؛ </w:t>
            </w:r>
            <w:r w:rsidRPr="000E37AB">
              <w:rPr>
                <w:rFonts w:cs="Arial"/>
              </w:rPr>
              <w:t>(2)</w:t>
            </w:r>
            <w:r w:rsidRPr="000E37AB">
              <w:rPr>
                <w:rFonts w:cs="Arial"/>
                <w:rtl/>
              </w:rPr>
              <w:t xml:space="preserve"> العمل على إشراك الشركاء المعنيين، أي المنظمات/ الوكالات الدولية التي تعتمد على توفير الأعضاء خدمات الطقس والمناخ والماء </w:t>
            </w:r>
            <w:r w:rsidRPr="000E37AB">
              <w:rPr>
                <w:rFonts w:cs="Arial"/>
                <w:rtl/>
              </w:rPr>
              <w:lastRenderedPageBreak/>
              <w:t xml:space="preserve">والخدمات البيئية المتصلة بها، في مواصلة تطبيق وتنفيذ سياسة البيانات الموحدة للمنظمة </w:t>
            </w:r>
            <w:r w:rsidRPr="000E37AB">
              <w:rPr>
                <w:rFonts w:cs="Arial"/>
              </w:rPr>
              <w:t>(WMO)</w:t>
            </w:r>
            <w:r w:rsidRPr="000E37AB">
              <w:rPr>
                <w:rFonts w:cs="Arial"/>
                <w:rtl/>
              </w:rPr>
              <w:t>؛</w:t>
            </w:r>
          </w:p>
        </w:tc>
        <w:tc>
          <w:tcPr>
            <w:tcW w:w="633" w:type="pct"/>
          </w:tcPr>
          <w:p w14:paraId="4689E99D" w14:textId="77777777" w:rsidR="00D365CD" w:rsidRPr="000E37AB" w:rsidRDefault="00D365CD" w:rsidP="00A030A2">
            <w:pPr>
              <w:pStyle w:val="WMOBodyText"/>
              <w:spacing w:before="0"/>
              <w:jc w:val="left"/>
              <w:textDirection w:val="tbRlV"/>
              <w:rPr>
                <w:rFonts w:cs="Arial"/>
                <w:spacing w:val="-4"/>
                <w:lang w:val="ar-SA" w:bidi="en-GB"/>
              </w:rPr>
            </w:pPr>
            <w:r w:rsidRPr="000E37AB">
              <w:rPr>
                <w:rFonts w:cs="Arial"/>
                <w:rtl/>
              </w:rPr>
              <w:lastRenderedPageBreak/>
              <w:t>لا يوجد</w:t>
            </w:r>
          </w:p>
        </w:tc>
        <w:tc>
          <w:tcPr>
            <w:tcW w:w="1595" w:type="pct"/>
          </w:tcPr>
          <w:p w14:paraId="33D408DF" w14:textId="19EBB14C" w:rsidR="00D365CD" w:rsidRPr="00A61BD4" w:rsidRDefault="00D365CD" w:rsidP="00A61BD4">
            <w:pPr>
              <w:pStyle w:val="WMOBodyText"/>
              <w:spacing w:before="0"/>
              <w:jc w:val="left"/>
              <w:textDirection w:val="tbRlV"/>
              <w:rPr>
                <w:rFonts w:cs="Arial"/>
                <w:spacing w:val="-6"/>
                <w:rtl/>
                <w:lang w:val="en-CH" w:bidi="ar-LB"/>
              </w:rPr>
            </w:pPr>
            <w:r w:rsidRPr="00A61BD4">
              <w:rPr>
                <w:rFonts w:cs="Arial"/>
                <w:spacing w:val="-6"/>
                <w:rtl/>
              </w:rPr>
              <w:t xml:space="preserve">وافق المجلس التنفيذي على استراتيجية وتدابير المنتدى العالمي للخدمات المناخية لتعزيز الرؤية والفعالية والتنفيذ من خلال القرار </w:t>
            </w:r>
            <w:r w:rsidRPr="00A61BD4">
              <w:rPr>
                <w:rFonts w:cs="Arial"/>
                <w:spacing w:val="-6"/>
              </w:rPr>
              <w:t>1</w:t>
            </w:r>
            <w:r w:rsidRPr="00A61BD4">
              <w:rPr>
                <w:rFonts w:cs="Arial"/>
                <w:spacing w:val="-6"/>
                <w:rtl/>
              </w:rPr>
              <w:t xml:space="preserve"> </w:t>
            </w:r>
            <w:r w:rsidRPr="00A61BD4">
              <w:rPr>
                <w:rFonts w:cs="Arial"/>
                <w:spacing w:val="-6"/>
              </w:rPr>
              <w:t>(EC-75)</w:t>
            </w:r>
            <w:r w:rsidRPr="00A61BD4">
              <w:rPr>
                <w:rFonts w:cs="Arial"/>
                <w:spacing w:val="-6"/>
                <w:rtl/>
              </w:rPr>
              <w:t>. انظر أيضاً</w:t>
            </w:r>
            <w:r w:rsidR="00A61BD4" w:rsidRPr="00A61BD4">
              <w:rPr>
                <w:rFonts w:cs="Arial" w:hint="cs"/>
                <w:spacing w:val="-6"/>
                <w:rtl/>
              </w:rPr>
              <w:t xml:space="preserve"> </w:t>
            </w:r>
            <w:r w:rsidR="00A61BD4" w:rsidRPr="00A61BD4">
              <w:rPr>
                <w:rFonts w:cs="Arial"/>
                <w:spacing w:val="-6"/>
                <w:lang w:val="en-CH"/>
              </w:rPr>
              <w:t>EC-75/INF. 3.1(1)</w:t>
            </w:r>
            <w:r w:rsidR="00A61BD4" w:rsidRPr="00A61BD4">
              <w:rPr>
                <w:rFonts w:cs="Arial" w:hint="cs"/>
                <w:spacing w:val="-6"/>
                <w:rtl/>
                <w:lang w:val="en-CH"/>
              </w:rPr>
              <w:t xml:space="preserve">، </w:t>
            </w:r>
            <w:r w:rsidRPr="00A61BD4">
              <w:rPr>
                <w:rFonts w:cs="Arial"/>
                <w:spacing w:val="-6"/>
                <w:rtl/>
              </w:rPr>
              <w:t>المنشور بجميع اللغات الرسمية.</w:t>
            </w:r>
          </w:p>
          <w:p w14:paraId="68652EDF" w14:textId="77777777" w:rsidR="00D365CD" w:rsidRPr="000E37AB" w:rsidRDefault="00D365CD" w:rsidP="00A030A2">
            <w:pPr>
              <w:pStyle w:val="WMOBodyText"/>
              <w:spacing w:before="0"/>
              <w:jc w:val="left"/>
              <w:textDirection w:val="tbRlV"/>
              <w:rPr>
                <w:rFonts w:cs="Arial"/>
                <w:lang w:val="ar-SA" w:bidi="en-GB"/>
              </w:rPr>
            </w:pPr>
            <w:r w:rsidRPr="000E37AB">
              <w:rPr>
                <w:rFonts w:cs="Arial"/>
                <w:rtl/>
              </w:rPr>
              <w:t xml:space="preserve">يقدم القرار ووثيقة المعلومات </w:t>
            </w:r>
            <w:r w:rsidRPr="000E37AB">
              <w:rPr>
                <w:rFonts w:cs="Arial"/>
              </w:rPr>
              <w:t>(INF)</w:t>
            </w:r>
            <w:r w:rsidRPr="000E37AB">
              <w:rPr>
                <w:rFonts w:cs="Arial"/>
                <w:rtl/>
              </w:rPr>
              <w:t xml:space="preserve"> وصفاً كاملاً للخطوات المقبلة التي يجب اتخاذها.</w:t>
            </w:r>
          </w:p>
        </w:tc>
      </w:tr>
      <w:tr w:rsidR="00D365CD" w:rsidRPr="000E37AB" w14:paraId="09B2C67A" w14:textId="77777777" w:rsidTr="005F710D">
        <w:tc>
          <w:tcPr>
            <w:tcW w:w="985" w:type="pct"/>
          </w:tcPr>
          <w:p w14:paraId="5974E116" w14:textId="7287C986" w:rsidR="005405BE" w:rsidRPr="00382C07" w:rsidRDefault="005405BE" w:rsidP="00A030A2">
            <w:pPr>
              <w:pStyle w:val="WMOBodyText"/>
              <w:keepNext/>
              <w:keepLines/>
              <w:spacing w:before="0"/>
              <w:jc w:val="left"/>
              <w:textDirection w:val="tbRlV"/>
              <w:rPr>
                <w:rFonts w:cs="Arial" w:hint="cs"/>
                <w:spacing w:val="6"/>
                <w:rtl/>
                <w:lang w:val="en-CH" w:bidi="ar-LB"/>
              </w:rPr>
            </w:pPr>
            <w:r w:rsidRPr="00382C07">
              <w:rPr>
                <w:rFonts w:hint="cs"/>
                <w:spacing w:val="6"/>
                <w:rtl/>
              </w:rPr>
              <w:t xml:space="preserve">القرار </w:t>
            </w:r>
            <w:r w:rsidRPr="00382C07">
              <w:rPr>
                <w:spacing w:val="6"/>
                <w:lang w:val="en-CH"/>
              </w:rPr>
              <w:t>4</w:t>
            </w:r>
            <w:r w:rsidRPr="00382C07">
              <w:rPr>
                <w:rFonts w:hint="cs"/>
                <w:spacing w:val="6"/>
                <w:rtl/>
                <w:lang w:val="en-CH" w:bidi="ar-LB"/>
              </w:rPr>
              <w:t xml:space="preserve"> </w:t>
            </w:r>
            <w:r w:rsidRPr="00382C07">
              <w:rPr>
                <w:spacing w:val="6"/>
                <w:lang w:val="en-CH" w:bidi="ar-LB"/>
              </w:rPr>
              <w:t>(Cg-Ext(2021))</w:t>
            </w:r>
            <w:r w:rsidRPr="00382C07">
              <w:rPr>
                <w:rFonts w:hint="cs"/>
                <w:spacing w:val="6"/>
                <w:rtl/>
                <w:lang w:val="en-CH" w:bidi="ar-LB"/>
              </w:rPr>
              <w:t xml:space="preserve"> </w:t>
            </w:r>
            <w:r w:rsidRPr="00382C07">
              <w:rPr>
                <w:spacing w:val="6"/>
                <w:rtl/>
                <w:lang w:val="en-CH" w:bidi="ar-LB"/>
              </w:rPr>
              <w:t>–</w:t>
            </w:r>
            <w:r w:rsidRPr="00382C07">
              <w:rPr>
                <w:rFonts w:hint="cs"/>
                <w:spacing w:val="6"/>
                <w:rtl/>
                <w:lang w:val="en-CH" w:bidi="ar-LB"/>
              </w:rPr>
              <w:t xml:space="preserve"> رؤية المنظمة </w:t>
            </w:r>
            <w:r w:rsidRPr="00382C07">
              <w:rPr>
                <w:spacing w:val="6"/>
                <w:lang w:val="en-CH" w:bidi="ar-LB"/>
              </w:rPr>
              <w:t>(WMO)</w:t>
            </w:r>
            <w:r w:rsidRPr="00382C07">
              <w:rPr>
                <w:rFonts w:hint="cs"/>
                <w:spacing w:val="6"/>
                <w:rtl/>
                <w:lang w:val="en-CH" w:bidi="ar-LB"/>
              </w:rPr>
              <w:t xml:space="preserve"> واستراتيجيتها للهيدرولوجيا </w:t>
            </w:r>
            <w:r w:rsidR="00382C07" w:rsidRPr="00382C07">
              <w:rPr>
                <w:rFonts w:hint="cs"/>
                <w:spacing w:val="6"/>
                <w:rtl/>
                <w:lang w:val="en-CH" w:bidi="ar-LB"/>
              </w:rPr>
              <w:t>وخطة العمل المرتبطة بهما</w:t>
            </w:r>
          </w:p>
        </w:tc>
        <w:tc>
          <w:tcPr>
            <w:tcW w:w="1787" w:type="pct"/>
          </w:tcPr>
          <w:p w14:paraId="73EBE154" w14:textId="77777777" w:rsidR="00D365CD" w:rsidRPr="000E37AB" w:rsidRDefault="00D365CD" w:rsidP="00A030A2">
            <w:pPr>
              <w:pStyle w:val="WMOBodyText"/>
              <w:keepNext/>
              <w:keepLines/>
              <w:spacing w:before="0"/>
              <w:jc w:val="left"/>
              <w:textDirection w:val="tbRlV"/>
              <w:rPr>
                <w:rFonts w:cs="Arial"/>
                <w:lang w:val="ar-SA" w:bidi="en-GB"/>
              </w:rPr>
            </w:pPr>
            <w:r w:rsidRPr="000E37AB">
              <w:rPr>
                <w:rFonts w:cs="Arial"/>
                <w:rtl/>
              </w:rPr>
              <w:t>يطلب من رئيسي اللجنتين الفنيتين ورئيس مجلس البحوث استعراض الأنشطة المقترحة لمواءمة خطة العمل مع خطط عمل اللجنتين الفنيتين ومجلس البحوث؛</w:t>
            </w:r>
          </w:p>
          <w:p w14:paraId="3B3059A3" w14:textId="77777777" w:rsidR="00D365CD" w:rsidRPr="000E37AB" w:rsidRDefault="00D365CD" w:rsidP="00A030A2">
            <w:pPr>
              <w:pStyle w:val="WMOBodyText"/>
              <w:keepNext/>
              <w:keepLines/>
              <w:spacing w:before="0"/>
              <w:jc w:val="left"/>
              <w:textDirection w:val="tbRlV"/>
              <w:rPr>
                <w:rFonts w:cs="Arial"/>
                <w:lang w:val="ar-SA" w:bidi="en-GB"/>
              </w:rPr>
            </w:pPr>
            <w:r w:rsidRPr="000E37AB">
              <w:rPr>
                <w:rFonts w:cs="Arial"/>
                <w:rtl/>
              </w:rPr>
              <w:t xml:space="preserve">يطلب من رئيس لجنة الخدمات ورئيس لجنة البنية التحتية ورئيس مجلس البحوث ورؤساء الاتحادات الإقليمية ورئيس فريق التنسيق الهيدرولوجي أن يعملوا، استناداً إلى مشورة المستشارين الهيدرولوجيين الإقليميين وبدعم من الأمانة، على ضمان أن مخرجات المنتديات الإقليمية الفصلية للمستشارين الهيدرولوجيين التي تكون وجيهة لبرامجهم وأنشطتهم ومبادراتهم مدرجةٌ على نحو ملائم في خطط عمل الهيئات التي يقودونها وأولوياتها فضلاً عن المشاريع الممولة من خارج الميزانية التي تدعمها المنظمة </w:t>
            </w:r>
            <w:r w:rsidRPr="000E37AB">
              <w:rPr>
                <w:rFonts w:cs="Arial"/>
              </w:rPr>
              <w:t>(WMO)</w:t>
            </w:r>
            <w:r w:rsidRPr="000E37AB">
              <w:rPr>
                <w:rFonts w:cs="Arial"/>
                <w:rtl/>
              </w:rPr>
              <w:t>؛</w:t>
            </w:r>
          </w:p>
        </w:tc>
        <w:tc>
          <w:tcPr>
            <w:tcW w:w="633" w:type="pct"/>
          </w:tcPr>
          <w:p w14:paraId="48EBA173" w14:textId="77777777" w:rsidR="00D365CD" w:rsidRPr="000E37AB" w:rsidRDefault="00D365CD" w:rsidP="00A030A2">
            <w:pPr>
              <w:pStyle w:val="WMOBodyText"/>
              <w:keepNext/>
              <w:keepLines/>
              <w:spacing w:before="0"/>
              <w:jc w:val="left"/>
              <w:textDirection w:val="tbRlV"/>
              <w:rPr>
                <w:rFonts w:cs="Arial"/>
                <w:spacing w:val="-4"/>
                <w:lang w:val="ar-SA" w:bidi="en-GB"/>
              </w:rPr>
            </w:pPr>
            <w:r w:rsidRPr="000E37AB">
              <w:rPr>
                <w:rFonts w:cs="Arial"/>
                <w:rtl/>
              </w:rPr>
              <w:t>لا يوجد</w:t>
            </w:r>
          </w:p>
        </w:tc>
        <w:tc>
          <w:tcPr>
            <w:tcW w:w="1595" w:type="pct"/>
          </w:tcPr>
          <w:p w14:paraId="129D8D73" w14:textId="77777777" w:rsidR="00D365CD" w:rsidRPr="000E37AB" w:rsidRDefault="00D365CD" w:rsidP="00A030A2">
            <w:pPr>
              <w:pStyle w:val="WMOBodyText"/>
              <w:keepNext/>
              <w:keepLines/>
              <w:spacing w:before="0"/>
              <w:jc w:val="left"/>
              <w:textDirection w:val="tbRlV"/>
              <w:rPr>
                <w:rFonts w:cs="Arial"/>
                <w:lang w:val="ar-SA" w:bidi="en-GB"/>
              </w:rPr>
            </w:pPr>
            <w:r w:rsidRPr="000E37AB">
              <w:rPr>
                <w:rFonts w:cs="Arial"/>
                <w:rtl/>
              </w:rPr>
              <w:t xml:space="preserve">وما فتئت اللجنة الدائمة للخدمات الهيدرولوجية </w:t>
            </w:r>
            <w:r w:rsidRPr="000E37AB">
              <w:rPr>
                <w:rFonts w:cs="Arial"/>
              </w:rPr>
              <w:t>(SC-HYD)</w:t>
            </w:r>
            <w:r w:rsidRPr="000E37AB">
              <w:rPr>
                <w:rFonts w:cs="Arial"/>
                <w:rtl/>
              </w:rPr>
              <w:t xml:space="preserve"> تعمل عن كثب مع فريق التنسيق الهيدرولوجي لإدماج الأنشطة المنبثقة عن خطة العمل في خطة عملها المقبلة. ويندرج ذلك في الوثيقة </w:t>
            </w:r>
            <w:r w:rsidRPr="000E37AB">
              <w:rPr>
                <w:rFonts w:cs="Arial"/>
              </w:rPr>
              <w:t>7.1</w:t>
            </w:r>
            <w:r w:rsidRPr="000E37AB">
              <w:rPr>
                <w:rFonts w:cs="Arial"/>
                <w:rtl/>
              </w:rPr>
              <w:t xml:space="preserve">، عملاً بنصيحة اللجنة الدائمة للخدمات الهيدرولوجية </w:t>
            </w:r>
            <w:r w:rsidRPr="000E37AB">
              <w:rPr>
                <w:rFonts w:cs="Arial"/>
              </w:rPr>
              <w:t>(SC-HYD)</w:t>
            </w:r>
            <w:r w:rsidRPr="000E37AB">
              <w:rPr>
                <w:rFonts w:cs="Arial"/>
                <w:rtl/>
              </w:rPr>
              <w:t xml:space="preserve"> إلى لجنة الخدمات بأن تنظر في التعديلات المدخلة على خطة عملها الواردة في الوثيقة </w:t>
            </w:r>
            <w:r w:rsidRPr="000E37AB">
              <w:rPr>
                <w:rFonts w:cs="Arial"/>
              </w:rPr>
              <w:t>5</w:t>
            </w:r>
            <w:r w:rsidRPr="000E37AB">
              <w:rPr>
                <w:rFonts w:cs="Arial"/>
                <w:rtl/>
              </w:rPr>
              <w:t xml:space="preserve"> المعتمدة إبان الاجتماع العاشر للجنة الدائمة للخدمات الهيدرولوجية </w:t>
            </w:r>
            <w:r w:rsidRPr="000E37AB">
              <w:rPr>
                <w:rFonts w:cs="Arial"/>
              </w:rPr>
              <w:t>(SC-HYD)</w:t>
            </w:r>
            <w:r w:rsidRPr="000E37AB">
              <w:rPr>
                <w:rFonts w:cs="Arial"/>
                <w:rtl/>
              </w:rPr>
              <w:t>.</w:t>
            </w:r>
          </w:p>
          <w:p w14:paraId="414831FE" w14:textId="77777777" w:rsidR="00D365CD" w:rsidRPr="000E37AB" w:rsidRDefault="00D365CD" w:rsidP="00A030A2">
            <w:pPr>
              <w:pStyle w:val="WMOBodyText"/>
              <w:keepNext/>
              <w:keepLines/>
              <w:spacing w:before="0"/>
              <w:jc w:val="left"/>
              <w:textDirection w:val="tbRlV"/>
              <w:rPr>
                <w:rFonts w:cs="Arial"/>
                <w:lang w:val="ar-SA" w:bidi="en-GB"/>
              </w:rPr>
            </w:pPr>
            <w:r w:rsidRPr="000E37AB">
              <w:rPr>
                <w:rFonts w:cs="Arial"/>
                <w:rtl/>
              </w:rPr>
              <w:t xml:space="preserve">ووردت طلبات من منتدى الاتحاد الإقليمي الخامس، وأعدت الأمانة المذكرة المفاهيمية السابقة المعنونة "إدماج إدارة الفيضانات والجفاف من أجل الصمود أمام تغير المناخ في جزر المحيط الهادئ" بالتشاور مع المستشار الهيدرولوجي الإقليمي والأعضاء. تم تقديمه إلى صندوق التكيف في </w:t>
            </w:r>
            <w:r w:rsidRPr="000E37AB">
              <w:rPr>
                <w:rFonts w:cs="Arial"/>
              </w:rPr>
              <w:t>5</w:t>
            </w:r>
            <w:r w:rsidRPr="000E37AB">
              <w:rPr>
                <w:rFonts w:cs="Arial"/>
                <w:rtl/>
              </w:rPr>
              <w:t xml:space="preserve"> آب/ أغسطس </w:t>
            </w:r>
            <w:r w:rsidRPr="000E37AB">
              <w:rPr>
                <w:rFonts w:cs="Arial"/>
              </w:rPr>
              <w:t>2022</w:t>
            </w:r>
            <w:r w:rsidRPr="000E37AB">
              <w:rPr>
                <w:rFonts w:cs="Arial"/>
                <w:rtl/>
              </w:rPr>
              <w:t>.</w:t>
            </w:r>
          </w:p>
        </w:tc>
      </w:tr>
      <w:tr w:rsidR="00D365CD" w:rsidRPr="000E37AB" w14:paraId="20BD59D2" w14:textId="77777777" w:rsidTr="005F710D">
        <w:tc>
          <w:tcPr>
            <w:tcW w:w="985" w:type="pct"/>
          </w:tcPr>
          <w:p w14:paraId="2A74EAB2" w14:textId="71BF4218" w:rsidR="00382C07" w:rsidRPr="00382C07" w:rsidRDefault="00382C07" w:rsidP="00A030A2">
            <w:pPr>
              <w:pStyle w:val="WMOBodyText"/>
              <w:spacing w:before="0"/>
              <w:jc w:val="left"/>
              <w:textDirection w:val="tbRlV"/>
              <w:rPr>
                <w:rFonts w:cs="Arial" w:hint="cs"/>
                <w:rtl/>
                <w:lang w:val="en-CH" w:bidi="en-GB"/>
              </w:rPr>
            </w:pPr>
            <w:r>
              <w:rPr>
                <w:rFonts w:hint="cs"/>
                <w:rtl/>
                <w:lang w:bidi="ar-LB"/>
              </w:rPr>
              <w:t xml:space="preserve">القرار </w:t>
            </w:r>
            <w:r>
              <w:rPr>
                <w:lang w:val="en-CH" w:bidi="ar-LB"/>
              </w:rPr>
              <w:t>5</w:t>
            </w:r>
            <w:r>
              <w:rPr>
                <w:rFonts w:hint="cs"/>
                <w:rtl/>
                <w:lang w:val="en-CH" w:bidi="ar-LB"/>
              </w:rPr>
              <w:t xml:space="preserve"> </w:t>
            </w:r>
            <w:r w:rsidR="00762A04">
              <w:rPr>
                <w:lang w:val="en-CH" w:bidi="ar-LB"/>
              </w:rPr>
              <w:t>(Cg-Ext(2021))</w:t>
            </w:r>
            <w:r w:rsidR="00762A04">
              <w:rPr>
                <w:rFonts w:hint="cs"/>
                <w:rtl/>
                <w:lang w:val="en-CH" w:bidi="ar-LB"/>
              </w:rPr>
              <w:t xml:space="preserve"> </w:t>
            </w:r>
            <w:r w:rsidR="00762A04">
              <w:rPr>
                <w:rtl/>
                <w:lang w:val="en-CH" w:bidi="ar-LB"/>
              </w:rPr>
              <w:t>–</w:t>
            </w:r>
            <w:r w:rsidR="00762A04">
              <w:rPr>
                <w:rFonts w:hint="cs"/>
                <w:rtl/>
                <w:lang w:val="en-CH" w:bidi="ar-LB"/>
              </w:rPr>
              <w:t xml:space="preserve"> التنفيذ المتقدم لعناصر خطة العمل من أحل الهيدرولوجيا</w:t>
            </w:r>
          </w:p>
        </w:tc>
        <w:tc>
          <w:tcPr>
            <w:tcW w:w="1787" w:type="pct"/>
          </w:tcPr>
          <w:p w14:paraId="625C873A" w14:textId="77777777" w:rsidR="00D365CD" w:rsidRPr="000E37AB" w:rsidRDefault="00D365CD" w:rsidP="00A030A2">
            <w:pPr>
              <w:pStyle w:val="WMOBodyText"/>
              <w:spacing w:before="0"/>
              <w:jc w:val="left"/>
              <w:textDirection w:val="tbRlV"/>
              <w:rPr>
                <w:rFonts w:cs="Arial"/>
                <w:lang w:val="ar-SA" w:bidi="en-GB"/>
              </w:rPr>
            </w:pPr>
            <w:r w:rsidRPr="000E37AB">
              <w:rPr>
                <w:rFonts w:cs="Arial"/>
                <w:rtl/>
              </w:rPr>
              <w:t xml:space="preserve">يطلب من رئيس لجنة الخدمات تقصي السبل لتأمين دعم تشغيلي إضافي للنظام التوجيهي للفيضانات الخاطفة </w:t>
            </w:r>
            <w:r w:rsidRPr="000E37AB">
              <w:rPr>
                <w:rFonts w:cs="Arial"/>
              </w:rPr>
              <w:t>(FFGS)</w:t>
            </w:r>
            <w:r w:rsidRPr="000E37AB">
              <w:rPr>
                <w:rFonts w:cs="Arial"/>
                <w:rtl/>
              </w:rPr>
              <w:t xml:space="preserve"> وغيره من أنظمة التنبؤ بالفيضانات والفيضانات الخاطفة في إطار مبادرة التنبؤ بالفيضانات </w:t>
            </w:r>
            <w:r w:rsidRPr="000E37AB">
              <w:rPr>
                <w:rFonts w:cs="Arial"/>
              </w:rPr>
              <w:t>(FFI)</w:t>
            </w:r>
            <w:r w:rsidRPr="000E37AB">
              <w:rPr>
                <w:rFonts w:cs="Arial"/>
                <w:rtl/>
              </w:rPr>
              <w:t xml:space="preserve">، وهي إحدى المبادرات الهيدرولوجية الكبرى التي حددها القرار </w:t>
            </w:r>
            <w:r w:rsidRPr="000E37AB">
              <w:rPr>
                <w:rFonts w:cs="Arial"/>
              </w:rPr>
              <w:t>25</w:t>
            </w:r>
            <w:r w:rsidRPr="000E37AB">
              <w:rPr>
                <w:rFonts w:cs="Arial"/>
                <w:rtl/>
              </w:rPr>
              <w:t xml:space="preserve"> </w:t>
            </w:r>
            <w:r w:rsidRPr="000E37AB">
              <w:rPr>
                <w:rFonts w:cs="Arial"/>
              </w:rPr>
              <w:t>(Cg-18)</w:t>
            </w:r>
            <w:r w:rsidRPr="000E37AB">
              <w:rPr>
                <w:rFonts w:cs="Arial"/>
                <w:rtl/>
              </w:rPr>
              <w:t>؛</w:t>
            </w:r>
          </w:p>
        </w:tc>
        <w:tc>
          <w:tcPr>
            <w:tcW w:w="633" w:type="pct"/>
          </w:tcPr>
          <w:p w14:paraId="12BCB0BD" w14:textId="77777777" w:rsidR="00D365CD" w:rsidRPr="000E37AB" w:rsidRDefault="00D365CD" w:rsidP="00A030A2">
            <w:pPr>
              <w:pStyle w:val="WMOBodyText"/>
              <w:spacing w:before="0"/>
              <w:jc w:val="left"/>
              <w:textDirection w:val="tbRlV"/>
              <w:rPr>
                <w:rFonts w:cs="Arial"/>
                <w:spacing w:val="-4"/>
                <w:lang w:val="ar-SA" w:bidi="en-GB"/>
              </w:rPr>
            </w:pPr>
            <w:r w:rsidRPr="000E37AB">
              <w:rPr>
                <w:rFonts w:cs="Arial"/>
                <w:rtl/>
              </w:rPr>
              <w:t>لا يوجد</w:t>
            </w:r>
          </w:p>
        </w:tc>
        <w:tc>
          <w:tcPr>
            <w:tcW w:w="1595" w:type="pct"/>
          </w:tcPr>
          <w:p w14:paraId="6BD4EF04" w14:textId="77777777" w:rsidR="00D365CD" w:rsidRPr="000E37AB" w:rsidRDefault="00D365CD" w:rsidP="00A030A2">
            <w:pPr>
              <w:pStyle w:val="WMOBodyText"/>
              <w:spacing w:before="0"/>
              <w:jc w:val="left"/>
              <w:textDirection w:val="tbRlV"/>
              <w:rPr>
                <w:rFonts w:cs="Arial"/>
                <w:lang w:val="ar-SA" w:bidi="en-GB"/>
              </w:rPr>
            </w:pPr>
            <w:r w:rsidRPr="000E37AB">
              <w:rPr>
                <w:rFonts w:cs="Arial"/>
                <w:rtl/>
              </w:rPr>
              <w:t xml:space="preserve">قد وضعت اللجنة </w:t>
            </w:r>
            <w:r w:rsidRPr="000E37AB">
              <w:rPr>
                <w:rFonts w:cs="Arial"/>
              </w:rPr>
              <w:t>(SC-HYD)</w:t>
            </w:r>
            <w:r w:rsidRPr="000E37AB">
              <w:rPr>
                <w:rFonts w:cs="Arial"/>
                <w:rtl/>
              </w:rPr>
              <w:t xml:space="preserve"> اختصاصات النظام التوجيهي للفيضانات الخاطفة ووافقت عليها في اجتماعها العاشر (انظر الوثيقة </w:t>
            </w:r>
            <w:r w:rsidRPr="000E37AB">
              <w:rPr>
                <w:rFonts w:cs="Arial"/>
              </w:rPr>
              <w:t>4.5</w:t>
            </w:r>
            <w:r w:rsidRPr="000E37AB">
              <w:rPr>
                <w:rFonts w:cs="Arial"/>
                <w:rtl/>
              </w:rPr>
              <w:t xml:space="preserve"> </w:t>
            </w:r>
            <w:r w:rsidRPr="000E37AB">
              <w:rPr>
                <w:rFonts w:cs="Arial"/>
              </w:rPr>
              <w:t>SC-HYD 10</w:t>
            </w:r>
            <w:r w:rsidRPr="000E37AB">
              <w:rPr>
                <w:rFonts w:cs="Arial"/>
                <w:rtl/>
              </w:rPr>
              <w:t>).</w:t>
            </w:r>
          </w:p>
          <w:p w14:paraId="62E25AAC" w14:textId="77777777" w:rsidR="00D365CD" w:rsidRPr="000E37AB" w:rsidRDefault="00D365CD" w:rsidP="00A030A2">
            <w:pPr>
              <w:pStyle w:val="WMOBodyText"/>
              <w:spacing w:before="0"/>
              <w:jc w:val="left"/>
              <w:textDirection w:val="tbRlV"/>
              <w:rPr>
                <w:rFonts w:cs="Arial"/>
                <w:lang w:val="ar-SA" w:bidi="en-GB"/>
              </w:rPr>
            </w:pPr>
            <w:r w:rsidRPr="000E37AB">
              <w:rPr>
                <w:rFonts w:cs="Arial"/>
                <w:rtl/>
              </w:rPr>
              <w:t xml:space="preserve">ونظرت اللجنة </w:t>
            </w:r>
            <w:r w:rsidRPr="000E37AB">
              <w:rPr>
                <w:rFonts w:cs="Arial"/>
              </w:rPr>
              <w:t>(SC-HYD)</w:t>
            </w:r>
            <w:r w:rsidRPr="000E37AB">
              <w:rPr>
                <w:rFonts w:cs="Arial"/>
                <w:rtl/>
              </w:rPr>
              <w:t xml:space="preserve"> في التوصيات الصادرة عن الاجتماع الرابع للفريق الاستشاري لمبادرة التنبؤ بالفيضانات (انظر المقرر </w:t>
            </w:r>
            <w:r w:rsidRPr="000E37AB">
              <w:rPr>
                <w:rFonts w:cs="Arial"/>
              </w:rPr>
              <w:t>3</w:t>
            </w:r>
            <w:r w:rsidRPr="000E37AB">
              <w:rPr>
                <w:rFonts w:cs="Arial"/>
                <w:rtl/>
              </w:rPr>
              <w:t xml:space="preserve"> </w:t>
            </w:r>
            <w:r w:rsidRPr="000E37AB">
              <w:rPr>
                <w:rFonts w:cs="Arial"/>
              </w:rPr>
              <w:t>(EC-75)</w:t>
            </w:r>
            <w:r w:rsidRPr="000E37AB">
              <w:rPr>
                <w:rFonts w:cs="Arial"/>
                <w:rtl/>
              </w:rPr>
              <w:t>) وعدلت خطة عملها وفقاً لذلك.</w:t>
            </w:r>
          </w:p>
        </w:tc>
      </w:tr>
      <w:tr w:rsidR="00D365CD" w:rsidRPr="000E37AB" w14:paraId="2E6D91CC" w14:textId="77777777" w:rsidTr="005F710D">
        <w:tc>
          <w:tcPr>
            <w:tcW w:w="985" w:type="pct"/>
          </w:tcPr>
          <w:p w14:paraId="1B2B7EE5" w14:textId="03A08733" w:rsidR="00881941" w:rsidRPr="00881941" w:rsidRDefault="00881941" w:rsidP="00A030A2">
            <w:pPr>
              <w:pStyle w:val="WMOBodyText"/>
              <w:spacing w:before="0"/>
              <w:jc w:val="left"/>
              <w:textDirection w:val="tbRlV"/>
              <w:rPr>
                <w:rFonts w:cs="Arial" w:hint="cs"/>
                <w:rtl/>
                <w:lang w:val="en-CH" w:bidi="ar-LB"/>
              </w:rPr>
            </w:pPr>
            <w:r>
              <w:rPr>
                <w:rFonts w:hint="cs"/>
                <w:rtl/>
              </w:rPr>
              <w:t xml:space="preserve">القرار </w:t>
            </w:r>
            <w:r>
              <w:rPr>
                <w:lang w:val="en-CH" w:bidi="ar-LB"/>
              </w:rPr>
              <w:t>6</w:t>
            </w:r>
            <w:r>
              <w:rPr>
                <w:rFonts w:hint="cs"/>
                <w:rtl/>
                <w:lang w:val="en-CH" w:bidi="ar-LB"/>
              </w:rPr>
              <w:t xml:space="preserve"> </w:t>
            </w:r>
            <w:r>
              <w:rPr>
                <w:lang w:val="en-CH" w:bidi="ar-LB"/>
              </w:rPr>
              <w:t>(Cg-Ext(2021))</w:t>
            </w:r>
            <w:r>
              <w:rPr>
                <w:rFonts w:hint="cs"/>
                <w:rtl/>
                <w:lang w:val="en-CH" w:bidi="ar-LB"/>
              </w:rPr>
              <w:t xml:space="preserve"> </w:t>
            </w:r>
            <w:r>
              <w:rPr>
                <w:rtl/>
                <w:lang w:val="en-CH" w:bidi="ar-LB"/>
              </w:rPr>
              <w:t>–</w:t>
            </w:r>
            <w:r>
              <w:rPr>
                <w:rFonts w:hint="cs"/>
                <w:rtl/>
                <w:lang w:val="en-CH" w:bidi="ar-LB"/>
              </w:rPr>
              <w:t xml:space="preserve"> إعلان المنظمة </w:t>
            </w:r>
            <w:r>
              <w:rPr>
                <w:lang w:val="en-CH" w:bidi="ar-LB"/>
              </w:rPr>
              <w:t>(WMO)</w:t>
            </w:r>
            <w:r>
              <w:rPr>
                <w:rFonts w:hint="cs"/>
                <w:rtl/>
                <w:lang w:val="en-CH" w:bidi="ar-LB"/>
              </w:rPr>
              <w:t xml:space="preserve"> </w:t>
            </w:r>
            <w:r w:rsidR="00B6424B">
              <w:rPr>
                <w:rFonts w:hint="cs"/>
                <w:rtl/>
                <w:lang w:val="en-CH" w:bidi="ar-LB"/>
              </w:rPr>
              <w:t xml:space="preserve">بشان الماء والتحالف </w:t>
            </w:r>
            <w:r w:rsidR="00B6424B">
              <w:rPr>
                <w:rFonts w:hint="cs"/>
                <w:rtl/>
                <w:lang w:val="en-CH" w:bidi="ar-LB"/>
              </w:rPr>
              <w:lastRenderedPageBreak/>
              <w:t>من أجل الماء والمناخ</w:t>
            </w:r>
          </w:p>
        </w:tc>
        <w:tc>
          <w:tcPr>
            <w:tcW w:w="1787" w:type="pct"/>
          </w:tcPr>
          <w:p w14:paraId="6EAFD41B" w14:textId="77777777" w:rsidR="00D365CD" w:rsidRPr="000E37AB" w:rsidRDefault="00D365CD" w:rsidP="00A030A2">
            <w:pPr>
              <w:pStyle w:val="WMOBodyText"/>
              <w:spacing w:before="0"/>
              <w:jc w:val="left"/>
              <w:textDirection w:val="tbRlV"/>
              <w:rPr>
                <w:rFonts w:cs="Arial"/>
                <w:lang w:val="ar-SA" w:bidi="en-GB"/>
              </w:rPr>
            </w:pPr>
            <w:r w:rsidRPr="000E37AB">
              <w:rPr>
                <w:rFonts w:cs="Arial"/>
                <w:rtl/>
              </w:rPr>
              <w:lastRenderedPageBreak/>
              <w:t xml:space="preserve">يطلب من رئيس لجنة خدمات وتطبيقات الطقس والمناخ والماء والخدمات والتطبيقات البيئية ذات الصلة </w:t>
            </w:r>
            <w:r w:rsidRPr="000E37AB">
              <w:rPr>
                <w:rFonts w:cs="Arial"/>
              </w:rPr>
              <w:t>(SERCOM)</w:t>
            </w:r>
            <w:r w:rsidRPr="000E37AB">
              <w:rPr>
                <w:rFonts w:cs="Arial"/>
                <w:rtl/>
              </w:rPr>
              <w:t xml:space="preserve">، ورئيس لجنة الرصد </w:t>
            </w:r>
            <w:r w:rsidRPr="000E37AB">
              <w:rPr>
                <w:rFonts w:cs="Arial"/>
                <w:rtl/>
              </w:rPr>
              <w:lastRenderedPageBreak/>
              <w:t xml:space="preserve">والبنية التحتية ونظم المعلومات </w:t>
            </w:r>
            <w:r w:rsidRPr="000E37AB">
              <w:rPr>
                <w:rFonts w:cs="Arial"/>
              </w:rPr>
              <w:t>(INFCOM)</w:t>
            </w:r>
            <w:r w:rsidRPr="000E37AB">
              <w:rPr>
                <w:rFonts w:cs="Arial"/>
                <w:rtl/>
              </w:rPr>
              <w:t xml:space="preserve">، ورئيس مجلس البحوث، ورؤساء الاتحادات الإقليمية، أن يقوموا، بالتنسيق مع رئيس الفريق </w:t>
            </w:r>
            <w:r w:rsidRPr="000E37AB">
              <w:rPr>
                <w:rFonts w:cs="Arial"/>
              </w:rPr>
              <w:t>(HCP)</w:t>
            </w:r>
            <w:r w:rsidRPr="000E37AB">
              <w:rPr>
                <w:rFonts w:cs="Arial"/>
                <w:rtl/>
              </w:rPr>
              <w:t xml:space="preserve">، بإدراج توصيات المجلس التنفيذي المتعلقة بالتحالف </w:t>
            </w:r>
            <w:r w:rsidRPr="000E37AB">
              <w:rPr>
                <w:rFonts w:cs="Arial"/>
              </w:rPr>
              <w:t>(WCC)</w:t>
            </w:r>
            <w:r w:rsidRPr="000E37AB">
              <w:rPr>
                <w:rFonts w:cs="Arial"/>
                <w:rtl/>
              </w:rPr>
              <w:t xml:space="preserve"> في خطط العمل والأنشطة الخاصة بكل منهم؛</w:t>
            </w:r>
          </w:p>
        </w:tc>
        <w:tc>
          <w:tcPr>
            <w:tcW w:w="633" w:type="pct"/>
          </w:tcPr>
          <w:p w14:paraId="6A69037F" w14:textId="77777777" w:rsidR="00D365CD" w:rsidRPr="000E37AB" w:rsidRDefault="00D365CD" w:rsidP="00A030A2">
            <w:pPr>
              <w:pStyle w:val="WMOBodyText"/>
              <w:spacing w:before="0"/>
              <w:jc w:val="left"/>
              <w:textDirection w:val="tbRlV"/>
              <w:rPr>
                <w:rFonts w:cs="Arial"/>
                <w:spacing w:val="-4"/>
                <w:lang w:val="ar-SA" w:bidi="en-GB"/>
              </w:rPr>
            </w:pPr>
            <w:r w:rsidRPr="000E37AB">
              <w:rPr>
                <w:rFonts w:cs="Arial"/>
                <w:rtl/>
              </w:rPr>
              <w:lastRenderedPageBreak/>
              <w:t>لا يوجد</w:t>
            </w:r>
          </w:p>
        </w:tc>
        <w:tc>
          <w:tcPr>
            <w:tcW w:w="1595" w:type="pct"/>
          </w:tcPr>
          <w:p w14:paraId="59B80A5C" w14:textId="77777777" w:rsidR="00D365CD" w:rsidRPr="000E37AB" w:rsidRDefault="00D365CD" w:rsidP="00A030A2">
            <w:pPr>
              <w:pStyle w:val="WMOBodyText"/>
              <w:spacing w:before="0"/>
              <w:jc w:val="left"/>
              <w:textDirection w:val="tbRlV"/>
              <w:rPr>
                <w:rFonts w:cs="Arial"/>
                <w:lang w:val="ar-SA" w:bidi="en-GB"/>
              </w:rPr>
            </w:pPr>
            <w:r w:rsidRPr="000E37AB">
              <w:rPr>
                <w:rFonts w:cs="Arial"/>
                <w:rtl/>
              </w:rPr>
              <w:t xml:space="preserve">قبل </w:t>
            </w:r>
            <w:r w:rsidRPr="000E37AB">
              <w:rPr>
                <w:rFonts w:cs="Arial"/>
              </w:rPr>
              <w:t>EC-75</w:t>
            </w:r>
            <w:r w:rsidRPr="000E37AB">
              <w:rPr>
                <w:rFonts w:cs="Arial"/>
                <w:rtl/>
              </w:rPr>
              <w:t>، لم يتم تقديم أي توصية.</w:t>
            </w:r>
          </w:p>
          <w:p w14:paraId="0472427E" w14:textId="77777777" w:rsidR="00D365CD" w:rsidRPr="000E37AB" w:rsidRDefault="00D365CD" w:rsidP="00A030A2">
            <w:pPr>
              <w:pStyle w:val="WMOBodyText"/>
              <w:spacing w:before="0"/>
              <w:jc w:val="left"/>
              <w:textDirection w:val="tbRlV"/>
              <w:rPr>
                <w:rFonts w:cs="Arial"/>
                <w:lang w:val="ar-SA" w:bidi="en-GB"/>
              </w:rPr>
            </w:pPr>
            <w:r w:rsidRPr="000E37AB">
              <w:rPr>
                <w:rFonts w:cs="Arial"/>
                <w:rtl/>
              </w:rPr>
              <w:t xml:space="preserve">وللاطلاع على سبل المضي قدماً، انظر المقرر </w:t>
            </w:r>
            <w:r w:rsidRPr="000E37AB">
              <w:rPr>
                <w:rFonts w:cs="Arial"/>
              </w:rPr>
              <w:t>5</w:t>
            </w:r>
            <w:r w:rsidRPr="000E37AB">
              <w:rPr>
                <w:rFonts w:cs="Arial"/>
                <w:rtl/>
              </w:rPr>
              <w:t xml:space="preserve"> </w:t>
            </w:r>
            <w:r w:rsidRPr="000E37AB">
              <w:rPr>
                <w:rFonts w:cs="Arial"/>
              </w:rPr>
              <w:t>(EC-75)</w:t>
            </w:r>
            <w:r w:rsidRPr="000E37AB">
              <w:rPr>
                <w:rFonts w:cs="Arial"/>
                <w:rtl/>
              </w:rPr>
              <w:t xml:space="preserve"> أدناه.</w:t>
            </w:r>
          </w:p>
        </w:tc>
      </w:tr>
    </w:tbl>
    <w:p w14:paraId="43566E9A" w14:textId="77777777" w:rsidR="00250105" w:rsidRPr="00FB46B0" w:rsidRDefault="00250105" w:rsidP="00250105">
      <w:pPr>
        <w:pStyle w:val="Heading4"/>
        <w:bidi/>
        <w:spacing w:before="240" w:line="320" w:lineRule="exact"/>
        <w:textDirection w:val="tbRlV"/>
        <w:rPr>
          <w:rFonts w:ascii="Arial" w:hAnsi="Arial" w:cs="Arial"/>
          <w:i w:val="0"/>
          <w:iCs w:val="0"/>
          <w:color w:val="auto"/>
          <w:szCs w:val="26"/>
          <w:lang w:val="ar-SA" w:bidi="en-GB"/>
        </w:rPr>
      </w:pPr>
      <w:r w:rsidRPr="00FB46B0">
        <w:rPr>
          <w:rFonts w:ascii="Arial" w:hAnsi="Arial" w:cs="Arial"/>
          <w:b/>
          <w:bCs/>
          <w:i w:val="0"/>
          <w:iCs w:val="0"/>
          <w:color w:val="auto"/>
          <w:szCs w:val="26"/>
          <w:rtl/>
        </w:rPr>
        <w:t xml:space="preserve">الإجراءات المتخذة استجابةً لقرارات ومقررات الدورة الثانية عشرة للمجلس التنفيذي </w:t>
      </w:r>
      <w:r w:rsidRPr="00FB46B0">
        <w:rPr>
          <w:rFonts w:ascii="Arial" w:hAnsi="Arial" w:cs="Arial"/>
          <w:b/>
          <w:bCs/>
          <w:i w:val="0"/>
          <w:iCs w:val="0"/>
          <w:color w:val="auto"/>
          <w:szCs w:val="26"/>
        </w:rPr>
        <w:t>(EC-72)</w:t>
      </w:r>
    </w:p>
    <w:p w14:paraId="46737D82" w14:textId="77777777" w:rsidR="00E852B2" w:rsidRPr="000E37AB" w:rsidRDefault="00E852B2" w:rsidP="00E852B2">
      <w:pPr>
        <w:pStyle w:val="WMOBodyText"/>
        <w:textDirection w:val="tbRlV"/>
        <w:rPr>
          <w:lang w:val="ar-SA" w:bidi="en-GB"/>
        </w:rPr>
      </w:pPr>
      <w:r w:rsidRPr="000E37AB">
        <w:rPr>
          <w:rtl/>
        </w:rPr>
        <w:t xml:space="preserve">وأحاطت اللجنة علماً بالإجراءات المتخذة استجابةً لقرارات ومقررات الدورة الثانية والسبعين للمجلس التنفيذي </w:t>
      </w:r>
      <w:r w:rsidRPr="000E37AB">
        <w:t>(EC-72)</w:t>
      </w:r>
      <w:r w:rsidRPr="000E37AB">
        <w:rPr>
          <w:rtl/>
        </w:rPr>
        <w:t xml:space="preserve"> وأيدتها من خلال المقرر </w:t>
      </w:r>
      <w:r w:rsidRPr="000E37AB">
        <w:t>4</w:t>
      </w:r>
      <w:r w:rsidRPr="000E37AB">
        <w:rPr>
          <w:rtl/>
        </w:rPr>
        <w:t xml:space="preserve"> </w:t>
      </w:r>
      <w:r w:rsidRPr="000E37AB">
        <w:t>(SERCOM-1)</w:t>
      </w:r>
      <w:r w:rsidRPr="000E37AB">
        <w:rPr>
          <w:rtl/>
        </w:rPr>
        <w:t>.</w:t>
      </w:r>
    </w:p>
    <w:p w14:paraId="2DE78BB6" w14:textId="77777777" w:rsidR="003109A8" w:rsidRPr="00FB46B0" w:rsidRDefault="003109A8" w:rsidP="00FB46B0">
      <w:pPr>
        <w:pStyle w:val="Heading4"/>
        <w:bidi/>
        <w:spacing w:before="240" w:after="240" w:line="320" w:lineRule="exact"/>
        <w:textDirection w:val="tbRlV"/>
        <w:rPr>
          <w:rFonts w:ascii="Arial" w:hAnsi="Arial" w:cs="Arial"/>
          <w:i w:val="0"/>
          <w:iCs w:val="0"/>
          <w:color w:val="auto"/>
          <w:szCs w:val="26"/>
          <w:lang w:val="ar-SA" w:bidi="en-GB"/>
        </w:rPr>
      </w:pPr>
      <w:r w:rsidRPr="00FB46B0">
        <w:rPr>
          <w:rFonts w:ascii="Arial" w:hAnsi="Arial" w:cs="Arial"/>
          <w:b/>
          <w:bCs/>
          <w:i w:val="0"/>
          <w:iCs w:val="0"/>
          <w:color w:val="auto"/>
          <w:szCs w:val="26"/>
          <w:rtl/>
        </w:rPr>
        <w:t xml:space="preserve">الإجراءات المتخذة استجابةً لقرارات ومقررات الدورة الثالثة عشرة للمجلس التنفيذي </w:t>
      </w:r>
      <w:r w:rsidRPr="00FB46B0">
        <w:rPr>
          <w:rFonts w:ascii="Arial" w:hAnsi="Arial" w:cs="Arial"/>
          <w:b/>
          <w:bCs/>
          <w:i w:val="0"/>
          <w:iCs w:val="0"/>
          <w:color w:val="auto"/>
          <w:szCs w:val="26"/>
        </w:rPr>
        <w:t>(EC-73)</w:t>
      </w:r>
    </w:p>
    <w:tbl>
      <w:tblPr>
        <w:tblStyle w:val="TableGrid"/>
        <w:bidiVisual/>
        <w:tblW w:w="0" w:type="auto"/>
        <w:tblLayout w:type="fixed"/>
        <w:tblLook w:val="04A0" w:firstRow="1" w:lastRow="0" w:firstColumn="1" w:lastColumn="0" w:noHBand="0" w:noVBand="1"/>
      </w:tblPr>
      <w:tblGrid>
        <w:gridCol w:w="1980"/>
        <w:gridCol w:w="3544"/>
        <w:gridCol w:w="992"/>
        <w:gridCol w:w="3113"/>
      </w:tblGrid>
      <w:tr w:rsidR="003750C6" w:rsidRPr="000E37AB" w14:paraId="42713061" w14:textId="77777777" w:rsidTr="00B6424B">
        <w:trPr>
          <w:tblHeader/>
        </w:trPr>
        <w:tc>
          <w:tcPr>
            <w:tcW w:w="1980" w:type="dxa"/>
            <w:shd w:val="clear" w:color="auto" w:fill="F2F2F2" w:themeFill="background1" w:themeFillShade="F2"/>
            <w:vAlign w:val="center"/>
          </w:tcPr>
          <w:p w14:paraId="774CEAB2" w14:textId="77777777" w:rsidR="003750C6" w:rsidRPr="000E37AB" w:rsidRDefault="003750C6" w:rsidP="00B6424B">
            <w:pPr>
              <w:pStyle w:val="WMOBodyText"/>
              <w:spacing w:before="0"/>
              <w:jc w:val="center"/>
              <w:textDirection w:val="tbRlV"/>
              <w:rPr>
                <w:rFonts w:cs="Arial"/>
                <w:lang w:val="ar-SA" w:bidi="en-GB"/>
              </w:rPr>
            </w:pPr>
            <w:r w:rsidRPr="000E37AB">
              <w:rPr>
                <w:rFonts w:cs="Arial"/>
                <w:rtl/>
              </w:rPr>
              <w:t>قرار/ مقرر</w:t>
            </w:r>
          </w:p>
        </w:tc>
        <w:tc>
          <w:tcPr>
            <w:tcW w:w="3544" w:type="dxa"/>
            <w:shd w:val="clear" w:color="auto" w:fill="F2F2F2" w:themeFill="background1" w:themeFillShade="F2"/>
            <w:vAlign w:val="center"/>
          </w:tcPr>
          <w:p w14:paraId="5CD49D55" w14:textId="77777777" w:rsidR="003750C6" w:rsidRPr="000E37AB" w:rsidRDefault="003750C6" w:rsidP="00B6424B">
            <w:pPr>
              <w:pStyle w:val="WMOBodyText"/>
              <w:spacing w:before="0"/>
              <w:jc w:val="center"/>
              <w:textDirection w:val="tbRlV"/>
              <w:rPr>
                <w:rFonts w:cs="Arial"/>
                <w:lang w:val="ar-SA" w:bidi="en-GB"/>
              </w:rPr>
            </w:pPr>
            <w:r w:rsidRPr="000E37AB">
              <w:rPr>
                <w:rFonts w:cs="Arial"/>
                <w:rtl/>
              </w:rPr>
              <w:t>توجيهات إلى اللجنة أو الرئيس</w:t>
            </w:r>
          </w:p>
        </w:tc>
        <w:tc>
          <w:tcPr>
            <w:tcW w:w="992" w:type="dxa"/>
            <w:shd w:val="clear" w:color="auto" w:fill="F2F2F2" w:themeFill="background1" w:themeFillShade="F2"/>
            <w:vAlign w:val="center"/>
          </w:tcPr>
          <w:p w14:paraId="63A4AAA8" w14:textId="77777777" w:rsidR="003750C6" w:rsidRPr="000E37AB" w:rsidRDefault="003750C6" w:rsidP="00B6424B">
            <w:pPr>
              <w:pStyle w:val="WMOBodyText"/>
              <w:spacing w:before="0"/>
              <w:jc w:val="center"/>
              <w:textDirection w:val="tbRlV"/>
              <w:rPr>
                <w:rFonts w:cs="Arial"/>
                <w:lang w:val="ar-SA" w:bidi="en-GB"/>
              </w:rPr>
            </w:pPr>
            <w:r w:rsidRPr="000E37AB">
              <w:rPr>
                <w:rFonts w:cs="Arial"/>
                <w:rtl/>
              </w:rPr>
              <w:t>الموعد النهائي</w:t>
            </w:r>
          </w:p>
        </w:tc>
        <w:tc>
          <w:tcPr>
            <w:tcW w:w="3113" w:type="dxa"/>
            <w:shd w:val="clear" w:color="auto" w:fill="F2F2F2" w:themeFill="background1" w:themeFillShade="F2"/>
            <w:vAlign w:val="center"/>
          </w:tcPr>
          <w:p w14:paraId="3F33D4A2" w14:textId="77777777" w:rsidR="003750C6" w:rsidRPr="000E37AB" w:rsidRDefault="003750C6" w:rsidP="00B6424B">
            <w:pPr>
              <w:pStyle w:val="WMOBodyText"/>
              <w:spacing w:before="0"/>
              <w:jc w:val="center"/>
              <w:textDirection w:val="tbRlV"/>
              <w:rPr>
                <w:rFonts w:cs="Arial"/>
                <w:lang w:val="ar-SA" w:bidi="en-GB"/>
              </w:rPr>
            </w:pPr>
            <w:r w:rsidRPr="000E37AB">
              <w:rPr>
                <w:rFonts w:cs="Arial"/>
                <w:rtl/>
              </w:rPr>
              <w:t xml:space="preserve">الإجراءات المتخذة بدءاً من </w:t>
            </w:r>
            <w:r w:rsidRPr="000E37AB">
              <w:rPr>
                <w:rFonts w:cs="Arial"/>
              </w:rPr>
              <w:t>31</w:t>
            </w:r>
            <w:r w:rsidRPr="000E37AB">
              <w:rPr>
                <w:rFonts w:cs="Arial"/>
                <w:rtl/>
              </w:rPr>
              <w:t xml:space="preserve"> آب/ أغسطس </w:t>
            </w:r>
            <w:r w:rsidRPr="000E37AB">
              <w:rPr>
                <w:rFonts w:cs="Arial"/>
              </w:rPr>
              <w:t>2022</w:t>
            </w:r>
          </w:p>
        </w:tc>
      </w:tr>
      <w:tr w:rsidR="003750C6" w:rsidRPr="000E37AB" w14:paraId="76ABAE45" w14:textId="77777777" w:rsidTr="005F710D">
        <w:tc>
          <w:tcPr>
            <w:tcW w:w="1980" w:type="dxa"/>
          </w:tcPr>
          <w:p w14:paraId="0B59D7CD" w14:textId="6EA69DAB" w:rsidR="00B6424B" w:rsidRPr="00B6424B" w:rsidRDefault="00B6424B" w:rsidP="00FB46B0">
            <w:pPr>
              <w:pStyle w:val="WMOBodyText"/>
              <w:spacing w:before="0"/>
              <w:jc w:val="left"/>
              <w:textDirection w:val="tbRlV"/>
              <w:rPr>
                <w:rFonts w:cs="Arial" w:hint="cs"/>
                <w:rtl/>
                <w:lang w:val="en-CH" w:bidi="ar-LB"/>
              </w:rPr>
            </w:pPr>
            <w:r>
              <w:rPr>
                <w:rFonts w:hint="cs"/>
                <w:rtl/>
              </w:rPr>
              <w:t xml:space="preserve">القرار </w:t>
            </w:r>
            <w:r>
              <w:rPr>
                <w:lang w:val="en-CH"/>
              </w:rPr>
              <w:t>2</w:t>
            </w:r>
            <w:r>
              <w:rPr>
                <w:rFonts w:hint="cs"/>
                <w:rtl/>
                <w:lang w:val="en-CH" w:bidi="ar-LB"/>
              </w:rPr>
              <w:t xml:space="preserve"> </w:t>
            </w:r>
            <w:r>
              <w:rPr>
                <w:lang w:val="en-CH" w:bidi="ar-LB"/>
              </w:rPr>
              <w:t>(EC-75)</w:t>
            </w:r>
            <w:r w:rsidR="00DC4ABD">
              <w:rPr>
                <w:rFonts w:hint="cs"/>
                <w:rtl/>
                <w:lang w:val="en-CH" w:bidi="ar-LB"/>
              </w:rPr>
              <w:t xml:space="preserve"> </w:t>
            </w:r>
            <w:r w:rsidR="00DC4ABD">
              <w:rPr>
                <w:rtl/>
                <w:lang w:val="en-CH" w:bidi="ar-LB"/>
              </w:rPr>
              <w:t>–</w:t>
            </w:r>
            <w:r w:rsidR="00DC4ABD">
              <w:rPr>
                <w:rFonts w:hint="cs"/>
                <w:rtl/>
                <w:lang w:val="en-CH" w:bidi="ar-LB"/>
              </w:rPr>
              <w:t xml:space="preserve"> مخطط خطة التنفيذ لمنهجية فهرسة الأحداث الخطرة </w:t>
            </w:r>
            <w:r w:rsidR="00DC4ABD">
              <w:rPr>
                <w:lang w:val="en-CH" w:bidi="ar-LB"/>
              </w:rPr>
              <w:t>(WMO-CHE)</w:t>
            </w:r>
          </w:p>
        </w:tc>
        <w:tc>
          <w:tcPr>
            <w:tcW w:w="3544" w:type="dxa"/>
          </w:tcPr>
          <w:p w14:paraId="10B88FCB" w14:textId="77777777" w:rsidR="003750C6" w:rsidRPr="000E37AB" w:rsidRDefault="003750C6" w:rsidP="00FB46B0">
            <w:pPr>
              <w:pStyle w:val="WMOBodyText"/>
              <w:spacing w:before="0"/>
              <w:jc w:val="left"/>
              <w:textDirection w:val="tbRlV"/>
              <w:rPr>
                <w:rFonts w:cs="Arial"/>
                <w:lang w:val="ar-SA" w:bidi="en-GB"/>
              </w:rPr>
            </w:pPr>
            <w:r w:rsidRPr="000E37AB">
              <w:rPr>
                <w:rFonts w:cs="Arial"/>
                <w:rtl/>
              </w:rPr>
              <w:t xml:space="preserve">يطلب إلى لجنة خدمات وتطبيقات الطقس والمناخ والماء والخدمات والتطبيقات البيئية ذات الصلة </w:t>
            </w:r>
            <w:r w:rsidRPr="000E37AB">
              <w:rPr>
                <w:rFonts w:cs="Arial"/>
              </w:rPr>
              <w:t>(SERCOM)</w:t>
            </w:r>
            <w:r w:rsidRPr="000E37AB">
              <w:rPr>
                <w:rFonts w:cs="Arial"/>
                <w:rtl/>
              </w:rPr>
              <w:t xml:space="preserve"> القيام بما يل</w:t>
            </w:r>
            <w:r w:rsidRPr="000E37AB">
              <w:rPr>
                <w:rFonts w:cs="Arial"/>
                <w:rtl/>
                <w:lang w:bidi="ar-EG"/>
              </w:rPr>
              <w:t>ي:</w:t>
            </w:r>
            <w:r w:rsidRPr="000E37AB">
              <w:rPr>
                <w:rFonts w:cs="Arial"/>
              </w:rPr>
              <w:t xml:space="preserve"> (1)</w:t>
            </w:r>
            <w:r w:rsidRPr="000E37AB">
              <w:rPr>
                <w:rFonts w:cs="Arial"/>
                <w:rtl/>
              </w:rPr>
              <w:t xml:space="preserve"> وضع خطة تنفيذ كاملة توضح أدوار ومسؤوليات المرافق الوطنية للأرصاد الجوية والهيدرولوجيا </w:t>
            </w:r>
            <w:r w:rsidRPr="000E37AB">
              <w:rPr>
                <w:rFonts w:cs="Arial"/>
              </w:rPr>
              <w:t>(NMHSs)</w:t>
            </w:r>
            <w:r w:rsidRPr="000E37AB">
              <w:rPr>
                <w:rFonts w:cs="Arial"/>
                <w:rtl/>
              </w:rPr>
              <w:t xml:space="preserve"> والمراكز الإقليمية المتخصصة للأرصاد الجوية </w:t>
            </w:r>
            <w:r w:rsidRPr="000E37AB">
              <w:rPr>
                <w:rFonts w:cs="Arial"/>
              </w:rPr>
              <w:t>(RSMCs)</w:t>
            </w:r>
            <w:r w:rsidRPr="000E37AB">
              <w:rPr>
                <w:rFonts w:cs="Arial"/>
                <w:rtl/>
              </w:rPr>
              <w:t xml:space="preserve">، استناداً إلى مخطط الملكية الفكرية الوارد في مرفق هذا القرار، بقيادة اللجنة الدائمة للخدمات الموجهة للجمهور وخدمات الحد من مخاطر الكوارث </w:t>
            </w:r>
            <w:r w:rsidRPr="000E37AB">
              <w:rPr>
                <w:rFonts w:cs="Arial"/>
              </w:rPr>
              <w:t>(SC-DRR)</w:t>
            </w:r>
            <w:r w:rsidRPr="000E37AB">
              <w:rPr>
                <w:rFonts w:cs="Arial"/>
                <w:rtl/>
              </w:rPr>
              <w:t>،</w:t>
            </w:r>
            <w:r>
              <w:rPr>
                <w:rFonts w:cs="Arial"/>
                <w:rtl/>
              </w:rPr>
              <w:t xml:space="preserve"> </w:t>
            </w:r>
            <w:r w:rsidRPr="000E37AB">
              <w:rPr>
                <w:rFonts w:cs="Arial"/>
                <w:rtl/>
              </w:rPr>
              <w:t xml:space="preserve">بالتشاور مع الرابطات الإقليمية </w:t>
            </w:r>
            <w:r w:rsidRPr="000E37AB">
              <w:rPr>
                <w:rFonts w:cs="Arial"/>
              </w:rPr>
              <w:t>(RAs)</w:t>
            </w:r>
            <w:r w:rsidRPr="000E37AB">
              <w:rPr>
                <w:rFonts w:cs="Arial"/>
                <w:rtl/>
              </w:rPr>
              <w:t xml:space="preserve"> لجنة الرصد والبنية التحتية ونظم المعلومات </w:t>
            </w:r>
            <w:r w:rsidRPr="000E37AB">
              <w:rPr>
                <w:rFonts w:cs="Arial"/>
              </w:rPr>
              <w:t>(INFCOM)</w:t>
            </w:r>
            <w:r w:rsidRPr="000E37AB">
              <w:rPr>
                <w:rFonts w:cs="Arial"/>
                <w:rtl/>
              </w:rPr>
              <w:t xml:space="preserve"> والهيئات الأخرى ذات الصلة؛ </w:t>
            </w:r>
            <w:r w:rsidRPr="000E37AB">
              <w:rPr>
                <w:rFonts w:cs="Arial"/>
              </w:rPr>
              <w:t>(2)</w:t>
            </w:r>
            <w:r w:rsidRPr="000E37AB">
              <w:rPr>
                <w:rFonts w:cs="Arial"/>
                <w:rtl/>
              </w:rPr>
              <w:t xml:space="preserve"> توجيه عملية تطوير الملكية الفكرية الكاملة بحيث تأخذ في الاعتبار على النحو المناسب الثغرات والتحديات المحددة من خلال المشروعين الرائدين في الاتحاد الإقليمي السادس (أوروبا) والاتحاد الإقليمي الخامس (جنوب غرب المحيط الهادئ)، والأدوار والمسؤوليات المحددة لمراكز النظام العالمي لمعالجة البيانات والتنبؤ بها </w:t>
            </w:r>
            <w:r w:rsidRPr="000E37AB">
              <w:rPr>
                <w:rFonts w:cs="Arial"/>
              </w:rPr>
              <w:t>(GDPFS)</w:t>
            </w:r>
            <w:r w:rsidRPr="000E37AB">
              <w:rPr>
                <w:rFonts w:cs="Arial"/>
                <w:rtl/>
              </w:rPr>
              <w:t xml:space="preserve"> ومواردها المتاحة فيما يتعلق </w:t>
            </w:r>
            <w:r w:rsidRPr="000E37AB">
              <w:rPr>
                <w:rFonts w:cs="Arial"/>
                <w:rtl/>
              </w:rPr>
              <w:lastRenderedPageBreak/>
              <w:t xml:space="preserve">بمبادرات المنظمة </w:t>
            </w:r>
            <w:r w:rsidRPr="000E37AB">
              <w:rPr>
                <w:rFonts w:cs="Arial"/>
              </w:rPr>
              <w:t>(WMO)</w:t>
            </w:r>
            <w:r w:rsidRPr="000E37AB">
              <w:rPr>
                <w:rFonts w:cs="Arial"/>
                <w:rtl/>
              </w:rPr>
              <w:t xml:space="preserve"> الأخرى ذات الصلة؛ </w:t>
            </w:r>
            <w:r w:rsidRPr="000E37AB">
              <w:rPr>
                <w:rFonts w:cs="Arial"/>
              </w:rPr>
              <w:t>(3)</w:t>
            </w:r>
            <w:r w:rsidRPr="000E37AB">
              <w:rPr>
                <w:rFonts w:cs="Arial"/>
                <w:rtl/>
              </w:rPr>
              <w:t xml:space="preserve"> الإشراف على تنفيذ مراجعة منهجية المنظمة للفهرسة </w:t>
            </w:r>
            <w:r w:rsidRPr="000E37AB">
              <w:rPr>
                <w:rFonts w:cs="Arial"/>
              </w:rPr>
              <w:t>(WMO-CHE)</w:t>
            </w:r>
            <w:r w:rsidRPr="000E37AB">
              <w:rPr>
                <w:rFonts w:cs="Arial"/>
                <w:rtl/>
              </w:rPr>
              <w:t xml:space="preserve">، حسب الاقتضاء، بالتعاون مع الأعضاء والاتحادات الإقليمية، وتقديم توصيات بشأن المراجعة؛ </w:t>
            </w:r>
            <w:r w:rsidRPr="000E37AB">
              <w:rPr>
                <w:rFonts w:cs="Arial"/>
              </w:rPr>
              <w:t>(4)</w:t>
            </w:r>
            <w:r w:rsidRPr="000E37AB">
              <w:rPr>
                <w:rFonts w:cs="Arial"/>
                <w:rtl/>
              </w:rPr>
              <w:t xml:space="preserve"> التعاون مع لجنة البنية التحتية </w:t>
            </w:r>
            <w:r w:rsidRPr="000E37AB">
              <w:rPr>
                <w:rFonts w:cs="Arial"/>
              </w:rPr>
              <w:t>(INFCOM)</w:t>
            </w:r>
            <w:r w:rsidRPr="000E37AB">
              <w:rPr>
                <w:rFonts w:cs="Arial"/>
                <w:rtl/>
              </w:rPr>
              <w:t xml:space="preserve"> على إعداد مواد تنظيمية وتوجيهات للتنفيذ التشغيلي؛ </w:t>
            </w:r>
            <w:r w:rsidRPr="000E37AB">
              <w:rPr>
                <w:rFonts w:cs="Arial"/>
              </w:rPr>
              <w:t>(5)</w:t>
            </w:r>
            <w:r w:rsidRPr="000E37AB">
              <w:rPr>
                <w:rFonts w:cs="Arial"/>
                <w:rtl/>
              </w:rPr>
              <w:t xml:space="preserve"> التعاون مع مجلس البحوث في المسائل العلمية المتعلقة بتحديد الأخطار (بما في ذلك الظواهر المتطرفة) وعزوها، وتحديد آثارها على المجتمعات؛ التعاون مع الاتحادات الإقليمية في تنفيذ المنهجية وتنقيحها استناداً إلى الخبرات العملية للتأكد من أن كتالوج المنظمة </w:t>
            </w:r>
            <w:r w:rsidRPr="000E37AB">
              <w:rPr>
                <w:rFonts w:cs="Arial"/>
              </w:rPr>
              <w:t>(WMO)</w:t>
            </w:r>
            <w:r w:rsidRPr="000E37AB">
              <w:rPr>
                <w:rFonts w:cs="Arial"/>
                <w:rtl/>
              </w:rPr>
              <w:t xml:space="preserve"> سيتضمن بأفضل شكل الظواهر التي تشهدها جميع المناطق دون أن يكون أي منها منقوصة البيانات؛ </w:t>
            </w:r>
            <w:r w:rsidRPr="000E37AB">
              <w:rPr>
                <w:rFonts w:cs="Arial"/>
              </w:rPr>
              <w:t>(7)</w:t>
            </w:r>
            <w:r w:rsidRPr="000E37AB">
              <w:rPr>
                <w:rFonts w:cs="Arial"/>
                <w:rtl/>
              </w:rPr>
              <w:t xml:space="preserve"> التعاون مع وكالات الأمم المتحدة ذات الصلة، والقطاع الخاص، مثل شركات التأمين وإعادة التأمين، وغيرها من المنظمات ذات الصلة، من أجل تيسير تنفيذ وتنسيق منهجيات حساب الخسائر والأضرار؛</w:t>
            </w:r>
          </w:p>
        </w:tc>
        <w:tc>
          <w:tcPr>
            <w:tcW w:w="992" w:type="dxa"/>
          </w:tcPr>
          <w:p w14:paraId="13711AB1" w14:textId="77777777" w:rsidR="003750C6" w:rsidRPr="000E37AB" w:rsidRDefault="003750C6" w:rsidP="00FB46B0">
            <w:pPr>
              <w:pStyle w:val="WMOBodyText"/>
              <w:spacing w:before="0"/>
              <w:textDirection w:val="tbRlV"/>
              <w:rPr>
                <w:rFonts w:cs="Arial"/>
                <w:lang w:val="ar-SA" w:bidi="en-GB"/>
              </w:rPr>
            </w:pPr>
            <w:r w:rsidRPr="000E37AB">
              <w:rPr>
                <w:rFonts w:cs="Arial"/>
                <w:rtl/>
              </w:rPr>
              <w:lastRenderedPageBreak/>
              <w:t>لا يوجد</w:t>
            </w:r>
          </w:p>
        </w:tc>
        <w:tc>
          <w:tcPr>
            <w:tcW w:w="3113" w:type="dxa"/>
          </w:tcPr>
          <w:p w14:paraId="7519B7C3" w14:textId="77777777" w:rsidR="003750C6" w:rsidRPr="000E37AB" w:rsidRDefault="003750C6" w:rsidP="00FB46B0">
            <w:pPr>
              <w:pStyle w:val="WMOBodyText"/>
              <w:spacing w:before="0"/>
              <w:jc w:val="left"/>
              <w:textDirection w:val="tbRlV"/>
              <w:rPr>
                <w:rFonts w:cs="Arial"/>
                <w:lang w:val="ar-SA" w:bidi="en-GB"/>
              </w:rPr>
            </w:pPr>
            <w:r w:rsidRPr="000E37AB">
              <w:rPr>
                <w:rFonts w:cs="Arial"/>
                <w:rtl/>
              </w:rPr>
              <w:t xml:space="preserve">ستنظر لجنة الخدمات أثناء دورتها الثانية في خطة التنفيذ المشتركة بين المنظمة </w:t>
            </w:r>
            <w:r w:rsidRPr="000E37AB">
              <w:rPr>
                <w:rFonts w:cs="Arial"/>
              </w:rPr>
              <w:t>(WMO-CHE)</w:t>
            </w:r>
            <w:r w:rsidRPr="000E37AB">
              <w:rPr>
                <w:rFonts w:cs="Arial"/>
                <w:rtl/>
              </w:rPr>
              <w:t xml:space="preserve"> في إطار البند </w:t>
            </w:r>
            <w:r w:rsidRPr="000E37AB">
              <w:rPr>
                <w:rFonts w:cs="Arial"/>
              </w:rPr>
              <w:t>5.6</w:t>
            </w:r>
            <w:r w:rsidRPr="000E37AB">
              <w:rPr>
                <w:rFonts w:cs="Arial"/>
                <w:rtl/>
              </w:rPr>
              <w:t xml:space="preserve"> من جدول الأعمال وستقدم توصية إلى المجلس التنفيذي في دورته السادسة والسبعين من خلال الوثيقة </w:t>
            </w:r>
            <w:r w:rsidRPr="000E37AB">
              <w:rPr>
                <w:rFonts w:cs="Arial"/>
              </w:rPr>
              <w:t>SERCOM-2/Doc.5.6(3)</w:t>
            </w:r>
            <w:r w:rsidRPr="000E37AB">
              <w:rPr>
                <w:rFonts w:cs="Arial"/>
                <w:rtl/>
              </w:rPr>
              <w:t>.</w:t>
            </w:r>
          </w:p>
        </w:tc>
      </w:tr>
      <w:tr w:rsidR="003750C6" w:rsidRPr="000E37AB" w14:paraId="46CF9655" w14:textId="77777777" w:rsidTr="005F710D">
        <w:tc>
          <w:tcPr>
            <w:tcW w:w="1980" w:type="dxa"/>
          </w:tcPr>
          <w:p w14:paraId="334985C7" w14:textId="73279409" w:rsidR="00DC4ABD" w:rsidRPr="00DC4ABD" w:rsidRDefault="00DC4ABD" w:rsidP="00FB46B0">
            <w:pPr>
              <w:pStyle w:val="WMOBodyText"/>
              <w:spacing w:before="0"/>
              <w:jc w:val="left"/>
              <w:textDirection w:val="tbRlV"/>
              <w:rPr>
                <w:rFonts w:cs="Arial" w:hint="cs"/>
                <w:rtl/>
                <w:lang w:val="en-CH" w:bidi="ar-LB"/>
              </w:rPr>
            </w:pPr>
            <w:r>
              <w:rPr>
                <w:rFonts w:hint="cs"/>
                <w:rtl/>
              </w:rPr>
              <w:t xml:space="preserve">القرار </w:t>
            </w:r>
            <w:r>
              <w:rPr>
                <w:lang w:val="en-CH"/>
              </w:rPr>
              <w:t>3</w:t>
            </w:r>
            <w:r>
              <w:rPr>
                <w:rFonts w:hint="cs"/>
                <w:rtl/>
                <w:lang w:val="en-CH" w:bidi="ar-LB"/>
              </w:rPr>
              <w:t xml:space="preserve"> </w:t>
            </w:r>
            <w:r>
              <w:rPr>
                <w:lang w:val="en-CH" w:bidi="ar-LB"/>
              </w:rPr>
              <w:t>(EC-73)</w:t>
            </w:r>
            <w:r>
              <w:rPr>
                <w:rFonts w:hint="cs"/>
                <w:rtl/>
                <w:lang w:val="en-CH" w:bidi="ar-LB"/>
              </w:rPr>
              <w:t xml:space="preserve"> </w:t>
            </w:r>
            <w:r w:rsidR="00614C19">
              <w:rPr>
                <w:rtl/>
                <w:lang w:val="en-CH" w:bidi="ar-LB"/>
              </w:rPr>
              <w:t>–</w:t>
            </w:r>
            <w:r w:rsidR="00614C19">
              <w:rPr>
                <w:rFonts w:hint="cs"/>
                <w:rtl/>
                <w:lang w:val="en-CH" w:bidi="ar-LB"/>
              </w:rPr>
              <w:t xml:space="preserve"> مذكرة مفاهيمية بشأن النظام العالمي لتصنيف ال</w:t>
            </w:r>
            <w:r w:rsidR="004861B7">
              <w:rPr>
                <w:rFonts w:hint="cs"/>
                <w:rtl/>
                <w:lang w:val="en-CH" w:bidi="ar-LB"/>
              </w:rPr>
              <w:t xml:space="preserve">جفاف </w:t>
            </w:r>
            <w:r w:rsidR="004861B7">
              <w:rPr>
                <w:lang w:val="en-CH" w:bidi="ar-LB"/>
              </w:rPr>
              <w:t>(GDCS)</w:t>
            </w:r>
          </w:p>
        </w:tc>
        <w:tc>
          <w:tcPr>
            <w:tcW w:w="3544" w:type="dxa"/>
          </w:tcPr>
          <w:p w14:paraId="269DEEBF" w14:textId="77777777" w:rsidR="003750C6" w:rsidRPr="000E37AB" w:rsidRDefault="003750C6" w:rsidP="00FB46B0">
            <w:pPr>
              <w:pStyle w:val="WMOBodyText"/>
              <w:spacing w:before="0"/>
              <w:jc w:val="left"/>
              <w:textDirection w:val="tbRlV"/>
              <w:rPr>
                <w:rFonts w:cs="Arial"/>
                <w:lang w:val="ar-SA" w:bidi="en-GB"/>
              </w:rPr>
            </w:pPr>
            <w:r w:rsidRPr="000E37AB">
              <w:rPr>
                <w:rFonts w:cs="Arial"/>
                <w:rtl/>
              </w:rPr>
              <w:t xml:space="preserve">يطلب من لجنة الخدمات </w:t>
            </w:r>
            <w:r w:rsidRPr="000E37AB">
              <w:rPr>
                <w:rFonts w:cs="Arial"/>
              </w:rPr>
              <w:t>(SERCOM)</w:t>
            </w:r>
            <w:r w:rsidRPr="000E37AB">
              <w:rPr>
                <w:rFonts w:cs="Arial"/>
                <w:rtl/>
              </w:rPr>
              <w:t xml:space="preserve"> مواصلة تطوير مفهوم النظام العالمي </w:t>
            </w:r>
            <w:r w:rsidRPr="000E37AB">
              <w:rPr>
                <w:rFonts w:cs="Arial"/>
              </w:rPr>
              <w:t>(GDCS)</w:t>
            </w:r>
            <w:r w:rsidRPr="000E37AB">
              <w:rPr>
                <w:rFonts w:cs="Arial"/>
                <w:rtl/>
              </w:rPr>
              <w:t xml:space="preserve">، وإعداد خطة تنفيذ لاختبار المفهوم، بقيادة اللجنة الدائمة للخدمات الزراعية </w:t>
            </w:r>
            <w:r w:rsidRPr="000E37AB">
              <w:rPr>
                <w:rFonts w:cs="Arial"/>
              </w:rPr>
              <w:t>(SC-AGR)</w:t>
            </w:r>
            <w:r w:rsidRPr="000E37AB">
              <w:rPr>
                <w:rFonts w:cs="Arial"/>
                <w:rtl/>
              </w:rPr>
              <w:t xml:space="preserve">، بالتنسيق مع اللجنة الدائمة للخدمات الهيدرولوجية </w:t>
            </w:r>
            <w:r w:rsidRPr="000E37AB">
              <w:rPr>
                <w:rFonts w:cs="Arial"/>
              </w:rPr>
              <w:t>(SC-HYD)</w:t>
            </w:r>
            <w:r w:rsidRPr="000E37AB">
              <w:rPr>
                <w:rFonts w:cs="Arial"/>
                <w:rtl/>
              </w:rPr>
              <w:t xml:space="preserve"> واللجنة الدائمة للخدمات المناخية </w:t>
            </w:r>
            <w:r w:rsidRPr="000E37AB">
              <w:rPr>
                <w:rFonts w:cs="Arial"/>
              </w:rPr>
              <w:t>(SC-CLI)</w:t>
            </w:r>
            <w:r w:rsidRPr="000E37AB">
              <w:rPr>
                <w:rFonts w:cs="Arial"/>
                <w:rtl/>
              </w:rPr>
              <w:t xml:space="preserve"> والهيئات الأخرى ذات صلة، حسب الاقتضاء، بما في ذلك البرنامج العالمي للبحوث المناخية </w:t>
            </w:r>
            <w:r w:rsidRPr="000E37AB">
              <w:rPr>
                <w:rFonts w:cs="Arial"/>
              </w:rPr>
              <w:t>(WCRP)</w:t>
            </w:r>
            <w:r w:rsidRPr="000E37AB">
              <w:rPr>
                <w:rFonts w:cs="Arial"/>
                <w:rtl/>
              </w:rPr>
              <w:t xml:space="preserve"> بشأن الجوانب المتعلقة بالتغيرات طويلة الأجل والتوقعات المقبلة للجفاف والآليات الملائمة في اتفاقية الأمم المتحدة لمكافحة الجفاف </w:t>
            </w:r>
            <w:r w:rsidRPr="000E37AB">
              <w:rPr>
                <w:rFonts w:cs="Arial"/>
              </w:rPr>
              <w:t>(UNCCD)</w:t>
            </w:r>
            <w:r w:rsidRPr="000E37AB">
              <w:rPr>
                <w:rFonts w:cs="Arial"/>
                <w:rtl/>
              </w:rPr>
              <w:t>؛</w:t>
            </w:r>
          </w:p>
        </w:tc>
        <w:tc>
          <w:tcPr>
            <w:tcW w:w="992" w:type="dxa"/>
          </w:tcPr>
          <w:p w14:paraId="13DCEBDB" w14:textId="77777777" w:rsidR="003750C6" w:rsidRPr="000E37AB" w:rsidRDefault="003750C6" w:rsidP="00FB46B0">
            <w:pPr>
              <w:pStyle w:val="WMOBodyText"/>
              <w:spacing w:before="0"/>
              <w:jc w:val="left"/>
              <w:textDirection w:val="tbRlV"/>
              <w:rPr>
                <w:rFonts w:cs="Arial"/>
                <w:lang w:val="ar-SA" w:bidi="en-GB"/>
              </w:rPr>
            </w:pPr>
            <w:r w:rsidRPr="000E37AB">
              <w:rPr>
                <w:rFonts w:cs="Arial"/>
                <w:rtl/>
              </w:rPr>
              <w:t>لا يوجد</w:t>
            </w:r>
          </w:p>
        </w:tc>
        <w:tc>
          <w:tcPr>
            <w:tcW w:w="3113" w:type="dxa"/>
          </w:tcPr>
          <w:p w14:paraId="1D50FB90" w14:textId="77777777" w:rsidR="003750C6" w:rsidRPr="000E37AB" w:rsidRDefault="003750C6" w:rsidP="00FB46B0">
            <w:pPr>
              <w:pStyle w:val="WMOBodyText"/>
              <w:spacing w:before="0"/>
              <w:jc w:val="left"/>
              <w:textDirection w:val="tbRlV"/>
              <w:rPr>
                <w:rFonts w:cs="Arial"/>
                <w:lang w:val="ar-SA" w:bidi="en-GB"/>
              </w:rPr>
            </w:pPr>
            <w:r w:rsidRPr="000E37AB">
              <w:rPr>
                <w:rFonts w:cs="Arial"/>
                <w:rtl/>
              </w:rPr>
              <w:t xml:space="preserve">وتعمل فرقة الخبراء المعنية بالجفاف </w:t>
            </w:r>
            <w:r w:rsidRPr="000E37AB">
              <w:rPr>
                <w:rFonts w:cs="Arial"/>
              </w:rPr>
              <w:t>(ET-DRG)</w:t>
            </w:r>
            <w:r w:rsidRPr="000E37AB">
              <w:rPr>
                <w:rFonts w:cs="Arial"/>
                <w:rtl/>
              </w:rPr>
              <w:t xml:space="preserve"> التابعة للجنة الدائمة للخدمات الزراعية </w:t>
            </w:r>
            <w:r w:rsidRPr="000E37AB">
              <w:rPr>
                <w:rFonts w:cs="Arial"/>
              </w:rPr>
              <w:t>(SC-AGR)</w:t>
            </w:r>
            <w:r w:rsidRPr="000E37AB">
              <w:rPr>
                <w:rFonts w:cs="Arial"/>
                <w:rtl/>
              </w:rPr>
              <w:t xml:space="preserve"> على خطة التنفيذ جنبا إلى جنب مع اللجان الدائمة ذات الصلة التابعة للجنة الخدمات </w:t>
            </w:r>
            <w:r w:rsidRPr="000E37AB">
              <w:rPr>
                <w:rFonts w:cs="Arial"/>
              </w:rPr>
              <w:t>(SERCOM)</w:t>
            </w:r>
            <w:r w:rsidRPr="000E37AB">
              <w:rPr>
                <w:rFonts w:cs="Arial"/>
                <w:rtl/>
              </w:rPr>
              <w:t>. ولا يزال يتعين القيام ببعض الأعمال لأنها مسألة معقدة.</w:t>
            </w:r>
          </w:p>
        </w:tc>
      </w:tr>
      <w:tr w:rsidR="003750C6" w:rsidRPr="000E37AB" w14:paraId="5E214D9F" w14:textId="77777777" w:rsidTr="005F710D">
        <w:tc>
          <w:tcPr>
            <w:tcW w:w="1980" w:type="dxa"/>
          </w:tcPr>
          <w:p w14:paraId="24C71E9C" w14:textId="7252578C" w:rsidR="004861B7" w:rsidRPr="004214AA" w:rsidRDefault="004861B7" w:rsidP="004214AA">
            <w:pPr>
              <w:pStyle w:val="WMOBodyText"/>
              <w:spacing w:before="0"/>
              <w:jc w:val="left"/>
              <w:textDirection w:val="tbRlV"/>
              <w:rPr>
                <w:rFonts w:hint="cs"/>
                <w:rtl/>
              </w:rPr>
            </w:pPr>
            <w:r>
              <w:rPr>
                <w:rFonts w:hint="cs"/>
                <w:rtl/>
              </w:rPr>
              <w:t xml:space="preserve">القرار </w:t>
            </w:r>
            <w:r>
              <w:rPr>
                <w:lang w:val="en-CH"/>
              </w:rPr>
              <w:t>4</w:t>
            </w:r>
            <w:r>
              <w:rPr>
                <w:rFonts w:hint="cs"/>
                <w:rtl/>
                <w:lang w:val="en-CH" w:bidi="ar-LB"/>
              </w:rPr>
              <w:t xml:space="preserve"> </w:t>
            </w:r>
            <w:r>
              <w:rPr>
                <w:lang w:val="en-CH" w:bidi="ar-LB"/>
              </w:rPr>
              <w:t>(EC-73)</w:t>
            </w:r>
            <w:r>
              <w:rPr>
                <w:rFonts w:hint="cs"/>
                <w:rtl/>
                <w:lang w:val="en-CH" w:bidi="ar-LB"/>
              </w:rPr>
              <w:t xml:space="preserve"> </w:t>
            </w:r>
            <w:r w:rsidR="004214AA">
              <w:rPr>
                <w:rtl/>
                <w:lang w:val="en-CH" w:bidi="ar-LB"/>
              </w:rPr>
              <w:t>–</w:t>
            </w:r>
            <w:r>
              <w:rPr>
                <w:rFonts w:hint="cs"/>
                <w:rtl/>
                <w:lang w:val="en-CH" w:bidi="ar-LB"/>
              </w:rPr>
              <w:t xml:space="preserve"> </w:t>
            </w:r>
            <w:r w:rsidR="004214AA">
              <w:rPr>
                <w:rFonts w:hint="cs"/>
                <w:rtl/>
                <w:lang w:val="en-CH" w:bidi="ar-LB"/>
              </w:rPr>
              <w:t xml:space="preserve">آلية المنظمة </w:t>
            </w:r>
            <w:r w:rsidR="004214AA">
              <w:rPr>
                <w:lang w:val="en-CH" w:bidi="ar-LB"/>
              </w:rPr>
              <w:t>(WMO)</w:t>
            </w:r>
            <w:r w:rsidR="004214AA">
              <w:rPr>
                <w:rFonts w:hint="cs"/>
                <w:rtl/>
                <w:lang w:val="en-CH" w:bidi="ar-LB"/>
              </w:rPr>
              <w:t xml:space="preserve"> </w:t>
            </w:r>
            <w:r w:rsidR="004214AA">
              <w:rPr>
                <w:rFonts w:hint="cs"/>
                <w:rtl/>
                <w:lang w:val="en-CH" w:bidi="ar-LB"/>
              </w:rPr>
              <w:lastRenderedPageBreak/>
              <w:t>للاعتراف بمحطات الرصد الطويلة الأمد</w:t>
            </w:r>
          </w:p>
        </w:tc>
        <w:tc>
          <w:tcPr>
            <w:tcW w:w="3544" w:type="dxa"/>
          </w:tcPr>
          <w:p w14:paraId="05EE1773" w14:textId="77777777" w:rsidR="003750C6" w:rsidRPr="000E37AB" w:rsidRDefault="003750C6" w:rsidP="00FB46B0">
            <w:pPr>
              <w:pStyle w:val="WMOBodyText"/>
              <w:spacing w:before="0"/>
              <w:jc w:val="left"/>
              <w:textDirection w:val="tbRlV"/>
              <w:rPr>
                <w:rFonts w:cs="Arial"/>
                <w:lang w:val="ar-SA" w:bidi="en-GB"/>
              </w:rPr>
            </w:pPr>
            <w:r w:rsidRPr="000E37AB">
              <w:rPr>
                <w:rFonts w:cs="Arial"/>
                <w:rtl/>
              </w:rPr>
              <w:lastRenderedPageBreak/>
              <w:t xml:space="preserve">يدعو لجنة الخدمات </w:t>
            </w:r>
            <w:r w:rsidRPr="000E37AB">
              <w:rPr>
                <w:rFonts w:cs="Arial"/>
              </w:rPr>
              <w:t>(SERCOM)</w:t>
            </w:r>
            <w:r w:rsidRPr="000E37AB">
              <w:rPr>
                <w:rFonts w:cs="Arial"/>
                <w:rtl/>
              </w:rPr>
              <w:t xml:space="preserve"> إلى أن تقوم، بالتعاون الوثيق مع لجنة البنية التحتية </w:t>
            </w:r>
            <w:r w:rsidRPr="000E37AB">
              <w:rPr>
                <w:rFonts w:cs="Arial"/>
              </w:rPr>
              <w:t>(INFCOM)</w:t>
            </w:r>
            <w:r w:rsidRPr="000E37AB">
              <w:rPr>
                <w:rFonts w:cs="Arial"/>
                <w:rtl/>
              </w:rPr>
              <w:t xml:space="preserve"> بقيادة عملية تنسيق </w:t>
            </w:r>
            <w:r w:rsidRPr="000E37AB">
              <w:rPr>
                <w:rFonts w:cs="Arial"/>
                <w:rtl/>
              </w:rPr>
              <w:lastRenderedPageBreak/>
              <w:t>أنشطة خارطة الطريق، والعمل مع الخبراء المختصين؛</w:t>
            </w:r>
          </w:p>
        </w:tc>
        <w:tc>
          <w:tcPr>
            <w:tcW w:w="992" w:type="dxa"/>
          </w:tcPr>
          <w:p w14:paraId="1A0642EA" w14:textId="77777777" w:rsidR="003750C6" w:rsidRPr="000E37AB" w:rsidRDefault="003750C6" w:rsidP="00FB46B0">
            <w:pPr>
              <w:pStyle w:val="WMOBodyText"/>
              <w:spacing w:before="0"/>
              <w:jc w:val="left"/>
              <w:textDirection w:val="tbRlV"/>
              <w:rPr>
                <w:rFonts w:cs="Arial"/>
                <w:lang w:val="ar-SA" w:bidi="en-GB"/>
              </w:rPr>
            </w:pPr>
            <w:r w:rsidRPr="000E37AB">
              <w:rPr>
                <w:rFonts w:cs="Arial"/>
                <w:rtl/>
              </w:rPr>
              <w:lastRenderedPageBreak/>
              <w:t>لا يوجد</w:t>
            </w:r>
          </w:p>
        </w:tc>
        <w:tc>
          <w:tcPr>
            <w:tcW w:w="3113" w:type="dxa"/>
          </w:tcPr>
          <w:p w14:paraId="7D41BDF5" w14:textId="61924D80" w:rsidR="003750C6" w:rsidRPr="00767DEA" w:rsidRDefault="003750C6" w:rsidP="00FB46B0">
            <w:pPr>
              <w:pStyle w:val="WMOBodyText"/>
              <w:spacing w:before="0"/>
              <w:jc w:val="left"/>
              <w:textDirection w:val="tbRlV"/>
              <w:rPr>
                <w:rFonts w:cs="Arial"/>
                <w:rtl/>
                <w:lang w:val="en-CH" w:bidi="ar-LB"/>
              </w:rPr>
            </w:pPr>
            <w:r w:rsidRPr="000E37AB">
              <w:rPr>
                <w:rFonts w:cs="Arial"/>
                <w:rtl/>
              </w:rPr>
              <w:t xml:space="preserve">مرحلة اختبار بشأن الاعتراف بمحطات الرصد البحرية والهيدرولوجية التي أجريت بنجاح، </w:t>
            </w:r>
            <w:r w:rsidRPr="000E37AB">
              <w:rPr>
                <w:rFonts w:cs="Arial"/>
                <w:rtl/>
              </w:rPr>
              <w:lastRenderedPageBreak/>
              <w:t xml:space="preserve">وآلية ومعايير الاعتراف الوطني بمحطات الرصد التي تزيد مدتها عن </w:t>
            </w:r>
            <w:r w:rsidRPr="000E37AB">
              <w:rPr>
                <w:rFonts w:cs="Arial"/>
              </w:rPr>
              <w:t>75</w:t>
            </w:r>
            <w:r w:rsidRPr="000E37AB">
              <w:rPr>
                <w:rFonts w:cs="Arial"/>
                <w:rtl/>
              </w:rPr>
              <w:t xml:space="preserve"> عاماً، والفقرة المتعلقة بدليل الإطار العالمي لإدارة البيانات من أجل المناخ (مطبوع المنظمة رقم </w:t>
            </w:r>
            <w:r w:rsidRPr="000E37AB">
              <w:rPr>
                <w:rFonts w:cs="Arial"/>
              </w:rPr>
              <w:t>1238</w:t>
            </w:r>
            <w:r w:rsidRPr="000E37AB">
              <w:rPr>
                <w:rFonts w:cs="Arial"/>
                <w:rtl/>
              </w:rPr>
              <w:t xml:space="preserve">) بشأن آلية الاعتراف التي صيغت لتعكس الآلية الواردة في </w:t>
            </w:r>
            <w:r w:rsidR="00584E46" w:rsidRPr="000E37AB">
              <w:rPr>
                <w:rFonts w:cs="Arial" w:hint="cs"/>
                <w:rtl/>
              </w:rPr>
              <w:t>اللائحة</w:t>
            </w:r>
            <w:r w:rsidRPr="000E37AB">
              <w:rPr>
                <w:rFonts w:cs="Arial"/>
                <w:rtl/>
              </w:rPr>
              <w:t xml:space="preserve"> الفنية للمنظمة </w:t>
            </w:r>
            <w:r w:rsidRPr="000E37AB">
              <w:rPr>
                <w:rFonts w:cs="Arial"/>
              </w:rPr>
              <w:t>(WMO)</w:t>
            </w:r>
            <w:r w:rsidRPr="000E37AB">
              <w:rPr>
                <w:rFonts w:cs="Arial"/>
                <w:rtl/>
              </w:rPr>
              <w:t xml:space="preserve">؛ يرد كل ما ورد أعلاه في الوثيقة </w:t>
            </w:r>
            <w:r w:rsidR="00767DEA">
              <w:rPr>
                <w:rFonts w:cs="Arial"/>
                <w:lang w:val="en-CH"/>
              </w:rPr>
              <w:t>SERCOM-2/Doc. 5.5(6)</w:t>
            </w:r>
            <w:r w:rsidR="00767DEA">
              <w:rPr>
                <w:rFonts w:cs="Arial" w:hint="cs"/>
                <w:rtl/>
                <w:lang w:val="en-CH" w:bidi="ar-LB"/>
              </w:rPr>
              <w:t>.</w:t>
            </w:r>
          </w:p>
        </w:tc>
      </w:tr>
      <w:tr w:rsidR="003750C6" w:rsidRPr="000E37AB" w14:paraId="3AC2A7FB" w14:textId="77777777" w:rsidTr="005F710D">
        <w:tc>
          <w:tcPr>
            <w:tcW w:w="1980" w:type="dxa"/>
          </w:tcPr>
          <w:p w14:paraId="3EABC313" w14:textId="035D6A4E" w:rsidR="004214AA" w:rsidRPr="00013163" w:rsidRDefault="00013163" w:rsidP="00013163">
            <w:pPr>
              <w:pStyle w:val="WMOBodyText"/>
              <w:keepNext/>
              <w:keepLines/>
              <w:spacing w:before="0"/>
              <w:jc w:val="left"/>
              <w:textDirection w:val="tbRlV"/>
              <w:rPr>
                <w:rFonts w:cs="Arial" w:hint="cs"/>
              </w:rPr>
            </w:pPr>
            <w:r>
              <w:rPr>
                <w:rFonts w:cs="Arial" w:hint="cs"/>
                <w:rtl/>
                <w:lang w:val="en-CH" w:bidi="ar-LB"/>
              </w:rPr>
              <w:lastRenderedPageBreak/>
              <w:t>ا</w:t>
            </w:r>
            <w:r w:rsidR="004214AA" w:rsidRPr="008B432A">
              <w:rPr>
                <w:rFonts w:cs="Arial" w:hint="cs"/>
                <w:rtl/>
              </w:rPr>
              <w:t xml:space="preserve">لقرار </w:t>
            </w:r>
            <w:r w:rsidR="004214AA" w:rsidRPr="008B432A">
              <w:rPr>
                <w:rFonts w:cs="Arial"/>
              </w:rPr>
              <w:t>6</w:t>
            </w:r>
            <w:r w:rsidR="004214AA" w:rsidRPr="008B432A">
              <w:rPr>
                <w:rFonts w:cs="Arial" w:hint="cs"/>
                <w:rtl/>
              </w:rPr>
              <w:t xml:space="preserve"> </w:t>
            </w:r>
            <w:r w:rsidR="004214AA" w:rsidRPr="008B432A">
              <w:rPr>
                <w:rFonts w:cs="Arial"/>
              </w:rPr>
              <w:t>(EC-73)</w:t>
            </w:r>
            <w:r w:rsidR="004214AA" w:rsidRPr="008B432A">
              <w:rPr>
                <w:rFonts w:cs="Arial" w:hint="cs"/>
                <w:rtl/>
              </w:rPr>
              <w:t xml:space="preserve"> </w:t>
            </w:r>
            <w:r w:rsidR="00B80F0B">
              <w:rPr>
                <w:rFonts w:cs="Arial"/>
                <w:rtl/>
              </w:rPr>
              <w:t>–</w:t>
            </w:r>
            <w:r w:rsidR="004214AA" w:rsidRPr="008B432A">
              <w:rPr>
                <w:rFonts w:cs="Arial" w:hint="cs"/>
                <w:rtl/>
              </w:rPr>
              <w:t xml:space="preserve"> </w:t>
            </w:r>
            <w:r w:rsidR="00B80F0B">
              <w:rPr>
                <w:rFonts w:cs="Arial" w:hint="cs"/>
                <w:rtl/>
              </w:rPr>
              <w:t xml:space="preserve">مذكرة مفاهيمية بشأن استراتيجية الاستدامة للنظام التوجيهي </w:t>
            </w:r>
            <w:r w:rsidR="00D7732C">
              <w:rPr>
                <w:rFonts w:cs="Arial" w:hint="cs"/>
                <w:rtl/>
              </w:rPr>
              <w:t xml:space="preserve">العالمي </w:t>
            </w:r>
            <w:r>
              <w:rPr>
                <w:rFonts w:cs="Arial" w:hint="cs"/>
                <w:rtl/>
              </w:rPr>
              <w:t xml:space="preserve">للفيضانات الخاطفة </w:t>
            </w:r>
            <w:r>
              <w:rPr>
                <w:rFonts w:cs="Arial"/>
                <w:lang w:val="en-CH"/>
              </w:rPr>
              <w:t>(FFGS/WGC)</w:t>
            </w:r>
          </w:p>
        </w:tc>
        <w:tc>
          <w:tcPr>
            <w:tcW w:w="3544" w:type="dxa"/>
          </w:tcPr>
          <w:p w14:paraId="5E678279" w14:textId="77777777" w:rsidR="003750C6" w:rsidRPr="000E37AB" w:rsidRDefault="003750C6" w:rsidP="00FB46B0">
            <w:pPr>
              <w:pStyle w:val="WMOBodyText"/>
              <w:keepNext/>
              <w:keepLines/>
              <w:spacing w:before="0"/>
              <w:jc w:val="left"/>
              <w:textDirection w:val="tbRlV"/>
              <w:rPr>
                <w:rFonts w:cs="Arial"/>
                <w:lang w:val="ar-SA" w:bidi="en-GB"/>
              </w:rPr>
            </w:pPr>
            <w:r w:rsidRPr="000E37AB">
              <w:rPr>
                <w:rFonts w:cs="Arial"/>
                <w:rtl/>
              </w:rPr>
              <w:t xml:space="preserve">يطلب من لجنة خدمات </w:t>
            </w:r>
            <w:r w:rsidRPr="000E37AB">
              <w:rPr>
                <w:rFonts w:cs="Arial"/>
              </w:rPr>
              <w:t>(SERCOM)</w:t>
            </w:r>
            <w:r w:rsidRPr="000E37AB">
              <w:rPr>
                <w:rFonts w:cs="Arial"/>
                <w:rtl/>
              </w:rPr>
              <w:t xml:space="preserve"> أن تضع الصيغة النهائية لاستراتيجية الاستدامة للنظام </w:t>
            </w:r>
            <w:r w:rsidRPr="000E37AB">
              <w:rPr>
                <w:rFonts w:cs="Arial"/>
              </w:rPr>
              <w:t>(FFGS/WGC)</w:t>
            </w:r>
            <w:r w:rsidRPr="000E37AB">
              <w:rPr>
                <w:rFonts w:cs="Arial"/>
                <w:rtl/>
              </w:rPr>
              <w:t xml:space="preserve"> لتعتمدها الدورة الاستثنائية للمؤتمر لعام </w:t>
            </w:r>
            <w:r w:rsidRPr="000E37AB">
              <w:rPr>
                <w:rFonts w:cs="Arial"/>
              </w:rPr>
              <w:t>2021</w:t>
            </w:r>
            <w:r w:rsidRPr="000E37AB">
              <w:rPr>
                <w:rFonts w:cs="Arial"/>
                <w:rtl/>
              </w:rPr>
              <w:t xml:space="preserve">، بالتعاون مع فريق التنسيق الهيدرولوجي </w:t>
            </w:r>
            <w:r w:rsidRPr="000E37AB">
              <w:rPr>
                <w:rFonts w:cs="Arial"/>
              </w:rPr>
              <w:t>(HCP)</w:t>
            </w:r>
            <w:r w:rsidRPr="000E37AB">
              <w:rPr>
                <w:rFonts w:cs="Arial"/>
                <w:rtl/>
              </w:rPr>
              <w:t xml:space="preserve"> ومجلس البحوث والاتحادات الإقليمية ذات الصلة التي تستضيف مراكز إقليمية تابعة للنظام </w:t>
            </w:r>
            <w:r w:rsidRPr="000E37AB">
              <w:rPr>
                <w:rFonts w:cs="Arial"/>
              </w:rPr>
              <w:t>(FFGS)</w:t>
            </w:r>
            <w:r w:rsidRPr="000E37AB">
              <w:rPr>
                <w:rFonts w:cs="Arial"/>
                <w:rtl/>
              </w:rPr>
              <w:t>؛</w:t>
            </w:r>
          </w:p>
        </w:tc>
        <w:tc>
          <w:tcPr>
            <w:tcW w:w="992" w:type="dxa"/>
          </w:tcPr>
          <w:p w14:paraId="44053C3D" w14:textId="77777777" w:rsidR="003750C6" w:rsidRPr="000E37AB" w:rsidRDefault="003750C6" w:rsidP="00FB46B0">
            <w:pPr>
              <w:pStyle w:val="WMOBodyText"/>
              <w:keepNext/>
              <w:keepLines/>
              <w:spacing w:before="0"/>
              <w:jc w:val="left"/>
              <w:textDirection w:val="tbRlV"/>
              <w:rPr>
                <w:rFonts w:cs="Arial"/>
                <w:lang w:val="ar-SA" w:bidi="en-GB"/>
              </w:rPr>
            </w:pPr>
            <w:r w:rsidRPr="000E37AB">
              <w:rPr>
                <w:rFonts w:cs="Arial"/>
                <w:rtl/>
              </w:rPr>
              <w:t>لا يوجد</w:t>
            </w:r>
          </w:p>
        </w:tc>
        <w:tc>
          <w:tcPr>
            <w:tcW w:w="3113" w:type="dxa"/>
          </w:tcPr>
          <w:p w14:paraId="17E4D9A9" w14:textId="77777777" w:rsidR="003750C6" w:rsidRPr="000E37AB" w:rsidRDefault="003750C6" w:rsidP="00FB46B0">
            <w:pPr>
              <w:pStyle w:val="WMOBodyText"/>
              <w:keepNext/>
              <w:keepLines/>
              <w:spacing w:before="0"/>
              <w:jc w:val="left"/>
              <w:textDirection w:val="tbRlV"/>
              <w:rPr>
                <w:rFonts w:cs="Arial"/>
                <w:lang w:val="ar-SA" w:bidi="en-GB"/>
              </w:rPr>
            </w:pPr>
            <w:r w:rsidRPr="000E37AB">
              <w:rPr>
                <w:rFonts w:cs="Arial"/>
                <w:rtl/>
              </w:rPr>
              <w:t xml:space="preserve">تمت الموافقة على لاستراتيجية الاستدامة للنظام </w:t>
            </w:r>
            <w:r w:rsidRPr="000E37AB">
              <w:rPr>
                <w:rFonts w:cs="Arial"/>
              </w:rPr>
              <w:t>FFGS/WGC</w:t>
            </w:r>
            <w:r w:rsidRPr="000E37AB">
              <w:rPr>
                <w:rFonts w:cs="Arial"/>
                <w:rtl/>
              </w:rPr>
              <w:t xml:space="preserve"> من خلال القرار </w:t>
            </w:r>
            <w:r w:rsidRPr="000E37AB">
              <w:rPr>
                <w:rFonts w:cs="Arial"/>
              </w:rPr>
              <w:t>5</w:t>
            </w:r>
            <w:r w:rsidRPr="000E37AB">
              <w:rPr>
                <w:rFonts w:cs="Arial"/>
                <w:rtl/>
              </w:rPr>
              <w:t xml:space="preserve"> </w:t>
            </w:r>
            <w:r w:rsidRPr="000E37AB">
              <w:rPr>
                <w:rFonts w:cs="Arial"/>
              </w:rPr>
              <w:t>Cg-Ext</w:t>
            </w:r>
            <w:r w:rsidRPr="000E37AB">
              <w:rPr>
                <w:rFonts w:cs="Arial"/>
                <w:rtl/>
              </w:rPr>
              <w:t xml:space="preserve"> </w:t>
            </w:r>
            <w:r w:rsidRPr="000E37AB">
              <w:rPr>
                <w:rFonts w:cs="Arial"/>
              </w:rPr>
              <w:t>(2021)</w:t>
            </w:r>
            <w:r w:rsidRPr="000E37AB">
              <w:rPr>
                <w:rFonts w:cs="Arial"/>
                <w:rtl/>
              </w:rPr>
              <w:t>.</w:t>
            </w:r>
          </w:p>
          <w:p w14:paraId="417EF8A5" w14:textId="77777777" w:rsidR="003750C6" w:rsidRPr="000E37AB" w:rsidRDefault="003750C6" w:rsidP="00FB46B0">
            <w:pPr>
              <w:pStyle w:val="WMOBodyText"/>
              <w:keepNext/>
              <w:keepLines/>
              <w:spacing w:before="0"/>
              <w:jc w:val="left"/>
              <w:textDirection w:val="tbRlV"/>
              <w:rPr>
                <w:rFonts w:cs="Arial"/>
                <w:lang w:val="ar-SA" w:bidi="en-GB"/>
              </w:rPr>
            </w:pPr>
            <w:r w:rsidRPr="000E37AB">
              <w:rPr>
                <w:rFonts w:cs="Arial"/>
                <w:rtl/>
              </w:rPr>
              <w:t xml:space="preserve">قد وضعت اللجنة </w:t>
            </w:r>
            <w:r w:rsidRPr="000E37AB">
              <w:rPr>
                <w:rFonts w:cs="Arial"/>
              </w:rPr>
              <w:t>(SC-HYD)</w:t>
            </w:r>
            <w:r w:rsidRPr="000E37AB">
              <w:rPr>
                <w:rFonts w:cs="Arial"/>
                <w:rtl/>
              </w:rPr>
              <w:t xml:space="preserve"> اختصاصات النظام التوجيهي للفيضانات الخاطفة ووافقت عليها في اجتماعها العاشر (انظر الوثيقة </w:t>
            </w:r>
            <w:r w:rsidRPr="000E37AB">
              <w:rPr>
                <w:rFonts w:cs="Arial"/>
              </w:rPr>
              <w:t>4.5</w:t>
            </w:r>
            <w:r w:rsidRPr="000E37AB">
              <w:rPr>
                <w:rFonts w:cs="Arial"/>
                <w:rtl/>
              </w:rPr>
              <w:t xml:space="preserve"> </w:t>
            </w:r>
            <w:r w:rsidRPr="000E37AB">
              <w:rPr>
                <w:rFonts w:cs="Arial"/>
              </w:rPr>
              <w:t>SC-HYD 10</w:t>
            </w:r>
            <w:r w:rsidRPr="000E37AB">
              <w:rPr>
                <w:rFonts w:cs="Arial"/>
                <w:rtl/>
              </w:rPr>
              <w:t>).</w:t>
            </w:r>
          </w:p>
          <w:p w14:paraId="3F159A06" w14:textId="77777777" w:rsidR="003750C6" w:rsidRPr="000E37AB" w:rsidRDefault="003750C6" w:rsidP="00FB46B0">
            <w:pPr>
              <w:pStyle w:val="WMOBodyText"/>
              <w:keepNext/>
              <w:keepLines/>
              <w:spacing w:before="0"/>
              <w:jc w:val="left"/>
              <w:textDirection w:val="tbRlV"/>
              <w:rPr>
                <w:rFonts w:cs="Arial"/>
                <w:lang w:val="ar-SA" w:bidi="en-GB"/>
              </w:rPr>
            </w:pPr>
            <w:r w:rsidRPr="000E37AB">
              <w:rPr>
                <w:rFonts w:cs="Arial"/>
                <w:rtl/>
              </w:rPr>
              <w:t xml:space="preserve">ويقدم فريق الدراسة المعني بالخدمات الصحية المتكاملة </w:t>
            </w:r>
            <w:r w:rsidRPr="000E37AB">
              <w:rPr>
                <w:rFonts w:cs="Arial"/>
              </w:rPr>
              <w:t>(SG-HEA)</w:t>
            </w:r>
            <w:r w:rsidRPr="000E37AB">
              <w:rPr>
                <w:rFonts w:cs="Arial"/>
                <w:rtl/>
              </w:rPr>
              <w:t xml:space="preserve"> مشروع خطة التنفيذ بشأن العلوم والخدمات الصحية المتكاملة بوصفه الوثيقة </w:t>
            </w:r>
            <w:r w:rsidRPr="000E37AB">
              <w:rPr>
                <w:rFonts w:cs="Arial"/>
              </w:rPr>
              <w:t>SERCOM-2/Doc</w:t>
            </w:r>
            <w:r w:rsidRPr="000E37AB">
              <w:rPr>
                <w:rFonts w:cs="Arial"/>
                <w:rtl/>
              </w:rPr>
              <w:t xml:space="preserve">. </w:t>
            </w:r>
            <w:r w:rsidRPr="000E37AB">
              <w:rPr>
                <w:rFonts w:cs="Arial"/>
              </w:rPr>
              <w:t>5.10(4)</w:t>
            </w:r>
            <w:r w:rsidRPr="000E37AB">
              <w:rPr>
                <w:rFonts w:cs="Arial"/>
                <w:rtl/>
              </w:rPr>
              <w:t>.</w:t>
            </w:r>
          </w:p>
        </w:tc>
      </w:tr>
      <w:tr w:rsidR="003750C6" w:rsidRPr="000E37AB" w14:paraId="1D356A2C" w14:textId="77777777" w:rsidTr="005F710D">
        <w:tc>
          <w:tcPr>
            <w:tcW w:w="1980" w:type="dxa"/>
          </w:tcPr>
          <w:p w14:paraId="58B30CD1" w14:textId="1A6D01D2" w:rsidR="00013163" w:rsidRPr="00013163" w:rsidRDefault="00013163" w:rsidP="00FB46B0">
            <w:pPr>
              <w:pStyle w:val="WMOBodyText"/>
              <w:spacing w:before="0"/>
              <w:jc w:val="left"/>
              <w:textDirection w:val="tbRlV"/>
              <w:rPr>
                <w:rFonts w:cs="Arial" w:hint="cs"/>
                <w:rtl/>
                <w:lang w:val="en-CH" w:bidi="ar-LB"/>
              </w:rPr>
            </w:pPr>
            <w:r>
              <w:rPr>
                <w:rFonts w:hint="cs"/>
                <w:rtl/>
              </w:rPr>
              <w:t xml:space="preserve">القرار </w:t>
            </w:r>
            <w:r>
              <w:rPr>
                <w:lang w:val="en-CH"/>
              </w:rPr>
              <w:t>8</w:t>
            </w:r>
            <w:r>
              <w:rPr>
                <w:rFonts w:hint="cs"/>
                <w:rtl/>
                <w:lang w:val="en-CH" w:bidi="ar-LB"/>
              </w:rPr>
              <w:t xml:space="preserve"> </w:t>
            </w:r>
            <w:r>
              <w:rPr>
                <w:lang w:val="en-CH" w:bidi="ar-LB"/>
              </w:rPr>
              <w:t>(EC-73)</w:t>
            </w:r>
            <w:r>
              <w:rPr>
                <w:rFonts w:hint="cs"/>
                <w:rtl/>
                <w:lang w:val="en-CH" w:bidi="ar-LB"/>
              </w:rPr>
              <w:t xml:space="preserve"> </w:t>
            </w:r>
            <w:r w:rsidR="00276DF7">
              <w:rPr>
                <w:rtl/>
                <w:lang w:val="en-CH" w:bidi="ar-LB"/>
              </w:rPr>
              <w:t>–</w:t>
            </w:r>
            <w:r>
              <w:rPr>
                <w:rFonts w:hint="cs"/>
                <w:rtl/>
                <w:lang w:val="en-CH" w:bidi="ar-LB"/>
              </w:rPr>
              <w:t xml:space="preserve"> </w:t>
            </w:r>
            <w:r w:rsidR="00276DF7">
              <w:rPr>
                <w:rFonts w:hint="cs"/>
                <w:rtl/>
                <w:lang w:val="en-CH" w:bidi="ar-LB"/>
              </w:rPr>
              <w:t>الخدمات الصحية المتكاملة</w:t>
            </w:r>
          </w:p>
        </w:tc>
        <w:tc>
          <w:tcPr>
            <w:tcW w:w="3544" w:type="dxa"/>
          </w:tcPr>
          <w:p w14:paraId="67FF9673" w14:textId="77777777" w:rsidR="003750C6" w:rsidRPr="000E37AB" w:rsidRDefault="003750C6" w:rsidP="00FB46B0">
            <w:pPr>
              <w:pStyle w:val="WMOBodyText"/>
              <w:spacing w:before="0"/>
              <w:jc w:val="left"/>
              <w:textDirection w:val="tbRlV"/>
              <w:rPr>
                <w:rFonts w:cs="Arial"/>
                <w:lang w:val="ar-SA" w:bidi="en-GB"/>
              </w:rPr>
            </w:pPr>
            <w:r w:rsidRPr="000E37AB">
              <w:rPr>
                <w:rFonts w:cs="Arial"/>
                <w:rtl/>
              </w:rPr>
              <w:t xml:space="preserve">يطلب من لجنة الخدمات </w:t>
            </w:r>
            <w:r w:rsidRPr="000E37AB">
              <w:rPr>
                <w:rFonts w:cs="Arial"/>
              </w:rPr>
              <w:t>(SERCOM)</w:t>
            </w:r>
            <w:r w:rsidRPr="000E37AB">
              <w:rPr>
                <w:rFonts w:cs="Arial"/>
                <w:rtl/>
              </w:rPr>
              <w:t xml:space="preserve"> أن تعد، بالتعاون الوثيق مع لجنة البنية التحتية </w:t>
            </w:r>
            <w:r w:rsidRPr="000E37AB">
              <w:rPr>
                <w:rFonts w:cs="Arial"/>
              </w:rPr>
              <w:t>(INFCOM)</w:t>
            </w:r>
            <w:r w:rsidRPr="000E37AB">
              <w:rPr>
                <w:rFonts w:cs="Arial"/>
                <w:rtl/>
              </w:rPr>
              <w:t xml:space="preserve"> ومجلس البحوث وأي هيئات مختصة أخرى تابعة للمنظمة </w:t>
            </w:r>
            <w:r w:rsidRPr="000E37AB">
              <w:rPr>
                <w:rFonts w:cs="Arial"/>
              </w:rPr>
              <w:t>(WMO)</w:t>
            </w:r>
            <w:r w:rsidRPr="000E37AB">
              <w:rPr>
                <w:rFonts w:cs="Arial"/>
                <w:rtl/>
              </w:rPr>
              <w:t xml:space="preserve">، آليات مناسبة لتنفيذ خدمات صحية متكاملة وفقاً للقرار </w:t>
            </w:r>
            <w:r w:rsidRPr="000E37AB">
              <w:rPr>
                <w:rFonts w:cs="Arial"/>
              </w:rPr>
              <w:t>33</w:t>
            </w:r>
            <w:r w:rsidRPr="000E37AB">
              <w:rPr>
                <w:rFonts w:cs="Arial"/>
                <w:rtl/>
              </w:rPr>
              <w:t xml:space="preserve"> </w:t>
            </w:r>
            <w:r w:rsidRPr="000E37AB">
              <w:rPr>
                <w:rFonts w:cs="Arial"/>
              </w:rPr>
              <w:t>(Cg-18)</w:t>
            </w:r>
            <w:r w:rsidRPr="000E37AB">
              <w:rPr>
                <w:rFonts w:cs="Arial"/>
                <w:rtl/>
              </w:rPr>
              <w:t xml:space="preserve"> - تطوير الخدمات الصحية المتكاملة، بما في ذلك إنشاء روابط واضحة مع الإطار العالمي للخدمات المناخية </w:t>
            </w:r>
            <w:r w:rsidRPr="000E37AB">
              <w:rPr>
                <w:rFonts w:cs="Arial"/>
              </w:rPr>
              <w:t>(GFCS)</w:t>
            </w:r>
            <w:r w:rsidRPr="000E37AB">
              <w:rPr>
                <w:rFonts w:cs="Arial"/>
                <w:rtl/>
              </w:rPr>
              <w:t xml:space="preserve">، لا سيما مع نظام معلومات الخدمات المناخية </w:t>
            </w:r>
            <w:r w:rsidRPr="000E37AB">
              <w:rPr>
                <w:rFonts w:cs="Arial"/>
              </w:rPr>
              <w:t>(CSIS)</w:t>
            </w:r>
            <w:r w:rsidRPr="000E37AB">
              <w:rPr>
                <w:rFonts w:cs="Arial"/>
                <w:rtl/>
              </w:rPr>
              <w:t xml:space="preserve"> والنظام العالمي للإنذار بالأخطار المتعددة </w:t>
            </w:r>
            <w:r w:rsidRPr="000E37AB">
              <w:rPr>
                <w:rFonts w:cs="Arial"/>
              </w:rPr>
              <w:t>(GMAS)</w:t>
            </w:r>
            <w:r w:rsidRPr="000E37AB">
              <w:rPr>
                <w:rFonts w:cs="Arial"/>
                <w:rtl/>
              </w:rPr>
              <w:t>.</w:t>
            </w:r>
          </w:p>
        </w:tc>
        <w:tc>
          <w:tcPr>
            <w:tcW w:w="992" w:type="dxa"/>
          </w:tcPr>
          <w:p w14:paraId="533BA287" w14:textId="77777777" w:rsidR="003750C6" w:rsidRPr="000E37AB" w:rsidRDefault="003750C6" w:rsidP="00FB46B0">
            <w:pPr>
              <w:pStyle w:val="WMOBodyText"/>
              <w:spacing w:before="0"/>
              <w:jc w:val="left"/>
              <w:textDirection w:val="tbRlV"/>
              <w:rPr>
                <w:rFonts w:cs="Arial"/>
                <w:lang w:val="ar-SA" w:bidi="en-GB"/>
              </w:rPr>
            </w:pPr>
            <w:r w:rsidRPr="000E37AB">
              <w:rPr>
                <w:rFonts w:cs="Arial"/>
                <w:rtl/>
              </w:rPr>
              <w:t>لا يوجد</w:t>
            </w:r>
          </w:p>
        </w:tc>
        <w:tc>
          <w:tcPr>
            <w:tcW w:w="3113" w:type="dxa"/>
          </w:tcPr>
          <w:p w14:paraId="31D6EC56" w14:textId="77777777" w:rsidR="003750C6" w:rsidRPr="000E37AB" w:rsidRDefault="003750C6" w:rsidP="00FB46B0">
            <w:pPr>
              <w:pStyle w:val="WMOBodyText"/>
              <w:spacing w:before="0"/>
              <w:jc w:val="left"/>
              <w:textDirection w:val="tbRlV"/>
              <w:rPr>
                <w:rFonts w:cs="Arial"/>
                <w:lang w:val="ar-SA" w:bidi="en-GB"/>
              </w:rPr>
            </w:pPr>
            <w:r w:rsidRPr="000E37AB">
              <w:rPr>
                <w:rFonts w:cs="Arial"/>
                <w:rtl/>
              </w:rPr>
              <w:t xml:space="preserve">مواصلة تطوير وتنفيذ مصفوفة نضج الإشراف على البيانات المناخية لمجموعات البيانات الإقليمية والوطنية؛ بوابة لمجموعات البيانات التي تم تقييمها قيد التطوير (النسخة التجريبية متاحة بالفعل)، وثيقة إرشادية على وشك الانتهاء. </w:t>
            </w:r>
          </w:p>
        </w:tc>
      </w:tr>
      <w:tr w:rsidR="003750C6" w:rsidRPr="000E37AB" w14:paraId="06907711" w14:textId="77777777" w:rsidTr="005F710D">
        <w:tc>
          <w:tcPr>
            <w:tcW w:w="1980" w:type="dxa"/>
          </w:tcPr>
          <w:p w14:paraId="03D4C36E" w14:textId="77777777" w:rsidR="00276DF7" w:rsidRDefault="00276DF7" w:rsidP="00FB46B0">
            <w:pPr>
              <w:pStyle w:val="WMOBodyText"/>
              <w:spacing w:before="0"/>
              <w:jc w:val="left"/>
              <w:textDirection w:val="tbRlV"/>
              <w:rPr>
                <w:rtl/>
              </w:rPr>
            </w:pPr>
          </w:p>
          <w:p w14:paraId="5E92F2E4" w14:textId="77777777" w:rsidR="00276DF7" w:rsidRDefault="00276DF7" w:rsidP="00FB46B0">
            <w:pPr>
              <w:pStyle w:val="WMOBodyText"/>
              <w:spacing w:before="0"/>
              <w:jc w:val="left"/>
              <w:textDirection w:val="tbRlV"/>
              <w:rPr>
                <w:rtl/>
              </w:rPr>
            </w:pPr>
          </w:p>
          <w:p w14:paraId="42C2DD72" w14:textId="77777777" w:rsidR="00276DF7" w:rsidRDefault="00276DF7" w:rsidP="00FB46B0">
            <w:pPr>
              <w:pStyle w:val="WMOBodyText"/>
              <w:spacing w:before="0"/>
              <w:jc w:val="left"/>
              <w:textDirection w:val="tbRlV"/>
              <w:rPr>
                <w:rtl/>
              </w:rPr>
            </w:pPr>
          </w:p>
          <w:p w14:paraId="13DD8D2A" w14:textId="77777777" w:rsidR="00276DF7" w:rsidRDefault="00276DF7" w:rsidP="00FB46B0">
            <w:pPr>
              <w:pStyle w:val="WMOBodyText"/>
              <w:spacing w:before="0"/>
              <w:jc w:val="left"/>
              <w:textDirection w:val="tbRlV"/>
              <w:rPr>
                <w:rtl/>
              </w:rPr>
            </w:pPr>
          </w:p>
          <w:p w14:paraId="2536E60A" w14:textId="65A49066" w:rsidR="00276DF7" w:rsidRPr="0011317A" w:rsidRDefault="00276DF7" w:rsidP="0011317A">
            <w:pPr>
              <w:pStyle w:val="WMOBodyText"/>
              <w:spacing w:before="0"/>
              <w:jc w:val="left"/>
              <w:textDirection w:val="tbRlV"/>
              <w:rPr>
                <w:rFonts w:hint="cs"/>
                <w:rtl/>
              </w:rPr>
            </w:pPr>
            <w:r>
              <w:rPr>
                <w:rFonts w:hint="cs"/>
                <w:rtl/>
              </w:rPr>
              <w:lastRenderedPageBreak/>
              <w:t xml:space="preserve">القرار </w:t>
            </w:r>
            <w:r>
              <w:rPr>
                <w:lang w:val="en-CH"/>
              </w:rPr>
              <w:t>20</w:t>
            </w:r>
            <w:r>
              <w:rPr>
                <w:rFonts w:hint="cs"/>
                <w:rtl/>
                <w:lang w:val="en-CH" w:bidi="ar-LB"/>
              </w:rPr>
              <w:t xml:space="preserve"> </w:t>
            </w:r>
            <w:r>
              <w:rPr>
                <w:lang w:val="en-CH" w:bidi="ar-LB"/>
              </w:rPr>
              <w:t>(EC-73)</w:t>
            </w:r>
            <w:r>
              <w:rPr>
                <w:rFonts w:hint="cs"/>
                <w:rtl/>
                <w:lang w:val="en-CH" w:bidi="ar-LB"/>
              </w:rPr>
              <w:t xml:space="preserve"> </w:t>
            </w:r>
            <w:r>
              <w:rPr>
                <w:rtl/>
                <w:lang w:val="en-CH" w:bidi="ar-LB"/>
              </w:rPr>
              <w:t>–</w:t>
            </w:r>
            <w:r>
              <w:rPr>
                <w:rFonts w:hint="cs"/>
                <w:rtl/>
                <w:lang w:val="en-CH" w:bidi="ar-LB"/>
              </w:rPr>
              <w:t xml:space="preserve"> متطلبات الخدمات المناخية </w:t>
            </w:r>
            <w:r w:rsidR="0011317A">
              <w:rPr>
                <w:rFonts w:hint="cs"/>
                <w:rtl/>
                <w:lang w:val="en-CH" w:bidi="ar-LB"/>
              </w:rPr>
              <w:t>لتحديث مرجع الإطار العالمي لإدارة البيانات المناخية عالية الجودة</w:t>
            </w:r>
          </w:p>
        </w:tc>
        <w:tc>
          <w:tcPr>
            <w:tcW w:w="3544" w:type="dxa"/>
          </w:tcPr>
          <w:p w14:paraId="4623CF1F" w14:textId="77777777" w:rsidR="003750C6" w:rsidRPr="000E37AB" w:rsidRDefault="003750C6" w:rsidP="00FB46B0">
            <w:pPr>
              <w:pStyle w:val="WMOBodyText"/>
              <w:spacing w:before="0"/>
              <w:jc w:val="left"/>
              <w:textDirection w:val="tbRlV"/>
              <w:rPr>
                <w:rFonts w:cs="Arial"/>
                <w:lang w:val="ar-SA" w:bidi="en-GB"/>
              </w:rPr>
            </w:pPr>
            <w:r w:rsidRPr="000E37AB">
              <w:rPr>
                <w:rFonts w:cs="Arial"/>
                <w:rtl/>
              </w:rPr>
              <w:lastRenderedPageBreak/>
              <w:t xml:space="preserve">يطلب من لجنة الخدمات </w:t>
            </w:r>
            <w:r w:rsidRPr="000E37AB">
              <w:rPr>
                <w:rFonts w:cs="Arial"/>
              </w:rPr>
              <w:t>(SERCOM)</w:t>
            </w:r>
            <w:r w:rsidRPr="000E37AB">
              <w:rPr>
                <w:rFonts w:cs="Arial"/>
                <w:rtl/>
              </w:rPr>
              <w:t xml:space="preserve"> تقييم التقدم الذي أحرزه الأعضاء في الاستفادة من هذه اللوائح في أنشطتهم المناخية وتحديد متطلبات البيانات الجديدة للأنشطة المناخية؛</w:t>
            </w:r>
          </w:p>
        </w:tc>
        <w:tc>
          <w:tcPr>
            <w:tcW w:w="992" w:type="dxa"/>
          </w:tcPr>
          <w:p w14:paraId="66CDA8A8" w14:textId="77777777" w:rsidR="003750C6" w:rsidRPr="000E37AB" w:rsidRDefault="003750C6" w:rsidP="00FB46B0">
            <w:pPr>
              <w:pStyle w:val="WMOBodyText"/>
              <w:spacing w:before="0"/>
              <w:jc w:val="left"/>
              <w:textDirection w:val="tbRlV"/>
              <w:rPr>
                <w:rFonts w:cs="Arial"/>
                <w:lang w:val="ar-SA" w:bidi="en-GB"/>
              </w:rPr>
            </w:pPr>
            <w:r w:rsidRPr="000E37AB">
              <w:rPr>
                <w:rFonts w:cs="Arial"/>
                <w:rtl/>
              </w:rPr>
              <w:t>لا يوجد</w:t>
            </w:r>
          </w:p>
        </w:tc>
        <w:tc>
          <w:tcPr>
            <w:tcW w:w="3113" w:type="dxa"/>
          </w:tcPr>
          <w:p w14:paraId="7ACC3169" w14:textId="398DF788" w:rsidR="003750C6" w:rsidRPr="000E37AB" w:rsidRDefault="003750C6" w:rsidP="00FB46B0">
            <w:pPr>
              <w:pStyle w:val="WMOBodyText"/>
              <w:spacing w:before="0"/>
              <w:jc w:val="left"/>
              <w:textDirection w:val="tbRlV"/>
              <w:rPr>
                <w:rFonts w:cs="Arial"/>
                <w:lang w:val="ar-SA" w:bidi="ar-LB"/>
              </w:rPr>
            </w:pPr>
            <w:r w:rsidRPr="000E37AB">
              <w:rPr>
                <w:rFonts w:cs="Arial"/>
                <w:rtl/>
              </w:rPr>
              <w:t xml:space="preserve">مرحلة اختبار بشأن الاعتراف بمحطات الرصد البحرية والهيدرولوجية التي أجريت بنجاح، وآلية ومعايير الاعتراف الوطني بمحطات الرصد التي تزيد مدتها </w:t>
            </w:r>
            <w:r w:rsidRPr="000E37AB">
              <w:rPr>
                <w:rFonts w:cs="Arial"/>
                <w:rtl/>
              </w:rPr>
              <w:lastRenderedPageBreak/>
              <w:t xml:space="preserve">عن </w:t>
            </w:r>
            <w:r w:rsidRPr="000E37AB">
              <w:rPr>
                <w:rFonts w:cs="Arial"/>
              </w:rPr>
              <w:t>75</w:t>
            </w:r>
            <w:r w:rsidRPr="000E37AB">
              <w:rPr>
                <w:rFonts w:cs="Arial"/>
                <w:rtl/>
              </w:rPr>
              <w:t xml:space="preserve"> عاماً، والفقرة المتعلقة بدليل الإطار العالمي لإدارة البيانات من أجل المناخ (مطبوع المنظمة رقم </w:t>
            </w:r>
            <w:r w:rsidRPr="000E37AB">
              <w:rPr>
                <w:rFonts w:cs="Arial"/>
              </w:rPr>
              <w:t>1238</w:t>
            </w:r>
            <w:r w:rsidRPr="000E37AB">
              <w:rPr>
                <w:rFonts w:cs="Arial"/>
                <w:rtl/>
              </w:rPr>
              <w:t xml:space="preserve">) بشأن آلية الاعتراف التي صيغت لتعكس الآلية الواردة في الائحة الفنية للمنظمة </w:t>
            </w:r>
            <w:r w:rsidRPr="000E37AB">
              <w:rPr>
                <w:rFonts w:cs="Arial"/>
              </w:rPr>
              <w:t>(WMO)</w:t>
            </w:r>
            <w:r w:rsidRPr="000E37AB">
              <w:rPr>
                <w:rFonts w:cs="Arial"/>
                <w:rtl/>
              </w:rPr>
              <w:t>؛ يرد كل ما ورد أعلاه في الوثيقة</w:t>
            </w:r>
            <w:r w:rsidR="00F75680">
              <w:rPr>
                <w:rFonts w:cs="Arial" w:hint="cs"/>
                <w:rtl/>
                <w:lang w:bidi="ar-LB"/>
              </w:rPr>
              <w:t xml:space="preserve"> </w:t>
            </w:r>
            <w:r w:rsidR="00F75680">
              <w:rPr>
                <w:rFonts w:cs="Arial"/>
                <w:lang w:val="en-CH" w:bidi="ar-LB"/>
              </w:rPr>
              <w:t>SERCOM</w:t>
            </w:r>
            <w:r w:rsidR="007B153D">
              <w:rPr>
                <w:rFonts w:cs="Arial"/>
                <w:lang w:val="en-CH" w:bidi="ar-LB"/>
              </w:rPr>
              <w:t>-2/Doc. 5.5(6)</w:t>
            </w:r>
            <w:r w:rsidR="007B153D">
              <w:rPr>
                <w:rFonts w:cs="Arial" w:hint="cs"/>
                <w:rtl/>
                <w:lang w:val="en-CH" w:bidi="ar-LB"/>
              </w:rPr>
              <w:t>.</w:t>
            </w:r>
          </w:p>
        </w:tc>
      </w:tr>
      <w:tr w:rsidR="003750C6" w:rsidRPr="000E37AB" w14:paraId="6B3C5E60" w14:textId="77777777" w:rsidTr="005F710D">
        <w:tc>
          <w:tcPr>
            <w:tcW w:w="1980" w:type="dxa"/>
          </w:tcPr>
          <w:p w14:paraId="6F348CA2" w14:textId="1C78E703" w:rsidR="0011317A" w:rsidRPr="0011317A" w:rsidRDefault="0011317A" w:rsidP="00FB46B0">
            <w:pPr>
              <w:pStyle w:val="WMOBodyText"/>
              <w:spacing w:before="0"/>
              <w:jc w:val="left"/>
              <w:textDirection w:val="tbRlV"/>
              <w:rPr>
                <w:rFonts w:cs="Arial" w:hint="cs"/>
                <w:rtl/>
                <w:lang w:val="en-CH" w:bidi="ar-LB"/>
              </w:rPr>
            </w:pPr>
            <w:r>
              <w:rPr>
                <w:rFonts w:hint="cs"/>
                <w:rtl/>
              </w:rPr>
              <w:lastRenderedPageBreak/>
              <w:t xml:space="preserve">القرار </w:t>
            </w:r>
            <w:r>
              <w:rPr>
                <w:lang w:val="en-CH"/>
              </w:rPr>
              <w:t>21</w:t>
            </w:r>
            <w:r>
              <w:rPr>
                <w:rFonts w:hint="cs"/>
                <w:rtl/>
                <w:lang w:val="en-CH" w:bidi="ar-LB"/>
              </w:rPr>
              <w:t xml:space="preserve"> </w:t>
            </w:r>
            <w:r>
              <w:rPr>
                <w:lang w:val="en-CH" w:bidi="ar-LB"/>
              </w:rPr>
              <w:t>(EC-73)</w:t>
            </w:r>
            <w:r>
              <w:rPr>
                <w:rFonts w:hint="cs"/>
                <w:rtl/>
                <w:lang w:val="en-CH" w:bidi="ar-LB"/>
              </w:rPr>
              <w:t xml:space="preserve"> </w:t>
            </w:r>
            <w:r w:rsidR="00BD4869">
              <w:rPr>
                <w:rtl/>
                <w:lang w:val="en-CH" w:bidi="ar-LB"/>
              </w:rPr>
              <w:t>–</w:t>
            </w:r>
            <w:r>
              <w:rPr>
                <w:rFonts w:hint="cs"/>
                <w:rtl/>
                <w:lang w:val="en-CH" w:bidi="ar-LB"/>
              </w:rPr>
              <w:t xml:space="preserve"> </w:t>
            </w:r>
            <w:r w:rsidR="00BD4869">
              <w:rPr>
                <w:rFonts w:hint="cs"/>
                <w:rtl/>
                <w:lang w:val="en-CH" w:bidi="ar-LB"/>
              </w:rPr>
              <w:t xml:space="preserve">تحديث البيانات المناخية </w:t>
            </w:r>
            <w:r w:rsidR="00404299">
              <w:rPr>
                <w:rtl/>
                <w:lang w:val="en-CH" w:bidi="ar-LB"/>
              </w:rPr>
              <w:t>–</w:t>
            </w:r>
            <w:r w:rsidR="00404299">
              <w:rPr>
                <w:rFonts w:hint="cs"/>
                <w:rtl/>
                <w:lang w:val="en-CH" w:bidi="ar-LB"/>
              </w:rPr>
              <w:t xml:space="preserve"> مشروع مواصفات نظام إدارة البيانات المفتوحة </w:t>
            </w:r>
            <w:r w:rsidR="00404299">
              <w:rPr>
                <w:lang w:val="en-CH" w:bidi="ar-LB"/>
              </w:rPr>
              <w:t>(OpenCDMS)</w:t>
            </w:r>
          </w:p>
        </w:tc>
        <w:tc>
          <w:tcPr>
            <w:tcW w:w="3544" w:type="dxa"/>
          </w:tcPr>
          <w:p w14:paraId="4E040B4D" w14:textId="77777777" w:rsidR="003750C6" w:rsidRPr="000E37AB" w:rsidRDefault="003750C6" w:rsidP="00FB46B0">
            <w:pPr>
              <w:pStyle w:val="WMOBodyText"/>
              <w:spacing w:before="0"/>
              <w:jc w:val="left"/>
              <w:textDirection w:val="tbRlV"/>
              <w:rPr>
                <w:rFonts w:cs="Arial"/>
                <w:lang w:val="ar-SA" w:bidi="en-GB"/>
              </w:rPr>
            </w:pPr>
            <w:r w:rsidRPr="000E37AB">
              <w:rPr>
                <w:rFonts w:cs="Arial"/>
                <w:rtl/>
              </w:rPr>
              <w:t xml:space="preserve">يطلب إلى لجنة البنية التحتية </w:t>
            </w:r>
            <w:r w:rsidRPr="000E37AB">
              <w:rPr>
                <w:rFonts w:cs="Arial"/>
              </w:rPr>
              <w:t>(INFCOM)</w:t>
            </w:r>
            <w:r w:rsidRPr="000E37AB">
              <w:rPr>
                <w:rFonts w:cs="Arial"/>
                <w:rtl/>
              </w:rPr>
              <w:t xml:space="preserve">، بالتعاون الوثيق مع لجنة الخدمات </w:t>
            </w:r>
            <w:r w:rsidRPr="000E37AB">
              <w:rPr>
                <w:rFonts w:cs="Arial"/>
              </w:rPr>
              <w:t>(SERCOM)</w:t>
            </w:r>
            <w:r w:rsidRPr="000E37AB">
              <w:rPr>
                <w:rFonts w:cs="Arial"/>
                <w:rtl/>
              </w:rPr>
              <w:t xml:space="preserve"> القيام بما يل</w:t>
            </w:r>
            <w:r w:rsidRPr="000E37AB">
              <w:rPr>
                <w:rFonts w:cs="Arial"/>
                <w:rtl/>
                <w:lang w:bidi="ar-EG"/>
              </w:rPr>
              <w:t>ي:</w:t>
            </w:r>
            <w:r w:rsidRPr="000E37AB">
              <w:rPr>
                <w:rFonts w:cs="Arial"/>
              </w:rPr>
              <w:t xml:space="preserve"> (1)</w:t>
            </w:r>
            <w:r w:rsidRPr="000E37AB">
              <w:rPr>
                <w:rFonts w:cs="Arial"/>
                <w:rtl/>
              </w:rPr>
              <w:t xml:space="preserve"> قيادة عملية وضع وتنفيذ نظام </w:t>
            </w:r>
            <w:r w:rsidRPr="000E37AB">
              <w:rPr>
                <w:rFonts w:cs="Arial"/>
              </w:rPr>
              <w:t>OpenCDMS</w:t>
            </w:r>
            <w:r w:rsidRPr="000E37AB">
              <w:rPr>
                <w:rFonts w:cs="Arial"/>
                <w:rtl/>
              </w:rPr>
              <w:t xml:space="preserve"> وفقاً لمواصفات نظام إدارة البيانات المناخية (مطبوع المنظمة رقم </w:t>
            </w:r>
            <w:r w:rsidRPr="000E37AB">
              <w:rPr>
                <w:rFonts w:cs="Arial"/>
              </w:rPr>
              <w:t>1131</w:t>
            </w:r>
            <w:r w:rsidRPr="000E37AB">
              <w:rPr>
                <w:rFonts w:cs="Arial"/>
                <w:rtl/>
              </w:rPr>
              <w:t xml:space="preserve">)؛ </w:t>
            </w:r>
            <w:r w:rsidRPr="000E37AB">
              <w:rPr>
                <w:rFonts w:cs="Arial"/>
              </w:rPr>
              <w:t>(2)</w:t>
            </w:r>
            <w:r w:rsidRPr="000E37AB">
              <w:rPr>
                <w:rFonts w:cs="Arial"/>
                <w:rtl/>
              </w:rPr>
              <w:t xml:space="preserve"> ضمان أن تكون مبادئ تصميم النظام </w:t>
            </w:r>
            <w:r w:rsidRPr="000E37AB">
              <w:rPr>
                <w:rFonts w:cs="Arial"/>
              </w:rPr>
              <w:t>(OpenCDMS)</w:t>
            </w:r>
            <w:r w:rsidRPr="000E37AB">
              <w:rPr>
                <w:rFonts w:cs="Arial"/>
                <w:rtl/>
              </w:rPr>
              <w:t xml:space="preserve"> متسقة مع استراتيجية النسخة </w:t>
            </w:r>
            <w:r w:rsidRPr="000E37AB">
              <w:rPr>
                <w:rFonts w:cs="Arial"/>
              </w:rPr>
              <w:t>2</w:t>
            </w:r>
            <w:r w:rsidRPr="000E37AB">
              <w:rPr>
                <w:rFonts w:cs="Arial"/>
                <w:rtl/>
              </w:rPr>
              <w:t xml:space="preserve"> من نظام معلومات المنظمة </w:t>
            </w:r>
            <w:r w:rsidRPr="000E37AB">
              <w:rPr>
                <w:rFonts w:cs="Arial"/>
              </w:rPr>
              <w:t>(WIS 2.0)</w:t>
            </w:r>
            <w:r w:rsidRPr="000E37AB">
              <w:rPr>
                <w:rFonts w:cs="Arial"/>
                <w:rtl/>
              </w:rPr>
              <w:t xml:space="preserve">؛ </w:t>
            </w:r>
            <w:r w:rsidRPr="000E37AB">
              <w:rPr>
                <w:rFonts w:cs="Arial"/>
              </w:rPr>
              <w:t>(3)</w:t>
            </w:r>
            <w:r w:rsidRPr="000E37AB">
              <w:rPr>
                <w:rFonts w:cs="Arial"/>
                <w:rtl/>
              </w:rPr>
              <w:t xml:space="preserve"> تحديث مواصفات نظام إدارة البيانات المناخية (مطبوع المنظمة رقم </w:t>
            </w:r>
            <w:r w:rsidRPr="000E37AB">
              <w:rPr>
                <w:rFonts w:cs="Arial"/>
              </w:rPr>
              <w:t>1131</w:t>
            </w:r>
            <w:r w:rsidRPr="000E37AB">
              <w:rPr>
                <w:rFonts w:cs="Arial"/>
                <w:rtl/>
              </w:rPr>
              <w:t>) فيما يتعلق بإدارة المعلومات؛</w:t>
            </w:r>
          </w:p>
        </w:tc>
        <w:tc>
          <w:tcPr>
            <w:tcW w:w="992" w:type="dxa"/>
          </w:tcPr>
          <w:p w14:paraId="0C326AE8" w14:textId="77777777" w:rsidR="003750C6" w:rsidRPr="000E37AB" w:rsidRDefault="003750C6" w:rsidP="00FB46B0">
            <w:pPr>
              <w:pStyle w:val="WMOBodyText"/>
              <w:spacing w:before="0"/>
              <w:jc w:val="left"/>
              <w:textDirection w:val="tbRlV"/>
              <w:rPr>
                <w:rFonts w:cs="Arial"/>
                <w:lang w:val="ar-SA" w:bidi="en-GB"/>
              </w:rPr>
            </w:pPr>
            <w:r w:rsidRPr="000E37AB">
              <w:rPr>
                <w:rFonts w:cs="Arial"/>
                <w:rtl/>
              </w:rPr>
              <w:t>لا يوجد</w:t>
            </w:r>
          </w:p>
        </w:tc>
        <w:tc>
          <w:tcPr>
            <w:tcW w:w="3113" w:type="dxa"/>
          </w:tcPr>
          <w:p w14:paraId="053C0945" w14:textId="77777777" w:rsidR="003750C6" w:rsidRPr="000E37AB" w:rsidRDefault="003750C6" w:rsidP="00FB46B0">
            <w:pPr>
              <w:pStyle w:val="WMOBodyText"/>
              <w:spacing w:before="0"/>
              <w:jc w:val="left"/>
              <w:textDirection w:val="tbRlV"/>
              <w:rPr>
                <w:rFonts w:cs="Arial"/>
                <w:lang w:val="ar-SA" w:bidi="en-GB"/>
              </w:rPr>
            </w:pPr>
            <w:r w:rsidRPr="000E37AB">
              <w:rPr>
                <w:rFonts w:cs="Arial"/>
                <w:rtl/>
              </w:rPr>
              <w:t xml:space="preserve">تقدم تطوير النظام </w:t>
            </w:r>
            <w:r w:rsidRPr="000E37AB">
              <w:rPr>
                <w:rFonts w:cs="Arial"/>
              </w:rPr>
              <w:t>OpenCDMS</w:t>
            </w:r>
            <w:r w:rsidRPr="000E37AB">
              <w:rPr>
                <w:rFonts w:cs="Arial"/>
                <w:rtl/>
              </w:rPr>
              <w:t xml:space="preserve"> وفقاً للجدول الزمني، مطبوع المنظمة رقم </w:t>
            </w:r>
            <w:r w:rsidRPr="000E37AB">
              <w:rPr>
                <w:rFonts w:cs="Arial"/>
              </w:rPr>
              <w:t>1131</w:t>
            </w:r>
            <w:r w:rsidRPr="000E37AB">
              <w:rPr>
                <w:rFonts w:cs="Arial"/>
                <w:rtl/>
              </w:rPr>
              <w:t xml:space="preserve"> قيد التنقيح من قبل الاستشاري والفريق الفرعي المعني بتمثيل البيانات وبالشفرات، الإصدار التجريبي </w:t>
            </w:r>
            <w:r w:rsidRPr="000E37AB">
              <w:rPr>
                <w:rFonts w:cs="Arial"/>
              </w:rPr>
              <w:t>2.0</w:t>
            </w:r>
            <w:r w:rsidRPr="000E37AB">
              <w:rPr>
                <w:rFonts w:cs="Arial"/>
                <w:rtl/>
              </w:rPr>
              <w:t xml:space="preserve"> من نظام معلومات المنظمة </w:t>
            </w:r>
            <w:r w:rsidRPr="000E37AB">
              <w:rPr>
                <w:rFonts w:cs="Arial"/>
              </w:rPr>
              <w:t>(WIS)</w:t>
            </w:r>
            <w:r w:rsidRPr="000E37AB">
              <w:rPr>
                <w:rFonts w:cs="Arial"/>
                <w:rtl/>
              </w:rPr>
              <w:t xml:space="preserve"> لنظام </w:t>
            </w:r>
            <w:r w:rsidRPr="000E37AB">
              <w:rPr>
                <w:rFonts w:cs="Arial"/>
              </w:rPr>
              <w:t>OpenCDMS</w:t>
            </w:r>
            <w:r w:rsidRPr="000E37AB">
              <w:rPr>
                <w:rFonts w:cs="Arial"/>
                <w:rtl/>
              </w:rPr>
              <w:t xml:space="preserve"> قيد المناقشة.</w:t>
            </w:r>
          </w:p>
        </w:tc>
      </w:tr>
      <w:tr w:rsidR="003750C6" w:rsidRPr="000E37AB" w14:paraId="492D6C2A" w14:textId="77777777" w:rsidTr="005F710D">
        <w:tc>
          <w:tcPr>
            <w:tcW w:w="1980" w:type="dxa"/>
          </w:tcPr>
          <w:p w14:paraId="05FD7F91" w14:textId="03463CFC" w:rsidR="00404299" w:rsidRPr="005762AF" w:rsidRDefault="00404299" w:rsidP="005762AF">
            <w:pPr>
              <w:pStyle w:val="WMOBodyText"/>
              <w:spacing w:before="0"/>
              <w:jc w:val="left"/>
              <w:textDirection w:val="tbRlV"/>
              <w:rPr>
                <w:rFonts w:hint="cs"/>
                <w:rtl/>
              </w:rPr>
            </w:pPr>
            <w:r>
              <w:rPr>
                <w:rFonts w:hint="cs"/>
                <w:rtl/>
              </w:rPr>
              <w:t xml:space="preserve">القرار </w:t>
            </w:r>
            <w:r>
              <w:rPr>
                <w:lang w:val="en-CH"/>
              </w:rPr>
              <w:t>28</w:t>
            </w:r>
            <w:r>
              <w:rPr>
                <w:rFonts w:hint="cs"/>
                <w:rtl/>
                <w:lang w:val="en-CH" w:bidi="ar-LB"/>
              </w:rPr>
              <w:t xml:space="preserve"> </w:t>
            </w:r>
            <w:r>
              <w:rPr>
                <w:lang w:val="en-CH" w:bidi="ar-LB"/>
              </w:rPr>
              <w:t>(EC-73)</w:t>
            </w:r>
            <w:r>
              <w:rPr>
                <w:rFonts w:hint="cs"/>
                <w:rtl/>
                <w:lang w:val="en-CH" w:bidi="ar-LB"/>
              </w:rPr>
              <w:t xml:space="preserve"> </w:t>
            </w:r>
            <w:r w:rsidR="005762AF">
              <w:rPr>
                <w:rtl/>
                <w:lang w:val="en-CH" w:bidi="ar-LB"/>
              </w:rPr>
              <w:t>–</w:t>
            </w:r>
            <w:r>
              <w:rPr>
                <w:rFonts w:hint="cs"/>
                <w:rtl/>
                <w:lang w:val="en-CH" w:bidi="ar-LB"/>
              </w:rPr>
              <w:t xml:space="preserve"> </w:t>
            </w:r>
            <w:r w:rsidR="005762AF">
              <w:rPr>
                <w:rFonts w:hint="cs"/>
                <w:rtl/>
                <w:lang w:val="en-CH" w:bidi="ar-LB"/>
              </w:rPr>
              <w:t>الاستراتيجية التعاونية بين المنظمة العالمية للأرصاد الجوية واللجنة الأوقيانوغرافية الحكومية الدولية</w:t>
            </w:r>
          </w:p>
        </w:tc>
        <w:tc>
          <w:tcPr>
            <w:tcW w:w="3544" w:type="dxa"/>
          </w:tcPr>
          <w:p w14:paraId="6913865C" w14:textId="77777777" w:rsidR="003750C6" w:rsidRPr="000E37AB" w:rsidRDefault="003750C6" w:rsidP="00FB46B0">
            <w:pPr>
              <w:pStyle w:val="WMOBodyText"/>
              <w:spacing w:before="0"/>
              <w:jc w:val="left"/>
              <w:textDirection w:val="tbRlV"/>
              <w:rPr>
                <w:rFonts w:cs="Arial"/>
                <w:lang w:val="ar-SA" w:bidi="en-GB"/>
              </w:rPr>
            </w:pPr>
            <w:r w:rsidRPr="000E37AB">
              <w:rPr>
                <w:rFonts w:cs="Arial"/>
                <w:rtl/>
              </w:rPr>
              <w:t xml:space="preserve">يطلب من لجنة الخدمات </w:t>
            </w:r>
            <w:r w:rsidRPr="000E37AB">
              <w:rPr>
                <w:rFonts w:cs="Arial"/>
              </w:rPr>
              <w:t>(SERCOM)</w:t>
            </w:r>
            <w:r w:rsidRPr="000E37AB">
              <w:rPr>
                <w:rFonts w:cs="Arial"/>
                <w:rtl/>
              </w:rPr>
              <w:t xml:space="preserve"> ولجنة البنية التحتية </w:t>
            </w:r>
            <w:r w:rsidRPr="000E37AB">
              <w:rPr>
                <w:rFonts w:cs="Arial"/>
              </w:rPr>
              <w:t>(INFCOM)</w:t>
            </w:r>
            <w:r w:rsidRPr="000E37AB">
              <w:rPr>
                <w:rFonts w:cs="Arial"/>
                <w:rtl/>
              </w:rPr>
              <w:t xml:space="preserve"> ومجلس البحوث والاتحادات الإقليمية والفريق المعني بتطوير القدرات وأي هيئة فرعية أخرى ذات صلة، تحديد إجراءات التنفيذ ذات الأولوية دعماً لإعداد مسودة الخطة التنفيذية للمنظمة </w:t>
            </w:r>
            <w:r w:rsidRPr="000E37AB">
              <w:rPr>
                <w:rFonts w:cs="Arial"/>
              </w:rPr>
              <w:t>(WMO)</w:t>
            </w:r>
            <w:r w:rsidRPr="000E37AB">
              <w:rPr>
                <w:rFonts w:cs="Arial"/>
                <w:rtl/>
              </w:rPr>
              <w:t xml:space="preserve"> بشأن المحيطات؛</w:t>
            </w:r>
          </w:p>
        </w:tc>
        <w:tc>
          <w:tcPr>
            <w:tcW w:w="992" w:type="dxa"/>
          </w:tcPr>
          <w:p w14:paraId="2D166977" w14:textId="77777777" w:rsidR="003750C6" w:rsidRPr="000E37AB" w:rsidRDefault="003750C6" w:rsidP="00FB46B0">
            <w:pPr>
              <w:pStyle w:val="WMOBodyText"/>
              <w:spacing w:before="0"/>
              <w:jc w:val="left"/>
              <w:textDirection w:val="tbRlV"/>
              <w:rPr>
                <w:rFonts w:cs="Arial"/>
                <w:lang w:val="ar-SA" w:bidi="en-GB"/>
              </w:rPr>
            </w:pPr>
            <w:r w:rsidRPr="000E37AB">
              <w:rPr>
                <w:rFonts w:cs="Arial"/>
                <w:rtl/>
              </w:rPr>
              <w:t>لا يوجد</w:t>
            </w:r>
          </w:p>
        </w:tc>
        <w:tc>
          <w:tcPr>
            <w:tcW w:w="3113" w:type="dxa"/>
          </w:tcPr>
          <w:p w14:paraId="4FD8BF3D" w14:textId="77777777" w:rsidR="003750C6" w:rsidRPr="000E37AB" w:rsidRDefault="003750C6" w:rsidP="00FB46B0">
            <w:pPr>
              <w:pStyle w:val="WMOBodyText"/>
              <w:spacing w:before="0"/>
              <w:jc w:val="left"/>
              <w:textDirection w:val="tbRlV"/>
              <w:rPr>
                <w:rFonts w:cs="Arial"/>
                <w:lang w:val="ar-SA" w:bidi="en-GB"/>
              </w:rPr>
            </w:pPr>
            <w:r w:rsidRPr="000E37AB">
              <w:rPr>
                <w:rFonts w:cs="Arial"/>
                <w:rtl/>
              </w:rPr>
              <w:t xml:space="preserve">قيد التنفيذ. </w:t>
            </w:r>
          </w:p>
        </w:tc>
      </w:tr>
      <w:tr w:rsidR="003750C6" w:rsidRPr="000E37AB" w14:paraId="5DAC86D8" w14:textId="77777777" w:rsidTr="005F710D">
        <w:tc>
          <w:tcPr>
            <w:tcW w:w="1980" w:type="dxa"/>
          </w:tcPr>
          <w:p w14:paraId="6E9B5B66" w14:textId="32E7063D" w:rsidR="005762AF" w:rsidRPr="004020A4" w:rsidRDefault="005762AF" w:rsidP="004020A4">
            <w:pPr>
              <w:pStyle w:val="WMOBodyText"/>
              <w:spacing w:before="0"/>
              <w:jc w:val="left"/>
              <w:textDirection w:val="tbRlV"/>
            </w:pPr>
            <w:r>
              <w:rPr>
                <w:rFonts w:hint="cs"/>
                <w:rtl/>
              </w:rPr>
              <w:t xml:space="preserve">القرار </w:t>
            </w:r>
            <w:r>
              <w:rPr>
                <w:lang w:val="en-CH"/>
              </w:rPr>
              <w:t>30</w:t>
            </w:r>
            <w:r>
              <w:rPr>
                <w:rFonts w:hint="cs"/>
                <w:rtl/>
                <w:lang w:val="en-CH" w:bidi="ar-LB"/>
              </w:rPr>
              <w:t xml:space="preserve"> </w:t>
            </w:r>
            <w:r>
              <w:rPr>
                <w:lang w:val="en-CH" w:bidi="ar-LB"/>
              </w:rPr>
              <w:t>(EC-73)</w:t>
            </w:r>
            <w:r>
              <w:rPr>
                <w:rFonts w:hint="cs"/>
                <w:rtl/>
                <w:lang w:val="en-CH" w:bidi="ar-LB"/>
              </w:rPr>
              <w:t xml:space="preserve"> </w:t>
            </w:r>
            <w:r w:rsidR="00224816">
              <w:rPr>
                <w:rtl/>
                <w:lang w:val="en-CH" w:bidi="ar-LB"/>
              </w:rPr>
              <w:t>–</w:t>
            </w:r>
            <w:r>
              <w:rPr>
                <w:rFonts w:hint="cs"/>
                <w:rtl/>
                <w:lang w:val="en-CH" w:bidi="ar-LB"/>
              </w:rPr>
              <w:t xml:space="preserve"> </w:t>
            </w:r>
            <w:r w:rsidR="00224816">
              <w:rPr>
                <w:rFonts w:hint="cs"/>
                <w:rtl/>
                <w:lang w:val="en-CH" w:bidi="ar-LB"/>
              </w:rPr>
              <w:t>فريق الخبراء التابع للمجلس التنفيذي والمعني بالرصدات والبحوث والخدمات في المن</w:t>
            </w:r>
            <w:r w:rsidR="004020A4">
              <w:rPr>
                <w:rFonts w:hint="cs"/>
                <w:rtl/>
                <w:lang w:val="en-CH" w:bidi="ar-LB"/>
              </w:rPr>
              <w:t>ط</w:t>
            </w:r>
            <w:r w:rsidR="00224816">
              <w:rPr>
                <w:rFonts w:hint="cs"/>
                <w:rtl/>
                <w:lang w:val="en-CH" w:bidi="ar-LB"/>
              </w:rPr>
              <w:t>ق</w:t>
            </w:r>
            <w:r w:rsidR="004020A4">
              <w:rPr>
                <w:rFonts w:hint="cs"/>
                <w:rtl/>
                <w:lang w:val="en-CH" w:bidi="ar-LB"/>
              </w:rPr>
              <w:t>ت</w:t>
            </w:r>
            <w:r w:rsidR="00224816">
              <w:rPr>
                <w:rFonts w:hint="cs"/>
                <w:rtl/>
                <w:lang w:val="en-CH" w:bidi="ar-LB"/>
              </w:rPr>
              <w:t xml:space="preserve">ين </w:t>
            </w:r>
            <w:r w:rsidR="004020A4">
              <w:rPr>
                <w:rFonts w:hint="cs"/>
                <w:rtl/>
                <w:lang w:val="en-CH" w:bidi="ar-LB"/>
              </w:rPr>
              <w:t xml:space="preserve">القطبيتين وفي المناطق الجبلية العالية </w:t>
            </w:r>
            <w:r w:rsidR="004020A4">
              <w:rPr>
                <w:lang w:val="en-CH" w:bidi="ar-LB"/>
              </w:rPr>
              <w:t>(EC-PHORS)</w:t>
            </w:r>
          </w:p>
        </w:tc>
        <w:tc>
          <w:tcPr>
            <w:tcW w:w="3544" w:type="dxa"/>
          </w:tcPr>
          <w:p w14:paraId="590E5795" w14:textId="5107854A" w:rsidR="003750C6" w:rsidRPr="000E37AB" w:rsidRDefault="003750C6" w:rsidP="00FB46B0">
            <w:pPr>
              <w:pStyle w:val="WMOBodyText"/>
              <w:spacing w:before="0"/>
              <w:jc w:val="left"/>
              <w:textDirection w:val="tbRlV"/>
              <w:rPr>
                <w:rFonts w:cs="Arial"/>
                <w:lang w:val="ar-SA" w:bidi="en-GB"/>
              </w:rPr>
            </w:pPr>
            <w:r w:rsidRPr="000E37AB">
              <w:rPr>
                <w:rFonts w:cs="Arial"/>
                <w:rtl/>
              </w:rPr>
              <w:t xml:space="preserve">يطلب من كل من لجنة البنية التحتية </w:t>
            </w:r>
            <w:r w:rsidRPr="000E37AB">
              <w:rPr>
                <w:rFonts w:cs="Arial"/>
              </w:rPr>
              <w:t>(INFCOM)</w:t>
            </w:r>
            <w:r w:rsidRPr="000E37AB">
              <w:rPr>
                <w:rFonts w:cs="Arial"/>
                <w:rtl/>
              </w:rPr>
              <w:t xml:space="preserve"> ولجنة ال</w:t>
            </w:r>
            <w:r w:rsidR="00584E46">
              <w:rPr>
                <w:rFonts w:cs="Arial" w:hint="cs"/>
                <w:rtl/>
              </w:rPr>
              <w:t>خ</w:t>
            </w:r>
            <w:r w:rsidRPr="000E37AB">
              <w:rPr>
                <w:rFonts w:cs="Arial"/>
                <w:rtl/>
              </w:rPr>
              <w:t xml:space="preserve">دمات </w:t>
            </w:r>
            <w:r w:rsidRPr="000E37AB">
              <w:rPr>
                <w:rFonts w:cs="Arial"/>
              </w:rPr>
              <w:t>(SERCOM)</w:t>
            </w:r>
            <w:r w:rsidRPr="000E37AB">
              <w:rPr>
                <w:rFonts w:cs="Arial"/>
                <w:rtl/>
              </w:rPr>
              <w:t xml:space="preserve"> ومجلس البحوث أن يدمج في برنامج عمله الأولويات والأنشطة الفنية والتشغيلية والبحثية التي كانت تندرج في نطاق اختصاص فريق الخبراء </w:t>
            </w:r>
            <w:r w:rsidRPr="000E37AB">
              <w:rPr>
                <w:rFonts w:cs="Arial"/>
              </w:rPr>
              <w:t>(EC-PHORS)</w:t>
            </w:r>
            <w:r w:rsidRPr="000E37AB">
              <w:rPr>
                <w:rFonts w:cs="Arial"/>
                <w:rtl/>
              </w:rPr>
              <w:t xml:space="preserve">؛ يطلب أيضاً من لجنة البنية التحتية </w:t>
            </w:r>
            <w:r w:rsidRPr="000E37AB">
              <w:rPr>
                <w:rFonts w:cs="Arial"/>
              </w:rPr>
              <w:t>(INFCOM)</w:t>
            </w:r>
            <w:r w:rsidRPr="000E37AB">
              <w:rPr>
                <w:rFonts w:cs="Arial"/>
                <w:rtl/>
              </w:rPr>
              <w:t xml:space="preserve"> ولجنة الخدمات </w:t>
            </w:r>
            <w:r w:rsidRPr="000E37AB">
              <w:rPr>
                <w:rFonts w:cs="Arial"/>
              </w:rPr>
              <w:t>(SERCOM)</w:t>
            </w:r>
            <w:r w:rsidRPr="000E37AB">
              <w:rPr>
                <w:rFonts w:cs="Arial"/>
                <w:rtl/>
              </w:rPr>
              <w:t xml:space="preserve"> ومجلس البحوث أن يضعوا معاً خارطة طريق لتسخير العلوم من أجل توفير الخدمات على أساس مشروع التنبؤ القطبي التابع للبرنامج </w:t>
            </w:r>
            <w:r w:rsidRPr="000E37AB">
              <w:rPr>
                <w:rFonts w:cs="Arial"/>
              </w:rPr>
              <w:t>(WWRP)</w:t>
            </w:r>
            <w:r w:rsidRPr="000E37AB">
              <w:rPr>
                <w:rFonts w:cs="Arial"/>
                <w:rtl/>
              </w:rPr>
              <w:t xml:space="preserve">، </w:t>
            </w:r>
            <w:r w:rsidRPr="000E37AB">
              <w:rPr>
                <w:rFonts w:cs="Arial"/>
                <w:rtl/>
              </w:rPr>
              <w:lastRenderedPageBreak/>
              <w:t xml:space="preserve">فإدماج نواتجها في النظام العالمي لمعالجة البيانات والتنبؤ </w:t>
            </w:r>
            <w:r w:rsidRPr="000E37AB">
              <w:rPr>
                <w:rFonts w:cs="Arial"/>
              </w:rPr>
              <w:t>(GDPFS)</w:t>
            </w:r>
            <w:r w:rsidRPr="000E37AB">
              <w:rPr>
                <w:rFonts w:cs="Arial"/>
                <w:rtl/>
              </w:rPr>
              <w:t xml:space="preserve"> وتحديد أولويات بحثية جديدة، بما في ذلك عن طريق المساهمة في الرؤية التي ستضعها الهيئة الاستشارية العلمية؛</w:t>
            </w:r>
          </w:p>
        </w:tc>
        <w:tc>
          <w:tcPr>
            <w:tcW w:w="992" w:type="dxa"/>
          </w:tcPr>
          <w:p w14:paraId="1642CEF7" w14:textId="77777777" w:rsidR="003750C6" w:rsidRPr="000E37AB" w:rsidRDefault="003750C6" w:rsidP="00FB46B0">
            <w:pPr>
              <w:pStyle w:val="WMOBodyText"/>
              <w:spacing w:before="0"/>
              <w:jc w:val="left"/>
              <w:textDirection w:val="tbRlV"/>
              <w:rPr>
                <w:rFonts w:cs="Arial"/>
                <w:lang w:val="ar-SA" w:bidi="en-GB"/>
              </w:rPr>
            </w:pPr>
            <w:r w:rsidRPr="000E37AB">
              <w:rPr>
                <w:rFonts w:cs="Arial"/>
                <w:rtl/>
              </w:rPr>
              <w:lastRenderedPageBreak/>
              <w:t>لا يوجد</w:t>
            </w:r>
          </w:p>
        </w:tc>
        <w:tc>
          <w:tcPr>
            <w:tcW w:w="3113" w:type="dxa"/>
          </w:tcPr>
          <w:p w14:paraId="1C0A996C" w14:textId="77777777" w:rsidR="003750C6" w:rsidRPr="000E37AB" w:rsidRDefault="003750C6" w:rsidP="00FB46B0">
            <w:pPr>
              <w:pStyle w:val="WMOBodyText"/>
              <w:spacing w:before="0"/>
              <w:jc w:val="left"/>
              <w:textDirection w:val="tbRlV"/>
              <w:rPr>
                <w:rFonts w:cs="Arial"/>
                <w:lang w:val="ar-SA" w:bidi="en-GB"/>
              </w:rPr>
            </w:pPr>
            <w:r w:rsidRPr="000E37AB">
              <w:rPr>
                <w:rFonts w:cs="Arial"/>
                <w:rtl/>
              </w:rPr>
              <w:t xml:space="preserve">وبالتشاور مع فريق الخبراء التابع للمجلس التنفيذي والمعني بالرصدات والبحوث والخدمات في المنطقتين القطبيتين والمناطق الجبلية العالية، ولجنة البنية التحتية </w:t>
            </w:r>
            <w:r w:rsidRPr="000E37AB">
              <w:rPr>
                <w:rFonts w:cs="Arial"/>
              </w:rPr>
              <w:t>(INFCOM)</w:t>
            </w:r>
            <w:r w:rsidRPr="000E37AB">
              <w:rPr>
                <w:rFonts w:cs="Arial"/>
                <w:rtl/>
              </w:rPr>
              <w:t xml:space="preserve"> ومجلس البحوث، يواصل فريق إدارة لجنة الخدمات </w:t>
            </w:r>
            <w:r w:rsidRPr="000E37AB">
              <w:rPr>
                <w:rFonts w:cs="Arial"/>
              </w:rPr>
              <w:t>(SERCOM)</w:t>
            </w:r>
            <w:r w:rsidRPr="000E37AB">
              <w:rPr>
                <w:rFonts w:cs="Arial"/>
                <w:rtl/>
              </w:rPr>
              <w:t xml:space="preserve"> استكشاف إدماج العناصر المتصلة بالخدمات القطبية والمتعلقة بالجبال العالية في برنامج عمل اللجنة ووضع هدف استراتيجي جديد في إطار الهدف </w:t>
            </w:r>
            <w:r w:rsidRPr="000E37AB">
              <w:rPr>
                <w:rFonts w:cs="Arial"/>
                <w:rtl/>
              </w:rPr>
              <w:lastRenderedPageBreak/>
              <w:t xml:space="preserve">الطويل الأجل </w:t>
            </w:r>
            <w:r w:rsidRPr="000E37AB">
              <w:rPr>
                <w:rFonts w:cs="Arial"/>
              </w:rPr>
              <w:t>1</w:t>
            </w:r>
            <w:r w:rsidRPr="000E37AB">
              <w:rPr>
                <w:rFonts w:cs="Arial"/>
                <w:rtl/>
              </w:rPr>
              <w:t xml:space="preserve">، في حين أن اللجنة الدائمة المعنية بالخدمات المناخية </w:t>
            </w:r>
            <w:r w:rsidRPr="000E37AB">
              <w:rPr>
                <w:rFonts w:cs="Arial"/>
              </w:rPr>
              <w:t>(SC-CLI)</w:t>
            </w:r>
            <w:r w:rsidRPr="000E37AB">
              <w:rPr>
                <w:rFonts w:cs="Arial"/>
                <w:rtl/>
              </w:rPr>
              <w:t xml:space="preserve"> تقود عملية تكامل شبكات مركز المناخ الإقليمي القطبي </w:t>
            </w:r>
            <w:r w:rsidRPr="000E37AB">
              <w:rPr>
                <w:rFonts w:cs="Arial"/>
              </w:rPr>
              <w:t>(PRCC)</w:t>
            </w:r>
            <w:r w:rsidRPr="000E37AB">
              <w:rPr>
                <w:rFonts w:cs="Arial"/>
                <w:rtl/>
              </w:rPr>
              <w:t xml:space="preserve"> وتوقعات المناخ الإقليمية القطبية المرتبطة بها والمنتديات </w:t>
            </w:r>
            <w:r w:rsidRPr="000E37AB">
              <w:rPr>
                <w:rFonts w:cs="Arial"/>
              </w:rPr>
              <w:t>(RCOFs)</w:t>
            </w:r>
            <w:r w:rsidRPr="000E37AB">
              <w:rPr>
                <w:rFonts w:cs="Arial"/>
                <w:rtl/>
              </w:rPr>
              <w:t xml:space="preserve"> داخل هياكل اللجنة الفنية الجديدة. </w:t>
            </w:r>
          </w:p>
        </w:tc>
      </w:tr>
    </w:tbl>
    <w:p w14:paraId="4A067BA3" w14:textId="77777777" w:rsidR="0074507E" w:rsidRPr="00FB46B0" w:rsidRDefault="0074507E" w:rsidP="00FB46B0">
      <w:pPr>
        <w:pStyle w:val="Heading4"/>
        <w:bidi/>
        <w:spacing w:before="240" w:after="240" w:line="320" w:lineRule="exact"/>
        <w:textDirection w:val="tbRlV"/>
        <w:rPr>
          <w:rFonts w:ascii="Arial" w:hAnsi="Arial" w:cs="Arial"/>
          <w:i w:val="0"/>
          <w:iCs w:val="0"/>
          <w:color w:val="auto"/>
          <w:szCs w:val="26"/>
          <w:lang w:val="ar-SA" w:bidi="en-GB"/>
        </w:rPr>
      </w:pPr>
      <w:r w:rsidRPr="00FB46B0">
        <w:rPr>
          <w:rFonts w:ascii="Arial" w:hAnsi="Arial" w:cs="Arial"/>
          <w:b/>
          <w:bCs/>
          <w:i w:val="0"/>
          <w:iCs w:val="0"/>
          <w:color w:val="auto"/>
          <w:szCs w:val="26"/>
          <w:rtl/>
        </w:rPr>
        <w:lastRenderedPageBreak/>
        <w:t xml:space="preserve">الإجراءات المتخذة استجابةً لقرارات ومقررات الدورة الخامسة عشرة للمجلس التنفيذي </w:t>
      </w:r>
      <w:r w:rsidRPr="00FB46B0">
        <w:rPr>
          <w:rFonts w:ascii="Arial" w:hAnsi="Arial" w:cs="Arial"/>
          <w:b/>
          <w:bCs/>
          <w:i w:val="0"/>
          <w:iCs w:val="0"/>
          <w:color w:val="auto"/>
          <w:szCs w:val="26"/>
        </w:rPr>
        <w:t>(EC-75)</w:t>
      </w:r>
    </w:p>
    <w:tbl>
      <w:tblPr>
        <w:tblStyle w:val="TableGrid"/>
        <w:bidiVisual/>
        <w:tblW w:w="0" w:type="auto"/>
        <w:tblLayout w:type="fixed"/>
        <w:tblLook w:val="04A0" w:firstRow="1" w:lastRow="0" w:firstColumn="1" w:lastColumn="0" w:noHBand="0" w:noVBand="1"/>
      </w:tblPr>
      <w:tblGrid>
        <w:gridCol w:w="1980"/>
        <w:gridCol w:w="3544"/>
        <w:gridCol w:w="992"/>
        <w:gridCol w:w="2834"/>
      </w:tblGrid>
      <w:tr w:rsidR="0054205B" w:rsidRPr="000E37AB" w14:paraId="4FBC875F" w14:textId="77777777" w:rsidTr="005F710D">
        <w:trPr>
          <w:tblHeader/>
        </w:trPr>
        <w:tc>
          <w:tcPr>
            <w:tcW w:w="1980" w:type="dxa"/>
            <w:shd w:val="clear" w:color="auto" w:fill="F2F2F2" w:themeFill="background1" w:themeFillShade="F2"/>
          </w:tcPr>
          <w:p w14:paraId="2B3B8280" w14:textId="77777777" w:rsidR="0054205B" w:rsidRPr="000E37AB" w:rsidRDefault="0054205B" w:rsidP="00FB46B0">
            <w:pPr>
              <w:pStyle w:val="WMOBodyText"/>
              <w:spacing w:before="0"/>
              <w:jc w:val="left"/>
              <w:textDirection w:val="tbRlV"/>
              <w:rPr>
                <w:rFonts w:cs="Arial"/>
                <w:lang w:val="ar-SA" w:bidi="en-GB"/>
              </w:rPr>
            </w:pPr>
            <w:r w:rsidRPr="000E37AB">
              <w:rPr>
                <w:rFonts w:cs="Arial"/>
                <w:rtl/>
              </w:rPr>
              <w:t>قرار/ مقرر</w:t>
            </w:r>
          </w:p>
        </w:tc>
        <w:tc>
          <w:tcPr>
            <w:tcW w:w="3544" w:type="dxa"/>
            <w:shd w:val="clear" w:color="auto" w:fill="F2F2F2" w:themeFill="background1" w:themeFillShade="F2"/>
          </w:tcPr>
          <w:p w14:paraId="250A3980" w14:textId="77777777" w:rsidR="0054205B" w:rsidRPr="000E37AB" w:rsidRDefault="0054205B" w:rsidP="00FB46B0">
            <w:pPr>
              <w:pStyle w:val="WMOBodyText"/>
              <w:spacing w:before="0"/>
              <w:jc w:val="left"/>
              <w:textDirection w:val="tbRlV"/>
              <w:rPr>
                <w:rFonts w:cs="Arial"/>
                <w:lang w:val="ar-SA" w:bidi="en-GB"/>
              </w:rPr>
            </w:pPr>
            <w:r w:rsidRPr="000E37AB">
              <w:rPr>
                <w:rFonts w:cs="Arial"/>
                <w:rtl/>
              </w:rPr>
              <w:t>توجيهات إلى اللجنة أو الرئيس</w:t>
            </w:r>
          </w:p>
        </w:tc>
        <w:tc>
          <w:tcPr>
            <w:tcW w:w="992" w:type="dxa"/>
            <w:shd w:val="clear" w:color="auto" w:fill="F2F2F2" w:themeFill="background1" w:themeFillShade="F2"/>
          </w:tcPr>
          <w:p w14:paraId="144CA48A" w14:textId="77777777" w:rsidR="0054205B" w:rsidRPr="000E37AB" w:rsidRDefault="0054205B" w:rsidP="00FB46B0">
            <w:pPr>
              <w:pStyle w:val="WMOBodyText"/>
              <w:spacing w:before="0"/>
              <w:textDirection w:val="tbRlV"/>
              <w:rPr>
                <w:rFonts w:cs="Arial"/>
                <w:lang w:val="ar-SA" w:bidi="en-GB"/>
              </w:rPr>
            </w:pPr>
            <w:r w:rsidRPr="000E37AB">
              <w:rPr>
                <w:rFonts w:cs="Arial"/>
                <w:rtl/>
              </w:rPr>
              <w:t>الموعد النهائي</w:t>
            </w:r>
          </w:p>
        </w:tc>
        <w:tc>
          <w:tcPr>
            <w:tcW w:w="2834" w:type="dxa"/>
            <w:shd w:val="clear" w:color="auto" w:fill="F2F2F2" w:themeFill="background1" w:themeFillShade="F2"/>
          </w:tcPr>
          <w:p w14:paraId="5B510F15" w14:textId="77777777" w:rsidR="0054205B" w:rsidRPr="000E37AB" w:rsidRDefault="0054205B" w:rsidP="00FB46B0">
            <w:pPr>
              <w:pStyle w:val="WMOBodyText"/>
              <w:spacing w:before="0"/>
              <w:jc w:val="left"/>
              <w:textDirection w:val="tbRlV"/>
              <w:rPr>
                <w:rFonts w:cs="Arial"/>
                <w:lang w:val="ar-SA" w:bidi="en-GB"/>
              </w:rPr>
            </w:pPr>
            <w:r w:rsidRPr="000E37AB">
              <w:rPr>
                <w:rFonts w:cs="Arial"/>
                <w:rtl/>
              </w:rPr>
              <w:t xml:space="preserve">الإجراءات المتخذة بدءاً من </w:t>
            </w:r>
            <w:r w:rsidRPr="000E37AB">
              <w:rPr>
                <w:rFonts w:cs="Arial"/>
              </w:rPr>
              <w:t>31</w:t>
            </w:r>
            <w:r w:rsidRPr="000E37AB">
              <w:rPr>
                <w:rFonts w:cs="Arial"/>
                <w:rtl/>
              </w:rPr>
              <w:t xml:space="preserve"> آب/ أغسطس </w:t>
            </w:r>
            <w:r w:rsidRPr="000E37AB">
              <w:rPr>
                <w:rFonts w:cs="Arial"/>
              </w:rPr>
              <w:t>2022</w:t>
            </w:r>
          </w:p>
        </w:tc>
      </w:tr>
      <w:tr w:rsidR="0054205B" w:rsidRPr="000E37AB" w14:paraId="5AC88672" w14:textId="77777777" w:rsidTr="005F710D">
        <w:tc>
          <w:tcPr>
            <w:tcW w:w="1980" w:type="dxa"/>
          </w:tcPr>
          <w:p w14:paraId="0EA23330" w14:textId="41CA9007" w:rsidR="004020A4" w:rsidRPr="00102BDC" w:rsidRDefault="004020A4" w:rsidP="00102BDC">
            <w:pPr>
              <w:pStyle w:val="WMOBodyText"/>
              <w:spacing w:before="0"/>
              <w:jc w:val="left"/>
              <w:textDirection w:val="tbRlV"/>
              <w:rPr>
                <w:rFonts w:hint="cs"/>
                <w:rtl/>
              </w:rPr>
            </w:pPr>
            <w:r>
              <w:rPr>
                <w:rFonts w:hint="cs"/>
                <w:rtl/>
              </w:rPr>
              <w:t xml:space="preserve">القرار </w:t>
            </w:r>
            <w:r>
              <w:rPr>
                <w:lang w:val="en-CH"/>
              </w:rPr>
              <w:t>1</w:t>
            </w:r>
            <w:r>
              <w:rPr>
                <w:rFonts w:hint="cs"/>
                <w:rtl/>
                <w:lang w:val="en-CH" w:bidi="ar-LB"/>
              </w:rPr>
              <w:t xml:space="preserve"> </w:t>
            </w:r>
            <w:r>
              <w:rPr>
                <w:lang w:val="en-CH" w:bidi="ar-LB"/>
              </w:rPr>
              <w:t>(EC-75)</w:t>
            </w:r>
            <w:r>
              <w:rPr>
                <w:rFonts w:hint="cs"/>
                <w:rtl/>
                <w:lang w:val="en-CH" w:bidi="ar-LB"/>
              </w:rPr>
              <w:t xml:space="preserve"> </w:t>
            </w:r>
            <w:r w:rsidR="00102BDC">
              <w:rPr>
                <w:rtl/>
                <w:lang w:val="en-CH" w:bidi="ar-LB"/>
              </w:rPr>
              <w:t>–</w:t>
            </w:r>
            <w:r>
              <w:rPr>
                <w:rFonts w:hint="cs"/>
                <w:rtl/>
                <w:lang w:val="en-CH" w:bidi="ar-LB"/>
              </w:rPr>
              <w:t xml:space="preserve"> </w:t>
            </w:r>
            <w:r w:rsidR="00102BDC">
              <w:rPr>
                <w:rFonts w:hint="cs"/>
                <w:rtl/>
                <w:lang w:val="en-CH" w:bidi="ar-LB"/>
              </w:rPr>
              <w:t xml:space="preserve">استراتيجية وتدابير الإطار العالمي للخدمات المناخية لتعزيز الرؤية والفعالية والتنفيذ </w:t>
            </w:r>
            <w:r w:rsidR="00102BDC">
              <w:rPr>
                <w:lang w:val="en-CH" w:bidi="ar-LB"/>
              </w:rPr>
              <w:t>(GFCS)</w:t>
            </w:r>
          </w:p>
        </w:tc>
        <w:tc>
          <w:tcPr>
            <w:tcW w:w="3544" w:type="dxa"/>
          </w:tcPr>
          <w:p w14:paraId="7F926C96" w14:textId="77777777" w:rsidR="0054205B" w:rsidRPr="000E37AB" w:rsidRDefault="0054205B" w:rsidP="00FB46B0">
            <w:pPr>
              <w:pStyle w:val="WMOBodyText"/>
              <w:spacing w:before="0"/>
              <w:jc w:val="left"/>
              <w:textDirection w:val="tbRlV"/>
              <w:rPr>
                <w:rFonts w:cs="Arial"/>
                <w:lang w:val="ar-SA" w:bidi="en-GB"/>
              </w:rPr>
            </w:pPr>
            <w:r w:rsidRPr="000E37AB">
              <w:rPr>
                <w:rFonts w:cs="Arial"/>
                <w:rtl/>
              </w:rPr>
              <w:t xml:space="preserve">يطلب المجلس التنفيذي إلى لجنة الخدمات </w:t>
            </w:r>
            <w:r w:rsidRPr="000E37AB">
              <w:rPr>
                <w:rFonts w:cs="Arial"/>
              </w:rPr>
              <w:t>(SERCOM)</w:t>
            </w:r>
            <w:r w:rsidRPr="000E37AB">
              <w:rPr>
                <w:rFonts w:cs="Arial"/>
                <w:rtl/>
              </w:rPr>
              <w:t xml:space="preserve"> القيام بما يل</w:t>
            </w:r>
            <w:r w:rsidRPr="000E37AB">
              <w:rPr>
                <w:rFonts w:cs="Arial"/>
                <w:rtl/>
                <w:lang w:bidi="ar-EG"/>
              </w:rPr>
              <w:t>ي:</w:t>
            </w:r>
          </w:p>
          <w:p w14:paraId="2F5CA084" w14:textId="77777777" w:rsidR="0054205B" w:rsidRPr="000E37AB" w:rsidRDefault="0054205B" w:rsidP="00FB46B0">
            <w:pPr>
              <w:pStyle w:val="WMOBodyText"/>
              <w:spacing w:before="0"/>
              <w:jc w:val="left"/>
              <w:textDirection w:val="tbRlV"/>
              <w:rPr>
                <w:rFonts w:cs="Arial"/>
                <w:lang w:val="ar-SA" w:bidi="en-GB"/>
              </w:rPr>
            </w:pPr>
            <w:r w:rsidRPr="000E37AB">
              <w:rPr>
                <w:rFonts w:cs="Arial"/>
              </w:rPr>
              <w:t>(1)</w:t>
            </w:r>
            <w:r w:rsidRPr="000E37AB">
              <w:rPr>
                <w:rFonts w:cs="Arial"/>
                <w:rtl/>
              </w:rPr>
              <w:t xml:space="preserve"> استعراض النماذج الحالية للإطار </w:t>
            </w:r>
            <w:r w:rsidRPr="000E37AB">
              <w:rPr>
                <w:rFonts w:cs="Arial"/>
              </w:rPr>
              <w:t>(GFCS)</w:t>
            </w:r>
            <w:r w:rsidRPr="000E37AB">
              <w:rPr>
                <w:rFonts w:cs="Arial"/>
                <w:rtl/>
              </w:rPr>
              <w:t xml:space="preserve"> بشأن الزراعة والأمن الغذائي، والموارد المائية، والصحة، والطاقة، والحد من مخاطر الكوارث </w:t>
            </w:r>
            <w:r w:rsidRPr="000E37AB">
              <w:rPr>
                <w:rFonts w:cs="Arial"/>
              </w:rPr>
              <w:t>(DRR)</w:t>
            </w:r>
            <w:r w:rsidRPr="000E37AB">
              <w:rPr>
                <w:rFonts w:cs="Arial"/>
                <w:rtl/>
              </w:rPr>
              <w:t>؛</w:t>
            </w:r>
          </w:p>
          <w:p w14:paraId="0F86C2B2" w14:textId="77777777" w:rsidR="0054205B" w:rsidRPr="000E37AB" w:rsidRDefault="0054205B" w:rsidP="00FB46B0">
            <w:pPr>
              <w:pStyle w:val="WMOBodyText"/>
              <w:spacing w:before="0"/>
              <w:jc w:val="left"/>
              <w:textDirection w:val="tbRlV"/>
              <w:rPr>
                <w:rFonts w:cs="Arial"/>
                <w:lang w:val="ar-SA" w:bidi="en-GB"/>
              </w:rPr>
            </w:pPr>
            <w:r w:rsidRPr="000E37AB">
              <w:rPr>
                <w:rFonts w:cs="Arial"/>
              </w:rPr>
              <w:t>(2)</w:t>
            </w:r>
            <w:r w:rsidRPr="000E37AB">
              <w:rPr>
                <w:rFonts w:cs="Arial"/>
                <w:rtl/>
              </w:rPr>
              <w:t xml:space="preserve"> تجميع الوثائق الاستراتيجية ذات الصلة التي تعدها هيئاتها الفرعية بهدف توجيه تطوير الخدمات المناخية لتطبيقات البنية التحتية الحضرية والبحرية والجوية والوطنية؛</w:t>
            </w:r>
          </w:p>
          <w:p w14:paraId="3FE7D8DE" w14:textId="77777777" w:rsidR="0054205B" w:rsidRPr="000E37AB" w:rsidRDefault="0054205B" w:rsidP="00FB46B0">
            <w:pPr>
              <w:pStyle w:val="WMOBodyText"/>
              <w:spacing w:before="0"/>
              <w:jc w:val="left"/>
              <w:textDirection w:val="tbRlV"/>
              <w:rPr>
                <w:rFonts w:eastAsia="Arial" w:cs="Arial"/>
                <w:lang w:val="ar-SA" w:bidi="en-GB"/>
              </w:rPr>
            </w:pPr>
            <w:r w:rsidRPr="000E37AB">
              <w:rPr>
                <w:rFonts w:cs="Arial"/>
              </w:rPr>
              <w:t>(3)</w:t>
            </w:r>
            <w:r w:rsidRPr="000E37AB">
              <w:rPr>
                <w:rFonts w:cs="Arial"/>
                <w:rtl/>
              </w:rPr>
              <w:t xml:space="preserve"> مواصلة تطوير واستكمال هذه الإرشادات القائمة بالتعاون مع الاتحادات الإقليمية والشركاء والقطاع الخاص، لتعزيز فائدتها في توجيه تنفيذ الخدمات المناخية، مع إيلاء اهتمام خاص لصياغة متطلبات المستخدمين؛</w:t>
            </w:r>
          </w:p>
          <w:p w14:paraId="3C778AF3" w14:textId="77777777" w:rsidR="0054205B" w:rsidRPr="000E37AB" w:rsidRDefault="0054205B" w:rsidP="00FB46B0">
            <w:pPr>
              <w:pStyle w:val="WMOBodyText"/>
              <w:spacing w:before="0"/>
              <w:jc w:val="left"/>
              <w:textDirection w:val="tbRlV"/>
              <w:rPr>
                <w:rFonts w:cs="Arial"/>
                <w:lang w:val="ar-SA" w:bidi="en-GB"/>
              </w:rPr>
            </w:pPr>
            <w:r w:rsidRPr="000E37AB">
              <w:rPr>
                <w:rFonts w:cs="Arial"/>
                <w:rtl/>
              </w:rPr>
              <w:t xml:space="preserve">يطلب من مجلس البحوث ولجنة البنية التحتية </w:t>
            </w:r>
            <w:r w:rsidRPr="000E37AB">
              <w:rPr>
                <w:rFonts w:cs="Arial"/>
              </w:rPr>
              <w:t>(INFCOM)</w:t>
            </w:r>
            <w:r w:rsidRPr="000E37AB">
              <w:rPr>
                <w:rFonts w:cs="Arial"/>
                <w:rtl/>
              </w:rPr>
              <w:t xml:space="preserve"> ولجنة الخدمات </w:t>
            </w:r>
            <w:r w:rsidRPr="000E37AB">
              <w:rPr>
                <w:rFonts w:cs="Arial"/>
              </w:rPr>
              <w:t>(SERCOM)</w:t>
            </w:r>
            <w:r w:rsidRPr="000E37AB">
              <w:rPr>
                <w:rFonts w:cs="Arial"/>
                <w:rtl/>
              </w:rPr>
              <w:t xml:space="preserve"> تكثيف تعاونها بشأن جميع جوانب تنفيذ هذا القرار، بما في ذلك عن طري</w:t>
            </w:r>
            <w:r w:rsidRPr="000E37AB">
              <w:rPr>
                <w:rFonts w:cs="Arial"/>
                <w:rtl/>
                <w:lang w:bidi="ar-EG"/>
              </w:rPr>
              <w:t>ق:</w:t>
            </w:r>
          </w:p>
          <w:p w14:paraId="511A5EFF" w14:textId="77777777" w:rsidR="0054205B" w:rsidRPr="000E37AB" w:rsidRDefault="0054205B" w:rsidP="00FB46B0">
            <w:pPr>
              <w:pStyle w:val="WMOBodyText"/>
              <w:spacing w:before="0"/>
              <w:jc w:val="left"/>
              <w:textDirection w:val="tbRlV"/>
              <w:rPr>
                <w:rFonts w:cs="Arial"/>
                <w:lang w:val="ar-SA" w:bidi="en-GB"/>
              </w:rPr>
            </w:pPr>
            <w:r w:rsidRPr="000E37AB">
              <w:rPr>
                <w:rFonts w:cs="Arial"/>
              </w:rPr>
              <w:t>(1)</w:t>
            </w:r>
            <w:r w:rsidRPr="000E37AB">
              <w:rPr>
                <w:rFonts w:cs="Arial"/>
                <w:rtl/>
              </w:rPr>
              <w:t xml:space="preserve"> التعاون على وضع تحديثات للركائز الفنية لخطة تنفيذ الإطار </w:t>
            </w:r>
            <w:r w:rsidRPr="000E37AB">
              <w:rPr>
                <w:rFonts w:cs="Arial"/>
              </w:rPr>
              <w:t>(GFCS)</w:t>
            </w:r>
            <w:r w:rsidRPr="000E37AB">
              <w:rPr>
                <w:rFonts w:cs="Arial"/>
                <w:rtl/>
              </w:rPr>
              <w:t xml:space="preserve"> للفترة المقبلة وتقديم توصيات إلى المؤتمر؛</w:t>
            </w:r>
          </w:p>
          <w:p w14:paraId="7BBB4ADA" w14:textId="77777777" w:rsidR="0054205B" w:rsidRPr="000E37AB" w:rsidRDefault="0054205B" w:rsidP="00FB46B0">
            <w:pPr>
              <w:pStyle w:val="WMOBodyText"/>
              <w:spacing w:before="0"/>
              <w:jc w:val="left"/>
              <w:textDirection w:val="tbRlV"/>
              <w:rPr>
                <w:rFonts w:cs="Arial"/>
                <w:lang w:val="ar-SA" w:bidi="en-GB"/>
              </w:rPr>
            </w:pPr>
            <w:r w:rsidRPr="000E37AB">
              <w:rPr>
                <w:rFonts w:cs="Arial"/>
              </w:rPr>
              <w:t>(2)</w:t>
            </w:r>
            <w:r w:rsidRPr="000E37AB">
              <w:rPr>
                <w:rFonts w:cs="Arial"/>
                <w:rtl/>
              </w:rPr>
              <w:t xml:space="preserve"> التعاون في أنشطة البحث والتطوير بالتنسيق مع أصحاب المصلحة المستعملين الذين يدعمون صياغة كل من </w:t>
            </w:r>
            <w:r w:rsidRPr="000E37AB">
              <w:rPr>
                <w:rFonts w:cs="Arial"/>
                <w:rtl/>
              </w:rPr>
              <w:lastRenderedPageBreak/>
              <w:t>الدعم والخدمات المعرفية ذات الصلة بالتخفيف والتكيف، وبالتالي؛</w:t>
            </w:r>
          </w:p>
          <w:p w14:paraId="5B3394D0" w14:textId="77777777" w:rsidR="0054205B" w:rsidRPr="000E37AB" w:rsidRDefault="0054205B" w:rsidP="00FB46B0">
            <w:pPr>
              <w:pStyle w:val="WMOBodyText"/>
              <w:spacing w:before="0"/>
              <w:jc w:val="left"/>
              <w:textDirection w:val="tbRlV"/>
              <w:rPr>
                <w:rFonts w:cs="Arial"/>
                <w:lang w:val="ar-SA" w:bidi="en-GB"/>
              </w:rPr>
            </w:pPr>
            <w:r w:rsidRPr="000E37AB">
              <w:rPr>
                <w:rFonts w:cs="Arial"/>
              </w:rPr>
              <w:t>(3)</w:t>
            </w:r>
            <w:r w:rsidRPr="000E37AB">
              <w:rPr>
                <w:rFonts w:cs="Arial"/>
                <w:rtl/>
              </w:rPr>
              <w:t xml:space="preserve"> وضع نماذج لمكونات توفير النظم والخدمات يمكن تكييفها لإدراجها في مشاريع الاستثمار المناخي؛</w:t>
            </w:r>
          </w:p>
        </w:tc>
        <w:tc>
          <w:tcPr>
            <w:tcW w:w="992" w:type="dxa"/>
          </w:tcPr>
          <w:p w14:paraId="64E0E712" w14:textId="77777777" w:rsidR="0054205B" w:rsidRPr="000E37AB" w:rsidRDefault="0054205B" w:rsidP="00FB46B0">
            <w:pPr>
              <w:pStyle w:val="WMOBodyText"/>
              <w:spacing w:before="0"/>
              <w:textDirection w:val="tbRlV"/>
              <w:rPr>
                <w:rFonts w:cs="Arial"/>
                <w:lang w:val="ar-SA" w:bidi="en-GB"/>
              </w:rPr>
            </w:pPr>
            <w:r w:rsidRPr="000E37AB">
              <w:rPr>
                <w:rFonts w:cs="Arial"/>
                <w:rtl/>
              </w:rPr>
              <w:lastRenderedPageBreak/>
              <w:t>لا يوجد</w:t>
            </w:r>
          </w:p>
        </w:tc>
        <w:tc>
          <w:tcPr>
            <w:tcW w:w="2834" w:type="dxa"/>
          </w:tcPr>
          <w:p w14:paraId="230D92E1" w14:textId="77777777" w:rsidR="0054205B" w:rsidRPr="000E37AB" w:rsidRDefault="0054205B" w:rsidP="00FB46B0">
            <w:pPr>
              <w:pStyle w:val="WMOBodyText"/>
              <w:spacing w:before="0"/>
              <w:jc w:val="left"/>
              <w:textDirection w:val="tbRlV"/>
              <w:rPr>
                <w:rFonts w:cs="Arial"/>
                <w:lang w:val="ar-SA" w:bidi="en-GB"/>
              </w:rPr>
            </w:pPr>
            <w:r w:rsidRPr="000E37AB">
              <w:rPr>
                <w:rFonts w:cs="Arial"/>
                <w:rtl/>
              </w:rPr>
              <w:t xml:space="preserve">وقد اضطلعت بهذا العمل اللجنة الدائمة للخدمات المناخية </w:t>
            </w:r>
            <w:r w:rsidRPr="000E37AB">
              <w:rPr>
                <w:rFonts w:cs="Arial"/>
              </w:rPr>
              <w:t>(SC-CLI)</w:t>
            </w:r>
            <w:r w:rsidRPr="000E37AB">
              <w:rPr>
                <w:rFonts w:cs="Arial"/>
                <w:rtl/>
              </w:rPr>
              <w:t xml:space="preserve"> وهيئات لجنة الخدمات الأخرى ذات الصلة (اللجنة الدائمة للخدمات الزراعية </w:t>
            </w:r>
            <w:r w:rsidRPr="000E37AB">
              <w:rPr>
                <w:rFonts w:cs="Arial"/>
              </w:rPr>
              <w:t>(SC-AGR)</w:t>
            </w:r>
            <w:r w:rsidRPr="000E37AB">
              <w:rPr>
                <w:rFonts w:cs="Arial"/>
                <w:rtl/>
              </w:rPr>
              <w:t xml:space="preserve">، واللجنة الدائمة للخدمات الموجهة للجمهور وخدمات الحد من مخاطر الكوارث </w:t>
            </w:r>
            <w:r w:rsidRPr="000E37AB">
              <w:rPr>
                <w:rFonts w:cs="Arial"/>
              </w:rPr>
              <w:t>(SC-DRR)</w:t>
            </w:r>
            <w:r w:rsidRPr="000E37AB">
              <w:rPr>
                <w:rFonts w:cs="Arial"/>
                <w:rtl/>
              </w:rPr>
              <w:t>،</w:t>
            </w:r>
            <w:r>
              <w:rPr>
                <w:rFonts w:cs="Arial"/>
                <w:rtl/>
              </w:rPr>
              <w:t xml:space="preserve"> </w:t>
            </w:r>
            <w:r w:rsidRPr="000E37AB">
              <w:rPr>
                <w:rFonts w:cs="Arial"/>
                <w:rtl/>
              </w:rPr>
              <w:t xml:space="preserve">اللجنة الدائمة للخدمات الهيدرولوجية </w:t>
            </w:r>
            <w:r w:rsidRPr="000E37AB">
              <w:rPr>
                <w:rFonts w:cs="Arial"/>
              </w:rPr>
              <w:t>(SC-HYDR)</w:t>
            </w:r>
            <w:r w:rsidRPr="000E37AB">
              <w:rPr>
                <w:rFonts w:cs="Arial"/>
                <w:rtl/>
              </w:rPr>
              <w:t xml:space="preserve">، وفريق الدراسة المعني بالخدمات الصحية المتكاملة </w:t>
            </w:r>
            <w:r w:rsidRPr="000E37AB">
              <w:rPr>
                <w:rFonts w:cs="Arial"/>
              </w:rPr>
              <w:t>(SG-HEA)</w:t>
            </w:r>
            <w:r w:rsidRPr="000E37AB">
              <w:rPr>
                <w:rFonts w:cs="Arial"/>
                <w:rtl/>
              </w:rPr>
              <w:t xml:space="preserve">، وفريق الدراسة المعني بخدمات الطاقة المتكاملة </w:t>
            </w:r>
            <w:r w:rsidRPr="000E37AB">
              <w:rPr>
                <w:rFonts w:cs="Arial"/>
              </w:rPr>
              <w:t>(SG-ENE)</w:t>
            </w:r>
            <w:r w:rsidRPr="000E37AB">
              <w:rPr>
                <w:rFonts w:cs="Arial"/>
                <w:rtl/>
              </w:rPr>
              <w:t>).</w:t>
            </w:r>
          </w:p>
        </w:tc>
      </w:tr>
      <w:tr w:rsidR="0054205B" w:rsidRPr="000E37AB" w14:paraId="70AEEDE0" w14:textId="77777777" w:rsidTr="005F710D">
        <w:tc>
          <w:tcPr>
            <w:tcW w:w="1980" w:type="dxa"/>
          </w:tcPr>
          <w:p w14:paraId="59DAB2E8" w14:textId="74D5F2EB" w:rsidR="00102BDC" w:rsidRPr="00802A34" w:rsidRDefault="00102BDC" w:rsidP="00802A34">
            <w:pPr>
              <w:pStyle w:val="WMOBodyText"/>
              <w:spacing w:before="0"/>
              <w:jc w:val="left"/>
              <w:textDirection w:val="tbRlV"/>
              <w:rPr>
                <w:rFonts w:hint="cs"/>
                <w:rtl/>
              </w:rPr>
            </w:pPr>
            <w:r>
              <w:rPr>
                <w:rFonts w:hint="cs"/>
                <w:rtl/>
              </w:rPr>
              <w:t xml:space="preserve">القرار </w:t>
            </w:r>
            <w:r>
              <w:rPr>
                <w:lang w:val="en-CH"/>
              </w:rPr>
              <w:t>3</w:t>
            </w:r>
            <w:r>
              <w:rPr>
                <w:rFonts w:hint="cs"/>
                <w:rtl/>
                <w:lang w:val="en-CH" w:bidi="ar-LB"/>
              </w:rPr>
              <w:t xml:space="preserve"> </w:t>
            </w:r>
            <w:r>
              <w:rPr>
                <w:lang w:val="en-CH" w:bidi="ar-LB"/>
              </w:rPr>
              <w:t>(EC-75)</w:t>
            </w:r>
            <w:r>
              <w:rPr>
                <w:rFonts w:hint="cs"/>
                <w:rtl/>
                <w:lang w:val="en-CH" w:bidi="ar-LB"/>
              </w:rPr>
              <w:t xml:space="preserve"> </w:t>
            </w:r>
            <w:r w:rsidR="00802A34">
              <w:rPr>
                <w:rtl/>
                <w:lang w:val="en-CH" w:bidi="ar-LB"/>
              </w:rPr>
              <w:t>–</w:t>
            </w:r>
            <w:r>
              <w:rPr>
                <w:rFonts w:hint="cs"/>
                <w:rtl/>
                <w:lang w:val="en-CH" w:bidi="ar-LB"/>
              </w:rPr>
              <w:t xml:space="preserve"> </w:t>
            </w:r>
            <w:r w:rsidR="00802A34">
              <w:rPr>
                <w:rFonts w:hint="cs"/>
                <w:rtl/>
                <w:lang w:val="en-CH" w:bidi="ar-LB"/>
              </w:rPr>
              <w:t xml:space="preserve">مبادرة الأمم المتحدة العالمية للإنذار </w:t>
            </w:r>
            <w:r w:rsidR="00802A34">
              <w:rPr>
                <w:rFonts w:hint="cs"/>
                <w:rtl/>
                <w:lang w:val="en-CH" w:bidi="ar-LB"/>
              </w:rPr>
              <w:t>المبكر</w:t>
            </w:r>
            <w:r w:rsidR="00802A34">
              <w:rPr>
                <w:rFonts w:hint="cs"/>
                <w:rtl/>
                <w:lang w:val="en-CH" w:bidi="ar-LB"/>
              </w:rPr>
              <w:t xml:space="preserve">/ التكيف </w:t>
            </w:r>
          </w:p>
        </w:tc>
        <w:tc>
          <w:tcPr>
            <w:tcW w:w="3544" w:type="dxa"/>
          </w:tcPr>
          <w:p w14:paraId="360E52E9" w14:textId="77777777" w:rsidR="0054205B" w:rsidRPr="000E37AB" w:rsidRDefault="0054205B" w:rsidP="00FB46B0">
            <w:pPr>
              <w:pStyle w:val="WMOBodyText"/>
              <w:spacing w:before="0"/>
              <w:jc w:val="left"/>
              <w:textDirection w:val="tbRlV"/>
              <w:rPr>
                <w:rFonts w:cs="Arial"/>
                <w:lang w:val="ar-SA" w:bidi="en-GB"/>
              </w:rPr>
            </w:pPr>
            <w:r w:rsidRPr="000E37AB">
              <w:rPr>
                <w:rFonts w:cs="Arial"/>
                <w:rtl/>
              </w:rPr>
              <w:t>يطلب المجلس التنفيذي القيام بما يل</w:t>
            </w:r>
            <w:r w:rsidRPr="000E37AB">
              <w:rPr>
                <w:rFonts w:cs="Arial"/>
                <w:rtl/>
                <w:lang w:bidi="ar-EG"/>
              </w:rPr>
              <w:t>ي:</w:t>
            </w:r>
          </w:p>
          <w:p w14:paraId="5E8F8C4F" w14:textId="77777777" w:rsidR="0054205B" w:rsidRPr="000E37AB" w:rsidRDefault="0054205B" w:rsidP="00FB46B0">
            <w:pPr>
              <w:pStyle w:val="WMOBodyText"/>
              <w:spacing w:before="0"/>
              <w:jc w:val="left"/>
              <w:textDirection w:val="tbRlV"/>
              <w:rPr>
                <w:rFonts w:cs="Arial"/>
                <w:lang w:val="ar-SA" w:bidi="en-GB"/>
              </w:rPr>
            </w:pPr>
            <w:r w:rsidRPr="000E37AB">
              <w:rPr>
                <w:rFonts w:cs="Arial"/>
                <w:rtl/>
              </w:rPr>
              <w:t xml:space="preserve">أن تقود لجنة الخدمات </w:t>
            </w:r>
            <w:r w:rsidRPr="000E37AB">
              <w:rPr>
                <w:rFonts w:cs="Arial"/>
              </w:rPr>
              <w:t>(SERCOM)</w:t>
            </w:r>
            <w:r w:rsidRPr="000E37AB">
              <w:rPr>
                <w:rFonts w:cs="Arial"/>
                <w:rtl/>
              </w:rPr>
              <w:t xml:space="preserve">، بالتشاور مع لجنة البنية التحتية </w:t>
            </w:r>
            <w:r w:rsidRPr="000E37AB">
              <w:rPr>
                <w:rFonts w:cs="Arial"/>
              </w:rPr>
              <w:t>(INFCOM)</w:t>
            </w:r>
            <w:r w:rsidRPr="000E37AB">
              <w:rPr>
                <w:rFonts w:cs="Arial"/>
                <w:rtl/>
              </w:rPr>
              <w:t xml:space="preserve"> ومجلس البحوث، وفريق تطوير القدرات، بدعم من الأمانة، إعداد خطة عمل أولية، بما يتماشى مع الخطة الاستراتيجية التالية وعلى أساس احتياجات الأعضاء الأشد ضعفاً والذين يحتاجون إلى الدعم من أجل إنشاء خدمات إنذار مبكر فعالة وشاملة، لتلبية مطلب "مبادرة الأمم المتحدة العالمية للإنذار المبكر/ التكيف"، بما في ذلك عن طريق وضع إرشادات وأطر داعمة لسد الثغرات في الأخطار التي لم تُسد حالياً وتوسيع نطاق تغطية المراكز الإقليمية المتخصصة للأرصاد الجوية القائمة، وكذلك لبناء شراكة تعاونية مع أصحاب المصلحة، بمن فيهم القطاع الخاص، لتوفير الإنذارات لكل مواطن دون استثناء على نحو مستدام؛</w:t>
            </w:r>
          </w:p>
        </w:tc>
        <w:tc>
          <w:tcPr>
            <w:tcW w:w="992" w:type="dxa"/>
          </w:tcPr>
          <w:p w14:paraId="4406A078" w14:textId="77777777" w:rsidR="0054205B" w:rsidRPr="000E37AB" w:rsidRDefault="0054205B" w:rsidP="00FB46B0">
            <w:pPr>
              <w:pStyle w:val="WMOBodyText"/>
              <w:spacing w:before="0"/>
              <w:jc w:val="left"/>
              <w:textDirection w:val="tbRlV"/>
              <w:rPr>
                <w:rFonts w:cs="Arial"/>
                <w:lang w:val="ar-SA" w:bidi="en-GB"/>
              </w:rPr>
            </w:pPr>
            <w:r w:rsidRPr="000E37AB">
              <w:rPr>
                <w:rFonts w:cs="Arial"/>
                <w:rtl/>
              </w:rPr>
              <w:t xml:space="preserve">اتفاقية الأمم المتحدة الإطارية بشأن تغير المناخ / مؤتمر الأطراف في اتفاقية الأمم المتحدة الإطارية بشأن تغير المناخ الثامن والعشرون </w:t>
            </w:r>
            <w:r w:rsidRPr="000E37AB">
              <w:rPr>
                <w:rFonts w:cs="Arial"/>
              </w:rPr>
              <w:t>(COP28)</w:t>
            </w:r>
          </w:p>
          <w:p w14:paraId="4D46F967" w14:textId="77777777" w:rsidR="0054205B" w:rsidRPr="000E37AB" w:rsidRDefault="0054205B" w:rsidP="00FB46B0">
            <w:pPr>
              <w:pStyle w:val="WMOBodyText"/>
              <w:spacing w:before="0"/>
              <w:jc w:val="left"/>
              <w:textDirection w:val="tbRlV"/>
              <w:rPr>
                <w:rFonts w:cs="Arial"/>
                <w:lang w:val="ar-SA" w:bidi="en-GB"/>
              </w:rPr>
            </w:pPr>
            <w:r w:rsidRPr="000E37AB">
              <w:rPr>
                <w:rFonts w:cs="Arial"/>
                <w:rtl/>
              </w:rPr>
              <w:t xml:space="preserve">دورة المجلس التنفيذي السادسة والسبعون </w:t>
            </w:r>
            <w:r w:rsidRPr="000E37AB">
              <w:rPr>
                <w:rFonts w:cs="Arial"/>
              </w:rPr>
              <w:t>(EC-76)</w:t>
            </w:r>
          </w:p>
        </w:tc>
        <w:tc>
          <w:tcPr>
            <w:tcW w:w="2834" w:type="dxa"/>
          </w:tcPr>
          <w:p w14:paraId="36DACE25" w14:textId="77777777" w:rsidR="0054205B" w:rsidRPr="000E37AB" w:rsidRDefault="0054205B" w:rsidP="00FB46B0">
            <w:pPr>
              <w:pStyle w:val="WMOBodyText"/>
              <w:spacing w:before="0"/>
              <w:jc w:val="left"/>
              <w:textDirection w:val="tbRlV"/>
              <w:rPr>
                <w:rFonts w:cs="Arial"/>
                <w:lang w:val="ar-SA" w:bidi="en-GB"/>
              </w:rPr>
            </w:pPr>
            <w:r w:rsidRPr="000E37AB">
              <w:rPr>
                <w:rFonts w:cs="Arial"/>
                <w:rtl/>
              </w:rPr>
              <w:t>يجري العمل بمساعدة خبير استشاري.</w:t>
            </w:r>
          </w:p>
          <w:p w14:paraId="0323203C" w14:textId="77777777" w:rsidR="0054205B" w:rsidRPr="000E37AB" w:rsidRDefault="0054205B" w:rsidP="00FB46B0">
            <w:pPr>
              <w:pStyle w:val="WMOBodyText"/>
              <w:spacing w:before="0"/>
              <w:jc w:val="left"/>
              <w:textDirection w:val="tbRlV"/>
              <w:rPr>
                <w:rFonts w:cs="Arial"/>
                <w:lang w:val="ar-SA" w:bidi="en-GB"/>
              </w:rPr>
            </w:pPr>
            <w:r w:rsidRPr="000E37AB">
              <w:rPr>
                <w:rFonts w:cs="Arial"/>
                <w:rtl/>
              </w:rPr>
              <w:t xml:space="preserve">من المقرر عقد حلقة عمل تشاورية مع الشركاء في القاهرة، مصر، في في </w:t>
            </w:r>
            <w:r w:rsidRPr="000E37AB">
              <w:rPr>
                <w:rFonts w:cs="Arial"/>
              </w:rPr>
              <w:t>5</w:t>
            </w:r>
            <w:r w:rsidRPr="000E37AB">
              <w:rPr>
                <w:rFonts w:cs="Arial"/>
                <w:rtl/>
              </w:rPr>
              <w:t xml:space="preserve"> و</w:t>
            </w:r>
            <w:r w:rsidRPr="000E37AB">
              <w:rPr>
                <w:rFonts w:cs="Arial"/>
              </w:rPr>
              <w:t>6</w:t>
            </w:r>
            <w:r w:rsidRPr="000E37AB">
              <w:rPr>
                <w:rFonts w:cs="Arial"/>
                <w:rtl/>
              </w:rPr>
              <w:t xml:space="preserve"> أيلول/ سبتمبر في سياق التحضير لاتفاقية الأمم المتحدة الإطارية بشأن تغير المناخ/ مؤتمر الأطراف </w:t>
            </w:r>
            <w:r w:rsidRPr="000E37AB">
              <w:rPr>
                <w:rFonts w:cs="Arial"/>
              </w:rPr>
              <w:t>27</w:t>
            </w:r>
            <w:r w:rsidRPr="000E37AB">
              <w:rPr>
                <w:rFonts w:cs="Arial"/>
                <w:rtl/>
              </w:rPr>
              <w:t>.</w:t>
            </w:r>
          </w:p>
          <w:p w14:paraId="75985983" w14:textId="77777777" w:rsidR="0054205B" w:rsidRPr="000E37AB" w:rsidRDefault="0054205B" w:rsidP="00FB46B0">
            <w:pPr>
              <w:pStyle w:val="WMOBodyText"/>
              <w:spacing w:before="0"/>
              <w:jc w:val="left"/>
              <w:textDirection w:val="tbRlV"/>
              <w:rPr>
                <w:rFonts w:cs="Arial"/>
                <w:lang w:val="ar-SA" w:bidi="en-GB"/>
              </w:rPr>
            </w:pPr>
            <w:r w:rsidRPr="000E37AB">
              <w:rPr>
                <w:rFonts w:cs="Arial"/>
                <w:rtl/>
              </w:rPr>
              <w:t xml:space="preserve">عقد مؤتمر فني مشترك بين الدورة الثانية للجنة الخدمات </w:t>
            </w:r>
            <w:r w:rsidRPr="000E37AB">
              <w:rPr>
                <w:rFonts w:cs="Arial"/>
              </w:rPr>
              <w:t>(SERCOM-2)</w:t>
            </w:r>
            <w:r w:rsidRPr="000E37AB">
              <w:rPr>
                <w:rFonts w:cs="Arial"/>
                <w:rtl/>
              </w:rPr>
              <w:t xml:space="preserve"> والدورة الثانية للجنة البنية التحتية </w:t>
            </w:r>
            <w:r w:rsidRPr="000E37AB">
              <w:rPr>
                <w:rFonts w:cs="Arial"/>
              </w:rPr>
              <w:t>(INFCOM-2)</w:t>
            </w:r>
            <w:r w:rsidRPr="000E37AB">
              <w:rPr>
                <w:rFonts w:cs="Arial"/>
                <w:rtl/>
              </w:rPr>
              <w:t xml:space="preserve">. </w:t>
            </w:r>
          </w:p>
        </w:tc>
      </w:tr>
      <w:tr w:rsidR="0054205B" w:rsidRPr="000E37AB" w14:paraId="5A4D76C5" w14:textId="77777777" w:rsidTr="005F710D">
        <w:tc>
          <w:tcPr>
            <w:tcW w:w="1980" w:type="dxa"/>
          </w:tcPr>
          <w:p w14:paraId="01E8A1E4" w14:textId="68893E96" w:rsidR="00802A34" w:rsidRPr="00683FE0" w:rsidRDefault="00802A34" w:rsidP="00683FE0">
            <w:pPr>
              <w:pStyle w:val="WMOBodyText"/>
              <w:spacing w:before="0"/>
              <w:jc w:val="left"/>
              <w:textDirection w:val="tbRlV"/>
              <w:rPr>
                <w:rFonts w:hint="cs"/>
                <w:rtl/>
              </w:rPr>
            </w:pPr>
            <w:r>
              <w:rPr>
                <w:rFonts w:cs="Arial" w:hint="cs"/>
                <w:rtl/>
                <w:lang w:val="ar-SA" w:bidi="ar-LB"/>
              </w:rPr>
              <w:t xml:space="preserve">القرار </w:t>
            </w:r>
            <w:r>
              <w:rPr>
                <w:rFonts w:cs="Arial"/>
                <w:lang w:val="en-CH" w:bidi="ar-LB"/>
              </w:rPr>
              <w:t>4</w:t>
            </w:r>
            <w:r>
              <w:rPr>
                <w:rFonts w:cs="Arial" w:hint="cs"/>
                <w:rtl/>
                <w:lang w:val="en-CH" w:bidi="ar-LB"/>
              </w:rPr>
              <w:t xml:space="preserve"> </w:t>
            </w:r>
            <w:r>
              <w:rPr>
                <w:rFonts w:cs="Arial"/>
                <w:lang w:val="en-CH" w:bidi="ar-LB"/>
              </w:rPr>
              <w:t>(EC-75)</w:t>
            </w:r>
            <w:r>
              <w:rPr>
                <w:rFonts w:cs="Arial" w:hint="cs"/>
                <w:rtl/>
                <w:lang w:val="en-CH" w:bidi="ar-LB"/>
              </w:rPr>
              <w:t xml:space="preserve"> </w:t>
            </w:r>
            <w:r w:rsidR="0049265C">
              <w:rPr>
                <w:rFonts w:cs="Arial"/>
                <w:rtl/>
                <w:lang w:val="en-CH" w:bidi="ar-LB"/>
              </w:rPr>
              <w:t>–</w:t>
            </w:r>
            <w:r>
              <w:rPr>
                <w:rFonts w:cs="Arial" w:hint="cs"/>
                <w:rtl/>
                <w:lang w:val="en-CH" w:bidi="ar-LB"/>
              </w:rPr>
              <w:t xml:space="preserve"> </w:t>
            </w:r>
            <w:r w:rsidR="0049265C">
              <w:rPr>
                <w:rFonts w:cs="Arial" w:hint="cs"/>
                <w:rtl/>
                <w:lang w:val="en-CH" w:bidi="ar-LB"/>
              </w:rPr>
              <w:t xml:space="preserve">تكوير بنية تحتية عالمية لرصد غازات الاحتباس الحراري تنسقها المنظمة </w:t>
            </w:r>
            <w:r w:rsidR="00683FE0">
              <w:rPr>
                <w:rFonts w:cs="Arial" w:hint="cs"/>
                <w:rtl/>
                <w:lang w:val="en-CH" w:bidi="ar-LB"/>
              </w:rPr>
              <w:t xml:space="preserve">العالمية للأرصاد الجوية </w:t>
            </w:r>
            <w:r w:rsidR="00683FE0">
              <w:rPr>
                <w:rFonts w:cs="Arial"/>
                <w:lang w:val="en-CH" w:bidi="ar-LB"/>
              </w:rPr>
              <w:t>(WMO)</w:t>
            </w:r>
          </w:p>
        </w:tc>
        <w:tc>
          <w:tcPr>
            <w:tcW w:w="3544" w:type="dxa"/>
          </w:tcPr>
          <w:p w14:paraId="54975083" w14:textId="77777777" w:rsidR="0054205B" w:rsidRPr="000E37AB" w:rsidRDefault="0054205B" w:rsidP="00FB46B0">
            <w:pPr>
              <w:pStyle w:val="WMOBodyText"/>
              <w:spacing w:before="0"/>
              <w:jc w:val="left"/>
              <w:textDirection w:val="tbRlV"/>
              <w:rPr>
                <w:rFonts w:cs="Arial"/>
                <w:lang w:val="ar-SA" w:bidi="en-GB"/>
              </w:rPr>
            </w:pPr>
            <w:r w:rsidRPr="000E37AB">
              <w:rPr>
                <w:rFonts w:cs="Arial"/>
                <w:rtl/>
              </w:rPr>
              <w:t>إن المجلس التنفيذ</w:t>
            </w:r>
            <w:r w:rsidRPr="000E37AB">
              <w:rPr>
                <w:rFonts w:cs="Arial"/>
                <w:rtl/>
                <w:lang w:bidi="ar-EG"/>
              </w:rPr>
              <w:t>ي:</w:t>
            </w:r>
          </w:p>
          <w:p w14:paraId="4BF8A3A2" w14:textId="77777777" w:rsidR="0054205B" w:rsidRPr="000E37AB" w:rsidRDefault="0054205B" w:rsidP="00FB46B0">
            <w:pPr>
              <w:pStyle w:val="WMOBodyText"/>
              <w:spacing w:before="0"/>
              <w:jc w:val="left"/>
              <w:textDirection w:val="tbRlV"/>
              <w:rPr>
                <w:rFonts w:cs="Arial"/>
                <w:lang w:val="ar-SA" w:bidi="en-GB"/>
              </w:rPr>
            </w:pPr>
            <w:r w:rsidRPr="000E37AB">
              <w:rPr>
                <w:rFonts w:cs="Arial"/>
                <w:rtl/>
              </w:rPr>
              <w:t xml:space="preserve">يقرر تشكيل فريق دراسة مشترك بين لجنة البنية التحتية </w:t>
            </w:r>
            <w:r w:rsidRPr="000E37AB">
              <w:rPr>
                <w:rFonts w:cs="Arial"/>
              </w:rPr>
              <w:t>(INFCOM)</w:t>
            </w:r>
            <w:r w:rsidRPr="000E37AB">
              <w:rPr>
                <w:rFonts w:cs="Arial"/>
                <w:rtl/>
              </w:rPr>
              <w:t xml:space="preserve"> ولجنة الخدمات </w:t>
            </w:r>
            <w:r w:rsidRPr="000E37AB">
              <w:rPr>
                <w:rFonts w:cs="Arial"/>
              </w:rPr>
              <w:t>(SERCOM)</w:t>
            </w:r>
            <w:r w:rsidRPr="000E37AB">
              <w:rPr>
                <w:rFonts w:cs="Arial"/>
                <w:rtl/>
              </w:rPr>
              <w:t xml:space="preserve"> ومجلس البحوث </w:t>
            </w:r>
            <w:r w:rsidRPr="000E37AB">
              <w:rPr>
                <w:rFonts w:cs="Arial"/>
              </w:rPr>
              <w:t>(RB)</w:t>
            </w:r>
            <w:r w:rsidRPr="000E37AB">
              <w:rPr>
                <w:rFonts w:cs="Arial"/>
                <w:rtl/>
              </w:rPr>
              <w:t>، بمشاركة ملائمة من أصحاب المصلحة الخارجيين للقيام بما يل</w:t>
            </w:r>
            <w:r w:rsidRPr="000E37AB">
              <w:rPr>
                <w:rFonts w:cs="Arial"/>
                <w:rtl/>
                <w:lang w:bidi="ar-EG"/>
              </w:rPr>
              <w:t>ي:</w:t>
            </w:r>
          </w:p>
          <w:p w14:paraId="1CAA59DE" w14:textId="77777777" w:rsidR="0054205B" w:rsidRPr="000E37AB" w:rsidRDefault="0054205B" w:rsidP="00FB46B0">
            <w:pPr>
              <w:pStyle w:val="WMOBodyText"/>
              <w:spacing w:before="0"/>
              <w:jc w:val="left"/>
              <w:textDirection w:val="tbRlV"/>
              <w:rPr>
                <w:rFonts w:cs="Arial"/>
                <w:lang w:val="ar-SA" w:bidi="en-GB"/>
              </w:rPr>
            </w:pPr>
            <w:r w:rsidRPr="000E37AB">
              <w:rPr>
                <w:rFonts w:cs="Arial"/>
              </w:rPr>
              <w:t>(1)</w:t>
            </w:r>
            <w:r w:rsidRPr="000E37AB">
              <w:rPr>
                <w:rFonts w:cs="Arial"/>
                <w:rtl/>
              </w:rPr>
              <w:t xml:space="preserve"> بلورة المفهوم، بما في ذلك تحديد الرؤية المستقبلية للأنشطة ذات الصلة بغازات الاحتباس الحراري والتي تنسقها </w:t>
            </w:r>
            <w:r w:rsidRPr="000E37AB">
              <w:rPr>
                <w:rFonts w:cs="Arial"/>
                <w:rtl/>
              </w:rPr>
              <w:lastRenderedPageBreak/>
              <w:t xml:space="preserve">المنظمة </w:t>
            </w:r>
            <w:r w:rsidRPr="000E37AB">
              <w:rPr>
                <w:rFonts w:cs="Arial"/>
              </w:rPr>
              <w:t>(WMO)</w:t>
            </w:r>
            <w:r w:rsidRPr="000E37AB">
              <w:rPr>
                <w:rFonts w:cs="Arial"/>
                <w:rtl/>
              </w:rPr>
              <w:t xml:space="preserve">، ومخرجاتها ومساهماتها المتوقعة من الأعضاء والفوائد التي تعود عليهم، مع تعزيز أوجه التآزر مع الأُطر القائمة من قبيل المراقبة العالمية للغلاف الجوي </w:t>
            </w:r>
            <w:r w:rsidRPr="000E37AB">
              <w:rPr>
                <w:rFonts w:cs="Arial"/>
              </w:rPr>
              <w:t>(GAW)</w:t>
            </w:r>
            <w:r w:rsidRPr="000E37AB">
              <w:rPr>
                <w:rFonts w:cs="Arial"/>
                <w:rtl/>
              </w:rPr>
              <w:t xml:space="preserve"> ونظام المعلومات العالمي المتكامل لغازات الاحتباس الحراري </w:t>
            </w:r>
            <w:r w:rsidRPr="000E37AB">
              <w:rPr>
                <w:rFonts w:cs="Arial"/>
              </w:rPr>
              <w:t>(IG3IS)</w:t>
            </w:r>
            <w:r w:rsidRPr="000E37AB">
              <w:rPr>
                <w:rFonts w:cs="Arial"/>
                <w:rtl/>
              </w:rPr>
              <w:t>؛</w:t>
            </w:r>
          </w:p>
          <w:p w14:paraId="4E464F39" w14:textId="77777777" w:rsidR="0054205B" w:rsidRPr="000E37AB" w:rsidRDefault="0054205B" w:rsidP="00FB46B0">
            <w:pPr>
              <w:pStyle w:val="WMOBodyText"/>
              <w:spacing w:before="0"/>
              <w:jc w:val="left"/>
              <w:textDirection w:val="tbRlV"/>
              <w:rPr>
                <w:rFonts w:cs="Arial"/>
                <w:lang w:val="ar-SA" w:bidi="en-GB"/>
              </w:rPr>
            </w:pPr>
            <w:r w:rsidRPr="000E37AB">
              <w:rPr>
                <w:rFonts w:cs="Arial"/>
              </w:rPr>
              <w:t>(2)</w:t>
            </w:r>
            <w:r w:rsidRPr="000E37AB">
              <w:rPr>
                <w:rFonts w:cs="Arial"/>
                <w:rtl/>
              </w:rPr>
              <w:t xml:space="preserve"> تقديم اقتراح نهائي للمفهوم بشأن هيكله، مع تحديد الفجوات الرئيسية بين الاحتياجات التشغيلية للأعضاء وأنشطة المنظمة </w:t>
            </w:r>
            <w:r w:rsidRPr="000E37AB">
              <w:rPr>
                <w:rFonts w:cs="Arial"/>
              </w:rPr>
              <w:t>(WMO)</w:t>
            </w:r>
            <w:r w:rsidRPr="000E37AB">
              <w:rPr>
                <w:rFonts w:cs="Arial"/>
                <w:rtl/>
              </w:rPr>
              <w:t xml:space="preserve"> القائمة ذات الصلة إلى المؤتمر العالمي للأرصاد الجوية إبّان دورته التاسعة عشرة المزمع عقدها في عام </w:t>
            </w:r>
            <w:r w:rsidRPr="000E37AB">
              <w:rPr>
                <w:rFonts w:cs="Arial"/>
              </w:rPr>
              <w:t>2023</w:t>
            </w:r>
            <w:r w:rsidRPr="000E37AB">
              <w:rPr>
                <w:rFonts w:cs="Arial"/>
                <w:rtl/>
              </w:rPr>
              <w:t>؛</w:t>
            </w:r>
          </w:p>
          <w:p w14:paraId="7A5A12AC" w14:textId="77777777" w:rsidR="0054205B" w:rsidRPr="000E37AB" w:rsidRDefault="0054205B" w:rsidP="00FB46B0">
            <w:pPr>
              <w:pStyle w:val="WMOBodyText"/>
              <w:spacing w:before="0"/>
              <w:jc w:val="left"/>
              <w:textDirection w:val="tbRlV"/>
              <w:rPr>
                <w:rFonts w:cs="Arial"/>
                <w:lang w:val="ar-SA" w:bidi="en-GB"/>
              </w:rPr>
            </w:pPr>
            <w:r w:rsidRPr="000E37AB">
              <w:rPr>
                <w:rFonts w:cs="Arial"/>
                <w:rtl/>
              </w:rPr>
              <w:t xml:space="preserve">يقرر أيضاً تفويض سلطة إعداد واعتماد اختصاصات فريق الدراسة هذا إلى رئيس لجنة البنية التحتية </w:t>
            </w:r>
            <w:r w:rsidRPr="000E37AB">
              <w:rPr>
                <w:rFonts w:cs="Arial"/>
              </w:rPr>
              <w:t>(INFCOM)</w:t>
            </w:r>
            <w:r w:rsidRPr="000E37AB">
              <w:rPr>
                <w:rFonts w:cs="Arial"/>
                <w:rtl/>
              </w:rPr>
              <w:t xml:space="preserve"> ورئيس لجنة الخدمات </w:t>
            </w:r>
            <w:r w:rsidRPr="000E37AB">
              <w:rPr>
                <w:rFonts w:cs="Arial"/>
              </w:rPr>
              <w:t>(SERCOM)</w:t>
            </w:r>
            <w:r w:rsidRPr="000E37AB">
              <w:rPr>
                <w:rFonts w:cs="Arial"/>
                <w:rtl/>
              </w:rPr>
              <w:t xml:space="preserve"> ورئيس مجلس البحوث </w:t>
            </w:r>
            <w:r w:rsidRPr="000E37AB">
              <w:rPr>
                <w:rFonts w:cs="Arial"/>
              </w:rPr>
              <w:t>(RB)</w:t>
            </w:r>
            <w:r w:rsidRPr="000E37AB">
              <w:rPr>
                <w:rFonts w:cs="Arial"/>
                <w:rtl/>
              </w:rPr>
              <w:t>؛</w:t>
            </w:r>
          </w:p>
        </w:tc>
        <w:tc>
          <w:tcPr>
            <w:tcW w:w="992" w:type="dxa"/>
          </w:tcPr>
          <w:p w14:paraId="6C8B4FEF" w14:textId="77777777" w:rsidR="0054205B" w:rsidRPr="000E37AB" w:rsidRDefault="0054205B" w:rsidP="00FB46B0">
            <w:pPr>
              <w:pStyle w:val="WMOBodyText"/>
              <w:spacing w:before="0"/>
              <w:jc w:val="left"/>
              <w:textDirection w:val="tbRlV"/>
              <w:rPr>
                <w:rFonts w:cs="Arial"/>
                <w:lang w:val="ar-SA" w:bidi="en-GB"/>
              </w:rPr>
            </w:pPr>
            <w:r w:rsidRPr="000E37AB">
              <w:rPr>
                <w:rFonts w:cs="Arial"/>
                <w:rtl/>
              </w:rPr>
              <w:lastRenderedPageBreak/>
              <w:t xml:space="preserve">دورة المجلس التنفيذي السادسة والسبعون </w:t>
            </w:r>
            <w:r w:rsidRPr="000E37AB">
              <w:rPr>
                <w:rFonts w:cs="Arial"/>
              </w:rPr>
              <w:t>(EC-76)</w:t>
            </w:r>
          </w:p>
          <w:p w14:paraId="378682FA" w14:textId="77777777" w:rsidR="0054205B" w:rsidRPr="000E37AB" w:rsidRDefault="0054205B" w:rsidP="00FB46B0">
            <w:pPr>
              <w:pStyle w:val="WMOBodyText"/>
              <w:spacing w:before="0"/>
              <w:jc w:val="left"/>
              <w:textDirection w:val="tbRlV"/>
              <w:rPr>
                <w:rFonts w:cs="Arial"/>
                <w:lang w:val="ar-SA" w:bidi="en-GB"/>
              </w:rPr>
            </w:pPr>
            <w:r w:rsidRPr="000E37AB">
              <w:rPr>
                <w:rFonts w:cs="Arial"/>
                <w:rtl/>
              </w:rPr>
              <w:t xml:space="preserve">الدورة التاسعة عشرة </w:t>
            </w:r>
            <w:r w:rsidRPr="000E37AB">
              <w:rPr>
                <w:rFonts w:cs="Arial"/>
                <w:rtl/>
              </w:rPr>
              <w:lastRenderedPageBreak/>
              <w:t xml:space="preserve">للمؤتمر العالمي للأرصاد الجوية </w:t>
            </w:r>
            <w:r w:rsidRPr="000E37AB">
              <w:rPr>
                <w:rFonts w:cs="Arial"/>
              </w:rPr>
              <w:t>(Cg-19)</w:t>
            </w:r>
          </w:p>
        </w:tc>
        <w:tc>
          <w:tcPr>
            <w:tcW w:w="2834" w:type="dxa"/>
          </w:tcPr>
          <w:p w14:paraId="3E5B941A" w14:textId="77777777" w:rsidR="0054205B" w:rsidRPr="000E37AB" w:rsidRDefault="0054205B" w:rsidP="00FB46B0">
            <w:pPr>
              <w:pStyle w:val="WMOBodyText"/>
              <w:spacing w:before="0"/>
              <w:jc w:val="left"/>
              <w:textDirection w:val="tbRlV"/>
              <w:rPr>
                <w:rFonts w:cs="Arial"/>
                <w:lang w:val="ar-SA" w:bidi="en-GB"/>
              </w:rPr>
            </w:pPr>
            <w:r w:rsidRPr="000E37AB">
              <w:rPr>
                <w:rFonts w:cs="Arial"/>
                <w:rtl/>
              </w:rPr>
              <w:lastRenderedPageBreak/>
              <w:t>تعقد اجتماعات أسبوعية لفريق الدراسة المعني بمراقبة غازات الاحتباس الحراري لمواصلة تطوير المفاهيم والرؤية الأولية.</w:t>
            </w:r>
          </w:p>
        </w:tc>
      </w:tr>
      <w:tr w:rsidR="0054205B" w:rsidRPr="000E37AB" w14:paraId="0C15AB64" w14:textId="77777777" w:rsidTr="005F710D">
        <w:tc>
          <w:tcPr>
            <w:tcW w:w="1980" w:type="dxa"/>
          </w:tcPr>
          <w:p w14:paraId="68D24EC9" w14:textId="4197B830" w:rsidR="00683FE0" w:rsidRPr="0096484A" w:rsidRDefault="00683FE0" w:rsidP="0096484A">
            <w:pPr>
              <w:pStyle w:val="WMOBodyText"/>
              <w:spacing w:before="0"/>
              <w:jc w:val="left"/>
              <w:textDirection w:val="tbRlV"/>
              <w:rPr>
                <w:rFonts w:hint="cs"/>
                <w:rtl/>
              </w:rPr>
            </w:pPr>
            <w:r>
              <w:rPr>
                <w:rFonts w:hint="cs"/>
                <w:rtl/>
              </w:rPr>
              <w:t xml:space="preserve">القرار </w:t>
            </w:r>
            <w:r>
              <w:rPr>
                <w:lang w:val="en-CH"/>
              </w:rPr>
              <w:t>5</w:t>
            </w:r>
            <w:r>
              <w:rPr>
                <w:rFonts w:hint="cs"/>
                <w:rtl/>
                <w:lang w:val="en-CH" w:bidi="ar-LB"/>
              </w:rPr>
              <w:t xml:space="preserve"> </w:t>
            </w:r>
            <w:r>
              <w:rPr>
                <w:lang w:val="en-CH" w:bidi="ar-LB"/>
              </w:rPr>
              <w:t>(EC-75)</w:t>
            </w:r>
            <w:r>
              <w:rPr>
                <w:rFonts w:hint="cs"/>
                <w:rtl/>
                <w:lang w:val="en-CH" w:bidi="ar-LB"/>
              </w:rPr>
              <w:t xml:space="preserve"> </w:t>
            </w:r>
            <w:r>
              <w:rPr>
                <w:rtl/>
                <w:lang w:val="en-CH" w:bidi="ar-LB"/>
              </w:rPr>
              <w:t>–</w:t>
            </w:r>
            <w:r>
              <w:rPr>
                <w:rFonts w:hint="cs"/>
                <w:rtl/>
                <w:lang w:val="en-CH" w:bidi="ar-LB"/>
              </w:rPr>
              <w:t xml:space="preserve"> تعديلات </w:t>
            </w:r>
            <w:r w:rsidR="0096484A">
              <w:rPr>
                <w:rFonts w:hint="cs"/>
                <w:rtl/>
                <w:lang w:val="en-CH" w:bidi="ar-LB"/>
              </w:rPr>
              <w:t>على النظام الداخلي للجنتين الفنيتين</w:t>
            </w:r>
          </w:p>
        </w:tc>
        <w:tc>
          <w:tcPr>
            <w:tcW w:w="3544" w:type="dxa"/>
          </w:tcPr>
          <w:p w14:paraId="67257273" w14:textId="77777777" w:rsidR="0054205B" w:rsidRPr="000E37AB" w:rsidRDefault="0054205B" w:rsidP="00FB46B0">
            <w:pPr>
              <w:pStyle w:val="WMOBodyText"/>
              <w:spacing w:before="0"/>
              <w:jc w:val="left"/>
              <w:textDirection w:val="tbRlV"/>
              <w:rPr>
                <w:rFonts w:cs="Arial"/>
                <w:lang w:val="ar-SA" w:bidi="en-GB"/>
              </w:rPr>
            </w:pPr>
            <w:r w:rsidRPr="000E37AB">
              <w:rPr>
                <w:rFonts w:cs="Arial"/>
                <w:rtl/>
              </w:rPr>
              <w:t>إن المجلس التنفيذ</w:t>
            </w:r>
            <w:r w:rsidRPr="000E37AB">
              <w:rPr>
                <w:rFonts w:cs="Arial"/>
                <w:rtl/>
                <w:lang w:bidi="ar-EG"/>
              </w:rPr>
              <w:t>ي:</w:t>
            </w:r>
          </w:p>
          <w:p w14:paraId="22A4822B" w14:textId="77777777" w:rsidR="0054205B" w:rsidRPr="000E37AB" w:rsidRDefault="0054205B" w:rsidP="00FB46B0">
            <w:pPr>
              <w:pStyle w:val="WMOBodyText"/>
              <w:spacing w:before="0"/>
              <w:jc w:val="left"/>
              <w:textDirection w:val="tbRlV"/>
              <w:rPr>
                <w:rFonts w:cs="Arial"/>
                <w:lang w:val="ar-SA" w:bidi="en-GB"/>
              </w:rPr>
            </w:pPr>
            <w:r w:rsidRPr="000E37AB">
              <w:rPr>
                <w:rFonts w:cs="Arial"/>
                <w:rtl/>
              </w:rPr>
              <w:t xml:space="preserve">يقرر تعديل النظام الداخلي للجنتين الفنيتين (مطبوع المنظمة رقم </w:t>
            </w:r>
            <w:r w:rsidRPr="000E37AB">
              <w:rPr>
                <w:rFonts w:cs="Arial"/>
              </w:rPr>
              <w:t>1240</w:t>
            </w:r>
            <w:r w:rsidRPr="000E37AB">
              <w:rPr>
                <w:rFonts w:cs="Arial"/>
                <w:rtl/>
              </w:rPr>
              <w:t>) على النحو الوارد في المرفق؛</w:t>
            </w:r>
          </w:p>
          <w:p w14:paraId="1C225DAD" w14:textId="77777777" w:rsidR="0054205B" w:rsidRPr="000E37AB" w:rsidRDefault="0054205B" w:rsidP="00FB46B0">
            <w:pPr>
              <w:pStyle w:val="WMOBodyText"/>
              <w:spacing w:before="0"/>
              <w:jc w:val="left"/>
              <w:textDirection w:val="tbRlV"/>
              <w:rPr>
                <w:rFonts w:cs="Arial"/>
                <w:lang w:val="ar-SA" w:bidi="en-GB"/>
              </w:rPr>
            </w:pPr>
            <w:r w:rsidRPr="000E37AB">
              <w:rPr>
                <w:rFonts w:cs="Arial"/>
                <w:rtl/>
              </w:rPr>
              <w:t>يطلب من الأمين العام نشر النظام الداخلي المنقح.</w:t>
            </w:r>
          </w:p>
        </w:tc>
        <w:tc>
          <w:tcPr>
            <w:tcW w:w="992" w:type="dxa"/>
          </w:tcPr>
          <w:p w14:paraId="6D707635" w14:textId="77777777" w:rsidR="0054205B" w:rsidRPr="000E37AB" w:rsidRDefault="0054205B" w:rsidP="00FB46B0">
            <w:pPr>
              <w:pStyle w:val="WMOBodyText"/>
              <w:spacing w:before="0"/>
              <w:jc w:val="left"/>
              <w:textDirection w:val="tbRlV"/>
              <w:rPr>
                <w:rFonts w:cs="Arial"/>
                <w:lang w:val="ar-SA" w:bidi="en-GB"/>
              </w:rPr>
            </w:pPr>
            <w:r w:rsidRPr="000E37AB">
              <w:rPr>
                <w:rFonts w:cs="Arial"/>
                <w:rtl/>
              </w:rPr>
              <w:t>لا يوجد</w:t>
            </w:r>
          </w:p>
        </w:tc>
        <w:tc>
          <w:tcPr>
            <w:tcW w:w="2834" w:type="dxa"/>
          </w:tcPr>
          <w:p w14:paraId="0E73D095" w14:textId="77777777" w:rsidR="0054205B" w:rsidRPr="000E37AB" w:rsidRDefault="0054205B" w:rsidP="00FB46B0">
            <w:pPr>
              <w:pStyle w:val="WMOBodyText"/>
              <w:spacing w:before="0"/>
              <w:jc w:val="left"/>
              <w:textDirection w:val="tbRlV"/>
              <w:rPr>
                <w:rFonts w:cs="Arial"/>
                <w:lang w:val="ar-SA" w:bidi="en-GB"/>
              </w:rPr>
            </w:pPr>
            <w:r w:rsidRPr="000E37AB">
              <w:rPr>
                <w:rFonts w:cs="Arial"/>
                <w:rtl/>
              </w:rPr>
              <w:t xml:space="preserve">ستندرج التغييرات في الطبعة المقبلة من مطبوع المنظمة رقم </w:t>
            </w:r>
            <w:r w:rsidRPr="000E37AB">
              <w:rPr>
                <w:rFonts w:cs="Arial"/>
              </w:rPr>
              <w:t>1240</w:t>
            </w:r>
            <w:r w:rsidRPr="000E37AB">
              <w:rPr>
                <w:rFonts w:cs="Arial"/>
                <w:rtl/>
              </w:rPr>
              <w:t>.</w:t>
            </w:r>
          </w:p>
        </w:tc>
      </w:tr>
      <w:tr w:rsidR="0054205B" w:rsidRPr="000E37AB" w14:paraId="0A28C5E6" w14:textId="77777777" w:rsidTr="005F710D">
        <w:tc>
          <w:tcPr>
            <w:tcW w:w="1980" w:type="dxa"/>
          </w:tcPr>
          <w:p w14:paraId="365CC4D7" w14:textId="4A5D3B9E" w:rsidR="0096484A" w:rsidRPr="00102A8D" w:rsidRDefault="0096484A" w:rsidP="00102A8D">
            <w:pPr>
              <w:pStyle w:val="WMOBodyText"/>
              <w:spacing w:before="0"/>
              <w:jc w:val="left"/>
              <w:textDirection w:val="tbRlV"/>
              <w:rPr>
                <w:rFonts w:hint="cs"/>
                <w:rtl/>
              </w:rPr>
            </w:pPr>
            <w:r>
              <w:rPr>
                <w:rFonts w:hint="cs"/>
                <w:rtl/>
              </w:rPr>
              <w:t xml:space="preserve">القرار </w:t>
            </w:r>
            <w:r>
              <w:rPr>
                <w:lang w:val="en-CH"/>
              </w:rPr>
              <w:t>8</w:t>
            </w:r>
            <w:r>
              <w:rPr>
                <w:rFonts w:hint="cs"/>
                <w:rtl/>
                <w:lang w:val="en-CH" w:bidi="ar-LB"/>
              </w:rPr>
              <w:t xml:space="preserve"> </w:t>
            </w:r>
            <w:r>
              <w:rPr>
                <w:lang w:val="en-CH" w:bidi="ar-LB"/>
              </w:rPr>
              <w:t>(EC-75)</w:t>
            </w:r>
            <w:r>
              <w:rPr>
                <w:rFonts w:hint="cs"/>
                <w:rtl/>
                <w:lang w:val="en-CH" w:bidi="ar-LB"/>
              </w:rPr>
              <w:t xml:space="preserve"> </w:t>
            </w:r>
            <w:r w:rsidR="00102A8D">
              <w:rPr>
                <w:rtl/>
                <w:lang w:val="en-CH" w:bidi="ar-LB"/>
              </w:rPr>
              <w:t>–</w:t>
            </w:r>
            <w:r>
              <w:rPr>
                <w:rFonts w:hint="cs"/>
                <w:rtl/>
                <w:lang w:val="en-CH" w:bidi="ar-LB"/>
              </w:rPr>
              <w:t xml:space="preserve"> </w:t>
            </w:r>
            <w:r w:rsidR="00102A8D">
              <w:rPr>
                <w:rFonts w:hint="cs"/>
                <w:rtl/>
                <w:lang w:val="en-CH" w:bidi="ar-LB"/>
              </w:rPr>
              <w:t>استعراض القرارات والمقررات السابقة الصادرة عن المجلس التنفيذي</w:t>
            </w:r>
          </w:p>
        </w:tc>
        <w:tc>
          <w:tcPr>
            <w:tcW w:w="3544" w:type="dxa"/>
          </w:tcPr>
          <w:p w14:paraId="1FF837B6" w14:textId="77777777" w:rsidR="0054205B" w:rsidRPr="000E37AB" w:rsidRDefault="0054205B" w:rsidP="00FB46B0">
            <w:pPr>
              <w:pStyle w:val="WMOBodyText"/>
              <w:spacing w:before="0"/>
              <w:jc w:val="left"/>
              <w:textDirection w:val="tbRlV"/>
              <w:rPr>
                <w:rFonts w:cs="Arial"/>
                <w:lang w:val="ar-SA" w:bidi="en-GB"/>
              </w:rPr>
            </w:pPr>
            <w:r w:rsidRPr="000E37AB">
              <w:rPr>
                <w:rFonts w:cs="Arial"/>
                <w:rtl/>
              </w:rPr>
              <w:t>يطلب المجلس التنفيذي أيضاً القيام بما يل</w:t>
            </w:r>
            <w:r w:rsidRPr="000E37AB">
              <w:rPr>
                <w:rFonts w:cs="Arial"/>
                <w:rtl/>
                <w:lang w:bidi="ar-EG"/>
              </w:rPr>
              <w:t>ي:</w:t>
            </w:r>
          </w:p>
          <w:p w14:paraId="107DFF29" w14:textId="04B93A8A" w:rsidR="0054205B" w:rsidRPr="000E37AB" w:rsidRDefault="0054205B" w:rsidP="00FB46B0">
            <w:pPr>
              <w:pStyle w:val="WMOBodyText"/>
              <w:spacing w:before="0"/>
              <w:jc w:val="left"/>
              <w:textDirection w:val="tbRlV"/>
              <w:rPr>
                <w:rFonts w:cs="Arial"/>
                <w:lang w:val="ar-SA" w:bidi="en-GB"/>
              </w:rPr>
            </w:pPr>
            <w:r w:rsidRPr="000E37AB">
              <w:rPr>
                <w:rFonts w:cs="Arial"/>
              </w:rPr>
              <w:t>(1)</w:t>
            </w:r>
            <w:r w:rsidRPr="000E37AB">
              <w:rPr>
                <w:rFonts w:cs="Arial"/>
                <w:rtl/>
              </w:rPr>
              <w:t xml:space="preserve"> من الاتحادات الإقليمية واللجنتين الفنيتين ما يل</w:t>
            </w:r>
            <w:r w:rsidRPr="000E37AB">
              <w:rPr>
                <w:rFonts w:cs="Arial"/>
                <w:rtl/>
                <w:lang w:bidi="ar-EG"/>
              </w:rPr>
              <w:t>ي:</w:t>
            </w:r>
            <w:r w:rsidRPr="000E37AB">
              <w:rPr>
                <w:rFonts w:cs="Arial"/>
                <w:rtl/>
              </w:rPr>
              <w:t xml:space="preserve"> (أ) إجراء استعراض ودمج قراراتها ومقرراتها السارية (بما في ذلك قرارات ومقررات اللجان الفنية السابقة) وفقاً لنظامها الداخلي، وهي على التوال</w:t>
            </w:r>
            <w:r w:rsidRPr="000E37AB">
              <w:rPr>
                <w:rFonts w:cs="Arial"/>
                <w:rtl/>
                <w:lang w:bidi="ar-EG"/>
              </w:rPr>
              <w:t>ي:</w:t>
            </w:r>
            <w:r w:rsidRPr="000E37AB">
              <w:rPr>
                <w:rFonts w:cs="Arial"/>
                <w:rtl/>
              </w:rPr>
              <w:t xml:space="preserve"> القاعدة </w:t>
            </w:r>
            <w:r w:rsidRPr="000E37AB">
              <w:rPr>
                <w:rFonts w:cs="Arial"/>
              </w:rPr>
              <w:t>6.11.1</w:t>
            </w:r>
            <w:r w:rsidRPr="000E37AB">
              <w:rPr>
                <w:rFonts w:cs="Arial"/>
                <w:rtl/>
              </w:rPr>
              <w:t xml:space="preserve"> (ز) (النظام الداخلي للاتحادات الإقليمية (مطبوع المنظمة رقم </w:t>
            </w:r>
            <w:r w:rsidRPr="000E37AB">
              <w:rPr>
                <w:rFonts w:cs="Arial"/>
              </w:rPr>
              <w:t>1241</w:t>
            </w:r>
            <w:r w:rsidRPr="000E37AB">
              <w:rPr>
                <w:rFonts w:cs="Arial"/>
                <w:rtl/>
              </w:rPr>
              <w:t xml:space="preserve">)) والقاعدة </w:t>
            </w:r>
            <w:r w:rsidRPr="000E37AB">
              <w:rPr>
                <w:rFonts w:cs="Arial"/>
              </w:rPr>
              <w:t>6.10.1</w:t>
            </w:r>
            <w:r w:rsidRPr="000E37AB">
              <w:rPr>
                <w:rFonts w:cs="Arial"/>
                <w:rtl/>
              </w:rPr>
              <w:t xml:space="preserve"> (ح) (النظام الداخلي للجنتين الفنيتين (مطبوع المنظمة رقم </w:t>
            </w:r>
            <w:r w:rsidRPr="000E37AB">
              <w:rPr>
                <w:rFonts w:cs="Arial"/>
              </w:rPr>
              <w:t>1240</w:t>
            </w:r>
            <w:r w:rsidRPr="000E37AB">
              <w:rPr>
                <w:rFonts w:cs="Arial"/>
                <w:rtl/>
              </w:rPr>
              <w:t xml:space="preserve">))؛ و(ب) تقديم تقرير عن التقدم المحرز للدورة السادسة والسبعين للمجلس التنفيذي </w:t>
            </w:r>
            <w:r w:rsidRPr="000E37AB">
              <w:rPr>
                <w:rFonts w:cs="Arial"/>
              </w:rPr>
              <w:t>(EC-76)</w:t>
            </w:r>
            <w:r w:rsidRPr="000E37AB">
              <w:rPr>
                <w:rFonts w:cs="Arial"/>
                <w:rtl/>
              </w:rPr>
              <w:t>؛</w:t>
            </w:r>
          </w:p>
        </w:tc>
        <w:tc>
          <w:tcPr>
            <w:tcW w:w="992" w:type="dxa"/>
          </w:tcPr>
          <w:p w14:paraId="4CB28AA8" w14:textId="77777777" w:rsidR="0054205B" w:rsidRPr="000E37AB" w:rsidRDefault="0054205B" w:rsidP="00FB46B0">
            <w:pPr>
              <w:pStyle w:val="WMOBodyText"/>
              <w:spacing w:before="0"/>
              <w:jc w:val="left"/>
              <w:textDirection w:val="tbRlV"/>
              <w:rPr>
                <w:rFonts w:cs="Arial"/>
                <w:lang w:val="ar-SA" w:bidi="en-GB"/>
              </w:rPr>
            </w:pPr>
            <w:r w:rsidRPr="000E37AB">
              <w:rPr>
                <w:rFonts w:cs="Arial"/>
                <w:rtl/>
              </w:rPr>
              <w:t xml:space="preserve">الدورة السادسة والسبعون للمجلس التنفيذي </w:t>
            </w:r>
            <w:r w:rsidRPr="000E37AB">
              <w:rPr>
                <w:rFonts w:cs="Arial"/>
              </w:rPr>
              <w:t>(EC-76)</w:t>
            </w:r>
          </w:p>
        </w:tc>
        <w:tc>
          <w:tcPr>
            <w:tcW w:w="2834" w:type="dxa"/>
          </w:tcPr>
          <w:p w14:paraId="787E22CC" w14:textId="77777777" w:rsidR="0054205B" w:rsidRPr="000E37AB" w:rsidRDefault="0054205B" w:rsidP="00FB46B0">
            <w:pPr>
              <w:pStyle w:val="WMOBodyText"/>
              <w:spacing w:before="0"/>
              <w:jc w:val="left"/>
              <w:textDirection w:val="tbRlV"/>
              <w:rPr>
                <w:rFonts w:cs="Arial"/>
                <w:lang w:val="ar-SA" w:bidi="en-GB"/>
              </w:rPr>
            </w:pPr>
            <w:r w:rsidRPr="000E37AB">
              <w:rPr>
                <w:rFonts w:cs="Arial"/>
                <w:rtl/>
              </w:rPr>
              <w:t xml:space="preserve">سينظر في استعراض القرارات والتوصيات الصادرة عن اللجان الفنية السابقة، التي أجريت بالاشتراك مع لجنة البنية التحتية </w:t>
            </w:r>
            <w:r w:rsidRPr="000E37AB">
              <w:rPr>
                <w:rFonts w:cs="Arial"/>
              </w:rPr>
              <w:t>(INFCOM)</w:t>
            </w:r>
            <w:r w:rsidRPr="000E37AB">
              <w:rPr>
                <w:rFonts w:cs="Arial"/>
                <w:rtl/>
              </w:rPr>
              <w:t xml:space="preserve">، من خلال الوثيقتين </w:t>
            </w:r>
            <w:r w:rsidRPr="000E37AB">
              <w:rPr>
                <w:rFonts w:cs="Arial"/>
              </w:rPr>
              <w:t>SERCOM-2/Doc.11</w:t>
            </w:r>
            <w:r w:rsidRPr="000E37AB">
              <w:rPr>
                <w:rFonts w:cs="Arial"/>
                <w:rtl/>
              </w:rPr>
              <w:t xml:space="preserve"> و</w:t>
            </w:r>
            <w:r w:rsidRPr="000E37AB">
              <w:rPr>
                <w:rFonts w:cs="Arial"/>
              </w:rPr>
              <w:t>INF.1.1</w:t>
            </w:r>
            <w:r w:rsidRPr="000E37AB">
              <w:rPr>
                <w:rFonts w:cs="Arial"/>
                <w:rtl/>
              </w:rPr>
              <w:t>.</w:t>
            </w:r>
          </w:p>
          <w:p w14:paraId="1A09EF29" w14:textId="681FCFD5" w:rsidR="0054205B" w:rsidRPr="00074DC2" w:rsidRDefault="0054205B" w:rsidP="007B153D">
            <w:pPr>
              <w:pStyle w:val="WMOBodyText"/>
              <w:spacing w:before="0"/>
              <w:jc w:val="left"/>
              <w:textDirection w:val="tbRlV"/>
              <w:rPr>
                <w:rFonts w:cs="Arial"/>
                <w:rtl/>
                <w:lang w:val="en-CH" w:bidi="ar-LB"/>
              </w:rPr>
            </w:pPr>
            <w:r w:rsidRPr="000E37AB">
              <w:rPr>
                <w:rFonts w:cs="Arial"/>
                <w:rtl/>
              </w:rPr>
              <w:t xml:space="preserve">وسينظر في استعراض القرارات والمقررات السابقة للجنة الخدمات </w:t>
            </w:r>
            <w:r w:rsidRPr="000E37AB">
              <w:rPr>
                <w:rFonts w:cs="Arial"/>
              </w:rPr>
              <w:t>(SERCOM)</w:t>
            </w:r>
            <w:r w:rsidRPr="000E37AB">
              <w:rPr>
                <w:rFonts w:cs="Arial"/>
                <w:rtl/>
              </w:rPr>
              <w:t xml:space="preserve"> من خلال الوثيقتين </w:t>
            </w:r>
            <w:r w:rsidR="007B153D">
              <w:rPr>
                <w:rFonts w:cs="Arial"/>
                <w:lang w:val="en-CH"/>
              </w:rPr>
              <w:t>SERCOM-2/Doc. 11.2</w:t>
            </w:r>
            <w:r w:rsidR="007B153D">
              <w:rPr>
                <w:rFonts w:cs="Arial" w:hint="cs"/>
                <w:rtl/>
                <w:lang w:val="en-CH" w:bidi="ar-LB"/>
              </w:rPr>
              <w:t xml:space="preserve"> </w:t>
            </w:r>
            <w:r w:rsidRPr="000E37AB">
              <w:rPr>
                <w:rFonts w:cs="Arial"/>
                <w:rtl/>
              </w:rPr>
              <w:t>و</w:t>
            </w:r>
            <w:r w:rsidR="00074DC2">
              <w:rPr>
                <w:rFonts w:cs="Arial" w:hint="cs"/>
                <w:rtl/>
                <w:lang w:val="en-CH" w:bidi="ar-LB"/>
              </w:rPr>
              <w:t xml:space="preserve"> </w:t>
            </w:r>
            <w:r w:rsidR="00074DC2">
              <w:rPr>
                <w:rFonts w:cs="Arial"/>
                <w:lang w:val="en-CH" w:bidi="ar-LB"/>
              </w:rPr>
              <w:t>INF. 11.2</w:t>
            </w:r>
            <w:r w:rsidR="00074DC2">
              <w:rPr>
                <w:rFonts w:cs="Arial" w:hint="cs"/>
                <w:rtl/>
                <w:lang w:val="en-CH" w:bidi="ar-LB"/>
              </w:rPr>
              <w:t>.</w:t>
            </w:r>
          </w:p>
        </w:tc>
      </w:tr>
      <w:tr w:rsidR="0054205B" w:rsidRPr="000E37AB" w14:paraId="6E55ABFA" w14:textId="77777777" w:rsidTr="005F710D">
        <w:tc>
          <w:tcPr>
            <w:tcW w:w="1980" w:type="dxa"/>
          </w:tcPr>
          <w:p w14:paraId="593CBF67" w14:textId="529E7C7C" w:rsidR="00102A8D" w:rsidRPr="00F00A35" w:rsidRDefault="00102A8D" w:rsidP="00F00A35">
            <w:pPr>
              <w:pStyle w:val="WMOBodyText"/>
              <w:spacing w:before="0"/>
              <w:jc w:val="left"/>
              <w:textDirection w:val="tbRlV"/>
              <w:rPr>
                <w:rFonts w:hint="cs"/>
                <w:rtl/>
              </w:rPr>
            </w:pPr>
            <w:r>
              <w:rPr>
                <w:rFonts w:hint="cs"/>
                <w:rtl/>
              </w:rPr>
              <w:lastRenderedPageBreak/>
              <w:t xml:space="preserve">القرار </w:t>
            </w:r>
            <w:r>
              <w:rPr>
                <w:lang w:val="en-CH"/>
              </w:rPr>
              <w:t>4</w:t>
            </w:r>
            <w:r>
              <w:rPr>
                <w:rFonts w:hint="cs"/>
                <w:rtl/>
                <w:lang w:val="en-CH" w:bidi="ar-LB"/>
              </w:rPr>
              <w:t xml:space="preserve"> </w:t>
            </w:r>
            <w:r>
              <w:rPr>
                <w:lang w:val="en-CH" w:bidi="ar-LB"/>
              </w:rPr>
              <w:t>(EC-75)</w:t>
            </w:r>
            <w:r>
              <w:rPr>
                <w:rFonts w:hint="cs"/>
                <w:rtl/>
                <w:lang w:val="en-CH" w:bidi="ar-LB"/>
              </w:rPr>
              <w:t xml:space="preserve"> </w:t>
            </w:r>
            <w:r>
              <w:rPr>
                <w:rtl/>
                <w:lang w:val="en-CH" w:bidi="ar-LB"/>
              </w:rPr>
              <w:t>–</w:t>
            </w:r>
            <w:r>
              <w:rPr>
                <w:rFonts w:hint="cs"/>
                <w:rtl/>
                <w:lang w:val="en-CH" w:bidi="ar-LB"/>
              </w:rPr>
              <w:t xml:space="preserve"> النهج المقترحة </w:t>
            </w:r>
            <w:r w:rsidR="00F00A35">
              <w:rPr>
                <w:rFonts w:hint="cs"/>
                <w:rtl/>
                <w:lang w:val="en-CH" w:bidi="ar-LB"/>
              </w:rPr>
              <w:t>لاستمرارية الأعمال والتخطيط للطوارئ</w:t>
            </w:r>
          </w:p>
        </w:tc>
        <w:tc>
          <w:tcPr>
            <w:tcW w:w="3544" w:type="dxa"/>
          </w:tcPr>
          <w:p w14:paraId="0A87AAC3" w14:textId="77777777" w:rsidR="0054205B" w:rsidRPr="000E37AB" w:rsidRDefault="0054205B" w:rsidP="00FB46B0">
            <w:pPr>
              <w:pStyle w:val="WMOBodyText"/>
              <w:spacing w:before="0"/>
              <w:jc w:val="left"/>
              <w:textDirection w:val="tbRlV"/>
              <w:rPr>
                <w:rFonts w:cs="Arial"/>
                <w:lang w:val="ar-SA" w:bidi="en-GB"/>
              </w:rPr>
            </w:pPr>
            <w:r w:rsidRPr="000E37AB">
              <w:rPr>
                <w:rFonts w:cs="Arial"/>
                <w:rtl/>
              </w:rPr>
              <w:t>يقرر المجلس التنفيذي القيام بما يل</w:t>
            </w:r>
            <w:r w:rsidRPr="000E37AB">
              <w:rPr>
                <w:rFonts w:cs="Arial"/>
                <w:rtl/>
                <w:lang w:bidi="ar-EG"/>
              </w:rPr>
              <w:t>ي:</w:t>
            </w:r>
          </w:p>
          <w:p w14:paraId="11AEB43D" w14:textId="77777777" w:rsidR="0054205B" w:rsidRPr="000E37AB" w:rsidRDefault="0054205B" w:rsidP="00FB46B0">
            <w:pPr>
              <w:pStyle w:val="WMOBodyText"/>
              <w:spacing w:before="0"/>
              <w:jc w:val="left"/>
              <w:textDirection w:val="tbRlV"/>
              <w:rPr>
                <w:rFonts w:cs="Arial"/>
                <w:lang w:val="ar-SA" w:bidi="en-GB"/>
              </w:rPr>
            </w:pPr>
            <w:r w:rsidRPr="000E37AB">
              <w:rPr>
                <w:rFonts w:cs="Arial"/>
              </w:rPr>
              <w:t>(2)</w:t>
            </w:r>
            <w:r w:rsidRPr="000E37AB">
              <w:rPr>
                <w:rFonts w:cs="Arial"/>
                <w:rtl/>
              </w:rPr>
              <w:t xml:space="preserve"> أن يطلب من فريق الخبراء التابع للمجلس التنفيذي والمعني بتطوير القدرات </w:t>
            </w:r>
            <w:r w:rsidRPr="000E37AB">
              <w:rPr>
                <w:rFonts w:cs="Arial"/>
              </w:rPr>
              <w:t>(CDP)</w:t>
            </w:r>
            <w:r w:rsidRPr="000E37AB">
              <w:rPr>
                <w:rFonts w:cs="Arial"/>
                <w:rtl/>
              </w:rPr>
              <w:t xml:space="preserve"> أن يقوم، بالتنسيق مع اللجنتين الفنيتين، والاتحادات الإقليمية، ومجالس البحوث، والهيئات الأخرى التابعة للمنظمة </w:t>
            </w:r>
            <w:r w:rsidRPr="000E37AB">
              <w:rPr>
                <w:rFonts w:cs="Arial"/>
              </w:rPr>
              <w:t>(WMO)</w:t>
            </w:r>
            <w:r w:rsidRPr="000E37AB">
              <w:rPr>
                <w:rFonts w:cs="Arial"/>
                <w:rtl/>
              </w:rPr>
              <w:t xml:space="preserve">، وشركاء المنظمة الآخرين، حسب الاقتضاء، بإسداء المشورة بشأن مكون (مكونات) تطوير القدرات اللازمة لتعزيز استمرارية أعمال الأعضاء، ودمج هذه المكونات في إستراتيجية الفريق </w:t>
            </w:r>
            <w:r w:rsidRPr="000E37AB">
              <w:rPr>
                <w:rFonts w:cs="Arial"/>
              </w:rPr>
              <w:t>(CDP)</w:t>
            </w:r>
            <w:r w:rsidRPr="000E37AB">
              <w:rPr>
                <w:rFonts w:cs="Arial"/>
                <w:rtl/>
              </w:rPr>
              <w:t>؛</w:t>
            </w:r>
          </w:p>
          <w:p w14:paraId="764540E1" w14:textId="77777777" w:rsidR="0054205B" w:rsidRPr="000E37AB" w:rsidRDefault="0054205B" w:rsidP="00FB46B0">
            <w:pPr>
              <w:pStyle w:val="WMOBodyText"/>
              <w:spacing w:before="0"/>
              <w:jc w:val="left"/>
              <w:textDirection w:val="tbRlV"/>
              <w:rPr>
                <w:rFonts w:cs="Arial"/>
                <w:lang w:val="ar-SA" w:bidi="en-GB"/>
              </w:rPr>
            </w:pPr>
            <w:r w:rsidRPr="000E37AB">
              <w:rPr>
                <w:rFonts w:cs="Arial"/>
              </w:rPr>
              <w:t>(3)</w:t>
            </w:r>
            <w:r w:rsidRPr="000E37AB">
              <w:rPr>
                <w:rFonts w:cs="Arial"/>
                <w:rtl/>
              </w:rPr>
              <w:t xml:space="preserve"> أن يطلب من اللجنتين الفنيتين أن تقوما، بالتنسيق مع الفريق </w:t>
            </w:r>
            <w:r w:rsidRPr="000E37AB">
              <w:rPr>
                <w:rFonts w:cs="Arial"/>
              </w:rPr>
              <w:t>(CDP)</w:t>
            </w:r>
            <w:r w:rsidRPr="000E37AB">
              <w:rPr>
                <w:rFonts w:cs="Arial"/>
                <w:rtl/>
              </w:rPr>
              <w:t xml:space="preserve">، والاتحادات الإقليمية، ومجالس البحوث، والهيئات الأخرى التابعة للمنظمة </w:t>
            </w:r>
            <w:r w:rsidRPr="000E37AB">
              <w:rPr>
                <w:rFonts w:cs="Arial"/>
              </w:rPr>
              <w:t>(WMO)</w:t>
            </w:r>
            <w:r w:rsidRPr="000E37AB">
              <w:rPr>
                <w:rFonts w:cs="Arial"/>
                <w:rtl/>
              </w:rPr>
              <w:t>، وشركاء المنظمة الآخرين، حسب الاقتضاء، بجمع حالات مختلفة على مستويات مختلفة لقدرات الأعضاء، لكي يستخدمها سائر الأعضاء كمرجع مناسب لإعداد مواد توجيهية للأعضاء، لا سيما الأعضاء المحتاجين للدعم لاستمرارية الأعمال والتخطيط للطوارئ، استناداً إلى النُهج الأولية على نحو ما يرد في مرفق هذا المقرر؛</w:t>
            </w:r>
          </w:p>
        </w:tc>
        <w:tc>
          <w:tcPr>
            <w:tcW w:w="992" w:type="dxa"/>
          </w:tcPr>
          <w:p w14:paraId="59D6E4D5" w14:textId="77777777" w:rsidR="0054205B" w:rsidRPr="000E37AB" w:rsidRDefault="0054205B" w:rsidP="00FB46B0">
            <w:pPr>
              <w:pStyle w:val="WMOBodyText"/>
              <w:spacing w:before="0"/>
              <w:jc w:val="left"/>
              <w:textDirection w:val="tbRlV"/>
              <w:rPr>
                <w:rFonts w:cs="Arial"/>
                <w:lang w:val="ar-SA" w:bidi="en-GB"/>
              </w:rPr>
            </w:pPr>
            <w:r w:rsidRPr="000E37AB">
              <w:rPr>
                <w:rFonts w:cs="Arial"/>
                <w:rtl/>
              </w:rPr>
              <w:t>لا يوجد</w:t>
            </w:r>
          </w:p>
        </w:tc>
        <w:tc>
          <w:tcPr>
            <w:tcW w:w="2834" w:type="dxa"/>
          </w:tcPr>
          <w:p w14:paraId="2415AB34" w14:textId="77777777" w:rsidR="0054205B" w:rsidRPr="000E37AB" w:rsidRDefault="0054205B" w:rsidP="00FB46B0">
            <w:pPr>
              <w:pStyle w:val="WMOBodyText"/>
              <w:spacing w:before="0"/>
              <w:jc w:val="left"/>
              <w:textDirection w:val="tbRlV"/>
              <w:rPr>
                <w:rFonts w:cs="Arial"/>
                <w:lang w:val="ar-SA" w:bidi="en-GB"/>
              </w:rPr>
            </w:pPr>
            <w:r w:rsidRPr="000E37AB">
              <w:rPr>
                <w:rFonts w:cs="Arial"/>
                <w:rtl/>
              </w:rPr>
              <w:t xml:space="preserve">ستتخذ إجراءات لتنفيذ توجيهات المجلس التنفيذي في أعقاب الدورة الثانية للجنة الخدمات </w:t>
            </w:r>
            <w:r w:rsidRPr="000E37AB">
              <w:rPr>
                <w:rFonts w:cs="Arial"/>
              </w:rPr>
              <w:t>(SERCOM-2)</w:t>
            </w:r>
            <w:r w:rsidRPr="000E37AB">
              <w:rPr>
                <w:rFonts w:cs="Arial"/>
                <w:rtl/>
              </w:rPr>
              <w:t>.</w:t>
            </w:r>
          </w:p>
        </w:tc>
      </w:tr>
      <w:tr w:rsidR="0054205B" w:rsidRPr="000E37AB" w14:paraId="73510A4C" w14:textId="77777777" w:rsidTr="005F710D">
        <w:tc>
          <w:tcPr>
            <w:tcW w:w="1980" w:type="dxa"/>
          </w:tcPr>
          <w:p w14:paraId="67B3779A" w14:textId="7B96594D" w:rsidR="00F00A35" w:rsidRPr="00612F28" w:rsidRDefault="00F00A35" w:rsidP="00612F28">
            <w:pPr>
              <w:pStyle w:val="WMOBodyText"/>
              <w:spacing w:before="0"/>
              <w:jc w:val="left"/>
              <w:textDirection w:val="tbRlV"/>
              <w:rPr>
                <w:rFonts w:hint="cs"/>
                <w:rtl/>
              </w:rPr>
            </w:pPr>
            <w:r>
              <w:rPr>
                <w:rFonts w:hint="cs"/>
                <w:rtl/>
              </w:rPr>
              <w:t xml:space="preserve">القرار </w:t>
            </w:r>
            <w:r>
              <w:rPr>
                <w:lang w:val="en-CH"/>
              </w:rPr>
              <w:t>5</w:t>
            </w:r>
            <w:r>
              <w:rPr>
                <w:rFonts w:hint="cs"/>
                <w:rtl/>
                <w:lang w:val="en-CH" w:bidi="ar-LB"/>
              </w:rPr>
              <w:t xml:space="preserve"> </w:t>
            </w:r>
            <w:r>
              <w:rPr>
                <w:lang w:val="en-CH" w:bidi="ar-LB"/>
              </w:rPr>
              <w:t>(EC-75)</w:t>
            </w:r>
            <w:r>
              <w:rPr>
                <w:rFonts w:hint="cs"/>
                <w:rtl/>
                <w:lang w:val="en-CH" w:bidi="ar-LB"/>
              </w:rPr>
              <w:t xml:space="preserve"> </w:t>
            </w:r>
            <w:r w:rsidR="00612F28">
              <w:rPr>
                <w:rtl/>
                <w:lang w:val="en-CH" w:bidi="ar-LB"/>
              </w:rPr>
              <w:t>–</w:t>
            </w:r>
            <w:r>
              <w:rPr>
                <w:rFonts w:hint="cs"/>
                <w:rtl/>
                <w:lang w:val="en-CH" w:bidi="ar-LB"/>
              </w:rPr>
              <w:t xml:space="preserve"> </w:t>
            </w:r>
            <w:r w:rsidR="00612F28">
              <w:rPr>
                <w:rFonts w:hint="cs"/>
                <w:rtl/>
                <w:lang w:val="en-CH" w:bidi="ar-LB"/>
              </w:rPr>
              <w:t>استعراض الإرشادات التي قدمها التحالف بشأن الماء والمناخ</w:t>
            </w:r>
          </w:p>
        </w:tc>
        <w:tc>
          <w:tcPr>
            <w:tcW w:w="3544" w:type="dxa"/>
          </w:tcPr>
          <w:p w14:paraId="6B002A6E" w14:textId="77777777" w:rsidR="0054205B" w:rsidRPr="000E37AB" w:rsidRDefault="0054205B" w:rsidP="00FB46B0">
            <w:pPr>
              <w:pStyle w:val="WMOBodyText"/>
              <w:spacing w:before="0"/>
              <w:jc w:val="left"/>
              <w:textDirection w:val="tbRlV"/>
              <w:rPr>
                <w:rFonts w:cs="Arial"/>
                <w:lang w:val="ar-SA" w:bidi="en-GB"/>
              </w:rPr>
            </w:pPr>
            <w:r w:rsidRPr="000E37AB">
              <w:rPr>
                <w:rFonts w:cs="Arial"/>
                <w:rtl/>
              </w:rPr>
              <w:t>يطلب المجلس التنفيذ</w:t>
            </w:r>
            <w:r w:rsidRPr="000E37AB">
              <w:rPr>
                <w:rFonts w:cs="Arial"/>
                <w:rtl/>
                <w:lang w:bidi="ar-EG"/>
              </w:rPr>
              <w:t>ي:</w:t>
            </w:r>
          </w:p>
          <w:p w14:paraId="0068B5DA" w14:textId="77777777" w:rsidR="0054205B" w:rsidRPr="000E37AB" w:rsidRDefault="0054205B" w:rsidP="00FB46B0">
            <w:pPr>
              <w:pStyle w:val="WMOBodyText"/>
              <w:spacing w:before="0"/>
              <w:jc w:val="left"/>
              <w:textDirection w:val="tbRlV"/>
              <w:rPr>
                <w:rFonts w:cs="Arial"/>
                <w:lang w:val="ar-SA" w:bidi="en-GB"/>
              </w:rPr>
            </w:pPr>
            <w:r w:rsidRPr="000E37AB">
              <w:rPr>
                <w:rFonts w:cs="Arial"/>
              </w:rPr>
              <w:t>1</w:t>
            </w:r>
            <w:r w:rsidRPr="000E37AB">
              <w:rPr>
                <w:rFonts w:cs="Arial"/>
                <w:rtl/>
              </w:rPr>
              <w:t xml:space="preserve">) من اللجنتين الفنيتين أن تدرجا، بالتعاون مع الفريق </w:t>
            </w:r>
            <w:r w:rsidRPr="000E37AB">
              <w:rPr>
                <w:rFonts w:cs="Arial"/>
              </w:rPr>
              <w:t>(HCP)</w:t>
            </w:r>
            <w:r w:rsidRPr="000E37AB">
              <w:rPr>
                <w:rFonts w:cs="Arial"/>
                <w:rtl/>
              </w:rPr>
              <w:t xml:space="preserve"> ومجلس البحوث والهيئات المعنية الأخرى، أنشطة التحالف </w:t>
            </w:r>
            <w:r w:rsidRPr="000E37AB">
              <w:rPr>
                <w:rFonts w:cs="Arial"/>
              </w:rPr>
              <w:t>(WCC)</w:t>
            </w:r>
            <w:r w:rsidRPr="000E37AB">
              <w:rPr>
                <w:rFonts w:cs="Arial"/>
                <w:rtl/>
              </w:rPr>
              <w:t xml:space="preserve"> المقترحة، في خطة عمل المنظمة </w:t>
            </w:r>
            <w:r w:rsidRPr="000E37AB">
              <w:rPr>
                <w:rFonts w:cs="Arial"/>
              </w:rPr>
              <w:t>(WMO)</w:t>
            </w:r>
            <w:r w:rsidRPr="000E37AB">
              <w:rPr>
                <w:rFonts w:cs="Arial"/>
                <w:rtl/>
              </w:rPr>
              <w:t xml:space="preserve"> للهيدرولوجيا، والقيام حيثما يوجد تطابق مع خطة العمل بالتعجيل بالأنشطة الجارية للجنتين الفنيتين الداعمة لأهداف التحالف، ثم تقديم مقترحات للدورة السادسة والسبعين للمجلس التنفيذي توضح كيف تستجيب المنظمة </w:t>
            </w:r>
            <w:r w:rsidRPr="000E37AB">
              <w:rPr>
                <w:rFonts w:cs="Arial"/>
              </w:rPr>
              <w:t>(WMO)</w:t>
            </w:r>
            <w:r w:rsidRPr="000E37AB">
              <w:rPr>
                <w:rFonts w:cs="Arial"/>
                <w:rtl/>
              </w:rPr>
              <w:t xml:space="preserve"> للمتطلبات الأخرى الواردة في نداء قادة الماء والمناخ، استناداً إلى خطة عمل المنظمة </w:t>
            </w:r>
            <w:r w:rsidRPr="000E37AB">
              <w:rPr>
                <w:rFonts w:cs="Arial"/>
              </w:rPr>
              <w:t>(WMO)</w:t>
            </w:r>
            <w:r w:rsidRPr="000E37AB">
              <w:rPr>
                <w:rFonts w:cs="Arial"/>
                <w:rtl/>
              </w:rPr>
              <w:t xml:space="preserve"> للهيدرولوجيا؛</w:t>
            </w:r>
          </w:p>
        </w:tc>
        <w:tc>
          <w:tcPr>
            <w:tcW w:w="992" w:type="dxa"/>
          </w:tcPr>
          <w:p w14:paraId="4C151149" w14:textId="77777777" w:rsidR="0054205B" w:rsidRPr="000E37AB" w:rsidRDefault="0054205B" w:rsidP="00FB46B0">
            <w:pPr>
              <w:pStyle w:val="WMOBodyText"/>
              <w:spacing w:before="0"/>
              <w:jc w:val="left"/>
              <w:textDirection w:val="tbRlV"/>
              <w:rPr>
                <w:rFonts w:cs="Arial"/>
                <w:lang w:val="ar-SA" w:bidi="en-GB"/>
              </w:rPr>
            </w:pPr>
            <w:r w:rsidRPr="000E37AB">
              <w:rPr>
                <w:rFonts w:cs="Arial"/>
                <w:rtl/>
              </w:rPr>
              <w:t xml:space="preserve">الدورة السادسة والسبعون للمجلس التنفيذي </w:t>
            </w:r>
            <w:r w:rsidRPr="000E37AB">
              <w:rPr>
                <w:rFonts w:cs="Arial"/>
              </w:rPr>
              <w:t>(EC-76)</w:t>
            </w:r>
          </w:p>
        </w:tc>
        <w:tc>
          <w:tcPr>
            <w:tcW w:w="2834" w:type="dxa"/>
          </w:tcPr>
          <w:p w14:paraId="5F44F3FD" w14:textId="77777777" w:rsidR="0054205B" w:rsidRPr="000E37AB" w:rsidRDefault="0054205B" w:rsidP="00FB46B0">
            <w:pPr>
              <w:pStyle w:val="WMOBodyText"/>
              <w:spacing w:before="0"/>
              <w:jc w:val="left"/>
              <w:textDirection w:val="tbRlV"/>
              <w:rPr>
                <w:rFonts w:cs="Arial"/>
                <w:lang w:val="ar-SA" w:bidi="en-GB"/>
              </w:rPr>
            </w:pPr>
            <w:r w:rsidRPr="000E37AB">
              <w:rPr>
                <w:rFonts w:cs="Arial"/>
                <w:rtl/>
              </w:rPr>
              <w:t xml:space="preserve">يقوم رئيس فريق التنسيق الهيدرولوجي بربط أنشطة التحالف بشأن الماء والمناخ بخطة عمل المنظمة </w:t>
            </w:r>
            <w:r w:rsidRPr="000E37AB">
              <w:rPr>
                <w:rFonts w:cs="Arial"/>
              </w:rPr>
              <w:t>(WMO)</w:t>
            </w:r>
            <w:r w:rsidRPr="000E37AB">
              <w:rPr>
                <w:rFonts w:cs="Arial"/>
                <w:rtl/>
              </w:rPr>
              <w:t xml:space="preserve"> بشأن الهيدرولوجيا وسيتم وضع الاقتراح بالتشاور مع اللجنتين الفنيتين ومجالس البحوث والهيئات الأخرى ذات الصلة قبل الدورة السادسة والسبعين للمجلس التنفيذي </w:t>
            </w:r>
            <w:r w:rsidRPr="000E37AB">
              <w:rPr>
                <w:rFonts w:cs="Arial"/>
              </w:rPr>
              <w:t>(EC-76)</w:t>
            </w:r>
            <w:r w:rsidRPr="000E37AB">
              <w:rPr>
                <w:rFonts w:cs="Arial"/>
                <w:rtl/>
              </w:rPr>
              <w:t xml:space="preserve">. </w:t>
            </w:r>
          </w:p>
        </w:tc>
      </w:tr>
      <w:tr w:rsidR="0054205B" w:rsidRPr="000E37AB" w14:paraId="6AB9403D" w14:textId="77777777" w:rsidTr="005F710D">
        <w:tc>
          <w:tcPr>
            <w:tcW w:w="1980" w:type="dxa"/>
          </w:tcPr>
          <w:p w14:paraId="0704FA34" w14:textId="1E685D1A" w:rsidR="00612F28" w:rsidRPr="0014090A" w:rsidRDefault="00612F28" w:rsidP="0014090A">
            <w:pPr>
              <w:pStyle w:val="WMOBodyText"/>
              <w:spacing w:before="0"/>
              <w:jc w:val="left"/>
              <w:textDirection w:val="tbRlV"/>
              <w:rPr>
                <w:rFonts w:hint="cs"/>
                <w:rtl/>
              </w:rPr>
            </w:pPr>
            <w:r>
              <w:rPr>
                <w:rFonts w:hint="cs"/>
                <w:rtl/>
              </w:rPr>
              <w:lastRenderedPageBreak/>
              <w:t xml:space="preserve">المقرر </w:t>
            </w:r>
            <w:r>
              <w:rPr>
                <w:lang w:val="en-CH"/>
              </w:rPr>
              <w:t>7</w:t>
            </w:r>
            <w:r>
              <w:rPr>
                <w:rFonts w:hint="cs"/>
                <w:rtl/>
                <w:lang w:val="en-CH" w:bidi="ar-LB"/>
              </w:rPr>
              <w:t xml:space="preserve"> </w:t>
            </w:r>
            <w:r>
              <w:rPr>
                <w:lang w:val="en-CH" w:bidi="ar-LB"/>
              </w:rPr>
              <w:t>(EC-75)</w:t>
            </w:r>
            <w:r>
              <w:rPr>
                <w:rFonts w:hint="cs"/>
                <w:rtl/>
                <w:lang w:val="en-CH" w:bidi="ar-LB"/>
              </w:rPr>
              <w:t xml:space="preserve"> </w:t>
            </w:r>
            <w:r>
              <w:rPr>
                <w:rtl/>
                <w:lang w:val="en-CH" w:bidi="ar-LB"/>
              </w:rPr>
              <w:t>–</w:t>
            </w:r>
            <w:r>
              <w:rPr>
                <w:rFonts w:hint="cs"/>
                <w:rtl/>
                <w:lang w:val="en-CH" w:bidi="ar-LB"/>
              </w:rPr>
              <w:t xml:space="preserve"> المجموعة المتسارعة </w:t>
            </w:r>
            <w:r w:rsidR="0014090A">
              <w:rPr>
                <w:rFonts w:hint="cs"/>
                <w:rtl/>
                <w:lang w:val="en-CH" w:bidi="ar-LB"/>
              </w:rPr>
              <w:t xml:space="preserve">من المعدلات المناخية القياسية للفترة </w:t>
            </w:r>
            <w:r w:rsidR="0014090A">
              <w:rPr>
                <w:lang w:val="en-CH" w:bidi="ar-LB"/>
              </w:rPr>
              <w:t>2020-1991</w:t>
            </w:r>
          </w:p>
        </w:tc>
        <w:tc>
          <w:tcPr>
            <w:tcW w:w="3544" w:type="dxa"/>
          </w:tcPr>
          <w:p w14:paraId="64FF4247" w14:textId="77777777" w:rsidR="0054205B" w:rsidRPr="000E37AB" w:rsidRDefault="0054205B" w:rsidP="00FB46B0">
            <w:pPr>
              <w:pStyle w:val="WMOBodyText"/>
              <w:spacing w:before="0"/>
              <w:jc w:val="left"/>
              <w:textDirection w:val="tbRlV"/>
              <w:rPr>
                <w:rFonts w:cs="Arial"/>
                <w:lang w:val="ar-SA" w:bidi="en-GB"/>
              </w:rPr>
            </w:pPr>
            <w:r w:rsidRPr="000E37AB">
              <w:rPr>
                <w:rFonts w:cs="Arial"/>
                <w:rtl/>
              </w:rPr>
              <w:t>إن المجلس التنفيذي يقر</w:t>
            </w:r>
            <w:r w:rsidRPr="000E37AB">
              <w:rPr>
                <w:rFonts w:cs="Arial"/>
                <w:rtl/>
                <w:lang w:bidi="ar-EG"/>
              </w:rPr>
              <w:t>ر:</w:t>
            </w:r>
          </w:p>
          <w:p w14:paraId="2F9E9023" w14:textId="3C64F077" w:rsidR="0054205B" w:rsidRPr="000E37AB" w:rsidRDefault="0054205B" w:rsidP="00FB46B0">
            <w:pPr>
              <w:pStyle w:val="WMOBodyText"/>
              <w:spacing w:before="0"/>
              <w:jc w:val="left"/>
              <w:textDirection w:val="tbRlV"/>
              <w:rPr>
                <w:rFonts w:cs="Arial"/>
                <w:lang w:val="ar-SA" w:bidi="en-GB"/>
              </w:rPr>
            </w:pPr>
            <w:r w:rsidRPr="000E37AB">
              <w:rPr>
                <w:rFonts w:cs="Arial"/>
              </w:rPr>
              <w:t>(4)</w:t>
            </w:r>
            <w:r w:rsidRPr="000E37AB">
              <w:rPr>
                <w:rFonts w:cs="Arial"/>
                <w:rtl/>
              </w:rPr>
              <w:t xml:space="preserve"> أن يطلب من رئيسي اللجنتين </w:t>
            </w:r>
            <w:r w:rsidR="00584E46">
              <w:rPr>
                <w:rFonts w:cs="Arial" w:hint="cs"/>
                <w:rtl/>
              </w:rPr>
              <w:t>الفنيتين</w:t>
            </w:r>
            <w:r w:rsidRPr="000E37AB">
              <w:rPr>
                <w:rFonts w:cs="Arial"/>
                <w:rtl/>
                <w:lang w:bidi="ar-EG"/>
              </w:rPr>
              <w:t>:</w:t>
            </w:r>
          </w:p>
          <w:p w14:paraId="710C493B" w14:textId="77777777" w:rsidR="0054205B" w:rsidRPr="000E37AB" w:rsidRDefault="0054205B" w:rsidP="00FB46B0">
            <w:pPr>
              <w:pStyle w:val="WMOBodyText"/>
              <w:spacing w:before="0"/>
              <w:jc w:val="left"/>
              <w:textDirection w:val="tbRlV"/>
              <w:rPr>
                <w:rFonts w:cs="Arial"/>
                <w:lang w:val="ar-SA" w:bidi="en-GB"/>
              </w:rPr>
            </w:pPr>
            <w:r w:rsidRPr="000E37AB">
              <w:rPr>
                <w:rFonts w:cs="Arial"/>
                <w:rtl/>
              </w:rPr>
              <w:t xml:space="preserve">(أ) تعزيز مفهوم المعدلات المناخية القياسية للأعضاء للفترة </w:t>
            </w:r>
            <w:r w:rsidRPr="000E37AB">
              <w:rPr>
                <w:rFonts w:cs="Arial"/>
              </w:rPr>
              <w:t>1991-2020</w:t>
            </w:r>
            <w:r w:rsidRPr="000E37AB">
              <w:rPr>
                <w:rFonts w:cs="Arial"/>
                <w:rtl/>
              </w:rPr>
              <w:t xml:space="preserve"> وتسليط الضوء على الحاجة الملحة إلى جمعها فيما بين شبكات خبرائهم، وتقديم الدعم اللازم من خلال خبراتهم إلى الأعضاء في حساب وتقديم المعدلات المناخية القياسية للفترة </w:t>
            </w:r>
            <w:r w:rsidRPr="000E37AB">
              <w:rPr>
                <w:rFonts w:cs="Arial"/>
              </w:rPr>
              <w:t>2020-1991</w:t>
            </w:r>
            <w:r w:rsidRPr="000E37AB">
              <w:rPr>
                <w:rFonts w:cs="Arial"/>
                <w:rtl/>
              </w:rPr>
              <w:t>؛</w:t>
            </w:r>
          </w:p>
          <w:p w14:paraId="7F625750" w14:textId="77777777" w:rsidR="0054205B" w:rsidRPr="000E37AB" w:rsidRDefault="0054205B" w:rsidP="00FB46B0">
            <w:pPr>
              <w:pStyle w:val="WMOBodyText"/>
              <w:spacing w:before="0"/>
              <w:jc w:val="left"/>
              <w:textDirection w:val="tbRlV"/>
              <w:rPr>
                <w:rFonts w:cs="Arial"/>
                <w:lang w:val="ar-SA" w:bidi="en-GB"/>
              </w:rPr>
            </w:pPr>
            <w:r w:rsidRPr="000E37AB">
              <w:rPr>
                <w:rFonts w:cs="Arial"/>
                <w:rtl/>
              </w:rPr>
              <w:t xml:space="preserve">(ب) تقديم الدعم، من خلال أفرقة الخبراء المناسبة التابعة لهما، لإجراء تقييم لجهود جمع المعدلات المناخية القياسية في المنظمة </w:t>
            </w:r>
            <w:r w:rsidRPr="000E37AB">
              <w:rPr>
                <w:rFonts w:cs="Arial"/>
              </w:rPr>
              <w:t>(WMO)</w:t>
            </w:r>
            <w:r w:rsidRPr="000E37AB">
              <w:rPr>
                <w:rFonts w:cs="Arial"/>
                <w:rtl/>
              </w:rPr>
              <w:t xml:space="preserve"> للفترة </w:t>
            </w:r>
            <w:r w:rsidRPr="000E37AB">
              <w:rPr>
                <w:rFonts w:cs="Arial"/>
              </w:rPr>
              <w:t>1991-2020</w:t>
            </w:r>
            <w:r w:rsidRPr="000E37AB">
              <w:rPr>
                <w:rFonts w:cs="Arial"/>
                <w:rtl/>
              </w:rPr>
              <w:t xml:space="preserve">، بما في ذلك إنشاء مستودع للدروس المستفادة ووضع إرشادات إضافية للاستفادة على أفضل وجه من التطورات الجارية في مجالات النظامين </w:t>
            </w:r>
            <w:r w:rsidRPr="000E37AB">
              <w:rPr>
                <w:rFonts w:cs="Arial"/>
              </w:rPr>
              <w:t>(WIGOS)</w:t>
            </w:r>
            <w:r w:rsidRPr="000E37AB">
              <w:rPr>
                <w:rFonts w:cs="Arial"/>
                <w:rtl/>
              </w:rPr>
              <w:t xml:space="preserve"> و</w:t>
            </w:r>
            <w:r w:rsidRPr="000E37AB">
              <w:rPr>
                <w:rFonts w:cs="Arial"/>
              </w:rPr>
              <w:t>(WIS)</w:t>
            </w:r>
            <w:r w:rsidRPr="000E37AB">
              <w:rPr>
                <w:rFonts w:cs="Arial"/>
                <w:rtl/>
              </w:rPr>
              <w:t xml:space="preserve"> بهدف توليد بيانات ذات تسلسل يومي تتسم بجودة عالية لدعم عمليات حساب وجمع المعدلات المناخية القياسية في المنظمة </w:t>
            </w:r>
            <w:r w:rsidRPr="000E37AB">
              <w:rPr>
                <w:rFonts w:cs="Arial"/>
              </w:rPr>
              <w:t>(WMO)</w:t>
            </w:r>
            <w:r w:rsidRPr="000E37AB">
              <w:rPr>
                <w:rFonts w:cs="Arial"/>
                <w:rtl/>
              </w:rPr>
              <w:t>؛</w:t>
            </w:r>
          </w:p>
        </w:tc>
        <w:tc>
          <w:tcPr>
            <w:tcW w:w="992" w:type="dxa"/>
          </w:tcPr>
          <w:p w14:paraId="7ABC9411" w14:textId="77777777" w:rsidR="0054205B" w:rsidRPr="000E37AB" w:rsidRDefault="0054205B" w:rsidP="00FB46B0">
            <w:pPr>
              <w:pStyle w:val="WMOBodyText"/>
              <w:spacing w:before="0"/>
              <w:jc w:val="left"/>
              <w:textDirection w:val="tbRlV"/>
              <w:rPr>
                <w:rFonts w:cs="Arial"/>
                <w:lang w:val="ar-SA" w:bidi="en-GB"/>
              </w:rPr>
            </w:pPr>
            <w:r w:rsidRPr="000E37AB">
              <w:rPr>
                <w:rFonts w:cs="Arial"/>
                <w:rtl/>
              </w:rPr>
              <w:t>لا يوجد</w:t>
            </w:r>
          </w:p>
        </w:tc>
        <w:tc>
          <w:tcPr>
            <w:tcW w:w="2834" w:type="dxa"/>
          </w:tcPr>
          <w:p w14:paraId="2F8941B2" w14:textId="77777777" w:rsidR="0054205B" w:rsidRPr="000E37AB" w:rsidRDefault="0054205B" w:rsidP="00FB46B0">
            <w:pPr>
              <w:pStyle w:val="WMOBodyText"/>
              <w:spacing w:before="0"/>
              <w:jc w:val="left"/>
              <w:textDirection w:val="tbRlV"/>
              <w:rPr>
                <w:rFonts w:cs="Arial"/>
                <w:lang w:val="ar-SA" w:bidi="en-GB"/>
              </w:rPr>
            </w:pPr>
            <w:r w:rsidRPr="000E37AB">
              <w:rPr>
                <w:rFonts w:cs="Arial"/>
                <w:rtl/>
              </w:rPr>
              <w:t>أجريت الجولة الثانية من المشاورة الإقليمية عبر الإنترنت (&gt;</w:t>
            </w:r>
            <w:r w:rsidRPr="000E37AB">
              <w:rPr>
                <w:rFonts w:cs="Arial"/>
              </w:rPr>
              <w:t>400</w:t>
            </w:r>
            <w:r w:rsidRPr="000E37AB">
              <w:rPr>
                <w:rFonts w:cs="Arial"/>
                <w:rtl/>
              </w:rPr>
              <w:t xml:space="preserve"> مشارك مسجل).</w:t>
            </w:r>
          </w:p>
          <w:p w14:paraId="3FAA0455" w14:textId="77777777" w:rsidR="0054205B" w:rsidRPr="000E37AB" w:rsidRDefault="0054205B" w:rsidP="00FB46B0">
            <w:pPr>
              <w:pStyle w:val="WMOBodyText"/>
              <w:spacing w:before="0"/>
              <w:jc w:val="left"/>
              <w:textDirection w:val="tbRlV"/>
              <w:rPr>
                <w:rFonts w:cs="Arial"/>
                <w:lang w:val="ar-SA" w:bidi="en-GB"/>
              </w:rPr>
            </w:pPr>
            <w:r w:rsidRPr="000E37AB">
              <w:rPr>
                <w:rFonts w:cs="Arial"/>
                <w:rtl/>
              </w:rPr>
              <w:t>تتلقى المكاتب الإقليمية تحديثات شهرية للتقديمات لمتابعتها مع الأعضاء كل على حدة.</w:t>
            </w:r>
          </w:p>
          <w:p w14:paraId="78751355" w14:textId="77777777" w:rsidR="0054205B" w:rsidRPr="000E37AB" w:rsidRDefault="0054205B" w:rsidP="00FB46B0">
            <w:pPr>
              <w:pStyle w:val="WMOBodyText"/>
              <w:spacing w:before="0"/>
              <w:jc w:val="left"/>
              <w:textDirection w:val="tbRlV"/>
              <w:rPr>
                <w:rFonts w:cs="Arial"/>
                <w:lang w:val="ar-SA" w:bidi="en-GB"/>
              </w:rPr>
            </w:pPr>
            <w:r w:rsidRPr="000E37AB">
              <w:rPr>
                <w:rFonts w:cs="Arial"/>
                <w:rtl/>
              </w:rPr>
              <w:t>إنشاء لوحة معلومات مجموعة المعدلات المناخية القياسية على وشك الانتهاء.</w:t>
            </w:r>
          </w:p>
          <w:p w14:paraId="3E7397A5" w14:textId="77777777" w:rsidR="0054205B" w:rsidRDefault="0054205B" w:rsidP="00FB46B0">
            <w:pPr>
              <w:pStyle w:val="WMOBodyText"/>
              <w:spacing w:before="0"/>
              <w:textDirection w:val="tbRlV"/>
              <w:rPr>
                <w:rFonts w:cs="Arial"/>
                <w:rtl/>
              </w:rPr>
            </w:pPr>
            <w:r w:rsidRPr="000E37AB">
              <w:rPr>
                <w:rFonts w:cs="Arial"/>
                <w:rtl/>
              </w:rPr>
              <w:t>ويجري في نهاية آب/ أغسطس تدريب عالمي عبر الإنترنت على برمجيات حساب المعدلات المناخية القياسية.</w:t>
            </w:r>
          </w:p>
          <w:p w14:paraId="738D60D7" w14:textId="1651B296" w:rsidR="0054205B" w:rsidRPr="000E37AB" w:rsidRDefault="0054205B" w:rsidP="00FB46B0">
            <w:pPr>
              <w:pStyle w:val="WMOBodyText"/>
              <w:spacing w:before="0"/>
              <w:jc w:val="left"/>
              <w:textDirection w:val="tbRlV"/>
              <w:rPr>
                <w:rFonts w:cs="Arial"/>
                <w:lang w:val="ar-SA" w:bidi="en-GB"/>
              </w:rPr>
            </w:pPr>
            <w:r w:rsidRPr="000E37AB">
              <w:rPr>
                <w:rFonts w:cs="Arial"/>
                <w:rtl/>
              </w:rPr>
              <w:t xml:space="preserve">وقد صيغت وثائق للدورة الثانية للجنة البنية التحتية </w:t>
            </w:r>
            <w:r w:rsidRPr="000E37AB">
              <w:rPr>
                <w:rFonts w:cs="Arial"/>
              </w:rPr>
              <w:t>(INFCOM-2)</w:t>
            </w:r>
            <w:r w:rsidRPr="000E37AB">
              <w:rPr>
                <w:rFonts w:cs="Arial"/>
                <w:rtl/>
              </w:rPr>
              <w:t xml:space="preserve"> والدورة الثانية للجنة الخدمات </w:t>
            </w:r>
            <w:r w:rsidRPr="000E37AB">
              <w:rPr>
                <w:rFonts w:cs="Arial"/>
              </w:rPr>
              <w:t>(SERCOM-2)</w:t>
            </w:r>
            <w:r w:rsidRPr="000E37AB">
              <w:rPr>
                <w:rFonts w:cs="Arial"/>
                <w:rtl/>
              </w:rPr>
              <w:t xml:space="preserve"> للتنبيه في اللحظة الأخيرة.</w:t>
            </w:r>
          </w:p>
          <w:p w14:paraId="11C91863" w14:textId="77777777" w:rsidR="0054205B" w:rsidRPr="000E37AB" w:rsidRDefault="0054205B" w:rsidP="00FB46B0">
            <w:pPr>
              <w:pStyle w:val="WMOBodyText"/>
              <w:spacing w:before="0"/>
              <w:jc w:val="left"/>
              <w:textDirection w:val="tbRlV"/>
              <w:rPr>
                <w:rFonts w:cs="Arial"/>
                <w:lang w:val="ar-SA" w:bidi="en-GB"/>
              </w:rPr>
            </w:pPr>
            <w:r w:rsidRPr="000E37AB">
              <w:rPr>
                <w:rFonts w:cs="Arial"/>
                <w:rtl/>
              </w:rPr>
              <w:t xml:space="preserve">جمع المعدلات المناخية القياسية مستمر. </w:t>
            </w:r>
          </w:p>
        </w:tc>
      </w:tr>
      <w:tr w:rsidR="0054205B" w:rsidRPr="000E37AB" w14:paraId="66D99BE7" w14:textId="77777777" w:rsidTr="005F710D">
        <w:tc>
          <w:tcPr>
            <w:tcW w:w="1980" w:type="dxa"/>
          </w:tcPr>
          <w:p w14:paraId="5FE25FCA" w14:textId="29950981" w:rsidR="0014090A" w:rsidRPr="006A05D4" w:rsidRDefault="0014090A" w:rsidP="006A05D4">
            <w:pPr>
              <w:pStyle w:val="WMOBodyText"/>
              <w:spacing w:before="0"/>
              <w:jc w:val="left"/>
              <w:textDirection w:val="tbRlV"/>
              <w:rPr>
                <w:rFonts w:hint="cs"/>
                <w:rtl/>
              </w:rPr>
            </w:pPr>
            <w:r>
              <w:rPr>
                <w:rFonts w:hint="cs"/>
                <w:rtl/>
              </w:rPr>
              <w:t xml:space="preserve">المقرر </w:t>
            </w:r>
            <w:r>
              <w:rPr>
                <w:lang w:val="en-CH"/>
              </w:rPr>
              <w:t>15</w:t>
            </w:r>
            <w:r>
              <w:rPr>
                <w:rFonts w:hint="cs"/>
                <w:rtl/>
                <w:lang w:val="en-CH" w:bidi="ar-LB"/>
              </w:rPr>
              <w:t xml:space="preserve"> </w:t>
            </w:r>
            <w:r>
              <w:rPr>
                <w:lang w:val="en-CH" w:bidi="ar-LB"/>
              </w:rPr>
              <w:t>(EC-75)</w:t>
            </w:r>
            <w:r>
              <w:rPr>
                <w:rFonts w:hint="cs"/>
                <w:rtl/>
                <w:lang w:val="en-CH" w:bidi="ar-LB"/>
              </w:rPr>
              <w:t xml:space="preserve"> </w:t>
            </w:r>
            <w:r w:rsidR="006A05D4">
              <w:rPr>
                <w:rtl/>
                <w:lang w:val="en-CH" w:bidi="ar-LB"/>
              </w:rPr>
              <w:t>–</w:t>
            </w:r>
            <w:r>
              <w:rPr>
                <w:rFonts w:hint="cs"/>
                <w:rtl/>
                <w:lang w:val="en-CH" w:bidi="ar-LB"/>
              </w:rPr>
              <w:t xml:space="preserve"> </w:t>
            </w:r>
            <w:r w:rsidR="006A05D4">
              <w:rPr>
                <w:rFonts w:hint="cs"/>
                <w:rtl/>
                <w:lang w:val="en-CH" w:bidi="ar-LB"/>
              </w:rPr>
              <w:t xml:space="preserve">مذكرة مفاهيمية بشأن تعيين </w:t>
            </w:r>
            <w:r w:rsidR="00584E46">
              <w:rPr>
                <w:rFonts w:hint="cs"/>
                <w:rtl/>
                <w:lang w:val="en-CH" w:bidi="ar-LB"/>
              </w:rPr>
              <w:t>اللجنتين</w:t>
            </w:r>
            <w:r w:rsidR="006A05D4">
              <w:rPr>
                <w:rFonts w:hint="cs"/>
                <w:rtl/>
                <w:lang w:val="en-CH" w:bidi="ar-LB"/>
              </w:rPr>
              <w:t xml:space="preserve"> الفنيتين للموافقة على المنشورات عير التنظيمية</w:t>
            </w:r>
          </w:p>
        </w:tc>
        <w:tc>
          <w:tcPr>
            <w:tcW w:w="3544" w:type="dxa"/>
          </w:tcPr>
          <w:p w14:paraId="0A81BD59" w14:textId="77777777" w:rsidR="0054205B" w:rsidRPr="000E37AB" w:rsidRDefault="0054205B" w:rsidP="00FB46B0">
            <w:pPr>
              <w:pStyle w:val="WMOBodyText"/>
              <w:spacing w:before="0"/>
              <w:jc w:val="left"/>
              <w:textDirection w:val="tbRlV"/>
              <w:rPr>
                <w:rFonts w:cs="Arial"/>
                <w:lang w:val="ar-SA" w:bidi="en-GB"/>
              </w:rPr>
            </w:pPr>
            <w:r w:rsidRPr="000E37AB">
              <w:rPr>
                <w:rFonts w:cs="Arial"/>
                <w:rtl/>
              </w:rPr>
              <w:t>إن المجلس التنفيذي يقرر، بعد أن نظر في توصية لجنة التنسيق الفني، ما يل</w:t>
            </w:r>
            <w:r w:rsidRPr="000E37AB">
              <w:rPr>
                <w:rFonts w:cs="Arial"/>
                <w:rtl/>
                <w:lang w:bidi="ar-EG"/>
              </w:rPr>
              <w:t>ي:</w:t>
            </w:r>
          </w:p>
          <w:p w14:paraId="2E49C790" w14:textId="77777777" w:rsidR="0054205B" w:rsidRPr="000E37AB" w:rsidRDefault="0054205B" w:rsidP="00FB46B0">
            <w:pPr>
              <w:pStyle w:val="WMOBodyText"/>
              <w:spacing w:before="0"/>
              <w:jc w:val="left"/>
              <w:textDirection w:val="tbRlV"/>
              <w:rPr>
                <w:rFonts w:cs="Arial"/>
                <w:lang w:val="ar-SA" w:bidi="en-GB"/>
              </w:rPr>
            </w:pPr>
            <w:r w:rsidRPr="000E37AB">
              <w:rPr>
                <w:rFonts w:cs="Arial"/>
              </w:rPr>
              <w:t>(1)</w:t>
            </w:r>
            <w:r w:rsidRPr="000E37AB">
              <w:rPr>
                <w:rFonts w:cs="Arial"/>
                <w:rtl/>
              </w:rPr>
              <w:t xml:space="preserve"> اعتماد التغييرات المقترحة في المذكرة المفاهيمية بشأن تعيين اللجنتين الفنيتين للموافقة على المطبوعات غير التنظيمية، الواردة في مرفق هذا المقرر؛</w:t>
            </w:r>
          </w:p>
          <w:p w14:paraId="5F79BD0C" w14:textId="77777777" w:rsidR="0054205B" w:rsidRPr="000E37AB" w:rsidRDefault="0054205B" w:rsidP="00FB46B0">
            <w:pPr>
              <w:pStyle w:val="WMOBodyText"/>
              <w:spacing w:before="0"/>
              <w:jc w:val="left"/>
              <w:textDirection w:val="tbRlV"/>
              <w:rPr>
                <w:rFonts w:cs="Arial"/>
                <w:lang w:val="ar-SA" w:bidi="en-GB"/>
              </w:rPr>
            </w:pPr>
            <w:r w:rsidRPr="000E37AB">
              <w:rPr>
                <w:rFonts w:cs="Arial"/>
              </w:rPr>
              <w:t>(2)</w:t>
            </w:r>
            <w:r w:rsidRPr="000E37AB">
              <w:rPr>
                <w:rFonts w:cs="Arial"/>
                <w:rtl/>
              </w:rPr>
              <w:t xml:space="preserve"> مطالبة الأمين العام بإعداد التعديلات المطلوبة على اللائحة العامة واللائحة الفنية وتقديمها إلى المجلس التنفيذي في دورته السادسة والسبعين </w:t>
            </w:r>
            <w:r w:rsidRPr="000E37AB">
              <w:rPr>
                <w:rFonts w:cs="Arial"/>
              </w:rPr>
              <w:t>(EC-76)</w:t>
            </w:r>
            <w:r w:rsidRPr="000E37AB">
              <w:rPr>
                <w:rFonts w:cs="Arial"/>
                <w:rtl/>
              </w:rPr>
              <w:t xml:space="preserve"> للنظر فيها وتوصية المؤتمر بها</w:t>
            </w:r>
          </w:p>
        </w:tc>
        <w:tc>
          <w:tcPr>
            <w:tcW w:w="992" w:type="dxa"/>
          </w:tcPr>
          <w:p w14:paraId="5C56581D" w14:textId="77777777" w:rsidR="0054205B" w:rsidRPr="000E37AB" w:rsidRDefault="0054205B" w:rsidP="00FB46B0">
            <w:pPr>
              <w:pStyle w:val="WMOBodyText"/>
              <w:spacing w:before="0"/>
              <w:jc w:val="left"/>
              <w:textDirection w:val="tbRlV"/>
              <w:rPr>
                <w:rFonts w:cs="Arial"/>
                <w:lang w:val="ar-SA" w:bidi="en-GB"/>
              </w:rPr>
            </w:pPr>
            <w:r w:rsidRPr="000E37AB">
              <w:rPr>
                <w:rFonts w:cs="Arial"/>
                <w:rtl/>
              </w:rPr>
              <w:t xml:space="preserve">الدورة السادسة والسبعون للمجلس التنفيذي </w:t>
            </w:r>
            <w:r w:rsidRPr="000E37AB">
              <w:rPr>
                <w:rFonts w:cs="Arial"/>
              </w:rPr>
              <w:t>(EC-76)</w:t>
            </w:r>
          </w:p>
        </w:tc>
        <w:tc>
          <w:tcPr>
            <w:tcW w:w="2834" w:type="dxa"/>
          </w:tcPr>
          <w:p w14:paraId="777F39CE" w14:textId="445C8C8D" w:rsidR="0054205B" w:rsidRPr="00584E46" w:rsidRDefault="0054205B" w:rsidP="00FB46B0">
            <w:pPr>
              <w:pStyle w:val="WMOBodyText"/>
              <w:spacing w:before="0"/>
              <w:jc w:val="left"/>
              <w:textDirection w:val="tbRlV"/>
              <w:rPr>
                <w:rFonts w:cs="Arial"/>
                <w:spacing w:val="-6"/>
                <w:lang w:val="ar-SA" w:bidi="en-GB"/>
              </w:rPr>
            </w:pPr>
            <w:r w:rsidRPr="00584E46">
              <w:rPr>
                <w:rFonts w:cs="Arial"/>
                <w:spacing w:val="-6"/>
                <w:rtl/>
              </w:rPr>
              <w:t>سينظر المجلس التنفيذي إبان دورته السادسة والسبعين في تعيين اللجنتين الفنيتين للموافقة على المنشورات غير التنظيمية من أجل تقديم توصية إلى الدورة التاسعة عشرة للمؤتمر العال</w:t>
            </w:r>
            <w:r w:rsidR="00584E46" w:rsidRPr="00584E46">
              <w:rPr>
                <w:rFonts w:cs="Arial" w:hint="cs"/>
                <w:spacing w:val="-6"/>
                <w:rtl/>
              </w:rPr>
              <w:t>م</w:t>
            </w:r>
            <w:r w:rsidRPr="00584E46">
              <w:rPr>
                <w:rFonts w:cs="Arial"/>
                <w:spacing w:val="-6"/>
                <w:rtl/>
              </w:rPr>
              <w:t>ي للأرصا</w:t>
            </w:r>
            <w:r w:rsidR="00584E46" w:rsidRPr="00584E46">
              <w:rPr>
                <w:rFonts w:cs="Arial" w:hint="cs"/>
                <w:spacing w:val="-6"/>
                <w:rtl/>
              </w:rPr>
              <w:t>د</w:t>
            </w:r>
            <w:r w:rsidRPr="00584E46">
              <w:rPr>
                <w:rFonts w:cs="Arial"/>
                <w:spacing w:val="-6"/>
                <w:rtl/>
              </w:rPr>
              <w:t xml:space="preserve"> الجوية </w:t>
            </w:r>
            <w:r w:rsidRPr="00584E46">
              <w:rPr>
                <w:rFonts w:cs="Arial"/>
                <w:spacing w:val="-6"/>
              </w:rPr>
              <w:t>(Cg-19)</w:t>
            </w:r>
            <w:r w:rsidRPr="00584E46">
              <w:rPr>
                <w:rFonts w:cs="Arial"/>
                <w:spacing w:val="-6"/>
                <w:rtl/>
              </w:rPr>
              <w:t xml:space="preserve">. </w:t>
            </w:r>
          </w:p>
        </w:tc>
      </w:tr>
      <w:tr w:rsidR="0054205B" w:rsidRPr="000E37AB" w14:paraId="56E65527" w14:textId="77777777" w:rsidTr="005F710D">
        <w:tc>
          <w:tcPr>
            <w:tcW w:w="1980" w:type="dxa"/>
          </w:tcPr>
          <w:p w14:paraId="453EE7BA" w14:textId="30E1552B" w:rsidR="006A05D4" w:rsidRPr="00A00793" w:rsidRDefault="006A05D4" w:rsidP="00A00793">
            <w:pPr>
              <w:pStyle w:val="WMOBodyText"/>
              <w:spacing w:before="0"/>
              <w:jc w:val="left"/>
              <w:textDirection w:val="tbRlV"/>
              <w:rPr>
                <w:rFonts w:hint="cs"/>
                <w:rtl/>
              </w:rPr>
            </w:pPr>
            <w:r>
              <w:rPr>
                <w:rFonts w:hint="cs"/>
                <w:rtl/>
              </w:rPr>
              <w:t xml:space="preserve">المقرر </w:t>
            </w:r>
            <w:r>
              <w:rPr>
                <w:lang w:val="en-CH"/>
              </w:rPr>
              <w:t>17</w:t>
            </w:r>
            <w:r>
              <w:rPr>
                <w:rFonts w:hint="cs"/>
                <w:rtl/>
                <w:lang w:val="en-CH" w:bidi="ar-LB"/>
              </w:rPr>
              <w:t xml:space="preserve"> </w:t>
            </w:r>
            <w:r>
              <w:rPr>
                <w:lang w:val="en-CH" w:bidi="ar-LB"/>
              </w:rPr>
              <w:t>(EC-75)</w:t>
            </w:r>
            <w:r>
              <w:rPr>
                <w:rFonts w:hint="cs"/>
                <w:rtl/>
                <w:lang w:val="en-CH" w:bidi="ar-LB"/>
              </w:rPr>
              <w:t xml:space="preserve"> </w:t>
            </w:r>
            <w:r>
              <w:rPr>
                <w:rtl/>
                <w:lang w:val="en-CH" w:bidi="ar-LB"/>
              </w:rPr>
              <w:t>–</w:t>
            </w:r>
            <w:r>
              <w:rPr>
                <w:rFonts w:hint="cs"/>
                <w:rtl/>
                <w:lang w:val="en-CH" w:bidi="ar-LB"/>
              </w:rPr>
              <w:t xml:space="preserve"> مبادرات النهوض </w:t>
            </w:r>
            <w:r w:rsidR="00A00793">
              <w:rPr>
                <w:rFonts w:hint="cs"/>
                <w:rtl/>
                <w:lang w:val="en-CH" w:bidi="ar-LB"/>
              </w:rPr>
              <w:t>بالتقييمات الاجتماعية والاقتصادية لخدمات الطقس والمناخ والماء</w:t>
            </w:r>
          </w:p>
        </w:tc>
        <w:tc>
          <w:tcPr>
            <w:tcW w:w="3544" w:type="dxa"/>
          </w:tcPr>
          <w:p w14:paraId="194C993F" w14:textId="77777777" w:rsidR="0054205B" w:rsidRPr="000E37AB" w:rsidRDefault="0054205B" w:rsidP="00FB46B0">
            <w:pPr>
              <w:pStyle w:val="WMOBodyText"/>
              <w:spacing w:before="0"/>
              <w:jc w:val="left"/>
              <w:textDirection w:val="tbRlV"/>
              <w:rPr>
                <w:rFonts w:cs="Arial"/>
                <w:lang w:val="ar-SA" w:bidi="en-GB"/>
              </w:rPr>
            </w:pPr>
            <w:r w:rsidRPr="000E37AB">
              <w:rPr>
                <w:rFonts w:cs="Arial"/>
                <w:rtl/>
              </w:rPr>
              <w:t>يقرر المجلس التنفيذ</w:t>
            </w:r>
            <w:r w:rsidRPr="000E37AB">
              <w:rPr>
                <w:rFonts w:cs="Arial"/>
                <w:rtl/>
                <w:lang w:bidi="ar-EG"/>
              </w:rPr>
              <w:t>ي:</w:t>
            </w:r>
          </w:p>
          <w:p w14:paraId="2A9FD516" w14:textId="77777777" w:rsidR="0054205B" w:rsidRPr="000E37AB" w:rsidRDefault="0054205B" w:rsidP="00FB46B0">
            <w:pPr>
              <w:pStyle w:val="WMOBodyText"/>
              <w:spacing w:before="0"/>
              <w:jc w:val="left"/>
              <w:textDirection w:val="tbRlV"/>
              <w:rPr>
                <w:rFonts w:cs="Arial"/>
                <w:lang w:val="ar-SA" w:bidi="en-GB"/>
              </w:rPr>
            </w:pPr>
            <w:r w:rsidRPr="000E37AB">
              <w:rPr>
                <w:rFonts w:cs="Arial"/>
                <w:rtl/>
              </w:rPr>
              <w:t>أن يرحب باقتراح الأمانة في إطار المجال المواضيعي المنشأ حديثاً بشأن المنافع الاقتصادية والاجتماعية لخدمات الطقس والمناخ والماء؛</w:t>
            </w:r>
          </w:p>
          <w:p w14:paraId="50BE869B" w14:textId="1B541A37" w:rsidR="0054205B" w:rsidRPr="000E37AB" w:rsidRDefault="0054205B" w:rsidP="00FB46B0">
            <w:pPr>
              <w:pStyle w:val="WMOBodyText"/>
              <w:spacing w:before="0"/>
              <w:jc w:val="left"/>
              <w:textDirection w:val="tbRlV"/>
              <w:rPr>
                <w:rFonts w:cs="Arial"/>
                <w:lang w:val="ar-SA" w:bidi="en-GB"/>
              </w:rPr>
            </w:pPr>
            <w:r w:rsidRPr="000E37AB">
              <w:rPr>
                <w:rFonts w:cs="Arial"/>
                <w:rtl/>
              </w:rPr>
              <w:t xml:space="preserve">(ب) إنشاء الفريق المعني بالمنافع الاجتماعية والاقتصادية </w:t>
            </w:r>
            <w:r w:rsidRPr="000E37AB">
              <w:rPr>
                <w:rFonts w:cs="Arial"/>
              </w:rPr>
              <w:t>(PSB)</w:t>
            </w:r>
            <w:r w:rsidRPr="000E37AB">
              <w:rPr>
                <w:rFonts w:cs="Arial"/>
                <w:rtl/>
              </w:rPr>
              <w:t xml:space="preserve"> لإسداء المشورة بشأن سبل مواصلة تطوير </w:t>
            </w:r>
            <w:r w:rsidRPr="000E37AB">
              <w:rPr>
                <w:rFonts w:cs="Arial"/>
                <w:rtl/>
              </w:rPr>
              <w:lastRenderedPageBreak/>
              <w:t xml:space="preserve">وتنسيق الأنشطة المتعلقة بالمنافع الاجتماعية والاقتصادية، وتقديم تقارير عنها إلى اللجنة الاستشارية للسياسات </w:t>
            </w:r>
            <w:r w:rsidRPr="000E37AB">
              <w:rPr>
                <w:rFonts w:cs="Arial"/>
              </w:rPr>
              <w:t>(PAC)</w:t>
            </w:r>
            <w:r w:rsidRPr="000E37AB">
              <w:rPr>
                <w:rFonts w:cs="Arial"/>
                <w:rtl/>
              </w:rPr>
              <w:t xml:space="preserve">؛ الاستفادة من المعرفة والقدرة العلمية للجنة البنية التحتية </w:t>
            </w:r>
            <w:r w:rsidRPr="000E37AB">
              <w:rPr>
                <w:rFonts w:cs="Arial"/>
              </w:rPr>
              <w:t>(INFCOM)</w:t>
            </w:r>
            <w:r w:rsidRPr="000E37AB">
              <w:rPr>
                <w:rFonts w:cs="Arial"/>
                <w:rtl/>
              </w:rPr>
              <w:t xml:space="preserve"> ولجنة الخدمات </w:t>
            </w:r>
            <w:r w:rsidRPr="000E37AB">
              <w:rPr>
                <w:rFonts w:cs="Arial"/>
              </w:rPr>
              <w:t>(SERCOM)</w:t>
            </w:r>
            <w:r w:rsidR="00584E46">
              <w:rPr>
                <w:rFonts w:cs="Arial" w:hint="cs"/>
                <w:rtl/>
              </w:rPr>
              <w:t>.</w:t>
            </w:r>
          </w:p>
        </w:tc>
        <w:tc>
          <w:tcPr>
            <w:tcW w:w="992" w:type="dxa"/>
          </w:tcPr>
          <w:p w14:paraId="383ECB71" w14:textId="77777777" w:rsidR="0054205B" w:rsidRPr="000E37AB" w:rsidRDefault="0054205B" w:rsidP="00FB46B0">
            <w:pPr>
              <w:pStyle w:val="WMOBodyText"/>
              <w:spacing w:before="0"/>
              <w:jc w:val="left"/>
              <w:textDirection w:val="tbRlV"/>
              <w:rPr>
                <w:rFonts w:cs="Arial"/>
                <w:lang w:val="ar-SA" w:bidi="en-GB"/>
              </w:rPr>
            </w:pPr>
            <w:r w:rsidRPr="000E37AB">
              <w:rPr>
                <w:rFonts w:cs="Arial"/>
                <w:rtl/>
              </w:rPr>
              <w:lastRenderedPageBreak/>
              <w:t>لا يوجد</w:t>
            </w:r>
          </w:p>
        </w:tc>
        <w:tc>
          <w:tcPr>
            <w:tcW w:w="2834" w:type="dxa"/>
          </w:tcPr>
          <w:p w14:paraId="5C0F6D70" w14:textId="2D88CD9F" w:rsidR="0054205B" w:rsidRPr="000E37AB" w:rsidRDefault="0054205B" w:rsidP="00FB46B0">
            <w:pPr>
              <w:pStyle w:val="WMOBodyText"/>
              <w:spacing w:before="0"/>
              <w:jc w:val="left"/>
              <w:textDirection w:val="tbRlV"/>
              <w:rPr>
                <w:rFonts w:cs="Arial"/>
                <w:lang w:val="ar-SA" w:bidi="en-GB"/>
              </w:rPr>
            </w:pPr>
            <w:r w:rsidRPr="000E37AB">
              <w:rPr>
                <w:rFonts w:cs="Arial"/>
                <w:rtl/>
              </w:rPr>
              <w:t>وبالنظر إلى أن التقييم المنهجي للمنافع الاجتماعية والاقتصادية والتقييمات الأخرى المتصلة بها الموجهة نحو السوق للمنتجات والخدمات مدرجة في الاختصاصات المحددة للجنة</w:t>
            </w:r>
            <w:r w:rsidR="00584E46">
              <w:rPr>
                <w:rFonts w:cs="Arial" w:hint="cs"/>
                <w:rtl/>
              </w:rPr>
              <w:t xml:space="preserve"> </w:t>
            </w:r>
            <w:r w:rsidRPr="000E37AB">
              <w:rPr>
                <w:rFonts w:cs="Arial"/>
                <w:rtl/>
              </w:rPr>
              <w:t xml:space="preserve">الخدمات </w:t>
            </w:r>
            <w:r w:rsidRPr="000E37AB">
              <w:rPr>
                <w:rFonts w:cs="Arial"/>
              </w:rPr>
              <w:t>(SERCOM)</w:t>
            </w:r>
            <w:r w:rsidRPr="000E37AB">
              <w:rPr>
                <w:rFonts w:cs="Arial"/>
                <w:rtl/>
              </w:rPr>
              <w:t xml:space="preserve"> (القرار </w:t>
            </w:r>
            <w:r w:rsidRPr="000E37AB">
              <w:rPr>
                <w:rFonts w:cs="Arial"/>
              </w:rPr>
              <w:t>7</w:t>
            </w:r>
            <w:r w:rsidRPr="000E37AB">
              <w:rPr>
                <w:rFonts w:cs="Arial"/>
                <w:rtl/>
              </w:rPr>
              <w:t xml:space="preserve"> </w:t>
            </w:r>
            <w:r w:rsidRPr="000E37AB">
              <w:rPr>
                <w:rFonts w:cs="Arial"/>
              </w:rPr>
              <w:t>(Cg-18)</w:t>
            </w:r>
            <w:r w:rsidRPr="000E37AB">
              <w:rPr>
                <w:rFonts w:cs="Arial"/>
                <w:rtl/>
              </w:rPr>
              <w:t xml:space="preserve">)، فمن المتوقع أن تتاح </w:t>
            </w:r>
            <w:r w:rsidRPr="000E37AB">
              <w:rPr>
                <w:rFonts w:cs="Arial"/>
                <w:rtl/>
              </w:rPr>
              <w:lastRenderedPageBreak/>
              <w:t xml:space="preserve">للهيئة الخبرة التي اكتسبتها هيئاتها الفرعية في المنافع الاجتماعية والاقتصادية </w:t>
            </w:r>
            <w:r w:rsidRPr="000E37AB">
              <w:rPr>
                <w:rFonts w:cs="Arial"/>
              </w:rPr>
              <w:t>(PSB)</w:t>
            </w:r>
            <w:r w:rsidRPr="000E37AB">
              <w:rPr>
                <w:rFonts w:cs="Arial"/>
                <w:rtl/>
              </w:rPr>
              <w:t>.</w:t>
            </w:r>
          </w:p>
        </w:tc>
      </w:tr>
    </w:tbl>
    <w:p w14:paraId="798DB990" w14:textId="77777777" w:rsidR="002263EB" w:rsidRPr="003E4EF4" w:rsidRDefault="002263EB" w:rsidP="002263EB">
      <w:pPr>
        <w:pStyle w:val="WMOBodyText"/>
        <w:jc w:val="center"/>
      </w:pPr>
      <w:r w:rsidRPr="003E4EF4">
        <w:rPr>
          <w:rtl/>
        </w:rPr>
        <w:lastRenderedPageBreak/>
        <w:t>ـــــــــــــــــــــــــ</w:t>
      </w:r>
    </w:p>
    <w:sectPr w:rsidR="002263EB" w:rsidRPr="003E4EF4" w:rsidSect="004469F7">
      <w:headerReference w:type="default" r:id="rId11"/>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8D036" w14:textId="77777777" w:rsidR="00DE02A6" w:rsidRDefault="00DE02A6" w:rsidP="00451662">
      <w:r>
        <w:separator/>
      </w:r>
    </w:p>
  </w:endnote>
  <w:endnote w:type="continuationSeparator" w:id="0">
    <w:p w14:paraId="0E87330A" w14:textId="77777777" w:rsidR="00DE02A6" w:rsidRDefault="00DE02A6" w:rsidP="00451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old">
    <w:altName w:val="Times New Roman"/>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E24FC" w14:textId="77777777" w:rsidR="00DE02A6" w:rsidRDefault="00DE02A6" w:rsidP="00451662">
      <w:r>
        <w:separator/>
      </w:r>
    </w:p>
  </w:footnote>
  <w:footnote w:type="continuationSeparator" w:id="0">
    <w:p w14:paraId="236B7105" w14:textId="77777777" w:rsidR="00DE02A6" w:rsidRDefault="00DE02A6" w:rsidP="00451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9F11D" w14:textId="655589D3" w:rsidR="004469F7" w:rsidRPr="00B91287" w:rsidRDefault="00113CA2" w:rsidP="00D63336">
    <w:pPr>
      <w:pStyle w:val="Header"/>
      <w:spacing w:line="320" w:lineRule="exact"/>
      <w:rPr>
        <w:rFonts w:ascii="Arial" w:hAnsi="Arial"/>
        <w:szCs w:val="26"/>
      </w:rPr>
    </w:pPr>
    <w:r>
      <w:rPr>
        <w:rFonts w:ascii="Arial" w:hAnsi="Arial"/>
        <w:szCs w:val="26"/>
      </w:rPr>
      <w:t>SERCOM</w:t>
    </w:r>
    <w:r w:rsidRPr="00B91287">
      <w:rPr>
        <w:rFonts w:ascii="Arial" w:hAnsi="Arial"/>
        <w:szCs w:val="26"/>
      </w:rPr>
      <w:t>-2/</w:t>
    </w:r>
    <w:r>
      <w:rPr>
        <w:rFonts w:ascii="Arial" w:hAnsi="Arial"/>
        <w:szCs w:val="26"/>
        <w:lang w:val="en-CH"/>
      </w:rPr>
      <w:t>INF</w:t>
    </w:r>
    <w:r w:rsidRPr="00B91287">
      <w:rPr>
        <w:rFonts w:ascii="Arial" w:hAnsi="Arial"/>
        <w:szCs w:val="26"/>
      </w:rPr>
      <w:t xml:space="preserve">. </w:t>
    </w:r>
    <w:r w:rsidR="00A030A2">
      <w:rPr>
        <w:rFonts w:ascii="Arial" w:hAnsi="Arial"/>
        <w:szCs w:val="26"/>
        <w:lang w:val="en-CH"/>
      </w:rPr>
      <w:t>4</w:t>
    </w:r>
    <w:r w:rsidRPr="00B91287">
      <w:rPr>
        <w:rFonts w:ascii="Arial" w:hAnsi="Arial"/>
        <w:szCs w:val="26"/>
      </w:rPr>
      <w:t xml:space="preserve">, p. </w:t>
    </w:r>
    <w:r w:rsidRPr="00B91287">
      <w:rPr>
        <w:rStyle w:val="PageNumber"/>
        <w:rFonts w:ascii="Arial" w:hAnsi="Arial"/>
        <w:szCs w:val="26"/>
      </w:rPr>
      <w:fldChar w:fldCharType="begin"/>
    </w:r>
    <w:r w:rsidRPr="00B91287">
      <w:rPr>
        <w:rStyle w:val="PageNumber"/>
        <w:rFonts w:ascii="Arial" w:hAnsi="Arial"/>
        <w:szCs w:val="26"/>
      </w:rPr>
      <w:instrText xml:space="preserve"> PAGE </w:instrText>
    </w:r>
    <w:r w:rsidRPr="00B91287">
      <w:rPr>
        <w:rStyle w:val="PageNumber"/>
        <w:rFonts w:ascii="Arial" w:hAnsi="Arial"/>
        <w:szCs w:val="26"/>
      </w:rPr>
      <w:fldChar w:fldCharType="separate"/>
    </w:r>
    <w:r w:rsidRPr="00B91287">
      <w:rPr>
        <w:rStyle w:val="PageNumber"/>
        <w:rFonts w:ascii="Arial" w:hAnsi="Arial"/>
        <w:noProof/>
        <w:szCs w:val="26"/>
      </w:rPr>
      <w:t>6</w:t>
    </w:r>
    <w:r w:rsidRPr="00B91287">
      <w:rPr>
        <w:rStyle w:val="PageNumber"/>
        <w:rFonts w:ascii="Arial" w:hAnsi="Arial"/>
        <w:szCs w:val="2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2A6"/>
    <w:rsid w:val="00007F3D"/>
    <w:rsid w:val="00013163"/>
    <w:rsid w:val="00074DC2"/>
    <w:rsid w:val="00090672"/>
    <w:rsid w:val="00102A8D"/>
    <w:rsid w:val="00102BDC"/>
    <w:rsid w:val="00104A92"/>
    <w:rsid w:val="0011317A"/>
    <w:rsid w:val="00113CA2"/>
    <w:rsid w:val="0014090A"/>
    <w:rsid w:val="00224816"/>
    <w:rsid w:val="002263EB"/>
    <w:rsid w:val="00250105"/>
    <w:rsid w:val="00276DF7"/>
    <w:rsid w:val="003109A8"/>
    <w:rsid w:val="00332807"/>
    <w:rsid w:val="003750C6"/>
    <w:rsid w:val="00382C07"/>
    <w:rsid w:val="00390B7B"/>
    <w:rsid w:val="003A0AC8"/>
    <w:rsid w:val="003A7A9F"/>
    <w:rsid w:val="004020A4"/>
    <w:rsid w:val="00404299"/>
    <w:rsid w:val="004214AA"/>
    <w:rsid w:val="004469F7"/>
    <w:rsid w:val="00451662"/>
    <w:rsid w:val="004861B7"/>
    <w:rsid w:val="0049265C"/>
    <w:rsid w:val="005405BE"/>
    <w:rsid w:val="0054205B"/>
    <w:rsid w:val="005762AF"/>
    <w:rsid w:val="00584E46"/>
    <w:rsid w:val="005A1F12"/>
    <w:rsid w:val="005F296F"/>
    <w:rsid w:val="00612F28"/>
    <w:rsid w:val="00614C19"/>
    <w:rsid w:val="00624A36"/>
    <w:rsid w:val="0062636C"/>
    <w:rsid w:val="00683FE0"/>
    <w:rsid w:val="006A05D4"/>
    <w:rsid w:val="006B3F3F"/>
    <w:rsid w:val="0074507E"/>
    <w:rsid w:val="0074741A"/>
    <w:rsid w:val="00762A04"/>
    <w:rsid w:val="00767DEA"/>
    <w:rsid w:val="007B153D"/>
    <w:rsid w:val="007D4FD1"/>
    <w:rsid w:val="00802A34"/>
    <w:rsid w:val="00881941"/>
    <w:rsid w:val="008A6EED"/>
    <w:rsid w:val="008B432A"/>
    <w:rsid w:val="008C53C9"/>
    <w:rsid w:val="0096484A"/>
    <w:rsid w:val="00A00793"/>
    <w:rsid w:val="00A030A2"/>
    <w:rsid w:val="00A61BD4"/>
    <w:rsid w:val="00A848AC"/>
    <w:rsid w:val="00B51372"/>
    <w:rsid w:val="00B6424B"/>
    <w:rsid w:val="00B80F0B"/>
    <w:rsid w:val="00BD4869"/>
    <w:rsid w:val="00CA151C"/>
    <w:rsid w:val="00CB2CA8"/>
    <w:rsid w:val="00D365CD"/>
    <w:rsid w:val="00D63336"/>
    <w:rsid w:val="00D7074E"/>
    <w:rsid w:val="00D7732C"/>
    <w:rsid w:val="00DC4ABD"/>
    <w:rsid w:val="00DE00D9"/>
    <w:rsid w:val="00DE02A6"/>
    <w:rsid w:val="00E042FB"/>
    <w:rsid w:val="00E852B2"/>
    <w:rsid w:val="00E928A4"/>
    <w:rsid w:val="00F00A35"/>
    <w:rsid w:val="00F61CF8"/>
    <w:rsid w:val="00F75680"/>
    <w:rsid w:val="00F942B0"/>
    <w:rsid w:val="00FB46B0"/>
  </w:rsids>
  <m:mathPr>
    <m:mathFont m:val="Cambria Math"/>
    <m:brkBin m:val="before"/>
    <m:brkBinSub m:val="--"/>
    <m:smallFrac m:val="0"/>
    <m:dispDef/>
    <m:lMargin m:val="0"/>
    <m:rMargin m:val="0"/>
    <m:defJc m:val="centerGroup"/>
    <m:wrapIndent m:val="1440"/>
    <m:intLim m:val="subSup"/>
    <m:naryLim m:val="undOvr"/>
  </m:mathPr>
  <w:themeFontLang w:val="en-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0AAC3"/>
  <w15:chartTrackingRefBased/>
  <w15:docId w15:val="{BD1F317C-C957-408B-AE87-735DC0F75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CH" w:eastAsia="en-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0D9"/>
    <w:pPr>
      <w:tabs>
        <w:tab w:val="left" w:pos="1134"/>
      </w:tabs>
      <w:jc w:val="both"/>
    </w:pPr>
    <w:rPr>
      <w:rFonts w:ascii="Verdana" w:eastAsia="Arial" w:hAnsi="Verdana"/>
      <w:lang w:val="en-GB" w:eastAsia="en-US"/>
    </w:rPr>
  </w:style>
  <w:style w:type="paragraph" w:styleId="Heading1">
    <w:name w:val="heading 1"/>
    <w:next w:val="WMOBodyText"/>
    <w:link w:val="Heading1Char"/>
    <w:qFormat/>
    <w:rsid w:val="00451662"/>
    <w:pPr>
      <w:keepNext/>
      <w:keepLines/>
      <w:bidi/>
      <w:spacing w:before="360" w:after="360" w:line="360" w:lineRule="exact"/>
      <w:jc w:val="center"/>
      <w:outlineLvl w:val="0"/>
    </w:pPr>
    <w:rPr>
      <w:rFonts w:ascii="Arial Bold" w:eastAsia="Verdana" w:hAnsi="Arial Bold" w:cs="Arial Bold"/>
      <w:b/>
      <w:bCs/>
      <w:caps/>
      <w:kern w:val="32"/>
      <w:sz w:val="26"/>
      <w:szCs w:val="32"/>
      <w:lang w:val="en-GB" w:eastAsia="zh-TW"/>
    </w:rPr>
  </w:style>
  <w:style w:type="paragraph" w:styleId="Heading2">
    <w:name w:val="heading 2"/>
    <w:next w:val="WMOBodyText"/>
    <w:link w:val="Heading2Char"/>
    <w:qFormat/>
    <w:rsid w:val="00451662"/>
    <w:pPr>
      <w:keepNext/>
      <w:keepLines/>
      <w:bidi/>
      <w:spacing w:before="360" w:after="360" w:line="340" w:lineRule="exact"/>
      <w:jc w:val="center"/>
      <w:outlineLvl w:val="1"/>
    </w:pPr>
    <w:rPr>
      <w:rFonts w:ascii="Arial Bold" w:eastAsia="Verdana" w:hAnsi="Arial Bold" w:cs="Arial Bold"/>
      <w:b/>
      <w:bCs/>
      <w:sz w:val="22"/>
      <w:szCs w:val="28"/>
      <w:lang w:val="en-GB" w:eastAsia="zh-TW"/>
    </w:rPr>
  </w:style>
  <w:style w:type="paragraph" w:styleId="Heading3">
    <w:name w:val="heading 3"/>
    <w:next w:val="WMOBodyText"/>
    <w:link w:val="Heading3Char"/>
    <w:qFormat/>
    <w:rsid w:val="00451662"/>
    <w:pPr>
      <w:keepNext/>
      <w:keepLines/>
      <w:tabs>
        <w:tab w:val="left" w:pos="1134"/>
      </w:tabs>
      <w:bidi/>
      <w:spacing w:before="360" w:after="360" w:line="320" w:lineRule="exact"/>
      <w:outlineLvl w:val="2"/>
    </w:pPr>
    <w:rPr>
      <w:rFonts w:ascii="Arial Bold" w:eastAsia="Verdana" w:hAnsi="Arial Bold" w:cs="Arial Bold"/>
      <w:b/>
      <w:bCs/>
      <w:szCs w:val="26"/>
      <w:lang w:val="en-GB" w:eastAsia="zh-TW"/>
    </w:rPr>
  </w:style>
  <w:style w:type="paragraph" w:styleId="Heading4">
    <w:name w:val="heading 4"/>
    <w:basedOn w:val="Normal"/>
    <w:next w:val="Normal"/>
    <w:link w:val="Heading4Char"/>
    <w:uiPriority w:val="9"/>
    <w:semiHidden/>
    <w:unhideWhenUsed/>
    <w:qFormat/>
    <w:rsid w:val="00451662"/>
    <w:pPr>
      <w:keepNext/>
      <w:keepLines/>
      <w:spacing w:before="40"/>
      <w:outlineLvl w:val="3"/>
    </w:pPr>
    <w:rPr>
      <w:rFonts w:ascii="Calibri Light" w:eastAsia="Times New Roman" w:hAnsi="Calibri Light" w:cs="Times New Roman"/>
      <w:i/>
      <w:iCs/>
      <w:color w:val="2F5496"/>
    </w:rPr>
  </w:style>
  <w:style w:type="paragraph" w:styleId="Heading5">
    <w:name w:val="heading 5"/>
    <w:basedOn w:val="Normal"/>
    <w:next w:val="Normal"/>
    <w:link w:val="Heading5Char"/>
    <w:uiPriority w:val="9"/>
    <w:semiHidden/>
    <w:unhideWhenUsed/>
    <w:qFormat/>
    <w:rsid w:val="00451662"/>
    <w:pPr>
      <w:keepNext/>
      <w:keepLines/>
      <w:spacing w:before="40"/>
      <w:outlineLvl w:val="4"/>
    </w:pPr>
    <w:rPr>
      <w:rFonts w:ascii="Calibri Light" w:eastAsia="Times New Roman" w:hAnsi="Calibri Light" w:cs="Times New Roman"/>
      <w:color w:val="2F549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51662"/>
    <w:rPr>
      <w:rFonts w:ascii="Arial Bold" w:eastAsia="Verdana" w:hAnsi="Arial Bold" w:cs="Arial Bold"/>
      <w:b/>
      <w:bCs/>
      <w:caps/>
      <w:kern w:val="32"/>
      <w:sz w:val="26"/>
      <w:szCs w:val="32"/>
      <w:lang w:val="en-GB" w:eastAsia="zh-TW"/>
    </w:rPr>
  </w:style>
  <w:style w:type="character" w:customStyle="1" w:styleId="Heading2Char">
    <w:name w:val="Heading 2 Char"/>
    <w:link w:val="Heading2"/>
    <w:rsid w:val="00451662"/>
    <w:rPr>
      <w:rFonts w:ascii="Arial Bold" w:eastAsia="Verdana" w:hAnsi="Arial Bold" w:cs="Arial Bold"/>
      <w:b/>
      <w:bCs/>
      <w:szCs w:val="28"/>
      <w:lang w:val="en-GB" w:eastAsia="zh-TW"/>
    </w:rPr>
  </w:style>
  <w:style w:type="character" w:customStyle="1" w:styleId="Heading3Char">
    <w:name w:val="Heading 3 Char"/>
    <w:link w:val="Heading3"/>
    <w:rsid w:val="00451662"/>
    <w:rPr>
      <w:rFonts w:ascii="Arial Bold" w:eastAsia="Verdana" w:hAnsi="Arial Bold" w:cs="Arial Bold"/>
      <w:b/>
      <w:bCs/>
      <w:sz w:val="20"/>
      <w:szCs w:val="26"/>
      <w:lang w:val="en-GB" w:eastAsia="zh-TW"/>
    </w:rPr>
  </w:style>
  <w:style w:type="paragraph" w:styleId="Header">
    <w:name w:val="header"/>
    <w:basedOn w:val="Normal"/>
    <w:link w:val="HeaderChar"/>
    <w:rsid w:val="00451662"/>
    <w:pPr>
      <w:tabs>
        <w:tab w:val="clear" w:pos="1134"/>
      </w:tabs>
      <w:spacing w:after="360"/>
      <w:jc w:val="center"/>
    </w:pPr>
  </w:style>
  <w:style w:type="character" w:customStyle="1" w:styleId="HeaderChar">
    <w:name w:val="Header Char"/>
    <w:link w:val="Header"/>
    <w:rsid w:val="00451662"/>
    <w:rPr>
      <w:rFonts w:ascii="Verdana" w:eastAsia="Arial" w:hAnsi="Verdana" w:cs="Arial"/>
      <w:sz w:val="20"/>
      <w:szCs w:val="20"/>
      <w:lang w:val="en-GB"/>
    </w:rPr>
  </w:style>
  <w:style w:type="character" w:styleId="Hyperlink">
    <w:name w:val="Hyperlink"/>
    <w:rsid w:val="00451662"/>
    <w:rPr>
      <w:color w:val="0000FF"/>
      <w:u w:val="none"/>
    </w:rPr>
  </w:style>
  <w:style w:type="character" w:styleId="PageNumber">
    <w:name w:val="page number"/>
    <w:basedOn w:val="DefaultParagraphFont"/>
    <w:rsid w:val="00451662"/>
  </w:style>
  <w:style w:type="paragraph" w:customStyle="1" w:styleId="WMOSubTitle1">
    <w:name w:val="WMO_SubTitle1"/>
    <w:basedOn w:val="Heading4"/>
    <w:next w:val="WMOBodyText"/>
    <w:rsid w:val="00451662"/>
    <w:pPr>
      <w:tabs>
        <w:tab w:val="clear" w:pos="1134"/>
      </w:tabs>
      <w:bidi/>
      <w:spacing w:before="280" w:line="320" w:lineRule="exact"/>
      <w:jc w:val="left"/>
    </w:pPr>
    <w:rPr>
      <w:rFonts w:ascii="Arial" w:eastAsia="Verdana" w:hAnsi="Arial" w:cs="Arial"/>
      <w:b/>
      <w:bCs/>
      <w:color w:val="auto"/>
      <w:szCs w:val="26"/>
      <w:lang w:eastAsia="zh-TW"/>
    </w:rPr>
  </w:style>
  <w:style w:type="paragraph" w:customStyle="1" w:styleId="WMOBodyText">
    <w:name w:val="WMO_BodyText"/>
    <w:link w:val="WMOBodyTextCharChar"/>
    <w:qFormat/>
    <w:rsid w:val="00451662"/>
    <w:pPr>
      <w:bidi/>
      <w:spacing w:before="240" w:line="320" w:lineRule="exact"/>
    </w:pPr>
    <w:rPr>
      <w:rFonts w:ascii="Arial" w:eastAsia="Verdana" w:hAnsi="Arial"/>
      <w:szCs w:val="26"/>
      <w:lang w:val="en-GB" w:eastAsia="zh-TW"/>
    </w:rPr>
  </w:style>
  <w:style w:type="paragraph" w:customStyle="1" w:styleId="WMOSubTitle2">
    <w:name w:val="WMO_SubTitle2"/>
    <w:basedOn w:val="Heading5"/>
    <w:next w:val="WMOBodyText"/>
    <w:rsid w:val="00451662"/>
    <w:pPr>
      <w:bidi/>
      <w:spacing w:before="280" w:line="320" w:lineRule="exact"/>
      <w:jc w:val="left"/>
    </w:pPr>
    <w:rPr>
      <w:rFonts w:ascii="Arial" w:eastAsia="Verdana" w:hAnsi="Arial" w:cs="Arial"/>
      <w:i/>
      <w:iCs/>
      <w:color w:val="auto"/>
      <w:szCs w:val="26"/>
      <w:lang w:eastAsia="zh-TW"/>
    </w:rPr>
  </w:style>
  <w:style w:type="character" w:customStyle="1" w:styleId="WMOBodyTextCharChar">
    <w:name w:val="WMO_BodyText Char Char"/>
    <w:link w:val="WMOBodyText"/>
    <w:rsid w:val="00451662"/>
    <w:rPr>
      <w:rFonts w:ascii="Arial" w:eastAsia="Verdana" w:hAnsi="Arial" w:cs="Arial"/>
      <w:sz w:val="20"/>
      <w:szCs w:val="26"/>
      <w:lang w:val="en-GB" w:eastAsia="zh-TW"/>
    </w:rPr>
  </w:style>
  <w:style w:type="table" w:styleId="TableGrid">
    <w:name w:val="Table Grid"/>
    <w:basedOn w:val="TableNormal"/>
    <w:uiPriority w:val="39"/>
    <w:rsid w:val="00451662"/>
    <w:pPr>
      <w:jc w:val="both"/>
    </w:pPr>
    <w:rPr>
      <w:rFonts w:ascii="Times New Roman" w:eastAsia="MS Mincho" w:hAnsi="Times New Roman" w:cs="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MOIndent1">
    <w:name w:val="WMO_Indent1"/>
    <w:basedOn w:val="Normal"/>
    <w:rsid w:val="00451662"/>
    <w:pPr>
      <w:bidi/>
      <w:spacing w:before="240" w:line="320" w:lineRule="exact"/>
      <w:ind w:left="567" w:hanging="567"/>
      <w:jc w:val="left"/>
    </w:pPr>
    <w:rPr>
      <w:rFonts w:ascii="Arial" w:eastAsia="Times New Roman" w:hAnsi="Arial"/>
      <w:szCs w:val="26"/>
      <w:lang w:eastAsia="zh-TW"/>
    </w:rPr>
  </w:style>
  <w:style w:type="paragraph" w:customStyle="1" w:styleId="WMOIndent2">
    <w:name w:val="WMO_Indent2"/>
    <w:basedOn w:val="WMOIndent1"/>
    <w:rsid w:val="00451662"/>
    <w:pPr>
      <w:ind w:left="1134"/>
    </w:pPr>
  </w:style>
  <w:style w:type="paragraph" w:customStyle="1" w:styleId="WMOIndent3">
    <w:name w:val="WMO_Indent3"/>
    <w:basedOn w:val="WMOIndent2"/>
    <w:rsid w:val="00451662"/>
    <w:pPr>
      <w:tabs>
        <w:tab w:val="clear" w:pos="1134"/>
        <w:tab w:val="left" w:pos="1701"/>
      </w:tabs>
      <w:ind w:left="1701"/>
    </w:pPr>
  </w:style>
  <w:style w:type="paragraph" w:customStyle="1" w:styleId="WMONote">
    <w:name w:val="WMO_Note"/>
    <w:basedOn w:val="WMOBodyText"/>
    <w:qFormat/>
    <w:rsid w:val="00451662"/>
    <w:pPr>
      <w:tabs>
        <w:tab w:val="left" w:pos="1418"/>
      </w:tabs>
      <w:ind w:left="1418" w:hanging="1418"/>
    </w:pPr>
    <w:rPr>
      <w:b/>
      <w:sz w:val="18"/>
      <w:szCs w:val="24"/>
    </w:rPr>
  </w:style>
  <w:style w:type="paragraph" w:customStyle="1" w:styleId="WMOIndent4">
    <w:name w:val="WMO_Indent4"/>
    <w:basedOn w:val="WMOIndent3"/>
    <w:qFormat/>
    <w:rsid w:val="00451662"/>
    <w:pPr>
      <w:tabs>
        <w:tab w:val="clear" w:pos="1701"/>
        <w:tab w:val="left" w:pos="2268"/>
      </w:tabs>
      <w:ind w:left="2268"/>
    </w:pPr>
  </w:style>
  <w:style w:type="paragraph" w:customStyle="1" w:styleId="MHeading2">
    <w:name w:val="M_Heading_2"/>
    <w:basedOn w:val="Heading2"/>
    <w:qFormat/>
    <w:rsid w:val="00451662"/>
    <w:pPr>
      <w:spacing w:before="240" w:after="0" w:line="320" w:lineRule="exact"/>
    </w:pPr>
    <w:rPr>
      <w:rFonts w:ascii="Arial" w:eastAsia="Arial" w:hAnsi="Arial" w:cs="Arial"/>
      <w:noProof/>
    </w:rPr>
  </w:style>
  <w:style w:type="character" w:customStyle="1" w:styleId="Heading4Char">
    <w:name w:val="Heading 4 Char"/>
    <w:link w:val="Heading4"/>
    <w:uiPriority w:val="9"/>
    <w:semiHidden/>
    <w:rsid w:val="00451662"/>
    <w:rPr>
      <w:rFonts w:ascii="Calibri Light" w:eastAsia="Times New Roman" w:hAnsi="Calibri Light" w:cs="Times New Roman"/>
      <w:i/>
      <w:iCs/>
      <w:color w:val="2F5496"/>
      <w:sz w:val="20"/>
      <w:szCs w:val="20"/>
      <w:lang w:val="en-GB"/>
    </w:rPr>
  </w:style>
  <w:style w:type="character" w:customStyle="1" w:styleId="Heading5Char">
    <w:name w:val="Heading 5 Char"/>
    <w:link w:val="Heading5"/>
    <w:uiPriority w:val="9"/>
    <w:semiHidden/>
    <w:rsid w:val="00451662"/>
    <w:rPr>
      <w:rFonts w:ascii="Calibri Light" w:eastAsia="Times New Roman" w:hAnsi="Calibri Light" w:cs="Times New Roman"/>
      <w:color w:val="2F5496"/>
      <w:sz w:val="20"/>
      <w:szCs w:val="20"/>
      <w:lang w:val="en-GB"/>
    </w:rPr>
  </w:style>
  <w:style w:type="paragraph" w:styleId="Footer">
    <w:name w:val="footer"/>
    <w:basedOn w:val="Normal"/>
    <w:link w:val="FooterChar"/>
    <w:uiPriority w:val="99"/>
    <w:unhideWhenUsed/>
    <w:rsid w:val="00451662"/>
    <w:pPr>
      <w:tabs>
        <w:tab w:val="clear" w:pos="1134"/>
        <w:tab w:val="center" w:pos="4513"/>
        <w:tab w:val="right" w:pos="9026"/>
      </w:tabs>
    </w:pPr>
  </w:style>
  <w:style w:type="character" w:customStyle="1" w:styleId="FooterChar">
    <w:name w:val="Footer Char"/>
    <w:link w:val="Footer"/>
    <w:uiPriority w:val="99"/>
    <w:rsid w:val="00451662"/>
    <w:rPr>
      <w:rFonts w:ascii="Verdana" w:eastAsia="Arial" w:hAnsi="Verdana" w:cs="Arial"/>
      <w:sz w:val="20"/>
      <w:szCs w:val="20"/>
      <w:lang w:val="en-GB"/>
    </w:rPr>
  </w:style>
  <w:style w:type="character" w:styleId="FollowedHyperlink">
    <w:name w:val="FollowedHyperlink"/>
    <w:basedOn w:val="DefaultParagraphFont"/>
    <w:uiPriority w:val="99"/>
    <w:semiHidden/>
    <w:unhideWhenUsed/>
    <w:rsid w:val="006B3F3F"/>
    <w:rPr>
      <w:color w:val="954F72" w:themeColor="followedHyperlink"/>
      <w:u w:val="single"/>
    </w:rPr>
  </w:style>
  <w:style w:type="character" w:styleId="UnresolvedMention">
    <w:name w:val="Unresolved Mention"/>
    <w:basedOn w:val="DefaultParagraphFont"/>
    <w:uiPriority w:val="99"/>
    <w:semiHidden/>
    <w:unhideWhenUsed/>
    <w:rsid w:val="006B3F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tools.wmo.int/wmo-resolutions/index.php" TargetMode="Externa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youssef\OneDrive%20-%20WMO\Desktop\Jobs\INFs\INFs%20Templates\SERCOM-2_INFs_Template_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95A28E040FC740BCEE291BE6FB8D13" ma:contentTypeVersion="" ma:contentTypeDescription="Create a new document." ma:contentTypeScope="" ma:versionID="13c0ad513b726898846d50846ef11591">
  <xsd:schema xmlns:xsd="http://www.w3.org/2001/XMLSchema" xmlns:xs="http://www.w3.org/2001/XMLSchema" xmlns:p="http://schemas.microsoft.com/office/2006/metadata/properties" xmlns:ns2="d6c3514e-81e9-4cc3-b10c-c357a8979ee3" xmlns:ns3="fc07f694-3931-4c74-a8b9-28fdadd9b8ad" targetNamespace="http://schemas.microsoft.com/office/2006/metadata/properties" ma:root="true" ma:fieldsID="313eed6b73312ea2f0f0e381b63698d1" ns2:_="" ns3:_="">
    <xsd:import namespace="d6c3514e-81e9-4cc3-b10c-c357a8979ee3"/>
    <xsd:import namespace="fc07f694-3931-4c74-a8b9-28fdadd9b8ad"/>
    <xsd:element name="properties">
      <xsd:complexType>
        <xsd:sequence>
          <xsd:element name="documentManagement">
            <xsd:complexType>
              <xsd:all>
                <xsd:element ref="ns2:SharedWithUsers"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514e-81e9-4cc3-b10c-c357a8979e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07f694-3931-4c74-a8b9-28fdadd9b8ad" elementFormDefault="qualified">
    <xsd:import namespace="http://schemas.microsoft.com/office/2006/documentManagement/types"/>
    <xsd:import namespace="http://schemas.microsoft.com/office/infopath/2007/PartnerControls"/>
    <xsd:element name="test" ma:index="9" nillable="true" ma:displayName="test" ma:default="test" ma:description="test"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st xmlns="fc07f694-3931-4c74-a8b9-28fdadd9b8ad">test</tes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500EF0-3402-4BBC-9D43-185095251802}"/>
</file>

<file path=customXml/itemProps2.xml><?xml version="1.0" encoding="utf-8"?>
<ds:datastoreItem xmlns:ds="http://schemas.openxmlformats.org/officeDocument/2006/customXml" ds:itemID="{088BEFDE-57C2-4668-8FCA-D11344553D8C}">
  <ds:schemaRefs>
    <ds:schemaRef ds:uri="http://schemas.microsoft.com/office/2006/metadata/properties"/>
    <ds:schemaRef ds:uri="http://schemas.microsoft.com/office/infopath/2007/PartnerControls"/>
    <ds:schemaRef ds:uri="http://purl.org/dc/dcmitype/"/>
    <ds:schemaRef ds:uri="3679bf0f-1d7e-438f-afa5-6ebf1e20f9b8"/>
    <ds:schemaRef ds:uri="http://purl.org/dc/terms/"/>
    <ds:schemaRef ds:uri="http://purl.org/dc/elements/1.1/"/>
    <ds:schemaRef ds:uri="http://schemas.openxmlformats.org/package/2006/metadata/core-properties"/>
    <ds:schemaRef ds:uri="http://schemas.microsoft.com/office/2006/documentManagement/types"/>
    <ds:schemaRef ds:uri="ce21bc6c-711a-4065-a01c-a8f0e29e3ad8"/>
    <ds:schemaRef ds:uri="http://www.w3.org/XML/1998/namespace"/>
  </ds:schemaRefs>
</ds:datastoreItem>
</file>

<file path=customXml/itemProps3.xml><?xml version="1.0" encoding="utf-8"?>
<ds:datastoreItem xmlns:ds="http://schemas.openxmlformats.org/officeDocument/2006/customXml" ds:itemID="{D46CBE2D-28A3-4862-A49D-9BAB68DD44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SERCOM-2_INFs_Template_ar</Template>
  <TotalTime>51</TotalTime>
  <Pages>12</Pages>
  <Words>3571</Words>
  <Characters>20357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Youssef</dc:creator>
  <cp:keywords/>
  <dc:description/>
  <cp:lastModifiedBy>Tina Youssef</cp:lastModifiedBy>
  <cp:revision>62</cp:revision>
  <dcterms:created xsi:type="dcterms:W3CDTF">2022-09-27T07:45:00Z</dcterms:created>
  <dcterms:modified xsi:type="dcterms:W3CDTF">2022-09-27T08:38:00Z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0x010100F795A28E040FC740BCEE291BE6FB8D13</vt:lpwstr>
  </property>
  <property fmtid="{D5CDD505-2E9C-101B-9397-08002B2CF9AE}" pid="3" name="MediaServiceImageTags">
    <vt:lpwstr/>
  </property>
</Properties>
</file>