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2859D9" w:rsidRPr="002859D9" w14:paraId="0591BB4D" w14:textId="77777777" w:rsidTr="00826D53">
        <w:trPr>
          <w:trHeight w:val="282"/>
        </w:trPr>
        <w:tc>
          <w:tcPr>
            <w:tcW w:w="500" w:type="dxa"/>
            <w:vMerge w:val="restart"/>
            <w:tcBorders>
              <w:bottom w:val="nil"/>
            </w:tcBorders>
            <w:textDirection w:val="btLr"/>
          </w:tcPr>
          <w:p w14:paraId="52AF21DB" w14:textId="77777777" w:rsidR="00A80767" w:rsidRPr="004D5030" w:rsidRDefault="00A80767" w:rsidP="00826D53">
            <w:pPr>
              <w:tabs>
                <w:tab w:val="clear" w:pos="1134"/>
                <w:tab w:val="left" w:pos="6946"/>
              </w:tabs>
              <w:suppressAutoHyphens/>
              <w:spacing w:after="120" w:line="252" w:lineRule="auto"/>
              <w:ind w:left="175" w:right="113"/>
              <w:jc w:val="right"/>
              <w:rPr>
                <w:color w:val="365F91" w:themeColor="accent1" w:themeShade="BF"/>
                <w:sz w:val="10"/>
                <w:szCs w:val="10"/>
              </w:rPr>
            </w:pPr>
            <w:r w:rsidRPr="002859D9">
              <w:rPr>
                <w:color w:val="365F91"/>
                <w:sz w:val="10"/>
                <w:szCs w:val="10"/>
                <w:lang w:val="fr-FR"/>
              </w:rPr>
              <w:t>TEMPS CLIMAT EAU</w:t>
            </w:r>
          </w:p>
        </w:tc>
        <w:tc>
          <w:tcPr>
            <w:tcW w:w="6852" w:type="dxa"/>
            <w:vMerge w:val="restart"/>
          </w:tcPr>
          <w:p w14:paraId="23B2A2C8" w14:textId="77777777" w:rsidR="00A80767" w:rsidRPr="008054F4" w:rsidRDefault="00A80767" w:rsidP="00826D53">
            <w:pPr>
              <w:tabs>
                <w:tab w:val="left" w:pos="6946"/>
              </w:tabs>
              <w:suppressAutoHyphens/>
              <w:spacing w:after="120" w:line="252" w:lineRule="auto"/>
              <w:ind w:left="1134"/>
              <w:jc w:val="left"/>
              <w:rPr>
                <w:rFonts w:cs="Tahoma"/>
                <w:b/>
                <w:bCs/>
                <w:color w:val="365F91" w:themeColor="accent1" w:themeShade="BF"/>
                <w:szCs w:val="22"/>
                <w:lang w:val="fr-FR"/>
              </w:rPr>
            </w:pPr>
            <w:r w:rsidRPr="002859D9">
              <w:rPr>
                <w:noProof/>
                <w:color w:val="365F91"/>
                <w:szCs w:val="22"/>
                <w:lang w:val="fr-FR" w:eastAsia="zh-CN"/>
              </w:rPr>
              <w:drawing>
                <wp:anchor distT="0" distB="0" distL="114300" distR="114300" simplePos="0" relativeHeight="251658240" behindDoc="1" locked="1" layoutInCell="1" allowOverlap="1" wp14:anchorId="2E08A3D1" wp14:editId="1C814E16">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D9">
              <w:rPr>
                <w:b/>
                <w:bCs/>
                <w:color w:val="365F91"/>
                <w:lang w:val="fr-FR"/>
              </w:rPr>
              <w:t>Organisation météorologique mondiale</w:t>
            </w:r>
          </w:p>
          <w:p w14:paraId="171B8C6E" w14:textId="3D743BC3" w:rsidR="00A80767" w:rsidRPr="002859D9" w:rsidRDefault="00B771F9" w:rsidP="00826D53">
            <w:pPr>
              <w:tabs>
                <w:tab w:val="left" w:pos="6946"/>
              </w:tabs>
              <w:suppressAutoHyphens/>
              <w:spacing w:after="120" w:line="252" w:lineRule="auto"/>
              <w:ind w:left="1134"/>
              <w:jc w:val="left"/>
              <w:rPr>
                <w:rFonts w:cs="Tahoma"/>
                <w:b/>
                <w:color w:val="365F91"/>
                <w:spacing w:val="-2"/>
                <w:szCs w:val="22"/>
                <w:lang w:val="fr-FR"/>
              </w:rPr>
            </w:pPr>
            <w:r w:rsidRPr="002859D9">
              <w:rPr>
                <w:b/>
                <w:bCs/>
                <w:color w:val="365F91"/>
                <w:lang w:val="fr-FR"/>
              </w:rPr>
              <w:t>COMMISSION DES SERVICES ET APPLICATIONS SE RAPPORTANT AU TEMPS, AU CLIMAT, À L'EAU ET À L'ENVIRONNEMENT</w:t>
            </w:r>
          </w:p>
          <w:p w14:paraId="16E70D2A" w14:textId="679D2E25" w:rsidR="00A80767" w:rsidRPr="002859D9" w:rsidRDefault="000509B0" w:rsidP="002859D9">
            <w:pPr>
              <w:tabs>
                <w:tab w:val="left" w:pos="6946"/>
              </w:tabs>
              <w:suppressAutoHyphens/>
              <w:spacing w:after="120" w:line="252" w:lineRule="auto"/>
              <w:ind w:left="1134"/>
              <w:jc w:val="left"/>
              <w:rPr>
                <w:color w:val="365F91"/>
                <w:lang w:val="fr-FR"/>
              </w:rPr>
            </w:pPr>
            <w:r w:rsidRPr="002859D9">
              <w:rPr>
                <w:b/>
                <w:bCs/>
                <w:color w:val="365F91"/>
                <w:lang w:val="fr-FR"/>
              </w:rPr>
              <w:t>Deuxième session</w:t>
            </w:r>
            <w:r w:rsidR="002859D9">
              <w:rPr>
                <w:color w:val="365F91"/>
                <w:lang w:val="fr-FR"/>
              </w:rPr>
              <w:br/>
            </w:r>
            <w:r w:rsidRPr="002859D9">
              <w:rPr>
                <w:color w:val="365F91"/>
                <w:lang w:val="fr-FR"/>
              </w:rPr>
              <w:t>17-21 octobre 2022, Genève</w:t>
            </w:r>
          </w:p>
        </w:tc>
        <w:tc>
          <w:tcPr>
            <w:tcW w:w="2962" w:type="dxa"/>
          </w:tcPr>
          <w:p w14:paraId="38F0B663" w14:textId="77777777" w:rsidR="00A80767" w:rsidRPr="002859D9" w:rsidRDefault="000509B0" w:rsidP="00826D53">
            <w:pPr>
              <w:tabs>
                <w:tab w:val="clear" w:pos="1134"/>
              </w:tabs>
              <w:spacing w:after="60"/>
              <w:ind w:right="-108"/>
              <w:jc w:val="right"/>
              <w:rPr>
                <w:rFonts w:cs="Tahoma"/>
                <w:b/>
                <w:bCs/>
                <w:color w:val="365F91"/>
                <w:szCs w:val="22"/>
              </w:rPr>
            </w:pPr>
            <w:r w:rsidRPr="002859D9">
              <w:rPr>
                <w:b/>
                <w:bCs/>
                <w:color w:val="365F91"/>
                <w:lang w:val="fr-FR"/>
              </w:rPr>
              <w:t>SERCOM-2/INF. 1</w:t>
            </w:r>
          </w:p>
        </w:tc>
      </w:tr>
      <w:tr w:rsidR="002859D9" w:rsidRPr="009040A4" w14:paraId="01481B37" w14:textId="77777777" w:rsidTr="00826D53">
        <w:trPr>
          <w:trHeight w:val="730"/>
        </w:trPr>
        <w:tc>
          <w:tcPr>
            <w:tcW w:w="500" w:type="dxa"/>
            <w:vMerge/>
            <w:tcBorders>
              <w:bottom w:val="nil"/>
            </w:tcBorders>
          </w:tcPr>
          <w:p w14:paraId="42CB2974"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07020EA0"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74F7CE8A" w14:textId="7F407F98" w:rsidR="00A80767" w:rsidRPr="002859D9" w:rsidRDefault="00A80767" w:rsidP="00826D53">
            <w:pPr>
              <w:tabs>
                <w:tab w:val="clear" w:pos="1134"/>
              </w:tabs>
              <w:spacing w:before="120" w:after="60"/>
              <w:ind w:right="-108"/>
              <w:jc w:val="right"/>
              <w:rPr>
                <w:rFonts w:cs="Tahoma"/>
                <w:color w:val="365F91"/>
                <w:szCs w:val="22"/>
                <w:lang w:val="fr-FR"/>
              </w:rPr>
            </w:pPr>
            <w:r w:rsidRPr="002859D9">
              <w:rPr>
                <w:color w:val="365F91"/>
                <w:lang w:val="fr-FR"/>
              </w:rPr>
              <w:t>Présenté par:</w:t>
            </w:r>
            <w:r w:rsidR="00B97841" w:rsidRPr="002859D9">
              <w:rPr>
                <w:color w:val="365F91"/>
                <w:lang w:val="fr-FR"/>
              </w:rPr>
              <w:br/>
            </w:r>
            <w:r w:rsidRPr="002859D9">
              <w:rPr>
                <w:color w:val="365F91"/>
                <w:lang w:val="fr-FR"/>
              </w:rPr>
              <w:t xml:space="preserve">Secrétaire général </w:t>
            </w:r>
          </w:p>
          <w:p w14:paraId="61BB69BC" w14:textId="5D7BD8AB" w:rsidR="00A80767" w:rsidRPr="002859D9" w:rsidRDefault="00294A4F" w:rsidP="00826D53">
            <w:pPr>
              <w:tabs>
                <w:tab w:val="clear" w:pos="1134"/>
              </w:tabs>
              <w:spacing w:before="120" w:after="60"/>
              <w:ind w:right="-108"/>
              <w:jc w:val="right"/>
              <w:rPr>
                <w:rFonts w:cs="Tahoma"/>
                <w:color w:val="365F91"/>
                <w:szCs w:val="22"/>
                <w:lang w:val="fr-FR"/>
              </w:rPr>
            </w:pPr>
            <w:r>
              <w:rPr>
                <w:color w:val="365F91"/>
                <w:lang w:val="fr-FR"/>
              </w:rPr>
              <w:t>4</w:t>
            </w:r>
            <w:r w:rsidR="006021E6" w:rsidRPr="002859D9">
              <w:rPr>
                <w:color w:val="365F91"/>
                <w:lang w:val="fr-FR"/>
              </w:rPr>
              <w:t>.X.2022</w:t>
            </w:r>
          </w:p>
          <w:p w14:paraId="6DD436D2" w14:textId="77777777" w:rsidR="00A80767" w:rsidRPr="002859D9" w:rsidRDefault="00A80767" w:rsidP="00826D53">
            <w:pPr>
              <w:tabs>
                <w:tab w:val="clear" w:pos="1134"/>
              </w:tabs>
              <w:spacing w:before="120" w:after="60"/>
              <w:ind w:right="-108"/>
              <w:jc w:val="right"/>
              <w:rPr>
                <w:rFonts w:cs="Tahoma"/>
                <w:b/>
                <w:bCs/>
                <w:color w:val="365F91"/>
                <w:szCs w:val="22"/>
                <w:lang w:val="fr-FR"/>
              </w:rPr>
            </w:pPr>
          </w:p>
        </w:tc>
      </w:tr>
    </w:tbl>
    <w:p w14:paraId="5D28579B" w14:textId="77777777" w:rsidR="004847EC" w:rsidRDefault="004847EC" w:rsidP="004847EC">
      <w:pPr>
        <w:tabs>
          <w:tab w:val="left" w:pos="720"/>
        </w:tabs>
        <w:spacing w:before="360"/>
        <w:ind w:right="-142"/>
        <w:jc w:val="left"/>
        <w:rPr>
          <w:rFonts w:eastAsia="Times New Roman" w:cs="Verdana"/>
          <w:i/>
          <w:iCs/>
          <w:color w:val="FF0000"/>
          <w:lang w:val="fr-FR" w:eastAsia="zh-TW"/>
        </w:rPr>
      </w:pPr>
      <w:r>
        <w:rPr>
          <w:rFonts w:eastAsia="Times New Roman" w:cs="Verdana"/>
          <w:i/>
          <w:color w:val="FF0000"/>
          <w:lang w:val="fr-FR"/>
        </w:rPr>
        <w:t>[Ce document a été traduit à titre indicatif à l’aide d’un système de traduction automatique associé à des mémoires de traduction. Si des efforts raisonnables ont été déployés par l’OMM pour améliorer la qualité de la traduction ainsi produite, aucune garantie, expresse ou implicite, n’est toutefois donnée quant à son exactitude, sa fiabilité ou sa précision. Les divergences ou différences ayant pu résulter de la traduction vers le français du contenu du document original ne créent aucune obligation et n’ont aucun effet juridique en termes de conformité, d’exécution ou à toute autre fin. Il se peut que certains contenus (tels que les images) n’aient pu être traduits en raison des limites techniques du système. En cas de doute sur l’exactitude des informations contenues dans la traduction, veuillez vous reporter à l’original anglais qui constitue la version officielle du document].</w:t>
      </w:r>
    </w:p>
    <w:p w14:paraId="4648C973" w14:textId="295B705B" w:rsidR="00A73047" w:rsidRPr="008054F4" w:rsidRDefault="00A73047" w:rsidP="003D5418">
      <w:pPr>
        <w:pStyle w:val="Heading2"/>
        <w:spacing w:after="240"/>
        <w:rPr>
          <w:lang w:val="fr-FR"/>
        </w:rPr>
      </w:pPr>
      <w:r>
        <w:rPr>
          <w:lang w:val="fr-FR"/>
        </w:rPr>
        <w:t>LISTE DES DOCUMENTS</w:t>
      </w:r>
    </w:p>
    <w:p w14:paraId="71650AA8" w14:textId="69FF8079" w:rsidR="00A73047" w:rsidRPr="008054F4" w:rsidRDefault="00A73047" w:rsidP="003D5418">
      <w:pPr>
        <w:pStyle w:val="WMOBodyText"/>
        <w:spacing w:before="360" w:after="240"/>
        <w:jc w:val="center"/>
        <w:rPr>
          <w:lang w:val="fr-FR"/>
        </w:rPr>
      </w:pPr>
      <w:r>
        <w:rPr>
          <w:lang w:val="fr-FR"/>
        </w:rPr>
        <w:t xml:space="preserve">Actualisé au </w:t>
      </w:r>
      <w:r w:rsidR="00576270">
        <w:rPr>
          <w:lang w:val="fr-FR"/>
        </w:rPr>
        <w:t>4</w:t>
      </w:r>
      <w:r>
        <w:rPr>
          <w:lang w:val="fr-FR"/>
        </w:rPr>
        <w:t xml:space="preserve"> </w:t>
      </w:r>
      <w:r w:rsidR="00576270">
        <w:rPr>
          <w:lang w:val="fr-FR"/>
        </w:rPr>
        <w:t>octobre</w:t>
      </w:r>
      <w:r>
        <w:rPr>
          <w:lang w:val="fr-FR"/>
        </w:rPr>
        <w:t xml:space="preserve"> 2022</w:t>
      </w:r>
    </w:p>
    <w:p w14:paraId="4C56B815" w14:textId="77777777" w:rsidR="00906B36" w:rsidRPr="008054F4" w:rsidRDefault="00906B36" w:rsidP="00A73047">
      <w:pPr>
        <w:pStyle w:val="WMOBodyText"/>
        <w:spacing w:after="240"/>
        <w:jc w:val="center"/>
        <w:rPr>
          <w:shd w:val="clear" w:color="auto" w:fill="D6E3BC" w:themeFill="accent3" w:themeFillTint="66"/>
          <w:lang w:val="fr-FR"/>
        </w:rPr>
      </w:pPr>
      <w:r>
        <w:rPr>
          <w:lang w:val="fr-FR"/>
        </w:rPr>
        <w:t xml:space="preserve">Les documents que les membres de la Commission suggèrent d'adopter sans débat sont </w:t>
      </w:r>
      <w:r w:rsidRPr="006C0548">
        <w:rPr>
          <w:shd w:val="clear" w:color="auto" w:fill="D6E3BC" w:themeFill="accent3" w:themeFillTint="66"/>
          <w:lang w:val="fr-FR"/>
        </w:rPr>
        <w:t>surlignés en vert</w:t>
      </w:r>
      <w:r>
        <w:rPr>
          <w:lang w:val="fr-FR"/>
        </w:rPr>
        <w:t>.</w:t>
      </w:r>
    </w:p>
    <w:p w14:paraId="35E0CA95" w14:textId="77777777" w:rsidR="00FC3DA7" w:rsidRPr="008054F4" w:rsidRDefault="00FC3DA7" w:rsidP="00A73047">
      <w:pPr>
        <w:pStyle w:val="WMOBodyText"/>
        <w:spacing w:after="240"/>
        <w:jc w:val="center"/>
        <w:rPr>
          <w:lang w:val="fr-FR"/>
        </w:rPr>
      </w:pPr>
      <w:r>
        <w:rPr>
          <w:lang w:val="fr-FR"/>
        </w:rPr>
        <w:t xml:space="preserve">Les recommandations qui nécessitent l'accord de l'INFCOM sont marquées en </w:t>
      </w:r>
      <w:r w:rsidRPr="006C0548">
        <w:rPr>
          <w:b/>
          <w:bCs/>
          <w:lang w:val="fr-FR"/>
        </w:rPr>
        <w:t>gras</w:t>
      </w:r>
      <w:r>
        <w:rPr>
          <w:lang w:val="fr-FR"/>
        </w:rPr>
        <w:t>.</w:t>
      </w:r>
    </w:p>
    <w:tbl>
      <w:tblPr>
        <w:tblStyle w:val="TableGrid"/>
        <w:tblW w:w="5100" w:type="pct"/>
        <w:jc w:val="center"/>
        <w:tblLayout w:type="fixed"/>
        <w:tblLook w:val="04A0" w:firstRow="1" w:lastRow="0" w:firstColumn="1" w:lastColumn="0" w:noHBand="0" w:noVBand="1"/>
      </w:tblPr>
      <w:tblGrid>
        <w:gridCol w:w="891"/>
        <w:gridCol w:w="994"/>
        <w:gridCol w:w="992"/>
        <w:gridCol w:w="2552"/>
        <w:gridCol w:w="1135"/>
        <w:gridCol w:w="1133"/>
        <w:gridCol w:w="992"/>
        <w:gridCol w:w="1133"/>
      </w:tblGrid>
      <w:tr w:rsidR="006170F7" w:rsidRPr="00510E06" w14:paraId="7951687F" w14:textId="77777777" w:rsidTr="000B77BA">
        <w:trPr>
          <w:tblHeader/>
          <w:jc w:val="center"/>
        </w:trPr>
        <w:tc>
          <w:tcPr>
            <w:tcW w:w="453" w:type="pct"/>
            <w:shd w:val="clear" w:color="auto" w:fill="D9D9D9" w:themeFill="background1" w:themeFillShade="D9"/>
            <w:vAlign w:val="center"/>
          </w:tcPr>
          <w:p w14:paraId="0BC87E83" w14:textId="77777777" w:rsidR="004E3422" w:rsidRPr="001A6084" w:rsidRDefault="004E3422" w:rsidP="00757EC1">
            <w:pPr>
              <w:pStyle w:val="WMOSubTitle2"/>
              <w:keepNext w:val="0"/>
              <w:keepLines w:val="0"/>
              <w:widowControl w:val="0"/>
              <w:spacing w:before="60" w:after="60"/>
              <w:jc w:val="center"/>
              <w:rPr>
                <w:sz w:val="16"/>
                <w:szCs w:val="16"/>
              </w:rPr>
            </w:pPr>
            <w:r w:rsidRPr="001A6084">
              <w:rPr>
                <w:sz w:val="16"/>
                <w:szCs w:val="16"/>
                <w:lang w:val="fr-FR"/>
              </w:rPr>
              <w:t>Point n°</w:t>
            </w:r>
          </w:p>
        </w:tc>
        <w:tc>
          <w:tcPr>
            <w:tcW w:w="506" w:type="pct"/>
            <w:shd w:val="clear" w:color="auto" w:fill="D9D9D9" w:themeFill="background1" w:themeFillShade="D9"/>
            <w:vAlign w:val="center"/>
          </w:tcPr>
          <w:p w14:paraId="25AA2CE7" w14:textId="77777777" w:rsidR="004E3422" w:rsidRPr="001A6084" w:rsidRDefault="004E3422" w:rsidP="00757EC1">
            <w:pPr>
              <w:pStyle w:val="WMOSubTitle2"/>
              <w:keepNext w:val="0"/>
              <w:keepLines w:val="0"/>
              <w:widowControl w:val="0"/>
              <w:spacing w:before="60" w:after="60"/>
              <w:jc w:val="center"/>
              <w:rPr>
                <w:sz w:val="16"/>
                <w:szCs w:val="16"/>
              </w:rPr>
            </w:pPr>
            <w:r w:rsidRPr="001A6084">
              <w:rPr>
                <w:sz w:val="16"/>
                <w:szCs w:val="16"/>
                <w:lang w:val="fr-FR"/>
              </w:rPr>
              <w:t>DOC.</w:t>
            </w:r>
          </w:p>
        </w:tc>
        <w:tc>
          <w:tcPr>
            <w:tcW w:w="505" w:type="pct"/>
            <w:shd w:val="clear" w:color="auto" w:fill="D9D9D9" w:themeFill="background1" w:themeFillShade="D9"/>
            <w:vAlign w:val="center"/>
          </w:tcPr>
          <w:p w14:paraId="0C894E12" w14:textId="77777777" w:rsidR="004E3422" w:rsidRPr="001A6084" w:rsidRDefault="004E3422" w:rsidP="00757EC1">
            <w:pPr>
              <w:pStyle w:val="WMOSubTitle2"/>
              <w:keepNext w:val="0"/>
              <w:keepLines w:val="0"/>
              <w:widowControl w:val="0"/>
              <w:spacing w:before="60" w:after="60"/>
              <w:jc w:val="center"/>
              <w:rPr>
                <w:sz w:val="16"/>
                <w:szCs w:val="16"/>
              </w:rPr>
            </w:pPr>
            <w:r w:rsidRPr="001A6084">
              <w:rPr>
                <w:sz w:val="16"/>
                <w:szCs w:val="16"/>
                <w:lang w:val="fr-FR"/>
              </w:rPr>
              <w:t>INF.</w:t>
            </w:r>
          </w:p>
        </w:tc>
        <w:tc>
          <w:tcPr>
            <w:tcW w:w="1299" w:type="pct"/>
            <w:shd w:val="clear" w:color="auto" w:fill="D9D9D9" w:themeFill="background1" w:themeFillShade="D9"/>
            <w:vAlign w:val="center"/>
          </w:tcPr>
          <w:p w14:paraId="0A84CC34" w14:textId="77777777" w:rsidR="004E3422" w:rsidRPr="001A6084" w:rsidRDefault="004E3422" w:rsidP="00757EC1">
            <w:pPr>
              <w:pStyle w:val="WMOSubTitle2"/>
              <w:keepNext w:val="0"/>
              <w:keepLines w:val="0"/>
              <w:widowControl w:val="0"/>
              <w:spacing w:before="60" w:after="60"/>
              <w:jc w:val="center"/>
              <w:rPr>
                <w:sz w:val="16"/>
                <w:szCs w:val="16"/>
              </w:rPr>
            </w:pPr>
            <w:r w:rsidRPr="001A6084">
              <w:rPr>
                <w:sz w:val="16"/>
                <w:szCs w:val="16"/>
                <w:lang w:val="fr-FR"/>
              </w:rPr>
              <w:t>Titre du document</w:t>
            </w:r>
          </w:p>
        </w:tc>
        <w:tc>
          <w:tcPr>
            <w:tcW w:w="578" w:type="pct"/>
            <w:shd w:val="clear" w:color="auto" w:fill="D9D9D9" w:themeFill="background1" w:themeFillShade="D9"/>
            <w:vAlign w:val="center"/>
          </w:tcPr>
          <w:p w14:paraId="239A9B31" w14:textId="77777777" w:rsidR="004E3422" w:rsidRPr="001A6084" w:rsidRDefault="004E3422" w:rsidP="00757EC1">
            <w:pPr>
              <w:pStyle w:val="WMOSubTitle2"/>
              <w:keepNext w:val="0"/>
              <w:keepLines w:val="0"/>
              <w:widowControl w:val="0"/>
              <w:spacing w:before="60" w:after="60"/>
              <w:jc w:val="center"/>
              <w:rPr>
                <w:sz w:val="16"/>
                <w:szCs w:val="16"/>
              </w:rPr>
            </w:pPr>
            <w:r w:rsidRPr="001A6084">
              <w:rPr>
                <w:sz w:val="16"/>
                <w:szCs w:val="16"/>
                <w:lang w:val="fr-FR"/>
              </w:rPr>
              <w:t xml:space="preserve">Organe promoteur </w:t>
            </w:r>
          </w:p>
        </w:tc>
        <w:tc>
          <w:tcPr>
            <w:tcW w:w="577" w:type="pct"/>
            <w:shd w:val="clear" w:color="auto" w:fill="D9D9D9" w:themeFill="background1" w:themeFillShade="D9"/>
            <w:vAlign w:val="center"/>
          </w:tcPr>
          <w:p w14:paraId="7D407865" w14:textId="77777777" w:rsidR="004E3422" w:rsidRPr="001A6084" w:rsidRDefault="004E3422" w:rsidP="00E609DF">
            <w:pPr>
              <w:pStyle w:val="WMOSubTitle2"/>
              <w:keepNext w:val="0"/>
              <w:keepLines w:val="0"/>
              <w:widowControl w:val="0"/>
              <w:spacing w:before="60" w:after="60"/>
              <w:jc w:val="center"/>
              <w:rPr>
                <w:sz w:val="16"/>
                <w:szCs w:val="16"/>
              </w:rPr>
            </w:pPr>
            <w:r w:rsidRPr="001A6084">
              <w:rPr>
                <w:sz w:val="16"/>
                <w:szCs w:val="16"/>
                <w:lang w:val="fr-FR"/>
              </w:rPr>
              <w:t>Résolution</w:t>
            </w:r>
          </w:p>
        </w:tc>
        <w:tc>
          <w:tcPr>
            <w:tcW w:w="505" w:type="pct"/>
            <w:shd w:val="clear" w:color="auto" w:fill="D9D9D9" w:themeFill="background1" w:themeFillShade="D9"/>
            <w:vAlign w:val="center"/>
          </w:tcPr>
          <w:p w14:paraId="2D57B37A" w14:textId="77777777" w:rsidR="004E3422" w:rsidRPr="001A6084" w:rsidRDefault="004E3422" w:rsidP="00E609DF">
            <w:pPr>
              <w:pStyle w:val="WMOSubTitle2"/>
              <w:keepNext w:val="0"/>
              <w:keepLines w:val="0"/>
              <w:widowControl w:val="0"/>
              <w:spacing w:before="60" w:after="60"/>
              <w:jc w:val="center"/>
              <w:rPr>
                <w:sz w:val="16"/>
                <w:szCs w:val="16"/>
              </w:rPr>
            </w:pPr>
            <w:r w:rsidRPr="001A6084">
              <w:rPr>
                <w:sz w:val="16"/>
                <w:szCs w:val="16"/>
                <w:lang w:val="fr-FR"/>
              </w:rPr>
              <w:t>Décision</w:t>
            </w:r>
          </w:p>
        </w:tc>
        <w:tc>
          <w:tcPr>
            <w:tcW w:w="578" w:type="pct"/>
            <w:shd w:val="clear" w:color="auto" w:fill="D9D9D9" w:themeFill="background1" w:themeFillShade="D9"/>
          </w:tcPr>
          <w:p w14:paraId="188D21AB" w14:textId="77777777" w:rsidR="004E3422" w:rsidRPr="001A6084" w:rsidRDefault="004E3422" w:rsidP="00E609DF">
            <w:pPr>
              <w:pStyle w:val="WMOSubTitle2"/>
              <w:keepNext w:val="0"/>
              <w:keepLines w:val="0"/>
              <w:widowControl w:val="0"/>
              <w:spacing w:before="60" w:after="60"/>
              <w:jc w:val="center"/>
              <w:rPr>
                <w:sz w:val="16"/>
                <w:szCs w:val="16"/>
              </w:rPr>
            </w:pPr>
            <w:r w:rsidRPr="001A6084">
              <w:rPr>
                <w:sz w:val="16"/>
                <w:szCs w:val="16"/>
                <w:lang w:val="fr-FR"/>
              </w:rPr>
              <w:t>Recommandation</w:t>
            </w:r>
          </w:p>
        </w:tc>
      </w:tr>
      <w:tr w:rsidR="006170F7" w:rsidRPr="009040A4" w14:paraId="2D94D755" w14:textId="77777777" w:rsidTr="000B77BA">
        <w:trPr>
          <w:jc w:val="center"/>
        </w:trPr>
        <w:tc>
          <w:tcPr>
            <w:tcW w:w="453" w:type="pct"/>
            <w:shd w:val="clear" w:color="auto" w:fill="FFFFCC"/>
          </w:tcPr>
          <w:p w14:paraId="4322C600" w14:textId="77777777" w:rsidR="004E3422" w:rsidRPr="006C0548" w:rsidRDefault="004E3422" w:rsidP="00757EC1">
            <w:pPr>
              <w:pStyle w:val="WMOSubTitle2"/>
              <w:keepNext w:val="0"/>
              <w:keepLines w:val="0"/>
              <w:widowControl w:val="0"/>
              <w:spacing w:before="60" w:after="60"/>
              <w:jc w:val="center"/>
              <w:outlineLvl w:val="0"/>
              <w:rPr>
                <w:b/>
                <w:bCs w:val="0"/>
                <w:i w:val="0"/>
                <w:iCs w:val="0"/>
                <w:sz w:val="16"/>
                <w:szCs w:val="16"/>
              </w:rPr>
            </w:pPr>
            <w:r w:rsidRPr="006C0548">
              <w:rPr>
                <w:b/>
                <w:i w:val="0"/>
                <w:iCs w:val="0"/>
                <w:sz w:val="16"/>
                <w:szCs w:val="16"/>
                <w:lang w:val="fr-FR"/>
              </w:rPr>
              <w:t>1</w:t>
            </w:r>
          </w:p>
        </w:tc>
        <w:tc>
          <w:tcPr>
            <w:tcW w:w="506" w:type="pct"/>
            <w:shd w:val="clear" w:color="auto" w:fill="FFFFCC"/>
          </w:tcPr>
          <w:p w14:paraId="2812BD33" w14:textId="77777777" w:rsidR="004E3422" w:rsidRPr="006C0548" w:rsidRDefault="004E3422" w:rsidP="00757EC1">
            <w:pPr>
              <w:pStyle w:val="WMOSubTitle2"/>
              <w:keepNext w:val="0"/>
              <w:keepLines w:val="0"/>
              <w:widowControl w:val="0"/>
              <w:spacing w:before="60" w:after="60"/>
              <w:jc w:val="center"/>
              <w:outlineLvl w:val="0"/>
              <w:rPr>
                <w:b/>
                <w:bCs w:val="0"/>
                <w:i w:val="0"/>
                <w:iCs w:val="0"/>
                <w:sz w:val="16"/>
                <w:szCs w:val="16"/>
              </w:rPr>
            </w:pPr>
          </w:p>
        </w:tc>
        <w:tc>
          <w:tcPr>
            <w:tcW w:w="505" w:type="pct"/>
            <w:shd w:val="clear" w:color="auto" w:fill="FFFFCC"/>
          </w:tcPr>
          <w:p w14:paraId="71F12724" w14:textId="77777777" w:rsidR="004E3422" w:rsidRPr="006C0548" w:rsidRDefault="004E3422" w:rsidP="00757EC1">
            <w:pPr>
              <w:pStyle w:val="WMOSubTitle2"/>
              <w:keepNext w:val="0"/>
              <w:keepLines w:val="0"/>
              <w:widowControl w:val="0"/>
              <w:spacing w:before="60" w:after="60"/>
              <w:jc w:val="center"/>
              <w:outlineLvl w:val="0"/>
              <w:rPr>
                <w:b/>
                <w:bCs w:val="0"/>
                <w:i w:val="0"/>
                <w:iCs w:val="0"/>
                <w:sz w:val="16"/>
                <w:szCs w:val="16"/>
              </w:rPr>
            </w:pPr>
          </w:p>
        </w:tc>
        <w:tc>
          <w:tcPr>
            <w:tcW w:w="1299" w:type="pct"/>
            <w:shd w:val="clear" w:color="auto" w:fill="FFFFCC"/>
          </w:tcPr>
          <w:p w14:paraId="4B777335" w14:textId="77777777" w:rsidR="004E3422" w:rsidRPr="006C0548" w:rsidRDefault="004E3422" w:rsidP="00757EC1">
            <w:pPr>
              <w:pStyle w:val="WMOSubTitle2"/>
              <w:keepNext w:val="0"/>
              <w:keepLines w:val="0"/>
              <w:widowControl w:val="0"/>
              <w:spacing w:before="60" w:after="60"/>
              <w:outlineLvl w:val="0"/>
              <w:rPr>
                <w:b/>
                <w:bCs w:val="0"/>
                <w:i w:val="0"/>
                <w:iCs w:val="0"/>
                <w:sz w:val="16"/>
                <w:szCs w:val="16"/>
                <w:lang w:val="fr-FR"/>
              </w:rPr>
            </w:pPr>
            <w:r w:rsidRPr="006C0548">
              <w:rPr>
                <w:b/>
                <w:i w:val="0"/>
                <w:iCs w:val="0"/>
                <w:sz w:val="16"/>
                <w:szCs w:val="16"/>
                <w:lang w:val="fr-FR"/>
              </w:rPr>
              <w:t>Ordre du jour et questions d’organisation</w:t>
            </w:r>
          </w:p>
        </w:tc>
        <w:tc>
          <w:tcPr>
            <w:tcW w:w="578" w:type="pct"/>
            <w:shd w:val="clear" w:color="auto" w:fill="FFFFCC"/>
          </w:tcPr>
          <w:p w14:paraId="408B9E15" w14:textId="77777777" w:rsidR="004E3422" w:rsidRPr="006C0548" w:rsidRDefault="004E3422" w:rsidP="00757EC1">
            <w:pPr>
              <w:pStyle w:val="WMOSubTitle2"/>
              <w:keepNext w:val="0"/>
              <w:keepLines w:val="0"/>
              <w:widowControl w:val="0"/>
              <w:spacing w:before="60" w:after="60"/>
              <w:outlineLvl w:val="0"/>
              <w:rPr>
                <w:i w:val="0"/>
                <w:iCs w:val="0"/>
                <w:sz w:val="16"/>
                <w:szCs w:val="16"/>
                <w:lang w:val="fr-FR"/>
              </w:rPr>
            </w:pPr>
          </w:p>
        </w:tc>
        <w:tc>
          <w:tcPr>
            <w:tcW w:w="577" w:type="pct"/>
            <w:shd w:val="clear" w:color="auto" w:fill="FFFFCC"/>
          </w:tcPr>
          <w:p w14:paraId="473C5FB3" w14:textId="77777777" w:rsidR="004E3422" w:rsidRPr="006C0548" w:rsidRDefault="004E3422" w:rsidP="00E609DF">
            <w:pPr>
              <w:pStyle w:val="WMOSubTitle2"/>
              <w:keepNext w:val="0"/>
              <w:keepLines w:val="0"/>
              <w:widowControl w:val="0"/>
              <w:spacing w:before="60" w:after="60"/>
              <w:jc w:val="center"/>
              <w:outlineLvl w:val="0"/>
              <w:rPr>
                <w:i w:val="0"/>
                <w:iCs w:val="0"/>
                <w:sz w:val="16"/>
                <w:szCs w:val="16"/>
                <w:lang w:val="fr-FR"/>
              </w:rPr>
            </w:pPr>
          </w:p>
        </w:tc>
        <w:tc>
          <w:tcPr>
            <w:tcW w:w="505" w:type="pct"/>
            <w:shd w:val="clear" w:color="auto" w:fill="FFFFCC"/>
          </w:tcPr>
          <w:p w14:paraId="72302839" w14:textId="77777777" w:rsidR="004E3422" w:rsidRPr="006C0548" w:rsidRDefault="004E3422" w:rsidP="00E609DF">
            <w:pPr>
              <w:pStyle w:val="WMOSubTitle2"/>
              <w:keepNext w:val="0"/>
              <w:keepLines w:val="0"/>
              <w:widowControl w:val="0"/>
              <w:spacing w:before="60" w:after="60"/>
              <w:jc w:val="center"/>
              <w:outlineLvl w:val="0"/>
              <w:rPr>
                <w:i w:val="0"/>
                <w:iCs w:val="0"/>
                <w:sz w:val="16"/>
                <w:szCs w:val="16"/>
                <w:lang w:val="fr-FR"/>
              </w:rPr>
            </w:pPr>
          </w:p>
        </w:tc>
        <w:tc>
          <w:tcPr>
            <w:tcW w:w="578" w:type="pct"/>
            <w:shd w:val="clear" w:color="auto" w:fill="FFFFCC"/>
          </w:tcPr>
          <w:p w14:paraId="3C83F683" w14:textId="77777777" w:rsidR="004E3422" w:rsidRPr="006C0548" w:rsidRDefault="004E3422" w:rsidP="00E609DF">
            <w:pPr>
              <w:pStyle w:val="WMOSubTitle2"/>
              <w:keepNext w:val="0"/>
              <w:keepLines w:val="0"/>
              <w:widowControl w:val="0"/>
              <w:spacing w:before="60" w:after="60"/>
              <w:jc w:val="center"/>
              <w:outlineLvl w:val="0"/>
              <w:rPr>
                <w:i w:val="0"/>
                <w:iCs w:val="0"/>
                <w:sz w:val="16"/>
                <w:szCs w:val="16"/>
                <w:lang w:val="fr-FR"/>
              </w:rPr>
            </w:pPr>
          </w:p>
        </w:tc>
      </w:tr>
      <w:tr w:rsidR="00AE37B1" w:rsidRPr="00510E06" w14:paraId="4D157213" w14:textId="77777777" w:rsidTr="000B77BA">
        <w:trPr>
          <w:jc w:val="center"/>
        </w:trPr>
        <w:tc>
          <w:tcPr>
            <w:tcW w:w="453" w:type="pct"/>
          </w:tcPr>
          <w:p w14:paraId="4215A641" w14:textId="77777777" w:rsidR="004E3422" w:rsidRPr="006C0548" w:rsidRDefault="004E3422" w:rsidP="00757EC1">
            <w:pPr>
              <w:pStyle w:val="WMOSubTitle2"/>
              <w:keepNext w:val="0"/>
              <w:keepLines w:val="0"/>
              <w:widowControl w:val="0"/>
              <w:spacing w:before="60" w:after="60"/>
              <w:jc w:val="center"/>
              <w:rPr>
                <w:b/>
                <w:bCs w:val="0"/>
                <w:i w:val="0"/>
                <w:iCs w:val="0"/>
                <w:sz w:val="16"/>
                <w:szCs w:val="16"/>
                <w:lang w:val="fr-FR"/>
              </w:rPr>
            </w:pPr>
          </w:p>
        </w:tc>
        <w:tc>
          <w:tcPr>
            <w:tcW w:w="506" w:type="pct"/>
          </w:tcPr>
          <w:p w14:paraId="5397E54D" w14:textId="77777777" w:rsidR="004E3422" w:rsidRPr="006C0548" w:rsidRDefault="004E3422" w:rsidP="00757EC1">
            <w:pPr>
              <w:pStyle w:val="WMOSubTitle2"/>
              <w:keepNext w:val="0"/>
              <w:keepLines w:val="0"/>
              <w:widowControl w:val="0"/>
              <w:spacing w:before="60" w:after="60"/>
              <w:jc w:val="center"/>
              <w:rPr>
                <w:rFonts w:eastAsia="Times New Roman" w:cs="Calibri"/>
                <w:i w:val="0"/>
                <w:iCs w:val="0"/>
                <w:color w:val="000000"/>
                <w:sz w:val="16"/>
                <w:szCs w:val="16"/>
              </w:rPr>
            </w:pPr>
            <w:r w:rsidRPr="006C0548">
              <w:rPr>
                <w:i w:val="0"/>
                <w:iCs w:val="0"/>
                <w:sz w:val="16"/>
                <w:szCs w:val="16"/>
                <w:lang w:val="fr-FR"/>
              </w:rPr>
              <w:t>1</w:t>
            </w:r>
          </w:p>
        </w:tc>
        <w:tc>
          <w:tcPr>
            <w:tcW w:w="505" w:type="pct"/>
          </w:tcPr>
          <w:p w14:paraId="0544A513"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p>
        </w:tc>
        <w:tc>
          <w:tcPr>
            <w:tcW w:w="1299" w:type="pct"/>
          </w:tcPr>
          <w:p w14:paraId="357D852C" w14:textId="77777777" w:rsidR="004E3422" w:rsidRPr="006C0548" w:rsidRDefault="004E3422" w:rsidP="00757EC1">
            <w:pPr>
              <w:pStyle w:val="WMOSubTitle2"/>
              <w:keepNext w:val="0"/>
              <w:keepLines w:val="0"/>
              <w:widowControl w:val="0"/>
              <w:spacing w:before="60" w:after="60"/>
              <w:rPr>
                <w:rFonts w:eastAsia="Times New Roman" w:cs="Calibri"/>
                <w:i w:val="0"/>
                <w:iCs w:val="0"/>
                <w:sz w:val="16"/>
                <w:szCs w:val="16"/>
                <w:lang w:val="fr-FR"/>
              </w:rPr>
            </w:pPr>
            <w:r w:rsidRPr="006C0548">
              <w:rPr>
                <w:b/>
                <w:i w:val="0"/>
                <w:iCs w:val="0"/>
                <w:sz w:val="16"/>
                <w:szCs w:val="16"/>
                <w:lang w:val="fr-FR"/>
              </w:rPr>
              <w:t>Ordre du jour et questions d’organisation</w:t>
            </w:r>
          </w:p>
        </w:tc>
        <w:tc>
          <w:tcPr>
            <w:tcW w:w="578" w:type="pct"/>
          </w:tcPr>
          <w:p w14:paraId="2B6AB676" w14:textId="77777777" w:rsidR="004E3422" w:rsidRPr="006C0548" w:rsidRDefault="00C82FDF" w:rsidP="00757EC1">
            <w:pPr>
              <w:pStyle w:val="WMOSubTitle2"/>
              <w:keepNext w:val="0"/>
              <w:keepLines w:val="0"/>
              <w:widowControl w:val="0"/>
              <w:spacing w:before="60" w:after="60"/>
              <w:rPr>
                <w:i w:val="0"/>
                <w:iCs w:val="0"/>
                <w:sz w:val="16"/>
                <w:szCs w:val="16"/>
              </w:rPr>
            </w:pPr>
            <w:r w:rsidRPr="006C0548">
              <w:rPr>
                <w:i w:val="0"/>
                <w:iCs w:val="0"/>
                <w:sz w:val="16"/>
                <w:szCs w:val="16"/>
                <w:lang w:val="fr-FR"/>
              </w:rPr>
              <w:t>Président de la SERCOM</w:t>
            </w:r>
          </w:p>
        </w:tc>
        <w:tc>
          <w:tcPr>
            <w:tcW w:w="577" w:type="pct"/>
          </w:tcPr>
          <w:p w14:paraId="37E69FAA"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c>
          <w:tcPr>
            <w:tcW w:w="505" w:type="pct"/>
          </w:tcPr>
          <w:p w14:paraId="25880B96" w14:textId="77777777" w:rsidR="004E3422" w:rsidRPr="006C0548" w:rsidRDefault="004E3422" w:rsidP="00E609DF">
            <w:pPr>
              <w:pStyle w:val="WMOSubTitle2"/>
              <w:keepNext w:val="0"/>
              <w:keepLines w:val="0"/>
              <w:widowControl w:val="0"/>
              <w:spacing w:before="60" w:after="60"/>
              <w:jc w:val="center"/>
              <w:rPr>
                <w:i w:val="0"/>
                <w:iCs w:val="0"/>
                <w:sz w:val="16"/>
                <w:szCs w:val="16"/>
              </w:rPr>
            </w:pPr>
            <w:r w:rsidRPr="006C0548">
              <w:rPr>
                <w:i w:val="0"/>
                <w:iCs w:val="0"/>
                <w:sz w:val="16"/>
                <w:szCs w:val="16"/>
                <w:lang w:val="fr-FR"/>
              </w:rPr>
              <w:t>Résumé</w:t>
            </w:r>
          </w:p>
        </w:tc>
        <w:tc>
          <w:tcPr>
            <w:tcW w:w="578" w:type="pct"/>
          </w:tcPr>
          <w:p w14:paraId="6F313043"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r>
      <w:tr w:rsidR="00AE37B1" w:rsidRPr="00510E06" w14:paraId="11978CA1" w14:textId="77777777" w:rsidTr="000B77BA">
        <w:trPr>
          <w:jc w:val="center"/>
        </w:trPr>
        <w:tc>
          <w:tcPr>
            <w:tcW w:w="453" w:type="pct"/>
          </w:tcPr>
          <w:p w14:paraId="4AC626EE"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p>
        </w:tc>
        <w:tc>
          <w:tcPr>
            <w:tcW w:w="506" w:type="pct"/>
          </w:tcPr>
          <w:p w14:paraId="2ED0651C" w14:textId="34E14D05" w:rsidR="004E3422" w:rsidRPr="006C0548" w:rsidRDefault="004E3422" w:rsidP="00757EC1">
            <w:pPr>
              <w:pStyle w:val="WMOSubTitle2"/>
              <w:keepNext w:val="0"/>
              <w:keepLines w:val="0"/>
              <w:widowControl w:val="0"/>
              <w:spacing w:before="60" w:after="60"/>
              <w:jc w:val="center"/>
              <w:rPr>
                <w:b/>
                <w:bCs w:val="0"/>
                <w:i w:val="0"/>
                <w:iCs w:val="0"/>
                <w:sz w:val="16"/>
                <w:szCs w:val="16"/>
              </w:rPr>
            </w:pPr>
            <w:r w:rsidRPr="006C0548">
              <w:rPr>
                <w:i w:val="0"/>
                <w:iCs w:val="0"/>
                <w:sz w:val="16"/>
                <w:szCs w:val="16"/>
                <w:lang w:val="fr-FR"/>
              </w:rPr>
              <w:t>1</w:t>
            </w:r>
            <w:r w:rsidR="00D450BF">
              <w:rPr>
                <w:i w:val="0"/>
                <w:iCs w:val="0"/>
                <w:sz w:val="16"/>
                <w:szCs w:val="16"/>
                <w:lang w:val="fr-FR"/>
              </w:rPr>
              <w:t>.</w:t>
            </w:r>
            <w:r w:rsidRPr="006C0548">
              <w:rPr>
                <w:i w:val="0"/>
                <w:iCs w:val="0"/>
                <w:sz w:val="16"/>
                <w:szCs w:val="16"/>
                <w:lang w:val="fr-FR"/>
              </w:rPr>
              <w:t>2</w:t>
            </w:r>
          </w:p>
        </w:tc>
        <w:tc>
          <w:tcPr>
            <w:tcW w:w="505" w:type="pct"/>
          </w:tcPr>
          <w:p w14:paraId="0BC3A530"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p>
        </w:tc>
        <w:tc>
          <w:tcPr>
            <w:tcW w:w="1299" w:type="pct"/>
          </w:tcPr>
          <w:p w14:paraId="6BA4D6E3" w14:textId="77777777" w:rsidR="004E3422" w:rsidRPr="006C0548" w:rsidRDefault="004E3422" w:rsidP="00757EC1">
            <w:pPr>
              <w:pStyle w:val="WMOSubTitle2"/>
              <w:keepNext w:val="0"/>
              <w:keepLines w:val="0"/>
              <w:widowControl w:val="0"/>
              <w:spacing w:before="60" w:after="60"/>
              <w:rPr>
                <w:b/>
                <w:bCs w:val="0"/>
                <w:i w:val="0"/>
                <w:iCs w:val="0"/>
                <w:sz w:val="16"/>
                <w:szCs w:val="16"/>
                <w:lang w:val="fr-FR"/>
              </w:rPr>
            </w:pPr>
            <w:r w:rsidRPr="006C0548">
              <w:rPr>
                <w:i w:val="0"/>
                <w:iCs w:val="0"/>
                <w:sz w:val="16"/>
                <w:szCs w:val="16"/>
                <w:lang w:val="fr-FR"/>
              </w:rPr>
              <w:t>Méthodes de travail relatives au déroulement de la session</w:t>
            </w:r>
          </w:p>
        </w:tc>
        <w:tc>
          <w:tcPr>
            <w:tcW w:w="578" w:type="pct"/>
          </w:tcPr>
          <w:p w14:paraId="2DD4A200" w14:textId="77777777" w:rsidR="004E3422" w:rsidRPr="006C0548" w:rsidRDefault="004E3422" w:rsidP="00757EC1">
            <w:pPr>
              <w:pStyle w:val="WMOSubTitle2"/>
              <w:keepNext w:val="0"/>
              <w:keepLines w:val="0"/>
              <w:widowControl w:val="0"/>
              <w:spacing w:before="60" w:after="60"/>
              <w:rPr>
                <w:i w:val="0"/>
                <w:iCs w:val="0"/>
                <w:sz w:val="16"/>
                <w:szCs w:val="16"/>
              </w:rPr>
            </w:pPr>
            <w:r w:rsidRPr="006C0548">
              <w:rPr>
                <w:i w:val="0"/>
                <w:iCs w:val="0"/>
                <w:sz w:val="16"/>
                <w:szCs w:val="16"/>
                <w:lang w:val="fr-FR"/>
              </w:rPr>
              <w:t>Secrétaire général</w:t>
            </w:r>
          </w:p>
        </w:tc>
        <w:tc>
          <w:tcPr>
            <w:tcW w:w="577" w:type="pct"/>
          </w:tcPr>
          <w:p w14:paraId="5157A441"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c>
          <w:tcPr>
            <w:tcW w:w="505" w:type="pct"/>
          </w:tcPr>
          <w:p w14:paraId="2A452BAE" w14:textId="77777777" w:rsidR="004E3422" w:rsidRPr="006C0548" w:rsidRDefault="004E3422" w:rsidP="00E609DF">
            <w:pPr>
              <w:pStyle w:val="WMOSubTitle2"/>
              <w:keepNext w:val="0"/>
              <w:keepLines w:val="0"/>
              <w:widowControl w:val="0"/>
              <w:spacing w:before="60" w:after="60"/>
              <w:jc w:val="center"/>
              <w:rPr>
                <w:i w:val="0"/>
                <w:iCs w:val="0"/>
                <w:sz w:val="16"/>
                <w:szCs w:val="16"/>
              </w:rPr>
            </w:pPr>
            <w:r w:rsidRPr="006C0548">
              <w:rPr>
                <w:i w:val="0"/>
                <w:iCs w:val="0"/>
                <w:sz w:val="16"/>
                <w:szCs w:val="16"/>
                <w:lang w:val="fr-FR"/>
              </w:rPr>
              <w:t>1.2/1</w:t>
            </w:r>
          </w:p>
        </w:tc>
        <w:tc>
          <w:tcPr>
            <w:tcW w:w="578" w:type="pct"/>
          </w:tcPr>
          <w:p w14:paraId="3AA9726D"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r>
      <w:tr w:rsidR="00AE37B1" w:rsidRPr="00510E06" w14:paraId="69B2FB94" w14:textId="77777777" w:rsidTr="000B77BA">
        <w:trPr>
          <w:jc w:val="center"/>
        </w:trPr>
        <w:tc>
          <w:tcPr>
            <w:tcW w:w="453" w:type="pct"/>
          </w:tcPr>
          <w:p w14:paraId="7DFAA578"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p>
        </w:tc>
        <w:tc>
          <w:tcPr>
            <w:tcW w:w="506" w:type="pct"/>
          </w:tcPr>
          <w:p w14:paraId="13AAFA83" w14:textId="77777777" w:rsidR="004E3422" w:rsidRPr="006C0548" w:rsidRDefault="004E3422" w:rsidP="00757EC1">
            <w:pPr>
              <w:pStyle w:val="WMOSubTitle2"/>
              <w:keepNext w:val="0"/>
              <w:keepLines w:val="0"/>
              <w:widowControl w:val="0"/>
              <w:spacing w:before="60" w:after="60"/>
              <w:jc w:val="center"/>
              <w:rPr>
                <w:i w:val="0"/>
                <w:iCs w:val="0"/>
                <w:sz w:val="16"/>
                <w:szCs w:val="16"/>
              </w:rPr>
            </w:pPr>
          </w:p>
        </w:tc>
        <w:tc>
          <w:tcPr>
            <w:tcW w:w="505" w:type="pct"/>
          </w:tcPr>
          <w:p w14:paraId="21592844" w14:textId="77777777" w:rsidR="004E3422" w:rsidRPr="006C0548" w:rsidRDefault="004E3422" w:rsidP="00757EC1">
            <w:pPr>
              <w:pStyle w:val="WMOSubTitle2"/>
              <w:keepNext w:val="0"/>
              <w:keepLines w:val="0"/>
              <w:widowControl w:val="0"/>
              <w:spacing w:before="60" w:after="60"/>
              <w:jc w:val="center"/>
              <w:rPr>
                <w:i w:val="0"/>
                <w:iCs w:val="0"/>
                <w:sz w:val="16"/>
                <w:szCs w:val="16"/>
              </w:rPr>
            </w:pPr>
            <w:r w:rsidRPr="006C0548">
              <w:rPr>
                <w:i w:val="0"/>
                <w:iCs w:val="0"/>
                <w:sz w:val="16"/>
                <w:szCs w:val="16"/>
                <w:lang w:val="fr-FR"/>
              </w:rPr>
              <w:t>1</w:t>
            </w:r>
          </w:p>
        </w:tc>
        <w:tc>
          <w:tcPr>
            <w:tcW w:w="1299" w:type="pct"/>
          </w:tcPr>
          <w:p w14:paraId="746A86C7" w14:textId="77777777" w:rsidR="004E3422" w:rsidRPr="006C0548" w:rsidRDefault="004E3422" w:rsidP="00757EC1">
            <w:pPr>
              <w:pStyle w:val="WMOSubTitle2"/>
              <w:keepNext w:val="0"/>
              <w:keepLines w:val="0"/>
              <w:widowControl w:val="0"/>
              <w:spacing w:before="60" w:after="60"/>
              <w:rPr>
                <w:rFonts w:eastAsia="Times New Roman" w:cs="Calibri"/>
                <w:i w:val="0"/>
                <w:iCs w:val="0"/>
                <w:sz w:val="16"/>
                <w:szCs w:val="16"/>
              </w:rPr>
            </w:pPr>
            <w:r w:rsidRPr="006C0548">
              <w:rPr>
                <w:i w:val="0"/>
                <w:iCs w:val="0"/>
                <w:sz w:val="16"/>
                <w:szCs w:val="16"/>
                <w:lang w:val="fr-FR"/>
              </w:rPr>
              <w:t>Liste des documents</w:t>
            </w:r>
          </w:p>
        </w:tc>
        <w:tc>
          <w:tcPr>
            <w:tcW w:w="578" w:type="pct"/>
          </w:tcPr>
          <w:p w14:paraId="35C16479" w14:textId="77777777" w:rsidR="004E3422" w:rsidRPr="006C0548" w:rsidRDefault="004E3422" w:rsidP="00757EC1">
            <w:pPr>
              <w:pStyle w:val="WMOSubTitle2"/>
              <w:keepNext w:val="0"/>
              <w:keepLines w:val="0"/>
              <w:widowControl w:val="0"/>
              <w:spacing w:before="60" w:after="60"/>
              <w:rPr>
                <w:i w:val="0"/>
                <w:iCs w:val="0"/>
                <w:sz w:val="16"/>
                <w:szCs w:val="16"/>
              </w:rPr>
            </w:pPr>
            <w:r w:rsidRPr="006C0548">
              <w:rPr>
                <w:i w:val="0"/>
                <w:iCs w:val="0"/>
                <w:sz w:val="16"/>
                <w:szCs w:val="16"/>
                <w:lang w:val="fr-FR"/>
              </w:rPr>
              <w:t>Secrétaire général</w:t>
            </w:r>
          </w:p>
        </w:tc>
        <w:tc>
          <w:tcPr>
            <w:tcW w:w="577" w:type="pct"/>
          </w:tcPr>
          <w:p w14:paraId="57384A40"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c>
          <w:tcPr>
            <w:tcW w:w="505" w:type="pct"/>
          </w:tcPr>
          <w:p w14:paraId="2585605A"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c>
          <w:tcPr>
            <w:tcW w:w="578" w:type="pct"/>
          </w:tcPr>
          <w:p w14:paraId="08CE3424"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r>
      <w:tr w:rsidR="00AE37B1" w:rsidRPr="009040A4" w14:paraId="20E893FC" w14:textId="77777777" w:rsidTr="000B77BA">
        <w:trPr>
          <w:jc w:val="center"/>
        </w:trPr>
        <w:tc>
          <w:tcPr>
            <w:tcW w:w="453" w:type="pct"/>
          </w:tcPr>
          <w:p w14:paraId="126A46F1"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p>
        </w:tc>
        <w:tc>
          <w:tcPr>
            <w:tcW w:w="506" w:type="pct"/>
          </w:tcPr>
          <w:p w14:paraId="12304DCA"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p>
        </w:tc>
        <w:tc>
          <w:tcPr>
            <w:tcW w:w="505" w:type="pct"/>
          </w:tcPr>
          <w:p w14:paraId="622507BC" w14:textId="327B9ED5" w:rsidR="004E3422" w:rsidRPr="00B81022" w:rsidRDefault="00331BF0" w:rsidP="00757EC1">
            <w:pPr>
              <w:pStyle w:val="WMOSubTitle2"/>
              <w:keepNext w:val="0"/>
              <w:keepLines w:val="0"/>
              <w:widowControl w:val="0"/>
              <w:spacing w:before="60" w:after="60"/>
              <w:rPr>
                <w:rStyle w:val="Hyperlink"/>
                <w:sz w:val="16"/>
                <w:szCs w:val="16"/>
              </w:rPr>
            </w:pPr>
            <w:hyperlink r:id="rId12" w:history="1">
              <w:r w:rsidR="00950B18" w:rsidRPr="00B81022">
                <w:rPr>
                  <w:rStyle w:val="Hyperlink"/>
                  <w:sz w:val="16"/>
                  <w:szCs w:val="16"/>
                </w:rPr>
                <w:t>site Web</w:t>
              </w:r>
            </w:hyperlink>
          </w:p>
        </w:tc>
        <w:tc>
          <w:tcPr>
            <w:tcW w:w="1299" w:type="pct"/>
          </w:tcPr>
          <w:p w14:paraId="41A6B0D5" w14:textId="77777777" w:rsidR="004E3422" w:rsidRPr="006C0548" w:rsidRDefault="004E3422" w:rsidP="00757EC1">
            <w:pPr>
              <w:pStyle w:val="WMOSubTitle2"/>
              <w:keepNext w:val="0"/>
              <w:keepLines w:val="0"/>
              <w:widowControl w:val="0"/>
              <w:spacing w:before="60" w:after="60"/>
              <w:rPr>
                <w:b/>
                <w:bCs w:val="0"/>
                <w:i w:val="0"/>
                <w:iCs w:val="0"/>
                <w:sz w:val="16"/>
                <w:szCs w:val="16"/>
                <w:lang w:val="fr-FR"/>
              </w:rPr>
            </w:pPr>
            <w:r w:rsidRPr="006C0548">
              <w:rPr>
                <w:i w:val="0"/>
                <w:iCs w:val="0"/>
                <w:sz w:val="16"/>
                <w:szCs w:val="16"/>
                <w:lang w:val="fr-FR"/>
              </w:rPr>
              <w:t>Informations pour les participants, utilisation de la plateforme de visioconférence</w:t>
            </w:r>
          </w:p>
        </w:tc>
        <w:tc>
          <w:tcPr>
            <w:tcW w:w="578" w:type="pct"/>
          </w:tcPr>
          <w:p w14:paraId="32DAA6AF" w14:textId="77777777" w:rsidR="004E3422" w:rsidRPr="006C0548" w:rsidRDefault="004E3422" w:rsidP="00757EC1">
            <w:pPr>
              <w:pStyle w:val="WMOSubTitle2"/>
              <w:keepNext w:val="0"/>
              <w:keepLines w:val="0"/>
              <w:widowControl w:val="0"/>
              <w:spacing w:before="60" w:after="60"/>
              <w:rPr>
                <w:i w:val="0"/>
                <w:iCs w:val="0"/>
                <w:sz w:val="16"/>
                <w:szCs w:val="16"/>
                <w:lang w:val="fr-FR"/>
              </w:rPr>
            </w:pPr>
          </w:p>
        </w:tc>
        <w:tc>
          <w:tcPr>
            <w:tcW w:w="577" w:type="pct"/>
          </w:tcPr>
          <w:p w14:paraId="0939501C" w14:textId="77777777" w:rsidR="004E3422" w:rsidRPr="006C0548" w:rsidRDefault="004E3422" w:rsidP="00E609DF">
            <w:pPr>
              <w:pStyle w:val="WMOSubTitle2"/>
              <w:keepNext w:val="0"/>
              <w:keepLines w:val="0"/>
              <w:widowControl w:val="0"/>
              <w:spacing w:before="60" w:after="60"/>
              <w:jc w:val="center"/>
              <w:rPr>
                <w:i w:val="0"/>
                <w:iCs w:val="0"/>
                <w:sz w:val="16"/>
                <w:szCs w:val="16"/>
                <w:lang w:val="fr-FR"/>
              </w:rPr>
            </w:pPr>
          </w:p>
        </w:tc>
        <w:tc>
          <w:tcPr>
            <w:tcW w:w="505" w:type="pct"/>
          </w:tcPr>
          <w:p w14:paraId="76C2EF0D" w14:textId="77777777" w:rsidR="004E3422" w:rsidRPr="006C0548" w:rsidRDefault="004E3422" w:rsidP="00E609DF">
            <w:pPr>
              <w:pStyle w:val="WMOSubTitle2"/>
              <w:keepNext w:val="0"/>
              <w:keepLines w:val="0"/>
              <w:widowControl w:val="0"/>
              <w:spacing w:before="60" w:after="60"/>
              <w:jc w:val="center"/>
              <w:rPr>
                <w:i w:val="0"/>
                <w:iCs w:val="0"/>
                <w:sz w:val="16"/>
                <w:szCs w:val="16"/>
                <w:lang w:val="fr-FR"/>
              </w:rPr>
            </w:pPr>
          </w:p>
        </w:tc>
        <w:tc>
          <w:tcPr>
            <w:tcW w:w="578" w:type="pct"/>
          </w:tcPr>
          <w:p w14:paraId="2F59BE5C" w14:textId="77777777" w:rsidR="004E3422" w:rsidRPr="006C0548" w:rsidRDefault="004E3422" w:rsidP="00E609DF">
            <w:pPr>
              <w:pStyle w:val="WMOSubTitle2"/>
              <w:keepNext w:val="0"/>
              <w:keepLines w:val="0"/>
              <w:widowControl w:val="0"/>
              <w:spacing w:before="60" w:after="60"/>
              <w:jc w:val="center"/>
              <w:rPr>
                <w:i w:val="0"/>
                <w:iCs w:val="0"/>
                <w:sz w:val="16"/>
                <w:szCs w:val="16"/>
                <w:lang w:val="fr-FR"/>
              </w:rPr>
            </w:pPr>
          </w:p>
        </w:tc>
      </w:tr>
      <w:tr w:rsidR="006170F7" w:rsidRPr="00510E06" w14:paraId="2DC95544" w14:textId="77777777" w:rsidTr="000B77BA">
        <w:trPr>
          <w:jc w:val="center"/>
        </w:trPr>
        <w:tc>
          <w:tcPr>
            <w:tcW w:w="453" w:type="pct"/>
            <w:shd w:val="clear" w:color="auto" w:fill="FFFFCC"/>
          </w:tcPr>
          <w:p w14:paraId="1581E5BE"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2</w:t>
            </w:r>
          </w:p>
        </w:tc>
        <w:tc>
          <w:tcPr>
            <w:tcW w:w="506" w:type="pct"/>
            <w:shd w:val="clear" w:color="auto" w:fill="FFFFCC"/>
          </w:tcPr>
          <w:p w14:paraId="33577088"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3C84E853"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51D1869A" w14:textId="77777777" w:rsidR="004E3422" w:rsidRPr="006C0548" w:rsidRDefault="004E3422" w:rsidP="00757EC1">
            <w:pPr>
              <w:pStyle w:val="WMOSubTitle2"/>
              <w:keepNext w:val="0"/>
              <w:keepLines w:val="0"/>
              <w:widowControl w:val="0"/>
              <w:spacing w:before="60" w:after="60"/>
              <w:rPr>
                <w:b/>
                <w:bCs w:val="0"/>
                <w:i w:val="0"/>
                <w:iCs w:val="0"/>
                <w:sz w:val="16"/>
                <w:szCs w:val="16"/>
              </w:rPr>
            </w:pPr>
            <w:r w:rsidRPr="006C0548">
              <w:rPr>
                <w:b/>
                <w:i w:val="0"/>
                <w:iCs w:val="0"/>
                <w:sz w:val="16"/>
                <w:szCs w:val="16"/>
                <w:lang w:val="fr-FR"/>
              </w:rPr>
              <w:t>Rapports</w:t>
            </w:r>
          </w:p>
        </w:tc>
        <w:tc>
          <w:tcPr>
            <w:tcW w:w="578" w:type="pct"/>
            <w:shd w:val="clear" w:color="auto" w:fill="FFFFCC"/>
          </w:tcPr>
          <w:p w14:paraId="6E25A29A" w14:textId="77777777" w:rsidR="004E3422" w:rsidRPr="006C0548" w:rsidRDefault="004E3422" w:rsidP="00757EC1">
            <w:pPr>
              <w:pStyle w:val="WMOSubTitle2"/>
              <w:keepNext w:val="0"/>
              <w:keepLines w:val="0"/>
              <w:widowControl w:val="0"/>
              <w:spacing w:before="60" w:after="60"/>
              <w:rPr>
                <w:i w:val="0"/>
                <w:iCs w:val="0"/>
                <w:sz w:val="16"/>
                <w:szCs w:val="16"/>
              </w:rPr>
            </w:pPr>
          </w:p>
        </w:tc>
        <w:tc>
          <w:tcPr>
            <w:tcW w:w="577" w:type="pct"/>
            <w:shd w:val="clear" w:color="auto" w:fill="FFFFCC"/>
          </w:tcPr>
          <w:p w14:paraId="34DBD3EC"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c>
          <w:tcPr>
            <w:tcW w:w="505" w:type="pct"/>
            <w:shd w:val="clear" w:color="auto" w:fill="FFFFCC"/>
          </w:tcPr>
          <w:p w14:paraId="705DE6D0"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c>
          <w:tcPr>
            <w:tcW w:w="578" w:type="pct"/>
            <w:shd w:val="clear" w:color="auto" w:fill="FFFFCC"/>
          </w:tcPr>
          <w:p w14:paraId="5D6CB0D9"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r>
      <w:tr w:rsidR="006170F7" w:rsidRPr="00510E06" w14:paraId="12122880" w14:textId="77777777" w:rsidTr="000B77BA">
        <w:trPr>
          <w:jc w:val="center"/>
        </w:trPr>
        <w:tc>
          <w:tcPr>
            <w:tcW w:w="453" w:type="pct"/>
            <w:shd w:val="clear" w:color="auto" w:fill="auto"/>
          </w:tcPr>
          <w:p w14:paraId="1FD8E2C7" w14:textId="77777777" w:rsidR="004E3422" w:rsidRPr="006C0548" w:rsidRDefault="004E3422" w:rsidP="00757EC1">
            <w:pPr>
              <w:pStyle w:val="WMOSubTitle2"/>
              <w:keepNext w:val="0"/>
              <w:keepLines w:val="0"/>
              <w:widowControl w:val="0"/>
              <w:spacing w:before="60" w:after="60"/>
              <w:jc w:val="center"/>
              <w:rPr>
                <w:rFonts w:eastAsia="Times New Roman" w:cs="Calibri"/>
                <w:i w:val="0"/>
                <w:iCs w:val="0"/>
                <w:color w:val="000000"/>
                <w:sz w:val="16"/>
                <w:szCs w:val="16"/>
              </w:rPr>
            </w:pPr>
          </w:p>
        </w:tc>
        <w:tc>
          <w:tcPr>
            <w:tcW w:w="506" w:type="pct"/>
            <w:shd w:val="clear" w:color="auto" w:fill="auto"/>
          </w:tcPr>
          <w:p w14:paraId="5E80B44C" w14:textId="77777777" w:rsidR="004E3422" w:rsidRPr="006C0548" w:rsidRDefault="004E3422" w:rsidP="00757EC1">
            <w:pPr>
              <w:pStyle w:val="WMOSubTitle2"/>
              <w:keepNext w:val="0"/>
              <w:keepLines w:val="0"/>
              <w:widowControl w:val="0"/>
              <w:spacing w:before="60" w:after="60"/>
              <w:jc w:val="center"/>
              <w:rPr>
                <w:i w:val="0"/>
                <w:iCs w:val="0"/>
                <w:sz w:val="16"/>
                <w:szCs w:val="16"/>
              </w:rPr>
            </w:pPr>
            <w:r w:rsidRPr="006C0548">
              <w:rPr>
                <w:i w:val="0"/>
                <w:iCs w:val="0"/>
                <w:sz w:val="16"/>
                <w:szCs w:val="16"/>
                <w:lang w:val="fr-FR"/>
              </w:rPr>
              <w:t>2</w:t>
            </w:r>
          </w:p>
        </w:tc>
        <w:tc>
          <w:tcPr>
            <w:tcW w:w="505" w:type="pct"/>
            <w:shd w:val="clear" w:color="auto" w:fill="auto"/>
          </w:tcPr>
          <w:p w14:paraId="0A91B6CE" w14:textId="77777777" w:rsidR="004E3422" w:rsidRPr="006C0548" w:rsidRDefault="004E3422" w:rsidP="00757EC1">
            <w:pPr>
              <w:pStyle w:val="WMOSubTitle2"/>
              <w:keepNext w:val="0"/>
              <w:keepLines w:val="0"/>
              <w:widowControl w:val="0"/>
              <w:spacing w:before="60" w:after="60"/>
              <w:jc w:val="center"/>
              <w:rPr>
                <w:rFonts w:eastAsia="Times New Roman" w:cs="Calibri"/>
                <w:i w:val="0"/>
                <w:iCs w:val="0"/>
                <w:color w:val="000000"/>
                <w:sz w:val="16"/>
                <w:szCs w:val="16"/>
              </w:rPr>
            </w:pPr>
          </w:p>
        </w:tc>
        <w:tc>
          <w:tcPr>
            <w:tcW w:w="1299" w:type="pct"/>
            <w:shd w:val="clear" w:color="auto" w:fill="auto"/>
          </w:tcPr>
          <w:p w14:paraId="131EC598" w14:textId="77777777" w:rsidR="004E3422" w:rsidRPr="006C0548" w:rsidRDefault="004E3422" w:rsidP="00757EC1">
            <w:pPr>
              <w:pStyle w:val="WMOSubTitle2"/>
              <w:keepNext w:val="0"/>
              <w:keepLines w:val="0"/>
              <w:widowControl w:val="0"/>
              <w:spacing w:before="60" w:after="60"/>
              <w:rPr>
                <w:rFonts w:eastAsia="Times New Roman" w:cs="Calibri"/>
                <w:i w:val="0"/>
                <w:iCs w:val="0"/>
                <w:sz w:val="16"/>
                <w:szCs w:val="16"/>
              </w:rPr>
            </w:pPr>
            <w:r w:rsidRPr="006C0548">
              <w:rPr>
                <w:i w:val="0"/>
                <w:iCs w:val="0"/>
                <w:sz w:val="16"/>
                <w:szCs w:val="16"/>
                <w:lang w:val="fr-FR"/>
              </w:rPr>
              <w:t>Examen des rapports</w:t>
            </w:r>
          </w:p>
        </w:tc>
        <w:tc>
          <w:tcPr>
            <w:tcW w:w="578" w:type="pct"/>
            <w:shd w:val="clear" w:color="auto" w:fill="auto"/>
          </w:tcPr>
          <w:p w14:paraId="1E8F1A02" w14:textId="77777777" w:rsidR="004E3422" w:rsidRPr="006C0548" w:rsidRDefault="008C65FC" w:rsidP="00757EC1">
            <w:pPr>
              <w:pStyle w:val="WMOSubTitle2"/>
              <w:keepNext w:val="0"/>
              <w:keepLines w:val="0"/>
              <w:widowControl w:val="0"/>
              <w:spacing w:before="60" w:after="60"/>
              <w:rPr>
                <w:i w:val="0"/>
                <w:iCs w:val="0"/>
                <w:sz w:val="16"/>
                <w:szCs w:val="16"/>
              </w:rPr>
            </w:pPr>
            <w:r w:rsidRPr="006C0548">
              <w:rPr>
                <w:i w:val="0"/>
                <w:iCs w:val="0"/>
                <w:sz w:val="16"/>
                <w:szCs w:val="16"/>
                <w:lang w:val="fr-FR"/>
              </w:rPr>
              <w:t>Président de la SERCOM</w:t>
            </w:r>
          </w:p>
        </w:tc>
        <w:tc>
          <w:tcPr>
            <w:tcW w:w="577" w:type="pct"/>
            <w:shd w:val="clear" w:color="auto" w:fill="auto"/>
          </w:tcPr>
          <w:p w14:paraId="72E584A2"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c>
          <w:tcPr>
            <w:tcW w:w="505" w:type="pct"/>
            <w:shd w:val="clear" w:color="auto" w:fill="auto"/>
          </w:tcPr>
          <w:p w14:paraId="6A1E26BF" w14:textId="77777777" w:rsidR="004E3422" w:rsidRPr="006C0548" w:rsidRDefault="004E3422" w:rsidP="00E609DF">
            <w:pPr>
              <w:pStyle w:val="WMOSubTitle2"/>
              <w:keepNext w:val="0"/>
              <w:keepLines w:val="0"/>
              <w:widowControl w:val="0"/>
              <w:spacing w:before="60" w:after="60"/>
              <w:jc w:val="center"/>
              <w:rPr>
                <w:i w:val="0"/>
                <w:iCs w:val="0"/>
                <w:sz w:val="16"/>
                <w:szCs w:val="16"/>
              </w:rPr>
            </w:pPr>
            <w:r w:rsidRPr="006C0548">
              <w:rPr>
                <w:i w:val="0"/>
                <w:iCs w:val="0"/>
                <w:sz w:val="16"/>
                <w:szCs w:val="16"/>
                <w:lang w:val="fr-FR"/>
              </w:rPr>
              <w:t>2/1</w:t>
            </w:r>
          </w:p>
        </w:tc>
        <w:tc>
          <w:tcPr>
            <w:tcW w:w="578" w:type="pct"/>
            <w:shd w:val="clear" w:color="auto" w:fill="auto"/>
          </w:tcPr>
          <w:p w14:paraId="21C15CCF"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r>
      <w:tr w:rsidR="00AE37B1" w:rsidRPr="008910C3" w14:paraId="05B9B18C" w14:textId="77777777" w:rsidTr="000B77BA">
        <w:trPr>
          <w:jc w:val="center"/>
        </w:trPr>
        <w:tc>
          <w:tcPr>
            <w:tcW w:w="453" w:type="pct"/>
          </w:tcPr>
          <w:p w14:paraId="5DA86BEC" w14:textId="77777777" w:rsidR="004E3422" w:rsidRPr="006C0548" w:rsidRDefault="004E3422" w:rsidP="00757EC1">
            <w:pPr>
              <w:pStyle w:val="WMOSubTitle2"/>
              <w:keepNext w:val="0"/>
              <w:keepLines w:val="0"/>
              <w:widowControl w:val="0"/>
              <w:spacing w:before="60" w:after="60"/>
              <w:jc w:val="center"/>
              <w:rPr>
                <w:i w:val="0"/>
                <w:iCs w:val="0"/>
                <w:sz w:val="16"/>
                <w:szCs w:val="16"/>
              </w:rPr>
            </w:pPr>
          </w:p>
        </w:tc>
        <w:tc>
          <w:tcPr>
            <w:tcW w:w="506" w:type="pct"/>
          </w:tcPr>
          <w:p w14:paraId="21412A22" w14:textId="77777777" w:rsidR="004E3422" w:rsidRPr="006C0548" w:rsidRDefault="004E3422" w:rsidP="00757EC1">
            <w:pPr>
              <w:pStyle w:val="WMOSubTitle2"/>
              <w:keepNext w:val="0"/>
              <w:keepLines w:val="0"/>
              <w:widowControl w:val="0"/>
              <w:spacing w:before="60" w:after="60"/>
              <w:jc w:val="center"/>
              <w:rPr>
                <w:i w:val="0"/>
                <w:iCs w:val="0"/>
                <w:sz w:val="16"/>
                <w:szCs w:val="16"/>
              </w:rPr>
            </w:pPr>
          </w:p>
        </w:tc>
        <w:tc>
          <w:tcPr>
            <w:tcW w:w="505" w:type="pct"/>
          </w:tcPr>
          <w:p w14:paraId="5BFA1552" w14:textId="77777777" w:rsidR="004E3422" w:rsidRPr="006C0548" w:rsidRDefault="004E3422" w:rsidP="00757EC1">
            <w:pPr>
              <w:pStyle w:val="WMOSubTitle2"/>
              <w:keepNext w:val="0"/>
              <w:keepLines w:val="0"/>
              <w:widowControl w:val="0"/>
              <w:spacing w:before="60" w:after="60"/>
              <w:jc w:val="center"/>
              <w:rPr>
                <w:i w:val="0"/>
                <w:iCs w:val="0"/>
                <w:sz w:val="16"/>
                <w:szCs w:val="16"/>
              </w:rPr>
            </w:pPr>
            <w:r w:rsidRPr="006C0548">
              <w:rPr>
                <w:i w:val="0"/>
                <w:iCs w:val="0"/>
                <w:sz w:val="16"/>
                <w:szCs w:val="16"/>
                <w:lang w:val="fr-FR"/>
              </w:rPr>
              <w:t>2</w:t>
            </w:r>
          </w:p>
        </w:tc>
        <w:tc>
          <w:tcPr>
            <w:tcW w:w="1299" w:type="pct"/>
          </w:tcPr>
          <w:p w14:paraId="2410C2C2" w14:textId="77777777" w:rsidR="004E3422" w:rsidRPr="006C0548" w:rsidRDefault="004E3422" w:rsidP="00757EC1">
            <w:pPr>
              <w:pStyle w:val="WMOSubTitle2"/>
              <w:keepNext w:val="0"/>
              <w:keepLines w:val="0"/>
              <w:widowControl w:val="0"/>
              <w:spacing w:before="60" w:after="60"/>
              <w:rPr>
                <w:i w:val="0"/>
                <w:iCs w:val="0"/>
                <w:sz w:val="16"/>
                <w:szCs w:val="16"/>
                <w:lang w:val="fr-FR"/>
              </w:rPr>
            </w:pPr>
            <w:r w:rsidRPr="006C0548">
              <w:rPr>
                <w:i w:val="0"/>
                <w:iCs w:val="0"/>
                <w:sz w:val="16"/>
                <w:szCs w:val="16"/>
                <w:lang w:val="fr-FR"/>
              </w:rPr>
              <w:t>Rapports du président de la Commission, y compris les rapports des présidents des organes subsidiaires</w:t>
            </w:r>
          </w:p>
        </w:tc>
        <w:tc>
          <w:tcPr>
            <w:tcW w:w="578" w:type="pct"/>
          </w:tcPr>
          <w:p w14:paraId="320C4965" w14:textId="77777777" w:rsidR="00FE750D" w:rsidRPr="006C0548" w:rsidRDefault="008C65FC" w:rsidP="00214A65">
            <w:pPr>
              <w:pStyle w:val="WMOSubTitle2"/>
              <w:keepNext w:val="0"/>
              <w:keepLines w:val="0"/>
              <w:widowControl w:val="0"/>
              <w:spacing w:before="60" w:after="60"/>
              <w:rPr>
                <w:i w:val="0"/>
                <w:iCs w:val="0"/>
                <w:sz w:val="16"/>
                <w:szCs w:val="16"/>
              </w:rPr>
            </w:pPr>
            <w:r w:rsidRPr="006C0548">
              <w:rPr>
                <w:i w:val="0"/>
                <w:iCs w:val="0"/>
                <w:sz w:val="16"/>
                <w:szCs w:val="16"/>
                <w:lang w:val="fr-FR"/>
              </w:rPr>
              <w:t>Président de la SERCOM</w:t>
            </w:r>
          </w:p>
        </w:tc>
        <w:tc>
          <w:tcPr>
            <w:tcW w:w="577" w:type="pct"/>
          </w:tcPr>
          <w:p w14:paraId="1C687505"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c>
          <w:tcPr>
            <w:tcW w:w="505" w:type="pct"/>
          </w:tcPr>
          <w:p w14:paraId="6E5E05AC"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c>
          <w:tcPr>
            <w:tcW w:w="578" w:type="pct"/>
          </w:tcPr>
          <w:p w14:paraId="280C94EB"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r>
      <w:tr w:rsidR="006170F7" w:rsidRPr="009040A4" w14:paraId="3B954DC0" w14:textId="77777777" w:rsidTr="000B77BA">
        <w:trPr>
          <w:jc w:val="center"/>
        </w:trPr>
        <w:tc>
          <w:tcPr>
            <w:tcW w:w="453" w:type="pct"/>
            <w:shd w:val="clear" w:color="auto" w:fill="FFFFCC"/>
          </w:tcPr>
          <w:p w14:paraId="3FDD07D9"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3</w:t>
            </w:r>
          </w:p>
        </w:tc>
        <w:tc>
          <w:tcPr>
            <w:tcW w:w="506" w:type="pct"/>
            <w:shd w:val="clear" w:color="auto" w:fill="FFFFCC"/>
          </w:tcPr>
          <w:p w14:paraId="1D82EE52"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42FD7523"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1083A625" w14:textId="77777777" w:rsidR="004E3422" w:rsidRPr="006C0548" w:rsidRDefault="00787D07" w:rsidP="00757EC1">
            <w:pPr>
              <w:pStyle w:val="WMOSubTitle2"/>
              <w:keepNext w:val="0"/>
              <w:keepLines w:val="0"/>
              <w:widowControl w:val="0"/>
              <w:spacing w:before="60" w:after="60"/>
              <w:rPr>
                <w:b/>
                <w:bCs w:val="0"/>
                <w:i w:val="0"/>
                <w:iCs w:val="0"/>
                <w:sz w:val="16"/>
                <w:szCs w:val="16"/>
                <w:lang w:val="fr-FR"/>
              </w:rPr>
            </w:pPr>
            <w:r w:rsidRPr="006C0548">
              <w:rPr>
                <w:b/>
                <w:i w:val="0"/>
                <w:iCs w:val="0"/>
                <w:sz w:val="16"/>
                <w:szCs w:val="16"/>
                <w:lang w:val="fr-FR"/>
              </w:rPr>
              <w:t>Adoption sans débat de documents présentant des projets de résolution, de décision et de recommandation</w:t>
            </w:r>
          </w:p>
        </w:tc>
        <w:tc>
          <w:tcPr>
            <w:tcW w:w="578" w:type="pct"/>
            <w:shd w:val="clear" w:color="auto" w:fill="FFFFCC"/>
          </w:tcPr>
          <w:p w14:paraId="25899888" w14:textId="77777777" w:rsidR="004E3422" w:rsidRPr="006C0548" w:rsidRDefault="004E3422" w:rsidP="00757EC1">
            <w:pPr>
              <w:pStyle w:val="WMOSubTitle2"/>
              <w:keepNext w:val="0"/>
              <w:keepLines w:val="0"/>
              <w:widowControl w:val="0"/>
              <w:spacing w:before="60" w:after="60"/>
              <w:rPr>
                <w:b/>
                <w:bCs w:val="0"/>
                <w:i w:val="0"/>
                <w:iCs w:val="0"/>
                <w:sz w:val="16"/>
                <w:szCs w:val="16"/>
                <w:lang w:val="fr-FR"/>
              </w:rPr>
            </w:pPr>
          </w:p>
        </w:tc>
        <w:tc>
          <w:tcPr>
            <w:tcW w:w="577" w:type="pct"/>
            <w:shd w:val="clear" w:color="auto" w:fill="FFFFCC"/>
          </w:tcPr>
          <w:p w14:paraId="2AAD7100" w14:textId="77777777" w:rsidR="004E3422" w:rsidRPr="006C0548" w:rsidRDefault="004E3422" w:rsidP="00E609DF">
            <w:pPr>
              <w:pStyle w:val="WMOSubTitle2"/>
              <w:keepNext w:val="0"/>
              <w:keepLines w:val="0"/>
              <w:widowControl w:val="0"/>
              <w:spacing w:before="60" w:after="60"/>
              <w:jc w:val="center"/>
              <w:rPr>
                <w:b/>
                <w:bCs w:val="0"/>
                <w:i w:val="0"/>
                <w:iCs w:val="0"/>
                <w:sz w:val="16"/>
                <w:szCs w:val="16"/>
                <w:lang w:val="fr-FR"/>
              </w:rPr>
            </w:pPr>
          </w:p>
        </w:tc>
        <w:tc>
          <w:tcPr>
            <w:tcW w:w="505" w:type="pct"/>
            <w:shd w:val="clear" w:color="auto" w:fill="FFFFCC"/>
          </w:tcPr>
          <w:p w14:paraId="5AD4CD70" w14:textId="77777777" w:rsidR="004E3422" w:rsidRPr="006C0548" w:rsidRDefault="004E3422" w:rsidP="00E609DF">
            <w:pPr>
              <w:pStyle w:val="WMOSubTitle2"/>
              <w:keepNext w:val="0"/>
              <w:keepLines w:val="0"/>
              <w:widowControl w:val="0"/>
              <w:spacing w:before="60" w:after="60"/>
              <w:jc w:val="center"/>
              <w:rPr>
                <w:b/>
                <w:bCs w:val="0"/>
                <w:i w:val="0"/>
                <w:iCs w:val="0"/>
                <w:sz w:val="16"/>
                <w:szCs w:val="16"/>
                <w:lang w:val="fr-FR"/>
              </w:rPr>
            </w:pPr>
          </w:p>
        </w:tc>
        <w:tc>
          <w:tcPr>
            <w:tcW w:w="578" w:type="pct"/>
            <w:shd w:val="clear" w:color="auto" w:fill="FFFFCC"/>
          </w:tcPr>
          <w:p w14:paraId="30DA239F" w14:textId="77777777" w:rsidR="004E3422" w:rsidRPr="006C0548" w:rsidRDefault="004E3422" w:rsidP="00E609DF">
            <w:pPr>
              <w:pStyle w:val="WMOSubTitle2"/>
              <w:keepNext w:val="0"/>
              <w:keepLines w:val="0"/>
              <w:widowControl w:val="0"/>
              <w:spacing w:before="60" w:after="60"/>
              <w:jc w:val="center"/>
              <w:rPr>
                <w:b/>
                <w:bCs w:val="0"/>
                <w:i w:val="0"/>
                <w:iCs w:val="0"/>
                <w:sz w:val="16"/>
                <w:szCs w:val="16"/>
                <w:lang w:val="fr-FR"/>
              </w:rPr>
            </w:pPr>
          </w:p>
        </w:tc>
      </w:tr>
      <w:tr w:rsidR="00AE37B1" w:rsidRPr="008910C3" w14:paraId="3AD9C964" w14:textId="77777777" w:rsidTr="000B77BA">
        <w:trPr>
          <w:jc w:val="center"/>
        </w:trPr>
        <w:tc>
          <w:tcPr>
            <w:tcW w:w="453" w:type="pct"/>
          </w:tcPr>
          <w:p w14:paraId="69D4810F" w14:textId="77777777" w:rsidR="004E3422" w:rsidRPr="006C0548" w:rsidRDefault="004E3422" w:rsidP="00757EC1">
            <w:pPr>
              <w:pStyle w:val="WMOSubTitle2"/>
              <w:keepNext w:val="0"/>
              <w:keepLines w:val="0"/>
              <w:widowControl w:val="0"/>
              <w:spacing w:before="60" w:after="60"/>
              <w:jc w:val="center"/>
              <w:rPr>
                <w:i w:val="0"/>
                <w:iCs w:val="0"/>
                <w:sz w:val="16"/>
                <w:szCs w:val="16"/>
                <w:lang w:val="fr-FR"/>
              </w:rPr>
            </w:pPr>
          </w:p>
        </w:tc>
        <w:tc>
          <w:tcPr>
            <w:tcW w:w="506" w:type="pct"/>
          </w:tcPr>
          <w:p w14:paraId="18681323" w14:textId="77777777" w:rsidR="004E3422" w:rsidRPr="006C0548" w:rsidRDefault="004E3422" w:rsidP="00757EC1">
            <w:pPr>
              <w:pStyle w:val="WMOSubTitle2"/>
              <w:keepNext w:val="0"/>
              <w:keepLines w:val="0"/>
              <w:widowControl w:val="0"/>
              <w:spacing w:before="60" w:after="60"/>
              <w:jc w:val="center"/>
              <w:rPr>
                <w:i w:val="0"/>
                <w:iCs w:val="0"/>
                <w:sz w:val="16"/>
                <w:szCs w:val="16"/>
              </w:rPr>
            </w:pPr>
            <w:r w:rsidRPr="006C0548">
              <w:rPr>
                <w:i w:val="0"/>
                <w:iCs w:val="0"/>
                <w:sz w:val="16"/>
                <w:szCs w:val="16"/>
                <w:lang w:val="fr-FR"/>
              </w:rPr>
              <w:t>3</w:t>
            </w:r>
          </w:p>
        </w:tc>
        <w:tc>
          <w:tcPr>
            <w:tcW w:w="505" w:type="pct"/>
          </w:tcPr>
          <w:p w14:paraId="6BB2F4C3" w14:textId="77777777" w:rsidR="004E3422" w:rsidRPr="006C0548" w:rsidRDefault="004E3422" w:rsidP="00757EC1">
            <w:pPr>
              <w:pStyle w:val="WMOSubTitle2"/>
              <w:keepNext w:val="0"/>
              <w:keepLines w:val="0"/>
              <w:widowControl w:val="0"/>
              <w:spacing w:before="60" w:after="60"/>
              <w:jc w:val="center"/>
              <w:rPr>
                <w:i w:val="0"/>
                <w:iCs w:val="0"/>
                <w:sz w:val="16"/>
                <w:szCs w:val="16"/>
              </w:rPr>
            </w:pPr>
          </w:p>
        </w:tc>
        <w:tc>
          <w:tcPr>
            <w:tcW w:w="1299" w:type="pct"/>
          </w:tcPr>
          <w:p w14:paraId="4B64CEE1" w14:textId="77777777" w:rsidR="004E3422" w:rsidRPr="006C0548" w:rsidRDefault="00787D07" w:rsidP="00757EC1">
            <w:pPr>
              <w:pStyle w:val="WMOSubTitle2"/>
              <w:keepNext w:val="0"/>
              <w:keepLines w:val="0"/>
              <w:widowControl w:val="0"/>
              <w:spacing w:before="60" w:after="60"/>
              <w:rPr>
                <w:i w:val="0"/>
                <w:iCs w:val="0"/>
                <w:sz w:val="16"/>
                <w:szCs w:val="16"/>
                <w:lang w:val="fr-FR"/>
              </w:rPr>
            </w:pPr>
            <w:r w:rsidRPr="006C0548">
              <w:rPr>
                <w:b/>
                <w:i w:val="0"/>
                <w:iCs w:val="0"/>
                <w:sz w:val="16"/>
                <w:szCs w:val="16"/>
                <w:lang w:val="fr-FR"/>
              </w:rPr>
              <w:t xml:space="preserve">Adoption sans débat de documents présentant </w:t>
            </w:r>
            <w:r w:rsidRPr="006C0548">
              <w:rPr>
                <w:b/>
                <w:i w:val="0"/>
                <w:iCs w:val="0"/>
                <w:sz w:val="16"/>
                <w:szCs w:val="16"/>
                <w:lang w:val="fr-FR"/>
              </w:rPr>
              <w:lastRenderedPageBreak/>
              <w:t>des projets de résolution, de décision et de recommandation</w:t>
            </w:r>
          </w:p>
        </w:tc>
        <w:tc>
          <w:tcPr>
            <w:tcW w:w="578" w:type="pct"/>
          </w:tcPr>
          <w:p w14:paraId="75617942" w14:textId="77777777" w:rsidR="004E3422" w:rsidRPr="006C0548" w:rsidRDefault="00E26E4D" w:rsidP="00757EC1">
            <w:pPr>
              <w:pStyle w:val="WMOSubTitle2"/>
              <w:keepNext w:val="0"/>
              <w:keepLines w:val="0"/>
              <w:widowControl w:val="0"/>
              <w:spacing w:before="60" w:after="60"/>
              <w:rPr>
                <w:i w:val="0"/>
                <w:iCs w:val="0"/>
                <w:sz w:val="16"/>
                <w:szCs w:val="16"/>
                <w:lang w:val="fr-FR"/>
              </w:rPr>
            </w:pPr>
            <w:r w:rsidRPr="006C0548">
              <w:rPr>
                <w:i w:val="0"/>
                <w:iCs w:val="0"/>
                <w:sz w:val="16"/>
                <w:szCs w:val="16"/>
                <w:lang w:val="fr-FR"/>
              </w:rPr>
              <w:lastRenderedPageBreak/>
              <w:t xml:space="preserve">Président de la </w:t>
            </w:r>
            <w:r w:rsidRPr="006C0548">
              <w:rPr>
                <w:i w:val="0"/>
                <w:iCs w:val="0"/>
                <w:sz w:val="16"/>
                <w:szCs w:val="16"/>
                <w:lang w:val="fr-FR"/>
              </w:rPr>
              <w:lastRenderedPageBreak/>
              <w:t>SERCOM avec le Groupe de gestion</w:t>
            </w:r>
          </w:p>
        </w:tc>
        <w:tc>
          <w:tcPr>
            <w:tcW w:w="577" w:type="pct"/>
          </w:tcPr>
          <w:p w14:paraId="3775CBEB" w14:textId="77777777" w:rsidR="004E3422" w:rsidRPr="006C0548" w:rsidRDefault="004E3422" w:rsidP="00E609DF">
            <w:pPr>
              <w:pStyle w:val="WMOSubTitle2"/>
              <w:keepNext w:val="0"/>
              <w:keepLines w:val="0"/>
              <w:widowControl w:val="0"/>
              <w:spacing w:before="60" w:after="60"/>
              <w:jc w:val="center"/>
              <w:rPr>
                <w:i w:val="0"/>
                <w:iCs w:val="0"/>
                <w:sz w:val="16"/>
                <w:szCs w:val="16"/>
                <w:lang w:val="fr-FR"/>
              </w:rPr>
            </w:pPr>
          </w:p>
        </w:tc>
        <w:tc>
          <w:tcPr>
            <w:tcW w:w="505" w:type="pct"/>
          </w:tcPr>
          <w:p w14:paraId="3D1CC26C" w14:textId="77777777" w:rsidR="004E3422" w:rsidRPr="006C0548" w:rsidRDefault="004E3422" w:rsidP="00E609DF">
            <w:pPr>
              <w:pStyle w:val="WMOSubTitle2"/>
              <w:keepNext w:val="0"/>
              <w:keepLines w:val="0"/>
              <w:widowControl w:val="0"/>
              <w:spacing w:before="60" w:after="60"/>
              <w:jc w:val="center"/>
              <w:rPr>
                <w:i w:val="0"/>
                <w:iCs w:val="0"/>
                <w:sz w:val="16"/>
                <w:szCs w:val="16"/>
              </w:rPr>
            </w:pPr>
            <w:r w:rsidRPr="006C0548">
              <w:rPr>
                <w:i w:val="0"/>
                <w:iCs w:val="0"/>
                <w:sz w:val="16"/>
                <w:szCs w:val="16"/>
                <w:lang w:val="fr-FR"/>
              </w:rPr>
              <w:t>3/1</w:t>
            </w:r>
          </w:p>
        </w:tc>
        <w:tc>
          <w:tcPr>
            <w:tcW w:w="578" w:type="pct"/>
          </w:tcPr>
          <w:p w14:paraId="135B9117"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r>
      <w:tr w:rsidR="006170F7" w:rsidRPr="009040A4" w14:paraId="35611ADB" w14:textId="77777777" w:rsidTr="000B77BA">
        <w:trPr>
          <w:jc w:val="center"/>
        </w:trPr>
        <w:tc>
          <w:tcPr>
            <w:tcW w:w="453" w:type="pct"/>
            <w:shd w:val="clear" w:color="auto" w:fill="FFFFCC"/>
          </w:tcPr>
          <w:p w14:paraId="500FD758"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4</w:t>
            </w:r>
          </w:p>
        </w:tc>
        <w:tc>
          <w:tcPr>
            <w:tcW w:w="506" w:type="pct"/>
            <w:shd w:val="clear" w:color="auto" w:fill="FFFFCC"/>
          </w:tcPr>
          <w:p w14:paraId="0AC538E4"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4B244836" w14:textId="77777777" w:rsidR="004E3422" w:rsidRPr="006C0548" w:rsidRDefault="004E3422" w:rsidP="00757EC1">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49F32119" w14:textId="77777777" w:rsidR="004E3422" w:rsidRPr="006C0548" w:rsidRDefault="005247CC" w:rsidP="00757EC1">
            <w:pPr>
              <w:pStyle w:val="WMOSubTitle2"/>
              <w:keepNext w:val="0"/>
              <w:keepLines w:val="0"/>
              <w:widowControl w:val="0"/>
              <w:spacing w:before="60" w:after="60"/>
              <w:rPr>
                <w:b/>
                <w:bCs w:val="0"/>
                <w:i w:val="0"/>
                <w:iCs w:val="0"/>
                <w:sz w:val="16"/>
                <w:szCs w:val="16"/>
                <w:lang w:val="fr-FR"/>
              </w:rPr>
            </w:pPr>
            <w:r w:rsidRPr="006C0548">
              <w:rPr>
                <w:b/>
                <w:i w:val="0"/>
                <w:iCs w:val="0"/>
                <w:sz w:val="16"/>
                <w:szCs w:val="16"/>
                <w:lang w:val="fr-FR"/>
              </w:rPr>
              <w:t>Examen des résolutions et décisions du Congrès et du Conseil exécutif concernant la Commission</w:t>
            </w:r>
          </w:p>
        </w:tc>
        <w:tc>
          <w:tcPr>
            <w:tcW w:w="578" w:type="pct"/>
            <w:shd w:val="clear" w:color="auto" w:fill="FFFFCC"/>
          </w:tcPr>
          <w:p w14:paraId="0F49A1FD" w14:textId="77777777" w:rsidR="004E3422" w:rsidRPr="006C0548" w:rsidRDefault="004E3422" w:rsidP="00757EC1">
            <w:pPr>
              <w:pStyle w:val="WMOSubTitle2"/>
              <w:keepNext w:val="0"/>
              <w:keepLines w:val="0"/>
              <w:widowControl w:val="0"/>
              <w:spacing w:before="60" w:after="60"/>
              <w:rPr>
                <w:b/>
                <w:bCs w:val="0"/>
                <w:i w:val="0"/>
                <w:iCs w:val="0"/>
                <w:sz w:val="16"/>
                <w:szCs w:val="16"/>
                <w:lang w:val="fr-FR"/>
              </w:rPr>
            </w:pPr>
          </w:p>
        </w:tc>
        <w:tc>
          <w:tcPr>
            <w:tcW w:w="577" w:type="pct"/>
            <w:shd w:val="clear" w:color="auto" w:fill="FFFFCC"/>
          </w:tcPr>
          <w:p w14:paraId="16D81B96" w14:textId="77777777" w:rsidR="004E3422" w:rsidRPr="006C0548" w:rsidRDefault="004E3422" w:rsidP="00E609DF">
            <w:pPr>
              <w:pStyle w:val="WMOSubTitle2"/>
              <w:keepNext w:val="0"/>
              <w:keepLines w:val="0"/>
              <w:widowControl w:val="0"/>
              <w:spacing w:before="60" w:after="60"/>
              <w:jc w:val="center"/>
              <w:rPr>
                <w:b/>
                <w:bCs w:val="0"/>
                <w:i w:val="0"/>
                <w:iCs w:val="0"/>
                <w:sz w:val="16"/>
                <w:szCs w:val="16"/>
                <w:lang w:val="fr-FR"/>
              </w:rPr>
            </w:pPr>
          </w:p>
        </w:tc>
        <w:tc>
          <w:tcPr>
            <w:tcW w:w="505" w:type="pct"/>
            <w:shd w:val="clear" w:color="auto" w:fill="FFFFCC"/>
          </w:tcPr>
          <w:p w14:paraId="7BA71790" w14:textId="77777777" w:rsidR="004E3422" w:rsidRPr="006C0548" w:rsidRDefault="004E3422" w:rsidP="00E609DF">
            <w:pPr>
              <w:pStyle w:val="WMOSubTitle2"/>
              <w:keepNext w:val="0"/>
              <w:keepLines w:val="0"/>
              <w:widowControl w:val="0"/>
              <w:spacing w:before="60" w:after="60"/>
              <w:jc w:val="center"/>
              <w:rPr>
                <w:b/>
                <w:bCs w:val="0"/>
                <w:i w:val="0"/>
                <w:iCs w:val="0"/>
                <w:sz w:val="16"/>
                <w:szCs w:val="16"/>
                <w:lang w:val="fr-FR"/>
              </w:rPr>
            </w:pPr>
          </w:p>
        </w:tc>
        <w:tc>
          <w:tcPr>
            <w:tcW w:w="578" w:type="pct"/>
            <w:shd w:val="clear" w:color="auto" w:fill="FFFFCC"/>
          </w:tcPr>
          <w:p w14:paraId="543FF9DB" w14:textId="77777777" w:rsidR="004E3422" w:rsidRPr="006C0548" w:rsidRDefault="004E3422" w:rsidP="00E609DF">
            <w:pPr>
              <w:pStyle w:val="WMOSubTitle2"/>
              <w:keepNext w:val="0"/>
              <w:keepLines w:val="0"/>
              <w:widowControl w:val="0"/>
              <w:spacing w:before="60" w:after="60"/>
              <w:jc w:val="center"/>
              <w:rPr>
                <w:b/>
                <w:bCs w:val="0"/>
                <w:i w:val="0"/>
                <w:iCs w:val="0"/>
                <w:sz w:val="16"/>
                <w:szCs w:val="16"/>
                <w:lang w:val="fr-FR"/>
              </w:rPr>
            </w:pPr>
          </w:p>
        </w:tc>
      </w:tr>
      <w:tr w:rsidR="00AE37B1" w:rsidRPr="008910C3" w14:paraId="73209B4C" w14:textId="77777777" w:rsidTr="000B77BA">
        <w:trPr>
          <w:jc w:val="center"/>
        </w:trPr>
        <w:tc>
          <w:tcPr>
            <w:tcW w:w="453" w:type="pct"/>
            <w:shd w:val="clear" w:color="auto" w:fill="D6E3BC" w:themeFill="accent3" w:themeFillTint="66"/>
          </w:tcPr>
          <w:p w14:paraId="6950044B" w14:textId="77777777" w:rsidR="004E3422" w:rsidRPr="006C0548" w:rsidRDefault="004E3422" w:rsidP="00540093">
            <w:pPr>
              <w:pStyle w:val="WMOSubTitle2"/>
              <w:keepNext w:val="0"/>
              <w:keepLines w:val="0"/>
              <w:widowControl w:val="0"/>
              <w:spacing w:before="60" w:after="60"/>
              <w:jc w:val="center"/>
              <w:rPr>
                <w:i w:val="0"/>
                <w:iCs w:val="0"/>
                <w:sz w:val="16"/>
                <w:szCs w:val="16"/>
                <w:lang w:val="fr-FR"/>
              </w:rPr>
            </w:pPr>
          </w:p>
        </w:tc>
        <w:tc>
          <w:tcPr>
            <w:tcW w:w="506" w:type="pct"/>
            <w:shd w:val="clear" w:color="auto" w:fill="D6E3BC" w:themeFill="accent3" w:themeFillTint="66"/>
          </w:tcPr>
          <w:p w14:paraId="3DC1AF0D" w14:textId="77777777" w:rsidR="004E3422" w:rsidRPr="006C0548" w:rsidRDefault="004E3422" w:rsidP="00540093">
            <w:pPr>
              <w:pStyle w:val="WMOSubTitle2"/>
              <w:keepNext w:val="0"/>
              <w:keepLines w:val="0"/>
              <w:widowControl w:val="0"/>
              <w:spacing w:before="60" w:after="60"/>
              <w:jc w:val="center"/>
              <w:rPr>
                <w:i w:val="0"/>
                <w:iCs w:val="0"/>
                <w:sz w:val="16"/>
                <w:szCs w:val="16"/>
              </w:rPr>
            </w:pPr>
            <w:r w:rsidRPr="006C0548">
              <w:rPr>
                <w:i w:val="0"/>
                <w:iCs w:val="0"/>
                <w:sz w:val="16"/>
                <w:szCs w:val="16"/>
                <w:lang w:val="fr-FR"/>
              </w:rPr>
              <w:t>4</w:t>
            </w:r>
          </w:p>
        </w:tc>
        <w:tc>
          <w:tcPr>
            <w:tcW w:w="505" w:type="pct"/>
            <w:shd w:val="clear" w:color="auto" w:fill="D6E3BC" w:themeFill="accent3" w:themeFillTint="66"/>
          </w:tcPr>
          <w:p w14:paraId="4A655E96" w14:textId="77777777" w:rsidR="004E3422" w:rsidRPr="006C0548" w:rsidRDefault="004E3422" w:rsidP="00540093">
            <w:pPr>
              <w:pStyle w:val="WMOSubTitle2"/>
              <w:keepNext w:val="0"/>
              <w:keepLines w:val="0"/>
              <w:widowControl w:val="0"/>
              <w:spacing w:before="60" w:after="60"/>
              <w:jc w:val="center"/>
              <w:rPr>
                <w:i w:val="0"/>
                <w:iCs w:val="0"/>
                <w:sz w:val="16"/>
                <w:szCs w:val="16"/>
              </w:rPr>
            </w:pPr>
          </w:p>
        </w:tc>
        <w:tc>
          <w:tcPr>
            <w:tcW w:w="1299" w:type="pct"/>
            <w:shd w:val="clear" w:color="auto" w:fill="D6E3BC" w:themeFill="accent3" w:themeFillTint="66"/>
          </w:tcPr>
          <w:p w14:paraId="2DEA8AAB" w14:textId="77777777" w:rsidR="004E3422" w:rsidRPr="006C0548" w:rsidRDefault="005247CC" w:rsidP="00540093">
            <w:pPr>
              <w:pStyle w:val="WMOSubTitle2"/>
              <w:keepNext w:val="0"/>
              <w:keepLines w:val="0"/>
              <w:widowControl w:val="0"/>
              <w:spacing w:before="60" w:after="60"/>
              <w:rPr>
                <w:i w:val="0"/>
                <w:iCs w:val="0"/>
                <w:sz w:val="16"/>
                <w:szCs w:val="16"/>
                <w:lang w:val="fr-FR"/>
              </w:rPr>
            </w:pPr>
            <w:r w:rsidRPr="006C0548">
              <w:rPr>
                <w:b/>
                <w:i w:val="0"/>
                <w:iCs w:val="0"/>
                <w:sz w:val="16"/>
                <w:szCs w:val="16"/>
                <w:lang w:val="fr-FR"/>
              </w:rPr>
              <w:t>Examen des résolutions et décisions du Congrès et du Conseil exécutif concernant la Commission</w:t>
            </w:r>
          </w:p>
        </w:tc>
        <w:tc>
          <w:tcPr>
            <w:tcW w:w="578" w:type="pct"/>
            <w:shd w:val="clear" w:color="auto" w:fill="D6E3BC" w:themeFill="accent3" w:themeFillTint="66"/>
          </w:tcPr>
          <w:p w14:paraId="19D6845C" w14:textId="77777777" w:rsidR="004E3422" w:rsidRPr="006C0548" w:rsidRDefault="004E3422" w:rsidP="00540093">
            <w:pPr>
              <w:pStyle w:val="WMOSubTitle2"/>
              <w:keepNext w:val="0"/>
              <w:keepLines w:val="0"/>
              <w:widowControl w:val="0"/>
              <w:spacing w:before="60" w:after="60"/>
              <w:rPr>
                <w:i w:val="0"/>
                <w:iCs w:val="0"/>
                <w:sz w:val="16"/>
                <w:szCs w:val="16"/>
              </w:rPr>
            </w:pPr>
            <w:r w:rsidRPr="006C0548">
              <w:rPr>
                <w:i w:val="0"/>
                <w:iCs w:val="0"/>
                <w:sz w:val="16"/>
                <w:szCs w:val="16"/>
                <w:lang w:val="fr-FR"/>
              </w:rPr>
              <w:t>Secrétaire général</w:t>
            </w:r>
          </w:p>
        </w:tc>
        <w:tc>
          <w:tcPr>
            <w:tcW w:w="577" w:type="pct"/>
            <w:shd w:val="clear" w:color="auto" w:fill="D6E3BC" w:themeFill="accent3" w:themeFillTint="66"/>
          </w:tcPr>
          <w:p w14:paraId="55A086C7"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c>
          <w:tcPr>
            <w:tcW w:w="505" w:type="pct"/>
            <w:shd w:val="clear" w:color="auto" w:fill="D6E3BC" w:themeFill="accent3" w:themeFillTint="66"/>
          </w:tcPr>
          <w:p w14:paraId="0A5F5378" w14:textId="77777777" w:rsidR="004E3422" w:rsidRPr="006C0548" w:rsidRDefault="004E3422" w:rsidP="00E609DF">
            <w:pPr>
              <w:pStyle w:val="WMOSubTitle2"/>
              <w:keepNext w:val="0"/>
              <w:keepLines w:val="0"/>
              <w:widowControl w:val="0"/>
              <w:spacing w:before="60" w:after="60"/>
              <w:jc w:val="center"/>
              <w:rPr>
                <w:i w:val="0"/>
                <w:iCs w:val="0"/>
                <w:sz w:val="16"/>
                <w:szCs w:val="16"/>
              </w:rPr>
            </w:pPr>
            <w:r w:rsidRPr="006C0548">
              <w:rPr>
                <w:i w:val="0"/>
                <w:iCs w:val="0"/>
                <w:sz w:val="16"/>
                <w:szCs w:val="16"/>
                <w:lang w:val="fr-FR"/>
              </w:rPr>
              <w:t>4/1</w:t>
            </w:r>
          </w:p>
        </w:tc>
        <w:tc>
          <w:tcPr>
            <w:tcW w:w="578" w:type="pct"/>
            <w:shd w:val="clear" w:color="auto" w:fill="D6E3BC" w:themeFill="accent3" w:themeFillTint="66"/>
          </w:tcPr>
          <w:p w14:paraId="0611C78A" w14:textId="77777777" w:rsidR="004E3422" w:rsidRPr="006C0548" w:rsidRDefault="004E3422" w:rsidP="00E609DF">
            <w:pPr>
              <w:pStyle w:val="WMOSubTitle2"/>
              <w:keepNext w:val="0"/>
              <w:keepLines w:val="0"/>
              <w:widowControl w:val="0"/>
              <w:spacing w:before="60" w:after="60"/>
              <w:jc w:val="center"/>
              <w:rPr>
                <w:i w:val="0"/>
                <w:iCs w:val="0"/>
                <w:sz w:val="16"/>
                <w:szCs w:val="16"/>
              </w:rPr>
            </w:pPr>
          </w:p>
        </w:tc>
      </w:tr>
      <w:tr w:rsidR="006C6788" w:rsidRPr="008910C3" w14:paraId="5289C033" w14:textId="77777777" w:rsidTr="000B77BA">
        <w:trPr>
          <w:jc w:val="center"/>
        </w:trPr>
        <w:tc>
          <w:tcPr>
            <w:tcW w:w="453" w:type="pct"/>
            <w:shd w:val="clear" w:color="auto" w:fill="auto"/>
          </w:tcPr>
          <w:p w14:paraId="2CC5B2B1" w14:textId="77777777" w:rsidR="006C6788" w:rsidRPr="006C0548" w:rsidRDefault="006C6788" w:rsidP="00540093">
            <w:pPr>
              <w:pStyle w:val="WMOSubTitle2"/>
              <w:keepNext w:val="0"/>
              <w:keepLines w:val="0"/>
              <w:widowControl w:val="0"/>
              <w:spacing w:before="60" w:after="60"/>
              <w:jc w:val="center"/>
              <w:rPr>
                <w:i w:val="0"/>
                <w:iCs w:val="0"/>
                <w:sz w:val="16"/>
                <w:szCs w:val="16"/>
              </w:rPr>
            </w:pPr>
          </w:p>
        </w:tc>
        <w:tc>
          <w:tcPr>
            <w:tcW w:w="506" w:type="pct"/>
            <w:shd w:val="clear" w:color="auto" w:fill="auto"/>
          </w:tcPr>
          <w:p w14:paraId="3764FBAE" w14:textId="77777777" w:rsidR="006C6788" w:rsidRPr="006C0548" w:rsidRDefault="006C6788" w:rsidP="00540093">
            <w:pPr>
              <w:pStyle w:val="WMOSubTitle2"/>
              <w:keepNext w:val="0"/>
              <w:keepLines w:val="0"/>
              <w:widowControl w:val="0"/>
              <w:spacing w:before="60" w:after="60"/>
              <w:jc w:val="center"/>
              <w:rPr>
                <w:i w:val="0"/>
                <w:iCs w:val="0"/>
                <w:sz w:val="16"/>
                <w:szCs w:val="16"/>
              </w:rPr>
            </w:pPr>
          </w:p>
        </w:tc>
        <w:tc>
          <w:tcPr>
            <w:tcW w:w="505" w:type="pct"/>
            <w:shd w:val="clear" w:color="auto" w:fill="auto"/>
          </w:tcPr>
          <w:p w14:paraId="381811B6" w14:textId="77777777" w:rsidR="006C6788" w:rsidRPr="006C0548" w:rsidRDefault="006C6788" w:rsidP="00540093">
            <w:pPr>
              <w:pStyle w:val="WMOSubTitle2"/>
              <w:keepNext w:val="0"/>
              <w:keepLines w:val="0"/>
              <w:widowControl w:val="0"/>
              <w:spacing w:before="60" w:after="60"/>
              <w:jc w:val="center"/>
              <w:rPr>
                <w:i w:val="0"/>
                <w:iCs w:val="0"/>
                <w:sz w:val="16"/>
                <w:szCs w:val="16"/>
              </w:rPr>
            </w:pPr>
            <w:r w:rsidRPr="006C0548">
              <w:rPr>
                <w:i w:val="0"/>
                <w:iCs w:val="0"/>
                <w:sz w:val="16"/>
                <w:szCs w:val="16"/>
                <w:lang w:val="fr-FR"/>
              </w:rPr>
              <w:t>4</w:t>
            </w:r>
          </w:p>
        </w:tc>
        <w:tc>
          <w:tcPr>
            <w:tcW w:w="1299" w:type="pct"/>
            <w:shd w:val="clear" w:color="auto" w:fill="auto"/>
          </w:tcPr>
          <w:p w14:paraId="0E6C423F" w14:textId="77777777" w:rsidR="006C6788" w:rsidRPr="006C0548" w:rsidRDefault="00672EE5" w:rsidP="00540093">
            <w:pPr>
              <w:pStyle w:val="WMOSubTitle2"/>
              <w:keepNext w:val="0"/>
              <w:keepLines w:val="0"/>
              <w:widowControl w:val="0"/>
              <w:spacing w:before="60" w:after="60"/>
              <w:rPr>
                <w:i w:val="0"/>
                <w:iCs w:val="0"/>
                <w:sz w:val="16"/>
                <w:szCs w:val="16"/>
                <w:lang w:val="fr-FR"/>
              </w:rPr>
            </w:pPr>
            <w:r w:rsidRPr="006C0548">
              <w:rPr>
                <w:i w:val="0"/>
                <w:iCs w:val="0"/>
                <w:sz w:val="16"/>
                <w:szCs w:val="16"/>
                <w:lang w:val="fr-FR"/>
              </w:rPr>
              <w:t>Résolutions et décisions du Congrès et du Conseil exécutif concernant la Commission et mesures prises en conséquence</w:t>
            </w:r>
          </w:p>
        </w:tc>
        <w:tc>
          <w:tcPr>
            <w:tcW w:w="578" w:type="pct"/>
            <w:shd w:val="clear" w:color="auto" w:fill="auto"/>
          </w:tcPr>
          <w:p w14:paraId="6A36172B" w14:textId="77777777" w:rsidR="006C6788" w:rsidRPr="006C0548" w:rsidRDefault="00BE07E6" w:rsidP="00540093">
            <w:pPr>
              <w:pStyle w:val="WMOSubTitle2"/>
              <w:keepNext w:val="0"/>
              <w:keepLines w:val="0"/>
              <w:widowControl w:val="0"/>
              <w:spacing w:before="60" w:after="60"/>
              <w:rPr>
                <w:i w:val="0"/>
                <w:iCs w:val="0"/>
                <w:sz w:val="16"/>
                <w:szCs w:val="16"/>
              </w:rPr>
            </w:pPr>
            <w:r w:rsidRPr="006C0548">
              <w:rPr>
                <w:i w:val="0"/>
                <w:iCs w:val="0"/>
                <w:sz w:val="16"/>
                <w:szCs w:val="16"/>
                <w:lang w:val="fr-FR"/>
              </w:rPr>
              <w:t>Secrétaire général</w:t>
            </w:r>
          </w:p>
        </w:tc>
        <w:tc>
          <w:tcPr>
            <w:tcW w:w="577" w:type="pct"/>
            <w:shd w:val="clear" w:color="auto" w:fill="auto"/>
          </w:tcPr>
          <w:p w14:paraId="3823B3E0" w14:textId="77777777" w:rsidR="006C6788" w:rsidRPr="006C0548" w:rsidRDefault="006C6788" w:rsidP="00E609DF">
            <w:pPr>
              <w:pStyle w:val="WMOSubTitle2"/>
              <w:keepNext w:val="0"/>
              <w:keepLines w:val="0"/>
              <w:widowControl w:val="0"/>
              <w:spacing w:before="60" w:after="60"/>
              <w:jc w:val="center"/>
              <w:rPr>
                <w:i w:val="0"/>
                <w:iCs w:val="0"/>
                <w:sz w:val="16"/>
                <w:szCs w:val="16"/>
              </w:rPr>
            </w:pPr>
          </w:p>
        </w:tc>
        <w:tc>
          <w:tcPr>
            <w:tcW w:w="505" w:type="pct"/>
            <w:shd w:val="clear" w:color="auto" w:fill="auto"/>
          </w:tcPr>
          <w:p w14:paraId="4CB85764" w14:textId="77777777" w:rsidR="006C6788" w:rsidRPr="006C0548" w:rsidRDefault="006C6788" w:rsidP="00E609DF">
            <w:pPr>
              <w:pStyle w:val="WMOSubTitle2"/>
              <w:keepNext w:val="0"/>
              <w:keepLines w:val="0"/>
              <w:widowControl w:val="0"/>
              <w:spacing w:before="60" w:after="60"/>
              <w:jc w:val="center"/>
              <w:rPr>
                <w:i w:val="0"/>
                <w:iCs w:val="0"/>
                <w:sz w:val="16"/>
                <w:szCs w:val="16"/>
              </w:rPr>
            </w:pPr>
          </w:p>
        </w:tc>
        <w:tc>
          <w:tcPr>
            <w:tcW w:w="578" w:type="pct"/>
            <w:shd w:val="clear" w:color="auto" w:fill="auto"/>
          </w:tcPr>
          <w:p w14:paraId="56FD67F3" w14:textId="77777777" w:rsidR="006C6788" w:rsidRPr="006C0548" w:rsidRDefault="006C6788" w:rsidP="00E609DF">
            <w:pPr>
              <w:pStyle w:val="WMOSubTitle2"/>
              <w:keepNext w:val="0"/>
              <w:keepLines w:val="0"/>
              <w:widowControl w:val="0"/>
              <w:spacing w:before="60" w:after="60"/>
              <w:jc w:val="center"/>
              <w:rPr>
                <w:i w:val="0"/>
                <w:iCs w:val="0"/>
                <w:sz w:val="16"/>
                <w:szCs w:val="16"/>
              </w:rPr>
            </w:pPr>
          </w:p>
        </w:tc>
      </w:tr>
      <w:tr w:rsidR="006170F7" w:rsidRPr="009040A4" w14:paraId="39513B04" w14:textId="77777777" w:rsidTr="000B77BA">
        <w:trPr>
          <w:jc w:val="center"/>
        </w:trPr>
        <w:tc>
          <w:tcPr>
            <w:tcW w:w="453" w:type="pct"/>
            <w:shd w:val="clear" w:color="auto" w:fill="FFFFCC"/>
          </w:tcPr>
          <w:p w14:paraId="099F4616" w14:textId="77777777" w:rsidR="004E3422" w:rsidRPr="006C0548" w:rsidRDefault="00D86336" w:rsidP="003D5418">
            <w:pPr>
              <w:pStyle w:val="WMOSubTitle2"/>
              <w:widowControl w:val="0"/>
              <w:spacing w:before="60" w:after="60"/>
              <w:jc w:val="center"/>
              <w:rPr>
                <w:b/>
                <w:bCs w:val="0"/>
                <w:i w:val="0"/>
                <w:iCs w:val="0"/>
                <w:sz w:val="16"/>
                <w:szCs w:val="16"/>
              </w:rPr>
            </w:pPr>
            <w:r w:rsidRPr="006C0548">
              <w:rPr>
                <w:b/>
                <w:i w:val="0"/>
                <w:iCs w:val="0"/>
                <w:sz w:val="16"/>
                <w:szCs w:val="16"/>
                <w:lang w:val="fr-FR"/>
              </w:rPr>
              <w:t>5</w:t>
            </w:r>
          </w:p>
        </w:tc>
        <w:tc>
          <w:tcPr>
            <w:tcW w:w="506" w:type="pct"/>
            <w:shd w:val="clear" w:color="auto" w:fill="FFFFCC"/>
          </w:tcPr>
          <w:p w14:paraId="3E508080" w14:textId="77777777" w:rsidR="004E3422" w:rsidRPr="006C0548" w:rsidRDefault="004E3422" w:rsidP="003D5418">
            <w:pPr>
              <w:pStyle w:val="WMOSubTitle2"/>
              <w:widowControl w:val="0"/>
              <w:spacing w:before="60" w:after="60"/>
              <w:jc w:val="center"/>
              <w:rPr>
                <w:b/>
                <w:bCs w:val="0"/>
                <w:i w:val="0"/>
                <w:iCs w:val="0"/>
                <w:sz w:val="16"/>
                <w:szCs w:val="16"/>
              </w:rPr>
            </w:pPr>
          </w:p>
        </w:tc>
        <w:tc>
          <w:tcPr>
            <w:tcW w:w="505" w:type="pct"/>
            <w:shd w:val="clear" w:color="auto" w:fill="FFFFCC"/>
          </w:tcPr>
          <w:p w14:paraId="315E856B" w14:textId="77777777" w:rsidR="004E3422" w:rsidRPr="006C0548" w:rsidRDefault="004E3422" w:rsidP="003D5418">
            <w:pPr>
              <w:pStyle w:val="WMOSubTitle2"/>
              <w:widowControl w:val="0"/>
              <w:spacing w:before="60" w:after="60"/>
              <w:jc w:val="center"/>
              <w:rPr>
                <w:b/>
                <w:bCs w:val="0"/>
                <w:i w:val="0"/>
                <w:iCs w:val="0"/>
                <w:sz w:val="16"/>
                <w:szCs w:val="16"/>
              </w:rPr>
            </w:pPr>
          </w:p>
        </w:tc>
        <w:tc>
          <w:tcPr>
            <w:tcW w:w="1299" w:type="pct"/>
            <w:shd w:val="clear" w:color="auto" w:fill="FFFFCC"/>
          </w:tcPr>
          <w:p w14:paraId="12312853" w14:textId="77777777" w:rsidR="004E3422" w:rsidRPr="006C0548" w:rsidRDefault="004E3422" w:rsidP="003D5418">
            <w:pPr>
              <w:pStyle w:val="WMOSubTitle2"/>
              <w:widowControl w:val="0"/>
              <w:spacing w:before="60" w:after="60"/>
              <w:rPr>
                <w:b/>
                <w:bCs w:val="0"/>
                <w:i w:val="0"/>
                <w:iCs w:val="0"/>
                <w:sz w:val="16"/>
                <w:szCs w:val="16"/>
                <w:lang w:val="fr-FR"/>
              </w:rPr>
            </w:pPr>
            <w:r w:rsidRPr="006C0548">
              <w:rPr>
                <w:b/>
                <w:i w:val="0"/>
                <w:iCs w:val="0"/>
                <w:sz w:val="16"/>
                <w:szCs w:val="16"/>
                <w:lang w:val="fr-FR"/>
              </w:rPr>
              <w:t>Règlement technique et autres questions techniques</w:t>
            </w:r>
          </w:p>
        </w:tc>
        <w:tc>
          <w:tcPr>
            <w:tcW w:w="578" w:type="pct"/>
            <w:shd w:val="clear" w:color="auto" w:fill="FFFFCC"/>
          </w:tcPr>
          <w:p w14:paraId="02E4B273" w14:textId="77777777" w:rsidR="004E3422" w:rsidRPr="006C0548" w:rsidRDefault="004E3422" w:rsidP="00540093">
            <w:pPr>
              <w:pStyle w:val="WMOSubTitle2"/>
              <w:keepNext w:val="0"/>
              <w:keepLines w:val="0"/>
              <w:widowControl w:val="0"/>
              <w:spacing w:before="60" w:after="60"/>
              <w:rPr>
                <w:b/>
                <w:bCs w:val="0"/>
                <w:i w:val="0"/>
                <w:iCs w:val="0"/>
                <w:sz w:val="16"/>
                <w:szCs w:val="16"/>
                <w:lang w:val="fr-FR"/>
              </w:rPr>
            </w:pPr>
          </w:p>
        </w:tc>
        <w:tc>
          <w:tcPr>
            <w:tcW w:w="577" w:type="pct"/>
            <w:shd w:val="clear" w:color="auto" w:fill="FFFFCC"/>
          </w:tcPr>
          <w:p w14:paraId="1A9EA565" w14:textId="77777777" w:rsidR="004E3422" w:rsidRPr="006C0548" w:rsidRDefault="004E3422" w:rsidP="00E609DF">
            <w:pPr>
              <w:pStyle w:val="WMOSubTitle2"/>
              <w:keepNext w:val="0"/>
              <w:keepLines w:val="0"/>
              <w:widowControl w:val="0"/>
              <w:spacing w:before="60" w:after="60"/>
              <w:jc w:val="center"/>
              <w:rPr>
                <w:b/>
                <w:bCs w:val="0"/>
                <w:i w:val="0"/>
                <w:iCs w:val="0"/>
                <w:sz w:val="16"/>
                <w:szCs w:val="16"/>
                <w:lang w:val="fr-FR"/>
              </w:rPr>
            </w:pPr>
          </w:p>
        </w:tc>
        <w:tc>
          <w:tcPr>
            <w:tcW w:w="505" w:type="pct"/>
            <w:shd w:val="clear" w:color="auto" w:fill="FFFFCC"/>
          </w:tcPr>
          <w:p w14:paraId="533BCF56" w14:textId="77777777" w:rsidR="004E3422" w:rsidRPr="006C0548" w:rsidRDefault="004E3422" w:rsidP="00E609DF">
            <w:pPr>
              <w:pStyle w:val="WMOSubTitle2"/>
              <w:keepNext w:val="0"/>
              <w:keepLines w:val="0"/>
              <w:widowControl w:val="0"/>
              <w:spacing w:before="60" w:after="60"/>
              <w:jc w:val="center"/>
              <w:rPr>
                <w:b/>
                <w:bCs w:val="0"/>
                <w:i w:val="0"/>
                <w:iCs w:val="0"/>
                <w:sz w:val="16"/>
                <w:szCs w:val="16"/>
                <w:lang w:val="fr-FR"/>
              </w:rPr>
            </w:pPr>
          </w:p>
        </w:tc>
        <w:tc>
          <w:tcPr>
            <w:tcW w:w="578" w:type="pct"/>
            <w:shd w:val="clear" w:color="auto" w:fill="FFFFCC"/>
          </w:tcPr>
          <w:p w14:paraId="388DF733" w14:textId="77777777" w:rsidR="004E3422" w:rsidRPr="006C0548" w:rsidRDefault="004E3422" w:rsidP="00E609DF">
            <w:pPr>
              <w:pStyle w:val="WMOSubTitle2"/>
              <w:keepNext w:val="0"/>
              <w:keepLines w:val="0"/>
              <w:widowControl w:val="0"/>
              <w:spacing w:before="60" w:after="60"/>
              <w:jc w:val="center"/>
              <w:rPr>
                <w:b/>
                <w:bCs w:val="0"/>
                <w:i w:val="0"/>
                <w:iCs w:val="0"/>
                <w:sz w:val="16"/>
                <w:szCs w:val="16"/>
                <w:lang w:val="fr-FR"/>
              </w:rPr>
            </w:pPr>
          </w:p>
        </w:tc>
      </w:tr>
      <w:tr w:rsidR="006170F7" w:rsidRPr="009040A4" w14:paraId="28BFBD19" w14:textId="77777777" w:rsidTr="000B77BA">
        <w:trPr>
          <w:jc w:val="center"/>
        </w:trPr>
        <w:tc>
          <w:tcPr>
            <w:tcW w:w="453" w:type="pct"/>
            <w:shd w:val="clear" w:color="auto" w:fill="FFFFCC"/>
          </w:tcPr>
          <w:p w14:paraId="7C51D9F9" w14:textId="5A8D9150" w:rsidR="004E3422" w:rsidRPr="006C0548" w:rsidRDefault="00D86336" w:rsidP="00540093">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5</w:t>
            </w:r>
            <w:r w:rsidR="007B0385">
              <w:rPr>
                <w:b/>
                <w:i w:val="0"/>
                <w:iCs w:val="0"/>
                <w:sz w:val="16"/>
                <w:szCs w:val="16"/>
                <w:lang w:val="fr-FR"/>
              </w:rPr>
              <w:t>.</w:t>
            </w:r>
            <w:r w:rsidRPr="006C0548">
              <w:rPr>
                <w:b/>
                <w:i w:val="0"/>
                <w:iCs w:val="0"/>
                <w:sz w:val="16"/>
                <w:szCs w:val="16"/>
                <w:lang w:val="fr-FR"/>
              </w:rPr>
              <w:t>1</w:t>
            </w:r>
          </w:p>
        </w:tc>
        <w:tc>
          <w:tcPr>
            <w:tcW w:w="506" w:type="pct"/>
            <w:shd w:val="clear" w:color="auto" w:fill="FFFFCC"/>
          </w:tcPr>
          <w:p w14:paraId="6B241745" w14:textId="77777777" w:rsidR="004E3422" w:rsidRPr="006C0548" w:rsidRDefault="004E3422" w:rsidP="00540093">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629DAEF8" w14:textId="77777777" w:rsidR="004E3422" w:rsidRPr="006C0548" w:rsidRDefault="004E3422" w:rsidP="00540093">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564E5881" w14:textId="77777777" w:rsidR="004E3422" w:rsidRPr="006C0548" w:rsidRDefault="004E3422" w:rsidP="00540093">
            <w:pPr>
              <w:pStyle w:val="WMOSubTitle2"/>
              <w:keepNext w:val="0"/>
              <w:keepLines w:val="0"/>
              <w:widowControl w:val="0"/>
              <w:spacing w:before="60" w:after="60"/>
              <w:rPr>
                <w:b/>
                <w:bCs w:val="0"/>
                <w:i w:val="0"/>
                <w:iCs w:val="0"/>
                <w:sz w:val="16"/>
                <w:szCs w:val="16"/>
                <w:lang w:val="fr-FR"/>
              </w:rPr>
            </w:pPr>
            <w:r w:rsidRPr="006C0548">
              <w:rPr>
                <w:b/>
                <w:i w:val="0"/>
                <w:iCs w:val="0"/>
                <w:sz w:val="16"/>
                <w:szCs w:val="16"/>
                <w:lang w:val="fr-FR"/>
              </w:rPr>
              <w:t>Amendements recommandés au Règlement technique (OMM-N° 49), y compris les manuels et les guides</w:t>
            </w:r>
            <w:r w:rsidRPr="006C0548">
              <w:rPr>
                <w:i w:val="0"/>
                <w:iCs w:val="0"/>
                <w:sz w:val="16"/>
                <w:szCs w:val="16"/>
                <w:lang w:val="fr-FR"/>
              </w:rPr>
              <w:t xml:space="preserve"> </w:t>
            </w:r>
          </w:p>
        </w:tc>
        <w:tc>
          <w:tcPr>
            <w:tcW w:w="578" w:type="pct"/>
            <w:shd w:val="clear" w:color="auto" w:fill="FFFFCC"/>
          </w:tcPr>
          <w:p w14:paraId="16A622BC" w14:textId="77777777" w:rsidR="004E3422" w:rsidRPr="006C0548" w:rsidRDefault="004E3422" w:rsidP="00540093">
            <w:pPr>
              <w:pStyle w:val="WMOSubTitle2"/>
              <w:keepNext w:val="0"/>
              <w:keepLines w:val="0"/>
              <w:widowControl w:val="0"/>
              <w:spacing w:before="60" w:after="60"/>
              <w:rPr>
                <w:b/>
                <w:bCs w:val="0"/>
                <w:i w:val="0"/>
                <w:iCs w:val="0"/>
                <w:sz w:val="16"/>
                <w:szCs w:val="16"/>
                <w:lang w:val="fr-FR"/>
              </w:rPr>
            </w:pPr>
          </w:p>
        </w:tc>
        <w:tc>
          <w:tcPr>
            <w:tcW w:w="577" w:type="pct"/>
            <w:shd w:val="clear" w:color="auto" w:fill="FFFFCC"/>
          </w:tcPr>
          <w:p w14:paraId="7E8F3FEA" w14:textId="77777777" w:rsidR="004E3422" w:rsidRPr="006C0548" w:rsidRDefault="004E3422" w:rsidP="00E609DF">
            <w:pPr>
              <w:pStyle w:val="WMOSubTitle2"/>
              <w:keepNext w:val="0"/>
              <w:keepLines w:val="0"/>
              <w:widowControl w:val="0"/>
              <w:spacing w:before="60" w:after="60"/>
              <w:jc w:val="center"/>
              <w:rPr>
                <w:b/>
                <w:bCs w:val="0"/>
                <w:i w:val="0"/>
                <w:iCs w:val="0"/>
                <w:sz w:val="16"/>
                <w:szCs w:val="16"/>
                <w:lang w:val="fr-FR"/>
              </w:rPr>
            </w:pPr>
          </w:p>
        </w:tc>
        <w:tc>
          <w:tcPr>
            <w:tcW w:w="505" w:type="pct"/>
            <w:shd w:val="clear" w:color="auto" w:fill="FFFFCC"/>
          </w:tcPr>
          <w:p w14:paraId="5893E7FF" w14:textId="77777777" w:rsidR="004E3422" w:rsidRPr="006C0548" w:rsidRDefault="004E3422" w:rsidP="00E609DF">
            <w:pPr>
              <w:pStyle w:val="WMOSubTitle2"/>
              <w:keepNext w:val="0"/>
              <w:keepLines w:val="0"/>
              <w:widowControl w:val="0"/>
              <w:spacing w:before="60" w:after="60"/>
              <w:jc w:val="center"/>
              <w:rPr>
                <w:b/>
                <w:bCs w:val="0"/>
                <w:i w:val="0"/>
                <w:iCs w:val="0"/>
                <w:sz w:val="16"/>
                <w:szCs w:val="16"/>
                <w:lang w:val="fr-FR"/>
              </w:rPr>
            </w:pPr>
          </w:p>
        </w:tc>
        <w:tc>
          <w:tcPr>
            <w:tcW w:w="578" w:type="pct"/>
            <w:shd w:val="clear" w:color="auto" w:fill="FFFFCC"/>
          </w:tcPr>
          <w:p w14:paraId="3D38025F" w14:textId="77777777" w:rsidR="004E3422" w:rsidRPr="006C0548" w:rsidRDefault="004E3422" w:rsidP="00E609DF">
            <w:pPr>
              <w:pStyle w:val="WMOSubTitle2"/>
              <w:keepNext w:val="0"/>
              <w:keepLines w:val="0"/>
              <w:widowControl w:val="0"/>
              <w:spacing w:before="60" w:after="60"/>
              <w:jc w:val="center"/>
              <w:rPr>
                <w:b/>
                <w:bCs w:val="0"/>
                <w:i w:val="0"/>
                <w:iCs w:val="0"/>
                <w:sz w:val="16"/>
                <w:szCs w:val="16"/>
                <w:lang w:val="fr-FR"/>
              </w:rPr>
            </w:pPr>
          </w:p>
        </w:tc>
      </w:tr>
      <w:tr w:rsidR="00310B5E" w:rsidRPr="008910C3" w14:paraId="01987D5A" w14:textId="77777777" w:rsidTr="000B77BA">
        <w:trPr>
          <w:jc w:val="center"/>
        </w:trPr>
        <w:tc>
          <w:tcPr>
            <w:tcW w:w="453" w:type="pct"/>
          </w:tcPr>
          <w:p w14:paraId="5EC61F9A" w14:textId="77777777" w:rsidR="00310B5E" w:rsidRPr="006C0548" w:rsidRDefault="00310B5E" w:rsidP="00803123">
            <w:pPr>
              <w:pStyle w:val="WMOSubTitle2"/>
              <w:keepNext w:val="0"/>
              <w:keepLines w:val="0"/>
              <w:widowControl w:val="0"/>
              <w:spacing w:before="60" w:after="60"/>
              <w:jc w:val="center"/>
              <w:rPr>
                <w:i w:val="0"/>
                <w:iCs w:val="0"/>
                <w:sz w:val="16"/>
                <w:szCs w:val="16"/>
                <w:lang w:val="fr-FR"/>
              </w:rPr>
            </w:pPr>
          </w:p>
        </w:tc>
        <w:tc>
          <w:tcPr>
            <w:tcW w:w="506" w:type="pct"/>
          </w:tcPr>
          <w:p w14:paraId="71B747A2" w14:textId="77777777" w:rsidR="00310B5E" w:rsidRPr="006C0548" w:rsidRDefault="003B7920" w:rsidP="00803123">
            <w:pPr>
              <w:pStyle w:val="WMOSubTitle2"/>
              <w:keepNext w:val="0"/>
              <w:keepLines w:val="0"/>
              <w:widowControl w:val="0"/>
              <w:spacing w:before="60" w:after="60"/>
              <w:jc w:val="center"/>
              <w:rPr>
                <w:i w:val="0"/>
                <w:iCs w:val="0"/>
                <w:sz w:val="16"/>
                <w:szCs w:val="16"/>
              </w:rPr>
            </w:pPr>
            <w:r w:rsidRPr="006C0548">
              <w:rPr>
                <w:i w:val="0"/>
                <w:iCs w:val="0"/>
                <w:sz w:val="16"/>
                <w:szCs w:val="16"/>
                <w:lang w:val="fr-FR"/>
              </w:rPr>
              <w:t>5.1(1)</w:t>
            </w:r>
          </w:p>
        </w:tc>
        <w:tc>
          <w:tcPr>
            <w:tcW w:w="505" w:type="pct"/>
          </w:tcPr>
          <w:p w14:paraId="1F441940" w14:textId="77777777" w:rsidR="00310B5E" w:rsidRPr="006C0548" w:rsidRDefault="00310B5E" w:rsidP="00803123">
            <w:pPr>
              <w:pStyle w:val="WMOSubTitle2"/>
              <w:keepNext w:val="0"/>
              <w:keepLines w:val="0"/>
              <w:widowControl w:val="0"/>
              <w:spacing w:before="60" w:after="60"/>
              <w:jc w:val="center"/>
              <w:rPr>
                <w:i w:val="0"/>
                <w:iCs w:val="0"/>
                <w:sz w:val="16"/>
                <w:szCs w:val="16"/>
              </w:rPr>
            </w:pPr>
          </w:p>
        </w:tc>
        <w:tc>
          <w:tcPr>
            <w:tcW w:w="1299" w:type="pct"/>
          </w:tcPr>
          <w:p w14:paraId="1289686C" w14:textId="77777777" w:rsidR="00310B5E" w:rsidRPr="006C0548" w:rsidRDefault="14953C73" w:rsidP="00803123">
            <w:pPr>
              <w:pStyle w:val="WMOSubTitle2"/>
              <w:keepNext w:val="0"/>
              <w:keepLines w:val="0"/>
              <w:widowControl w:val="0"/>
              <w:spacing w:before="60" w:after="60"/>
              <w:rPr>
                <w:i w:val="0"/>
                <w:iCs w:val="0"/>
                <w:sz w:val="16"/>
                <w:szCs w:val="16"/>
                <w:lang w:val="fr-FR"/>
              </w:rPr>
            </w:pPr>
            <w:r w:rsidRPr="006C0548">
              <w:rPr>
                <w:i w:val="0"/>
                <w:iCs w:val="0"/>
                <w:sz w:val="16"/>
                <w:szCs w:val="16"/>
                <w:lang w:val="fr-FR"/>
              </w:rPr>
              <w:t>Mises à jour du Manuel du Système mondial de traitement des données et de prévision (OMM-N° 485) proposées par les Comités permanents de la SERCOM</w:t>
            </w:r>
          </w:p>
        </w:tc>
        <w:tc>
          <w:tcPr>
            <w:tcW w:w="578" w:type="pct"/>
          </w:tcPr>
          <w:p w14:paraId="3C77A53E" w14:textId="77777777" w:rsidR="00310B5E" w:rsidRPr="006C0548" w:rsidRDefault="00C662E6" w:rsidP="00803123">
            <w:pPr>
              <w:pStyle w:val="WMOSubTitle2"/>
              <w:keepNext w:val="0"/>
              <w:keepLines w:val="0"/>
              <w:widowControl w:val="0"/>
              <w:spacing w:before="60" w:after="60"/>
              <w:rPr>
                <w:i w:val="0"/>
                <w:iCs w:val="0"/>
                <w:sz w:val="16"/>
                <w:szCs w:val="16"/>
                <w:lang w:val="fr-FR"/>
              </w:rPr>
            </w:pPr>
            <w:r w:rsidRPr="006C0548">
              <w:rPr>
                <w:i w:val="0"/>
                <w:iCs w:val="0"/>
                <w:sz w:val="16"/>
                <w:szCs w:val="16"/>
                <w:lang w:val="fr-FR"/>
              </w:rPr>
              <w:t>Président de la SERCOM avec le Président de l'INFCOM</w:t>
            </w:r>
          </w:p>
        </w:tc>
        <w:tc>
          <w:tcPr>
            <w:tcW w:w="577" w:type="pct"/>
          </w:tcPr>
          <w:p w14:paraId="550B033B" w14:textId="77777777" w:rsidR="00310B5E" w:rsidRPr="006C0548" w:rsidRDefault="008E63B8" w:rsidP="00803123">
            <w:pPr>
              <w:pStyle w:val="WMOSubTitle2"/>
              <w:keepNext w:val="0"/>
              <w:keepLines w:val="0"/>
              <w:widowControl w:val="0"/>
              <w:spacing w:before="60" w:after="60"/>
              <w:jc w:val="center"/>
              <w:rPr>
                <w:b/>
                <w:bCs w:val="0"/>
                <w:i w:val="0"/>
                <w:iCs w:val="0"/>
                <w:sz w:val="16"/>
                <w:szCs w:val="16"/>
              </w:rPr>
            </w:pPr>
            <w:r w:rsidRPr="006C0548">
              <w:rPr>
                <w:i w:val="0"/>
                <w:iCs w:val="0"/>
                <w:sz w:val="16"/>
                <w:szCs w:val="16"/>
                <w:lang w:val="fr-FR"/>
              </w:rPr>
              <w:t>5.1(1)/1</w:t>
            </w:r>
          </w:p>
        </w:tc>
        <w:tc>
          <w:tcPr>
            <w:tcW w:w="505" w:type="pct"/>
          </w:tcPr>
          <w:p w14:paraId="2287C1C2" w14:textId="77777777" w:rsidR="00310B5E" w:rsidRPr="006C0548" w:rsidRDefault="00310B5E" w:rsidP="00803123">
            <w:pPr>
              <w:pStyle w:val="WMOSubTitle2"/>
              <w:keepNext w:val="0"/>
              <w:keepLines w:val="0"/>
              <w:widowControl w:val="0"/>
              <w:spacing w:before="60" w:after="60"/>
              <w:jc w:val="center"/>
              <w:rPr>
                <w:i w:val="0"/>
                <w:iCs w:val="0"/>
                <w:sz w:val="16"/>
                <w:szCs w:val="16"/>
              </w:rPr>
            </w:pPr>
          </w:p>
        </w:tc>
        <w:tc>
          <w:tcPr>
            <w:tcW w:w="578" w:type="pct"/>
          </w:tcPr>
          <w:p w14:paraId="4D20E25A" w14:textId="77777777" w:rsidR="00310B5E" w:rsidRPr="006C0548" w:rsidRDefault="00310B5E" w:rsidP="00803123">
            <w:pPr>
              <w:pStyle w:val="WMOSubTitle2"/>
              <w:keepNext w:val="0"/>
              <w:keepLines w:val="0"/>
              <w:widowControl w:val="0"/>
              <w:spacing w:before="60" w:after="60"/>
              <w:jc w:val="center"/>
              <w:rPr>
                <w:i w:val="0"/>
                <w:iCs w:val="0"/>
                <w:sz w:val="16"/>
                <w:szCs w:val="16"/>
              </w:rPr>
            </w:pPr>
          </w:p>
        </w:tc>
      </w:tr>
      <w:tr w:rsidR="00711DE0" w:rsidRPr="008910C3" w14:paraId="393A2380" w14:textId="77777777" w:rsidTr="000B77BA">
        <w:trPr>
          <w:jc w:val="center"/>
        </w:trPr>
        <w:tc>
          <w:tcPr>
            <w:tcW w:w="453" w:type="pct"/>
            <w:shd w:val="clear" w:color="auto" w:fill="auto"/>
          </w:tcPr>
          <w:p w14:paraId="520D9353"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shd w:val="clear" w:color="auto" w:fill="auto"/>
          </w:tcPr>
          <w:p w14:paraId="6DD9C8BE"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5.1(2)</w:t>
            </w:r>
          </w:p>
        </w:tc>
        <w:tc>
          <w:tcPr>
            <w:tcW w:w="505" w:type="pct"/>
            <w:shd w:val="clear" w:color="auto" w:fill="auto"/>
          </w:tcPr>
          <w:p w14:paraId="56F71469"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shd w:val="clear" w:color="auto" w:fill="auto"/>
          </w:tcPr>
          <w:p w14:paraId="5FD6F5DB" w14:textId="73098498" w:rsidR="00711DE0" w:rsidRPr="006C0548" w:rsidRDefault="009C5CED" w:rsidP="00711DE0">
            <w:pPr>
              <w:pStyle w:val="WMOSubTitle2"/>
              <w:keepNext w:val="0"/>
              <w:keepLines w:val="0"/>
              <w:widowControl w:val="0"/>
              <w:spacing w:before="60" w:after="60"/>
              <w:rPr>
                <w:i w:val="0"/>
                <w:iCs w:val="0"/>
                <w:sz w:val="16"/>
                <w:szCs w:val="16"/>
                <w:lang w:val="fr-FR"/>
              </w:rPr>
            </w:pPr>
            <w:r>
              <w:rPr>
                <w:i w:val="0"/>
                <w:iCs w:val="0"/>
                <w:sz w:val="16"/>
                <w:szCs w:val="16"/>
                <w:lang w:val="fr-FR"/>
              </w:rPr>
              <w:t xml:space="preserve">Procédure d’amendement du </w:t>
            </w:r>
            <w:r w:rsidRPr="00EC24A7">
              <w:rPr>
                <w:sz w:val="16"/>
                <w:szCs w:val="16"/>
                <w:lang w:val="fr-FR"/>
              </w:rPr>
              <w:t>Règlement technique</w:t>
            </w:r>
            <w:r>
              <w:rPr>
                <w:i w:val="0"/>
                <w:iCs w:val="0"/>
                <w:sz w:val="16"/>
                <w:szCs w:val="16"/>
                <w:lang w:val="fr-FR"/>
              </w:rPr>
              <w:t xml:space="preserve"> (OMM</w:t>
            </w:r>
            <w:r w:rsidR="002F15A2">
              <w:rPr>
                <w:i w:val="0"/>
                <w:iCs w:val="0"/>
                <w:sz w:val="16"/>
                <w:szCs w:val="16"/>
                <w:lang w:val="fr-FR"/>
              </w:rPr>
              <w:noBreakHyphen/>
            </w:r>
            <w:r>
              <w:rPr>
                <w:i w:val="0"/>
                <w:iCs w:val="0"/>
                <w:sz w:val="16"/>
                <w:szCs w:val="16"/>
                <w:lang w:val="fr-FR"/>
              </w:rPr>
              <w:t>N</w:t>
            </w:r>
            <w:r w:rsidR="00000D33">
              <w:rPr>
                <w:i w:val="0"/>
                <w:iCs w:val="0"/>
                <w:sz w:val="16"/>
                <w:szCs w:val="16"/>
                <w:lang w:val="fr-FR"/>
              </w:rPr>
              <w:sym w:font="Symbol" w:char="F0B0"/>
            </w:r>
            <w:r w:rsidR="00000D33">
              <w:rPr>
                <w:i w:val="0"/>
                <w:iCs w:val="0"/>
                <w:sz w:val="16"/>
                <w:szCs w:val="16"/>
                <w:lang w:val="fr-FR"/>
              </w:rPr>
              <w:t xml:space="preserve"> 9)</w:t>
            </w:r>
            <w:r w:rsidR="00C83861">
              <w:rPr>
                <w:i w:val="0"/>
                <w:iCs w:val="0"/>
                <w:sz w:val="16"/>
                <w:szCs w:val="16"/>
                <w:lang w:val="fr-FR"/>
              </w:rPr>
              <w:t xml:space="preserve">, de ses annexes, Guides et autres publications </w:t>
            </w:r>
            <w:r w:rsidR="00EC4C0B">
              <w:rPr>
                <w:i w:val="0"/>
                <w:iCs w:val="0"/>
                <w:sz w:val="16"/>
                <w:szCs w:val="16"/>
                <w:lang w:val="fr-FR"/>
              </w:rPr>
              <w:t xml:space="preserve">non réglementaires y </w:t>
            </w:r>
            <w:r w:rsidR="00C93E92">
              <w:rPr>
                <w:i w:val="0"/>
                <w:iCs w:val="0"/>
                <w:sz w:val="16"/>
                <w:szCs w:val="16"/>
                <w:lang w:val="fr-FR"/>
              </w:rPr>
              <w:t>relatives</w:t>
            </w:r>
          </w:p>
        </w:tc>
        <w:tc>
          <w:tcPr>
            <w:tcW w:w="578" w:type="pct"/>
            <w:shd w:val="clear" w:color="auto" w:fill="auto"/>
          </w:tcPr>
          <w:p w14:paraId="54A2BA1C" w14:textId="77777777" w:rsidR="00711DE0" w:rsidRPr="006C0548" w:rsidRDefault="00D741D7" w:rsidP="00711DE0">
            <w:pPr>
              <w:pStyle w:val="WMOSubTitle2"/>
              <w:keepNext w:val="0"/>
              <w:keepLines w:val="0"/>
              <w:widowControl w:val="0"/>
              <w:spacing w:before="60" w:after="60"/>
              <w:rPr>
                <w:i w:val="0"/>
                <w:iCs w:val="0"/>
                <w:sz w:val="16"/>
                <w:szCs w:val="16"/>
              </w:rPr>
            </w:pPr>
            <w:r w:rsidRPr="006C0548">
              <w:rPr>
                <w:i w:val="0"/>
                <w:iCs w:val="0"/>
                <w:sz w:val="16"/>
                <w:szCs w:val="16"/>
                <w:lang w:val="fr-FR"/>
              </w:rPr>
              <w:t>Secrétaire général</w:t>
            </w:r>
          </w:p>
        </w:tc>
        <w:tc>
          <w:tcPr>
            <w:tcW w:w="577" w:type="pct"/>
            <w:shd w:val="clear" w:color="auto" w:fill="auto"/>
          </w:tcPr>
          <w:p w14:paraId="01CA9F10"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shd w:val="clear" w:color="auto" w:fill="auto"/>
          </w:tcPr>
          <w:p w14:paraId="5544E8F3" w14:textId="77777777" w:rsidR="00711DE0" w:rsidRPr="006C0548" w:rsidDel="00711DE0" w:rsidRDefault="00711DE0" w:rsidP="00711DE0">
            <w:pPr>
              <w:pStyle w:val="WMOSubTitle2"/>
              <w:keepNext w:val="0"/>
              <w:keepLines w:val="0"/>
              <w:widowControl w:val="0"/>
              <w:spacing w:before="60" w:after="60"/>
              <w:jc w:val="center"/>
              <w:rPr>
                <w:i w:val="0"/>
                <w:iCs w:val="0"/>
                <w:sz w:val="16"/>
                <w:szCs w:val="16"/>
              </w:rPr>
            </w:pPr>
          </w:p>
        </w:tc>
        <w:tc>
          <w:tcPr>
            <w:tcW w:w="578" w:type="pct"/>
            <w:shd w:val="clear" w:color="auto" w:fill="auto"/>
          </w:tcPr>
          <w:p w14:paraId="4FA99EB3" w14:textId="77777777" w:rsidR="00711DE0" w:rsidRPr="002962D1" w:rsidRDefault="00711DE0" w:rsidP="00711DE0">
            <w:pPr>
              <w:pStyle w:val="WMOSubTitle2"/>
              <w:keepNext w:val="0"/>
              <w:keepLines w:val="0"/>
              <w:widowControl w:val="0"/>
              <w:spacing w:before="60" w:after="60"/>
              <w:jc w:val="center"/>
              <w:rPr>
                <w:b/>
                <w:bCs w:val="0"/>
                <w:i w:val="0"/>
                <w:iCs w:val="0"/>
                <w:sz w:val="16"/>
                <w:szCs w:val="16"/>
              </w:rPr>
            </w:pPr>
            <w:r w:rsidRPr="002962D1">
              <w:rPr>
                <w:b/>
                <w:bCs w:val="0"/>
                <w:i w:val="0"/>
                <w:iCs w:val="0"/>
                <w:sz w:val="16"/>
                <w:szCs w:val="16"/>
                <w:lang w:val="fr-FR"/>
              </w:rPr>
              <w:t>5.1(2)/1 à l'EC-76</w:t>
            </w:r>
          </w:p>
        </w:tc>
      </w:tr>
      <w:tr w:rsidR="004164C7" w:rsidRPr="00F77DD9" w14:paraId="05991683" w14:textId="77777777" w:rsidTr="000B77BA">
        <w:trPr>
          <w:jc w:val="center"/>
        </w:trPr>
        <w:tc>
          <w:tcPr>
            <w:tcW w:w="453" w:type="pct"/>
          </w:tcPr>
          <w:p w14:paraId="0670C39D" w14:textId="77777777" w:rsidR="004164C7" w:rsidRPr="006C0548" w:rsidRDefault="004164C7" w:rsidP="00BE4A00">
            <w:pPr>
              <w:pStyle w:val="WMOSubTitle2"/>
              <w:keepNext w:val="0"/>
              <w:keepLines w:val="0"/>
              <w:widowControl w:val="0"/>
              <w:spacing w:before="60" w:after="60"/>
              <w:jc w:val="center"/>
              <w:rPr>
                <w:i w:val="0"/>
                <w:iCs w:val="0"/>
                <w:sz w:val="16"/>
                <w:szCs w:val="16"/>
              </w:rPr>
            </w:pPr>
          </w:p>
        </w:tc>
        <w:tc>
          <w:tcPr>
            <w:tcW w:w="506" w:type="pct"/>
          </w:tcPr>
          <w:p w14:paraId="2F0D16E8" w14:textId="77777777" w:rsidR="004164C7" w:rsidRPr="006C0548" w:rsidRDefault="004164C7" w:rsidP="00BE4A0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5.1(3)</w:t>
            </w:r>
          </w:p>
        </w:tc>
        <w:tc>
          <w:tcPr>
            <w:tcW w:w="505" w:type="pct"/>
          </w:tcPr>
          <w:p w14:paraId="243496F4" w14:textId="77777777" w:rsidR="004164C7" w:rsidRPr="006C0548" w:rsidRDefault="004164C7" w:rsidP="00BE4A00">
            <w:pPr>
              <w:pStyle w:val="WMOSubTitle2"/>
              <w:keepNext w:val="0"/>
              <w:keepLines w:val="0"/>
              <w:widowControl w:val="0"/>
              <w:spacing w:before="60" w:after="60"/>
              <w:jc w:val="center"/>
              <w:rPr>
                <w:i w:val="0"/>
                <w:iCs w:val="0"/>
                <w:sz w:val="16"/>
                <w:szCs w:val="16"/>
              </w:rPr>
            </w:pPr>
          </w:p>
        </w:tc>
        <w:tc>
          <w:tcPr>
            <w:tcW w:w="1299" w:type="pct"/>
          </w:tcPr>
          <w:p w14:paraId="108FCBDC" w14:textId="77777777" w:rsidR="004164C7" w:rsidRPr="006C0548" w:rsidRDefault="00FF2A93" w:rsidP="00BE4A00">
            <w:pPr>
              <w:pStyle w:val="WMOSubTitle2"/>
              <w:keepNext w:val="0"/>
              <w:keepLines w:val="0"/>
              <w:widowControl w:val="0"/>
              <w:spacing w:before="60" w:after="60"/>
              <w:rPr>
                <w:i w:val="0"/>
                <w:iCs w:val="0"/>
                <w:sz w:val="16"/>
                <w:szCs w:val="16"/>
                <w:lang w:val="fr-FR"/>
              </w:rPr>
            </w:pPr>
            <w:r w:rsidRPr="006C0548">
              <w:rPr>
                <w:i w:val="0"/>
                <w:iCs w:val="0"/>
                <w:sz w:val="16"/>
                <w:szCs w:val="16"/>
                <w:lang w:val="fr-FR"/>
              </w:rPr>
              <w:t>Proposition d'amendement au Règlement technique (OMM-N° 49), Volume I, et au Répertoire des cadres de compétences de l'OMM (Compendium of WMO Competency Frameworks (WMO-No. 1209), concernant les compétences et la qualification du personnel de météorologie aéronautique.</w:t>
            </w:r>
          </w:p>
        </w:tc>
        <w:tc>
          <w:tcPr>
            <w:tcW w:w="578" w:type="pct"/>
          </w:tcPr>
          <w:p w14:paraId="778C79C1" w14:textId="77777777" w:rsidR="004164C7" w:rsidRPr="006C0548" w:rsidRDefault="000A78EF" w:rsidP="00BE4A00">
            <w:pPr>
              <w:pStyle w:val="WMOSubTitle2"/>
              <w:keepNext w:val="0"/>
              <w:keepLines w:val="0"/>
              <w:widowControl w:val="0"/>
              <w:spacing w:before="60" w:after="60"/>
              <w:rPr>
                <w:i w:val="0"/>
                <w:iCs w:val="0"/>
                <w:sz w:val="16"/>
                <w:szCs w:val="16"/>
              </w:rPr>
            </w:pPr>
            <w:r w:rsidRPr="006C0548">
              <w:rPr>
                <w:i w:val="0"/>
                <w:iCs w:val="0"/>
                <w:sz w:val="16"/>
                <w:szCs w:val="16"/>
                <w:lang w:val="fr-FR"/>
              </w:rPr>
              <w:t>Président du SC-AVI</w:t>
            </w:r>
          </w:p>
        </w:tc>
        <w:tc>
          <w:tcPr>
            <w:tcW w:w="577" w:type="pct"/>
          </w:tcPr>
          <w:p w14:paraId="6327E237" w14:textId="77777777" w:rsidR="004164C7" w:rsidRPr="006C0548" w:rsidRDefault="004164C7" w:rsidP="00BE4A00">
            <w:pPr>
              <w:pStyle w:val="WMOSubTitle2"/>
              <w:keepNext w:val="0"/>
              <w:keepLines w:val="0"/>
              <w:widowControl w:val="0"/>
              <w:spacing w:before="60" w:after="60"/>
              <w:jc w:val="center"/>
              <w:rPr>
                <w:i w:val="0"/>
                <w:iCs w:val="0"/>
                <w:sz w:val="16"/>
                <w:szCs w:val="16"/>
              </w:rPr>
            </w:pPr>
          </w:p>
        </w:tc>
        <w:tc>
          <w:tcPr>
            <w:tcW w:w="505" w:type="pct"/>
          </w:tcPr>
          <w:p w14:paraId="0C1E30A0" w14:textId="77777777" w:rsidR="004164C7" w:rsidRPr="006C0548" w:rsidRDefault="004164C7" w:rsidP="00BE4A00">
            <w:pPr>
              <w:pStyle w:val="WMOSubTitle2"/>
              <w:keepNext w:val="0"/>
              <w:keepLines w:val="0"/>
              <w:widowControl w:val="0"/>
              <w:spacing w:before="60" w:after="60"/>
              <w:jc w:val="center"/>
              <w:rPr>
                <w:i w:val="0"/>
                <w:iCs w:val="0"/>
                <w:sz w:val="16"/>
                <w:szCs w:val="16"/>
              </w:rPr>
            </w:pPr>
          </w:p>
        </w:tc>
        <w:tc>
          <w:tcPr>
            <w:tcW w:w="578" w:type="pct"/>
          </w:tcPr>
          <w:p w14:paraId="7D3C1907" w14:textId="77777777" w:rsidR="004164C7" w:rsidRPr="006C0548" w:rsidRDefault="004164C7" w:rsidP="00BE4A0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5.1(3)/1 au Cg-19</w:t>
            </w:r>
          </w:p>
        </w:tc>
      </w:tr>
      <w:tr w:rsidR="004164C7" w:rsidRPr="00F77DD9" w14:paraId="38419DA1" w14:textId="77777777" w:rsidTr="000B77BA">
        <w:trPr>
          <w:jc w:val="center"/>
        </w:trPr>
        <w:tc>
          <w:tcPr>
            <w:tcW w:w="453" w:type="pct"/>
          </w:tcPr>
          <w:p w14:paraId="5D014188" w14:textId="77777777" w:rsidR="004164C7" w:rsidRPr="006C0548" w:rsidRDefault="004164C7" w:rsidP="00BE4A00">
            <w:pPr>
              <w:pStyle w:val="WMOSubTitle2"/>
              <w:keepNext w:val="0"/>
              <w:keepLines w:val="0"/>
              <w:widowControl w:val="0"/>
              <w:spacing w:before="60" w:after="60"/>
              <w:jc w:val="center"/>
              <w:rPr>
                <w:i w:val="0"/>
                <w:iCs w:val="0"/>
                <w:sz w:val="16"/>
                <w:szCs w:val="16"/>
              </w:rPr>
            </w:pPr>
          </w:p>
        </w:tc>
        <w:tc>
          <w:tcPr>
            <w:tcW w:w="506" w:type="pct"/>
          </w:tcPr>
          <w:p w14:paraId="143BE31D" w14:textId="77777777" w:rsidR="004164C7" w:rsidRPr="006C0548" w:rsidRDefault="004164C7" w:rsidP="00BE4A0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5.1(4)</w:t>
            </w:r>
          </w:p>
        </w:tc>
        <w:tc>
          <w:tcPr>
            <w:tcW w:w="505" w:type="pct"/>
          </w:tcPr>
          <w:p w14:paraId="588487CE" w14:textId="77777777" w:rsidR="004164C7" w:rsidRPr="006C0548" w:rsidRDefault="004164C7" w:rsidP="00BE4A00">
            <w:pPr>
              <w:pStyle w:val="WMOSubTitle2"/>
              <w:keepNext w:val="0"/>
              <w:keepLines w:val="0"/>
              <w:widowControl w:val="0"/>
              <w:spacing w:before="60" w:after="60"/>
              <w:jc w:val="center"/>
              <w:rPr>
                <w:i w:val="0"/>
                <w:iCs w:val="0"/>
                <w:sz w:val="16"/>
                <w:szCs w:val="16"/>
              </w:rPr>
            </w:pPr>
          </w:p>
        </w:tc>
        <w:tc>
          <w:tcPr>
            <w:tcW w:w="1299" w:type="pct"/>
          </w:tcPr>
          <w:p w14:paraId="6F5AD37B" w14:textId="77777777" w:rsidR="004164C7" w:rsidRPr="006C0548" w:rsidRDefault="004164C7" w:rsidP="00BE4A00">
            <w:pPr>
              <w:pStyle w:val="WMOSubTitle2"/>
              <w:keepNext w:val="0"/>
              <w:keepLines w:val="0"/>
              <w:widowControl w:val="0"/>
              <w:spacing w:before="60" w:after="60"/>
              <w:rPr>
                <w:i w:val="0"/>
                <w:iCs w:val="0"/>
                <w:sz w:val="16"/>
                <w:szCs w:val="16"/>
                <w:lang w:val="fr-FR"/>
              </w:rPr>
            </w:pPr>
            <w:r w:rsidRPr="006C0548">
              <w:rPr>
                <w:i w:val="0"/>
                <w:iCs w:val="0"/>
                <w:sz w:val="16"/>
                <w:szCs w:val="16"/>
                <w:lang w:val="fr-FR"/>
              </w:rPr>
              <w:t>Développement et mise à jour des cadres de compétences (Partie V) (cyclones marins et tropicaux)</w:t>
            </w:r>
          </w:p>
        </w:tc>
        <w:tc>
          <w:tcPr>
            <w:tcW w:w="578" w:type="pct"/>
          </w:tcPr>
          <w:p w14:paraId="0A701A3C" w14:textId="77777777" w:rsidR="004164C7" w:rsidRPr="006C0548" w:rsidRDefault="003E297D" w:rsidP="00BE4A00">
            <w:pPr>
              <w:pStyle w:val="WMOSubTitle2"/>
              <w:keepNext w:val="0"/>
              <w:keepLines w:val="0"/>
              <w:widowControl w:val="0"/>
              <w:spacing w:before="60" w:after="60"/>
              <w:rPr>
                <w:i w:val="0"/>
                <w:iCs w:val="0"/>
                <w:sz w:val="16"/>
                <w:szCs w:val="16"/>
                <w:lang w:val="fr-FR"/>
              </w:rPr>
            </w:pPr>
            <w:r w:rsidRPr="006C0548">
              <w:rPr>
                <w:i w:val="0"/>
                <w:iCs w:val="0"/>
                <w:sz w:val="16"/>
                <w:szCs w:val="16"/>
                <w:lang w:val="fr-FR"/>
              </w:rPr>
              <w:t>Présidents du SC-MMO et du SC-DRR</w:t>
            </w:r>
          </w:p>
        </w:tc>
        <w:tc>
          <w:tcPr>
            <w:tcW w:w="577" w:type="pct"/>
          </w:tcPr>
          <w:p w14:paraId="09AB2FB7" w14:textId="77777777" w:rsidR="004164C7" w:rsidRPr="006C0548" w:rsidRDefault="004164C7" w:rsidP="00BE4A00">
            <w:pPr>
              <w:pStyle w:val="WMOSubTitle2"/>
              <w:keepNext w:val="0"/>
              <w:keepLines w:val="0"/>
              <w:widowControl w:val="0"/>
              <w:spacing w:before="60" w:after="60"/>
              <w:jc w:val="center"/>
              <w:rPr>
                <w:i w:val="0"/>
                <w:iCs w:val="0"/>
                <w:sz w:val="16"/>
                <w:szCs w:val="16"/>
                <w:lang w:val="fr-FR"/>
              </w:rPr>
            </w:pPr>
          </w:p>
        </w:tc>
        <w:tc>
          <w:tcPr>
            <w:tcW w:w="505" w:type="pct"/>
          </w:tcPr>
          <w:p w14:paraId="075230A3" w14:textId="77777777" w:rsidR="004164C7" w:rsidRPr="006C0548" w:rsidRDefault="004164C7" w:rsidP="00BE4A00">
            <w:pPr>
              <w:pStyle w:val="WMOSubTitle2"/>
              <w:keepNext w:val="0"/>
              <w:keepLines w:val="0"/>
              <w:widowControl w:val="0"/>
              <w:spacing w:before="60" w:after="60"/>
              <w:jc w:val="center"/>
              <w:rPr>
                <w:i w:val="0"/>
                <w:iCs w:val="0"/>
                <w:sz w:val="16"/>
                <w:szCs w:val="16"/>
                <w:lang w:val="fr-FR"/>
              </w:rPr>
            </w:pPr>
          </w:p>
        </w:tc>
        <w:tc>
          <w:tcPr>
            <w:tcW w:w="578" w:type="pct"/>
          </w:tcPr>
          <w:p w14:paraId="772096AF" w14:textId="77777777" w:rsidR="004164C7" w:rsidRPr="006C0548" w:rsidRDefault="004164C7" w:rsidP="00BE4A0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5.1(4)/1 et 2 à l'EC-76</w:t>
            </w:r>
          </w:p>
        </w:tc>
      </w:tr>
      <w:tr w:rsidR="007001ED" w:rsidRPr="009040A4" w14:paraId="598FF5AF" w14:textId="77777777" w:rsidTr="000B77BA">
        <w:trPr>
          <w:jc w:val="center"/>
        </w:trPr>
        <w:tc>
          <w:tcPr>
            <w:tcW w:w="453" w:type="pct"/>
            <w:shd w:val="clear" w:color="auto" w:fill="auto"/>
          </w:tcPr>
          <w:p w14:paraId="4848EC40" w14:textId="77777777" w:rsidR="007001ED" w:rsidRPr="006C0548" w:rsidRDefault="007001ED" w:rsidP="00711DE0">
            <w:pPr>
              <w:pStyle w:val="WMOSubTitle2"/>
              <w:keepNext w:val="0"/>
              <w:keepLines w:val="0"/>
              <w:widowControl w:val="0"/>
              <w:spacing w:before="60" w:after="60"/>
              <w:jc w:val="center"/>
              <w:rPr>
                <w:i w:val="0"/>
                <w:iCs w:val="0"/>
                <w:sz w:val="16"/>
                <w:szCs w:val="16"/>
              </w:rPr>
            </w:pPr>
          </w:p>
        </w:tc>
        <w:tc>
          <w:tcPr>
            <w:tcW w:w="506" w:type="pct"/>
            <w:shd w:val="clear" w:color="auto" w:fill="auto"/>
          </w:tcPr>
          <w:p w14:paraId="309C2705" w14:textId="77777777" w:rsidR="007001ED" w:rsidRPr="006C0548" w:rsidRDefault="007001ED" w:rsidP="00711DE0">
            <w:pPr>
              <w:pStyle w:val="WMOSubTitle2"/>
              <w:keepNext w:val="0"/>
              <w:keepLines w:val="0"/>
              <w:widowControl w:val="0"/>
              <w:spacing w:before="60" w:after="60"/>
              <w:jc w:val="center"/>
              <w:rPr>
                <w:i w:val="0"/>
                <w:iCs w:val="0"/>
                <w:sz w:val="16"/>
                <w:szCs w:val="16"/>
              </w:rPr>
            </w:pPr>
          </w:p>
        </w:tc>
        <w:tc>
          <w:tcPr>
            <w:tcW w:w="505" w:type="pct"/>
            <w:shd w:val="clear" w:color="auto" w:fill="auto"/>
          </w:tcPr>
          <w:p w14:paraId="7191C780" w14:textId="77777777" w:rsidR="007001ED" w:rsidRPr="006C0548" w:rsidRDefault="007001ED"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5.1(4)</w:t>
            </w:r>
          </w:p>
        </w:tc>
        <w:tc>
          <w:tcPr>
            <w:tcW w:w="1299" w:type="pct"/>
            <w:shd w:val="clear" w:color="auto" w:fill="auto"/>
          </w:tcPr>
          <w:p w14:paraId="009F6DCB" w14:textId="77777777" w:rsidR="007001ED" w:rsidRPr="006C0548" w:rsidRDefault="007001ED"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Statut du cadre de mise en œuvre des compétences sur les cyclones marins et tropicaux</w:t>
            </w:r>
          </w:p>
        </w:tc>
        <w:tc>
          <w:tcPr>
            <w:tcW w:w="578" w:type="pct"/>
            <w:shd w:val="clear" w:color="auto" w:fill="auto"/>
          </w:tcPr>
          <w:p w14:paraId="7F43B49F" w14:textId="77777777" w:rsidR="007001ED" w:rsidRPr="006C0548" w:rsidRDefault="008F65DD"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Présidents du SC-MMO et du SC-DRR</w:t>
            </w:r>
          </w:p>
        </w:tc>
        <w:tc>
          <w:tcPr>
            <w:tcW w:w="577" w:type="pct"/>
            <w:shd w:val="clear" w:color="auto" w:fill="auto"/>
          </w:tcPr>
          <w:p w14:paraId="63753A96" w14:textId="77777777" w:rsidR="007001ED" w:rsidRPr="006C0548" w:rsidRDefault="007001ED" w:rsidP="00711DE0">
            <w:pPr>
              <w:pStyle w:val="WMOSubTitle2"/>
              <w:keepNext w:val="0"/>
              <w:keepLines w:val="0"/>
              <w:widowControl w:val="0"/>
              <w:spacing w:before="60" w:after="60"/>
              <w:jc w:val="center"/>
              <w:rPr>
                <w:i w:val="0"/>
                <w:iCs w:val="0"/>
                <w:sz w:val="16"/>
                <w:szCs w:val="16"/>
                <w:lang w:val="fr-FR"/>
              </w:rPr>
            </w:pPr>
          </w:p>
        </w:tc>
        <w:tc>
          <w:tcPr>
            <w:tcW w:w="505" w:type="pct"/>
            <w:shd w:val="clear" w:color="auto" w:fill="auto"/>
          </w:tcPr>
          <w:p w14:paraId="2355776B" w14:textId="77777777" w:rsidR="007001ED" w:rsidRPr="006C0548" w:rsidRDefault="007001ED" w:rsidP="00711DE0">
            <w:pPr>
              <w:pStyle w:val="WMOSubTitle2"/>
              <w:keepNext w:val="0"/>
              <w:keepLines w:val="0"/>
              <w:widowControl w:val="0"/>
              <w:spacing w:before="60" w:after="60"/>
              <w:jc w:val="center"/>
              <w:rPr>
                <w:i w:val="0"/>
                <w:iCs w:val="0"/>
                <w:sz w:val="16"/>
                <w:szCs w:val="16"/>
                <w:lang w:val="fr-FR"/>
              </w:rPr>
            </w:pPr>
          </w:p>
        </w:tc>
        <w:tc>
          <w:tcPr>
            <w:tcW w:w="578" w:type="pct"/>
            <w:shd w:val="clear" w:color="auto" w:fill="auto"/>
          </w:tcPr>
          <w:p w14:paraId="20D2FF11" w14:textId="77777777" w:rsidR="007001ED" w:rsidRPr="006C0548" w:rsidRDefault="007001ED" w:rsidP="00711DE0">
            <w:pPr>
              <w:pStyle w:val="WMOSubTitle2"/>
              <w:keepNext w:val="0"/>
              <w:keepLines w:val="0"/>
              <w:widowControl w:val="0"/>
              <w:spacing w:before="60" w:after="60"/>
              <w:jc w:val="center"/>
              <w:rPr>
                <w:i w:val="0"/>
                <w:iCs w:val="0"/>
                <w:sz w:val="16"/>
                <w:szCs w:val="16"/>
                <w:lang w:val="fr-FR"/>
              </w:rPr>
            </w:pPr>
          </w:p>
        </w:tc>
      </w:tr>
      <w:tr w:rsidR="00711DE0" w:rsidRPr="008910C3" w14:paraId="28174541" w14:textId="77777777" w:rsidTr="000B77BA">
        <w:trPr>
          <w:jc w:val="center"/>
        </w:trPr>
        <w:tc>
          <w:tcPr>
            <w:tcW w:w="453" w:type="pct"/>
            <w:shd w:val="clear" w:color="auto" w:fill="auto"/>
          </w:tcPr>
          <w:p w14:paraId="02D1117F" w14:textId="77777777" w:rsidR="00711DE0" w:rsidRPr="006C0548" w:rsidRDefault="00711DE0" w:rsidP="00711DE0">
            <w:pPr>
              <w:pStyle w:val="WMOSubTitle2"/>
              <w:keepNext w:val="0"/>
              <w:keepLines w:val="0"/>
              <w:widowControl w:val="0"/>
              <w:spacing w:before="60" w:after="60"/>
              <w:jc w:val="center"/>
              <w:rPr>
                <w:i w:val="0"/>
                <w:iCs w:val="0"/>
                <w:sz w:val="16"/>
                <w:szCs w:val="16"/>
                <w:lang w:val="fr-FR"/>
              </w:rPr>
            </w:pPr>
          </w:p>
        </w:tc>
        <w:tc>
          <w:tcPr>
            <w:tcW w:w="506" w:type="pct"/>
            <w:shd w:val="clear" w:color="auto" w:fill="auto"/>
          </w:tcPr>
          <w:p w14:paraId="2998DD3A"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5.1(5)</w:t>
            </w:r>
          </w:p>
        </w:tc>
        <w:tc>
          <w:tcPr>
            <w:tcW w:w="505" w:type="pct"/>
            <w:shd w:val="clear" w:color="auto" w:fill="auto"/>
          </w:tcPr>
          <w:p w14:paraId="686BB45D"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shd w:val="clear" w:color="auto" w:fill="auto"/>
          </w:tcPr>
          <w:p w14:paraId="06F350C5" w14:textId="77777777" w:rsidR="00711DE0" w:rsidRPr="006C0548" w:rsidRDefault="00711DE0" w:rsidP="00711DE0">
            <w:pPr>
              <w:pStyle w:val="WMOSubTitle2"/>
              <w:keepNext w:val="0"/>
              <w:keepLines w:val="0"/>
              <w:widowControl w:val="0"/>
              <w:spacing w:before="60" w:after="60"/>
              <w:rPr>
                <w:i w:val="0"/>
                <w:iCs w:val="0"/>
                <w:sz w:val="16"/>
                <w:szCs w:val="16"/>
              </w:rPr>
            </w:pPr>
            <w:r w:rsidRPr="006C0548">
              <w:rPr>
                <w:i w:val="0"/>
                <w:iCs w:val="0"/>
                <w:sz w:val="16"/>
                <w:szCs w:val="16"/>
                <w:lang w:val="fr-FR"/>
              </w:rPr>
              <w:t xml:space="preserve">Examen du Programme d’enseignement de base pour les météorologistes </w:t>
            </w:r>
            <w:r w:rsidRPr="006C0548">
              <w:rPr>
                <w:i w:val="0"/>
                <w:iCs w:val="0"/>
                <w:sz w:val="16"/>
                <w:szCs w:val="16"/>
                <w:lang w:val="fr-FR"/>
              </w:rPr>
              <w:lastRenderedPageBreak/>
              <w:t>(PEB-M) et du Programme d’enseignement de base pour techniciens en météorologie (PEB-TM) (partie VI et appendice A du vol. I) du Règlement technique (OMM-N° 49)</w:t>
            </w:r>
          </w:p>
        </w:tc>
        <w:tc>
          <w:tcPr>
            <w:tcW w:w="578" w:type="pct"/>
            <w:shd w:val="clear" w:color="auto" w:fill="auto"/>
          </w:tcPr>
          <w:p w14:paraId="3F6E4825" w14:textId="77777777" w:rsidR="00711DE0" w:rsidRPr="006C0548" w:rsidRDefault="00DD034F" w:rsidP="00711DE0">
            <w:pPr>
              <w:pStyle w:val="WMOSubTitle2"/>
              <w:keepNext w:val="0"/>
              <w:keepLines w:val="0"/>
              <w:widowControl w:val="0"/>
              <w:spacing w:before="60" w:after="60"/>
              <w:rPr>
                <w:i w:val="0"/>
                <w:iCs w:val="0"/>
                <w:sz w:val="16"/>
                <w:szCs w:val="16"/>
              </w:rPr>
            </w:pPr>
            <w:r w:rsidRPr="006C0548">
              <w:rPr>
                <w:i w:val="0"/>
                <w:iCs w:val="0"/>
                <w:sz w:val="16"/>
                <w:szCs w:val="16"/>
                <w:lang w:val="fr-FR"/>
              </w:rPr>
              <w:lastRenderedPageBreak/>
              <w:t>Secrétaire général</w:t>
            </w:r>
          </w:p>
        </w:tc>
        <w:tc>
          <w:tcPr>
            <w:tcW w:w="577" w:type="pct"/>
            <w:shd w:val="clear" w:color="auto" w:fill="auto"/>
          </w:tcPr>
          <w:p w14:paraId="04D27E39"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shd w:val="clear" w:color="auto" w:fill="auto"/>
          </w:tcPr>
          <w:p w14:paraId="1A410ED3"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shd w:val="clear" w:color="auto" w:fill="auto"/>
          </w:tcPr>
          <w:p w14:paraId="4CE27E62" w14:textId="77777777" w:rsidR="00711DE0" w:rsidRPr="00EC24A7" w:rsidRDefault="00711DE0" w:rsidP="00711DE0">
            <w:pPr>
              <w:pStyle w:val="WMOSubTitle2"/>
              <w:keepNext w:val="0"/>
              <w:keepLines w:val="0"/>
              <w:widowControl w:val="0"/>
              <w:spacing w:before="60" w:after="60"/>
              <w:jc w:val="center"/>
              <w:rPr>
                <w:b/>
                <w:bCs w:val="0"/>
                <w:i w:val="0"/>
                <w:iCs w:val="0"/>
                <w:sz w:val="16"/>
                <w:szCs w:val="16"/>
              </w:rPr>
            </w:pPr>
            <w:r w:rsidRPr="00EC24A7">
              <w:rPr>
                <w:b/>
                <w:bCs w:val="0"/>
                <w:i w:val="0"/>
                <w:iCs w:val="0"/>
                <w:sz w:val="16"/>
                <w:szCs w:val="16"/>
                <w:lang w:val="fr-FR"/>
              </w:rPr>
              <w:t>5.1(5)/1 à l'EC-76</w:t>
            </w:r>
          </w:p>
        </w:tc>
      </w:tr>
      <w:tr w:rsidR="00711DE0" w:rsidRPr="008910C3" w14:paraId="3A1FF658" w14:textId="77777777" w:rsidTr="000B77BA">
        <w:trPr>
          <w:jc w:val="center"/>
        </w:trPr>
        <w:tc>
          <w:tcPr>
            <w:tcW w:w="453" w:type="pct"/>
          </w:tcPr>
          <w:p w14:paraId="1FC88550"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6AAF1877"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5.1(6)</w:t>
            </w:r>
          </w:p>
        </w:tc>
        <w:tc>
          <w:tcPr>
            <w:tcW w:w="505" w:type="pct"/>
          </w:tcPr>
          <w:p w14:paraId="5A4A753B"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758036C4"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Plan d'action pour la suppression du volume II, Service météorologique pour la navigation aérienne internationale, et amendements ou mises à jour consécutifs</w:t>
            </w:r>
          </w:p>
        </w:tc>
        <w:tc>
          <w:tcPr>
            <w:tcW w:w="578" w:type="pct"/>
          </w:tcPr>
          <w:p w14:paraId="52C1F157" w14:textId="77777777" w:rsidR="00711DE0" w:rsidRPr="006C0548" w:rsidRDefault="008F65DD"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SC-AVI</w:t>
            </w:r>
          </w:p>
        </w:tc>
        <w:tc>
          <w:tcPr>
            <w:tcW w:w="577" w:type="pct"/>
          </w:tcPr>
          <w:p w14:paraId="7554856C"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468F72E0"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0836D1EC"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5.1(6)/1 au Cg-19</w:t>
            </w:r>
          </w:p>
        </w:tc>
      </w:tr>
      <w:tr w:rsidR="00711DE0" w:rsidRPr="008910C3" w14:paraId="745B8711" w14:textId="77777777" w:rsidTr="000B77BA">
        <w:trPr>
          <w:jc w:val="center"/>
        </w:trPr>
        <w:tc>
          <w:tcPr>
            <w:tcW w:w="453" w:type="pct"/>
          </w:tcPr>
          <w:p w14:paraId="773A5CDD"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150994C1"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5.1(7)</w:t>
            </w:r>
          </w:p>
        </w:tc>
        <w:tc>
          <w:tcPr>
            <w:tcW w:w="505" w:type="pct"/>
          </w:tcPr>
          <w:p w14:paraId="2B9C7D5E"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2D823D0A"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Amendements aux documents réglementaires et mises à jour des documents d'orientation sur les services de météorologie maritime (y compris les publications n° 558, 471 et 574 de l'OMM)</w:t>
            </w:r>
          </w:p>
        </w:tc>
        <w:tc>
          <w:tcPr>
            <w:tcW w:w="578" w:type="pct"/>
          </w:tcPr>
          <w:p w14:paraId="786C83D1" w14:textId="77777777" w:rsidR="00711DE0" w:rsidRPr="006C0548" w:rsidRDefault="003D601A"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SC-MMO</w:t>
            </w:r>
          </w:p>
        </w:tc>
        <w:tc>
          <w:tcPr>
            <w:tcW w:w="577" w:type="pct"/>
          </w:tcPr>
          <w:p w14:paraId="7609EB4C"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5.1(7)/1</w:t>
            </w:r>
          </w:p>
        </w:tc>
        <w:tc>
          <w:tcPr>
            <w:tcW w:w="505" w:type="pct"/>
          </w:tcPr>
          <w:p w14:paraId="7594C4E8"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6752F3B0"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5.1(7)/1 et 2 à l'EC-76</w:t>
            </w:r>
          </w:p>
        </w:tc>
      </w:tr>
      <w:tr w:rsidR="00316D79" w:rsidRPr="008910C3" w14:paraId="15628FC8" w14:textId="77777777" w:rsidTr="000B77BA">
        <w:trPr>
          <w:jc w:val="center"/>
        </w:trPr>
        <w:tc>
          <w:tcPr>
            <w:tcW w:w="453" w:type="pct"/>
          </w:tcPr>
          <w:p w14:paraId="76599919" w14:textId="77777777" w:rsidR="00316D79" w:rsidRPr="006C0548" w:rsidRDefault="00316D79" w:rsidP="00711DE0">
            <w:pPr>
              <w:pStyle w:val="WMOSubTitle2"/>
              <w:keepNext w:val="0"/>
              <w:keepLines w:val="0"/>
              <w:widowControl w:val="0"/>
              <w:spacing w:before="60" w:after="60"/>
              <w:jc w:val="center"/>
              <w:rPr>
                <w:i w:val="0"/>
                <w:iCs w:val="0"/>
                <w:sz w:val="16"/>
                <w:szCs w:val="16"/>
              </w:rPr>
            </w:pPr>
          </w:p>
        </w:tc>
        <w:tc>
          <w:tcPr>
            <w:tcW w:w="506" w:type="pct"/>
          </w:tcPr>
          <w:p w14:paraId="66535315" w14:textId="77777777" w:rsidR="00316D79" w:rsidRPr="006C0548" w:rsidRDefault="00316D79" w:rsidP="00711DE0">
            <w:pPr>
              <w:pStyle w:val="WMOSubTitle2"/>
              <w:keepNext w:val="0"/>
              <w:keepLines w:val="0"/>
              <w:widowControl w:val="0"/>
              <w:spacing w:before="60" w:after="60"/>
              <w:jc w:val="center"/>
              <w:rPr>
                <w:i w:val="0"/>
                <w:iCs w:val="0"/>
                <w:sz w:val="16"/>
                <w:szCs w:val="16"/>
              </w:rPr>
            </w:pPr>
          </w:p>
        </w:tc>
        <w:tc>
          <w:tcPr>
            <w:tcW w:w="505" w:type="pct"/>
          </w:tcPr>
          <w:p w14:paraId="25A74856" w14:textId="77777777" w:rsidR="00316D79" w:rsidRPr="006C0548" w:rsidRDefault="00316D79"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5.1(7)</w:t>
            </w:r>
          </w:p>
        </w:tc>
        <w:tc>
          <w:tcPr>
            <w:tcW w:w="1299" w:type="pct"/>
          </w:tcPr>
          <w:p w14:paraId="1D8EE0D0" w14:textId="77777777" w:rsidR="00316D79" w:rsidRPr="006C0548" w:rsidRDefault="00072A6E"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Récapitulatif: Colloque OMM-IMO sur les phénomènes météorologiques maritimes extrêmes</w:t>
            </w:r>
          </w:p>
        </w:tc>
        <w:tc>
          <w:tcPr>
            <w:tcW w:w="578" w:type="pct"/>
          </w:tcPr>
          <w:p w14:paraId="0D534FAD" w14:textId="77777777" w:rsidR="00316D79" w:rsidRPr="006C0548" w:rsidRDefault="00BE07E6"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SC-MMO</w:t>
            </w:r>
          </w:p>
        </w:tc>
        <w:tc>
          <w:tcPr>
            <w:tcW w:w="577" w:type="pct"/>
          </w:tcPr>
          <w:p w14:paraId="50245798" w14:textId="77777777" w:rsidR="00316D79" w:rsidRPr="006C0548" w:rsidRDefault="00316D79" w:rsidP="00711DE0">
            <w:pPr>
              <w:pStyle w:val="WMOSubTitle2"/>
              <w:keepNext w:val="0"/>
              <w:keepLines w:val="0"/>
              <w:widowControl w:val="0"/>
              <w:spacing w:before="60" w:after="60"/>
              <w:jc w:val="center"/>
              <w:rPr>
                <w:i w:val="0"/>
                <w:iCs w:val="0"/>
                <w:sz w:val="16"/>
                <w:szCs w:val="16"/>
              </w:rPr>
            </w:pPr>
          </w:p>
        </w:tc>
        <w:tc>
          <w:tcPr>
            <w:tcW w:w="505" w:type="pct"/>
          </w:tcPr>
          <w:p w14:paraId="1D414174" w14:textId="77777777" w:rsidR="00316D79" w:rsidRPr="006C0548" w:rsidRDefault="00316D79" w:rsidP="00711DE0">
            <w:pPr>
              <w:pStyle w:val="WMOSubTitle2"/>
              <w:keepNext w:val="0"/>
              <w:keepLines w:val="0"/>
              <w:widowControl w:val="0"/>
              <w:spacing w:before="60" w:after="60"/>
              <w:jc w:val="center"/>
              <w:rPr>
                <w:i w:val="0"/>
                <w:iCs w:val="0"/>
                <w:sz w:val="16"/>
                <w:szCs w:val="16"/>
              </w:rPr>
            </w:pPr>
          </w:p>
        </w:tc>
        <w:tc>
          <w:tcPr>
            <w:tcW w:w="578" w:type="pct"/>
          </w:tcPr>
          <w:p w14:paraId="6B78D3CF" w14:textId="77777777" w:rsidR="00316D79" w:rsidRPr="006C0548" w:rsidRDefault="00316D79" w:rsidP="00711DE0">
            <w:pPr>
              <w:pStyle w:val="WMOSubTitle2"/>
              <w:keepNext w:val="0"/>
              <w:keepLines w:val="0"/>
              <w:widowControl w:val="0"/>
              <w:spacing w:before="60" w:after="60"/>
              <w:jc w:val="center"/>
              <w:rPr>
                <w:i w:val="0"/>
                <w:iCs w:val="0"/>
                <w:sz w:val="16"/>
                <w:szCs w:val="16"/>
              </w:rPr>
            </w:pPr>
          </w:p>
        </w:tc>
      </w:tr>
      <w:tr w:rsidR="5A6D2C7B" w:rsidRPr="0041474B" w14:paraId="44FF8F81" w14:textId="77777777" w:rsidTr="000B77BA">
        <w:trPr>
          <w:jc w:val="center"/>
        </w:trPr>
        <w:tc>
          <w:tcPr>
            <w:tcW w:w="453" w:type="pct"/>
          </w:tcPr>
          <w:p w14:paraId="0132AE92" w14:textId="77777777" w:rsidR="5A6D2C7B" w:rsidRPr="006C0548" w:rsidRDefault="5A6D2C7B" w:rsidP="0096130A">
            <w:pPr>
              <w:pStyle w:val="WMOSubTitle2"/>
              <w:jc w:val="center"/>
              <w:rPr>
                <w:i w:val="0"/>
                <w:iCs w:val="0"/>
                <w:sz w:val="16"/>
                <w:szCs w:val="16"/>
              </w:rPr>
            </w:pPr>
          </w:p>
        </w:tc>
        <w:tc>
          <w:tcPr>
            <w:tcW w:w="506" w:type="pct"/>
          </w:tcPr>
          <w:p w14:paraId="105FD263" w14:textId="77777777" w:rsidR="3199DAC4" w:rsidRPr="006C0548" w:rsidRDefault="3199DAC4" w:rsidP="0096130A">
            <w:pPr>
              <w:pStyle w:val="WMOSubTitle2"/>
              <w:keepNext w:val="0"/>
              <w:keepLines w:val="0"/>
              <w:widowControl w:val="0"/>
              <w:spacing w:before="60" w:after="60"/>
              <w:jc w:val="center"/>
              <w:rPr>
                <w:i w:val="0"/>
                <w:iCs w:val="0"/>
                <w:sz w:val="16"/>
                <w:szCs w:val="16"/>
              </w:rPr>
            </w:pPr>
            <w:r w:rsidRPr="006C0548">
              <w:rPr>
                <w:i w:val="0"/>
                <w:iCs w:val="0"/>
                <w:sz w:val="16"/>
                <w:szCs w:val="16"/>
                <w:lang w:val="fr-FR"/>
              </w:rPr>
              <w:t>5.1(8)</w:t>
            </w:r>
          </w:p>
        </w:tc>
        <w:tc>
          <w:tcPr>
            <w:tcW w:w="505" w:type="pct"/>
          </w:tcPr>
          <w:p w14:paraId="4716CE0C" w14:textId="77777777" w:rsidR="5A6D2C7B" w:rsidRPr="006C0548" w:rsidRDefault="5A6D2C7B" w:rsidP="0096130A">
            <w:pPr>
              <w:pStyle w:val="WMOSubTitle2"/>
              <w:jc w:val="center"/>
              <w:rPr>
                <w:i w:val="0"/>
                <w:iCs w:val="0"/>
                <w:sz w:val="16"/>
                <w:szCs w:val="16"/>
              </w:rPr>
            </w:pPr>
          </w:p>
        </w:tc>
        <w:tc>
          <w:tcPr>
            <w:tcW w:w="1299" w:type="pct"/>
          </w:tcPr>
          <w:p w14:paraId="50EB7C89" w14:textId="77777777" w:rsidR="3199DAC4" w:rsidRPr="006C0548" w:rsidRDefault="3199DAC4" w:rsidP="00B1760F">
            <w:pPr>
              <w:pStyle w:val="WMOSubTitle2"/>
              <w:keepNext w:val="0"/>
              <w:keepLines w:val="0"/>
              <w:widowControl w:val="0"/>
              <w:spacing w:before="60" w:after="60"/>
              <w:rPr>
                <w:i w:val="0"/>
                <w:iCs w:val="0"/>
                <w:sz w:val="16"/>
                <w:szCs w:val="16"/>
                <w:lang w:val="fr-FR"/>
              </w:rPr>
            </w:pPr>
            <w:r w:rsidRPr="006C0548">
              <w:rPr>
                <w:i w:val="0"/>
                <w:iCs w:val="0"/>
                <w:sz w:val="16"/>
                <w:szCs w:val="16"/>
                <w:lang w:val="fr-FR"/>
              </w:rPr>
              <w:t xml:space="preserve">Amendements au Règlement technique (OMM-N° 49), Volume I, afin d'y inclure le Protocole d'alerte commun (PAC) en tant que pratique recommandée </w:t>
            </w:r>
          </w:p>
        </w:tc>
        <w:tc>
          <w:tcPr>
            <w:tcW w:w="578" w:type="pct"/>
          </w:tcPr>
          <w:p w14:paraId="75157194" w14:textId="77777777" w:rsidR="3199DAC4" w:rsidRPr="006C0548" w:rsidRDefault="005D1488" w:rsidP="0096130A">
            <w:pPr>
              <w:pStyle w:val="WMOSubTitle2"/>
              <w:keepNext w:val="0"/>
              <w:keepLines w:val="0"/>
              <w:widowControl w:val="0"/>
              <w:spacing w:before="60" w:after="60"/>
              <w:rPr>
                <w:i w:val="0"/>
                <w:iCs w:val="0"/>
                <w:sz w:val="16"/>
                <w:szCs w:val="16"/>
              </w:rPr>
            </w:pPr>
            <w:r w:rsidRPr="006C0548">
              <w:rPr>
                <w:i w:val="0"/>
                <w:iCs w:val="0"/>
                <w:sz w:val="16"/>
                <w:szCs w:val="16"/>
                <w:lang w:val="fr-FR"/>
              </w:rPr>
              <w:t>Président du SC-DRR</w:t>
            </w:r>
          </w:p>
        </w:tc>
        <w:tc>
          <w:tcPr>
            <w:tcW w:w="577" w:type="pct"/>
          </w:tcPr>
          <w:p w14:paraId="52B3247D" w14:textId="77777777" w:rsidR="5A6D2C7B" w:rsidRPr="006C0548" w:rsidRDefault="5A6D2C7B" w:rsidP="0096130A">
            <w:pPr>
              <w:pStyle w:val="WMOSubTitle2"/>
              <w:jc w:val="center"/>
              <w:rPr>
                <w:i w:val="0"/>
                <w:iCs w:val="0"/>
                <w:sz w:val="16"/>
                <w:szCs w:val="16"/>
              </w:rPr>
            </w:pPr>
          </w:p>
        </w:tc>
        <w:tc>
          <w:tcPr>
            <w:tcW w:w="505" w:type="pct"/>
          </w:tcPr>
          <w:p w14:paraId="3D8BB4A4" w14:textId="77777777" w:rsidR="5A6D2C7B" w:rsidRPr="006C0548" w:rsidRDefault="5A6D2C7B" w:rsidP="0096130A">
            <w:pPr>
              <w:pStyle w:val="WMOSubTitle2"/>
              <w:jc w:val="center"/>
              <w:rPr>
                <w:i w:val="0"/>
                <w:iCs w:val="0"/>
                <w:sz w:val="16"/>
                <w:szCs w:val="16"/>
              </w:rPr>
            </w:pPr>
          </w:p>
        </w:tc>
        <w:tc>
          <w:tcPr>
            <w:tcW w:w="578" w:type="pct"/>
          </w:tcPr>
          <w:p w14:paraId="339DBA44" w14:textId="77777777" w:rsidR="5A6D2C7B" w:rsidRPr="006C0548" w:rsidRDefault="001E2E0C" w:rsidP="006449CB">
            <w:pPr>
              <w:pStyle w:val="WMOSubTitle2"/>
              <w:keepNext w:val="0"/>
              <w:keepLines w:val="0"/>
              <w:widowControl w:val="0"/>
              <w:spacing w:before="60" w:after="60"/>
              <w:jc w:val="center"/>
              <w:rPr>
                <w:i w:val="0"/>
                <w:iCs w:val="0"/>
                <w:sz w:val="16"/>
                <w:szCs w:val="16"/>
              </w:rPr>
            </w:pPr>
            <w:r w:rsidRPr="006C0548">
              <w:rPr>
                <w:i w:val="0"/>
                <w:iCs w:val="0"/>
                <w:sz w:val="16"/>
                <w:szCs w:val="16"/>
                <w:lang w:val="fr-FR"/>
              </w:rPr>
              <w:t>5.1(8)/1 au Cg-19</w:t>
            </w:r>
          </w:p>
        </w:tc>
      </w:tr>
      <w:tr w:rsidR="00711DE0" w:rsidRPr="009040A4" w14:paraId="47FABBB7" w14:textId="77777777" w:rsidTr="000B77BA">
        <w:trPr>
          <w:jc w:val="center"/>
        </w:trPr>
        <w:tc>
          <w:tcPr>
            <w:tcW w:w="453" w:type="pct"/>
            <w:shd w:val="clear" w:color="auto" w:fill="FFFFCC"/>
          </w:tcPr>
          <w:p w14:paraId="1B3128AC"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5.2</w:t>
            </w:r>
          </w:p>
        </w:tc>
        <w:tc>
          <w:tcPr>
            <w:tcW w:w="506" w:type="pct"/>
            <w:shd w:val="clear" w:color="auto" w:fill="FFFFCC"/>
          </w:tcPr>
          <w:p w14:paraId="47F21C09"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2E2A5F09"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2A8CA6FA" w14:textId="77777777" w:rsidR="00711DE0" w:rsidRPr="006C0548" w:rsidRDefault="00711DE0" w:rsidP="00711DE0">
            <w:pPr>
              <w:pStyle w:val="WMOSubTitle2"/>
              <w:keepNext w:val="0"/>
              <w:keepLines w:val="0"/>
              <w:widowControl w:val="0"/>
              <w:spacing w:before="60" w:after="60"/>
              <w:rPr>
                <w:b/>
                <w:bCs w:val="0"/>
                <w:i w:val="0"/>
                <w:iCs w:val="0"/>
                <w:sz w:val="16"/>
                <w:szCs w:val="16"/>
                <w:lang w:val="fr-FR"/>
              </w:rPr>
            </w:pPr>
            <w:r w:rsidRPr="006C0548">
              <w:rPr>
                <w:b/>
                <w:i w:val="0"/>
                <w:iCs w:val="0"/>
                <w:sz w:val="16"/>
                <w:szCs w:val="16"/>
                <w:lang w:val="fr-FR"/>
              </w:rPr>
              <w:t>Guide de l’OMM pour la prestation de services 2023-2033</w:t>
            </w:r>
          </w:p>
        </w:tc>
        <w:tc>
          <w:tcPr>
            <w:tcW w:w="578" w:type="pct"/>
            <w:shd w:val="clear" w:color="auto" w:fill="FFFFCC"/>
          </w:tcPr>
          <w:p w14:paraId="70EE7BF7" w14:textId="77777777" w:rsidR="00711DE0" w:rsidRPr="006C0548" w:rsidRDefault="00711DE0" w:rsidP="00711DE0">
            <w:pPr>
              <w:pStyle w:val="WMOSubTitle2"/>
              <w:keepNext w:val="0"/>
              <w:keepLines w:val="0"/>
              <w:widowControl w:val="0"/>
              <w:spacing w:before="60" w:after="60"/>
              <w:rPr>
                <w:b/>
                <w:bCs w:val="0"/>
                <w:i w:val="0"/>
                <w:iCs w:val="0"/>
                <w:sz w:val="16"/>
                <w:szCs w:val="16"/>
                <w:lang w:val="fr-FR"/>
              </w:rPr>
            </w:pPr>
          </w:p>
        </w:tc>
        <w:tc>
          <w:tcPr>
            <w:tcW w:w="577" w:type="pct"/>
            <w:shd w:val="clear" w:color="auto" w:fill="FFFFCC"/>
          </w:tcPr>
          <w:p w14:paraId="0816A6F3"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c>
          <w:tcPr>
            <w:tcW w:w="505" w:type="pct"/>
            <w:shd w:val="clear" w:color="auto" w:fill="FFFFCC"/>
          </w:tcPr>
          <w:p w14:paraId="680F6143"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c>
          <w:tcPr>
            <w:tcW w:w="578" w:type="pct"/>
            <w:shd w:val="clear" w:color="auto" w:fill="FFFFCC"/>
          </w:tcPr>
          <w:p w14:paraId="31132EE4"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r>
      <w:tr w:rsidR="00711DE0" w:rsidRPr="008910C3" w14:paraId="3C13F122" w14:textId="77777777" w:rsidTr="000B77BA">
        <w:trPr>
          <w:jc w:val="center"/>
        </w:trPr>
        <w:tc>
          <w:tcPr>
            <w:tcW w:w="453" w:type="pct"/>
          </w:tcPr>
          <w:p w14:paraId="790041FB" w14:textId="77777777" w:rsidR="00711DE0" w:rsidRPr="006C0548" w:rsidRDefault="00711DE0" w:rsidP="00711DE0">
            <w:pPr>
              <w:pStyle w:val="WMOSubTitle2"/>
              <w:keepNext w:val="0"/>
              <w:keepLines w:val="0"/>
              <w:widowControl w:val="0"/>
              <w:spacing w:before="60" w:after="60"/>
              <w:jc w:val="center"/>
              <w:rPr>
                <w:i w:val="0"/>
                <w:iCs w:val="0"/>
                <w:sz w:val="16"/>
                <w:szCs w:val="16"/>
                <w:lang w:val="fr-FR"/>
              </w:rPr>
            </w:pPr>
          </w:p>
        </w:tc>
        <w:tc>
          <w:tcPr>
            <w:tcW w:w="506" w:type="pct"/>
          </w:tcPr>
          <w:p w14:paraId="19F0269C"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b/>
                <w:i w:val="0"/>
                <w:iCs w:val="0"/>
                <w:sz w:val="16"/>
                <w:szCs w:val="16"/>
                <w:lang w:val="fr-FR"/>
              </w:rPr>
              <w:t>5.2</w:t>
            </w:r>
          </w:p>
        </w:tc>
        <w:tc>
          <w:tcPr>
            <w:tcW w:w="505" w:type="pct"/>
          </w:tcPr>
          <w:p w14:paraId="2D05DBDB"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54D02857" w14:textId="77777777" w:rsidR="00711DE0" w:rsidRPr="006C0548" w:rsidRDefault="67E5FAAD"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 xml:space="preserve">Stratégie de l’OMM en matière de prestation de services </w:t>
            </w:r>
          </w:p>
        </w:tc>
        <w:tc>
          <w:tcPr>
            <w:tcW w:w="578" w:type="pct"/>
          </w:tcPr>
          <w:p w14:paraId="50A86BE5" w14:textId="77777777" w:rsidR="00711DE0" w:rsidRPr="006C0548" w:rsidRDefault="00711DE0"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de la SERCOM</w:t>
            </w:r>
          </w:p>
        </w:tc>
        <w:tc>
          <w:tcPr>
            <w:tcW w:w="577" w:type="pct"/>
          </w:tcPr>
          <w:p w14:paraId="6840054F"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7B188EB9"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7828460A"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5.2/1 au Cg-19</w:t>
            </w:r>
          </w:p>
        </w:tc>
      </w:tr>
      <w:tr w:rsidR="00711DE0" w:rsidRPr="006D373C" w14:paraId="59E690E2" w14:textId="77777777" w:rsidTr="000B77BA">
        <w:trPr>
          <w:jc w:val="center"/>
        </w:trPr>
        <w:tc>
          <w:tcPr>
            <w:tcW w:w="453" w:type="pct"/>
            <w:shd w:val="clear" w:color="auto" w:fill="FFFFCC"/>
          </w:tcPr>
          <w:p w14:paraId="641676CC"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5.3</w:t>
            </w:r>
          </w:p>
        </w:tc>
        <w:tc>
          <w:tcPr>
            <w:tcW w:w="506" w:type="pct"/>
            <w:shd w:val="clear" w:color="auto" w:fill="FFFFCC"/>
          </w:tcPr>
          <w:p w14:paraId="4CD85AF5"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23264398"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0DFBE8DA" w14:textId="77777777" w:rsidR="00711DE0" w:rsidRPr="006C0548" w:rsidRDefault="00711DE0" w:rsidP="00711DE0">
            <w:pPr>
              <w:pStyle w:val="WMOSubTitle2"/>
              <w:keepNext w:val="0"/>
              <w:keepLines w:val="0"/>
              <w:widowControl w:val="0"/>
              <w:spacing w:before="60" w:after="60"/>
              <w:rPr>
                <w:b/>
                <w:bCs w:val="0"/>
                <w:i w:val="0"/>
                <w:iCs w:val="0"/>
                <w:sz w:val="16"/>
                <w:szCs w:val="16"/>
              </w:rPr>
            </w:pPr>
            <w:r w:rsidRPr="006C0548">
              <w:rPr>
                <w:b/>
                <w:i w:val="0"/>
                <w:iCs w:val="0"/>
                <w:sz w:val="16"/>
                <w:szCs w:val="16"/>
                <w:lang w:val="fr-FR"/>
              </w:rPr>
              <w:t>Services destinés à l’agriculture</w:t>
            </w:r>
          </w:p>
        </w:tc>
        <w:tc>
          <w:tcPr>
            <w:tcW w:w="578" w:type="pct"/>
            <w:shd w:val="clear" w:color="auto" w:fill="FFFFCC"/>
          </w:tcPr>
          <w:p w14:paraId="1420A361" w14:textId="77777777" w:rsidR="00711DE0" w:rsidRPr="006C0548" w:rsidRDefault="00711DE0" w:rsidP="00711DE0">
            <w:pPr>
              <w:pStyle w:val="WMOSubTitle2"/>
              <w:keepNext w:val="0"/>
              <w:keepLines w:val="0"/>
              <w:widowControl w:val="0"/>
              <w:spacing w:before="60" w:after="60"/>
              <w:rPr>
                <w:b/>
                <w:bCs w:val="0"/>
                <w:i w:val="0"/>
                <w:iCs w:val="0"/>
                <w:sz w:val="16"/>
                <w:szCs w:val="16"/>
              </w:rPr>
            </w:pPr>
          </w:p>
        </w:tc>
        <w:tc>
          <w:tcPr>
            <w:tcW w:w="577" w:type="pct"/>
            <w:shd w:val="clear" w:color="auto" w:fill="FFFFCC"/>
          </w:tcPr>
          <w:p w14:paraId="43286BD9"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00BE32BC"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78" w:type="pct"/>
            <w:shd w:val="clear" w:color="auto" w:fill="FFFFCC"/>
          </w:tcPr>
          <w:p w14:paraId="1BAD140A"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r>
      <w:tr w:rsidR="00711DE0" w:rsidRPr="008910C3" w14:paraId="7F19D464" w14:textId="77777777" w:rsidTr="000B77BA">
        <w:trPr>
          <w:jc w:val="center"/>
        </w:trPr>
        <w:tc>
          <w:tcPr>
            <w:tcW w:w="453" w:type="pct"/>
            <w:shd w:val="clear" w:color="auto" w:fill="D6E3BC" w:themeFill="accent3" w:themeFillTint="66"/>
          </w:tcPr>
          <w:p w14:paraId="7D511DDB" w14:textId="77777777" w:rsidR="00711DE0" w:rsidRPr="006C0548" w:rsidRDefault="00711DE0" w:rsidP="00192EC9">
            <w:pPr>
              <w:pStyle w:val="WMOSubTitle2"/>
              <w:widowControl w:val="0"/>
              <w:spacing w:before="60" w:after="60"/>
              <w:jc w:val="center"/>
              <w:rPr>
                <w:i w:val="0"/>
                <w:iCs w:val="0"/>
                <w:sz w:val="16"/>
                <w:szCs w:val="16"/>
              </w:rPr>
            </w:pPr>
          </w:p>
        </w:tc>
        <w:tc>
          <w:tcPr>
            <w:tcW w:w="506" w:type="pct"/>
            <w:shd w:val="clear" w:color="auto" w:fill="D6E3BC" w:themeFill="accent3" w:themeFillTint="66"/>
          </w:tcPr>
          <w:p w14:paraId="2BF3445C" w14:textId="77777777" w:rsidR="00711DE0" w:rsidRPr="006C0548" w:rsidRDefault="00711DE0" w:rsidP="00192EC9">
            <w:pPr>
              <w:pStyle w:val="WMOSubTitle2"/>
              <w:widowControl w:val="0"/>
              <w:spacing w:before="60" w:after="60"/>
              <w:jc w:val="center"/>
              <w:rPr>
                <w:i w:val="0"/>
                <w:iCs w:val="0"/>
                <w:sz w:val="16"/>
                <w:szCs w:val="16"/>
              </w:rPr>
            </w:pPr>
            <w:r w:rsidRPr="006C0548">
              <w:rPr>
                <w:b/>
                <w:i w:val="0"/>
                <w:iCs w:val="0"/>
                <w:sz w:val="16"/>
                <w:szCs w:val="16"/>
                <w:lang w:val="fr-FR"/>
              </w:rPr>
              <w:t>5.3</w:t>
            </w:r>
          </w:p>
        </w:tc>
        <w:tc>
          <w:tcPr>
            <w:tcW w:w="505" w:type="pct"/>
            <w:shd w:val="clear" w:color="auto" w:fill="D6E3BC" w:themeFill="accent3" w:themeFillTint="66"/>
          </w:tcPr>
          <w:p w14:paraId="2E92432E" w14:textId="77777777" w:rsidR="00711DE0" w:rsidRPr="006C0548" w:rsidRDefault="00711DE0" w:rsidP="00192EC9">
            <w:pPr>
              <w:pStyle w:val="WMOSubTitle2"/>
              <w:widowControl w:val="0"/>
              <w:spacing w:before="60" w:after="60"/>
              <w:jc w:val="center"/>
              <w:rPr>
                <w:i w:val="0"/>
                <w:iCs w:val="0"/>
                <w:sz w:val="16"/>
                <w:szCs w:val="16"/>
              </w:rPr>
            </w:pPr>
          </w:p>
        </w:tc>
        <w:tc>
          <w:tcPr>
            <w:tcW w:w="1299" w:type="pct"/>
            <w:shd w:val="clear" w:color="auto" w:fill="D6E3BC" w:themeFill="accent3" w:themeFillTint="66"/>
          </w:tcPr>
          <w:p w14:paraId="3C2819AC" w14:textId="77777777" w:rsidR="00711DE0" w:rsidRPr="006C0548" w:rsidRDefault="00711DE0" w:rsidP="00192EC9">
            <w:pPr>
              <w:pStyle w:val="WMOSubTitle2"/>
              <w:widowControl w:val="0"/>
              <w:spacing w:before="60" w:after="60"/>
              <w:rPr>
                <w:i w:val="0"/>
                <w:iCs w:val="0"/>
                <w:sz w:val="16"/>
                <w:szCs w:val="16"/>
                <w:lang w:val="fr-FR"/>
              </w:rPr>
            </w:pPr>
            <w:r w:rsidRPr="006C0548">
              <w:rPr>
                <w:i w:val="0"/>
                <w:iCs w:val="0"/>
                <w:sz w:val="16"/>
                <w:szCs w:val="16"/>
                <w:lang w:val="fr-FR"/>
              </w:rPr>
              <w:t>Mise à jour du Guide des pratiques de météorologie agricole</w:t>
            </w:r>
          </w:p>
        </w:tc>
        <w:tc>
          <w:tcPr>
            <w:tcW w:w="578" w:type="pct"/>
            <w:shd w:val="clear" w:color="auto" w:fill="D6E3BC" w:themeFill="accent3" w:themeFillTint="66"/>
          </w:tcPr>
          <w:p w14:paraId="696DACC8" w14:textId="19F2E7DD" w:rsidR="00711DE0" w:rsidRPr="006C0548" w:rsidRDefault="00497E18" w:rsidP="00192EC9">
            <w:pPr>
              <w:pStyle w:val="WMOSubTitle2"/>
              <w:widowControl w:val="0"/>
              <w:spacing w:before="60" w:after="60"/>
              <w:rPr>
                <w:i w:val="0"/>
                <w:iCs w:val="0"/>
                <w:sz w:val="16"/>
                <w:szCs w:val="16"/>
              </w:rPr>
            </w:pPr>
            <w:r w:rsidRPr="006C0548">
              <w:rPr>
                <w:i w:val="0"/>
                <w:iCs w:val="0"/>
                <w:sz w:val="16"/>
                <w:szCs w:val="16"/>
                <w:lang w:val="fr-FR"/>
              </w:rPr>
              <w:t>Président du SC-AGR</w:t>
            </w:r>
          </w:p>
        </w:tc>
        <w:tc>
          <w:tcPr>
            <w:tcW w:w="577" w:type="pct"/>
            <w:shd w:val="clear" w:color="auto" w:fill="D6E3BC" w:themeFill="accent3" w:themeFillTint="66"/>
          </w:tcPr>
          <w:p w14:paraId="2F8A5192" w14:textId="77777777" w:rsidR="00711DE0" w:rsidRPr="006C0548" w:rsidRDefault="00711DE0" w:rsidP="00192EC9">
            <w:pPr>
              <w:pStyle w:val="WMOSubTitle2"/>
              <w:widowControl w:val="0"/>
              <w:spacing w:before="60" w:after="60"/>
              <w:jc w:val="center"/>
              <w:rPr>
                <w:i w:val="0"/>
                <w:iCs w:val="0"/>
                <w:sz w:val="16"/>
                <w:szCs w:val="16"/>
              </w:rPr>
            </w:pPr>
          </w:p>
        </w:tc>
        <w:tc>
          <w:tcPr>
            <w:tcW w:w="505" w:type="pct"/>
            <w:shd w:val="clear" w:color="auto" w:fill="D6E3BC" w:themeFill="accent3" w:themeFillTint="66"/>
          </w:tcPr>
          <w:p w14:paraId="68680A81" w14:textId="77777777" w:rsidR="00711DE0" w:rsidRPr="006C0548" w:rsidRDefault="00711DE0" w:rsidP="00192EC9">
            <w:pPr>
              <w:pStyle w:val="WMOSubTitle2"/>
              <w:widowControl w:val="0"/>
              <w:spacing w:before="60" w:after="60"/>
              <w:jc w:val="center"/>
              <w:rPr>
                <w:i w:val="0"/>
                <w:iCs w:val="0"/>
                <w:sz w:val="16"/>
                <w:szCs w:val="16"/>
              </w:rPr>
            </w:pPr>
          </w:p>
        </w:tc>
        <w:tc>
          <w:tcPr>
            <w:tcW w:w="578" w:type="pct"/>
            <w:shd w:val="clear" w:color="auto" w:fill="D6E3BC" w:themeFill="accent3" w:themeFillTint="66"/>
          </w:tcPr>
          <w:p w14:paraId="7A67E71A" w14:textId="77777777" w:rsidR="00711DE0" w:rsidRPr="006C0548" w:rsidRDefault="00711DE0" w:rsidP="00192EC9">
            <w:pPr>
              <w:pStyle w:val="WMOSubTitle2"/>
              <w:widowControl w:val="0"/>
              <w:spacing w:before="60" w:after="60"/>
              <w:jc w:val="center"/>
              <w:rPr>
                <w:i w:val="0"/>
                <w:iCs w:val="0"/>
                <w:sz w:val="16"/>
                <w:szCs w:val="16"/>
              </w:rPr>
            </w:pPr>
            <w:r w:rsidRPr="006C0548">
              <w:rPr>
                <w:i w:val="0"/>
                <w:iCs w:val="0"/>
                <w:sz w:val="16"/>
                <w:szCs w:val="16"/>
                <w:lang w:val="fr-FR"/>
              </w:rPr>
              <w:t>5.3/1 à l'EC-76</w:t>
            </w:r>
          </w:p>
        </w:tc>
      </w:tr>
      <w:tr w:rsidR="00372429" w:rsidRPr="00497E18" w14:paraId="1C37B1F1" w14:textId="77777777" w:rsidTr="00DE7F86">
        <w:trPr>
          <w:jc w:val="center"/>
        </w:trPr>
        <w:tc>
          <w:tcPr>
            <w:tcW w:w="453" w:type="pct"/>
            <w:shd w:val="clear" w:color="auto" w:fill="auto"/>
          </w:tcPr>
          <w:p w14:paraId="42B66E17" w14:textId="77777777" w:rsidR="00372429" w:rsidRPr="006C0548" w:rsidRDefault="00372429" w:rsidP="00192EC9">
            <w:pPr>
              <w:pStyle w:val="WMOSubTitle2"/>
              <w:widowControl w:val="0"/>
              <w:spacing w:before="60" w:after="60"/>
              <w:jc w:val="center"/>
              <w:rPr>
                <w:i w:val="0"/>
                <w:iCs w:val="0"/>
                <w:sz w:val="16"/>
                <w:szCs w:val="16"/>
              </w:rPr>
            </w:pPr>
          </w:p>
        </w:tc>
        <w:tc>
          <w:tcPr>
            <w:tcW w:w="506" w:type="pct"/>
            <w:shd w:val="clear" w:color="auto" w:fill="auto"/>
          </w:tcPr>
          <w:p w14:paraId="6BAA46EA" w14:textId="77777777" w:rsidR="00372429" w:rsidRPr="006C0548" w:rsidRDefault="00372429" w:rsidP="00192EC9">
            <w:pPr>
              <w:pStyle w:val="WMOSubTitle2"/>
              <w:widowControl w:val="0"/>
              <w:spacing w:before="60" w:after="60"/>
              <w:jc w:val="center"/>
              <w:rPr>
                <w:b/>
                <w:i w:val="0"/>
                <w:iCs w:val="0"/>
                <w:sz w:val="16"/>
                <w:szCs w:val="16"/>
                <w:lang w:val="fr-FR"/>
              </w:rPr>
            </w:pPr>
          </w:p>
        </w:tc>
        <w:tc>
          <w:tcPr>
            <w:tcW w:w="505" w:type="pct"/>
            <w:shd w:val="clear" w:color="auto" w:fill="auto"/>
          </w:tcPr>
          <w:p w14:paraId="7E6F61AF" w14:textId="370D6174" w:rsidR="00372429" w:rsidRPr="006C0548" w:rsidRDefault="00372429" w:rsidP="00192EC9">
            <w:pPr>
              <w:pStyle w:val="WMOSubTitle2"/>
              <w:widowControl w:val="0"/>
              <w:spacing w:before="60" w:after="60"/>
              <w:jc w:val="center"/>
              <w:rPr>
                <w:i w:val="0"/>
                <w:iCs w:val="0"/>
                <w:sz w:val="16"/>
                <w:szCs w:val="16"/>
              </w:rPr>
            </w:pPr>
            <w:r>
              <w:rPr>
                <w:i w:val="0"/>
                <w:iCs w:val="0"/>
                <w:sz w:val="16"/>
                <w:szCs w:val="16"/>
              </w:rPr>
              <w:t>5.3</w:t>
            </w:r>
          </w:p>
        </w:tc>
        <w:tc>
          <w:tcPr>
            <w:tcW w:w="1299" w:type="pct"/>
            <w:shd w:val="clear" w:color="auto" w:fill="auto"/>
          </w:tcPr>
          <w:p w14:paraId="12037F52" w14:textId="4C1028ED" w:rsidR="00372429" w:rsidRPr="006C0548" w:rsidRDefault="00372429" w:rsidP="00192EC9">
            <w:pPr>
              <w:pStyle w:val="WMOSubTitle2"/>
              <w:widowControl w:val="0"/>
              <w:spacing w:before="60" w:after="60"/>
              <w:rPr>
                <w:i w:val="0"/>
                <w:iCs w:val="0"/>
                <w:sz w:val="16"/>
                <w:szCs w:val="16"/>
                <w:lang w:val="fr-FR"/>
              </w:rPr>
            </w:pPr>
            <w:r>
              <w:rPr>
                <w:i w:val="0"/>
                <w:iCs w:val="0"/>
                <w:sz w:val="16"/>
                <w:szCs w:val="16"/>
                <w:lang w:val="fr-FR"/>
              </w:rPr>
              <w:t xml:space="preserve">Appendice du </w:t>
            </w:r>
            <w:r w:rsidRPr="006C0548">
              <w:rPr>
                <w:i w:val="0"/>
                <w:iCs w:val="0"/>
                <w:sz w:val="16"/>
                <w:szCs w:val="16"/>
                <w:lang w:val="fr-FR"/>
              </w:rPr>
              <w:t>Guide des pratiques de météorologie agricole</w:t>
            </w:r>
            <w:r>
              <w:rPr>
                <w:i w:val="0"/>
                <w:iCs w:val="0"/>
                <w:sz w:val="16"/>
                <w:szCs w:val="16"/>
                <w:lang w:val="fr-FR"/>
              </w:rPr>
              <w:t xml:space="preserve"> </w:t>
            </w:r>
          </w:p>
        </w:tc>
        <w:tc>
          <w:tcPr>
            <w:tcW w:w="578" w:type="pct"/>
            <w:shd w:val="clear" w:color="auto" w:fill="auto"/>
          </w:tcPr>
          <w:p w14:paraId="2B38334C" w14:textId="16B5CD53" w:rsidR="00372429" w:rsidRPr="006C0548" w:rsidRDefault="00497E18" w:rsidP="00192EC9">
            <w:pPr>
              <w:pStyle w:val="WMOSubTitle2"/>
              <w:widowControl w:val="0"/>
              <w:spacing w:before="60" w:after="60"/>
              <w:rPr>
                <w:i w:val="0"/>
                <w:iCs w:val="0"/>
                <w:sz w:val="16"/>
                <w:szCs w:val="16"/>
                <w:lang w:val="fr-FR"/>
              </w:rPr>
            </w:pPr>
            <w:r w:rsidRPr="006C0548">
              <w:rPr>
                <w:i w:val="0"/>
                <w:iCs w:val="0"/>
                <w:sz w:val="16"/>
                <w:szCs w:val="16"/>
                <w:lang w:val="fr-FR"/>
              </w:rPr>
              <w:t>Président du SC-AGR</w:t>
            </w:r>
          </w:p>
        </w:tc>
        <w:tc>
          <w:tcPr>
            <w:tcW w:w="577" w:type="pct"/>
            <w:shd w:val="clear" w:color="auto" w:fill="auto"/>
          </w:tcPr>
          <w:p w14:paraId="2614C187" w14:textId="77777777" w:rsidR="00372429" w:rsidRPr="00497E18" w:rsidRDefault="00372429" w:rsidP="00192EC9">
            <w:pPr>
              <w:pStyle w:val="WMOSubTitle2"/>
              <w:widowControl w:val="0"/>
              <w:spacing w:before="60" w:after="60"/>
              <w:jc w:val="center"/>
              <w:rPr>
                <w:i w:val="0"/>
                <w:iCs w:val="0"/>
                <w:sz w:val="16"/>
                <w:szCs w:val="16"/>
                <w:lang w:val="fr-FR"/>
              </w:rPr>
            </w:pPr>
          </w:p>
        </w:tc>
        <w:tc>
          <w:tcPr>
            <w:tcW w:w="505" w:type="pct"/>
            <w:shd w:val="clear" w:color="auto" w:fill="auto"/>
          </w:tcPr>
          <w:p w14:paraId="0551267F" w14:textId="77777777" w:rsidR="00372429" w:rsidRPr="00497E18" w:rsidRDefault="00372429" w:rsidP="00192EC9">
            <w:pPr>
              <w:pStyle w:val="WMOSubTitle2"/>
              <w:widowControl w:val="0"/>
              <w:spacing w:before="60" w:after="60"/>
              <w:jc w:val="center"/>
              <w:rPr>
                <w:i w:val="0"/>
                <w:iCs w:val="0"/>
                <w:sz w:val="16"/>
                <w:szCs w:val="16"/>
                <w:lang w:val="fr-FR"/>
              </w:rPr>
            </w:pPr>
          </w:p>
        </w:tc>
        <w:tc>
          <w:tcPr>
            <w:tcW w:w="578" w:type="pct"/>
            <w:shd w:val="clear" w:color="auto" w:fill="auto"/>
          </w:tcPr>
          <w:p w14:paraId="153E906F" w14:textId="77777777" w:rsidR="00372429" w:rsidRPr="006C0548" w:rsidRDefault="00372429" w:rsidP="00192EC9">
            <w:pPr>
              <w:pStyle w:val="WMOSubTitle2"/>
              <w:widowControl w:val="0"/>
              <w:spacing w:before="60" w:after="60"/>
              <w:jc w:val="center"/>
              <w:rPr>
                <w:i w:val="0"/>
                <w:iCs w:val="0"/>
                <w:sz w:val="16"/>
                <w:szCs w:val="16"/>
                <w:lang w:val="fr-FR"/>
              </w:rPr>
            </w:pPr>
          </w:p>
        </w:tc>
      </w:tr>
      <w:tr w:rsidR="00711DE0" w:rsidRPr="003B4B57" w14:paraId="6630E8A0" w14:textId="77777777" w:rsidTr="000B77BA">
        <w:trPr>
          <w:jc w:val="center"/>
        </w:trPr>
        <w:tc>
          <w:tcPr>
            <w:tcW w:w="453" w:type="pct"/>
            <w:shd w:val="clear" w:color="auto" w:fill="FFFFCC"/>
          </w:tcPr>
          <w:p w14:paraId="1CF5FB96"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5.4</w:t>
            </w:r>
          </w:p>
        </w:tc>
        <w:tc>
          <w:tcPr>
            <w:tcW w:w="506" w:type="pct"/>
            <w:shd w:val="clear" w:color="auto" w:fill="FFFFCC"/>
          </w:tcPr>
          <w:p w14:paraId="23C17BB1"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50B2F2BE"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7C173AC3" w14:textId="77777777" w:rsidR="00711DE0" w:rsidRPr="006C0548" w:rsidRDefault="00711DE0" w:rsidP="00711DE0">
            <w:pPr>
              <w:pStyle w:val="WMOSubTitle2"/>
              <w:keepNext w:val="0"/>
              <w:keepLines w:val="0"/>
              <w:widowControl w:val="0"/>
              <w:spacing w:before="60" w:after="60"/>
              <w:rPr>
                <w:b/>
                <w:bCs w:val="0"/>
                <w:i w:val="0"/>
                <w:iCs w:val="0"/>
                <w:sz w:val="16"/>
                <w:szCs w:val="16"/>
              </w:rPr>
            </w:pPr>
            <w:r w:rsidRPr="006C0548">
              <w:rPr>
                <w:b/>
                <w:i w:val="0"/>
                <w:iCs w:val="0"/>
                <w:sz w:val="16"/>
                <w:szCs w:val="16"/>
                <w:lang w:val="fr-FR"/>
              </w:rPr>
              <w:t>Services destinés à l’aviation</w:t>
            </w:r>
          </w:p>
        </w:tc>
        <w:tc>
          <w:tcPr>
            <w:tcW w:w="578" w:type="pct"/>
            <w:shd w:val="clear" w:color="auto" w:fill="FFFFCC"/>
          </w:tcPr>
          <w:p w14:paraId="22363F95" w14:textId="77777777" w:rsidR="00711DE0" w:rsidRPr="006C0548" w:rsidRDefault="00711DE0" w:rsidP="00711DE0">
            <w:pPr>
              <w:pStyle w:val="WMOSubTitle2"/>
              <w:keepNext w:val="0"/>
              <w:keepLines w:val="0"/>
              <w:widowControl w:val="0"/>
              <w:spacing w:before="60" w:after="60"/>
              <w:rPr>
                <w:b/>
                <w:bCs w:val="0"/>
                <w:i w:val="0"/>
                <w:iCs w:val="0"/>
                <w:sz w:val="16"/>
                <w:szCs w:val="16"/>
              </w:rPr>
            </w:pPr>
          </w:p>
        </w:tc>
        <w:tc>
          <w:tcPr>
            <w:tcW w:w="577" w:type="pct"/>
            <w:shd w:val="clear" w:color="auto" w:fill="FFFFCC"/>
          </w:tcPr>
          <w:p w14:paraId="1631EA9C"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14020DFC"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78" w:type="pct"/>
            <w:shd w:val="clear" w:color="auto" w:fill="FFFFCC"/>
          </w:tcPr>
          <w:p w14:paraId="2DDF2F93"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r>
      <w:tr w:rsidR="00711DE0" w:rsidRPr="008910C3" w14:paraId="604919B8" w14:textId="77777777" w:rsidTr="000B77BA">
        <w:trPr>
          <w:jc w:val="center"/>
        </w:trPr>
        <w:tc>
          <w:tcPr>
            <w:tcW w:w="453" w:type="pct"/>
            <w:shd w:val="clear" w:color="auto" w:fill="D6E3BC" w:themeFill="accent3" w:themeFillTint="66"/>
          </w:tcPr>
          <w:p w14:paraId="7D59343D"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shd w:val="clear" w:color="auto" w:fill="D6E3BC" w:themeFill="accent3" w:themeFillTint="66"/>
          </w:tcPr>
          <w:p w14:paraId="6235FA80" w14:textId="77777777" w:rsidR="00711DE0" w:rsidRPr="006C0548" w:rsidRDefault="004313C8" w:rsidP="00711DE0">
            <w:pPr>
              <w:pStyle w:val="WMOSubTitle2"/>
              <w:keepNext w:val="0"/>
              <w:keepLines w:val="0"/>
              <w:widowControl w:val="0"/>
              <w:spacing w:before="60" w:after="60"/>
              <w:jc w:val="center"/>
              <w:rPr>
                <w:i w:val="0"/>
                <w:iCs w:val="0"/>
                <w:sz w:val="16"/>
                <w:szCs w:val="16"/>
              </w:rPr>
            </w:pPr>
            <w:r w:rsidRPr="006C0548">
              <w:rPr>
                <w:b/>
                <w:i w:val="0"/>
                <w:iCs w:val="0"/>
                <w:sz w:val="16"/>
                <w:szCs w:val="16"/>
                <w:lang w:val="fr-FR"/>
              </w:rPr>
              <w:t>5.4</w:t>
            </w:r>
          </w:p>
        </w:tc>
        <w:tc>
          <w:tcPr>
            <w:tcW w:w="505" w:type="pct"/>
            <w:shd w:val="clear" w:color="auto" w:fill="D6E3BC" w:themeFill="accent3" w:themeFillTint="66"/>
          </w:tcPr>
          <w:p w14:paraId="4BD7E188"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shd w:val="clear" w:color="auto" w:fill="D6E3BC" w:themeFill="accent3" w:themeFillTint="66"/>
          </w:tcPr>
          <w:p w14:paraId="33F400DD" w14:textId="77777777" w:rsidR="00711DE0" w:rsidRPr="006C0548" w:rsidRDefault="00672741"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Services destinés à l’aviation – Mise à jour des guides de l'OMM pour la météorologie aéronautique</w:t>
            </w:r>
          </w:p>
        </w:tc>
        <w:tc>
          <w:tcPr>
            <w:tcW w:w="578" w:type="pct"/>
            <w:shd w:val="clear" w:color="auto" w:fill="D6E3BC" w:themeFill="accent3" w:themeFillTint="66"/>
          </w:tcPr>
          <w:p w14:paraId="32D1EBB0" w14:textId="77777777" w:rsidR="00711DE0" w:rsidRPr="006C0548" w:rsidRDefault="00D94705"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SC-AVI</w:t>
            </w:r>
          </w:p>
        </w:tc>
        <w:tc>
          <w:tcPr>
            <w:tcW w:w="577" w:type="pct"/>
            <w:shd w:val="clear" w:color="auto" w:fill="D6E3BC" w:themeFill="accent3" w:themeFillTint="66"/>
          </w:tcPr>
          <w:p w14:paraId="3A4B8AC4"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shd w:val="clear" w:color="auto" w:fill="D6E3BC" w:themeFill="accent3" w:themeFillTint="66"/>
          </w:tcPr>
          <w:p w14:paraId="7F175425"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shd w:val="clear" w:color="auto" w:fill="D6E3BC" w:themeFill="accent3" w:themeFillTint="66"/>
          </w:tcPr>
          <w:p w14:paraId="3D041291"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5.4/1 et 2 à l'EC-76</w:t>
            </w:r>
          </w:p>
        </w:tc>
      </w:tr>
      <w:tr w:rsidR="00711DE0" w:rsidRPr="008910C3" w14:paraId="3A0A8D23" w14:textId="77777777" w:rsidTr="000B77BA">
        <w:trPr>
          <w:jc w:val="center"/>
        </w:trPr>
        <w:tc>
          <w:tcPr>
            <w:tcW w:w="453" w:type="pct"/>
          </w:tcPr>
          <w:p w14:paraId="6F6C87E6"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31A67D83"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5B29E746"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b/>
                <w:i w:val="0"/>
                <w:iCs w:val="0"/>
                <w:sz w:val="16"/>
                <w:szCs w:val="16"/>
                <w:lang w:val="fr-FR"/>
              </w:rPr>
              <w:t>5.4</w:t>
            </w:r>
          </w:p>
        </w:tc>
        <w:tc>
          <w:tcPr>
            <w:tcW w:w="1299" w:type="pct"/>
          </w:tcPr>
          <w:p w14:paraId="719A5CB7" w14:textId="77777777" w:rsidR="00711DE0" w:rsidRPr="006C0548" w:rsidRDefault="007333E2"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État d'avancement d'une mise à jour du plan à long terme pour la météorologie aéronautique</w:t>
            </w:r>
          </w:p>
        </w:tc>
        <w:tc>
          <w:tcPr>
            <w:tcW w:w="578" w:type="pct"/>
          </w:tcPr>
          <w:p w14:paraId="49E3D516" w14:textId="77777777" w:rsidR="00711DE0" w:rsidRPr="006C0548" w:rsidRDefault="00D94705"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SC-AVI</w:t>
            </w:r>
          </w:p>
        </w:tc>
        <w:tc>
          <w:tcPr>
            <w:tcW w:w="577" w:type="pct"/>
          </w:tcPr>
          <w:p w14:paraId="44728987"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7912E664"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651D8F2D"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711DE0" w:rsidRPr="00F77DD9" w14:paraId="6994D93C" w14:textId="77777777" w:rsidTr="000B77BA">
        <w:trPr>
          <w:jc w:val="center"/>
        </w:trPr>
        <w:tc>
          <w:tcPr>
            <w:tcW w:w="453" w:type="pct"/>
            <w:shd w:val="clear" w:color="auto" w:fill="FFFFCC"/>
          </w:tcPr>
          <w:p w14:paraId="41D53EBF"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5.5</w:t>
            </w:r>
          </w:p>
        </w:tc>
        <w:tc>
          <w:tcPr>
            <w:tcW w:w="506" w:type="pct"/>
            <w:shd w:val="clear" w:color="auto" w:fill="FFFFCC"/>
          </w:tcPr>
          <w:p w14:paraId="2CD506B8"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036F98D0"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6B46207A" w14:textId="77777777" w:rsidR="00711DE0" w:rsidRPr="006C0548" w:rsidRDefault="00711DE0" w:rsidP="00711DE0">
            <w:pPr>
              <w:pStyle w:val="WMOSubTitle2"/>
              <w:keepNext w:val="0"/>
              <w:keepLines w:val="0"/>
              <w:widowControl w:val="0"/>
              <w:spacing w:before="60" w:after="60"/>
              <w:rPr>
                <w:b/>
                <w:bCs w:val="0"/>
                <w:i w:val="0"/>
                <w:iCs w:val="0"/>
                <w:sz w:val="16"/>
                <w:szCs w:val="16"/>
              </w:rPr>
            </w:pPr>
            <w:r w:rsidRPr="006C0548">
              <w:rPr>
                <w:b/>
                <w:i w:val="0"/>
                <w:iCs w:val="0"/>
                <w:sz w:val="16"/>
                <w:szCs w:val="16"/>
                <w:lang w:val="fr-FR"/>
              </w:rPr>
              <w:t>Services climatologiques</w:t>
            </w:r>
          </w:p>
        </w:tc>
        <w:tc>
          <w:tcPr>
            <w:tcW w:w="578" w:type="pct"/>
            <w:shd w:val="clear" w:color="auto" w:fill="FFFFCC"/>
          </w:tcPr>
          <w:p w14:paraId="7C58DC02" w14:textId="77777777" w:rsidR="00711DE0" w:rsidRPr="006C0548" w:rsidRDefault="00711DE0" w:rsidP="00711DE0">
            <w:pPr>
              <w:pStyle w:val="WMOSubTitle2"/>
              <w:keepNext w:val="0"/>
              <w:keepLines w:val="0"/>
              <w:widowControl w:val="0"/>
              <w:spacing w:before="60" w:after="60"/>
              <w:rPr>
                <w:b/>
                <w:bCs w:val="0"/>
                <w:i w:val="0"/>
                <w:iCs w:val="0"/>
                <w:sz w:val="16"/>
                <w:szCs w:val="16"/>
              </w:rPr>
            </w:pPr>
          </w:p>
        </w:tc>
        <w:tc>
          <w:tcPr>
            <w:tcW w:w="577" w:type="pct"/>
            <w:shd w:val="clear" w:color="auto" w:fill="FFFFCC"/>
          </w:tcPr>
          <w:p w14:paraId="77FD23F2"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4558F86B"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78" w:type="pct"/>
            <w:shd w:val="clear" w:color="auto" w:fill="FFFFCC"/>
          </w:tcPr>
          <w:p w14:paraId="013F044E"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r>
      <w:tr w:rsidR="00711DE0" w:rsidRPr="008910C3" w14:paraId="1A265BEA" w14:textId="77777777" w:rsidTr="000B77BA">
        <w:trPr>
          <w:jc w:val="center"/>
        </w:trPr>
        <w:tc>
          <w:tcPr>
            <w:tcW w:w="453" w:type="pct"/>
          </w:tcPr>
          <w:p w14:paraId="0E5EB5C8"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62707692"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5.5(1)</w:t>
            </w:r>
          </w:p>
        </w:tc>
        <w:tc>
          <w:tcPr>
            <w:tcW w:w="505" w:type="pct"/>
          </w:tcPr>
          <w:p w14:paraId="0F81B2BB"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7DB274CA" w14:textId="77777777" w:rsidR="00711DE0" w:rsidRPr="006C0548" w:rsidRDefault="00CB7B6B"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Système de gestion de la qualité pour les services climatologiques</w:t>
            </w:r>
          </w:p>
        </w:tc>
        <w:tc>
          <w:tcPr>
            <w:tcW w:w="578" w:type="pct"/>
          </w:tcPr>
          <w:p w14:paraId="423766D0" w14:textId="77777777" w:rsidR="00711DE0" w:rsidRPr="006C0548" w:rsidRDefault="00482302"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Présidente du SC-CLI</w:t>
            </w:r>
          </w:p>
        </w:tc>
        <w:tc>
          <w:tcPr>
            <w:tcW w:w="577" w:type="pct"/>
          </w:tcPr>
          <w:p w14:paraId="62701619"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010CA370"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5CE6B7CF" w14:textId="77777777" w:rsidR="00711DE0" w:rsidRPr="006C0548" w:rsidRDefault="00451C82"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5.5(1)/1 à l'EC-76</w:t>
            </w:r>
          </w:p>
        </w:tc>
      </w:tr>
      <w:tr w:rsidR="000B2557" w:rsidRPr="002B52EF" w14:paraId="6BADE2AD" w14:textId="77777777" w:rsidTr="000B77BA">
        <w:trPr>
          <w:jc w:val="center"/>
        </w:trPr>
        <w:tc>
          <w:tcPr>
            <w:tcW w:w="453" w:type="pct"/>
          </w:tcPr>
          <w:p w14:paraId="4CA0EB89" w14:textId="77777777" w:rsidR="000B2557" w:rsidRPr="006C0548" w:rsidRDefault="000B2557" w:rsidP="00711DE0">
            <w:pPr>
              <w:pStyle w:val="WMOSubTitle2"/>
              <w:keepNext w:val="0"/>
              <w:keepLines w:val="0"/>
              <w:widowControl w:val="0"/>
              <w:spacing w:before="60" w:after="60"/>
              <w:jc w:val="center"/>
              <w:rPr>
                <w:i w:val="0"/>
                <w:iCs w:val="0"/>
                <w:sz w:val="16"/>
                <w:szCs w:val="16"/>
              </w:rPr>
            </w:pPr>
          </w:p>
        </w:tc>
        <w:tc>
          <w:tcPr>
            <w:tcW w:w="506" w:type="pct"/>
          </w:tcPr>
          <w:p w14:paraId="5478C434" w14:textId="77777777" w:rsidR="000B2557" w:rsidRPr="006C0548" w:rsidRDefault="000B2557" w:rsidP="00711DE0">
            <w:pPr>
              <w:pStyle w:val="WMOSubTitle2"/>
              <w:keepNext w:val="0"/>
              <w:keepLines w:val="0"/>
              <w:widowControl w:val="0"/>
              <w:spacing w:before="60" w:after="60"/>
              <w:jc w:val="center"/>
              <w:rPr>
                <w:i w:val="0"/>
                <w:iCs w:val="0"/>
                <w:sz w:val="16"/>
                <w:szCs w:val="16"/>
              </w:rPr>
            </w:pPr>
          </w:p>
        </w:tc>
        <w:tc>
          <w:tcPr>
            <w:tcW w:w="505" w:type="pct"/>
          </w:tcPr>
          <w:p w14:paraId="380BEC23" w14:textId="77777777" w:rsidR="000B2557" w:rsidRPr="006C0548" w:rsidRDefault="730FFBED" w:rsidP="33F193F3">
            <w:pPr>
              <w:pStyle w:val="WMOSubTitle2"/>
              <w:keepNext w:val="0"/>
              <w:keepLines w:val="0"/>
              <w:widowControl w:val="0"/>
              <w:spacing w:before="60" w:after="60"/>
              <w:jc w:val="center"/>
              <w:rPr>
                <w:i w:val="0"/>
                <w:iCs w:val="0"/>
                <w:sz w:val="16"/>
                <w:szCs w:val="16"/>
              </w:rPr>
            </w:pPr>
            <w:r w:rsidRPr="006C0548">
              <w:rPr>
                <w:i w:val="0"/>
                <w:iCs w:val="0"/>
                <w:sz w:val="16"/>
                <w:szCs w:val="16"/>
                <w:lang w:val="fr-FR"/>
              </w:rPr>
              <w:t>5.5(1a)</w:t>
            </w:r>
          </w:p>
        </w:tc>
        <w:tc>
          <w:tcPr>
            <w:tcW w:w="1299" w:type="pct"/>
          </w:tcPr>
          <w:p w14:paraId="3C6ECE1C" w14:textId="77777777" w:rsidR="000B2557" w:rsidRPr="006C0548" w:rsidRDefault="00FB7128" w:rsidP="00FB7128">
            <w:pPr>
              <w:pStyle w:val="WMOSubTitle2"/>
              <w:widowControl w:val="0"/>
              <w:spacing w:before="60" w:after="60"/>
              <w:rPr>
                <w:i w:val="0"/>
                <w:iCs w:val="0"/>
                <w:sz w:val="16"/>
                <w:szCs w:val="16"/>
                <w:lang w:val="fr-FR"/>
              </w:rPr>
            </w:pPr>
            <w:r w:rsidRPr="006C0548">
              <w:rPr>
                <w:i w:val="0"/>
                <w:iCs w:val="0"/>
                <w:sz w:val="16"/>
                <w:szCs w:val="16"/>
                <w:lang w:val="fr-FR"/>
              </w:rPr>
              <w:t>Feuille de route pour la mise en place d'un système de gestion de la qualité pour les services climatologiques</w:t>
            </w:r>
          </w:p>
        </w:tc>
        <w:tc>
          <w:tcPr>
            <w:tcW w:w="578" w:type="pct"/>
          </w:tcPr>
          <w:p w14:paraId="01E5E862" w14:textId="77777777" w:rsidR="000B2557" w:rsidRPr="006C0548" w:rsidRDefault="00482302"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Présidente du SC-CLI</w:t>
            </w:r>
          </w:p>
        </w:tc>
        <w:tc>
          <w:tcPr>
            <w:tcW w:w="577" w:type="pct"/>
          </w:tcPr>
          <w:p w14:paraId="6C10B3C4" w14:textId="77777777" w:rsidR="000B2557" w:rsidRPr="006C0548" w:rsidRDefault="000B2557" w:rsidP="00711DE0">
            <w:pPr>
              <w:pStyle w:val="WMOSubTitle2"/>
              <w:keepNext w:val="0"/>
              <w:keepLines w:val="0"/>
              <w:widowControl w:val="0"/>
              <w:spacing w:before="60" w:after="60"/>
              <w:jc w:val="center"/>
              <w:rPr>
                <w:i w:val="0"/>
                <w:iCs w:val="0"/>
                <w:sz w:val="16"/>
                <w:szCs w:val="16"/>
              </w:rPr>
            </w:pPr>
          </w:p>
        </w:tc>
        <w:tc>
          <w:tcPr>
            <w:tcW w:w="505" w:type="pct"/>
          </w:tcPr>
          <w:p w14:paraId="57CD60F0" w14:textId="77777777" w:rsidR="000B2557" w:rsidRPr="006C0548" w:rsidRDefault="000B2557" w:rsidP="00711DE0">
            <w:pPr>
              <w:pStyle w:val="WMOSubTitle2"/>
              <w:keepNext w:val="0"/>
              <w:keepLines w:val="0"/>
              <w:widowControl w:val="0"/>
              <w:spacing w:before="60" w:after="60"/>
              <w:jc w:val="center"/>
              <w:rPr>
                <w:i w:val="0"/>
                <w:iCs w:val="0"/>
                <w:sz w:val="16"/>
                <w:szCs w:val="16"/>
              </w:rPr>
            </w:pPr>
          </w:p>
        </w:tc>
        <w:tc>
          <w:tcPr>
            <w:tcW w:w="578" w:type="pct"/>
          </w:tcPr>
          <w:p w14:paraId="7D0CB5F8" w14:textId="77777777" w:rsidR="000B2557" w:rsidRPr="006C0548" w:rsidRDefault="000B2557" w:rsidP="00711DE0">
            <w:pPr>
              <w:pStyle w:val="WMOSubTitle2"/>
              <w:keepNext w:val="0"/>
              <w:keepLines w:val="0"/>
              <w:widowControl w:val="0"/>
              <w:spacing w:before="60" w:after="60"/>
              <w:jc w:val="center"/>
              <w:rPr>
                <w:i w:val="0"/>
                <w:iCs w:val="0"/>
                <w:sz w:val="16"/>
                <w:szCs w:val="16"/>
              </w:rPr>
            </w:pPr>
          </w:p>
        </w:tc>
      </w:tr>
      <w:tr w:rsidR="000B2557" w:rsidRPr="002B52EF" w14:paraId="249C94EE" w14:textId="77777777" w:rsidTr="000B77BA">
        <w:trPr>
          <w:jc w:val="center"/>
        </w:trPr>
        <w:tc>
          <w:tcPr>
            <w:tcW w:w="453" w:type="pct"/>
          </w:tcPr>
          <w:p w14:paraId="08DE0328" w14:textId="77777777" w:rsidR="000B2557" w:rsidRPr="006C0548" w:rsidRDefault="000B2557" w:rsidP="00711DE0">
            <w:pPr>
              <w:pStyle w:val="WMOSubTitle2"/>
              <w:keepNext w:val="0"/>
              <w:keepLines w:val="0"/>
              <w:widowControl w:val="0"/>
              <w:spacing w:before="60" w:after="60"/>
              <w:jc w:val="center"/>
              <w:rPr>
                <w:i w:val="0"/>
                <w:iCs w:val="0"/>
                <w:sz w:val="16"/>
                <w:szCs w:val="16"/>
              </w:rPr>
            </w:pPr>
          </w:p>
        </w:tc>
        <w:tc>
          <w:tcPr>
            <w:tcW w:w="506" w:type="pct"/>
          </w:tcPr>
          <w:p w14:paraId="482BD632" w14:textId="77777777" w:rsidR="000B2557" w:rsidRPr="006C0548" w:rsidRDefault="000B2557" w:rsidP="00711DE0">
            <w:pPr>
              <w:pStyle w:val="WMOSubTitle2"/>
              <w:keepNext w:val="0"/>
              <w:keepLines w:val="0"/>
              <w:widowControl w:val="0"/>
              <w:spacing w:before="60" w:after="60"/>
              <w:jc w:val="center"/>
              <w:rPr>
                <w:i w:val="0"/>
                <w:iCs w:val="0"/>
                <w:sz w:val="16"/>
                <w:szCs w:val="16"/>
              </w:rPr>
            </w:pPr>
          </w:p>
        </w:tc>
        <w:tc>
          <w:tcPr>
            <w:tcW w:w="505" w:type="pct"/>
          </w:tcPr>
          <w:p w14:paraId="54C50CA3" w14:textId="77777777" w:rsidR="000B2557" w:rsidRPr="006C0548" w:rsidRDefault="730FFBED" w:rsidP="33F193F3">
            <w:pPr>
              <w:pStyle w:val="WMOSubTitle2"/>
              <w:keepNext w:val="0"/>
              <w:keepLines w:val="0"/>
              <w:widowControl w:val="0"/>
              <w:spacing w:before="60" w:after="60"/>
              <w:jc w:val="center"/>
              <w:rPr>
                <w:i w:val="0"/>
                <w:iCs w:val="0"/>
                <w:sz w:val="16"/>
                <w:szCs w:val="16"/>
              </w:rPr>
            </w:pPr>
            <w:r w:rsidRPr="006C0548">
              <w:rPr>
                <w:i w:val="0"/>
                <w:iCs w:val="0"/>
                <w:sz w:val="16"/>
                <w:szCs w:val="16"/>
                <w:lang w:val="fr-FR"/>
              </w:rPr>
              <w:t>5.5(1b)</w:t>
            </w:r>
          </w:p>
        </w:tc>
        <w:tc>
          <w:tcPr>
            <w:tcW w:w="1299" w:type="pct"/>
          </w:tcPr>
          <w:p w14:paraId="2682A634" w14:textId="77777777" w:rsidR="000B2557" w:rsidRPr="006C0548" w:rsidRDefault="00DD318C"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Liste de contrôle des services pour la mise en place de services climatologiques</w:t>
            </w:r>
          </w:p>
        </w:tc>
        <w:tc>
          <w:tcPr>
            <w:tcW w:w="578" w:type="pct"/>
          </w:tcPr>
          <w:p w14:paraId="7D2EDC53" w14:textId="77777777" w:rsidR="000B2557" w:rsidRPr="006C0548" w:rsidRDefault="00482302"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Présidente du SC-CLI</w:t>
            </w:r>
          </w:p>
        </w:tc>
        <w:tc>
          <w:tcPr>
            <w:tcW w:w="577" w:type="pct"/>
          </w:tcPr>
          <w:p w14:paraId="09C74847" w14:textId="77777777" w:rsidR="000B2557" w:rsidRPr="006C0548" w:rsidRDefault="000B2557" w:rsidP="00711DE0">
            <w:pPr>
              <w:pStyle w:val="WMOSubTitle2"/>
              <w:keepNext w:val="0"/>
              <w:keepLines w:val="0"/>
              <w:widowControl w:val="0"/>
              <w:spacing w:before="60" w:after="60"/>
              <w:jc w:val="center"/>
              <w:rPr>
                <w:i w:val="0"/>
                <w:iCs w:val="0"/>
                <w:sz w:val="16"/>
                <w:szCs w:val="16"/>
              </w:rPr>
            </w:pPr>
          </w:p>
        </w:tc>
        <w:tc>
          <w:tcPr>
            <w:tcW w:w="505" w:type="pct"/>
          </w:tcPr>
          <w:p w14:paraId="3D2C8377" w14:textId="77777777" w:rsidR="000B2557" w:rsidRPr="006C0548" w:rsidRDefault="000B2557" w:rsidP="00711DE0">
            <w:pPr>
              <w:pStyle w:val="WMOSubTitle2"/>
              <w:keepNext w:val="0"/>
              <w:keepLines w:val="0"/>
              <w:widowControl w:val="0"/>
              <w:spacing w:before="60" w:after="60"/>
              <w:jc w:val="center"/>
              <w:rPr>
                <w:i w:val="0"/>
                <w:iCs w:val="0"/>
                <w:sz w:val="16"/>
                <w:szCs w:val="16"/>
              </w:rPr>
            </w:pPr>
          </w:p>
        </w:tc>
        <w:tc>
          <w:tcPr>
            <w:tcW w:w="578" w:type="pct"/>
          </w:tcPr>
          <w:p w14:paraId="6FBC447E" w14:textId="77777777" w:rsidR="000B2557" w:rsidRPr="006C0548" w:rsidRDefault="000B2557" w:rsidP="00711DE0">
            <w:pPr>
              <w:pStyle w:val="WMOSubTitle2"/>
              <w:keepNext w:val="0"/>
              <w:keepLines w:val="0"/>
              <w:widowControl w:val="0"/>
              <w:spacing w:before="60" w:after="60"/>
              <w:jc w:val="center"/>
              <w:rPr>
                <w:i w:val="0"/>
                <w:iCs w:val="0"/>
                <w:sz w:val="16"/>
                <w:szCs w:val="16"/>
              </w:rPr>
            </w:pPr>
          </w:p>
        </w:tc>
      </w:tr>
      <w:tr w:rsidR="00711DE0" w:rsidRPr="002B52EF" w14:paraId="103CD12B" w14:textId="77777777" w:rsidTr="000B77BA">
        <w:trPr>
          <w:jc w:val="center"/>
        </w:trPr>
        <w:tc>
          <w:tcPr>
            <w:tcW w:w="453" w:type="pct"/>
          </w:tcPr>
          <w:p w14:paraId="260A2B61"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6F2EF590"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5.5(2)</w:t>
            </w:r>
          </w:p>
        </w:tc>
        <w:tc>
          <w:tcPr>
            <w:tcW w:w="505" w:type="pct"/>
          </w:tcPr>
          <w:p w14:paraId="778F8088"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5742DEE9"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Modernisation de la surveillance de l’état du climat par l’OMM</w:t>
            </w:r>
          </w:p>
        </w:tc>
        <w:tc>
          <w:tcPr>
            <w:tcW w:w="578" w:type="pct"/>
          </w:tcPr>
          <w:p w14:paraId="3B6E7413" w14:textId="77777777" w:rsidR="00711DE0" w:rsidRPr="006C0548" w:rsidRDefault="003F55A6"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Présidente du SC-CLI</w:t>
            </w:r>
          </w:p>
        </w:tc>
        <w:tc>
          <w:tcPr>
            <w:tcW w:w="577" w:type="pct"/>
          </w:tcPr>
          <w:p w14:paraId="1767D82B"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05DCA63E"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5.5(2)/1</w:t>
            </w:r>
          </w:p>
        </w:tc>
        <w:tc>
          <w:tcPr>
            <w:tcW w:w="578" w:type="pct"/>
          </w:tcPr>
          <w:p w14:paraId="7CE249F9"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711DE0" w:rsidRPr="002B52EF" w14:paraId="798AF977" w14:textId="77777777" w:rsidTr="000B77BA">
        <w:trPr>
          <w:jc w:val="center"/>
        </w:trPr>
        <w:tc>
          <w:tcPr>
            <w:tcW w:w="453" w:type="pct"/>
          </w:tcPr>
          <w:p w14:paraId="08310DE8"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5CEF21FF"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5.5(3)</w:t>
            </w:r>
          </w:p>
        </w:tc>
        <w:tc>
          <w:tcPr>
            <w:tcW w:w="505" w:type="pct"/>
          </w:tcPr>
          <w:p w14:paraId="5CF80DA0"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332F92BC"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Création de centres mondiaux de l’OMM sur l’oscillation australe El Niño/La Niña et d’informations climatologiques saisonnières</w:t>
            </w:r>
          </w:p>
        </w:tc>
        <w:tc>
          <w:tcPr>
            <w:tcW w:w="578" w:type="pct"/>
          </w:tcPr>
          <w:p w14:paraId="431D0772" w14:textId="77777777" w:rsidR="00711DE0" w:rsidRPr="006C0548" w:rsidRDefault="00237AFC"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Présidente du SC-CLI</w:t>
            </w:r>
          </w:p>
        </w:tc>
        <w:tc>
          <w:tcPr>
            <w:tcW w:w="577" w:type="pct"/>
          </w:tcPr>
          <w:p w14:paraId="4BB36F63"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3DC5140A"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4C9E8CC3" w14:textId="77777777" w:rsidR="00711DE0" w:rsidRPr="006C0548" w:rsidRDefault="007626B2"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5.5(3)/1 à l'EC-76</w:t>
            </w:r>
          </w:p>
        </w:tc>
      </w:tr>
      <w:tr w:rsidR="00711DE0" w:rsidRPr="002B52EF" w14:paraId="4F09654F" w14:textId="77777777" w:rsidTr="000B77BA">
        <w:trPr>
          <w:jc w:val="center"/>
        </w:trPr>
        <w:tc>
          <w:tcPr>
            <w:tcW w:w="453" w:type="pct"/>
            <w:shd w:val="clear" w:color="auto" w:fill="D6E3BC" w:themeFill="accent3" w:themeFillTint="66"/>
          </w:tcPr>
          <w:p w14:paraId="63914842"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shd w:val="clear" w:color="auto" w:fill="D6E3BC" w:themeFill="accent3" w:themeFillTint="66"/>
          </w:tcPr>
          <w:p w14:paraId="578DF9E5"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5.5(4)</w:t>
            </w:r>
          </w:p>
        </w:tc>
        <w:tc>
          <w:tcPr>
            <w:tcW w:w="505" w:type="pct"/>
            <w:shd w:val="clear" w:color="auto" w:fill="D6E3BC" w:themeFill="accent3" w:themeFillTint="66"/>
          </w:tcPr>
          <w:p w14:paraId="7CB8B1EF"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shd w:val="clear" w:color="auto" w:fill="D6E3BC" w:themeFill="accent3" w:themeFillTint="66"/>
          </w:tcPr>
          <w:p w14:paraId="548F25AB"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Quatrième édition du Guide des pratiques climatologiques (OMM-N° 100)</w:t>
            </w:r>
          </w:p>
        </w:tc>
        <w:tc>
          <w:tcPr>
            <w:tcW w:w="578" w:type="pct"/>
            <w:shd w:val="clear" w:color="auto" w:fill="D6E3BC" w:themeFill="accent3" w:themeFillTint="66"/>
          </w:tcPr>
          <w:p w14:paraId="12A4F71A" w14:textId="77777777" w:rsidR="00711DE0" w:rsidRPr="006C0548" w:rsidRDefault="00175ADD"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Présidente du SC-CLI</w:t>
            </w:r>
          </w:p>
        </w:tc>
        <w:tc>
          <w:tcPr>
            <w:tcW w:w="577" w:type="pct"/>
            <w:shd w:val="clear" w:color="auto" w:fill="D6E3BC" w:themeFill="accent3" w:themeFillTint="66"/>
          </w:tcPr>
          <w:p w14:paraId="5DA85C16"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shd w:val="clear" w:color="auto" w:fill="D6E3BC" w:themeFill="accent3" w:themeFillTint="66"/>
          </w:tcPr>
          <w:p w14:paraId="1EE1A850"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shd w:val="clear" w:color="auto" w:fill="D6E3BC" w:themeFill="accent3" w:themeFillTint="66"/>
          </w:tcPr>
          <w:p w14:paraId="5202C341"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5.5(4)/1 à l'EC-76</w:t>
            </w:r>
          </w:p>
        </w:tc>
      </w:tr>
      <w:tr w:rsidR="00711DE0" w:rsidRPr="002B52EF" w14:paraId="319DA105" w14:textId="77777777" w:rsidTr="000B77BA">
        <w:trPr>
          <w:jc w:val="center"/>
        </w:trPr>
        <w:tc>
          <w:tcPr>
            <w:tcW w:w="453" w:type="pct"/>
            <w:shd w:val="clear" w:color="auto" w:fill="D6E3BC" w:themeFill="accent3" w:themeFillTint="66"/>
          </w:tcPr>
          <w:p w14:paraId="36807997"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shd w:val="clear" w:color="auto" w:fill="D6E3BC" w:themeFill="accent3" w:themeFillTint="66"/>
          </w:tcPr>
          <w:p w14:paraId="79C5734A"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5.5(5)</w:t>
            </w:r>
          </w:p>
        </w:tc>
        <w:tc>
          <w:tcPr>
            <w:tcW w:w="505" w:type="pct"/>
            <w:shd w:val="clear" w:color="auto" w:fill="D6E3BC" w:themeFill="accent3" w:themeFillTint="66"/>
          </w:tcPr>
          <w:p w14:paraId="26E4CB21"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shd w:val="clear" w:color="auto" w:fill="D6E3BC" w:themeFill="accent3" w:themeFillTint="66"/>
          </w:tcPr>
          <w:p w14:paraId="32518489"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Besoins et solutions en matière de données climatologiques</w:t>
            </w:r>
          </w:p>
        </w:tc>
        <w:tc>
          <w:tcPr>
            <w:tcW w:w="578" w:type="pct"/>
            <w:shd w:val="clear" w:color="auto" w:fill="D6E3BC" w:themeFill="accent3" w:themeFillTint="66"/>
          </w:tcPr>
          <w:p w14:paraId="7C56438C" w14:textId="77777777" w:rsidR="00711DE0" w:rsidRPr="006C0548" w:rsidRDefault="00CA285D"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Présidente du SC-CLI</w:t>
            </w:r>
          </w:p>
        </w:tc>
        <w:tc>
          <w:tcPr>
            <w:tcW w:w="577" w:type="pct"/>
            <w:shd w:val="clear" w:color="auto" w:fill="D6E3BC" w:themeFill="accent3" w:themeFillTint="66"/>
          </w:tcPr>
          <w:p w14:paraId="146A5284"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shd w:val="clear" w:color="auto" w:fill="D6E3BC" w:themeFill="accent3" w:themeFillTint="66"/>
          </w:tcPr>
          <w:p w14:paraId="4DEC40C8" w14:textId="77777777" w:rsidR="00711DE0" w:rsidRPr="006C0548" w:rsidRDefault="00725703"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5.5(5)/1</w:t>
            </w:r>
          </w:p>
        </w:tc>
        <w:tc>
          <w:tcPr>
            <w:tcW w:w="578" w:type="pct"/>
            <w:shd w:val="clear" w:color="auto" w:fill="D6E3BC" w:themeFill="accent3" w:themeFillTint="66"/>
          </w:tcPr>
          <w:p w14:paraId="7B7E26A6"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690E70" w:rsidRPr="008910C3" w14:paraId="3CA0DA60" w14:textId="77777777" w:rsidTr="000B77BA">
        <w:trPr>
          <w:jc w:val="center"/>
        </w:trPr>
        <w:tc>
          <w:tcPr>
            <w:tcW w:w="453" w:type="pct"/>
          </w:tcPr>
          <w:p w14:paraId="07371A41" w14:textId="77777777" w:rsidR="00690E70" w:rsidRPr="006C0548" w:rsidRDefault="00690E70" w:rsidP="00711DE0">
            <w:pPr>
              <w:pStyle w:val="WMOSubTitle2"/>
              <w:keepNext w:val="0"/>
              <w:keepLines w:val="0"/>
              <w:widowControl w:val="0"/>
              <w:spacing w:before="60" w:after="60"/>
              <w:jc w:val="center"/>
              <w:rPr>
                <w:i w:val="0"/>
                <w:iCs w:val="0"/>
                <w:sz w:val="16"/>
                <w:szCs w:val="16"/>
              </w:rPr>
            </w:pPr>
          </w:p>
        </w:tc>
        <w:tc>
          <w:tcPr>
            <w:tcW w:w="506" w:type="pct"/>
          </w:tcPr>
          <w:p w14:paraId="67F6F67E" w14:textId="77777777" w:rsidR="00690E70" w:rsidRPr="006C0548" w:rsidRDefault="00690E70" w:rsidP="00711DE0">
            <w:pPr>
              <w:pStyle w:val="WMOSubTitle2"/>
              <w:keepNext w:val="0"/>
              <w:keepLines w:val="0"/>
              <w:widowControl w:val="0"/>
              <w:spacing w:before="60" w:after="60"/>
              <w:jc w:val="center"/>
              <w:rPr>
                <w:i w:val="0"/>
                <w:iCs w:val="0"/>
                <w:sz w:val="16"/>
                <w:szCs w:val="16"/>
              </w:rPr>
            </w:pPr>
          </w:p>
        </w:tc>
        <w:tc>
          <w:tcPr>
            <w:tcW w:w="505" w:type="pct"/>
          </w:tcPr>
          <w:p w14:paraId="085B3989" w14:textId="77777777" w:rsidR="00690E70" w:rsidRPr="006C0548" w:rsidRDefault="00690E7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5.5(5)</w:t>
            </w:r>
          </w:p>
        </w:tc>
        <w:tc>
          <w:tcPr>
            <w:tcW w:w="1299" w:type="pct"/>
          </w:tcPr>
          <w:p w14:paraId="2EBAF69E" w14:textId="77777777" w:rsidR="00690E70" w:rsidRPr="006C0548" w:rsidRDefault="007969BD"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Recueil par l'OMM des normales climatologiques standard pour la période 1991-2020 (CLINO)</w:t>
            </w:r>
          </w:p>
        </w:tc>
        <w:tc>
          <w:tcPr>
            <w:tcW w:w="578" w:type="pct"/>
          </w:tcPr>
          <w:p w14:paraId="5593C791" w14:textId="77777777" w:rsidR="00690E70" w:rsidRPr="006C0548" w:rsidRDefault="007A7289"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Présidente du SC-CLI</w:t>
            </w:r>
          </w:p>
        </w:tc>
        <w:tc>
          <w:tcPr>
            <w:tcW w:w="577" w:type="pct"/>
          </w:tcPr>
          <w:p w14:paraId="215BDA0C" w14:textId="77777777" w:rsidR="00690E70" w:rsidRPr="006C0548" w:rsidRDefault="00690E70" w:rsidP="00711DE0">
            <w:pPr>
              <w:pStyle w:val="WMOSubTitle2"/>
              <w:keepNext w:val="0"/>
              <w:keepLines w:val="0"/>
              <w:widowControl w:val="0"/>
              <w:spacing w:before="60" w:after="60"/>
              <w:jc w:val="center"/>
              <w:rPr>
                <w:i w:val="0"/>
                <w:iCs w:val="0"/>
                <w:sz w:val="16"/>
                <w:szCs w:val="16"/>
              </w:rPr>
            </w:pPr>
          </w:p>
        </w:tc>
        <w:tc>
          <w:tcPr>
            <w:tcW w:w="505" w:type="pct"/>
          </w:tcPr>
          <w:p w14:paraId="5BC8C610" w14:textId="77777777" w:rsidR="00690E70" w:rsidRPr="006C0548" w:rsidRDefault="00690E70" w:rsidP="00711DE0">
            <w:pPr>
              <w:pStyle w:val="WMOSubTitle2"/>
              <w:keepNext w:val="0"/>
              <w:keepLines w:val="0"/>
              <w:widowControl w:val="0"/>
              <w:spacing w:before="60" w:after="60"/>
              <w:jc w:val="center"/>
              <w:rPr>
                <w:i w:val="0"/>
                <w:iCs w:val="0"/>
                <w:sz w:val="16"/>
                <w:szCs w:val="16"/>
              </w:rPr>
            </w:pPr>
          </w:p>
        </w:tc>
        <w:tc>
          <w:tcPr>
            <w:tcW w:w="578" w:type="pct"/>
          </w:tcPr>
          <w:p w14:paraId="40634D7F" w14:textId="77777777" w:rsidR="00690E70" w:rsidRPr="006C0548" w:rsidRDefault="00690E70" w:rsidP="00711DE0">
            <w:pPr>
              <w:pStyle w:val="WMOSubTitle2"/>
              <w:keepNext w:val="0"/>
              <w:keepLines w:val="0"/>
              <w:widowControl w:val="0"/>
              <w:spacing w:before="60" w:after="60"/>
              <w:jc w:val="center"/>
              <w:rPr>
                <w:i w:val="0"/>
                <w:iCs w:val="0"/>
                <w:sz w:val="16"/>
                <w:szCs w:val="16"/>
              </w:rPr>
            </w:pPr>
          </w:p>
        </w:tc>
      </w:tr>
      <w:tr w:rsidR="00711DE0" w:rsidRPr="008910C3" w14:paraId="6A374CDB" w14:textId="77777777" w:rsidTr="000B77BA">
        <w:trPr>
          <w:jc w:val="center"/>
        </w:trPr>
        <w:tc>
          <w:tcPr>
            <w:tcW w:w="453" w:type="pct"/>
          </w:tcPr>
          <w:p w14:paraId="01E67B88"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021DBE0B"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5.5(6)</w:t>
            </w:r>
          </w:p>
        </w:tc>
        <w:tc>
          <w:tcPr>
            <w:tcW w:w="505" w:type="pct"/>
          </w:tcPr>
          <w:p w14:paraId="4A1050DD"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6EFB06D8"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 xml:space="preserve">Mise à jour du mécanisme permettant d’identifier les stations d’observation dont les relevés portent sur de longues périodes </w:t>
            </w:r>
          </w:p>
        </w:tc>
        <w:tc>
          <w:tcPr>
            <w:tcW w:w="578" w:type="pct"/>
          </w:tcPr>
          <w:p w14:paraId="2F42797E" w14:textId="77777777" w:rsidR="00711DE0" w:rsidRPr="006C0548" w:rsidRDefault="003A1AB4"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Présidente du SC-CLI</w:t>
            </w:r>
          </w:p>
        </w:tc>
        <w:tc>
          <w:tcPr>
            <w:tcW w:w="577" w:type="pct"/>
          </w:tcPr>
          <w:p w14:paraId="243B9557"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1CDCF7C9"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641A90F1" w14:textId="77777777" w:rsidR="00711DE0" w:rsidRPr="00DE7F86" w:rsidRDefault="00711DE0" w:rsidP="00711DE0">
            <w:pPr>
              <w:pStyle w:val="WMOSubTitle2"/>
              <w:keepNext w:val="0"/>
              <w:keepLines w:val="0"/>
              <w:widowControl w:val="0"/>
              <w:spacing w:before="60" w:after="60"/>
              <w:jc w:val="center"/>
              <w:rPr>
                <w:b/>
                <w:bCs w:val="0"/>
                <w:i w:val="0"/>
                <w:iCs w:val="0"/>
                <w:sz w:val="16"/>
                <w:szCs w:val="16"/>
              </w:rPr>
            </w:pPr>
            <w:r w:rsidRPr="00DE7F86">
              <w:rPr>
                <w:b/>
                <w:bCs w:val="0"/>
                <w:i w:val="0"/>
                <w:iCs w:val="0"/>
                <w:sz w:val="16"/>
                <w:szCs w:val="16"/>
                <w:lang w:val="fr-FR"/>
              </w:rPr>
              <w:t>5.5(6)/1 au Cg-19</w:t>
            </w:r>
          </w:p>
        </w:tc>
      </w:tr>
      <w:tr w:rsidR="00711DE0" w:rsidRPr="009040A4" w14:paraId="7AC52F69" w14:textId="77777777" w:rsidTr="000B77BA">
        <w:trPr>
          <w:jc w:val="center"/>
        </w:trPr>
        <w:tc>
          <w:tcPr>
            <w:tcW w:w="453" w:type="pct"/>
            <w:shd w:val="clear" w:color="auto" w:fill="FFFFCC"/>
          </w:tcPr>
          <w:p w14:paraId="668C6F8F"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5.6</w:t>
            </w:r>
          </w:p>
        </w:tc>
        <w:tc>
          <w:tcPr>
            <w:tcW w:w="506" w:type="pct"/>
            <w:shd w:val="clear" w:color="auto" w:fill="FFFFCC"/>
          </w:tcPr>
          <w:p w14:paraId="34A0A069"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11369F5C"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778C3D46" w14:textId="77777777" w:rsidR="00711DE0" w:rsidRPr="006C0548" w:rsidRDefault="00711DE0" w:rsidP="00711DE0">
            <w:pPr>
              <w:pStyle w:val="WMOSubTitle2"/>
              <w:keepNext w:val="0"/>
              <w:keepLines w:val="0"/>
              <w:widowControl w:val="0"/>
              <w:spacing w:before="60" w:after="60"/>
              <w:rPr>
                <w:b/>
                <w:bCs w:val="0"/>
                <w:i w:val="0"/>
                <w:iCs w:val="0"/>
                <w:sz w:val="16"/>
                <w:szCs w:val="16"/>
                <w:lang w:val="fr-FR"/>
              </w:rPr>
            </w:pPr>
            <w:r w:rsidRPr="006C0548">
              <w:rPr>
                <w:b/>
                <w:i w:val="0"/>
                <w:iCs w:val="0"/>
                <w:sz w:val="16"/>
                <w:szCs w:val="16"/>
                <w:lang w:val="fr-FR"/>
              </w:rPr>
              <w:t>Réduction des risques de catastrophe et services publics</w:t>
            </w:r>
          </w:p>
        </w:tc>
        <w:tc>
          <w:tcPr>
            <w:tcW w:w="578" w:type="pct"/>
            <w:shd w:val="clear" w:color="auto" w:fill="FFFFCC"/>
          </w:tcPr>
          <w:p w14:paraId="5A1790C0" w14:textId="77777777" w:rsidR="00711DE0" w:rsidRPr="006C0548" w:rsidRDefault="00711DE0" w:rsidP="00711DE0">
            <w:pPr>
              <w:pStyle w:val="WMOSubTitle2"/>
              <w:keepNext w:val="0"/>
              <w:keepLines w:val="0"/>
              <w:widowControl w:val="0"/>
              <w:spacing w:before="60" w:after="60"/>
              <w:rPr>
                <w:b/>
                <w:bCs w:val="0"/>
                <w:i w:val="0"/>
                <w:iCs w:val="0"/>
                <w:sz w:val="16"/>
                <w:szCs w:val="16"/>
                <w:lang w:val="fr-FR"/>
              </w:rPr>
            </w:pPr>
          </w:p>
        </w:tc>
        <w:tc>
          <w:tcPr>
            <w:tcW w:w="577" w:type="pct"/>
            <w:shd w:val="clear" w:color="auto" w:fill="FFFFCC"/>
          </w:tcPr>
          <w:p w14:paraId="55190C5C"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c>
          <w:tcPr>
            <w:tcW w:w="505" w:type="pct"/>
            <w:shd w:val="clear" w:color="auto" w:fill="FFFFCC"/>
          </w:tcPr>
          <w:p w14:paraId="3CFC13DE"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c>
          <w:tcPr>
            <w:tcW w:w="578" w:type="pct"/>
            <w:shd w:val="clear" w:color="auto" w:fill="FFFFCC"/>
          </w:tcPr>
          <w:p w14:paraId="2D92FB73"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r>
      <w:tr w:rsidR="00711DE0" w:rsidRPr="003146BE" w14:paraId="7AA4E83A" w14:textId="77777777" w:rsidTr="000B77BA">
        <w:trPr>
          <w:jc w:val="center"/>
        </w:trPr>
        <w:tc>
          <w:tcPr>
            <w:tcW w:w="453" w:type="pct"/>
          </w:tcPr>
          <w:p w14:paraId="79B8B7AB" w14:textId="77777777" w:rsidR="00711DE0" w:rsidRPr="006C0548" w:rsidRDefault="00711DE0" w:rsidP="00711DE0">
            <w:pPr>
              <w:pStyle w:val="WMOSubTitle2"/>
              <w:keepNext w:val="0"/>
              <w:keepLines w:val="0"/>
              <w:widowControl w:val="0"/>
              <w:spacing w:before="60" w:after="60"/>
              <w:jc w:val="center"/>
              <w:rPr>
                <w:i w:val="0"/>
                <w:iCs w:val="0"/>
                <w:sz w:val="16"/>
                <w:szCs w:val="16"/>
                <w:lang w:val="fr-FR"/>
              </w:rPr>
            </w:pPr>
          </w:p>
        </w:tc>
        <w:tc>
          <w:tcPr>
            <w:tcW w:w="506" w:type="pct"/>
          </w:tcPr>
          <w:p w14:paraId="3E6B03F2"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5.6(1)</w:t>
            </w:r>
          </w:p>
        </w:tc>
        <w:tc>
          <w:tcPr>
            <w:tcW w:w="505" w:type="pct"/>
          </w:tcPr>
          <w:p w14:paraId="2A833940"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07381A08" w14:textId="77777777" w:rsidR="00711DE0" w:rsidRPr="006C0548" w:rsidRDefault="3FC99715"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Initiative mondiale de l’ONU relative aux systèmes d’alerte précoce et à l’adaptation</w:t>
            </w:r>
          </w:p>
        </w:tc>
        <w:tc>
          <w:tcPr>
            <w:tcW w:w="578" w:type="pct"/>
          </w:tcPr>
          <w:p w14:paraId="0E4B46DA" w14:textId="77777777" w:rsidR="00711DE0" w:rsidRPr="006C0548" w:rsidRDefault="005B27EA"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de la SERCOM</w:t>
            </w:r>
          </w:p>
        </w:tc>
        <w:tc>
          <w:tcPr>
            <w:tcW w:w="577" w:type="pct"/>
          </w:tcPr>
          <w:p w14:paraId="78E9D788"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5.6(1)/1</w:t>
            </w:r>
          </w:p>
        </w:tc>
        <w:tc>
          <w:tcPr>
            <w:tcW w:w="505" w:type="pct"/>
          </w:tcPr>
          <w:p w14:paraId="3DFE8168"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67B73624"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711DE0" w:rsidRPr="003146BE" w14:paraId="08263DD3" w14:textId="77777777" w:rsidTr="000B77BA">
        <w:trPr>
          <w:jc w:val="center"/>
        </w:trPr>
        <w:tc>
          <w:tcPr>
            <w:tcW w:w="453" w:type="pct"/>
          </w:tcPr>
          <w:p w14:paraId="4E3CF5F3"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13B452AE"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5.6(2)</w:t>
            </w:r>
          </w:p>
        </w:tc>
        <w:tc>
          <w:tcPr>
            <w:tcW w:w="505" w:type="pct"/>
          </w:tcPr>
          <w:p w14:paraId="07D4AA2B"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0490D5A4" w14:textId="77777777" w:rsidR="00711DE0" w:rsidRPr="006C0548" w:rsidRDefault="00CB7747"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Services d’alerte précoce aux feux de forêt</w:t>
            </w:r>
          </w:p>
        </w:tc>
        <w:tc>
          <w:tcPr>
            <w:tcW w:w="578" w:type="pct"/>
          </w:tcPr>
          <w:p w14:paraId="4360B9E3" w14:textId="77777777" w:rsidR="00711DE0" w:rsidRPr="006C0548" w:rsidRDefault="00C97C89"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de la SERCOM</w:t>
            </w:r>
          </w:p>
        </w:tc>
        <w:tc>
          <w:tcPr>
            <w:tcW w:w="577" w:type="pct"/>
          </w:tcPr>
          <w:p w14:paraId="70C813FA"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46B347D8" w14:textId="77777777" w:rsidR="00711DE0" w:rsidRPr="006C0548" w:rsidRDefault="00CB7747"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5.6(2)/1</w:t>
            </w:r>
          </w:p>
        </w:tc>
        <w:tc>
          <w:tcPr>
            <w:tcW w:w="578" w:type="pct"/>
          </w:tcPr>
          <w:p w14:paraId="66D80434"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CB7747" w:rsidRPr="003146BE" w14:paraId="5CB0CF50" w14:textId="77777777" w:rsidTr="000B77BA">
        <w:trPr>
          <w:jc w:val="center"/>
        </w:trPr>
        <w:tc>
          <w:tcPr>
            <w:tcW w:w="453" w:type="pct"/>
          </w:tcPr>
          <w:p w14:paraId="3E1E6F97" w14:textId="77777777" w:rsidR="00CB7747" w:rsidRPr="006C0548" w:rsidRDefault="00CB7747" w:rsidP="00711DE0">
            <w:pPr>
              <w:pStyle w:val="WMOSubTitle2"/>
              <w:keepNext w:val="0"/>
              <w:keepLines w:val="0"/>
              <w:widowControl w:val="0"/>
              <w:spacing w:before="60" w:after="60"/>
              <w:jc w:val="center"/>
              <w:rPr>
                <w:i w:val="0"/>
                <w:iCs w:val="0"/>
                <w:sz w:val="16"/>
                <w:szCs w:val="16"/>
              </w:rPr>
            </w:pPr>
          </w:p>
        </w:tc>
        <w:tc>
          <w:tcPr>
            <w:tcW w:w="506" w:type="pct"/>
          </w:tcPr>
          <w:p w14:paraId="30ABC694" w14:textId="77777777" w:rsidR="00CB7747" w:rsidRPr="006C0548" w:rsidRDefault="00CB7747" w:rsidP="00711DE0">
            <w:pPr>
              <w:pStyle w:val="WMOSubTitle2"/>
              <w:keepNext w:val="0"/>
              <w:keepLines w:val="0"/>
              <w:widowControl w:val="0"/>
              <w:spacing w:before="60" w:after="60"/>
              <w:jc w:val="center"/>
              <w:rPr>
                <w:i w:val="0"/>
                <w:iCs w:val="0"/>
                <w:sz w:val="16"/>
                <w:szCs w:val="16"/>
              </w:rPr>
            </w:pPr>
          </w:p>
        </w:tc>
        <w:tc>
          <w:tcPr>
            <w:tcW w:w="505" w:type="pct"/>
          </w:tcPr>
          <w:p w14:paraId="48EDE39F" w14:textId="77777777" w:rsidR="00CB7747" w:rsidRPr="006C0548" w:rsidRDefault="00CB7747"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5.6(2)</w:t>
            </w:r>
          </w:p>
        </w:tc>
        <w:tc>
          <w:tcPr>
            <w:tcW w:w="1299" w:type="pct"/>
          </w:tcPr>
          <w:p w14:paraId="69422C04" w14:textId="77777777" w:rsidR="00CB7747" w:rsidRPr="006C0548" w:rsidRDefault="008871A3" w:rsidP="008871A3">
            <w:pPr>
              <w:pStyle w:val="WMOSubTitle2"/>
              <w:widowControl w:val="0"/>
              <w:spacing w:before="60" w:after="60"/>
              <w:rPr>
                <w:i w:val="0"/>
                <w:iCs w:val="0"/>
                <w:sz w:val="16"/>
                <w:szCs w:val="16"/>
                <w:lang w:val="fr-FR"/>
              </w:rPr>
            </w:pPr>
            <w:r w:rsidRPr="006C0548">
              <w:rPr>
                <w:i w:val="0"/>
                <w:iCs w:val="0"/>
                <w:sz w:val="16"/>
                <w:szCs w:val="16"/>
                <w:lang w:val="fr-FR"/>
              </w:rPr>
              <w:t>Liste des résolutions, publications, rapports et sites web antérieurs sur les services météorologiques de lutte contre les incendies de l'OMM</w:t>
            </w:r>
          </w:p>
        </w:tc>
        <w:tc>
          <w:tcPr>
            <w:tcW w:w="578" w:type="pct"/>
          </w:tcPr>
          <w:p w14:paraId="2A9F8CD1" w14:textId="77777777" w:rsidR="00CB7747" w:rsidRPr="006C0548" w:rsidRDefault="003F6CBA"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de la SERCOM</w:t>
            </w:r>
          </w:p>
        </w:tc>
        <w:tc>
          <w:tcPr>
            <w:tcW w:w="577" w:type="pct"/>
          </w:tcPr>
          <w:p w14:paraId="45E9EEF7" w14:textId="77777777" w:rsidR="00CB7747" w:rsidRPr="006C0548" w:rsidRDefault="00CB7747" w:rsidP="00711DE0">
            <w:pPr>
              <w:pStyle w:val="WMOSubTitle2"/>
              <w:keepNext w:val="0"/>
              <w:keepLines w:val="0"/>
              <w:widowControl w:val="0"/>
              <w:spacing w:before="60" w:after="60"/>
              <w:jc w:val="center"/>
              <w:rPr>
                <w:i w:val="0"/>
                <w:iCs w:val="0"/>
                <w:sz w:val="16"/>
                <w:szCs w:val="16"/>
              </w:rPr>
            </w:pPr>
          </w:p>
        </w:tc>
        <w:tc>
          <w:tcPr>
            <w:tcW w:w="505" w:type="pct"/>
          </w:tcPr>
          <w:p w14:paraId="3A8146AF" w14:textId="77777777" w:rsidR="00CB7747" w:rsidRPr="006C0548" w:rsidRDefault="00CB7747" w:rsidP="00711DE0">
            <w:pPr>
              <w:pStyle w:val="WMOSubTitle2"/>
              <w:keepNext w:val="0"/>
              <w:keepLines w:val="0"/>
              <w:widowControl w:val="0"/>
              <w:spacing w:before="60" w:after="60"/>
              <w:jc w:val="center"/>
              <w:rPr>
                <w:i w:val="0"/>
                <w:iCs w:val="0"/>
                <w:sz w:val="16"/>
                <w:szCs w:val="16"/>
              </w:rPr>
            </w:pPr>
          </w:p>
        </w:tc>
        <w:tc>
          <w:tcPr>
            <w:tcW w:w="578" w:type="pct"/>
          </w:tcPr>
          <w:p w14:paraId="0C816FF5" w14:textId="77777777" w:rsidR="00CB7747" w:rsidRPr="006C0548" w:rsidRDefault="00CB7747" w:rsidP="00711DE0">
            <w:pPr>
              <w:pStyle w:val="WMOSubTitle2"/>
              <w:keepNext w:val="0"/>
              <w:keepLines w:val="0"/>
              <w:widowControl w:val="0"/>
              <w:spacing w:before="60" w:after="60"/>
              <w:jc w:val="center"/>
              <w:rPr>
                <w:i w:val="0"/>
                <w:iCs w:val="0"/>
                <w:sz w:val="16"/>
                <w:szCs w:val="16"/>
              </w:rPr>
            </w:pPr>
          </w:p>
        </w:tc>
      </w:tr>
      <w:tr w:rsidR="00711DE0" w:rsidRPr="003146BE" w14:paraId="5ACCFAE1" w14:textId="77777777" w:rsidTr="000B77BA">
        <w:trPr>
          <w:jc w:val="center"/>
        </w:trPr>
        <w:tc>
          <w:tcPr>
            <w:tcW w:w="453" w:type="pct"/>
          </w:tcPr>
          <w:p w14:paraId="060E0A94"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63B8936D"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5.6(3)</w:t>
            </w:r>
          </w:p>
        </w:tc>
        <w:tc>
          <w:tcPr>
            <w:tcW w:w="505" w:type="pct"/>
          </w:tcPr>
          <w:p w14:paraId="3AFC9743"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0743B6F1"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Plan de mise en œuvre de la méthode de classification des phénomènes dangereux avec annexes</w:t>
            </w:r>
          </w:p>
        </w:tc>
        <w:tc>
          <w:tcPr>
            <w:tcW w:w="578" w:type="pct"/>
          </w:tcPr>
          <w:p w14:paraId="4BCDE79C" w14:textId="77777777" w:rsidR="00711DE0" w:rsidRPr="006C0548" w:rsidRDefault="005F568E"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SC-DRR</w:t>
            </w:r>
          </w:p>
        </w:tc>
        <w:tc>
          <w:tcPr>
            <w:tcW w:w="577" w:type="pct"/>
          </w:tcPr>
          <w:p w14:paraId="353B1E05"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37FB7132"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44325AAA"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5.6(3)/1 à l'EC-76</w:t>
            </w:r>
          </w:p>
        </w:tc>
      </w:tr>
      <w:tr w:rsidR="00711DE0" w:rsidRPr="003146BE" w14:paraId="3918B066" w14:textId="77777777" w:rsidTr="000B77BA">
        <w:trPr>
          <w:jc w:val="center"/>
        </w:trPr>
        <w:tc>
          <w:tcPr>
            <w:tcW w:w="453" w:type="pct"/>
          </w:tcPr>
          <w:p w14:paraId="04C182C0"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0EC1C0A4"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5.6(4)</w:t>
            </w:r>
          </w:p>
        </w:tc>
        <w:tc>
          <w:tcPr>
            <w:tcW w:w="505" w:type="pct"/>
          </w:tcPr>
          <w:p w14:paraId="3A081298"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62BE21D7"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Stratégie-cadre et plan de mise en œuvre du Système mondial d'alerte multidanger</w:t>
            </w:r>
          </w:p>
        </w:tc>
        <w:tc>
          <w:tcPr>
            <w:tcW w:w="578" w:type="pct"/>
          </w:tcPr>
          <w:p w14:paraId="33252007" w14:textId="77777777" w:rsidR="00711DE0" w:rsidRPr="006C0548" w:rsidRDefault="008715E8"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SC-DRR</w:t>
            </w:r>
          </w:p>
        </w:tc>
        <w:tc>
          <w:tcPr>
            <w:tcW w:w="577" w:type="pct"/>
          </w:tcPr>
          <w:p w14:paraId="324A8E1A"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713A41F3"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6301048E"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5.6(4)/1 à l'EC-76</w:t>
            </w:r>
          </w:p>
        </w:tc>
      </w:tr>
      <w:tr w:rsidR="00711DE0" w:rsidRPr="008910C3" w14:paraId="2804F666" w14:textId="77777777" w:rsidTr="000B77BA">
        <w:trPr>
          <w:jc w:val="center"/>
        </w:trPr>
        <w:tc>
          <w:tcPr>
            <w:tcW w:w="453" w:type="pct"/>
          </w:tcPr>
          <w:p w14:paraId="033419B7" w14:textId="77777777" w:rsidR="00711DE0" w:rsidRPr="006C0548" w:rsidRDefault="00711DE0" w:rsidP="005475ED">
            <w:pPr>
              <w:pStyle w:val="WMOSubTitle2"/>
              <w:widowControl w:val="0"/>
              <w:spacing w:before="60" w:after="60"/>
              <w:jc w:val="center"/>
              <w:rPr>
                <w:i w:val="0"/>
                <w:iCs w:val="0"/>
                <w:sz w:val="16"/>
                <w:szCs w:val="16"/>
              </w:rPr>
            </w:pPr>
          </w:p>
        </w:tc>
        <w:tc>
          <w:tcPr>
            <w:tcW w:w="506" w:type="pct"/>
          </w:tcPr>
          <w:p w14:paraId="00CB4119" w14:textId="77777777" w:rsidR="00711DE0" w:rsidRPr="006C0548" w:rsidRDefault="00711DE0" w:rsidP="005475ED">
            <w:pPr>
              <w:pStyle w:val="WMOSubTitle2"/>
              <w:widowControl w:val="0"/>
              <w:spacing w:before="60" w:after="60"/>
              <w:jc w:val="center"/>
              <w:rPr>
                <w:i w:val="0"/>
                <w:iCs w:val="0"/>
                <w:sz w:val="16"/>
                <w:szCs w:val="16"/>
              </w:rPr>
            </w:pPr>
            <w:r w:rsidRPr="006C0548">
              <w:rPr>
                <w:i w:val="0"/>
                <w:iCs w:val="0"/>
                <w:sz w:val="16"/>
                <w:szCs w:val="16"/>
                <w:lang w:val="fr-FR"/>
              </w:rPr>
              <w:t>5.6(5)</w:t>
            </w:r>
          </w:p>
        </w:tc>
        <w:tc>
          <w:tcPr>
            <w:tcW w:w="505" w:type="pct"/>
          </w:tcPr>
          <w:p w14:paraId="108D17BB" w14:textId="77777777" w:rsidR="00711DE0" w:rsidRPr="006C0548" w:rsidRDefault="00711DE0" w:rsidP="005475ED">
            <w:pPr>
              <w:pStyle w:val="WMOSubTitle2"/>
              <w:widowControl w:val="0"/>
              <w:spacing w:before="60" w:after="60"/>
              <w:jc w:val="center"/>
              <w:rPr>
                <w:i w:val="0"/>
                <w:iCs w:val="0"/>
                <w:sz w:val="16"/>
                <w:szCs w:val="16"/>
              </w:rPr>
            </w:pPr>
          </w:p>
        </w:tc>
        <w:tc>
          <w:tcPr>
            <w:tcW w:w="1299" w:type="pct"/>
          </w:tcPr>
          <w:p w14:paraId="0FD41B86" w14:textId="77777777" w:rsidR="00711DE0" w:rsidRPr="006C0548" w:rsidRDefault="00711DE0" w:rsidP="005475ED">
            <w:pPr>
              <w:pStyle w:val="WMOSubTitle2"/>
              <w:widowControl w:val="0"/>
              <w:spacing w:before="60" w:after="60"/>
              <w:rPr>
                <w:i w:val="0"/>
                <w:iCs w:val="0"/>
                <w:sz w:val="16"/>
                <w:szCs w:val="16"/>
                <w:lang w:val="fr-FR"/>
              </w:rPr>
            </w:pPr>
            <w:r w:rsidRPr="006C0548">
              <w:rPr>
                <w:i w:val="0"/>
                <w:iCs w:val="0"/>
                <w:sz w:val="16"/>
                <w:szCs w:val="16"/>
                <w:lang w:val="fr-FR"/>
              </w:rPr>
              <w:t>Plan de mise en œuvre du mécanisme de coordination de l’OMM</w:t>
            </w:r>
          </w:p>
        </w:tc>
        <w:tc>
          <w:tcPr>
            <w:tcW w:w="578" w:type="pct"/>
          </w:tcPr>
          <w:p w14:paraId="5730AC0A" w14:textId="77777777" w:rsidR="00711DE0" w:rsidRPr="006C0548" w:rsidRDefault="00FD4B06" w:rsidP="005475ED">
            <w:pPr>
              <w:pStyle w:val="WMOSubTitle2"/>
              <w:widowControl w:val="0"/>
              <w:spacing w:before="60" w:after="60"/>
              <w:rPr>
                <w:i w:val="0"/>
                <w:iCs w:val="0"/>
                <w:sz w:val="16"/>
                <w:szCs w:val="16"/>
              </w:rPr>
            </w:pPr>
            <w:r w:rsidRPr="006C0548">
              <w:rPr>
                <w:i w:val="0"/>
                <w:iCs w:val="0"/>
                <w:sz w:val="16"/>
                <w:szCs w:val="16"/>
                <w:lang w:val="fr-FR"/>
              </w:rPr>
              <w:t>Président du SC-DRR</w:t>
            </w:r>
          </w:p>
        </w:tc>
        <w:tc>
          <w:tcPr>
            <w:tcW w:w="577" w:type="pct"/>
          </w:tcPr>
          <w:p w14:paraId="0144EF28" w14:textId="77777777" w:rsidR="00711DE0" w:rsidRPr="006C0548" w:rsidRDefault="00711DE0" w:rsidP="005475ED">
            <w:pPr>
              <w:pStyle w:val="WMOSubTitle2"/>
              <w:widowControl w:val="0"/>
              <w:spacing w:before="60" w:after="60"/>
              <w:jc w:val="center"/>
              <w:rPr>
                <w:i w:val="0"/>
                <w:iCs w:val="0"/>
                <w:sz w:val="16"/>
                <w:szCs w:val="16"/>
              </w:rPr>
            </w:pPr>
          </w:p>
        </w:tc>
        <w:tc>
          <w:tcPr>
            <w:tcW w:w="505" w:type="pct"/>
          </w:tcPr>
          <w:p w14:paraId="4C979052" w14:textId="77777777" w:rsidR="00711DE0" w:rsidRPr="006C0548" w:rsidRDefault="00711DE0" w:rsidP="005475ED">
            <w:pPr>
              <w:pStyle w:val="WMOSubTitle2"/>
              <w:widowControl w:val="0"/>
              <w:spacing w:before="60" w:after="60"/>
              <w:jc w:val="center"/>
              <w:rPr>
                <w:i w:val="0"/>
                <w:iCs w:val="0"/>
                <w:sz w:val="16"/>
                <w:szCs w:val="16"/>
              </w:rPr>
            </w:pPr>
          </w:p>
        </w:tc>
        <w:tc>
          <w:tcPr>
            <w:tcW w:w="578" w:type="pct"/>
          </w:tcPr>
          <w:p w14:paraId="6D887BDE" w14:textId="77777777" w:rsidR="00711DE0" w:rsidRPr="006C0548" w:rsidRDefault="00711DE0" w:rsidP="005475ED">
            <w:pPr>
              <w:pStyle w:val="WMOSubTitle2"/>
              <w:widowControl w:val="0"/>
              <w:spacing w:before="60" w:after="60"/>
              <w:jc w:val="center"/>
              <w:rPr>
                <w:i w:val="0"/>
                <w:iCs w:val="0"/>
                <w:sz w:val="16"/>
                <w:szCs w:val="16"/>
              </w:rPr>
            </w:pPr>
            <w:r w:rsidRPr="006C0548">
              <w:rPr>
                <w:i w:val="0"/>
                <w:iCs w:val="0"/>
                <w:sz w:val="16"/>
                <w:szCs w:val="16"/>
                <w:lang w:val="fr-FR"/>
              </w:rPr>
              <w:t>5.6(5)/1 au Cg-19</w:t>
            </w:r>
          </w:p>
        </w:tc>
      </w:tr>
      <w:tr w:rsidR="00711DE0" w:rsidRPr="008910C3" w14:paraId="6CBEE43B" w14:textId="77777777" w:rsidTr="000B77BA">
        <w:trPr>
          <w:jc w:val="center"/>
        </w:trPr>
        <w:tc>
          <w:tcPr>
            <w:tcW w:w="453" w:type="pct"/>
          </w:tcPr>
          <w:p w14:paraId="616D7F8B"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40C2E531"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5.6(6)</w:t>
            </w:r>
          </w:p>
        </w:tc>
        <w:tc>
          <w:tcPr>
            <w:tcW w:w="505" w:type="pct"/>
          </w:tcPr>
          <w:p w14:paraId="0FDF5FA5"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0765046D"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 xml:space="preserve">Document d’orientation sur le cadre de l’interopérabilité </w:t>
            </w:r>
            <w:r w:rsidRPr="006C0548">
              <w:rPr>
                <w:i w:val="0"/>
                <w:iCs w:val="0"/>
                <w:sz w:val="16"/>
                <w:szCs w:val="16"/>
                <w:lang w:val="fr-FR"/>
              </w:rPr>
              <w:lastRenderedPageBreak/>
              <w:t>des systèmes d’alerte précoce multidangers</w:t>
            </w:r>
          </w:p>
        </w:tc>
        <w:tc>
          <w:tcPr>
            <w:tcW w:w="578" w:type="pct"/>
          </w:tcPr>
          <w:p w14:paraId="49678803" w14:textId="77777777" w:rsidR="00711DE0" w:rsidRPr="006C0548" w:rsidRDefault="00FE7DEF" w:rsidP="00711DE0">
            <w:pPr>
              <w:pStyle w:val="WMOSubTitle2"/>
              <w:keepNext w:val="0"/>
              <w:keepLines w:val="0"/>
              <w:widowControl w:val="0"/>
              <w:spacing w:before="60" w:after="60"/>
              <w:rPr>
                <w:i w:val="0"/>
                <w:iCs w:val="0"/>
                <w:sz w:val="16"/>
                <w:szCs w:val="16"/>
              </w:rPr>
            </w:pPr>
            <w:r w:rsidRPr="006C0548">
              <w:rPr>
                <w:i w:val="0"/>
                <w:iCs w:val="0"/>
                <w:sz w:val="16"/>
                <w:szCs w:val="16"/>
                <w:lang w:val="fr-FR"/>
              </w:rPr>
              <w:lastRenderedPageBreak/>
              <w:t xml:space="preserve">Président </w:t>
            </w:r>
            <w:r w:rsidRPr="006C0548">
              <w:rPr>
                <w:i w:val="0"/>
                <w:iCs w:val="0"/>
                <w:sz w:val="16"/>
                <w:szCs w:val="16"/>
                <w:lang w:val="fr-FR"/>
              </w:rPr>
              <w:lastRenderedPageBreak/>
              <w:t>du SC-DRR</w:t>
            </w:r>
          </w:p>
        </w:tc>
        <w:tc>
          <w:tcPr>
            <w:tcW w:w="577" w:type="pct"/>
          </w:tcPr>
          <w:p w14:paraId="23D9C0B2"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73C22BD3"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7B184292"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 xml:space="preserve">5.6(6)/1 à </w:t>
            </w:r>
            <w:r w:rsidRPr="006C0548">
              <w:rPr>
                <w:i w:val="0"/>
                <w:iCs w:val="0"/>
                <w:sz w:val="16"/>
                <w:szCs w:val="16"/>
                <w:lang w:val="fr-FR"/>
              </w:rPr>
              <w:lastRenderedPageBreak/>
              <w:t>l'EC-76</w:t>
            </w:r>
          </w:p>
        </w:tc>
      </w:tr>
      <w:tr w:rsidR="00711DE0" w:rsidRPr="008910C3" w14:paraId="6F2F5DDF" w14:textId="77777777" w:rsidTr="000B77BA">
        <w:trPr>
          <w:jc w:val="center"/>
        </w:trPr>
        <w:tc>
          <w:tcPr>
            <w:tcW w:w="453" w:type="pct"/>
          </w:tcPr>
          <w:p w14:paraId="72469BC0"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19D1F962"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5.6(7)</w:t>
            </w:r>
          </w:p>
        </w:tc>
        <w:tc>
          <w:tcPr>
            <w:tcW w:w="505" w:type="pct"/>
          </w:tcPr>
          <w:p w14:paraId="2758D5FB"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1615CC90" w14:textId="77777777" w:rsidR="00711DE0" w:rsidRPr="006C0548" w:rsidRDefault="001E2CAD"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Guide de l'OMM pour les SMHN à l'appui des systèmes, procédures, mécanismes de coordination et services nationaux d'alerte précoce multidangers</w:t>
            </w:r>
          </w:p>
        </w:tc>
        <w:tc>
          <w:tcPr>
            <w:tcW w:w="578" w:type="pct"/>
          </w:tcPr>
          <w:p w14:paraId="5D5563A3" w14:textId="77777777" w:rsidR="00711DE0" w:rsidRPr="006C0548" w:rsidRDefault="00711DE0" w:rsidP="00711DE0">
            <w:pPr>
              <w:pStyle w:val="WMOSubTitle2"/>
              <w:keepNext w:val="0"/>
              <w:keepLines w:val="0"/>
              <w:widowControl w:val="0"/>
              <w:spacing w:before="60" w:after="60"/>
              <w:rPr>
                <w:i w:val="0"/>
                <w:iCs w:val="0"/>
                <w:sz w:val="16"/>
                <w:szCs w:val="16"/>
              </w:rPr>
            </w:pPr>
            <w:r w:rsidRPr="006C0548">
              <w:rPr>
                <w:i w:val="0"/>
                <w:iCs w:val="0"/>
                <w:sz w:val="16"/>
                <w:szCs w:val="16"/>
                <w:lang w:val="fr-FR"/>
              </w:rPr>
              <w:t>SC-DRR</w:t>
            </w:r>
          </w:p>
        </w:tc>
        <w:tc>
          <w:tcPr>
            <w:tcW w:w="577" w:type="pct"/>
          </w:tcPr>
          <w:p w14:paraId="2FDC4E51"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31B534B2"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0FB35E25"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5.6(7)/1 à l'EC-76</w:t>
            </w:r>
          </w:p>
        </w:tc>
      </w:tr>
      <w:tr w:rsidR="00711DE0" w:rsidRPr="003146BE" w14:paraId="4AD20EBC" w14:textId="77777777" w:rsidTr="000B77BA">
        <w:trPr>
          <w:jc w:val="center"/>
        </w:trPr>
        <w:tc>
          <w:tcPr>
            <w:tcW w:w="453" w:type="pct"/>
            <w:shd w:val="clear" w:color="auto" w:fill="FFFFCC"/>
          </w:tcPr>
          <w:p w14:paraId="07312934"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5.7</w:t>
            </w:r>
          </w:p>
        </w:tc>
        <w:tc>
          <w:tcPr>
            <w:tcW w:w="506" w:type="pct"/>
            <w:shd w:val="clear" w:color="auto" w:fill="FFFFCC"/>
          </w:tcPr>
          <w:p w14:paraId="040666AB"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049D5922"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23712ADF" w14:textId="77777777" w:rsidR="00711DE0" w:rsidRPr="006C0548" w:rsidRDefault="00711DE0" w:rsidP="00711DE0">
            <w:pPr>
              <w:pStyle w:val="WMOSubTitle2"/>
              <w:keepNext w:val="0"/>
              <w:keepLines w:val="0"/>
              <w:widowControl w:val="0"/>
              <w:spacing w:before="60" w:after="60"/>
              <w:rPr>
                <w:b/>
                <w:bCs w:val="0"/>
                <w:i w:val="0"/>
                <w:iCs w:val="0"/>
                <w:sz w:val="16"/>
                <w:szCs w:val="16"/>
              </w:rPr>
            </w:pPr>
            <w:r w:rsidRPr="006C0548">
              <w:rPr>
                <w:b/>
                <w:i w:val="0"/>
                <w:iCs w:val="0"/>
                <w:sz w:val="16"/>
                <w:szCs w:val="16"/>
                <w:lang w:val="fr-FR"/>
              </w:rPr>
              <w:t>Services hydrologiques</w:t>
            </w:r>
          </w:p>
        </w:tc>
        <w:tc>
          <w:tcPr>
            <w:tcW w:w="578" w:type="pct"/>
            <w:shd w:val="clear" w:color="auto" w:fill="FFFFCC"/>
          </w:tcPr>
          <w:p w14:paraId="4786655C" w14:textId="77777777" w:rsidR="00711DE0" w:rsidRPr="006C0548" w:rsidRDefault="00711DE0" w:rsidP="00711DE0">
            <w:pPr>
              <w:pStyle w:val="WMOSubTitle2"/>
              <w:keepNext w:val="0"/>
              <w:keepLines w:val="0"/>
              <w:widowControl w:val="0"/>
              <w:spacing w:before="60" w:after="60"/>
              <w:rPr>
                <w:b/>
                <w:bCs w:val="0"/>
                <w:i w:val="0"/>
                <w:iCs w:val="0"/>
                <w:sz w:val="16"/>
                <w:szCs w:val="16"/>
              </w:rPr>
            </w:pPr>
          </w:p>
        </w:tc>
        <w:tc>
          <w:tcPr>
            <w:tcW w:w="577" w:type="pct"/>
            <w:shd w:val="clear" w:color="auto" w:fill="FFFFCC"/>
          </w:tcPr>
          <w:p w14:paraId="09EB44AE"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21B67AEA"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78" w:type="pct"/>
            <w:shd w:val="clear" w:color="auto" w:fill="FFFFCC"/>
          </w:tcPr>
          <w:p w14:paraId="70962338"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r>
      <w:tr w:rsidR="00711DE0" w:rsidRPr="003146BE" w14:paraId="71F1015F" w14:textId="77777777" w:rsidTr="000B77BA">
        <w:trPr>
          <w:jc w:val="center"/>
        </w:trPr>
        <w:tc>
          <w:tcPr>
            <w:tcW w:w="453" w:type="pct"/>
          </w:tcPr>
          <w:p w14:paraId="778C11A5"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538DCE7E"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b/>
                <w:i w:val="0"/>
                <w:iCs w:val="0"/>
                <w:sz w:val="16"/>
                <w:szCs w:val="16"/>
                <w:lang w:val="fr-FR"/>
              </w:rPr>
              <w:t>5.7</w:t>
            </w:r>
          </w:p>
        </w:tc>
        <w:tc>
          <w:tcPr>
            <w:tcW w:w="505" w:type="pct"/>
          </w:tcPr>
          <w:p w14:paraId="023792D1"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290803A4" w14:textId="77777777" w:rsidR="00711DE0" w:rsidRPr="006C0548" w:rsidRDefault="00711DE0" w:rsidP="00711DE0">
            <w:pPr>
              <w:pStyle w:val="WMOSubTitle2"/>
              <w:keepNext w:val="0"/>
              <w:keepLines w:val="0"/>
              <w:widowControl w:val="0"/>
              <w:spacing w:before="60" w:after="60"/>
              <w:rPr>
                <w:i w:val="0"/>
                <w:iCs w:val="0"/>
                <w:sz w:val="16"/>
                <w:szCs w:val="16"/>
              </w:rPr>
            </w:pPr>
            <w:r w:rsidRPr="006C0548">
              <w:rPr>
                <w:i w:val="0"/>
                <w:iCs w:val="0"/>
                <w:sz w:val="16"/>
                <w:szCs w:val="16"/>
                <w:lang w:val="fr-FR"/>
              </w:rPr>
              <w:t>Services hydrologiques</w:t>
            </w:r>
          </w:p>
        </w:tc>
        <w:tc>
          <w:tcPr>
            <w:tcW w:w="578" w:type="pct"/>
          </w:tcPr>
          <w:p w14:paraId="33806866" w14:textId="77777777" w:rsidR="00711DE0" w:rsidRPr="006C0548" w:rsidRDefault="00FE7DEF"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SC-HYD</w:t>
            </w:r>
          </w:p>
        </w:tc>
        <w:tc>
          <w:tcPr>
            <w:tcW w:w="577" w:type="pct"/>
          </w:tcPr>
          <w:p w14:paraId="6031D5EA"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5.7/1</w:t>
            </w:r>
          </w:p>
        </w:tc>
        <w:tc>
          <w:tcPr>
            <w:tcW w:w="505" w:type="pct"/>
          </w:tcPr>
          <w:p w14:paraId="72E84912"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54483A4A"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711DE0" w:rsidRPr="009040A4" w14:paraId="3EA92073" w14:textId="77777777" w:rsidTr="000B77BA">
        <w:trPr>
          <w:jc w:val="center"/>
        </w:trPr>
        <w:tc>
          <w:tcPr>
            <w:tcW w:w="453" w:type="pct"/>
            <w:shd w:val="clear" w:color="auto" w:fill="FFFFCC"/>
          </w:tcPr>
          <w:p w14:paraId="45CE8735"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5.8</w:t>
            </w:r>
          </w:p>
        </w:tc>
        <w:tc>
          <w:tcPr>
            <w:tcW w:w="506" w:type="pct"/>
            <w:shd w:val="clear" w:color="auto" w:fill="FFFFCC"/>
          </w:tcPr>
          <w:p w14:paraId="1F25D319"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09202D91"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3280D218" w14:textId="77777777" w:rsidR="00711DE0" w:rsidRPr="006C0548" w:rsidRDefault="00711DE0" w:rsidP="00711DE0">
            <w:pPr>
              <w:pStyle w:val="WMOSubTitle2"/>
              <w:keepNext w:val="0"/>
              <w:keepLines w:val="0"/>
              <w:widowControl w:val="0"/>
              <w:spacing w:before="60" w:after="60"/>
              <w:rPr>
                <w:b/>
                <w:bCs w:val="0"/>
                <w:i w:val="0"/>
                <w:iCs w:val="0"/>
                <w:sz w:val="16"/>
                <w:szCs w:val="16"/>
                <w:lang w:val="fr-FR"/>
              </w:rPr>
            </w:pPr>
            <w:r w:rsidRPr="006C0548">
              <w:rPr>
                <w:b/>
                <w:i w:val="0"/>
                <w:iCs w:val="0"/>
                <w:sz w:val="16"/>
                <w:szCs w:val="16"/>
                <w:lang w:val="fr-FR"/>
              </w:rPr>
              <w:t>Services de météorologie maritime et d'océanographie</w:t>
            </w:r>
          </w:p>
        </w:tc>
        <w:tc>
          <w:tcPr>
            <w:tcW w:w="578" w:type="pct"/>
            <w:shd w:val="clear" w:color="auto" w:fill="FFFFCC"/>
          </w:tcPr>
          <w:p w14:paraId="1308A1F6" w14:textId="77777777" w:rsidR="00711DE0" w:rsidRPr="006C0548" w:rsidRDefault="00711DE0" w:rsidP="00711DE0">
            <w:pPr>
              <w:pStyle w:val="WMOSubTitle2"/>
              <w:keepNext w:val="0"/>
              <w:keepLines w:val="0"/>
              <w:widowControl w:val="0"/>
              <w:spacing w:before="60" w:after="60"/>
              <w:rPr>
                <w:b/>
                <w:bCs w:val="0"/>
                <w:i w:val="0"/>
                <w:iCs w:val="0"/>
                <w:sz w:val="16"/>
                <w:szCs w:val="16"/>
                <w:lang w:val="fr-FR"/>
              </w:rPr>
            </w:pPr>
          </w:p>
        </w:tc>
        <w:tc>
          <w:tcPr>
            <w:tcW w:w="577" w:type="pct"/>
            <w:shd w:val="clear" w:color="auto" w:fill="FFFFCC"/>
          </w:tcPr>
          <w:p w14:paraId="4D3A1988"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c>
          <w:tcPr>
            <w:tcW w:w="505" w:type="pct"/>
            <w:shd w:val="clear" w:color="auto" w:fill="FFFFCC"/>
          </w:tcPr>
          <w:p w14:paraId="48F254F7"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c>
          <w:tcPr>
            <w:tcW w:w="578" w:type="pct"/>
            <w:shd w:val="clear" w:color="auto" w:fill="FFFFCC"/>
          </w:tcPr>
          <w:p w14:paraId="13B26A6A"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r>
      <w:tr w:rsidR="00711DE0" w:rsidRPr="008910C3" w14:paraId="17EF6CC1" w14:textId="77777777" w:rsidTr="000B77BA">
        <w:trPr>
          <w:jc w:val="center"/>
        </w:trPr>
        <w:tc>
          <w:tcPr>
            <w:tcW w:w="453" w:type="pct"/>
            <w:shd w:val="clear" w:color="auto" w:fill="D6E3BC" w:themeFill="accent3" w:themeFillTint="66"/>
          </w:tcPr>
          <w:p w14:paraId="794EC19A" w14:textId="77777777" w:rsidR="00711DE0" w:rsidRPr="006C0548" w:rsidRDefault="00711DE0" w:rsidP="00711DE0">
            <w:pPr>
              <w:pStyle w:val="WMOSubTitle2"/>
              <w:keepNext w:val="0"/>
              <w:keepLines w:val="0"/>
              <w:widowControl w:val="0"/>
              <w:spacing w:before="60" w:after="60"/>
              <w:jc w:val="center"/>
              <w:rPr>
                <w:i w:val="0"/>
                <w:iCs w:val="0"/>
                <w:sz w:val="16"/>
                <w:szCs w:val="16"/>
                <w:lang w:val="fr-FR"/>
              </w:rPr>
            </w:pPr>
          </w:p>
        </w:tc>
        <w:tc>
          <w:tcPr>
            <w:tcW w:w="506" w:type="pct"/>
            <w:shd w:val="clear" w:color="auto" w:fill="D6E3BC" w:themeFill="accent3" w:themeFillTint="66"/>
          </w:tcPr>
          <w:p w14:paraId="5D662B60"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5.8(1)</w:t>
            </w:r>
          </w:p>
        </w:tc>
        <w:tc>
          <w:tcPr>
            <w:tcW w:w="505" w:type="pct"/>
            <w:shd w:val="clear" w:color="auto" w:fill="D6E3BC" w:themeFill="accent3" w:themeFillTint="66"/>
          </w:tcPr>
          <w:p w14:paraId="339AFA96"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shd w:val="clear" w:color="auto" w:fill="D6E3BC" w:themeFill="accent3" w:themeFillTint="66"/>
          </w:tcPr>
          <w:p w14:paraId="5B8C17DE" w14:textId="77777777" w:rsidR="00711DE0" w:rsidRPr="006C0548" w:rsidRDefault="00547AC6" w:rsidP="3A5CFB93">
            <w:pPr>
              <w:pStyle w:val="WMOSubTitle2"/>
              <w:spacing w:before="60" w:after="60" w:line="259" w:lineRule="auto"/>
              <w:rPr>
                <w:i w:val="0"/>
                <w:iCs w:val="0"/>
                <w:sz w:val="16"/>
                <w:szCs w:val="16"/>
                <w:lang w:val="fr-FR"/>
              </w:rPr>
            </w:pPr>
            <w:r w:rsidRPr="006C0548">
              <w:rPr>
                <w:i w:val="0"/>
                <w:iCs w:val="0"/>
                <w:sz w:val="16"/>
                <w:szCs w:val="16"/>
                <w:lang w:val="fr-FR"/>
              </w:rPr>
              <w:t>Intervention en cas d’urgence environnementale marine et Recherche et de sauvetage</w:t>
            </w:r>
          </w:p>
        </w:tc>
        <w:tc>
          <w:tcPr>
            <w:tcW w:w="578" w:type="pct"/>
            <w:shd w:val="clear" w:color="auto" w:fill="D6E3BC" w:themeFill="accent3" w:themeFillTint="66"/>
          </w:tcPr>
          <w:p w14:paraId="287C9583" w14:textId="77777777" w:rsidR="00711DE0" w:rsidRPr="006C0548" w:rsidRDefault="00AD79AB"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SC-MMO</w:t>
            </w:r>
          </w:p>
        </w:tc>
        <w:tc>
          <w:tcPr>
            <w:tcW w:w="577" w:type="pct"/>
            <w:shd w:val="clear" w:color="auto" w:fill="D6E3BC" w:themeFill="accent3" w:themeFillTint="66"/>
          </w:tcPr>
          <w:p w14:paraId="4E8091B7"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shd w:val="clear" w:color="auto" w:fill="D6E3BC" w:themeFill="accent3" w:themeFillTint="66"/>
          </w:tcPr>
          <w:p w14:paraId="3562EC21"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5.8(1)/1</w:t>
            </w:r>
          </w:p>
        </w:tc>
        <w:tc>
          <w:tcPr>
            <w:tcW w:w="578" w:type="pct"/>
            <w:shd w:val="clear" w:color="auto" w:fill="D6E3BC" w:themeFill="accent3" w:themeFillTint="66"/>
          </w:tcPr>
          <w:p w14:paraId="2F096EE1"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301291" w:rsidRPr="008910C3" w14:paraId="5C13A3FE" w14:textId="77777777" w:rsidTr="000B77BA">
        <w:trPr>
          <w:jc w:val="center"/>
        </w:trPr>
        <w:tc>
          <w:tcPr>
            <w:tcW w:w="453" w:type="pct"/>
          </w:tcPr>
          <w:p w14:paraId="572BF8BC" w14:textId="77777777" w:rsidR="00301291" w:rsidRPr="006C0548" w:rsidRDefault="00301291" w:rsidP="00711DE0">
            <w:pPr>
              <w:pStyle w:val="WMOSubTitle2"/>
              <w:keepNext w:val="0"/>
              <w:keepLines w:val="0"/>
              <w:widowControl w:val="0"/>
              <w:spacing w:before="60" w:after="60"/>
              <w:jc w:val="center"/>
              <w:rPr>
                <w:i w:val="0"/>
                <w:iCs w:val="0"/>
                <w:sz w:val="16"/>
                <w:szCs w:val="16"/>
              </w:rPr>
            </w:pPr>
          </w:p>
        </w:tc>
        <w:tc>
          <w:tcPr>
            <w:tcW w:w="506" w:type="pct"/>
          </w:tcPr>
          <w:p w14:paraId="4CF22F38" w14:textId="77777777" w:rsidR="00301291" w:rsidRPr="006C0548" w:rsidRDefault="00301291" w:rsidP="00711DE0">
            <w:pPr>
              <w:pStyle w:val="WMOSubTitle2"/>
              <w:keepNext w:val="0"/>
              <w:keepLines w:val="0"/>
              <w:widowControl w:val="0"/>
              <w:spacing w:before="60" w:after="60"/>
              <w:jc w:val="center"/>
              <w:rPr>
                <w:i w:val="0"/>
                <w:iCs w:val="0"/>
                <w:sz w:val="16"/>
                <w:szCs w:val="16"/>
              </w:rPr>
            </w:pPr>
          </w:p>
        </w:tc>
        <w:tc>
          <w:tcPr>
            <w:tcW w:w="505" w:type="pct"/>
          </w:tcPr>
          <w:p w14:paraId="020A58E8" w14:textId="77777777" w:rsidR="00301291" w:rsidRPr="006C0548" w:rsidDel="008D5804" w:rsidRDefault="00301291"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5.8(1)</w:t>
            </w:r>
          </w:p>
        </w:tc>
        <w:tc>
          <w:tcPr>
            <w:tcW w:w="1299" w:type="pct"/>
          </w:tcPr>
          <w:p w14:paraId="62015C6C" w14:textId="77777777" w:rsidR="00301291" w:rsidRPr="006C0548" w:rsidRDefault="00301291"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Examen des meilleures pratiques en matière d'intervention en cas d’éco-urgence maritime</w:t>
            </w:r>
          </w:p>
        </w:tc>
        <w:tc>
          <w:tcPr>
            <w:tcW w:w="578" w:type="pct"/>
          </w:tcPr>
          <w:p w14:paraId="69439884" w14:textId="77777777" w:rsidR="00301291" w:rsidRPr="006C0548" w:rsidRDefault="00F55F30"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SC-MMO</w:t>
            </w:r>
          </w:p>
        </w:tc>
        <w:tc>
          <w:tcPr>
            <w:tcW w:w="577" w:type="pct"/>
          </w:tcPr>
          <w:p w14:paraId="613EE568" w14:textId="77777777" w:rsidR="00301291" w:rsidRPr="006C0548" w:rsidRDefault="00301291" w:rsidP="00711DE0">
            <w:pPr>
              <w:pStyle w:val="WMOSubTitle2"/>
              <w:keepNext w:val="0"/>
              <w:keepLines w:val="0"/>
              <w:widowControl w:val="0"/>
              <w:spacing w:before="60" w:after="60"/>
              <w:jc w:val="center"/>
              <w:rPr>
                <w:i w:val="0"/>
                <w:iCs w:val="0"/>
                <w:sz w:val="16"/>
                <w:szCs w:val="16"/>
              </w:rPr>
            </w:pPr>
          </w:p>
        </w:tc>
        <w:tc>
          <w:tcPr>
            <w:tcW w:w="505" w:type="pct"/>
          </w:tcPr>
          <w:p w14:paraId="44F39E5F" w14:textId="77777777" w:rsidR="00301291" w:rsidRPr="006C0548" w:rsidRDefault="00301291" w:rsidP="00711DE0">
            <w:pPr>
              <w:pStyle w:val="WMOSubTitle2"/>
              <w:keepNext w:val="0"/>
              <w:keepLines w:val="0"/>
              <w:widowControl w:val="0"/>
              <w:spacing w:before="60" w:after="60"/>
              <w:jc w:val="center"/>
              <w:rPr>
                <w:i w:val="0"/>
                <w:iCs w:val="0"/>
                <w:sz w:val="16"/>
                <w:szCs w:val="16"/>
              </w:rPr>
            </w:pPr>
          </w:p>
        </w:tc>
        <w:tc>
          <w:tcPr>
            <w:tcW w:w="578" w:type="pct"/>
          </w:tcPr>
          <w:p w14:paraId="510F8950" w14:textId="77777777" w:rsidR="00301291" w:rsidRPr="006C0548" w:rsidRDefault="00301291" w:rsidP="00711DE0">
            <w:pPr>
              <w:pStyle w:val="WMOSubTitle2"/>
              <w:keepNext w:val="0"/>
              <w:keepLines w:val="0"/>
              <w:widowControl w:val="0"/>
              <w:spacing w:before="60" w:after="60"/>
              <w:jc w:val="center"/>
              <w:rPr>
                <w:i w:val="0"/>
                <w:iCs w:val="0"/>
                <w:sz w:val="16"/>
                <w:szCs w:val="16"/>
              </w:rPr>
            </w:pPr>
          </w:p>
        </w:tc>
      </w:tr>
      <w:tr w:rsidR="00711DE0" w:rsidRPr="008910C3" w14:paraId="3BA4E2E0" w14:textId="77777777" w:rsidTr="000B77BA">
        <w:trPr>
          <w:jc w:val="center"/>
        </w:trPr>
        <w:tc>
          <w:tcPr>
            <w:tcW w:w="453" w:type="pct"/>
          </w:tcPr>
          <w:p w14:paraId="7887309F"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75612C6F"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5.8(2)</w:t>
            </w:r>
          </w:p>
        </w:tc>
        <w:tc>
          <w:tcPr>
            <w:tcW w:w="505" w:type="pct"/>
          </w:tcPr>
          <w:p w14:paraId="2BF29516"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144E4316"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Enquête sur les calculs de coûts</w:t>
            </w:r>
          </w:p>
        </w:tc>
        <w:tc>
          <w:tcPr>
            <w:tcW w:w="578" w:type="pct"/>
          </w:tcPr>
          <w:p w14:paraId="19707185" w14:textId="77777777" w:rsidR="00711DE0" w:rsidRPr="006C0548" w:rsidRDefault="00547B16"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SC-MMO</w:t>
            </w:r>
          </w:p>
        </w:tc>
        <w:tc>
          <w:tcPr>
            <w:tcW w:w="577" w:type="pct"/>
          </w:tcPr>
          <w:p w14:paraId="09BFBC95"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1BB25BA0"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2471C525"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 xml:space="preserve">5.8(2)/1 à l'EC-76 </w:t>
            </w:r>
          </w:p>
        </w:tc>
      </w:tr>
      <w:tr w:rsidR="00BC3702" w:rsidRPr="008910C3" w14:paraId="4B9D76B3" w14:textId="77777777" w:rsidTr="000B77BA">
        <w:trPr>
          <w:jc w:val="center"/>
        </w:trPr>
        <w:tc>
          <w:tcPr>
            <w:tcW w:w="453" w:type="pct"/>
          </w:tcPr>
          <w:p w14:paraId="3FA07B53" w14:textId="77777777" w:rsidR="00BC3702" w:rsidRPr="006C0548" w:rsidRDefault="00BC3702" w:rsidP="00711DE0">
            <w:pPr>
              <w:pStyle w:val="WMOSubTitle2"/>
              <w:keepNext w:val="0"/>
              <w:keepLines w:val="0"/>
              <w:widowControl w:val="0"/>
              <w:spacing w:before="60" w:after="60"/>
              <w:jc w:val="center"/>
              <w:rPr>
                <w:i w:val="0"/>
                <w:iCs w:val="0"/>
                <w:sz w:val="16"/>
                <w:szCs w:val="16"/>
              </w:rPr>
            </w:pPr>
          </w:p>
        </w:tc>
        <w:tc>
          <w:tcPr>
            <w:tcW w:w="506" w:type="pct"/>
          </w:tcPr>
          <w:p w14:paraId="0AA7F1BA" w14:textId="77777777" w:rsidR="00BC3702" w:rsidRPr="006C0548" w:rsidRDefault="00BC3702" w:rsidP="00711DE0">
            <w:pPr>
              <w:pStyle w:val="WMOSubTitle2"/>
              <w:keepNext w:val="0"/>
              <w:keepLines w:val="0"/>
              <w:widowControl w:val="0"/>
              <w:spacing w:before="60" w:after="60"/>
              <w:jc w:val="center"/>
              <w:rPr>
                <w:i w:val="0"/>
                <w:iCs w:val="0"/>
                <w:sz w:val="16"/>
                <w:szCs w:val="16"/>
              </w:rPr>
            </w:pPr>
          </w:p>
        </w:tc>
        <w:tc>
          <w:tcPr>
            <w:tcW w:w="505" w:type="pct"/>
          </w:tcPr>
          <w:p w14:paraId="67F1267D" w14:textId="77777777" w:rsidR="00BC3702" w:rsidRPr="006C0548" w:rsidRDefault="008D5804"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5.8(2)</w:t>
            </w:r>
          </w:p>
        </w:tc>
        <w:tc>
          <w:tcPr>
            <w:tcW w:w="1299" w:type="pct"/>
          </w:tcPr>
          <w:p w14:paraId="295E72E9" w14:textId="77777777" w:rsidR="00BC3702" w:rsidRPr="006C0548" w:rsidRDefault="00866747"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Rapport d'étude sur le calcul des coûts du Comité permanent des services de météorologie marine et d'océanographie (SC-MMO)</w:t>
            </w:r>
          </w:p>
        </w:tc>
        <w:tc>
          <w:tcPr>
            <w:tcW w:w="578" w:type="pct"/>
          </w:tcPr>
          <w:p w14:paraId="276B24E5" w14:textId="77777777" w:rsidR="00BC3702" w:rsidRPr="006C0548" w:rsidRDefault="00547B16"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SC-MMO</w:t>
            </w:r>
          </w:p>
        </w:tc>
        <w:tc>
          <w:tcPr>
            <w:tcW w:w="577" w:type="pct"/>
          </w:tcPr>
          <w:p w14:paraId="54732D46" w14:textId="77777777" w:rsidR="00BC3702" w:rsidRPr="006C0548" w:rsidRDefault="00BC3702" w:rsidP="00711DE0">
            <w:pPr>
              <w:pStyle w:val="WMOSubTitle2"/>
              <w:keepNext w:val="0"/>
              <w:keepLines w:val="0"/>
              <w:widowControl w:val="0"/>
              <w:spacing w:before="60" w:after="60"/>
              <w:jc w:val="center"/>
              <w:rPr>
                <w:i w:val="0"/>
                <w:iCs w:val="0"/>
                <w:sz w:val="16"/>
                <w:szCs w:val="16"/>
              </w:rPr>
            </w:pPr>
          </w:p>
        </w:tc>
        <w:tc>
          <w:tcPr>
            <w:tcW w:w="505" w:type="pct"/>
          </w:tcPr>
          <w:p w14:paraId="619CA63A" w14:textId="77777777" w:rsidR="00BC3702" w:rsidRPr="006C0548" w:rsidRDefault="00BC3702" w:rsidP="00711DE0">
            <w:pPr>
              <w:pStyle w:val="WMOSubTitle2"/>
              <w:keepNext w:val="0"/>
              <w:keepLines w:val="0"/>
              <w:widowControl w:val="0"/>
              <w:spacing w:before="60" w:after="60"/>
              <w:jc w:val="center"/>
              <w:rPr>
                <w:i w:val="0"/>
                <w:iCs w:val="0"/>
                <w:sz w:val="16"/>
                <w:szCs w:val="16"/>
              </w:rPr>
            </w:pPr>
          </w:p>
        </w:tc>
        <w:tc>
          <w:tcPr>
            <w:tcW w:w="578" w:type="pct"/>
          </w:tcPr>
          <w:p w14:paraId="51A1EA11" w14:textId="77777777" w:rsidR="00BC3702" w:rsidRPr="006C0548" w:rsidRDefault="00BC3702" w:rsidP="00711DE0">
            <w:pPr>
              <w:pStyle w:val="WMOSubTitle2"/>
              <w:keepNext w:val="0"/>
              <w:keepLines w:val="0"/>
              <w:widowControl w:val="0"/>
              <w:spacing w:before="60" w:after="60"/>
              <w:jc w:val="center"/>
              <w:rPr>
                <w:i w:val="0"/>
                <w:iCs w:val="0"/>
                <w:sz w:val="16"/>
                <w:szCs w:val="16"/>
              </w:rPr>
            </w:pPr>
          </w:p>
        </w:tc>
      </w:tr>
      <w:tr w:rsidR="00711DE0" w:rsidRPr="003146BE" w14:paraId="5E48ABD5" w14:textId="77777777" w:rsidTr="000B77BA">
        <w:trPr>
          <w:jc w:val="center"/>
        </w:trPr>
        <w:tc>
          <w:tcPr>
            <w:tcW w:w="453" w:type="pct"/>
            <w:shd w:val="clear" w:color="auto" w:fill="FFFFCC"/>
          </w:tcPr>
          <w:p w14:paraId="72DF99C6"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5.9</w:t>
            </w:r>
          </w:p>
        </w:tc>
        <w:tc>
          <w:tcPr>
            <w:tcW w:w="506" w:type="pct"/>
            <w:shd w:val="clear" w:color="auto" w:fill="FFFFCC"/>
          </w:tcPr>
          <w:p w14:paraId="071B3E97"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3B3CCB7F"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26579A29" w14:textId="77777777" w:rsidR="00711DE0" w:rsidRPr="006C0548" w:rsidRDefault="00711DE0" w:rsidP="00711DE0">
            <w:pPr>
              <w:pStyle w:val="WMOSubTitle2"/>
              <w:keepNext w:val="0"/>
              <w:keepLines w:val="0"/>
              <w:widowControl w:val="0"/>
              <w:spacing w:before="60" w:after="60"/>
              <w:rPr>
                <w:b/>
                <w:bCs w:val="0"/>
                <w:i w:val="0"/>
                <w:iCs w:val="0"/>
                <w:sz w:val="16"/>
                <w:szCs w:val="16"/>
              </w:rPr>
            </w:pPr>
            <w:r w:rsidRPr="006C0548">
              <w:rPr>
                <w:b/>
                <w:i w:val="0"/>
                <w:iCs w:val="0"/>
                <w:sz w:val="16"/>
                <w:szCs w:val="16"/>
                <w:lang w:val="fr-FR"/>
              </w:rPr>
              <w:t>Services énergétiques intégrés</w:t>
            </w:r>
          </w:p>
        </w:tc>
        <w:tc>
          <w:tcPr>
            <w:tcW w:w="578" w:type="pct"/>
            <w:shd w:val="clear" w:color="auto" w:fill="FFFFCC"/>
          </w:tcPr>
          <w:p w14:paraId="09C1D444" w14:textId="77777777" w:rsidR="00711DE0" w:rsidRPr="006C0548" w:rsidRDefault="00711DE0" w:rsidP="00711DE0">
            <w:pPr>
              <w:pStyle w:val="WMOSubTitle2"/>
              <w:keepNext w:val="0"/>
              <w:keepLines w:val="0"/>
              <w:widowControl w:val="0"/>
              <w:spacing w:before="60" w:after="60"/>
              <w:rPr>
                <w:b/>
                <w:bCs w:val="0"/>
                <w:i w:val="0"/>
                <w:iCs w:val="0"/>
                <w:sz w:val="16"/>
                <w:szCs w:val="16"/>
              </w:rPr>
            </w:pPr>
          </w:p>
        </w:tc>
        <w:tc>
          <w:tcPr>
            <w:tcW w:w="577" w:type="pct"/>
            <w:shd w:val="clear" w:color="auto" w:fill="FFFFCC"/>
          </w:tcPr>
          <w:p w14:paraId="6BF8DF1C"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45942E08"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78" w:type="pct"/>
            <w:shd w:val="clear" w:color="auto" w:fill="FFFFCC"/>
          </w:tcPr>
          <w:p w14:paraId="60B6C24B"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r>
      <w:tr w:rsidR="00711DE0" w:rsidRPr="003146BE" w14:paraId="41A86224" w14:textId="77777777" w:rsidTr="000B77BA">
        <w:trPr>
          <w:jc w:val="center"/>
        </w:trPr>
        <w:tc>
          <w:tcPr>
            <w:tcW w:w="453" w:type="pct"/>
            <w:shd w:val="clear" w:color="auto" w:fill="D6E3BC" w:themeFill="accent3" w:themeFillTint="66"/>
          </w:tcPr>
          <w:p w14:paraId="24F4FC7F"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shd w:val="clear" w:color="auto" w:fill="D6E3BC" w:themeFill="accent3" w:themeFillTint="66"/>
          </w:tcPr>
          <w:p w14:paraId="6587601D"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b/>
                <w:i w:val="0"/>
                <w:iCs w:val="0"/>
                <w:sz w:val="16"/>
                <w:szCs w:val="16"/>
                <w:lang w:val="fr-FR"/>
              </w:rPr>
              <w:t>5.9</w:t>
            </w:r>
          </w:p>
        </w:tc>
        <w:tc>
          <w:tcPr>
            <w:tcW w:w="505" w:type="pct"/>
            <w:shd w:val="clear" w:color="auto" w:fill="D6E3BC" w:themeFill="accent3" w:themeFillTint="66"/>
          </w:tcPr>
          <w:p w14:paraId="157F196C"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shd w:val="clear" w:color="auto" w:fill="D6E3BC" w:themeFill="accent3" w:themeFillTint="66"/>
          </w:tcPr>
          <w:p w14:paraId="47FEF264" w14:textId="77777777" w:rsidR="00711DE0" w:rsidRPr="006C0548" w:rsidRDefault="00711DE0" w:rsidP="00711DE0">
            <w:pPr>
              <w:pStyle w:val="WMOSubTitle2"/>
              <w:keepNext w:val="0"/>
              <w:keepLines w:val="0"/>
              <w:widowControl w:val="0"/>
              <w:spacing w:before="60" w:after="60"/>
              <w:rPr>
                <w:i w:val="0"/>
                <w:iCs w:val="0"/>
                <w:sz w:val="16"/>
                <w:szCs w:val="16"/>
              </w:rPr>
            </w:pPr>
            <w:r w:rsidRPr="006C0548">
              <w:rPr>
                <w:b/>
                <w:i w:val="0"/>
                <w:iCs w:val="0"/>
                <w:sz w:val="16"/>
                <w:szCs w:val="16"/>
                <w:lang w:val="fr-FR"/>
              </w:rPr>
              <w:t>Services énergétiques intégrés</w:t>
            </w:r>
            <w:r w:rsidRPr="006C0548">
              <w:rPr>
                <w:i w:val="0"/>
                <w:iCs w:val="0"/>
                <w:sz w:val="16"/>
                <w:szCs w:val="16"/>
                <w:lang w:val="fr-FR"/>
              </w:rPr>
              <w:t xml:space="preserve"> </w:t>
            </w:r>
          </w:p>
        </w:tc>
        <w:tc>
          <w:tcPr>
            <w:tcW w:w="578" w:type="pct"/>
            <w:shd w:val="clear" w:color="auto" w:fill="D6E3BC" w:themeFill="accent3" w:themeFillTint="66"/>
          </w:tcPr>
          <w:p w14:paraId="1AA5BBF9" w14:textId="77777777" w:rsidR="00711DE0" w:rsidRPr="006C0548" w:rsidRDefault="001B1816"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SG-ENE</w:t>
            </w:r>
          </w:p>
        </w:tc>
        <w:tc>
          <w:tcPr>
            <w:tcW w:w="577" w:type="pct"/>
            <w:shd w:val="clear" w:color="auto" w:fill="D6E3BC" w:themeFill="accent3" w:themeFillTint="66"/>
          </w:tcPr>
          <w:p w14:paraId="63290A89"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shd w:val="clear" w:color="auto" w:fill="D6E3BC" w:themeFill="accent3" w:themeFillTint="66"/>
          </w:tcPr>
          <w:p w14:paraId="388603C2" w14:textId="77777777" w:rsidR="00711DE0" w:rsidRPr="006C0548" w:rsidRDefault="007A56E3"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5.9/1</w:t>
            </w:r>
          </w:p>
        </w:tc>
        <w:tc>
          <w:tcPr>
            <w:tcW w:w="578" w:type="pct"/>
            <w:shd w:val="clear" w:color="auto" w:fill="D6E3BC" w:themeFill="accent3" w:themeFillTint="66"/>
          </w:tcPr>
          <w:p w14:paraId="084B0917"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4F0BCB" w:rsidRPr="004F0BCB" w14:paraId="1C2C0FB0" w14:textId="77777777" w:rsidTr="000B77BA">
        <w:trPr>
          <w:jc w:val="center"/>
        </w:trPr>
        <w:tc>
          <w:tcPr>
            <w:tcW w:w="453" w:type="pct"/>
            <w:shd w:val="clear" w:color="auto" w:fill="auto"/>
          </w:tcPr>
          <w:p w14:paraId="73C9CE0D" w14:textId="77777777" w:rsidR="004F0BCB" w:rsidRPr="006C0548" w:rsidRDefault="004F0BCB" w:rsidP="00711DE0">
            <w:pPr>
              <w:pStyle w:val="WMOSubTitle2"/>
              <w:keepNext w:val="0"/>
              <w:keepLines w:val="0"/>
              <w:widowControl w:val="0"/>
              <w:spacing w:before="60" w:after="60"/>
              <w:jc w:val="center"/>
              <w:rPr>
                <w:bCs w:val="0"/>
                <w:i w:val="0"/>
                <w:iCs w:val="0"/>
                <w:sz w:val="16"/>
                <w:szCs w:val="16"/>
              </w:rPr>
            </w:pPr>
          </w:p>
        </w:tc>
        <w:tc>
          <w:tcPr>
            <w:tcW w:w="506" w:type="pct"/>
            <w:shd w:val="clear" w:color="auto" w:fill="auto"/>
          </w:tcPr>
          <w:p w14:paraId="1FF2B3CC" w14:textId="77777777" w:rsidR="004F0BCB" w:rsidRPr="006C0548" w:rsidRDefault="004F0BCB" w:rsidP="00711DE0">
            <w:pPr>
              <w:pStyle w:val="WMOSubTitle2"/>
              <w:keepNext w:val="0"/>
              <w:keepLines w:val="0"/>
              <w:widowControl w:val="0"/>
              <w:spacing w:before="60" w:after="60"/>
              <w:jc w:val="center"/>
              <w:rPr>
                <w:bCs w:val="0"/>
                <w:i w:val="0"/>
                <w:iCs w:val="0"/>
                <w:sz w:val="16"/>
                <w:szCs w:val="16"/>
              </w:rPr>
            </w:pPr>
          </w:p>
        </w:tc>
        <w:tc>
          <w:tcPr>
            <w:tcW w:w="505" w:type="pct"/>
            <w:shd w:val="clear" w:color="auto" w:fill="auto"/>
          </w:tcPr>
          <w:p w14:paraId="3CE86251" w14:textId="77777777" w:rsidR="004F0BCB" w:rsidRPr="006C0548" w:rsidRDefault="004F0BCB" w:rsidP="00711DE0">
            <w:pPr>
              <w:pStyle w:val="WMOSubTitle2"/>
              <w:keepNext w:val="0"/>
              <w:keepLines w:val="0"/>
              <w:widowControl w:val="0"/>
              <w:spacing w:before="60" w:after="60"/>
              <w:jc w:val="center"/>
              <w:rPr>
                <w:bCs w:val="0"/>
                <w:i w:val="0"/>
                <w:iCs w:val="0"/>
                <w:sz w:val="16"/>
                <w:szCs w:val="16"/>
              </w:rPr>
            </w:pPr>
            <w:r w:rsidRPr="006C0548">
              <w:rPr>
                <w:i w:val="0"/>
                <w:iCs w:val="0"/>
                <w:sz w:val="16"/>
                <w:szCs w:val="16"/>
                <w:lang w:val="fr-FR"/>
              </w:rPr>
              <w:t>5.9(1)</w:t>
            </w:r>
          </w:p>
        </w:tc>
        <w:tc>
          <w:tcPr>
            <w:tcW w:w="1299" w:type="pct"/>
            <w:shd w:val="clear" w:color="auto" w:fill="auto"/>
          </w:tcPr>
          <w:p w14:paraId="3A1082A9" w14:textId="77777777" w:rsidR="004F0BCB" w:rsidRPr="006C0548" w:rsidRDefault="004F0BCB" w:rsidP="00711DE0">
            <w:pPr>
              <w:pStyle w:val="WMOSubTitle2"/>
              <w:keepNext w:val="0"/>
              <w:keepLines w:val="0"/>
              <w:widowControl w:val="0"/>
              <w:spacing w:before="60" w:after="60"/>
              <w:rPr>
                <w:bCs w:val="0"/>
                <w:i w:val="0"/>
                <w:iCs w:val="0"/>
                <w:sz w:val="16"/>
                <w:szCs w:val="16"/>
                <w:lang w:val="fr-FR"/>
              </w:rPr>
            </w:pPr>
            <w:r w:rsidRPr="006C0548">
              <w:rPr>
                <w:i w:val="0"/>
                <w:iCs w:val="0"/>
                <w:sz w:val="16"/>
                <w:szCs w:val="16"/>
                <w:lang w:val="fr-FR"/>
              </w:rPr>
              <w:t>Meilleures pratiques en matière de services météorologiques et climatologiques intégrés pour la transition vers une énergie à zéro émissions</w:t>
            </w:r>
          </w:p>
        </w:tc>
        <w:tc>
          <w:tcPr>
            <w:tcW w:w="578" w:type="pct"/>
            <w:shd w:val="clear" w:color="auto" w:fill="auto"/>
          </w:tcPr>
          <w:p w14:paraId="267160F1" w14:textId="77777777" w:rsidR="004F0BCB" w:rsidRPr="006C0548" w:rsidRDefault="004F0BCB" w:rsidP="00711DE0">
            <w:pPr>
              <w:pStyle w:val="WMOSubTitle2"/>
              <w:keepNext w:val="0"/>
              <w:keepLines w:val="0"/>
              <w:widowControl w:val="0"/>
              <w:spacing w:before="60" w:after="60"/>
              <w:rPr>
                <w:bCs w:val="0"/>
                <w:i w:val="0"/>
                <w:iCs w:val="0"/>
                <w:sz w:val="16"/>
                <w:szCs w:val="16"/>
              </w:rPr>
            </w:pPr>
            <w:r w:rsidRPr="006C0548">
              <w:rPr>
                <w:i w:val="0"/>
                <w:iCs w:val="0"/>
                <w:sz w:val="16"/>
                <w:szCs w:val="16"/>
                <w:lang w:val="fr-FR"/>
              </w:rPr>
              <w:t>Président du SG-ENE</w:t>
            </w:r>
          </w:p>
        </w:tc>
        <w:tc>
          <w:tcPr>
            <w:tcW w:w="577" w:type="pct"/>
            <w:shd w:val="clear" w:color="auto" w:fill="auto"/>
          </w:tcPr>
          <w:p w14:paraId="66A0C554" w14:textId="77777777" w:rsidR="004F0BCB" w:rsidRPr="006C0548" w:rsidRDefault="004F0BCB" w:rsidP="00711DE0">
            <w:pPr>
              <w:pStyle w:val="WMOSubTitle2"/>
              <w:keepNext w:val="0"/>
              <w:keepLines w:val="0"/>
              <w:widowControl w:val="0"/>
              <w:spacing w:before="60" w:after="60"/>
              <w:jc w:val="center"/>
              <w:rPr>
                <w:bCs w:val="0"/>
                <w:i w:val="0"/>
                <w:iCs w:val="0"/>
                <w:sz w:val="16"/>
                <w:szCs w:val="16"/>
              </w:rPr>
            </w:pPr>
          </w:p>
        </w:tc>
        <w:tc>
          <w:tcPr>
            <w:tcW w:w="505" w:type="pct"/>
            <w:shd w:val="clear" w:color="auto" w:fill="auto"/>
          </w:tcPr>
          <w:p w14:paraId="40BF282B" w14:textId="77777777" w:rsidR="004F0BCB" w:rsidRPr="006C0548" w:rsidRDefault="004F0BCB" w:rsidP="00711DE0">
            <w:pPr>
              <w:pStyle w:val="WMOSubTitle2"/>
              <w:keepNext w:val="0"/>
              <w:keepLines w:val="0"/>
              <w:widowControl w:val="0"/>
              <w:spacing w:before="60" w:after="60"/>
              <w:jc w:val="center"/>
              <w:rPr>
                <w:bCs w:val="0"/>
                <w:i w:val="0"/>
                <w:iCs w:val="0"/>
                <w:sz w:val="16"/>
                <w:szCs w:val="16"/>
              </w:rPr>
            </w:pPr>
          </w:p>
        </w:tc>
        <w:tc>
          <w:tcPr>
            <w:tcW w:w="578" w:type="pct"/>
            <w:shd w:val="clear" w:color="auto" w:fill="auto"/>
          </w:tcPr>
          <w:p w14:paraId="0074CEBE" w14:textId="77777777" w:rsidR="004F0BCB" w:rsidRPr="006C0548" w:rsidRDefault="004F0BCB" w:rsidP="00711DE0">
            <w:pPr>
              <w:pStyle w:val="WMOSubTitle2"/>
              <w:keepNext w:val="0"/>
              <w:keepLines w:val="0"/>
              <w:widowControl w:val="0"/>
              <w:spacing w:before="60" w:after="60"/>
              <w:jc w:val="center"/>
              <w:rPr>
                <w:bCs w:val="0"/>
                <w:i w:val="0"/>
                <w:iCs w:val="0"/>
                <w:sz w:val="16"/>
                <w:szCs w:val="16"/>
              </w:rPr>
            </w:pPr>
          </w:p>
        </w:tc>
      </w:tr>
      <w:tr w:rsidR="004F0BCB" w:rsidRPr="004F0BCB" w14:paraId="3324B09F" w14:textId="77777777" w:rsidTr="000B77BA">
        <w:trPr>
          <w:jc w:val="center"/>
        </w:trPr>
        <w:tc>
          <w:tcPr>
            <w:tcW w:w="453" w:type="pct"/>
            <w:shd w:val="clear" w:color="auto" w:fill="auto"/>
          </w:tcPr>
          <w:p w14:paraId="6162A369" w14:textId="77777777" w:rsidR="004F0BCB" w:rsidRPr="006C0548" w:rsidRDefault="004F0BCB" w:rsidP="00711DE0">
            <w:pPr>
              <w:pStyle w:val="WMOSubTitle2"/>
              <w:keepNext w:val="0"/>
              <w:keepLines w:val="0"/>
              <w:widowControl w:val="0"/>
              <w:spacing w:before="60" w:after="60"/>
              <w:jc w:val="center"/>
              <w:rPr>
                <w:bCs w:val="0"/>
                <w:i w:val="0"/>
                <w:iCs w:val="0"/>
                <w:sz w:val="16"/>
                <w:szCs w:val="16"/>
              </w:rPr>
            </w:pPr>
          </w:p>
        </w:tc>
        <w:tc>
          <w:tcPr>
            <w:tcW w:w="506" w:type="pct"/>
            <w:shd w:val="clear" w:color="auto" w:fill="auto"/>
          </w:tcPr>
          <w:p w14:paraId="2023DBA2" w14:textId="77777777" w:rsidR="004F0BCB" w:rsidRPr="006C0548" w:rsidRDefault="004F0BCB" w:rsidP="00711DE0">
            <w:pPr>
              <w:pStyle w:val="WMOSubTitle2"/>
              <w:keepNext w:val="0"/>
              <w:keepLines w:val="0"/>
              <w:widowControl w:val="0"/>
              <w:spacing w:before="60" w:after="60"/>
              <w:jc w:val="center"/>
              <w:rPr>
                <w:bCs w:val="0"/>
                <w:i w:val="0"/>
                <w:iCs w:val="0"/>
                <w:sz w:val="16"/>
                <w:szCs w:val="16"/>
              </w:rPr>
            </w:pPr>
          </w:p>
        </w:tc>
        <w:tc>
          <w:tcPr>
            <w:tcW w:w="505" w:type="pct"/>
            <w:shd w:val="clear" w:color="auto" w:fill="auto"/>
          </w:tcPr>
          <w:p w14:paraId="1AADA7FA" w14:textId="77777777" w:rsidR="004F0BCB" w:rsidRPr="006C0548" w:rsidRDefault="004F0BCB" w:rsidP="00711DE0">
            <w:pPr>
              <w:pStyle w:val="WMOSubTitle2"/>
              <w:keepNext w:val="0"/>
              <w:keepLines w:val="0"/>
              <w:widowControl w:val="0"/>
              <w:spacing w:before="60" w:after="60"/>
              <w:jc w:val="center"/>
              <w:rPr>
                <w:bCs w:val="0"/>
                <w:i w:val="0"/>
                <w:iCs w:val="0"/>
                <w:sz w:val="16"/>
                <w:szCs w:val="16"/>
              </w:rPr>
            </w:pPr>
            <w:r w:rsidRPr="006C0548">
              <w:rPr>
                <w:i w:val="0"/>
                <w:iCs w:val="0"/>
                <w:sz w:val="16"/>
                <w:szCs w:val="16"/>
                <w:lang w:val="fr-FR"/>
              </w:rPr>
              <w:t>5.9(2)</w:t>
            </w:r>
          </w:p>
        </w:tc>
        <w:tc>
          <w:tcPr>
            <w:tcW w:w="1299" w:type="pct"/>
            <w:shd w:val="clear" w:color="auto" w:fill="auto"/>
          </w:tcPr>
          <w:p w14:paraId="1311D84C" w14:textId="77777777" w:rsidR="004F0BCB" w:rsidRPr="006C0548" w:rsidRDefault="004F0BCB" w:rsidP="00711DE0">
            <w:pPr>
              <w:pStyle w:val="WMOSubTitle2"/>
              <w:keepNext w:val="0"/>
              <w:keepLines w:val="0"/>
              <w:widowControl w:val="0"/>
              <w:spacing w:before="60" w:after="60"/>
              <w:rPr>
                <w:bCs w:val="0"/>
                <w:i w:val="0"/>
                <w:iCs w:val="0"/>
                <w:sz w:val="16"/>
                <w:szCs w:val="16"/>
                <w:lang w:val="fr-FR"/>
              </w:rPr>
            </w:pPr>
            <w:r w:rsidRPr="006C0548">
              <w:rPr>
                <w:i w:val="0"/>
                <w:iCs w:val="0"/>
                <w:sz w:val="16"/>
                <w:szCs w:val="16"/>
                <w:lang w:val="fr-FR"/>
              </w:rPr>
              <w:t>L'état des services climatologiques en 2022: Rapport sur l'énergie</w:t>
            </w:r>
          </w:p>
        </w:tc>
        <w:tc>
          <w:tcPr>
            <w:tcW w:w="578" w:type="pct"/>
            <w:shd w:val="clear" w:color="auto" w:fill="auto"/>
          </w:tcPr>
          <w:p w14:paraId="2EA3911C" w14:textId="77777777" w:rsidR="004F0BCB" w:rsidRPr="006C0548" w:rsidRDefault="004F0BCB" w:rsidP="00711DE0">
            <w:pPr>
              <w:pStyle w:val="WMOSubTitle2"/>
              <w:keepNext w:val="0"/>
              <w:keepLines w:val="0"/>
              <w:widowControl w:val="0"/>
              <w:spacing w:before="60" w:after="60"/>
              <w:rPr>
                <w:bCs w:val="0"/>
                <w:i w:val="0"/>
                <w:iCs w:val="0"/>
                <w:sz w:val="16"/>
                <w:szCs w:val="16"/>
              </w:rPr>
            </w:pPr>
            <w:r w:rsidRPr="006C0548">
              <w:rPr>
                <w:i w:val="0"/>
                <w:iCs w:val="0"/>
                <w:sz w:val="16"/>
                <w:szCs w:val="16"/>
                <w:lang w:val="fr-FR"/>
              </w:rPr>
              <w:t>Président du SG-ENE</w:t>
            </w:r>
          </w:p>
        </w:tc>
        <w:tc>
          <w:tcPr>
            <w:tcW w:w="577" w:type="pct"/>
            <w:shd w:val="clear" w:color="auto" w:fill="auto"/>
          </w:tcPr>
          <w:p w14:paraId="5402AD2C" w14:textId="77777777" w:rsidR="004F0BCB" w:rsidRPr="006C0548" w:rsidRDefault="004F0BCB" w:rsidP="00711DE0">
            <w:pPr>
              <w:pStyle w:val="WMOSubTitle2"/>
              <w:keepNext w:val="0"/>
              <w:keepLines w:val="0"/>
              <w:widowControl w:val="0"/>
              <w:spacing w:before="60" w:after="60"/>
              <w:jc w:val="center"/>
              <w:rPr>
                <w:bCs w:val="0"/>
                <w:i w:val="0"/>
                <w:iCs w:val="0"/>
                <w:sz w:val="16"/>
                <w:szCs w:val="16"/>
              </w:rPr>
            </w:pPr>
          </w:p>
        </w:tc>
        <w:tc>
          <w:tcPr>
            <w:tcW w:w="505" w:type="pct"/>
            <w:shd w:val="clear" w:color="auto" w:fill="auto"/>
          </w:tcPr>
          <w:p w14:paraId="05BA4E33" w14:textId="77777777" w:rsidR="004F0BCB" w:rsidRPr="006C0548" w:rsidRDefault="004F0BCB" w:rsidP="00711DE0">
            <w:pPr>
              <w:pStyle w:val="WMOSubTitle2"/>
              <w:keepNext w:val="0"/>
              <w:keepLines w:val="0"/>
              <w:widowControl w:val="0"/>
              <w:spacing w:before="60" w:after="60"/>
              <w:jc w:val="center"/>
              <w:rPr>
                <w:bCs w:val="0"/>
                <w:i w:val="0"/>
                <w:iCs w:val="0"/>
                <w:sz w:val="16"/>
                <w:szCs w:val="16"/>
              </w:rPr>
            </w:pPr>
          </w:p>
        </w:tc>
        <w:tc>
          <w:tcPr>
            <w:tcW w:w="578" w:type="pct"/>
            <w:shd w:val="clear" w:color="auto" w:fill="auto"/>
          </w:tcPr>
          <w:p w14:paraId="5756AC81" w14:textId="77777777" w:rsidR="004F0BCB" w:rsidRPr="006C0548" w:rsidRDefault="004F0BCB" w:rsidP="00711DE0">
            <w:pPr>
              <w:pStyle w:val="WMOSubTitle2"/>
              <w:keepNext w:val="0"/>
              <w:keepLines w:val="0"/>
              <w:widowControl w:val="0"/>
              <w:spacing w:before="60" w:after="60"/>
              <w:jc w:val="center"/>
              <w:rPr>
                <w:bCs w:val="0"/>
                <w:i w:val="0"/>
                <w:iCs w:val="0"/>
                <w:sz w:val="16"/>
                <w:szCs w:val="16"/>
              </w:rPr>
            </w:pPr>
          </w:p>
        </w:tc>
      </w:tr>
      <w:tr w:rsidR="00711DE0" w:rsidRPr="007E6025" w14:paraId="3656EB08" w14:textId="77777777" w:rsidTr="000B77BA">
        <w:trPr>
          <w:jc w:val="center"/>
        </w:trPr>
        <w:tc>
          <w:tcPr>
            <w:tcW w:w="453" w:type="pct"/>
            <w:shd w:val="clear" w:color="auto" w:fill="FFFFCC"/>
          </w:tcPr>
          <w:p w14:paraId="2198A2D9" w14:textId="77777777" w:rsidR="00711DE0" w:rsidRPr="006C0548" w:rsidRDefault="00711DE0" w:rsidP="00711DE0">
            <w:pPr>
              <w:pStyle w:val="WMOSubTitle2"/>
              <w:keepNext w:val="0"/>
              <w:keepLines w:val="0"/>
              <w:widowControl w:val="0"/>
              <w:spacing w:before="60" w:after="60"/>
              <w:jc w:val="center"/>
              <w:rPr>
                <w:b/>
                <w:i w:val="0"/>
                <w:iCs w:val="0"/>
                <w:sz w:val="16"/>
                <w:szCs w:val="16"/>
              </w:rPr>
            </w:pPr>
            <w:r w:rsidRPr="006C0548">
              <w:rPr>
                <w:b/>
                <w:i w:val="0"/>
                <w:iCs w:val="0"/>
                <w:sz w:val="16"/>
                <w:szCs w:val="16"/>
                <w:lang w:val="fr-FR"/>
              </w:rPr>
              <w:t>5.10</w:t>
            </w:r>
          </w:p>
        </w:tc>
        <w:tc>
          <w:tcPr>
            <w:tcW w:w="506" w:type="pct"/>
            <w:shd w:val="clear" w:color="auto" w:fill="FFFFCC"/>
          </w:tcPr>
          <w:p w14:paraId="77AC2590" w14:textId="77777777" w:rsidR="00711DE0" w:rsidRPr="006C0548" w:rsidRDefault="00711DE0" w:rsidP="00711DE0">
            <w:pPr>
              <w:pStyle w:val="WMOSubTitle2"/>
              <w:keepNext w:val="0"/>
              <w:keepLines w:val="0"/>
              <w:widowControl w:val="0"/>
              <w:spacing w:before="60" w:after="60"/>
              <w:jc w:val="center"/>
              <w:rPr>
                <w:b/>
                <w:i w:val="0"/>
                <w:iCs w:val="0"/>
                <w:sz w:val="16"/>
                <w:szCs w:val="16"/>
              </w:rPr>
            </w:pPr>
          </w:p>
        </w:tc>
        <w:tc>
          <w:tcPr>
            <w:tcW w:w="505" w:type="pct"/>
            <w:shd w:val="clear" w:color="auto" w:fill="FFFFCC"/>
          </w:tcPr>
          <w:p w14:paraId="2229F123" w14:textId="77777777" w:rsidR="00711DE0" w:rsidRPr="006C0548" w:rsidRDefault="00711DE0" w:rsidP="00711DE0">
            <w:pPr>
              <w:pStyle w:val="WMOSubTitle2"/>
              <w:keepNext w:val="0"/>
              <w:keepLines w:val="0"/>
              <w:widowControl w:val="0"/>
              <w:spacing w:before="60" w:after="60"/>
              <w:jc w:val="center"/>
              <w:rPr>
                <w:b/>
                <w:i w:val="0"/>
                <w:iCs w:val="0"/>
                <w:sz w:val="16"/>
                <w:szCs w:val="16"/>
              </w:rPr>
            </w:pPr>
          </w:p>
        </w:tc>
        <w:tc>
          <w:tcPr>
            <w:tcW w:w="1299" w:type="pct"/>
            <w:shd w:val="clear" w:color="auto" w:fill="FFFFCC"/>
          </w:tcPr>
          <w:p w14:paraId="3E148DE1" w14:textId="77777777" w:rsidR="00711DE0" w:rsidRPr="006C0548" w:rsidRDefault="00711DE0" w:rsidP="00711DE0">
            <w:pPr>
              <w:pStyle w:val="WMOSubTitle2"/>
              <w:keepNext w:val="0"/>
              <w:keepLines w:val="0"/>
              <w:widowControl w:val="0"/>
              <w:spacing w:before="60" w:after="60"/>
              <w:rPr>
                <w:b/>
                <w:i w:val="0"/>
                <w:iCs w:val="0"/>
                <w:sz w:val="16"/>
                <w:szCs w:val="16"/>
              </w:rPr>
            </w:pPr>
            <w:r w:rsidRPr="006C0548">
              <w:rPr>
                <w:b/>
                <w:i w:val="0"/>
                <w:iCs w:val="0"/>
                <w:sz w:val="16"/>
                <w:szCs w:val="16"/>
                <w:lang w:val="fr-FR"/>
              </w:rPr>
              <w:t>Services de santé intégrés</w:t>
            </w:r>
          </w:p>
        </w:tc>
        <w:tc>
          <w:tcPr>
            <w:tcW w:w="578" w:type="pct"/>
            <w:shd w:val="clear" w:color="auto" w:fill="FFFFCC"/>
          </w:tcPr>
          <w:p w14:paraId="3593B320" w14:textId="77777777" w:rsidR="00711DE0" w:rsidRPr="006C0548" w:rsidRDefault="00711DE0" w:rsidP="00711DE0">
            <w:pPr>
              <w:pStyle w:val="WMOSubTitle2"/>
              <w:keepNext w:val="0"/>
              <w:keepLines w:val="0"/>
              <w:widowControl w:val="0"/>
              <w:spacing w:before="60" w:after="60"/>
              <w:rPr>
                <w:b/>
                <w:bCs w:val="0"/>
                <w:i w:val="0"/>
                <w:iCs w:val="0"/>
                <w:sz w:val="16"/>
                <w:szCs w:val="16"/>
              </w:rPr>
            </w:pPr>
          </w:p>
        </w:tc>
        <w:tc>
          <w:tcPr>
            <w:tcW w:w="577" w:type="pct"/>
            <w:shd w:val="clear" w:color="auto" w:fill="FFFFCC"/>
          </w:tcPr>
          <w:p w14:paraId="7E4BA9EA"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37C2674D"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78" w:type="pct"/>
            <w:shd w:val="clear" w:color="auto" w:fill="FFFFCC"/>
          </w:tcPr>
          <w:p w14:paraId="3801C107"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r>
      <w:tr w:rsidR="00711DE0" w:rsidRPr="008910C3" w14:paraId="5B489505" w14:textId="77777777" w:rsidTr="000B77BA">
        <w:trPr>
          <w:jc w:val="center"/>
        </w:trPr>
        <w:tc>
          <w:tcPr>
            <w:tcW w:w="453" w:type="pct"/>
          </w:tcPr>
          <w:p w14:paraId="3F83624E"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2E5F205B"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5.10(1)</w:t>
            </w:r>
          </w:p>
        </w:tc>
        <w:tc>
          <w:tcPr>
            <w:tcW w:w="505" w:type="pct"/>
          </w:tcPr>
          <w:p w14:paraId="12690A9E"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62C914C8" w14:textId="77777777" w:rsidR="00711DE0" w:rsidRPr="006C0548" w:rsidRDefault="00040F5E"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Activités de l'OMM sur la chaleur extrême et la santé</w:t>
            </w:r>
          </w:p>
        </w:tc>
        <w:tc>
          <w:tcPr>
            <w:tcW w:w="578" w:type="pct"/>
          </w:tcPr>
          <w:p w14:paraId="572F1E23" w14:textId="77777777" w:rsidR="00711DE0" w:rsidRPr="006C0548" w:rsidRDefault="0000430F"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Présidents du SG-HEA</w:t>
            </w:r>
          </w:p>
        </w:tc>
        <w:tc>
          <w:tcPr>
            <w:tcW w:w="577" w:type="pct"/>
          </w:tcPr>
          <w:p w14:paraId="45A40A9E"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41382A70"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5.10(1)/1</w:t>
            </w:r>
          </w:p>
        </w:tc>
        <w:tc>
          <w:tcPr>
            <w:tcW w:w="578" w:type="pct"/>
          </w:tcPr>
          <w:p w14:paraId="22C0D8C4" w14:textId="77777777" w:rsidR="00711DE0" w:rsidRPr="006C0548" w:rsidRDefault="00040F5E"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5.10(1)/1 à l'EC-76</w:t>
            </w:r>
          </w:p>
        </w:tc>
      </w:tr>
      <w:tr w:rsidR="0093751C" w:rsidRPr="008910C3" w14:paraId="5D57953E" w14:textId="77777777" w:rsidTr="000B77BA">
        <w:trPr>
          <w:jc w:val="center"/>
        </w:trPr>
        <w:tc>
          <w:tcPr>
            <w:tcW w:w="453" w:type="pct"/>
          </w:tcPr>
          <w:p w14:paraId="0A89B50A" w14:textId="77777777" w:rsidR="0093751C" w:rsidRPr="006C0548" w:rsidRDefault="0093751C" w:rsidP="0093751C">
            <w:pPr>
              <w:pStyle w:val="WMOSubTitle2"/>
              <w:keepNext w:val="0"/>
              <w:keepLines w:val="0"/>
              <w:widowControl w:val="0"/>
              <w:spacing w:before="60" w:after="60"/>
              <w:jc w:val="center"/>
              <w:rPr>
                <w:i w:val="0"/>
                <w:iCs w:val="0"/>
                <w:sz w:val="16"/>
                <w:szCs w:val="16"/>
              </w:rPr>
            </w:pPr>
          </w:p>
        </w:tc>
        <w:tc>
          <w:tcPr>
            <w:tcW w:w="506" w:type="pct"/>
          </w:tcPr>
          <w:p w14:paraId="5FF2FA67" w14:textId="77777777" w:rsidR="0093751C" w:rsidRPr="006C0548" w:rsidRDefault="0093751C" w:rsidP="0093751C">
            <w:pPr>
              <w:pStyle w:val="WMOSubTitle2"/>
              <w:keepNext w:val="0"/>
              <w:keepLines w:val="0"/>
              <w:widowControl w:val="0"/>
              <w:spacing w:before="60" w:after="60"/>
              <w:jc w:val="center"/>
              <w:rPr>
                <w:i w:val="0"/>
                <w:iCs w:val="0"/>
                <w:sz w:val="16"/>
                <w:szCs w:val="16"/>
              </w:rPr>
            </w:pPr>
          </w:p>
        </w:tc>
        <w:tc>
          <w:tcPr>
            <w:tcW w:w="505" w:type="pct"/>
          </w:tcPr>
          <w:p w14:paraId="077D1CFC" w14:textId="77777777" w:rsidR="0093751C" w:rsidRPr="006C0548" w:rsidRDefault="0093751C" w:rsidP="0093751C">
            <w:pPr>
              <w:pStyle w:val="WMOSubTitle2"/>
              <w:keepNext w:val="0"/>
              <w:keepLines w:val="0"/>
              <w:widowControl w:val="0"/>
              <w:spacing w:before="60" w:after="60"/>
              <w:jc w:val="center"/>
              <w:rPr>
                <w:i w:val="0"/>
                <w:iCs w:val="0"/>
                <w:sz w:val="16"/>
                <w:szCs w:val="16"/>
              </w:rPr>
            </w:pPr>
            <w:r w:rsidRPr="006C0548">
              <w:rPr>
                <w:i w:val="0"/>
                <w:iCs w:val="0"/>
                <w:sz w:val="16"/>
                <w:szCs w:val="16"/>
                <w:lang w:val="fr-FR"/>
              </w:rPr>
              <w:t>5.10(1a)</w:t>
            </w:r>
          </w:p>
        </w:tc>
        <w:tc>
          <w:tcPr>
            <w:tcW w:w="1299" w:type="pct"/>
          </w:tcPr>
          <w:p w14:paraId="65CDA1AC" w14:textId="77777777" w:rsidR="0093751C" w:rsidRPr="006C0548" w:rsidRDefault="0093751C" w:rsidP="0093751C">
            <w:pPr>
              <w:pStyle w:val="WMOSubTitle2"/>
              <w:keepNext w:val="0"/>
              <w:keepLines w:val="0"/>
              <w:widowControl w:val="0"/>
              <w:spacing w:before="60" w:after="60"/>
              <w:rPr>
                <w:i w:val="0"/>
                <w:iCs w:val="0"/>
                <w:sz w:val="16"/>
                <w:szCs w:val="16"/>
                <w:lang w:val="fr-FR"/>
              </w:rPr>
            </w:pPr>
            <w:r w:rsidRPr="006C0548">
              <w:rPr>
                <w:i w:val="0"/>
                <w:iCs w:val="0"/>
                <w:sz w:val="16"/>
                <w:szCs w:val="16"/>
                <w:lang w:val="fr-FR"/>
              </w:rPr>
              <w:t>Note technique sur les considérations relatives au «Baptême des vagues de chaleur».</w:t>
            </w:r>
          </w:p>
        </w:tc>
        <w:tc>
          <w:tcPr>
            <w:tcW w:w="578" w:type="pct"/>
          </w:tcPr>
          <w:p w14:paraId="1CC0312F" w14:textId="77777777" w:rsidR="0093751C" w:rsidRPr="006C0548" w:rsidRDefault="0093751C" w:rsidP="0093751C">
            <w:pPr>
              <w:pStyle w:val="WMOSubTitle2"/>
              <w:keepNext w:val="0"/>
              <w:keepLines w:val="0"/>
              <w:widowControl w:val="0"/>
              <w:spacing w:before="60" w:after="60"/>
              <w:rPr>
                <w:i w:val="0"/>
                <w:iCs w:val="0"/>
                <w:sz w:val="16"/>
                <w:szCs w:val="16"/>
              </w:rPr>
            </w:pPr>
            <w:r w:rsidRPr="006C0548">
              <w:rPr>
                <w:i w:val="0"/>
                <w:iCs w:val="0"/>
                <w:sz w:val="16"/>
                <w:szCs w:val="16"/>
                <w:lang w:val="fr-FR"/>
              </w:rPr>
              <w:t>Présidents du SG-HEA</w:t>
            </w:r>
          </w:p>
        </w:tc>
        <w:tc>
          <w:tcPr>
            <w:tcW w:w="577" w:type="pct"/>
          </w:tcPr>
          <w:p w14:paraId="142B888E" w14:textId="77777777" w:rsidR="0093751C" w:rsidRPr="006C0548" w:rsidRDefault="0093751C" w:rsidP="0093751C">
            <w:pPr>
              <w:pStyle w:val="WMOSubTitle2"/>
              <w:keepNext w:val="0"/>
              <w:keepLines w:val="0"/>
              <w:widowControl w:val="0"/>
              <w:spacing w:before="60" w:after="60"/>
              <w:jc w:val="center"/>
              <w:rPr>
                <w:i w:val="0"/>
                <w:iCs w:val="0"/>
                <w:sz w:val="16"/>
                <w:szCs w:val="16"/>
              </w:rPr>
            </w:pPr>
          </w:p>
        </w:tc>
        <w:tc>
          <w:tcPr>
            <w:tcW w:w="505" w:type="pct"/>
          </w:tcPr>
          <w:p w14:paraId="65227711" w14:textId="77777777" w:rsidR="0093751C" w:rsidRPr="006C0548" w:rsidRDefault="0093751C" w:rsidP="0093751C">
            <w:pPr>
              <w:pStyle w:val="WMOSubTitle2"/>
              <w:keepNext w:val="0"/>
              <w:keepLines w:val="0"/>
              <w:widowControl w:val="0"/>
              <w:spacing w:before="60" w:after="60"/>
              <w:jc w:val="center"/>
              <w:rPr>
                <w:i w:val="0"/>
                <w:iCs w:val="0"/>
                <w:sz w:val="16"/>
                <w:szCs w:val="16"/>
              </w:rPr>
            </w:pPr>
          </w:p>
        </w:tc>
        <w:tc>
          <w:tcPr>
            <w:tcW w:w="578" w:type="pct"/>
          </w:tcPr>
          <w:p w14:paraId="763EABF4" w14:textId="77777777" w:rsidR="0093751C" w:rsidRPr="006C0548" w:rsidRDefault="0093751C" w:rsidP="0093751C">
            <w:pPr>
              <w:pStyle w:val="WMOSubTitle2"/>
              <w:keepNext w:val="0"/>
              <w:keepLines w:val="0"/>
              <w:widowControl w:val="0"/>
              <w:spacing w:before="60" w:after="60"/>
              <w:jc w:val="center"/>
              <w:rPr>
                <w:i w:val="0"/>
                <w:iCs w:val="0"/>
                <w:sz w:val="16"/>
                <w:szCs w:val="16"/>
              </w:rPr>
            </w:pPr>
          </w:p>
        </w:tc>
      </w:tr>
      <w:tr w:rsidR="0093751C" w:rsidRPr="008910C3" w14:paraId="20D2E460" w14:textId="77777777" w:rsidTr="000B77BA">
        <w:trPr>
          <w:jc w:val="center"/>
        </w:trPr>
        <w:tc>
          <w:tcPr>
            <w:tcW w:w="453" w:type="pct"/>
          </w:tcPr>
          <w:p w14:paraId="0405510E" w14:textId="77777777" w:rsidR="0093751C" w:rsidRPr="006C0548" w:rsidRDefault="0093751C" w:rsidP="0093751C">
            <w:pPr>
              <w:pStyle w:val="WMOSubTitle2"/>
              <w:keepNext w:val="0"/>
              <w:keepLines w:val="0"/>
              <w:widowControl w:val="0"/>
              <w:spacing w:before="60" w:after="60"/>
              <w:jc w:val="center"/>
              <w:rPr>
                <w:i w:val="0"/>
                <w:iCs w:val="0"/>
                <w:sz w:val="16"/>
                <w:szCs w:val="16"/>
              </w:rPr>
            </w:pPr>
          </w:p>
        </w:tc>
        <w:tc>
          <w:tcPr>
            <w:tcW w:w="506" w:type="pct"/>
          </w:tcPr>
          <w:p w14:paraId="5B033E48" w14:textId="77777777" w:rsidR="0093751C" w:rsidRPr="006C0548" w:rsidRDefault="0093751C" w:rsidP="0093751C">
            <w:pPr>
              <w:pStyle w:val="WMOSubTitle2"/>
              <w:keepNext w:val="0"/>
              <w:keepLines w:val="0"/>
              <w:widowControl w:val="0"/>
              <w:spacing w:before="60" w:after="60"/>
              <w:jc w:val="center"/>
              <w:rPr>
                <w:i w:val="0"/>
                <w:iCs w:val="0"/>
                <w:sz w:val="16"/>
                <w:szCs w:val="16"/>
              </w:rPr>
            </w:pPr>
          </w:p>
        </w:tc>
        <w:tc>
          <w:tcPr>
            <w:tcW w:w="505" w:type="pct"/>
          </w:tcPr>
          <w:p w14:paraId="267932D7" w14:textId="77777777" w:rsidR="0093751C" w:rsidRPr="006C0548" w:rsidRDefault="0093751C" w:rsidP="0093751C">
            <w:pPr>
              <w:pStyle w:val="WMOSubTitle2"/>
              <w:keepNext w:val="0"/>
              <w:keepLines w:val="0"/>
              <w:widowControl w:val="0"/>
              <w:spacing w:before="60" w:after="60"/>
              <w:jc w:val="center"/>
              <w:rPr>
                <w:i w:val="0"/>
                <w:iCs w:val="0"/>
                <w:sz w:val="16"/>
                <w:szCs w:val="16"/>
              </w:rPr>
            </w:pPr>
            <w:r w:rsidRPr="006C0548">
              <w:rPr>
                <w:i w:val="0"/>
                <w:iCs w:val="0"/>
                <w:sz w:val="16"/>
                <w:szCs w:val="16"/>
                <w:lang w:val="fr-FR"/>
              </w:rPr>
              <w:t>5.10(1b)</w:t>
            </w:r>
          </w:p>
        </w:tc>
        <w:tc>
          <w:tcPr>
            <w:tcW w:w="1299" w:type="pct"/>
          </w:tcPr>
          <w:p w14:paraId="12A01E0D" w14:textId="77777777" w:rsidR="0093751C" w:rsidRPr="006C0548" w:rsidRDefault="0093751C" w:rsidP="0093751C">
            <w:pPr>
              <w:pStyle w:val="WMOSubTitle2"/>
              <w:keepNext w:val="0"/>
              <w:keepLines w:val="0"/>
              <w:widowControl w:val="0"/>
              <w:spacing w:before="60" w:after="60"/>
              <w:rPr>
                <w:i w:val="0"/>
                <w:iCs w:val="0"/>
                <w:sz w:val="16"/>
                <w:szCs w:val="16"/>
                <w:lang w:val="fr-FR"/>
              </w:rPr>
            </w:pPr>
            <w:r w:rsidRPr="006C0548">
              <w:rPr>
                <w:i w:val="0"/>
                <w:iCs w:val="0"/>
                <w:sz w:val="16"/>
                <w:szCs w:val="16"/>
                <w:lang w:val="fr-FR"/>
              </w:rPr>
              <w:t>Directives pratiques du Réseau mondial d’information sur les effets sanitaires de la chaleur (GHHIN)</w:t>
            </w:r>
          </w:p>
        </w:tc>
        <w:tc>
          <w:tcPr>
            <w:tcW w:w="578" w:type="pct"/>
          </w:tcPr>
          <w:p w14:paraId="23AD9830" w14:textId="77777777" w:rsidR="0093751C" w:rsidRPr="006C0548" w:rsidRDefault="0093751C" w:rsidP="0093751C">
            <w:pPr>
              <w:pStyle w:val="WMOSubTitle2"/>
              <w:keepNext w:val="0"/>
              <w:keepLines w:val="0"/>
              <w:widowControl w:val="0"/>
              <w:spacing w:before="60" w:after="60"/>
              <w:rPr>
                <w:i w:val="0"/>
                <w:iCs w:val="0"/>
                <w:sz w:val="16"/>
                <w:szCs w:val="16"/>
              </w:rPr>
            </w:pPr>
            <w:r w:rsidRPr="006C0548">
              <w:rPr>
                <w:i w:val="0"/>
                <w:iCs w:val="0"/>
                <w:sz w:val="16"/>
                <w:szCs w:val="16"/>
                <w:lang w:val="fr-FR"/>
              </w:rPr>
              <w:t>Présidents du SG-HEA</w:t>
            </w:r>
          </w:p>
        </w:tc>
        <w:tc>
          <w:tcPr>
            <w:tcW w:w="577" w:type="pct"/>
          </w:tcPr>
          <w:p w14:paraId="55B43D82" w14:textId="77777777" w:rsidR="0093751C" w:rsidRPr="006C0548" w:rsidRDefault="0093751C" w:rsidP="0093751C">
            <w:pPr>
              <w:pStyle w:val="WMOSubTitle2"/>
              <w:keepNext w:val="0"/>
              <w:keepLines w:val="0"/>
              <w:widowControl w:val="0"/>
              <w:spacing w:before="60" w:after="60"/>
              <w:jc w:val="center"/>
              <w:rPr>
                <w:i w:val="0"/>
                <w:iCs w:val="0"/>
                <w:sz w:val="16"/>
                <w:szCs w:val="16"/>
              </w:rPr>
            </w:pPr>
          </w:p>
        </w:tc>
        <w:tc>
          <w:tcPr>
            <w:tcW w:w="505" w:type="pct"/>
          </w:tcPr>
          <w:p w14:paraId="7EA8766B" w14:textId="77777777" w:rsidR="0093751C" w:rsidRPr="006C0548" w:rsidRDefault="0093751C" w:rsidP="0093751C">
            <w:pPr>
              <w:pStyle w:val="WMOSubTitle2"/>
              <w:keepNext w:val="0"/>
              <w:keepLines w:val="0"/>
              <w:widowControl w:val="0"/>
              <w:spacing w:before="60" w:after="60"/>
              <w:jc w:val="center"/>
              <w:rPr>
                <w:i w:val="0"/>
                <w:iCs w:val="0"/>
                <w:sz w:val="16"/>
                <w:szCs w:val="16"/>
              </w:rPr>
            </w:pPr>
          </w:p>
        </w:tc>
        <w:tc>
          <w:tcPr>
            <w:tcW w:w="578" w:type="pct"/>
          </w:tcPr>
          <w:p w14:paraId="1FD3F10B" w14:textId="77777777" w:rsidR="0093751C" w:rsidRPr="006C0548" w:rsidRDefault="0093751C" w:rsidP="0093751C">
            <w:pPr>
              <w:pStyle w:val="WMOSubTitle2"/>
              <w:keepNext w:val="0"/>
              <w:keepLines w:val="0"/>
              <w:widowControl w:val="0"/>
              <w:spacing w:before="60" w:after="60"/>
              <w:jc w:val="center"/>
              <w:rPr>
                <w:i w:val="0"/>
                <w:iCs w:val="0"/>
                <w:sz w:val="16"/>
                <w:szCs w:val="16"/>
              </w:rPr>
            </w:pPr>
          </w:p>
        </w:tc>
      </w:tr>
      <w:tr w:rsidR="0093751C" w:rsidRPr="008910C3" w14:paraId="3B77B898" w14:textId="77777777" w:rsidTr="000B77BA">
        <w:trPr>
          <w:jc w:val="center"/>
        </w:trPr>
        <w:tc>
          <w:tcPr>
            <w:tcW w:w="453" w:type="pct"/>
          </w:tcPr>
          <w:p w14:paraId="55900540" w14:textId="77777777" w:rsidR="0093751C" w:rsidRPr="006C0548" w:rsidRDefault="0093751C" w:rsidP="0093751C">
            <w:pPr>
              <w:pStyle w:val="WMOSubTitle2"/>
              <w:keepNext w:val="0"/>
              <w:keepLines w:val="0"/>
              <w:widowControl w:val="0"/>
              <w:spacing w:before="60" w:after="60"/>
              <w:jc w:val="center"/>
              <w:rPr>
                <w:i w:val="0"/>
                <w:iCs w:val="0"/>
                <w:sz w:val="16"/>
                <w:szCs w:val="16"/>
              </w:rPr>
            </w:pPr>
          </w:p>
        </w:tc>
        <w:tc>
          <w:tcPr>
            <w:tcW w:w="506" w:type="pct"/>
          </w:tcPr>
          <w:p w14:paraId="112641F1" w14:textId="77777777" w:rsidR="0093751C" w:rsidRPr="006C0548" w:rsidRDefault="0093751C" w:rsidP="0093751C">
            <w:pPr>
              <w:pStyle w:val="WMOSubTitle2"/>
              <w:keepNext w:val="0"/>
              <w:keepLines w:val="0"/>
              <w:widowControl w:val="0"/>
              <w:spacing w:before="60" w:after="60"/>
              <w:jc w:val="center"/>
              <w:rPr>
                <w:i w:val="0"/>
                <w:iCs w:val="0"/>
                <w:sz w:val="16"/>
                <w:szCs w:val="16"/>
              </w:rPr>
            </w:pPr>
            <w:r w:rsidRPr="006C0548">
              <w:rPr>
                <w:i w:val="0"/>
                <w:iCs w:val="0"/>
                <w:sz w:val="16"/>
                <w:szCs w:val="16"/>
                <w:lang w:val="fr-FR"/>
              </w:rPr>
              <w:t>5.10(2)</w:t>
            </w:r>
          </w:p>
        </w:tc>
        <w:tc>
          <w:tcPr>
            <w:tcW w:w="505" w:type="pct"/>
          </w:tcPr>
          <w:p w14:paraId="03BC7E4A" w14:textId="77777777" w:rsidR="0093751C" w:rsidRPr="006C0548" w:rsidRDefault="0093751C" w:rsidP="0093751C">
            <w:pPr>
              <w:pStyle w:val="WMOSubTitle2"/>
              <w:keepNext w:val="0"/>
              <w:keepLines w:val="0"/>
              <w:widowControl w:val="0"/>
              <w:spacing w:before="60" w:after="60"/>
              <w:jc w:val="center"/>
              <w:rPr>
                <w:i w:val="0"/>
                <w:iCs w:val="0"/>
                <w:sz w:val="16"/>
                <w:szCs w:val="16"/>
              </w:rPr>
            </w:pPr>
          </w:p>
        </w:tc>
        <w:tc>
          <w:tcPr>
            <w:tcW w:w="1299" w:type="pct"/>
          </w:tcPr>
          <w:p w14:paraId="71459826" w14:textId="77777777" w:rsidR="0093751C" w:rsidRPr="006C0548" w:rsidRDefault="0093751C" w:rsidP="0093751C">
            <w:pPr>
              <w:pStyle w:val="WMOSubTitle2"/>
              <w:keepNext w:val="0"/>
              <w:keepLines w:val="0"/>
              <w:widowControl w:val="0"/>
              <w:spacing w:before="60" w:after="60"/>
              <w:rPr>
                <w:i w:val="0"/>
                <w:iCs w:val="0"/>
                <w:sz w:val="16"/>
                <w:szCs w:val="16"/>
                <w:lang w:val="fr-FR"/>
              </w:rPr>
            </w:pPr>
            <w:r w:rsidRPr="006C0548">
              <w:rPr>
                <w:i w:val="0"/>
                <w:iCs w:val="0"/>
                <w:sz w:val="16"/>
                <w:szCs w:val="16"/>
                <w:lang w:val="fr-FR"/>
              </w:rPr>
              <w:t>Recherche et produits sur les maladies infectieuses</w:t>
            </w:r>
          </w:p>
        </w:tc>
        <w:tc>
          <w:tcPr>
            <w:tcW w:w="578" w:type="pct"/>
          </w:tcPr>
          <w:p w14:paraId="15EADDA6" w14:textId="77777777" w:rsidR="0093751C" w:rsidRPr="006C0548" w:rsidRDefault="0093751C" w:rsidP="0093751C">
            <w:pPr>
              <w:pStyle w:val="WMOSubTitle2"/>
              <w:keepNext w:val="0"/>
              <w:keepLines w:val="0"/>
              <w:widowControl w:val="0"/>
              <w:spacing w:before="60" w:after="60"/>
              <w:rPr>
                <w:i w:val="0"/>
                <w:iCs w:val="0"/>
                <w:sz w:val="16"/>
                <w:szCs w:val="16"/>
              </w:rPr>
            </w:pPr>
            <w:r w:rsidRPr="006C0548">
              <w:rPr>
                <w:i w:val="0"/>
                <w:iCs w:val="0"/>
                <w:sz w:val="16"/>
                <w:szCs w:val="16"/>
                <w:lang w:val="fr-FR"/>
              </w:rPr>
              <w:t>Présidents du SG-HEA</w:t>
            </w:r>
          </w:p>
        </w:tc>
        <w:tc>
          <w:tcPr>
            <w:tcW w:w="577" w:type="pct"/>
          </w:tcPr>
          <w:p w14:paraId="6E45D5E2" w14:textId="77777777" w:rsidR="0093751C" w:rsidRPr="006C0548" w:rsidRDefault="0093751C" w:rsidP="0093751C">
            <w:pPr>
              <w:pStyle w:val="WMOSubTitle2"/>
              <w:keepNext w:val="0"/>
              <w:keepLines w:val="0"/>
              <w:widowControl w:val="0"/>
              <w:spacing w:before="60" w:after="60"/>
              <w:jc w:val="center"/>
              <w:rPr>
                <w:i w:val="0"/>
                <w:iCs w:val="0"/>
                <w:sz w:val="16"/>
                <w:szCs w:val="16"/>
              </w:rPr>
            </w:pPr>
          </w:p>
        </w:tc>
        <w:tc>
          <w:tcPr>
            <w:tcW w:w="505" w:type="pct"/>
          </w:tcPr>
          <w:p w14:paraId="082B423B" w14:textId="77777777" w:rsidR="0093751C" w:rsidRPr="006C0548" w:rsidRDefault="0093751C" w:rsidP="0093751C">
            <w:pPr>
              <w:pStyle w:val="WMOSubTitle2"/>
              <w:keepNext w:val="0"/>
              <w:keepLines w:val="0"/>
              <w:widowControl w:val="0"/>
              <w:spacing w:before="60" w:after="60"/>
              <w:jc w:val="center"/>
              <w:rPr>
                <w:i w:val="0"/>
                <w:iCs w:val="0"/>
                <w:sz w:val="16"/>
                <w:szCs w:val="16"/>
              </w:rPr>
            </w:pPr>
            <w:r w:rsidRPr="006C0548">
              <w:rPr>
                <w:i w:val="0"/>
                <w:iCs w:val="0"/>
                <w:sz w:val="16"/>
                <w:szCs w:val="16"/>
                <w:lang w:val="fr-FR"/>
              </w:rPr>
              <w:t>5.10(2)/1</w:t>
            </w:r>
          </w:p>
        </w:tc>
        <w:tc>
          <w:tcPr>
            <w:tcW w:w="578" w:type="pct"/>
          </w:tcPr>
          <w:p w14:paraId="7E98801C" w14:textId="77777777" w:rsidR="0093751C" w:rsidRPr="006C0548" w:rsidRDefault="0093751C" w:rsidP="0093751C">
            <w:pPr>
              <w:pStyle w:val="WMOSubTitle2"/>
              <w:keepNext w:val="0"/>
              <w:keepLines w:val="0"/>
              <w:widowControl w:val="0"/>
              <w:spacing w:before="60" w:after="60"/>
              <w:jc w:val="center"/>
              <w:rPr>
                <w:i w:val="0"/>
                <w:iCs w:val="0"/>
                <w:sz w:val="16"/>
                <w:szCs w:val="16"/>
              </w:rPr>
            </w:pPr>
          </w:p>
        </w:tc>
      </w:tr>
      <w:tr w:rsidR="00711DE0" w:rsidRPr="008910C3" w14:paraId="734E03ED" w14:textId="77777777" w:rsidTr="000B77BA">
        <w:trPr>
          <w:jc w:val="center"/>
        </w:trPr>
        <w:tc>
          <w:tcPr>
            <w:tcW w:w="453" w:type="pct"/>
          </w:tcPr>
          <w:p w14:paraId="7AF173F6"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1BFA8EEB"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5.10(3)</w:t>
            </w:r>
          </w:p>
        </w:tc>
        <w:tc>
          <w:tcPr>
            <w:tcW w:w="505" w:type="pct"/>
          </w:tcPr>
          <w:p w14:paraId="76498C3C"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7E95C2D8" w14:textId="77777777" w:rsidR="00711DE0" w:rsidRPr="006C0548" w:rsidRDefault="00711DE0" w:rsidP="005B4582">
            <w:pPr>
              <w:pStyle w:val="WMOBodyText"/>
              <w:widowControl w:val="0"/>
              <w:spacing w:before="0"/>
              <w:jc w:val="left"/>
              <w:rPr>
                <w:sz w:val="16"/>
                <w:szCs w:val="16"/>
                <w:lang w:val="fr-FR"/>
              </w:rPr>
            </w:pPr>
            <w:r w:rsidRPr="006C0548">
              <w:rPr>
                <w:sz w:val="16"/>
                <w:szCs w:val="16"/>
                <w:lang w:val="fr-FR"/>
              </w:rPr>
              <w:t>Plan de mise en œuvre pour l'avancement de la science et des services intégrés en matière de climat et de santé 2023-2033</w:t>
            </w:r>
          </w:p>
        </w:tc>
        <w:tc>
          <w:tcPr>
            <w:tcW w:w="578" w:type="pct"/>
          </w:tcPr>
          <w:p w14:paraId="5260CBC8" w14:textId="77777777" w:rsidR="00711DE0" w:rsidRPr="006C0548" w:rsidRDefault="0000430F"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Présidents du SG-HEA</w:t>
            </w:r>
          </w:p>
        </w:tc>
        <w:tc>
          <w:tcPr>
            <w:tcW w:w="577" w:type="pct"/>
          </w:tcPr>
          <w:p w14:paraId="6676A679"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70DD6298"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781C5DF9"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5.10(4)/1 à l'EC-76</w:t>
            </w:r>
          </w:p>
        </w:tc>
      </w:tr>
      <w:tr w:rsidR="1F76D9F7" w14:paraId="4DBE900E" w14:textId="77777777" w:rsidTr="000B77BA">
        <w:trPr>
          <w:jc w:val="center"/>
        </w:trPr>
        <w:tc>
          <w:tcPr>
            <w:tcW w:w="453" w:type="pct"/>
          </w:tcPr>
          <w:p w14:paraId="12F99FA6" w14:textId="77777777" w:rsidR="1F76D9F7" w:rsidRPr="006C0548" w:rsidRDefault="1F76D9F7" w:rsidP="00BE4A00">
            <w:pPr>
              <w:pStyle w:val="WMOSubTitle2"/>
              <w:spacing w:before="240"/>
              <w:jc w:val="center"/>
              <w:rPr>
                <w:i w:val="0"/>
                <w:iCs w:val="0"/>
                <w:sz w:val="16"/>
                <w:szCs w:val="16"/>
              </w:rPr>
            </w:pPr>
          </w:p>
        </w:tc>
        <w:tc>
          <w:tcPr>
            <w:tcW w:w="506" w:type="pct"/>
          </w:tcPr>
          <w:p w14:paraId="0D6E6339" w14:textId="77777777" w:rsidR="1F76D9F7" w:rsidRPr="006C0548" w:rsidRDefault="1F76D9F7" w:rsidP="00BE4A00">
            <w:pPr>
              <w:pStyle w:val="WMOSubTitle2"/>
              <w:spacing w:before="240"/>
              <w:jc w:val="center"/>
              <w:rPr>
                <w:i w:val="0"/>
                <w:iCs w:val="0"/>
                <w:sz w:val="16"/>
                <w:szCs w:val="16"/>
              </w:rPr>
            </w:pPr>
          </w:p>
        </w:tc>
        <w:tc>
          <w:tcPr>
            <w:tcW w:w="505" w:type="pct"/>
          </w:tcPr>
          <w:p w14:paraId="5EE132DC" w14:textId="77777777" w:rsidR="41A96D1C" w:rsidRPr="006C0548" w:rsidRDefault="7D9BF3E4" w:rsidP="00705BA4">
            <w:pPr>
              <w:pStyle w:val="WMOSubTitle2"/>
              <w:keepNext w:val="0"/>
              <w:keepLines w:val="0"/>
              <w:widowControl w:val="0"/>
              <w:spacing w:before="60" w:after="60"/>
              <w:jc w:val="center"/>
              <w:rPr>
                <w:i w:val="0"/>
                <w:iCs w:val="0"/>
                <w:sz w:val="16"/>
                <w:szCs w:val="16"/>
              </w:rPr>
            </w:pPr>
            <w:r w:rsidRPr="006C0548">
              <w:rPr>
                <w:b/>
                <w:i w:val="0"/>
                <w:iCs w:val="0"/>
                <w:sz w:val="16"/>
                <w:szCs w:val="16"/>
                <w:lang w:val="fr-FR"/>
              </w:rPr>
              <w:t>5.10</w:t>
            </w:r>
            <w:r w:rsidRPr="006C0548">
              <w:rPr>
                <w:i w:val="0"/>
                <w:iCs w:val="0"/>
                <w:sz w:val="16"/>
                <w:szCs w:val="16"/>
                <w:lang w:val="fr-FR"/>
              </w:rPr>
              <w:t xml:space="preserve"> (3a)</w:t>
            </w:r>
          </w:p>
        </w:tc>
        <w:tc>
          <w:tcPr>
            <w:tcW w:w="1299" w:type="pct"/>
          </w:tcPr>
          <w:p w14:paraId="006901C2" w14:textId="70A3905A" w:rsidR="41A96D1C" w:rsidRPr="006C0548" w:rsidRDefault="41A96D1C" w:rsidP="00E846A5">
            <w:pPr>
              <w:pStyle w:val="WMOSubTitle2"/>
              <w:keepNext w:val="0"/>
              <w:keepLines w:val="0"/>
              <w:widowControl w:val="0"/>
              <w:spacing w:before="60" w:after="60"/>
              <w:rPr>
                <w:i w:val="0"/>
                <w:iCs w:val="0"/>
                <w:sz w:val="16"/>
                <w:szCs w:val="16"/>
                <w:lang w:val="fr-FR"/>
              </w:rPr>
            </w:pPr>
            <w:r w:rsidRPr="006C0548">
              <w:rPr>
                <w:i w:val="0"/>
                <w:iCs w:val="0"/>
                <w:sz w:val="16"/>
                <w:szCs w:val="16"/>
                <w:lang w:val="fr-FR"/>
              </w:rPr>
              <w:t>Plan de mise en œuvre pour l'avancement de la science et des services intégrés en matière de climat et de santé 2023-2033</w:t>
            </w:r>
          </w:p>
        </w:tc>
        <w:tc>
          <w:tcPr>
            <w:tcW w:w="578" w:type="pct"/>
          </w:tcPr>
          <w:p w14:paraId="57752F2A" w14:textId="77777777" w:rsidR="1F76D9F7" w:rsidRPr="006C0548" w:rsidRDefault="00B074E9" w:rsidP="00B074E9">
            <w:pPr>
              <w:pStyle w:val="WMOSubTitle2"/>
              <w:keepNext w:val="0"/>
              <w:keepLines w:val="0"/>
              <w:widowControl w:val="0"/>
              <w:spacing w:before="60" w:after="60"/>
              <w:rPr>
                <w:i w:val="0"/>
                <w:iCs w:val="0"/>
                <w:sz w:val="16"/>
                <w:szCs w:val="16"/>
              </w:rPr>
            </w:pPr>
            <w:r w:rsidRPr="006C0548">
              <w:rPr>
                <w:i w:val="0"/>
                <w:iCs w:val="0"/>
                <w:sz w:val="16"/>
                <w:szCs w:val="16"/>
                <w:lang w:val="fr-FR"/>
              </w:rPr>
              <w:t>Présidents du SG-HEA</w:t>
            </w:r>
          </w:p>
        </w:tc>
        <w:tc>
          <w:tcPr>
            <w:tcW w:w="577" w:type="pct"/>
          </w:tcPr>
          <w:p w14:paraId="459F473C" w14:textId="77777777" w:rsidR="1F76D9F7" w:rsidRPr="006C0548" w:rsidRDefault="1F76D9F7" w:rsidP="00BE4A00">
            <w:pPr>
              <w:pStyle w:val="WMOSubTitle2"/>
              <w:spacing w:before="240"/>
              <w:jc w:val="center"/>
              <w:rPr>
                <w:i w:val="0"/>
                <w:iCs w:val="0"/>
                <w:sz w:val="16"/>
                <w:szCs w:val="16"/>
              </w:rPr>
            </w:pPr>
          </w:p>
        </w:tc>
        <w:tc>
          <w:tcPr>
            <w:tcW w:w="505" w:type="pct"/>
          </w:tcPr>
          <w:p w14:paraId="0A7C9D05" w14:textId="77777777" w:rsidR="1F76D9F7" w:rsidRPr="006C0548" w:rsidRDefault="1F76D9F7" w:rsidP="00BE4A00">
            <w:pPr>
              <w:pStyle w:val="WMOSubTitle2"/>
              <w:spacing w:before="240"/>
              <w:jc w:val="center"/>
              <w:rPr>
                <w:i w:val="0"/>
                <w:iCs w:val="0"/>
                <w:sz w:val="16"/>
                <w:szCs w:val="16"/>
              </w:rPr>
            </w:pPr>
          </w:p>
        </w:tc>
        <w:tc>
          <w:tcPr>
            <w:tcW w:w="578" w:type="pct"/>
          </w:tcPr>
          <w:p w14:paraId="69A08295" w14:textId="77777777" w:rsidR="1F76D9F7" w:rsidRPr="006C0548" w:rsidRDefault="1F76D9F7" w:rsidP="00BE4A00">
            <w:pPr>
              <w:pStyle w:val="WMOSubTitle2"/>
              <w:spacing w:before="240"/>
              <w:jc w:val="center"/>
              <w:rPr>
                <w:i w:val="0"/>
                <w:iCs w:val="0"/>
                <w:sz w:val="16"/>
                <w:szCs w:val="16"/>
              </w:rPr>
            </w:pPr>
          </w:p>
        </w:tc>
      </w:tr>
      <w:tr w:rsidR="1F76D9F7" w14:paraId="4BD2AB1D" w14:textId="77777777" w:rsidTr="000B77BA">
        <w:trPr>
          <w:jc w:val="center"/>
        </w:trPr>
        <w:tc>
          <w:tcPr>
            <w:tcW w:w="453" w:type="pct"/>
          </w:tcPr>
          <w:p w14:paraId="22A94194" w14:textId="77777777" w:rsidR="1F76D9F7" w:rsidRPr="006C0548" w:rsidRDefault="1F76D9F7" w:rsidP="00BE4A00">
            <w:pPr>
              <w:pStyle w:val="WMOSubTitle2"/>
              <w:spacing w:before="240"/>
              <w:jc w:val="center"/>
              <w:rPr>
                <w:i w:val="0"/>
                <w:iCs w:val="0"/>
                <w:sz w:val="16"/>
                <w:szCs w:val="16"/>
              </w:rPr>
            </w:pPr>
          </w:p>
        </w:tc>
        <w:tc>
          <w:tcPr>
            <w:tcW w:w="506" w:type="pct"/>
          </w:tcPr>
          <w:p w14:paraId="52459219" w14:textId="77777777" w:rsidR="1F76D9F7" w:rsidRPr="006C0548" w:rsidRDefault="1F76D9F7" w:rsidP="00BE4A00">
            <w:pPr>
              <w:pStyle w:val="WMOSubTitle2"/>
              <w:spacing w:before="240"/>
              <w:jc w:val="center"/>
              <w:rPr>
                <w:i w:val="0"/>
                <w:iCs w:val="0"/>
                <w:sz w:val="16"/>
                <w:szCs w:val="16"/>
              </w:rPr>
            </w:pPr>
          </w:p>
        </w:tc>
        <w:tc>
          <w:tcPr>
            <w:tcW w:w="505" w:type="pct"/>
          </w:tcPr>
          <w:p w14:paraId="52029FEC" w14:textId="77777777" w:rsidR="41A96D1C" w:rsidRPr="006C0548" w:rsidRDefault="7D9BF3E4" w:rsidP="00705BA4">
            <w:pPr>
              <w:pStyle w:val="WMOSubTitle2"/>
              <w:keepNext w:val="0"/>
              <w:keepLines w:val="0"/>
              <w:widowControl w:val="0"/>
              <w:spacing w:before="60" w:after="60"/>
              <w:jc w:val="center"/>
              <w:rPr>
                <w:i w:val="0"/>
                <w:iCs w:val="0"/>
                <w:sz w:val="16"/>
                <w:szCs w:val="16"/>
              </w:rPr>
            </w:pPr>
            <w:r w:rsidRPr="006C0548">
              <w:rPr>
                <w:b/>
                <w:i w:val="0"/>
                <w:iCs w:val="0"/>
                <w:sz w:val="16"/>
                <w:szCs w:val="16"/>
                <w:lang w:val="fr-FR"/>
              </w:rPr>
              <w:t>5.10</w:t>
            </w:r>
            <w:r w:rsidRPr="006C0548">
              <w:rPr>
                <w:i w:val="0"/>
                <w:iCs w:val="0"/>
                <w:sz w:val="16"/>
                <w:szCs w:val="16"/>
                <w:lang w:val="fr-FR"/>
              </w:rPr>
              <w:t xml:space="preserve"> (3b)</w:t>
            </w:r>
          </w:p>
        </w:tc>
        <w:tc>
          <w:tcPr>
            <w:tcW w:w="1299" w:type="pct"/>
          </w:tcPr>
          <w:p w14:paraId="49BE0E94" w14:textId="77777777" w:rsidR="41A96D1C" w:rsidRPr="006C0548" w:rsidRDefault="41A96D1C" w:rsidP="00E846A5">
            <w:pPr>
              <w:pStyle w:val="WMOSubTitle2"/>
              <w:keepNext w:val="0"/>
              <w:keepLines w:val="0"/>
              <w:widowControl w:val="0"/>
              <w:spacing w:before="60" w:after="60"/>
              <w:rPr>
                <w:i w:val="0"/>
                <w:iCs w:val="0"/>
                <w:sz w:val="16"/>
                <w:szCs w:val="16"/>
                <w:lang w:val="fr-FR"/>
              </w:rPr>
            </w:pPr>
            <w:r w:rsidRPr="006C0548">
              <w:rPr>
                <w:i w:val="0"/>
                <w:iCs w:val="0"/>
                <w:sz w:val="16"/>
                <w:szCs w:val="16"/>
                <w:lang w:val="fr-FR"/>
              </w:rPr>
              <w:t>Cadre conceptuel des sciences et services intégrés de la santé</w:t>
            </w:r>
          </w:p>
        </w:tc>
        <w:tc>
          <w:tcPr>
            <w:tcW w:w="578" w:type="pct"/>
          </w:tcPr>
          <w:p w14:paraId="1B42288C" w14:textId="77777777" w:rsidR="1F76D9F7" w:rsidRPr="006C0548" w:rsidRDefault="00B074E9" w:rsidP="00B074E9">
            <w:pPr>
              <w:pStyle w:val="WMOSubTitle2"/>
              <w:keepNext w:val="0"/>
              <w:keepLines w:val="0"/>
              <w:widowControl w:val="0"/>
              <w:spacing w:before="60" w:after="60"/>
              <w:rPr>
                <w:i w:val="0"/>
                <w:iCs w:val="0"/>
                <w:sz w:val="16"/>
                <w:szCs w:val="16"/>
              </w:rPr>
            </w:pPr>
            <w:r w:rsidRPr="006C0548">
              <w:rPr>
                <w:i w:val="0"/>
                <w:iCs w:val="0"/>
                <w:sz w:val="16"/>
                <w:szCs w:val="16"/>
                <w:lang w:val="fr-FR"/>
              </w:rPr>
              <w:t>Présidents du SG-HEA</w:t>
            </w:r>
          </w:p>
        </w:tc>
        <w:tc>
          <w:tcPr>
            <w:tcW w:w="577" w:type="pct"/>
          </w:tcPr>
          <w:p w14:paraId="541A4219" w14:textId="77777777" w:rsidR="1F76D9F7" w:rsidRPr="006C0548" w:rsidRDefault="1F76D9F7" w:rsidP="00BE4A00">
            <w:pPr>
              <w:pStyle w:val="WMOSubTitle2"/>
              <w:spacing w:before="240"/>
              <w:jc w:val="center"/>
              <w:rPr>
                <w:i w:val="0"/>
                <w:iCs w:val="0"/>
                <w:sz w:val="16"/>
                <w:szCs w:val="16"/>
              </w:rPr>
            </w:pPr>
          </w:p>
        </w:tc>
        <w:tc>
          <w:tcPr>
            <w:tcW w:w="505" w:type="pct"/>
          </w:tcPr>
          <w:p w14:paraId="0E669E9D" w14:textId="77777777" w:rsidR="1F76D9F7" w:rsidRPr="006C0548" w:rsidRDefault="1F76D9F7" w:rsidP="00BE4A00">
            <w:pPr>
              <w:pStyle w:val="WMOSubTitle2"/>
              <w:spacing w:before="240"/>
              <w:jc w:val="center"/>
              <w:rPr>
                <w:i w:val="0"/>
                <w:iCs w:val="0"/>
                <w:sz w:val="16"/>
                <w:szCs w:val="16"/>
              </w:rPr>
            </w:pPr>
          </w:p>
        </w:tc>
        <w:tc>
          <w:tcPr>
            <w:tcW w:w="578" w:type="pct"/>
          </w:tcPr>
          <w:p w14:paraId="11DFA53C" w14:textId="77777777" w:rsidR="1F76D9F7" w:rsidRPr="006C0548" w:rsidRDefault="1F76D9F7" w:rsidP="00BE4A00">
            <w:pPr>
              <w:pStyle w:val="WMOSubTitle2"/>
              <w:spacing w:before="240"/>
              <w:jc w:val="center"/>
              <w:rPr>
                <w:i w:val="0"/>
                <w:iCs w:val="0"/>
                <w:sz w:val="16"/>
                <w:szCs w:val="16"/>
              </w:rPr>
            </w:pPr>
          </w:p>
        </w:tc>
      </w:tr>
      <w:tr w:rsidR="1F76D9F7" w14:paraId="1779CFD9" w14:textId="77777777" w:rsidTr="000B77BA">
        <w:trPr>
          <w:jc w:val="center"/>
        </w:trPr>
        <w:tc>
          <w:tcPr>
            <w:tcW w:w="453" w:type="pct"/>
          </w:tcPr>
          <w:p w14:paraId="6BFB59D7" w14:textId="77777777" w:rsidR="1F76D9F7" w:rsidRPr="006C0548" w:rsidRDefault="1F76D9F7" w:rsidP="00BE4A00">
            <w:pPr>
              <w:pStyle w:val="WMOSubTitle2"/>
              <w:spacing w:before="240"/>
              <w:jc w:val="center"/>
              <w:rPr>
                <w:i w:val="0"/>
                <w:iCs w:val="0"/>
                <w:sz w:val="16"/>
                <w:szCs w:val="16"/>
              </w:rPr>
            </w:pPr>
          </w:p>
        </w:tc>
        <w:tc>
          <w:tcPr>
            <w:tcW w:w="506" w:type="pct"/>
          </w:tcPr>
          <w:p w14:paraId="24B272EF" w14:textId="77777777" w:rsidR="1F76D9F7" w:rsidRPr="006C0548" w:rsidRDefault="1F76D9F7" w:rsidP="00BE4A00">
            <w:pPr>
              <w:pStyle w:val="WMOSubTitle2"/>
              <w:spacing w:before="240"/>
              <w:jc w:val="center"/>
              <w:rPr>
                <w:i w:val="0"/>
                <w:iCs w:val="0"/>
                <w:sz w:val="16"/>
                <w:szCs w:val="16"/>
              </w:rPr>
            </w:pPr>
          </w:p>
        </w:tc>
        <w:tc>
          <w:tcPr>
            <w:tcW w:w="505" w:type="pct"/>
          </w:tcPr>
          <w:p w14:paraId="6CF00EF7" w14:textId="77777777" w:rsidR="41A96D1C" w:rsidRPr="006C0548" w:rsidRDefault="7D9BF3E4" w:rsidP="00705BA4">
            <w:pPr>
              <w:pStyle w:val="WMOSubTitle2"/>
              <w:keepNext w:val="0"/>
              <w:keepLines w:val="0"/>
              <w:widowControl w:val="0"/>
              <w:spacing w:before="60" w:after="60"/>
              <w:jc w:val="center"/>
              <w:rPr>
                <w:i w:val="0"/>
                <w:iCs w:val="0"/>
                <w:sz w:val="16"/>
                <w:szCs w:val="16"/>
              </w:rPr>
            </w:pPr>
            <w:r w:rsidRPr="006C0548">
              <w:rPr>
                <w:b/>
                <w:i w:val="0"/>
                <w:iCs w:val="0"/>
                <w:sz w:val="16"/>
                <w:szCs w:val="16"/>
                <w:lang w:val="fr-FR"/>
              </w:rPr>
              <w:t>5.10</w:t>
            </w:r>
            <w:r w:rsidRPr="006C0548">
              <w:rPr>
                <w:i w:val="0"/>
                <w:iCs w:val="0"/>
                <w:sz w:val="16"/>
                <w:szCs w:val="16"/>
                <w:lang w:val="fr-FR"/>
              </w:rPr>
              <w:t xml:space="preserve"> (3c)</w:t>
            </w:r>
          </w:p>
        </w:tc>
        <w:tc>
          <w:tcPr>
            <w:tcW w:w="1299" w:type="pct"/>
          </w:tcPr>
          <w:p w14:paraId="507B1942" w14:textId="77777777" w:rsidR="41A96D1C" w:rsidRPr="006C0548" w:rsidRDefault="41A96D1C" w:rsidP="00E846A5">
            <w:pPr>
              <w:pStyle w:val="WMOSubTitle2"/>
              <w:keepNext w:val="0"/>
              <w:keepLines w:val="0"/>
              <w:widowControl w:val="0"/>
              <w:spacing w:before="60" w:after="60"/>
              <w:rPr>
                <w:i w:val="0"/>
                <w:iCs w:val="0"/>
                <w:sz w:val="16"/>
                <w:szCs w:val="16"/>
                <w:lang w:val="fr-FR"/>
              </w:rPr>
            </w:pPr>
            <w:r w:rsidRPr="006C0548">
              <w:rPr>
                <w:i w:val="0"/>
                <w:iCs w:val="0"/>
                <w:sz w:val="16"/>
                <w:szCs w:val="16"/>
                <w:lang w:val="fr-FR"/>
              </w:rPr>
              <w:t>Rapport d'activité interimaire du Plan directeur OMS-OMM santé, environnement et climat: de la science aux services 2019-2022</w:t>
            </w:r>
          </w:p>
        </w:tc>
        <w:tc>
          <w:tcPr>
            <w:tcW w:w="578" w:type="pct"/>
          </w:tcPr>
          <w:p w14:paraId="1D84D8D0" w14:textId="77777777" w:rsidR="1F76D9F7" w:rsidRPr="006C0548" w:rsidRDefault="00B074E9" w:rsidP="00B074E9">
            <w:pPr>
              <w:pStyle w:val="WMOSubTitle2"/>
              <w:keepNext w:val="0"/>
              <w:keepLines w:val="0"/>
              <w:widowControl w:val="0"/>
              <w:spacing w:before="60" w:after="60"/>
              <w:rPr>
                <w:i w:val="0"/>
                <w:iCs w:val="0"/>
                <w:sz w:val="16"/>
                <w:szCs w:val="16"/>
              </w:rPr>
            </w:pPr>
            <w:r w:rsidRPr="006C0548">
              <w:rPr>
                <w:i w:val="0"/>
                <w:iCs w:val="0"/>
                <w:sz w:val="16"/>
                <w:szCs w:val="16"/>
                <w:lang w:val="fr-FR"/>
              </w:rPr>
              <w:t>Présidents du SG-HEA</w:t>
            </w:r>
          </w:p>
        </w:tc>
        <w:tc>
          <w:tcPr>
            <w:tcW w:w="577" w:type="pct"/>
          </w:tcPr>
          <w:p w14:paraId="0C7E6341" w14:textId="77777777" w:rsidR="1F76D9F7" w:rsidRPr="006C0548" w:rsidRDefault="1F76D9F7" w:rsidP="00BE4A00">
            <w:pPr>
              <w:pStyle w:val="WMOSubTitle2"/>
              <w:spacing w:before="240"/>
              <w:jc w:val="center"/>
              <w:rPr>
                <w:i w:val="0"/>
                <w:iCs w:val="0"/>
                <w:sz w:val="16"/>
                <w:szCs w:val="16"/>
              </w:rPr>
            </w:pPr>
          </w:p>
        </w:tc>
        <w:tc>
          <w:tcPr>
            <w:tcW w:w="505" w:type="pct"/>
          </w:tcPr>
          <w:p w14:paraId="67B27739" w14:textId="77777777" w:rsidR="1F76D9F7" w:rsidRPr="006C0548" w:rsidRDefault="1F76D9F7" w:rsidP="00BE4A00">
            <w:pPr>
              <w:pStyle w:val="WMOSubTitle2"/>
              <w:spacing w:before="240"/>
              <w:jc w:val="center"/>
              <w:rPr>
                <w:i w:val="0"/>
                <w:iCs w:val="0"/>
                <w:sz w:val="16"/>
                <w:szCs w:val="16"/>
              </w:rPr>
            </w:pPr>
          </w:p>
        </w:tc>
        <w:tc>
          <w:tcPr>
            <w:tcW w:w="578" w:type="pct"/>
          </w:tcPr>
          <w:p w14:paraId="4494B1E7" w14:textId="77777777" w:rsidR="1F76D9F7" w:rsidRPr="006C0548" w:rsidRDefault="1F76D9F7" w:rsidP="00BE4A00">
            <w:pPr>
              <w:pStyle w:val="WMOSubTitle2"/>
              <w:spacing w:before="240"/>
              <w:jc w:val="center"/>
              <w:rPr>
                <w:i w:val="0"/>
                <w:iCs w:val="0"/>
                <w:sz w:val="16"/>
                <w:szCs w:val="16"/>
              </w:rPr>
            </w:pPr>
          </w:p>
        </w:tc>
      </w:tr>
      <w:tr w:rsidR="00711DE0" w:rsidRPr="006C28BF" w14:paraId="57311432" w14:textId="77777777" w:rsidTr="000B77BA">
        <w:trPr>
          <w:jc w:val="center"/>
        </w:trPr>
        <w:tc>
          <w:tcPr>
            <w:tcW w:w="453" w:type="pct"/>
            <w:shd w:val="clear" w:color="auto" w:fill="FFFFCC"/>
          </w:tcPr>
          <w:p w14:paraId="37278502"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5.11</w:t>
            </w:r>
          </w:p>
        </w:tc>
        <w:tc>
          <w:tcPr>
            <w:tcW w:w="506" w:type="pct"/>
            <w:shd w:val="clear" w:color="auto" w:fill="FFFFCC"/>
          </w:tcPr>
          <w:p w14:paraId="02267B04"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194A0167"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472481B2" w14:textId="77777777" w:rsidR="00711DE0" w:rsidRPr="006C0548" w:rsidRDefault="00711DE0" w:rsidP="00711DE0">
            <w:pPr>
              <w:pStyle w:val="WMOSubTitle2"/>
              <w:keepNext w:val="0"/>
              <w:keepLines w:val="0"/>
              <w:widowControl w:val="0"/>
              <w:spacing w:before="60" w:after="60"/>
              <w:rPr>
                <w:b/>
                <w:bCs w:val="0"/>
                <w:i w:val="0"/>
                <w:iCs w:val="0"/>
                <w:sz w:val="16"/>
                <w:szCs w:val="16"/>
              </w:rPr>
            </w:pPr>
            <w:r w:rsidRPr="006C0548">
              <w:rPr>
                <w:b/>
                <w:i w:val="0"/>
                <w:iCs w:val="0"/>
                <w:sz w:val="16"/>
                <w:szCs w:val="16"/>
                <w:lang w:val="fr-FR"/>
              </w:rPr>
              <w:t>Services urbains intégrés</w:t>
            </w:r>
          </w:p>
        </w:tc>
        <w:tc>
          <w:tcPr>
            <w:tcW w:w="578" w:type="pct"/>
            <w:shd w:val="clear" w:color="auto" w:fill="FFFFCC"/>
          </w:tcPr>
          <w:p w14:paraId="5E9059C3" w14:textId="77777777" w:rsidR="00711DE0" w:rsidRPr="006C0548" w:rsidRDefault="00711DE0" w:rsidP="00711DE0">
            <w:pPr>
              <w:pStyle w:val="WMOSubTitle2"/>
              <w:keepNext w:val="0"/>
              <w:keepLines w:val="0"/>
              <w:widowControl w:val="0"/>
              <w:spacing w:before="60" w:after="60"/>
              <w:rPr>
                <w:b/>
                <w:bCs w:val="0"/>
                <w:i w:val="0"/>
                <w:iCs w:val="0"/>
                <w:sz w:val="16"/>
                <w:szCs w:val="16"/>
              </w:rPr>
            </w:pPr>
          </w:p>
        </w:tc>
        <w:tc>
          <w:tcPr>
            <w:tcW w:w="577" w:type="pct"/>
            <w:shd w:val="clear" w:color="auto" w:fill="FFFFCC"/>
          </w:tcPr>
          <w:p w14:paraId="62D06E58"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7126245F"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78" w:type="pct"/>
            <w:shd w:val="clear" w:color="auto" w:fill="FFFFCC"/>
          </w:tcPr>
          <w:p w14:paraId="5F4E3AC2"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r>
      <w:tr w:rsidR="00711DE0" w:rsidRPr="008910C3" w14:paraId="789BAC6A" w14:textId="77777777" w:rsidTr="000B77BA">
        <w:trPr>
          <w:jc w:val="center"/>
        </w:trPr>
        <w:tc>
          <w:tcPr>
            <w:tcW w:w="453" w:type="pct"/>
            <w:shd w:val="clear" w:color="auto" w:fill="D6E3BC" w:themeFill="accent3" w:themeFillTint="66"/>
          </w:tcPr>
          <w:p w14:paraId="10E09556"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shd w:val="clear" w:color="auto" w:fill="D6E3BC" w:themeFill="accent3" w:themeFillTint="66"/>
          </w:tcPr>
          <w:p w14:paraId="12CDCF8C" w14:textId="77777777" w:rsidR="00711DE0" w:rsidRPr="00A127D4" w:rsidRDefault="00711DE0" w:rsidP="00711DE0">
            <w:pPr>
              <w:pStyle w:val="WMOSubTitle2"/>
              <w:keepNext w:val="0"/>
              <w:keepLines w:val="0"/>
              <w:widowControl w:val="0"/>
              <w:spacing w:before="60" w:after="60"/>
              <w:jc w:val="center"/>
              <w:rPr>
                <w:bCs w:val="0"/>
                <w:i w:val="0"/>
                <w:iCs w:val="0"/>
                <w:sz w:val="16"/>
                <w:szCs w:val="16"/>
              </w:rPr>
            </w:pPr>
            <w:r w:rsidRPr="00A127D4">
              <w:rPr>
                <w:bCs w:val="0"/>
                <w:i w:val="0"/>
                <w:iCs w:val="0"/>
                <w:sz w:val="16"/>
                <w:szCs w:val="16"/>
                <w:lang w:val="fr-FR"/>
              </w:rPr>
              <w:t>5.11</w:t>
            </w:r>
          </w:p>
        </w:tc>
        <w:tc>
          <w:tcPr>
            <w:tcW w:w="505" w:type="pct"/>
            <w:shd w:val="clear" w:color="auto" w:fill="D6E3BC" w:themeFill="accent3" w:themeFillTint="66"/>
          </w:tcPr>
          <w:p w14:paraId="7C9FF663"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shd w:val="clear" w:color="auto" w:fill="D6E3BC" w:themeFill="accent3" w:themeFillTint="66"/>
          </w:tcPr>
          <w:p w14:paraId="1FBC2D93" w14:textId="703C1E50" w:rsidR="00711DE0" w:rsidRPr="006C0548" w:rsidRDefault="00280254" w:rsidP="00711DE0">
            <w:pPr>
              <w:pStyle w:val="WMOSubTitle2"/>
              <w:keepNext w:val="0"/>
              <w:keepLines w:val="0"/>
              <w:widowControl w:val="0"/>
              <w:spacing w:before="60" w:after="60"/>
              <w:rPr>
                <w:i w:val="0"/>
                <w:iCs w:val="0"/>
                <w:sz w:val="16"/>
                <w:szCs w:val="16"/>
                <w:lang w:val="fr-FR"/>
              </w:rPr>
            </w:pPr>
            <w:r>
              <w:rPr>
                <w:i w:val="0"/>
                <w:iCs w:val="0"/>
                <w:sz w:val="16"/>
                <w:szCs w:val="16"/>
                <w:lang w:val="fr-FR"/>
              </w:rPr>
              <w:t>S</w:t>
            </w:r>
            <w:r w:rsidR="00664EE1" w:rsidRPr="006C0548">
              <w:rPr>
                <w:i w:val="0"/>
                <w:iCs w:val="0"/>
                <w:sz w:val="16"/>
                <w:szCs w:val="16"/>
                <w:lang w:val="fr-FR"/>
              </w:rPr>
              <w:t xml:space="preserve">ervices urbains intégrés </w:t>
            </w:r>
          </w:p>
        </w:tc>
        <w:tc>
          <w:tcPr>
            <w:tcW w:w="578" w:type="pct"/>
            <w:shd w:val="clear" w:color="auto" w:fill="D6E3BC" w:themeFill="accent3" w:themeFillTint="66"/>
          </w:tcPr>
          <w:p w14:paraId="112D32C0" w14:textId="77777777" w:rsidR="00711DE0" w:rsidRPr="006C0548" w:rsidRDefault="00B074E9"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SG-URB</w:t>
            </w:r>
          </w:p>
        </w:tc>
        <w:tc>
          <w:tcPr>
            <w:tcW w:w="577" w:type="pct"/>
            <w:shd w:val="clear" w:color="auto" w:fill="D6E3BC" w:themeFill="accent3" w:themeFillTint="66"/>
          </w:tcPr>
          <w:p w14:paraId="0E00BB22"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shd w:val="clear" w:color="auto" w:fill="D6E3BC" w:themeFill="accent3" w:themeFillTint="66"/>
          </w:tcPr>
          <w:p w14:paraId="4D17B07D" w14:textId="206112C3" w:rsidR="00711DE0" w:rsidRPr="006C0548" w:rsidRDefault="00565788"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5.11/1</w:t>
            </w:r>
            <w:r w:rsidR="00280254">
              <w:rPr>
                <w:i w:val="0"/>
                <w:iCs w:val="0"/>
                <w:sz w:val="16"/>
                <w:szCs w:val="16"/>
                <w:lang w:val="fr-FR"/>
              </w:rPr>
              <w:t xml:space="preserve"> et 2</w:t>
            </w:r>
          </w:p>
        </w:tc>
        <w:tc>
          <w:tcPr>
            <w:tcW w:w="578" w:type="pct"/>
            <w:shd w:val="clear" w:color="auto" w:fill="D6E3BC" w:themeFill="accent3" w:themeFillTint="66"/>
          </w:tcPr>
          <w:p w14:paraId="20DA7A89"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280254" w:rsidRPr="009040A4" w14:paraId="44AFB246" w14:textId="77777777" w:rsidTr="00526B9C">
        <w:trPr>
          <w:jc w:val="center"/>
        </w:trPr>
        <w:tc>
          <w:tcPr>
            <w:tcW w:w="453" w:type="pct"/>
            <w:shd w:val="clear" w:color="auto" w:fill="auto"/>
          </w:tcPr>
          <w:p w14:paraId="71B67C68" w14:textId="77777777" w:rsidR="00280254" w:rsidRPr="006C0548" w:rsidRDefault="00280254" w:rsidP="00711DE0">
            <w:pPr>
              <w:pStyle w:val="WMOSubTitle2"/>
              <w:keepNext w:val="0"/>
              <w:keepLines w:val="0"/>
              <w:widowControl w:val="0"/>
              <w:spacing w:before="60" w:after="60"/>
              <w:jc w:val="center"/>
              <w:rPr>
                <w:i w:val="0"/>
                <w:iCs w:val="0"/>
                <w:sz w:val="16"/>
                <w:szCs w:val="16"/>
              </w:rPr>
            </w:pPr>
          </w:p>
        </w:tc>
        <w:tc>
          <w:tcPr>
            <w:tcW w:w="506" w:type="pct"/>
            <w:shd w:val="clear" w:color="auto" w:fill="auto"/>
          </w:tcPr>
          <w:p w14:paraId="00CFA369" w14:textId="77777777" w:rsidR="00280254" w:rsidRPr="006C0548" w:rsidRDefault="00280254" w:rsidP="00711DE0">
            <w:pPr>
              <w:pStyle w:val="WMOSubTitle2"/>
              <w:keepNext w:val="0"/>
              <w:keepLines w:val="0"/>
              <w:widowControl w:val="0"/>
              <w:spacing w:before="60" w:after="60"/>
              <w:jc w:val="center"/>
              <w:rPr>
                <w:b/>
                <w:i w:val="0"/>
                <w:iCs w:val="0"/>
                <w:sz w:val="16"/>
                <w:szCs w:val="16"/>
                <w:lang w:val="fr-FR"/>
              </w:rPr>
            </w:pPr>
          </w:p>
        </w:tc>
        <w:tc>
          <w:tcPr>
            <w:tcW w:w="505" w:type="pct"/>
            <w:shd w:val="clear" w:color="auto" w:fill="auto"/>
          </w:tcPr>
          <w:p w14:paraId="38BCAFEA" w14:textId="4791F149" w:rsidR="00280254" w:rsidRPr="006C0548" w:rsidRDefault="00280254" w:rsidP="00711DE0">
            <w:pPr>
              <w:pStyle w:val="WMOSubTitle2"/>
              <w:keepNext w:val="0"/>
              <w:keepLines w:val="0"/>
              <w:widowControl w:val="0"/>
              <w:spacing w:before="60" w:after="60"/>
              <w:jc w:val="center"/>
              <w:rPr>
                <w:i w:val="0"/>
                <w:iCs w:val="0"/>
                <w:sz w:val="16"/>
                <w:szCs w:val="16"/>
              </w:rPr>
            </w:pPr>
            <w:r>
              <w:rPr>
                <w:i w:val="0"/>
                <w:iCs w:val="0"/>
                <w:sz w:val="16"/>
                <w:szCs w:val="16"/>
              </w:rPr>
              <w:t>5.11</w:t>
            </w:r>
          </w:p>
        </w:tc>
        <w:tc>
          <w:tcPr>
            <w:tcW w:w="1299" w:type="pct"/>
            <w:shd w:val="clear" w:color="auto" w:fill="auto"/>
          </w:tcPr>
          <w:p w14:paraId="39B56366" w14:textId="04C20ABC" w:rsidR="00280254" w:rsidRDefault="00280254" w:rsidP="00711DE0">
            <w:pPr>
              <w:pStyle w:val="WMOSubTitle2"/>
              <w:keepNext w:val="0"/>
              <w:keepLines w:val="0"/>
              <w:widowControl w:val="0"/>
              <w:spacing w:before="60" w:after="60"/>
              <w:rPr>
                <w:i w:val="0"/>
                <w:iCs w:val="0"/>
                <w:sz w:val="16"/>
                <w:szCs w:val="16"/>
                <w:lang w:val="fr-FR"/>
              </w:rPr>
            </w:pPr>
            <w:r>
              <w:rPr>
                <w:i w:val="0"/>
                <w:iCs w:val="0"/>
                <w:sz w:val="16"/>
                <w:szCs w:val="16"/>
                <w:lang w:val="fr-FR"/>
              </w:rPr>
              <w:t xml:space="preserve">Résumé et recommandations </w:t>
            </w:r>
            <w:r w:rsidR="00CE26CC">
              <w:rPr>
                <w:i w:val="0"/>
                <w:iCs w:val="0"/>
                <w:sz w:val="16"/>
                <w:szCs w:val="16"/>
                <w:lang w:val="fr-FR"/>
              </w:rPr>
              <w:t>formulées lors de</w:t>
            </w:r>
            <w:r w:rsidR="0065442D">
              <w:rPr>
                <w:i w:val="0"/>
                <w:iCs w:val="0"/>
                <w:sz w:val="16"/>
                <w:szCs w:val="16"/>
                <w:lang w:val="fr-FR"/>
              </w:rPr>
              <w:t xml:space="preserve"> l’atelier sur l’intégration </w:t>
            </w:r>
            <w:r w:rsidR="00526B9C">
              <w:rPr>
                <w:i w:val="0"/>
                <w:iCs w:val="0"/>
                <w:sz w:val="16"/>
                <w:szCs w:val="16"/>
                <w:lang w:val="fr-FR"/>
              </w:rPr>
              <w:t>d’</w:t>
            </w:r>
            <w:r w:rsidR="00CE26CC" w:rsidRPr="00CE26CC">
              <w:rPr>
                <w:i w:val="0"/>
                <w:iCs w:val="0"/>
                <w:sz w:val="16"/>
                <w:szCs w:val="16"/>
                <w:lang w:val="fr-FR"/>
              </w:rPr>
              <w:t>activités relatives au milieu urbain au sein de l’OMM</w:t>
            </w:r>
          </w:p>
        </w:tc>
        <w:tc>
          <w:tcPr>
            <w:tcW w:w="578" w:type="pct"/>
            <w:shd w:val="clear" w:color="auto" w:fill="auto"/>
          </w:tcPr>
          <w:p w14:paraId="7EB3189E" w14:textId="77777777" w:rsidR="00280254" w:rsidRPr="006C0548" w:rsidRDefault="00280254" w:rsidP="00711DE0">
            <w:pPr>
              <w:pStyle w:val="WMOSubTitle2"/>
              <w:keepNext w:val="0"/>
              <w:keepLines w:val="0"/>
              <w:widowControl w:val="0"/>
              <w:spacing w:before="60" w:after="60"/>
              <w:rPr>
                <w:i w:val="0"/>
                <w:iCs w:val="0"/>
                <w:sz w:val="16"/>
                <w:szCs w:val="16"/>
                <w:lang w:val="fr-FR"/>
              </w:rPr>
            </w:pPr>
          </w:p>
        </w:tc>
        <w:tc>
          <w:tcPr>
            <w:tcW w:w="577" w:type="pct"/>
            <w:shd w:val="clear" w:color="auto" w:fill="auto"/>
          </w:tcPr>
          <w:p w14:paraId="37C45A10" w14:textId="77777777" w:rsidR="00280254" w:rsidRPr="0065442D" w:rsidRDefault="00280254" w:rsidP="00711DE0">
            <w:pPr>
              <w:pStyle w:val="WMOSubTitle2"/>
              <w:keepNext w:val="0"/>
              <w:keepLines w:val="0"/>
              <w:widowControl w:val="0"/>
              <w:spacing w:before="60" w:after="60"/>
              <w:jc w:val="center"/>
              <w:rPr>
                <w:i w:val="0"/>
                <w:iCs w:val="0"/>
                <w:sz w:val="16"/>
                <w:szCs w:val="16"/>
                <w:lang w:val="fr-FR"/>
              </w:rPr>
            </w:pPr>
          </w:p>
        </w:tc>
        <w:tc>
          <w:tcPr>
            <w:tcW w:w="505" w:type="pct"/>
            <w:shd w:val="clear" w:color="auto" w:fill="auto"/>
          </w:tcPr>
          <w:p w14:paraId="02BFEA9D" w14:textId="77777777" w:rsidR="00280254" w:rsidRPr="006C0548" w:rsidRDefault="00280254" w:rsidP="00711DE0">
            <w:pPr>
              <w:pStyle w:val="WMOSubTitle2"/>
              <w:keepNext w:val="0"/>
              <w:keepLines w:val="0"/>
              <w:widowControl w:val="0"/>
              <w:spacing w:before="60" w:after="60"/>
              <w:jc w:val="center"/>
              <w:rPr>
                <w:i w:val="0"/>
                <w:iCs w:val="0"/>
                <w:sz w:val="16"/>
                <w:szCs w:val="16"/>
                <w:lang w:val="fr-FR"/>
              </w:rPr>
            </w:pPr>
          </w:p>
        </w:tc>
        <w:tc>
          <w:tcPr>
            <w:tcW w:w="578" w:type="pct"/>
            <w:shd w:val="clear" w:color="auto" w:fill="auto"/>
          </w:tcPr>
          <w:p w14:paraId="17983180" w14:textId="77777777" w:rsidR="00280254" w:rsidRPr="0065442D" w:rsidRDefault="00280254" w:rsidP="00711DE0">
            <w:pPr>
              <w:pStyle w:val="WMOSubTitle2"/>
              <w:keepNext w:val="0"/>
              <w:keepLines w:val="0"/>
              <w:widowControl w:val="0"/>
              <w:spacing w:before="60" w:after="60"/>
              <w:jc w:val="center"/>
              <w:rPr>
                <w:i w:val="0"/>
                <w:iCs w:val="0"/>
                <w:sz w:val="16"/>
                <w:szCs w:val="16"/>
                <w:lang w:val="fr-FR"/>
              </w:rPr>
            </w:pPr>
          </w:p>
        </w:tc>
      </w:tr>
      <w:tr w:rsidR="00711DE0" w:rsidRPr="009040A4" w14:paraId="4966C576" w14:textId="77777777" w:rsidTr="000B77BA">
        <w:trPr>
          <w:jc w:val="center"/>
        </w:trPr>
        <w:tc>
          <w:tcPr>
            <w:tcW w:w="453" w:type="pct"/>
            <w:shd w:val="clear" w:color="auto" w:fill="FFFFCC"/>
          </w:tcPr>
          <w:p w14:paraId="073245C3"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6</w:t>
            </w:r>
          </w:p>
        </w:tc>
        <w:tc>
          <w:tcPr>
            <w:tcW w:w="506" w:type="pct"/>
            <w:shd w:val="clear" w:color="auto" w:fill="FFFFCC"/>
          </w:tcPr>
          <w:p w14:paraId="2EAB0901"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728549EC"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7E71C569" w14:textId="77777777" w:rsidR="00711DE0" w:rsidRPr="006C0548" w:rsidRDefault="00711DE0" w:rsidP="00711DE0">
            <w:pPr>
              <w:pStyle w:val="WMOSubTitle2"/>
              <w:keepNext w:val="0"/>
              <w:keepLines w:val="0"/>
              <w:widowControl w:val="0"/>
              <w:spacing w:before="60" w:after="60"/>
              <w:rPr>
                <w:b/>
                <w:bCs w:val="0"/>
                <w:i w:val="0"/>
                <w:iCs w:val="0"/>
                <w:sz w:val="16"/>
                <w:szCs w:val="16"/>
                <w:lang w:val="fr-FR"/>
              </w:rPr>
            </w:pPr>
            <w:r w:rsidRPr="006C0548">
              <w:rPr>
                <w:b/>
                <w:i w:val="0"/>
                <w:iCs w:val="0"/>
                <w:sz w:val="16"/>
                <w:szCs w:val="16"/>
                <w:lang w:val="fr-FR"/>
              </w:rPr>
              <w:t>Examen des aspects de la planification stratégique intéressant la Commission</w:t>
            </w:r>
          </w:p>
        </w:tc>
        <w:tc>
          <w:tcPr>
            <w:tcW w:w="578" w:type="pct"/>
            <w:shd w:val="clear" w:color="auto" w:fill="FFFFCC"/>
          </w:tcPr>
          <w:p w14:paraId="6DAF55E3" w14:textId="77777777" w:rsidR="00711DE0" w:rsidRPr="006C0548" w:rsidRDefault="00711DE0" w:rsidP="00711DE0">
            <w:pPr>
              <w:pStyle w:val="WMOSubTitle2"/>
              <w:keepNext w:val="0"/>
              <w:keepLines w:val="0"/>
              <w:widowControl w:val="0"/>
              <w:spacing w:before="60" w:after="60"/>
              <w:rPr>
                <w:b/>
                <w:bCs w:val="0"/>
                <w:i w:val="0"/>
                <w:iCs w:val="0"/>
                <w:sz w:val="16"/>
                <w:szCs w:val="16"/>
                <w:lang w:val="fr-FR"/>
              </w:rPr>
            </w:pPr>
          </w:p>
        </w:tc>
        <w:tc>
          <w:tcPr>
            <w:tcW w:w="577" w:type="pct"/>
            <w:shd w:val="clear" w:color="auto" w:fill="FFFFCC"/>
          </w:tcPr>
          <w:p w14:paraId="7A7ED255"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c>
          <w:tcPr>
            <w:tcW w:w="505" w:type="pct"/>
            <w:shd w:val="clear" w:color="auto" w:fill="FFFFCC"/>
          </w:tcPr>
          <w:p w14:paraId="6E58043B"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c>
          <w:tcPr>
            <w:tcW w:w="578" w:type="pct"/>
            <w:shd w:val="clear" w:color="auto" w:fill="FFFFCC"/>
          </w:tcPr>
          <w:p w14:paraId="41A7474A"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r>
      <w:tr w:rsidR="00711DE0" w:rsidRPr="000A4885" w14:paraId="5E73D207" w14:textId="77777777" w:rsidTr="000B77BA">
        <w:trPr>
          <w:jc w:val="center"/>
        </w:trPr>
        <w:tc>
          <w:tcPr>
            <w:tcW w:w="453" w:type="pct"/>
            <w:shd w:val="clear" w:color="auto" w:fill="auto"/>
          </w:tcPr>
          <w:p w14:paraId="06B22912" w14:textId="77777777" w:rsidR="00711DE0" w:rsidRPr="006C0548" w:rsidRDefault="00711DE0" w:rsidP="00711DE0">
            <w:pPr>
              <w:pStyle w:val="WMOSubTitle2"/>
              <w:keepNext w:val="0"/>
              <w:keepLines w:val="0"/>
              <w:widowControl w:val="0"/>
              <w:spacing w:before="60" w:after="60"/>
              <w:jc w:val="center"/>
              <w:rPr>
                <w:i w:val="0"/>
                <w:iCs w:val="0"/>
                <w:sz w:val="16"/>
                <w:szCs w:val="16"/>
                <w:lang w:val="fr-FR"/>
              </w:rPr>
            </w:pPr>
          </w:p>
        </w:tc>
        <w:tc>
          <w:tcPr>
            <w:tcW w:w="506" w:type="pct"/>
            <w:shd w:val="clear" w:color="auto" w:fill="auto"/>
          </w:tcPr>
          <w:p w14:paraId="7BDE4BE9"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6</w:t>
            </w:r>
          </w:p>
        </w:tc>
        <w:tc>
          <w:tcPr>
            <w:tcW w:w="505" w:type="pct"/>
            <w:shd w:val="clear" w:color="auto" w:fill="auto"/>
          </w:tcPr>
          <w:p w14:paraId="1A132893"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shd w:val="clear" w:color="auto" w:fill="auto"/>
          </w:tcPr>
          <w:p w14:paraId="6C085DDA" w14:textId="77777777" w:rsidR="00711DE0" w:rsidRPr="006C0548" w:rsidRDefault="004C6458"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Contribution au Plan stratégique et au Plan opérationnel 2024-2027</w:t>
            </w:r>
          </w:p>
        </w:tc>
        <w:tc>
          <w:tcPr>
            <w:tcW w:w="578" w:type="pct"/>
            <w:shd w:val="clear" w:color="auto" w:fill="auto"/>
          </w:tcPr>
          <w:p w14:paraId="180554DB" w14:textId="77777777" w:rsidR="00711DE0" w:rsidRPr="006C0548" w:rsidRDefault="00711DE0" w:rsidP="00711DE0">
            <w:pPr>
              <w:pStyle w:val="WMOSubTitle2"/>
              <w:keepNext w:val="0"/>
              <w:keepLines w:val="0"/>
              <w:widowControl w:val="0"/>
              <w:spacing w:before="60" w:after="60"/>
              <w:rPr>
                <w:i w:val="0"/>
                <w:iCs w:val="0"/>
                <w:sz w:val="16"/>
                <w:szCs w:val="16"/>
              </w:rPr>
            </w:pPr>
            <w:r w:rsidRPr="006C0548">
              <w:rPr>
                <w:i w:val="0"/>
                <w:iCs w:val="0"/>
                <w:sz w:val="16"/>
                <w:szCs w:val="16"/>
                <w:lang w:val="fr-FR"/>
              </w:rPr>
              <w:t>Secrétaire général</w:t>
            </w:r>
          </w:p>
        </w:tc>
        <w:tc>
          <w:tcPr>
            <w:tcW w:w="577" w:type="pct"/>
            <w:shd w:val="clear" w:color="auto" w:fill="auto"/>
          </w:tcPr>
          <w:p w14:paraId="1F951553"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shd w:val="clear" w:color="auto" w:fill="auto"/>
          </w:tcPr>
          <w:p w14:paraId="355FDABC"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6/1</w:t>
            </w:r>
          </w:p>
        </w:tc>
        <w:tc>
          <w:tcPr>
            <w:tcW w:w="578" w:type="pct"/>
            <w:shd w:val="clear" w:color="auto" w:fill="auto"/>
          </w:tcPr>
          <w:p w14:paraId="39572002"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711DE0" w:rsidRPr="009040A4" w14:paraId="3A30E66B" w14:textId="77777777" w:rsidTr="000B77BA">
        <w:trPr>
          <w:jc w:val="center"/>
        </w:trPr>
        <w:tc>
          <w:tcPr>
            <w:tcW w:w="453" w:type="pct"/>
            <w:shd w:val="clear" w:color="auto" w:fill="FFFFCC"/>
          </w:tcPr>
          <w:p w14:paraId="1C4D4690"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7</w:t>
            </w:r>
          </w:p>
        </w:tc>
        <w:tc>
          <w:tcPr>
            <w:tcW w:w="506" w:type="pct"/>
            <w:shd w:val="clear" w:color="auto" w:fill="FFFFCC"/>
          </w:tcPr>
          <w:p w14:paraId="5B98CAFE"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0FB05375"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7A7E7988" w14:textId="77777777" w:rsidR="00711DE0" w:rsidRPr="006C0548" w:rsidRDefault="00711DE0" w:rsidP="00711DE0">
            <w:pPr>
              <w:pStyle w:val="WMOSubTitle2"/>
              <w:keepNext w:val="0"/>
              <w:keepLines w:val="0"/>
              <w:widowControl w:val="0"/>
              <w:spacing w:before="60" w:after="60"/>
              <w:rPr>
                <w:b/>
                <w:bCs w:val="0"/>
                <w:i w:val="0"/>
                <w:iCs w:val="0"/>
                <w:sz w:val="16"/>
                <w:szCs w:val="16"/>
                <w:lang w:val="fr-FR"/>
              </w:rPr>
            </w:pPr>
            <w:r w:rsidRPr="006C0548">
              <w:rPr>
                <w:b/>
                <w:i w:val="0"/>
                <w:iCs w:val="0"/>
                <w:sz w:val="16"/>
                <w:szCs w:val="16"/>
                <w:lang w:val="fr-FR"/>
              </w:rPr>
              <w:t>Programme de travail et organes subsidiaires de la Commission</w:t>
            </w:r>
          </w:p>
        </w:tc>
        <w:tc>
          <w:tcPr>
            <w:tcW w:w="578" w:type="pct"/>
            <w:shd w:val="clear" w:color="auto" w:fill="FFFFCC"/>
          </w:tcPr>
          <w:p w14:paraId="610941ED" w14:textId="77777777" w:rsidR="00711DE0" w:rsidRPr="006C0548" w:rsidRDefault="00711DE0" w:rsidP="00711DE0">
            <w:pPr>
              <w:pStyle w:val="WMOSubTitle2"/>
              <w:keepNext w:val="0"/>
              <w:keepLines w:val="0"/>
              <w:widowControl w:val="0"/>
              <w:spacing w:before="60" w:after="60"/>
              <w:rPr>
                <w:b/>
                <w:bCs w:val="0"/>
                <w:i w:val="0"/>
                <w:iCs w:val="0"/>
                <w:sz w:val="16"/>
                <w:szCs w:val="16"/>
                <w:lang w:val="fr-FR"/>
              </w:rPr>
            </w:pPr>
          </w:p>
        </w:tc>
        <w:tc>
          <w:tcPr>
            <w:tcW w:w="577" w:type="pct"/>
            <w:shd w:val="clear" w:color="auto" w:fill="FFFFCC"/>
          </w:tcPr>
          <w:p w14:paraId="3B33141D"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c>
          <w:tcPr>
            <w:tcW w:w="505" w:type="pct"/>
            <w:shd w:val="clear" w:color="auto" w:fill="FFFFCC"/>
          </w:tcPr>
          <w:p w14:paraId="31976F68"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c>
          <w:tcPr>
            <w:tcW w:w="578" w:type="pct"/>
            <w:shd w:val="clear" w:color="auto" w:fill="FFFFCC"/>
          </w:tcPr>
          <w:p w14:paraId="1999BE94"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r>
      <w:tr w:rsidR="00711DE0" w:rsidRPr="008910C3" w14:paraId="6DFE6AD4" w14:textId="77777777" w:rsidTr="000B77BA">
        <w:trPr>
          <w:jc w:val="center"/>
        </w:trPr>
        <w:tc>
          <w:tcPr>
            <w:tcW w:w="453" w:type="pct"/>
          </w:tcPr>
          <w:p w14:paraId="0104689F" w14:textId="77777777" w:rsidR="00711DE0" w:rsidRPr="006C0548" w:rsidRDefault="00711DE0" w:rsidP="00711DE0">
            <w:pPr>
              <w:pStyle w:val="WMOSubTitle2"/>
              <w:keepNext w:val="0"/>
              <w:keepLines w:val="0"/>
              <w:widowControl w:val="0"/>
              <w:spacing w:before="60" w:after="60"/>
              <w:jc w:val="center"/>
              <w:rPr>
                <w:i w:val="0"/>
                <w:iCs w:val="0"/>
                <w:sz w:val="16"/>
                <w:szCs w:val="16"/>
                <w:lang w:val="fr-FR"/>
              </w:rPr>
            </w:pPr>
          </w:p>
        </w:tc>
        <w:tc>
          <w:tcPr>
            <w:tcW w:w="506" w:type="pct"/>
          </w:tcPr>
          <w:p w14:paraId="212E55C2"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7.1</w:t>
            </w:r>
          </w:p>
        </w:tc>
        <w:tc>
          <w:tcPr>
            <w:tcW w:w="505" w:type="pct"/>
          </w:tcPr>
          <w:p w14:paraId="099CBD96"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5D21D4C2"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Examen du programme de travail de la Commission</w:t>
            </w:r>
          </w:p>
        </w:tc>
        <w:tc>
          <w:tcPr>
            <w:tcW w:w="578" w:type="pct"/>
          </w:tcPr>
          <w:p w14:paraId="75EBED94" w14:textId="77777777" w:rsidR="00711DE0" w:rsidRPr="006C0548" w:rsidRDefault="00711DE0" w:rsidP="00711DE0">
            <w:pPr>
              <w:pStyle w:val="WMOSubTitle2"/>
              <w:keepNext w:val="0"/>
              <w:keepLines w:val="0"/>
              <w:widowControl w:val="0"/>
              <w:spacing w:before="60" w:after="60"/>
              <w:rPr>
                <w:i w:val="0"/>
                <w:iCs w:val="0"/>
                <w:sz w:val="16"/>
                <w:szCs w:val="16"/>
              </w:rPr>
            </w:pPr>
            <w:r w:rsidRPr="006C0548">
              <w:rPr>
                <w:i w:val="0"/>
                <w:iCs w:val="0"/>
                <w:sz w:val="16"/>
                <w:szCs w:val="16"/>
                <w:lang w:val="fr-FR"/>
              </w:rPr>
              <w:t>Secrétaire général</w:t>
            </w:r>
          </w:p>
        </w:tc>
        <w:tc>
          <w:tcPr>
            <w:tcW w:w="577" w:type="pct"/>
          </w:tcPr>
          <w:p w14:paraId="770639DA"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7.1/1</w:t>
            </w:r>
          </w:p>
        </w:tc>
        <w:tc>
          <w:tcPr>
            <w:tcW w:w="505" w:type="pct"/>
          </w:tcPr>
          <w:p w14:paraId="44E66066"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550CFACD"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711DE0" w:rsidRPr="008910C3" w14:paraId="4516FA06" w14:textId="77777777" w:rsidTr="000B77BA">
        <w:trPr>
          <w:jc w:val="center"/>
        </w:trPr>
        <w:tc>
          <w:tcPr>
            <w:tcW w:w="453" w:type="pct"/>
          </w:tcPr>
          <w:p w14:paraId="5455377B"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643E5C3F"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7.2</w:t>
            </w:r>
          </w:p>
        </w:tc>
        <w:tc>
          <w:tcPr>
            <w:tcW w:w="505" w:type="pct"/>
          </w:tcPr>
          <w:p w14:paraId="4765D2AD"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284FFF01"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Modifications du mandat des comités permanents et des groupes d'étude de la Commission</w:t>
            </w:r>
          </w:p>
        </w:tc>
        <w:tc>
          <w:tcPr>
            <w:tcW w:w="578" w:type="pct"/>
          </w:tcPr>
          <w:p w14:paraId="1FF6A022" w14:textId="77777777" w:rsidR="00711DE0" w:rsidRPr="006C0548" w:rsidRDefault="00EC6DCD"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Présidents du SC-AVI, du SC-CLI, du SC-HYD, du SG-HEA et du SC-URB</w:t>
            </w:r>
          </w:p>
        </w:tc>
        <w:tc>
          <w:tcPr>
            <w:tcW w:w="577" w:type="pct"/>
          </w:tcPr>
          <w:p w14:paraId="5369F8DD"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7.2/1</w:t>
            </w:r>
          </w:p>
        </w:tc>
        <w:tc>
          <w:tcPr>
            <w:tcW w:w="505" w:type="pct"/>
          </w:tcPr>
          <w:p w14:paraId="237D1F30"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1222334E"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711DE0" w:rsidRPr="00EF2BDB" w14:paraId="61C42344" w14:textId="77777777" w:rsidTr="000B77BA">
        <w:trPr>
          <w:jc w:val="center"/>
        </w:trPr>
        <w:tc>
          <w:tcPr>
            <w:tcW w:w="453" w:type="pct"/>
            <w:shd w:val="clear" w:color="auto" w:fill="FFFFCC"/>
          </w:tcPr>
          <w:p w14:paraId="1D8284FC"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8</w:t>
            </w:r>
          </w:p>
        </w:tc>
        <w:tc>
          <w:tcPr>
            <w:tcW w:w="506" w:type="pct"/>
            <w:shd w:val="clear" w:color="auto" w:fill="FFFFCC"/>
          </w:tcPr>
          <w:p w14:paraId="333471FE"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7E05EAD2"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440E7A6B" w14:textId="77777777" w:rsidR="00711DE0" w:rsidRPr="006C0548" w:rsidRDefault="00711DE0" w:rsidP="00711DE0">
            <w:pPr>
              <w:pStyle w:val="WMOSubTitle2"/>
              <w:keepNext w:val="0"/>
              <w:keepLines w:val="0"/>
              <w:widowControl w:val="0"/>
              <w:spacing w:before="60" w:after="60"/>
              <w:rPr>
                <w:b/>
                <w:bCs w:val="0"/>
                <w:i w:val="0"/>
                <w:iCs w:val="0"/>
                <w:sz w:val="16"/>
                <w:szCs w:val="16"/>
              </w:rPr>
            </w:pPr>
            <w:r w:rsidRPr="006C0548">
              <w:rPr>
                <w:b/>
                <w:i w:val="0"/>
                <w:iCs w:val="0"/>
                <w:sz w:val="16"/>
                <w:szCs w:val="16"/>
                <w:lang w:val="fr-FR"/>
              </w:rPr>
              <w:t>Questions de procédure</w:t>
            </w:r>
            <w:r w:rsidRPr="006C0548">
              <w:rPr>
                <w:i w:val="0"/>
                <w:iCs w:val="0"/>
                <w:sz w:val="16"/>
                <w:szCs w:val="16"/>
                <w:lang w:val="fr-FR"/>
              </w:rPr>
              <w:t xml:space="preserve"> </w:t>
            </w:r>
          </w:p>
        </w:tc>
        <w:tc>
          <w:tcPr>
            <w:tcW w:w="578" w:type="pct"/>
            <w:shd w:val="clear" w:color="auto" w:fill="FFFFCC"/>
          </w:tcPr>
          <w:p w14:paraId="7A7B25B9" w14:textId="77777777" w:rsidR="00711DE0" w:rsidRPr="006C0548" w:rsidRDefault="00711DE0" w:rsidP="00711DE0">
            <w:pPr>
              <w:pStyle w:val="WMOSubTitle2"/>
              <w:keepNext w:val="0"/>
              <w:keepLines w:val="0"/>
              <w:widowControl w:val="0"/>
              <w:spacing w:before="60" w:after="60"/>
              <w:rPr>
                <w:b/>
                <w:bCs w:val="0"/>
                <w:i w:val="0"/>
                <w:iCs w:val="0"/>
                <w:sz w:val="16"/>
                <w:szCs w:val="16"/>
              </w:rPr>
            </w:pPr>
          </w:p>
        </w:tc>
        <w:tc>
          <w:tcPr>
            <w:tcW w:w="577" w:type="pct"/>
            <w:shd w:val="clear" w:color="auto" w:fill="FFFFCC"/>
          </w:tcPr>
          <w:p w14:paraId="616315A7"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314293CA"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78" w:type="pct"/>
            <w:shd w:val="clear" w:color="auto" w:fill="FFFFCC"/>
          </w:tcPr>
          <w:p w14:paraId="622C8A57"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r>
      <w:tr w:rsidR="00711DE0" w:rsidRPr="008910C3" w14:paraId="412EA98C" w14:textId="77777777" w:rsidTr="000B77BA">
        <w:trPr>
          <w:jc w:val="center"/>
        </w:trPr>
        <w:tc>
          <w:tcPr>
            <w:tcW w:w="453" w:type="pct"/>
          </w:tcPr>
          <w:p w14:paraId="3C89C49D"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0C489DDE"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8</w:t>
            </w:r>
          </w:p>
        </w:tc>
        <w:tc>
          <w:tcPr>
            <w:tcW w:w="505" w:type="pct"/>
          </w:tcPr>
          <w:p w14:paraId="58DD1787"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34DC73A1" w14:textId="77777777" w:rsidR="00711DE0" w:rsidRPr="006C0548" w:rsidRDefault="00172532"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Recommandation de modifications au Règlement intérieur des commissions techniques</w:t>
            </w:r>
          </w:p>
        </w:tc>
        <w:tc>
          <w:tcPr>
            <w:tcW w:w="578" w:type="pct"/>
          </w:tcPr>
          <w:p w14:paraId="084CBC50" w14:textId="77777777" w:rsidR="00711DE0" w:rsidRPr="006C0548" w:rsidRDefault="00711DE0" w:rsidP="00711DE0">
            <w:pPr>
              <w:pStyle w:val="WMOSubTitle2"/>
              <w:keepNext w:val="0"/>
              <w:keepLines w:val="0"/>
              <w:widowControl w:val="0"/>
              <w:spacing w:before="60" w:after="60"/>
              <w:rPr>
                <w:i w:val="0"/>
                <w:iCs w:val="0"/>
                <w:sz w:val="16"/>
                <w:szCs w:val="16"/>
              </w:rPr>
            </w:pPr>
            <w:r w:rsidRPr="006C0548">
              <w:rPr>
                <w:i w:val="0"/>
                <w:iCs w:val="0"/>
                <w:sz w:val="16"/>
                <w:szCs w:val="16"/>
                <w:lang w:val="fr-FR"/>
              </w:rPr>
              <w:t>Secrétaire général</w:t>
            </w:r>
          </w:p>
        </w:tc>
        <w:tc>
          <w:tcPr>
            <w:tcW w:w="577" w:type="pct"/>
          </w:tcPr>
          <w:p w14:paraId="02E0EDDB"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0A11A528"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61F9A4A8" w14:textId="77777777" w:rsidR="00711DE0" w:rsidRPr="00526B9C" w:rsidRDefault="00711DE0" w:rsidP="00711DE0">
            <w:pPr>
              <w:pStyle w:val="WMOSubTitle2"/>
              <w:keepNext w:val="0"/>
              <w:keepLines w:val="0"/>
              <w:widowControl w:val="0"/>
              <w:spacing w:before="60" w:after="60"/>
              <w:jc w:val="center"/>
              <w:rPr>
                <w:b/>
                <w:bCs w:val="0"/>
                <w:i w:val="0"/>
                <w:iCs w:val="0"/>
                <w:sz w:val="16"/>
                <w:szCs w:val="16"/>
              </w:rPr>
            </w:pPr>
            <w:r w:rsidRPr="00526B9C">
              <w:rPr>
                <w:b/>
                <w:bCs w:val="0"/>
                <w:i w:val="0"/>
                <w:iCs w:val="0"/>
                <w:sz w:val="16"/>
                <w:szCs w:val="16"/>
                <w:lang w:val="fr-FR"/>
              </w:rPr>
              <w:t>8/1 à l'EC-76</w:t>
            </w:r>
          </w:p>
        </w:tc>
      </w:tr>
      <w:tr w:rsidR="00711DE0" w:rsidRPr="009040A4" w14:paraId="289A19E8" w14:textId="77777777" w:rsidTr="000B77BA">
        <w:trPr>
          <w:jc w:val="center"/>
        </w:trPr>
        <w:tc>
          <w:tcPr>
            <w:tcW w:w="453" w:type="pct"/>
            <w:shd w:val="clear" w:color="auto" w:fill="FFFFCC"/>
          </w:tcPr>
          <w:p w14:paraId="362B3953"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9</w:t>
            </w:r>
          </w:p>
        </w:tc>
        <w:tc>
          <w:tcPr>
            <w:tcW w:w="506" w:type="pct"/>
            <w:shd w:val="clear" w:color="auto" w:fill="FFFFCC"/>
          </w:tcPr>
          <w:p w14:paraId="3342FA59"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2B8AEFF7"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0C24A316" w14:textId="77777777" w:rsidR="00711DE0" w:rsidRPr="006C0548" w:rsidRDefault="00711DE0" w:rsidP="00711DE0">
            <w:pPr>
              <w:pStyle w:val="WMOSubTitle2"/>
              <w:keepNext w:val="0"/>
              <w:keepLines w:val="0"/>
              <w:widowControl w:val="0"/>
              <w:spacing w:before="60" w:after="60"/>
              <w:rPr>
                <w:b/>
                <w:bCs w:val="0"/>
                <w:i w:val="0"/>
                <w:iCs w:val="0"/>
                <w:sz w:val="16"/>
                <w:szCs w:val="16"/>
                <w:lang w:val="fr-FR"/>
              </w:rPr>
            </w:pPr>
            <w:r w:rsidRPr="006C0548">
              <w:rPr>
                <w:b/>
                <w:i w:val="0"/>
                <w:iCs w:val="0"/>
                <w:sz w:val="16"/>
                <w:szCs w:val="16"/>
                <w:lang w:val="fr-FR"/>
              </w:rPr>
              <w:t>Questions relatives à la coordination et à la collaboration</w:t>
            </w:r>
          </w:p>
        </w:tc>
        <w:tc>
          <w:tcPr>
            <w:tcW w:w="578" w:type="pct"/>
            <w:shd w:val="clear" w:color="auto" w:fill="FFFFCC"/>
          </w:tcPr>
          <w:p w14:paraId="749139FD" w14:textId="77777777" w:rsidR="00711DE0" w:rsidRPr="006C0548" w:rsidRDefault="00711DE0" w:rsidP="00711DE0">
            <w:pPr>
              <w:pStyle w:val="WMOSubTitle2"/>
              <w:keepNext w:val="0"/>
              <w:keepLines w:val="0"/>
              <w:widowControl w:val="0"/>
              <w:spacing w:before="60" w:after="60"/>
              <w:rPr>
                <w:b/>
                <w:bCs w:val="0"/>
                <w:i w:val="0"/>
                <w:iCs w:val="0"/>
                <w:sz w:val="16"/>
                <w:szCs w:val="16"/>
                <w:lang w:val="fr-FR"/>
              </w:rPr>
            </w:pPr>
          </w:p>
        </w:tc>
        <w:tc>
          <w:tcPr>
            <w:tcW w:w="577" w:type="pct"/>
            <w:shd w:val="clear" w:color="auto" w:fill="FFFFCC"/>
          </w:tcPr>
          <w:p w14:paraId="026A8531"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c>
          <w:tcPr>
            <w:tcW w:w="505" w:type="pct"/>
            <w:shd w:val="clear" w:color="auto" w:fill="FFFFCC"/>
          </w:tcPr>
          <w:p w14:paraId="4B845A07"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c>
          <w:tcPr>
            <w:tcW w:w="578" w:type="pct"/>
            <w:shd w:val="clear" w:color="auto" w:fill="FFFFCC"/>
          </w:tcPr>
          <w:p w14:paraId="2F7EA559"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r>
      <w:tr w:rsidR="00711DE0" w:rsidRPr="008910C3" w14:paraId="08AE2D33" w14:textId="77777777" w:rsidTr="000B77BA">
        <w:trPr>
          <w:jc w:val="center"/>
        </w:trPr>
        <w:tc>
          <w:tcPr>
            <w:tcW w:w="453" w:type="pct"/>
            <w:shd w:val="clear" w:color="auto" w:fill="D6E3BC" w:themeFill="accent3" w:themeFillTint="66"/>
          </w:tcPr>
          <w:p w14:paraId="3AE09334" w14:textId="77777777" w:rsidR="00711DE0" w:rsidRPr="006C0548" w:rsidRDefault="00711DE0" w:rsidP="00711DE0">
            <w:pPr>
              <w:pStyle w:val="WMOSubTitle2"/>
              <w:keepNext w:val="0"/>
              <w:keepLines w:val="0"/>
              <w:widowControl w:val="0"/>
              <w:spacing w:before="60" w:after="60"/>
              <w:jc w:val="center"/>
              <w:rPr>
                <w:i w:val="0"/>
                <w:iCs w:val="0"/>
                <w:sz w:val="16"/>
                <w:szCs w:val="16"/>
                <w:lang w:val="fr-FR"/>
              </w:rPr>
            </w:pPr>
          </w:p>
        </w:tc>
        <w:tc>
          <w:tcPr>
            <w:tcW w:w="506" w:type="pct"/>
            <w:shd w:val="clear" w:color="auto" w:fill="D6E3BC" w:themeFill="accent3" w:themeFillTint="66"/>
          </w:tcPr>
          <w:p w14:paraId="547BF507"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9.1</w:t>
            </w:r>
          </w:p>
        </w:tc>
        <w:tc>
          <w:tcPr>
            <w:tcW w:w="505" w:type="pct"/>
            <w:shd w:val="clear" w:color="auto" w:fill="D6E3BC" w:themeFill="accent3" w:themeFillTint="66"/>
          </w:tcPr>
          <w:p w14:paraId="3273DDCB"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shd w:val="clear" w:color="auto" w:fill="D6E3BC" w:themeFill="accent3" w:themeFillTint="66"/>
          </w:tcPr>
          <w:p w14:paraId="22107CD4"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Coordination avec d’autres organes de l'OMM</w:t>
            </w:r>
          </w:p>
        </w:tc>
        <w:tc>
          <w:tcPr>
            <w:tcW w:w="578" w:type="pct"/>
            <w:shd w:val="clear" w:color="auto" w:fill="D6E3BC" w:themeFill="accent3" w:themeFillTint="66"/>
          </w:tcPr>
          <w:p w14:paraId="6D91A0D0" w14:textId="77777777" w:rsidR="00711DE0" w:rsidRPr="006C0548" w:rsidRDefault="00711DE0"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de la SERCOM</w:t>
            </w:r>
          </w:p>
        </w:tc>
        <w:tc>
          <w:tcPr>
            <w:tcW w:w="577" w:type="pct"/>
            <w:shd w:val="clear" w:color="auto" w:fill="D6E3BC" w:themeFill="accent3" w:themeFillTint="66"/>
          </w:tcPr>
          <w:p w14:paraId="06D33690"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shd w:val="clear" w:color="auto" w:fill="D6E3BC" w:themeFill="accent3" w:themeFillTint="66"/>
          </w:tcPr>
          <w:p w14:paraId="6FE0F479"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9.1/1</w:t>
            </w:r>
          </w:p>
        </w:tc>
        <w:tc>
          <w:tcPr>
            <w:tcW w:w="578" w:type="pct"/>
            <w:shd w:val="clear" w:color="auto" w:fill="D6E3BC" w:themeFill="accent3" w:themeFillTint="66"/>
          </w:tcPr>
          <w:p w14:paraId="240FAEB5"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711DE0" w:rsidRPr="008910C3" w14:paraId="7814FA16" w14:textId="77777777" w:rsidTr="000B77BA">
        <w:trPr>
          <w:jc w:val="center"/>
        </w:trPr>
        <w:tc>
          <w:tcPr>
            <w:tcW w:w="453" w:type="pct"/>
            <w:shd w:val="clear" w:color="auto" w:fill="D6E3BC" w:themeFill="accent3" w:themeFillTint="66"/>
          </w:tcPr>
          <w:p w14:paraId="1D08B008"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shd w:val="clear" w:color="auto" w:fill="D6E3BC" w:themeFill="accent3" w:themeFillTint="66"/>
          </w:tcPr>
          <w:p w14:paraId="7155E6B7"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9.2</w:t>
            </w:r>
          </w:p>
        </w:tc>
        <w:tc>
          <w:tcPr>
            <w:tcW w:w="505" w:type="pct"/>
            <w:shd w:val="clear" w:color="auto" w:fill="D6E3BC" w:themeFill="accent3" w:themeFillTint="66"/>
          </w:tcPr>
          <w:p w14:paraId="0780E316"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shd w:val="clear" w:color="auto" w:fill="D6E3BC" w:themeFill="accent3" w:themeFillTint="66"/>
          </w:tcPr>
          <w:p w14:paraId="769465FB" w14:textId="77777777" w:rsidR="00711DE0" w:rsidRPr="006C0548" w:rsidRDefault="003C03F9"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 xml:space="preserve">Avis du Groupe de coordination hydrologique </w:t>
            </w:r>
            <w:r w:rsidRPr="006C0548">
              <w:rPr>
                <w:i w:val="0"/>
                <w:iCs w:val="0"/>
                <w:sz w:val="16"/>
                <w:szCs w:val="16"/>
                <w:lang w:val="fr-FR"/>
              </w:rPr>
              <w:lastRenderedPageBreak/>
              <w:t>(HCP)</w:t>
            </w:r>
          </w:p>
        </w:tc>
        <w:tc>
          <w:tcPr>
            <w:tcW w:w="578" w:type="pct"/>
            <w:shd w:val="clear" w:color="auto" w:fill="D6E3BC" w:themeFill="accent3" w:themeFillTint="66"/>
          </w:tcPr>
          <w:p w14:paraId="361947B8" w14:textId="77777777" w:rsidR="00711DE0" w:rsidRPr="006C0548" w:rsidRDefault="007044A3" w:rsidP="00711DE0">
            <w:pPr>
              <w:pStyle w:val="WMOSubTitle2"/>
              <w:keepNext w:val="0"/>
              <w:keepLines w:val="0"/>
              <w:widowControl w:val="0"/>
              <w:spacing w:before="60" w:after="60"/>
              <w:rPr>
                <w:i w:val="0"/>
                <w:iCs w:val="0"/>
                <w:sz w:val="16"/>
                <w:szCs w:val="16"/>
              </w:rPr>
            </w:pPr>
            <w:r w:rsidRPr="006C0548">
              <w:rPr>
                <w:i w:val="0"/>
                <w:iCs w:val="0"/>
                <w:sz w:val="16"/>
                <w:szCs w:val="16"/>
                <w:lang w:val="fr-FR"/>
              </w:rPr>
              <w:lastRenderedPageBreak/>
              <w:t>Président du HCP</w:t>
            </w:r>
          </w:p>
        </w:tc>
        <w:tc>
          <w:tcPr>
            <w:tcW w:w="577" w:type="pct"/>
            <w:shd w:val="clear" w:color="auto" w:fill="D6E3BC" w:themeFill="accent3" w:themeFillTint="66"/>
          </w:tcPr>
          <w:p w14:paraId="02E1294D"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shd w:val="clear" w:color="auto" w:fill="D6E3BC" w:themeFill="accent3" w:themeFillTint="66"/>
          </w:tcPr>
          <w:p w14:paraId="12FA1F14"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9.2/1 et 2</w:t>
            </w:r>
          </w:p>
        </w:tc>
        <w:tc>
          <w:tcPr>
            <w:tcW w:w="578" w:type="pct"/>
            <w:shd w:val="clear" w:color="auto" w:fill="D6E3BC" w:themeFill="accent3" w:themeFillTint="66"/>
          </w:tcPr>
          <w:p w14:paraId="20870D46"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952DB4" w:rsidRPr="008910C3" w14:paraId="3FAF5310" w14:textId="77777777" w:rsidTr="000B77BA">
        <w:trPr>
          <w:jc w:val="center"/>
        </w:trPr>
        <w:tc>
          <w:tcPr>
            <w:tcW w:w="453" w:type="pct"/>
          </w:tcPr>
          <w:p w14:paraId="57CB1F05" w14:textId="77777777" w:rsidR="00952DB4" w:rsidRPr="006C0548" w:rsidRDefault="00952DB4" w:rsidP="00711DE0">
            <w:pPr>
              <w:pStyle w:val="WMOSubTitle2"/>
              <w:keepNext w:val="0"/>
              <w:keepLines w:val="0"/>
              <w:widowControl w:val="0"/>
              <w:spacing w:before="60" w:after="60"/>
              <w:jc w:val="center"/>
              <w:rPr>
                <w:i w:val="0"/>
                <w:iCs w:val="0"/>
                <w:sz w:val="16"/>
                <w:szCs w:val="16"/>
              </w:rPr>
            </w:pPr>
          </w:p>
        </w:tc>
        <w:tc>
          <w:tcPr>
            <w:tcW w:w="506" w:type="pct"/>
          </w:tcPr>
          <w:p w14:paraId="2671D491" w14:textId="77777777" w:rsidR="00952DB4" w:rsidRPr="006C0548" w:rsidRDefault="00952DB4" w:rsidP="00711DE0">
            <w:pPr>
              <w:pStyle w:val="WMOSubTitle2"/>
              <w:keepNext w:val="0"/>
              <w:keepLines w:val="0"/>
              <w:widowControl w:val="0"/>
              <w:spacing w:before="60" w:after="60"/>
              <w:jc w:val="center"/>
              <w:rPr>
                <w:i w:val="0"/>
                <w:iCs w:val="0"/>
                <w:sz w:val="16"/>
                <w:szCs w:val="16"/>
              </w:rPr>
            </w:pPr>
          </w:p>
        </w:tc>
        <w:tc>
          <w:tcPr>
            <w:tcW w:w="505" w:type="pct"/>
          </w:tcPr>
          <w:p w14:paraId="77F478AB" w14:textId="77777777" w:rsidR="00952DB4" w:rsidRPr="006C0548" w:rsidRDefault="00A96F52"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9.2</w:t>
            </w:r>
          </w:p>
        </w:tc>
        <w:tc>
          <w:tcPr>
            <w:tcW w:w="1299" w:type="pct"/>
          </w:tcPr>
          <w:p w14:paraId="78C62896" w14:textId="77777777" w:rsidR="00952DB4" w:rsidRPr="006C0548" w:rsidRDefault="0053459A"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Cartographie de la Coalition sur l’eau et le climat</w:t>
            </w:r>
          </w:p>
        </w:tc>
        <w:tc>
          <w:tcPr>
            <w:tcW w:w="578" w:type="pct"/>
          </w:tcPr>
          <w:p w14:paraId="650FF50E" w14:textId="77777777" w:rsidR="00952DB4" w:rsidRPr="006C0548" w:rsidRDefault="00176FB0"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du HCP</w:t>
            </w:r>
          </w:p>
        </w:tc>
        <w:tc>
          <w:tcPr>
            <w:tcW w:w="577" w:type="pct"/>
          </w:tcPr>
          <w:p w14:paraId="30390FF3" w14:textId="77777777" w:rsidR="00952DB4" w:rsidRPr="006C0548" w:rsidRDefault="00952DB4" w:rsidP="00711DE0">
            <w:pPr>
              <w:pStyle w:val="WMOSubTitle2"/>
              <w:keepNext w:val="0"/>
              <w:keepLines w:val="0"/>
              <w:widowControl w:val="0"/>
              <w:spacing w:before="60" w:after="60"/>
              <w:jc w:val="center"/>
              <w:rPr>
                <w:i w:val="0"/>
                <w:iCs w:val="0"/>
                <w:sz w:val="16"/>
                <w:szCs w:val="16"/>
              </w:rPr>
            </w:pPr>
          </w:p>
        </w:tc>
        <w:tc>
          <w:tcPr>
            <w:tcW w:w="505" w:type="pct"/>
          </w:tcPr>
          <w:p w14:paraId="1825AC68" w14:textId="77777777" w:rsidR="00952DB4" w:rsidRPr="006C0548" w:rsidRDefault="00952DB4" w:rsidP="00711DE0">
            <w:pPr>
              <w:pStyle w:val="WMOSubTitle2"/>
              <w:keepNext w:val="0"/>
              <w:keepLines w:val="0"/>
              <w:widowControl w:val="0"/>
              <w:spacing w:before="60" w:after="60"/>
              <w:jc w:val="center"/>
              <w:rPr>
                <w:i w:val="0"/>
                <w:iCs w:val="0"/>
                <w:sz w:val="16"/>
                <w:szCs w:val="16"/>
              </w:rPr>
            </w:pPr>
          </w:p>
        </w:tc>
        <w:tc>
          <w:tcPr>
            <w:tcW w:w="578" w:type="pct"/>
          </w:tcPr>
          <w:p w14:paraId="7853BE10" w14:textId="77777777" w:rsidR="00952DB4" w:rsidRPr="006C0548" w:rsidRDefault="00952DB4" w:rsidP="00711DE0">
            <w:pPr>
              <w:pStyle w:val="WMOSubTitle2"/>
              <w:keepNext w:val="0"/>
              <w:keepLines w:val="0"/>
              <w:widowControl w:val="0"/>
              <w:spacing w:before="60" w:after="60"/>
              <w:jc w:val="center"/>
              <w:rPr>
                <w:i w:val="0"/>
                <w:iCs w:val="0"/>
                <w:sz w:val="16"/>
                <w:szCs w:val="16"/>
              </w:rPr>
            </w:pPr>
          </w:p>
        </w:tc>
      </w:tr>
      <w:tr w:rsidR="00711DE0" w:rsidRPr="008910C3" w14:paraId="7777FE01" w14:textId="77777777" w:rsidTr="000B77BA">
        <w:trPr>
          <w:jc w:val="center"/>
        </w:trPr>
        <w:tc>
          <w:tcPr>
            <w:tcW w:w="453" w:type="pct"/>
          </w:tcPr>
          <w:p w14:paraId="44127257"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12B9522B"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9,3</w:t>
            </w:r>
          </w:p>
        </w:tc>
        <w:tc>
          <w:tcPr>
            <w:tcW w:w="505" w:type="pct"/>
          </w:tcPr>
          <w:p w14:paraId="6A91F7F0"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tcPr>
          <w:p w14:paraId="7CE1947D"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Collaboration avec les conseils régionaux</w:t>
            </w:r>
          </w:p>
        </w:tc>
        <w:tc>
          <w:tcPr>
            <w:tcW w:w="578" w:type="pct"/>
          </w:tcPr>
          <w:p w14:paraId="750A8B99" w14:textId="77777777" w:rsidR="00711DE0" w:rsidRPr="006C0548" w:rsidRDefault="00A62757" w:rsidP="00711DE0">
            <w:pPr>
              <w:pStyle w:val="WMOSubTitle2"/>
              <w:keepNext w:val="0"/>
              <w:keepLines w:val="0"/>
              <w:widowControl w:val="0"/>
              <w:spacing w:before="60" w:after="60"/>
              <w:rPr>
                <w:i w:val="0"/>
                <w:iCs w:val="0"/>
                <w:sz w:val="16"/>
                <w:szCs w:val="16"/>
              </w:rPr>
            </w:pPr>
            <w:r w:rsidRPr="006C0548">
              <w:rPr>
                <w:i w:val="0"/>
                <w:iCs w:val="0"/>
                <w:sz w:val="16"/>
                <w:szCs w:val="16"/>
                <w:lang w:val="fr-FR"/>
              </w:rPr>
              <w:t>Secrétaire général</w:t>
            </w:r>
          </w:p>
        </w:tc>
        <w:tc>
          <w:tcPr>
            <w:tcW w:w="577" w:type="pct"/>
          </w:tcPr>
          <w:p w14:paraId="309A6717"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2E71B699"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5B76CBDF" w14:textId="77777777" w:rsidR="00711DE0" w:rsidRPr="006C0548" w:rsidRDefault="00B70BB9"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9.3/1 à l'EC-76</w:t>
            </w:r>
          </w:p>
        </w:tc>
      </w:tr>
      <w:tr w:rsidR="00711DE0" w:rsidRPr="00F56F0D" w14:paraId="7459D155" w14:textId="77777777" w:rsidTr="000B77BA">
        <w:trPr>
          <w:jc w:val="center"/>
        </w:trPr>
        <w:tc>
          <w:tcPr>
            <w:tcW w:w="453" w:type="pct"/>
            <w:shd w:val="clear" w:color="auto" w:fill="FFFFCC"/>
          </w:tcPr>
          <w:p w14:paraId="51585DF4"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10</w:t>
            </w:r>
          </w:p>
        </w:tc>
        <w:tc>
          <w:tcPr>
            <w:tcW w:w="506" w:type="pct"/>
            <w:shd w:val="clear" w:color="auto" w:fill="FFFFCC"/>
          </w:tcPr>
          <w:p w14:paraId="46194191"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51F52F0B"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461A8AE5" w14:textId="77777777" w:rsidR="00711DE0" w:rsidRPr="006C0548" w:rsidRDefault="00711DE0" w:rsidP="00711DE0">
            <w:pPr>
              <w:pStyle w:val="WMOSubTitle2"/>
              <w:keepNext w:val="0"/>
              <w:keepLines w:val="0"/>
              <w:widowControl w:val="0"/>
              <w:spacing w:before="60" w:after="60"/>
              <w:rPr>
                <w:b/>
                <w:bCs w:val="0"/>
                <w:i w:val="0"/>
                <w:iCs w:val="0"/>
                <w:sz w:val="16"/>
                <w:szCs w:val="16"/>
              </w:rPr>
            </w:pPr>
            <w:r w:rsidRPr="006C0548">
              <w:rPr>
                <w:b/>
                <w:i w:val="0"/>
                <w:iCs w:val="0"/>
                <w:sz w:val="16"/>
                <w:szCs w:val="16"/>
                <w:lang w:val="fr-FR"/>
              </w:rPr>
              <w:t>Égalité hommes-femmes</w:t>
            </w:r>
          </w:p>
        </w:tc>
        <w:tc>
          <w:tcPr>
            <w:tcW w:w="578" w:type="pct"/>
            <w:shd w:val="clear" w:color="auto" w:fill="FFFFCC"/>
          </w:tcPr>
          <w:p w14:paraId="034F3B20" w14:textId="77777777" w:rsidR="00711DE0" w:rsidRPr="006C0548" w:rsidRDefault="00711DE0" w:rsidP="00711DE0">
            <w:pPr>
              <w:pStyle w:val="WMOSubTitle2"/>
              <w:keepNext w:val="0"/>
              <w:keepLines w:val="0"/>
              <w:widowControl w:val="0"/>
              <w:spacing w:before="60" w:after="60"/>
              <w:rPr>
                <w:b/>
                <w:bCs w:val="0"/>
                <w:i w:val="0"/>
                <w:iCs w:val="0"/>
                <w:sz w:val="16"/>
                <w:szCs w:val="16"/>
              </w:rPr>
            </w:pPr>
          </w:p>
        </w:tc>
        <w:tc>
          <w:tcPr>
            <w:tcW w:w="577" w:type="pct"/>
            <w:shd w:val="clear" w:color="auto" w:fill="FFFFCC"/>
          </w:tcPr>
          <w:p w14:paraId="119BFC7D"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2832144A"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78" w:type="pct"/>
            <w:shd w:val="clear" w:color="auto" w:fill="FFFFCC"/>
          </w:tcPr>
          <w:p w14:paraId="2441334D"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r>
      <w:tr w:rsidR="002347AB" w:rsidRPr="008910C3" w14:paraId="562248E0" w14:textId="77777777" w:rsidTr="000B77BA">
        <w:trPr>
          <w:jc w:val="center"/>
        </w:trPr>
        <w:tc>
          <w:tcPr>
            <w:tcW w:w="453" w:type="pct"/>
          </w:tcPr>
          <w:p w14:paraId="26B08A88" w14:textId="77777777" w:rsidR="002347AB" w:rsidRPr="006C0548" w:rsidRDefault="002347AB" w:rsidP="00711DE0">
            <w:pPr>
              <w:pStyle w:val="WMOSubTitle2"/>
              <w:keepNext w:val="0"/>
              <w:keepLines w:val="0"/>
              <w:widowControl w:val="0"/>
              <w:spacing w:before="60" w:after="60"/>
              <w:jc w:val="center"/>
              <w:rPr>
                <w:i w:val="0"/>
                <w:iCs w:val="0"/>
                <w:sz w:val="16"/>
                <w:szCs w:val="16"/>
              </w:rPr>
            </w:pPr>
          </w:p>
        </w:tc>
        <w:tc>
          <w:tcPr>
            <w:tcW w:w="506" w:type="pct"/>
          </w:tcPr>
          <w:p w14:paraId="5DBF4C63" w14:textId="1B4F31F2" w:rsidR="002347AB" w:rsidRPr="006C0548" w:rsidRDefault="002347AB" w:rsidP="00711DE0">
            <w:pPr>
              <w:pStyle w:val="WMOSubTitle2"/>
              <w:keepNext w:val="0"/>
              <w:keepLines w:val="0"/>
              <w:widowControl w:val="0"/>
              <w:spacing w:before="60" w:after="60"/>
              <w:jc w:val="center"/>
              <w:rPr>
                <w:i w:val="0"/>
                <w:iCs w:val="0"/>
                <w:sz w:val="16"/>
                <w:szCs w:val="16"/>
              </w:rPr>
            </w:pPr>
            <w:r>
              <w:rPr>
                <w:i w:val="0"/>
                <w:iCs w:val="0"/>
                <w:sz w:val="16"/>
                <w:szCs w:val="16"/>
              </w:rPr>
              <w:t>10</w:t>
            </w:r>
          </w:p>
        </w:tc>
        <w:tc>
          <w:tcPr>
            <w:tcW w:w="505" w:type="pct"/>
          </w:tcPr>
          <w:p w14:paraId="0EE248A9" w14:textId="77777777" w:rsidR="002347AB" w:rsidRPr="006C0548" w:rsidRDefault="002347AB" w:rsidP="00711DE0">
            <w:pPr>
              <w:pStyle w:val="WMOSubTitle2"/>
              <w:keepNext w:val="0"/>
              <w:keepLines w:val="0"/>
              <w:widowControl w:val="0"/>
              <w:spacing w:before="60" w:after="60"/>
              <w:jc w:val="center"/>
              <w:rPr>
                <w:i w:val="0"/>
                <w:iCs w:val="0"/>
                <w:sz w:val="16"/>
                <w:szCs w:val="16"/>
                <w:lang w:val="fr-FR"/>
              </w:rPr>
            </w:pPr>
          </w:p>
        </w:tc>
        <w:tc>
          <w:tcPr>
            <w:tcW w:w="1299" w:type="pct"/>
          </w:tcPr>
          <w:p w14:paraId="1A0A34F1" w14:textId="07B28D79" w:rsidR="002347AB" w:rsidRPr="006C0548" w:rsidRDefault="002347AB" w:rsidP="00711DE0">
            <w:pPr>
              <w:pStyle w:val="WMOSubTitle2"/>
              <w:keepNext w:val="0"/>
              <w:keepLines w:val="0"/>
              <w:widowControl w:val="0"/>
              <w:spacing w:before="60" w:after="60"/>
              <w:rPr>
                <w:b/>
                <w:i w:val="0"/>
                <w:iCs w:val="0"/>
                <w:sz w:val="16"/>
                <w:szCs w:val="16"/>
                <w:lang w:val="fr-FR"/>
              </w:rPr>
            </w:pPr>
            <w:r w:rsidRPr="002347AB">
              <w:rPr>
                <w:bCs w:val="0"/>
                <w:i w:val="0"/>
                <w:iCs w:val="0"/>
                <w:sz w:val="16"/>
                <w:szCs w:val="16"/>
                <w:lang w:val="fr-FR"/>
              </w:rPr>
              <w:t>Égalité hommes-femmes</w:t>
            </w:r>
          </w:p>
        </w:tc>
        <w:tc>
          <w:tcPr>
            <w:tcW w:w="578" w:type="pct"/>
          </w:tcPr>
          <w:p w14:paraId="149DC836" w14:textId="60753AF3" w:rsidR="002347AB" w:rsidRPr="006C0548" w:rsidRDefault="002347AB"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Président de la SERCOM</w:t>
            </w:r>
          </w:p>
        </w:tc>
        <w:tc>
          <w:tcPr>
            <w:tcW w:w="577" w:type="pct"/>
          </w:tcPr>
          <w:p w14:paraId="04167E1D" w14:textId="77777777" w:rsidR="002347AB" w:rsidRPr="006C0548" w:rsidRDefault="002347AB" w:rsidP="00711DE0">
            <w:pPr>
              <w:pStyle w:val="WMOSubTitle2"/>
              <w:keepNext w:val="0"/>
              <w:keepLines w:val="0"/>
              <w:widowControl w:val="0"/>
              <w:spacing w:before="60" w:after="60"/>
              <w:jc w:val="center"/>
              <w:rPr>
                <w:i w:val="0"/>
                <w:iCs w:val="0"/>
                <w:sz w:val="16"/>
                <w:szCs w:val="16"/>
              </w:rPr>
            </w:pPr>
          </w:p>
        </w:tc>
        <w:tc>
          <w:tcPr>
            <w:tcW w:w="505" w:type="pct"/>
          </w:tcPr>
          <w:p w14:paraId="6DF0BE61" w14:textId="6D8176A0" w:rsidR="002347AB" w:rsidRPr="006C0548" w:rsidRDefault="002347AB" w:rsidP="00711DE0">
            <w:pPr>
              <w:pStyle w:val="WMOSubTitle2"/>
              <w:keepNext w:val="0"/>
              <w:keepLines w:val="0"/>
              <w:widowControl w:val="0"/>
              <w:spacing w:before="60" w:after="60"/>
              <w:jc w:val="center"/>
              <w:rPr>
                <w:i w:val="0"/>
                <w:iCs w:val="0"/>
                <w:sz w:val="16"/>
                <w:szCs w:val="16"/>
              </w:rPr>
            </w:pPr>
            <w:r>
              <w:rPr>
                <w:i w:val="0"/>
                <w:iCs w:val="0"/>
                <w:sz w:val="16"/>
                <w:szCs w:val="16"/>
              </w:rPr>
              <w:t>10/1</w:t>
            </w:r>
          </w:p>
        </w:tc>
        <w:tc>
          <w:tcPr>
            <w:tcW w:w="578" w:type="pct"/>
          </w:tcPr>
          <w:p w14:paraId="47C470A5" w14:textId="77777777" w:rsidR="002347AB" w:rsidRPr="006C0548" w:rsidRDefault="002347AB" w:rsidP="00711DE0">
            <w:pPr>
              <w:pStyle w:val="WMOSubTitle2"/>
              <w:keepNext w:val="0"/>
              <w:keepLines w:val="0"/>
              <w:widowControl w:val="0"/>
              <w:spacing w:before="60" w:after="60"/>
              <w:jc w:val="center"/>
              <w:rPr>
                <w:i w:val="0"/>
                <w:iCs w:val="0"/>
                <w:sz w:val="16"/>
                <w:szCs w:val="16"/>
              </w:rPr>
            </w:pPr>
          </w:p>
        </w:tc>
      </w:tr>
      <w:tr w:rsidR="00711DE0" w:rsidRPr="008910C3" w14:paraId="5A9B042F" w14:textId="77777777" w:rsidTr="000B77BA">
        <w:trPr>
          <w:jc w:val="center"/>
        </w:trPr>
        <w:tc>
          <w:tcPr>
            <w:tcW w:w="453" w:type="pct"/>
          </w:tcPr>
          <w:p w14:paraId="34C0AB35"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tcPr>
          <w:p w14:paraId="5E74D782"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437C8C77"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10</w:t>
            </w:r>
          </w:p>
        </w:tc>
        <w:tc>
          <w:tcPr>
            <w:tcW w:w="1299" w:type="pct"/>
          </w:tcPr>
          <w:p w14:paraId="1C257CD6" w14:textId="77777777" w:rsidR="00711DE0" w:rsidRPr="002347AB" w:rsidRDefault="00711DE0" w:rsidP="00711DE0">
            <w:pPr>
              <w:pStyle w:val="WMOSubTitle2"/>
              <w:keepNext w:val="0"/>
              <w:keepLines w:val="0"/>
              <w:widowControl w:val="0"/>
              <w:spacing w:before="60" w:after="60"/>
              <w:rPr>
                <w:bCs w:val="0"/>
                <w:i w:val="0"/>
                <w:iCs w:val="0"/>
                <w:sz w:val="16"/>
                <w:szCs w:val="16"/>
              </w:rPr>
            </w:pPr>
            <w:r w:rsidRPr="002347AB">
              <w:rPr>
                <w:bCs w:val="0"/>
                <w:i w:val="0"/>
                <w:iCs w:val="0"/>
                <w:sz w:val="16"/>
                <w:szCs w:val="16"/>
                <w:lang w:val="fr-FR"/>
              </w:rPr>
              <w:t>Égalité hommes-femmes</w:t>
            </w:r>
          </w:p>
        </w:tc>
        <w:tc>
          <w:tcPr>
            <w:tcW w:w="578" w:type="pct"/>
          </w:tcPr>
          <w:p w14:paraId="6532DBC8" w14:textId="77777777" w:rsidR="00711DE0" w:rsidRPr="006C0548" w:rsidRDefault="00A06714" w:rsidP="00711DE0">
            <w:pPr>
              <w:pStyle w:val="WMOSubTitle2"/>
              <w:keepNext w:val="0"/>
              <w:keepLines w:val="0"/>
              <w:widowControl w:val="0"/>
              <w:spacing w:before="60" w:after="60"/>
              <w:rPr>
                <w:i w:val="0"/>
                <w:iCs w:val="0"/>
                <w:sz w:val="16"/>
                <w:szCs w:val="16"/>
              </w:rPr>
            </w:pPr>
            <w:r w:rsidRPr="006C0548">
              <w:rPr>
                <w:i w:val="0"/>
                <w:iCs w:val="0"/>
                <w:sz w:val="16"/>
                <w:szCs w:val="16"/>
                <w:lang w:val="fr-FR"/>
              </w:rPr>
              <w:t>Président de la SERCOM</w:t>
            </w:r>
          </w:p>
        </w:tc>
        <w:tc>
          <w:tcPr>
            <w:tcW w:w="577" w:type="pct"/>
          </w:tcPr>
          <w:p w14:paraId="6B2670C7"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tcPr>
          <w:p w14:paraId="3CC17C6D"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tcPr>
          <w:p w14:paraId="65CF3E6F"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711DE0" w:rsidRPr="009040A4" w14:paraId="1D988713" w14:textId="77777777" w:rsidTr="000B77BA">
        <w:trPr>
          <w:jc w:val="center"/>
        </w:trPr>
        <w:tc>
          <w:tcPr>
            <w:tcW w:w="453" w:type="pct"/>
            <w:shd w:val="clear" w:color="auto" w:fill="FFFFCC"/>
          </w:tcPr>
          <w:p w14:paraId="07FC7371"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r w:rsidRPr="006C0548">
              <w:rPr>
                <w:b/>
                <w:i w:val="0"/>
                <w:iCs w:val="0"/>
                <w:sz w:val="16"/>
                <w:szCs w:val="16"/>
                <w:lang w:val="fr-FR"/>
              </w:rPr>
              <w:t>11</w:t>
            </w:r>
          </w:p>
        </w:tc>
        <w:tc>
          <w:tcPr>
            <w:tcW w:w="506" w:type="pct"/>
            <w:shd w:val="clear" w:color="auto" w:fill="FFFFCC"/>
          </w:tcPr>
          <w:p w14:paraId="7AE56CE5"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505" w:type="pct"/>
            <w:shd w:val="clear" w:color="auto" w:fill="FFFFCC"/>
          </w:tcPr>
          <w:p w14:paraId="4E8F8BE5" w14:textId="77777777" w:rsidR="00711DE0" w:rsidRPr="006C0548" w:rsidRDefault="00711DE0" w:rsidP="00711DE0">
            <w:pPr>
              <w:pStyle w:val="WMOSubTitle2"/>
              <w:keepNext w:val="0"/>
              <w:keepLines w:val="0"/>
              <w:widowControl w:val="0"/>
              <w:spacing w:before="60" w:after="60"/>
              <w:jc w:val="center"/>
              <w:rPr>
                <w:b/>
                <w:bCs w:val="0"/>
                <w:i w:val="0"/>
                <w:iCs w:val="0"/>
                <w:sz w:val="16"/>
                <w:szCs w:val="16"/>
              </w:rPr>
            </w:pPr>
          </w:p>
        </w:tc>
        <w:tc>
          <w:tcPr>
            <w:tcW w:w="1299" w:type="pct"/>
            <w:shd w:val="clear" w:color="auto" w:fill="FFFFCC"/>
          </w:tcPr>
          <w:p w14:paraId="73F6B006" w14:textId="77777777" w:rsidR="00711DE0" w:rsidRPr="006C0548" w:rsidRDefault="00711DE0" w:rsidP="00711DE0">
            <w:pPr>
              <w:pStyle w:val="WMOSubTitle2"/>
              <w:keepNext w:val="0"/>
              <w:keepLines w:val="0"/>
              <w:widowControl w:val="0"/>
              <w:spacing w:before="60" w:after="60"/>
              <w:rPr>
                <w:b/>
                <w:bCs w:val="0"/>
                <w:i w:val="0"/>
                <w:iCs w:val="0"/>
                <w:sz w:val="16"/>
                <w:szCs w:val="16"/>
                <w:lang w:val="fr-FR"/>
              </w:rPr>
            </w:pPr>
            <w:r w:rsidRPr="006C0548">
              <w:rPr>
                <w:b/>
                <w:i w:val="0"/>
                <w:iCs w:val="0"/>
                <w:sz w:val="16"/>
                <w:szCs w:val="16"/>
                <w:lang w:val="fr-FR"/>
              </w:rPr>
              <w:t>Examen des résolutions, décisions et recommandations antérieures</w:t>
            </w:r>
          </w:p>
        </w:tc>
        <w:tc>
          <w:tcPr>
            <w:tcW w:w="578" w:type="pct"/>
            <w:shd w:val="clear" w:color="auto" w:fill="FFFFCC"/>
          </w:tcPr>
          <w:p w14:paraId="59CBBC3B" w14:textId="77777777" w:rsidR="00711DE0" w:rsidRPr="006C0548" w:rsidRDefault="00711DE0" w:rsidP="00711DE0">
            <w:pPr>
              <w:pStyle w:val="WMOSubTitle2"/>
              <w:keepNext w:val="0"/>
              <w:keepLines w:val="0"/>
              <w:widowControl w:val="0"/>
              <w:spacing w:before="60" w:after="60"/>
              <w:rPr>
                <w:b/>
                <w:bCs w:val="0"/>
                <w:i w:val="0"/>
                <w:iCs w:val="0"/>
                <w:sz w:val="16"/>
                <w:szCs w:val="16"/>
                <w:lang w:val="fr-FR"/>
              </w:rPr>
            </w:pPr>
          </w:p>
        </w:tc>
        <w:tc>
          <w:tcPr>
            <w:tcW w:w="577" w:type="pct"/>
            <w:shd w:val="clear" w:color="auto" w:fill="FFFFCC"/>
          </w:tcPr>
          <w:p w14:paraId="78010C8E"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c>
          <w:tcPr>
            <w:tcW w:w="505" w:type="pct"/>
            <w:shd w:val="clear" w:color="auto" w:fill="FFFFCC"/>
          </w:tcPr>
          <w:p w14:paraId="5B4B9DB8"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c>
          <w:tcPr>
            <w:tcW w:w="578" w:type="pct"/>
            <w:shd w:val="clear" w:color="auto" w:fill="FFFFCC"/>
          </w:tcPr>
          <w:p w14:paraId="7EEE78AD" w14:textId="77777777" w:rsidR="00711DE0" w:rsidRPr="006C0548" w:rsidRDefault="00711DE0" w:rsidP="00711DE0">
            <w:pPr>
              <w:pStyle w:val="WMOSubTitle2"/>
              <w:keepNext w:val="0"/>
              <w:keepLines w:val="0"/>
              <w:widowControl w:val="0"/>
              <w:spacing w:before="60" w:after="60"/>
              <w:jc w:val="center"/>
              <w:rPr>
                <w:b/>
                <w:bCs w:val="0"/>
                <w:i w:val="0"/>
                <w:iCs w:val="0"/>
                <w:sz w:val="16"/>
                <w:szCs w:val="16"/>
                <w:lang w:val="fr-FR"/>
              </w:rPr>
            </w:pPr>
          </w:p>
        </w:tc>
      </w:tr>
      <w:tr w:rsidR="00711DE0" w:rsidRPr="008910C3" w14:paraId="05F7E0C5" w14:textId="77777777" w:rsidTr="000B77BA">
        <w:trPr>
          <w:jc w:val="center"/>
        </w:trPr>
        <w:tc>
          <w:tcPr>
            <w:tcW w:w="453" w:type="pct"/>
            <w:shd w:val="clear" w:color="auto" w:fill="D6E3BC" w:themeFill="accent3" w:themeFillTint="66"/>
          </w:tcPr>
          <w:p w14:paraId="7F82B20D" w14:textId="77777777" w:rsidR="00711DE0" w:rsidRPr="006C0548" w:rsidRDefault="00711DE0" w:rsidP="00711DE0">
            <w:pPr>
              <w:pStyle w:val="WMOSubTitle2"/>
              <w:keepNext w:val="0"/>
              <w:keepLines w:val="0"/>
              <w:widowControl w:val="0"/>
              <w:spacing w:before="60" w:after="60"/>
              <w:jc w:val="center"/>
              <w:rPr>
                <w:i w:val="0"/>
                <w:iCs w:val="0"/>
                <w:sz w:val="16"/>
                <w:szCs w:val="16"/>
                <w:lang w:val="fr-FR"/>
              </w:rPr>
            </w:pPr>
          </w:p>
        </w:tc>
        <w:tc>
          <w:tcPr>
            <w:tcW w:w="506" w:type="pct"/>
            <w:shd w:val="clear" w:color="auto" w:fill="D6E3BC" w:themeFill="accent3" w:themeFillTint="66"/>
          </w:tcPr>
          <w:p w14:paraId="53F587DF"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11.1</w:t>
            </w:r>
          </w:p>
        </w:tc>
        <w:tc>
          <w:tcPr>
            <w:tcW w:w="505" w:type="pct"/>
            <w:shd w:val="clear" w:color="auto" w:fill="D6E3BC" w:themeFill="accent3" w:themeFillTint="66"/>
          </w:tcPr>
          <w:p w14:paraId="0D6A4643"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shd w:val="clear" w:color="auto" w:fill="D6E3BC" w:themeFill="accent3" w:themeFillTint="66"/>
          </w:tcPr>
          <w:p w14:paraId="4116406C"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Examen des résolutions et recommandations des commissions précédentes</w:t>
            </w:r>
          </w:p>
        </w:tc>
        <w:tc>
          <w:tcPr>
            <w:tcW w:w="578" w:type="pct"/>
            <w:shd w:val="clear" w:color="auto" w:fill="D6E3BC" w:themeFill="accent3" w:themeFillTint="66"/>
          </w:tcPr>
          <w:p w14:paraId="0DB23F09" w14:textId="77777777" w:rsidR="00711DE0" w:rsidRPr="006C0548" w:rsidRDefault="00711DE0" w:rsidP="00711DE0">
            <w:pPr>
              <w:pStyle w:val="WMOSubTitle2"/>
              <w:keepNext w:val="0"/>
              <w:keepLines w:val="0"/>
              <w:widowControl w:val="0"/>
              <w:spacing w:before="60" w:after="60"/>
              <w:rPr>
                <w:i w:val="0"/>
                <w:iCs w:val="0"/>
                <w:sz w:val="16"/>
                <w:szCs w:val="16"/>
              </w:rPr>
            </w:pPr>
            <w:r w:rsidRPr="006C0548">
              <w:rPr>
                <w:i w:val="0"/>
                <w:iCs w:val="0"/>
                <w:sz w:val="16"/>
                <w:szCs w:val="16"/>
                <w:lang w:val="fr-FR"/>
              </w:rPr>
              <w:t>Secrétaire général</w:t>
            </w:r>
          </w:p>
        </w:tc>
        <w:tc>
          <w:tcPr>
            <w:tcW w:w="577" w:type="pct"/>
            <w:shd w:val="clear" w:color="auto" w:fill="D6E3BC" w:themeFill="accent3" w:themeFillTint="66"/>
          </w:tcPr>
          <w:p w14:paraId="0A2900E8"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5" w:type="pct"/>
            <w:shd w:val="clear" w:color="auto" w:fill="D6E3BC" w:themeFill="accent3" w:themeFillTint="66"/>
          </w:tcPr>
          <w:p w14:paraId="62148671"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shd w:val="clear" w:color="auto" w:fill="D6E3BC" w:themeFill="accent3" w:themeFillTint="66"/>
          </w:tcPr>
          <w:p w14:paraId="487685CD" w14:textId="77777777" w:rsidR="00711DE0" w:rsidRPr="008641C5" w:rsidRDefault="00711DE0" w:rsidP="00711DE0">
            <w:pPr>
              <w:pStyle w:val="WMOSubTitle2"/>
              <w:keepNext w:val="0"/>
              <w:keepLines w:val="0"/>
              <w:widowControl w:val="0"/>
              <w:spacing w:before="60" w:after="60"/>
              <w:jc w:val="center"/>
              <w:rPr>
                <w:b/>
                <w:bCs w:val="0"/>
                <w:i w:val="0"/>
                <w:iCs w:val="0"/>
                <w:sz w:val="16"/>
                <w:szCs w:val="16"/>
              </w:rPr>
            </w:pPr>
            <w:r w:rsidRPr="008641C5">
              <w:rPr>
                <w:b/>
                <w:bCs w:val="0"/>
                <w:i w:val="0"/>
                <w:iCs w:val="0"/>
                <w:sz w:val="16"/>
                <w:szCs w:val="16"/>
                <w:lang w:val="fr-FR"/>
              </w:rPr>
              <w:t xml:space="preserve">11.1/1 à l'EC-76 </w:t>
            </w:r>
          </w:p>
        </w:tc>
      </w:tr>
      <w:tr w:rsidR="00A90610" w:rsidRPr="008910C3" w14:paraId="145EAA94" w14:textId="77777777" w:rsidTr="000B77BA">
        <w:trPr>
          <w:jc w:val="center"/>
        </w:trPr>
        <w:tc>
          <w:tcPr>
            <w:tcW w:w="453" w:type="pct"/>
            <w:shd w:val="clear" w:color="auto" w:fill="auto"/>
          </w:tcPr>
          <w:p w14:paraId="11768A22" w14:textId="77777777" w:rsidR="00A90610" w:rsidRPr="006C0548" w:rsidRDefault="00A90610" w:rsidP="00711DE0">
            <w:pPr>
              <w:pStyle w:val="WMOSubTitle2"/>
              <w:keepNext w:val="0"/>
              <w:keepLines w:val="0"/>
              <w:widowControl w:val="0"/>
              <w:spacing w:before="60" w:after="60"/>
              <w:jc w:val="center"/>
              <w:rPr>
                <w:i w:val="0"/>
                <w:iCs w:val="0"/>
                <w:sz w:val="16"/>
                <w:szCs w:val="16"/>
              </w:rPr>
            </w:pPr>
          </w:p>
        </w:tc>
        <w:tc>
          <w:tcPr>
            <w:tcW w:w="506" w:type="pct"/>
            <w:shd w:val="clear" w:color="auto" w:fill="auto"/>
          </w:tcPr>
          <w:p w14:paraId="0B9E0668" w14:textId="77777777" w:rsidR="00A90610" w:rsidRPr="006C0548" w:rsidRDefault="00A90610" w:rsidP="00711DE0">
            <w:pPr>
              <w:pStyle w:val="WMOSubTitle2"/>
              <w:keepNext w:val="0"/>
              <w:keepLines w:val="0"/>
              <w:widowControl w:val="0"/>
              <w:spacing w:before="60" w:after="60"/>
              <w:jc w:val="center"/>
              <w:rPr>
                <w:i w:val="0"/>
                <w:iCs w:val="0"/>
                <w:sz w:val="16"/>
                <w:szCs w:val="16"/>
              </w:rPr>
            </w:pPr>
          </w:p>
        </w:tc>
        <w:tc>
          <w:tcPr>
            <w:tcW w:w="505" w:type="pct"/>
            <w:shd w:val="clear" w:color="auto" w:fill="auto"/>
          </w:tcPr>
          <w:p w14:paraId="48688545" w14:textId="77777777" w:rsidR="00A90610" w:rsidRPr="006C0548" w:rsidRDefault="00A9061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11.1</w:t>
            </w:r>
          </w:p>
        </w:tc>
        <w:tc>
          <w:tcPr>
            <w:tcW w:w="1299" w:type="pct"/>
            <w:shd w:val="clear" w:color="auto" w:fill="auto"/>
          </w:tcPr>
          <w:p w14:paraId="6CCD7876" w14:textId="77777777" w:rsidR="00A90610" w:rsidRPr="006C0548" w:rsidRDefault="00EE27AE"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 xml:space="preserve">État d'avancement des résolutions et recommandations des commissions précédentes </w:t>
            </w:r>
          </w:p>
        </w:tc>
        <w:tc>
          <w:tcPr>
            <w:tcW w:w="578" w:type="pct"/>
            <w:shd w:val="clear" w:color="auto" w:fill="auto"/>
          </w:tcPr>
          <w:p w14:paraId="21934340" w14:textId="77777777" w:rsidR="00A90610" w:rsidRPr="006C0548" w:rsidRDefault="00A90610" w:rsidP="00711DE0">
            <w:pPr>
              <w:pStyle w:val="WMOSubTitle2"/>
              <w:keepNext w:val="0"/>
              <w:keepLines w:val="0"/>
              <w:widowControl w:val="0"/>
              <w:spacing w:before="60" w:after="60"/>
              <w:rPr>
                <w:i w:val="0"/>
                <w:iCs w:val="0"/>
                <w:sz w:val="16"/>
                <w:szCs w:val="16"/>
              </w:rPr>
            </w:pPr>
            <w:r w:rsidRPr="006C0548">
              <w:rPr>
                <w:i w:val="0"/>
                <w:iCs w:val="0"/>
                <w:sz w:val="16"/>
                <w:szCs w:val="16"/>
                <w:lang w:val="fr-FR"/>
              </w:rPr>
              <w:t>Secrétaire général</w:t>
            </w:r>
          </w:p>
        </w:tc>
        <w:tc>
          <w:tcPr>
            <w:tcW w:w="577" w:type="pct"/>
            <w:shd w:val="clear" w:color="auto" w:fill="auto"/>
          </w:tcPr>
          <w:p w14:paraId="2987B5CF" w14:textId="77777777" w:rsidR="00A90610" w:rsidRPr="006C0548" w:rsidRDefault="00A90610" w:rsidP="00711DE0">
            <w:pPr>
              <w:pStyle w:val="WMOSubTitle2"/>
              <w:keepNext w:val="0"/>
              <w:keepLines w:val="0"/>
              <w:widowControl w:val="0"/>
              <w:spacing w:before="60" w:after="60"/>
              <w:jc w:val="center"/>
              <w:rPr>
                <w:i w:val="0"/>
                <w:iCs w:val="0"/>
                <w:sz w:val="16"/>
                <w:szCs w:val="16"/>
              </w:rPr>
            </w:pPr>
          </w:p>
        </w:tc>
        <w:tc>
          <w:tcPr>
            <w:tcW w:w="505" w:type="pct"/>
            <w:shd w:val="clear" w:color="auto" w:fill="auto"/>
          </w:tcPr>
          <w:p w14:paraId="56568B95" w14:textId="77777777" w:rsidR="00A90610" w:rsidRPr="006C0548" w:rsidRDefault="00A90610" w:rsidP="00711DE0">
            <w:pPr>
              <w:pStyle w:val="WMOSubTitle2"/>
              <w:keepNext w:val="0"/>
              <w:keepLines w:val="0"/>
              <w:widowControl w:val="0"/>
              <w:spacing w:before="60" w:after="60"/>
              <w:jc w:val="center"/>
              <w:rPr>
                <w:i w:val="0"/>
                <w:iCs w:val="0"/>
                <w:sz w:val="16"/>
                <w:szCs w:val="16"/>
              </w:rPr>
            </w:pPr>
          </w:p>
        </w:tc>
        <w:tc>
          <w:tcPr>
            <w:tcW w:w="578" w:type="pct"/>
            <w:shd w:val="clear" w:color="auto" w:fill="auto"/>
          </w:tcPr>
          <w:p w14:paraId="5135B49C" w14:textId="77777777" w:rsidR="00A90610" w:rsidRPr="006C0548" w:rsidRDefault="00A90610" w:rsidP="00711DE0">
            <w:pPr>
              <w:pStyle w:val="WMOSubTitle2"/>
              <w:keepNext w:val="0"/>
              <w:keepLines w:val="0"/>
              <w:widowControl w:val="0"/>
              <w:spacing w:before="60" w:after="60"/>
              <w:jc w:val="center"/>
              <w:rPr>
                <w:i w:val="0"/>
                <w:iCs w:val="0"/>
                <w:sz w:val="16"/>
                <w:szCs w:val="16"/>
              </w:rPr>
            </w:pPr>
          </w:p>
        </w:tc>
      </w:tr>
      <w:tr w:rsidR="00711DE0" w:rsidRPr="008910C3" w14:paraId="388C1B2F" w14:textId="77777777" w:rsidTr="000B77BA">
        <w:trPr>
          <w:jc w:val="center"/>
        </w:trPr>
        <w:tc>
          <w:tcPr>
            <w:tcW w:w="453" w:type="pct"/>
            <w:shd w:val="clear" w:color="auto" w:fill="D6E3BC" w:themeFill="accent3" w:themeFillTint="66"/>
          </w:tcPr>
          <w:p w14:paraId="0EC2A472"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06" w:type="pct"/>
            <w:shd w:val="clear" w:color="auto" w:fill="D6E3BC" w:themeFill="accent3" w:themeFillTint="66"/>
          </w:tcPr>
          <w:p w14:paraId="5C2B5120"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11.2</w:t>
            </w:r>
          </w:p>
        </w:tc>
        <w:tc>
          <w:tcPr>
            <w:tcW w:w="505" w:type="pct"/>
            <w:shd w:val="clear" w:color="auto" w:fill="D6E3BC" w:themeFill="accent3" w:themeFillTint="66"/>
          </w:tcPr>
          <w:p w14:paraId="04D41CCF"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1299" w:type="pct"/>
            <w:shd w:val="clear" w:color="auto" w:fill="D6E3BC" w:themeFill="accent3" w:themeFillTint="66"/>
          </w:tcPr>
          <w:p w14:paraId="5861DF0E" w14:textId="77777777" w:rsidR="00711DE0" w:rsidRPr="006C0548" w:rsidRDefault="00711DE0"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Examen des résolutions et recommandations antérieures de la Commission et évaluation de la mise en œuvre des actions correspondantes</w:t>
            </w:r>
          </w:p>
        </w:tc>
        <w:tc>
          <w:tcPr>
            <w:tcW w:w="578" w:type="pct"/>
            <w:shd w:val="clear" w:color="auto" w:fill="D6E3BC" w:themeFill="accent3" w:themeFillTint="66"/>
          </w:tcPr>
          <w:p w14:paraId="3DB6FC38" w14:textId="77777777" w:rsidR="00711DE0" w:rsidRPr="006C0548" w:rsidRDefault="00711DE0" w:rsidP="00711DE0">
            <w:pPr>
              <w:pStyle w:val="WMOSubTitle2"/>
              <w:keepNext w:val="0"/>
              <w:keepLines w:val="0"/>
              <w:widowControl w:val="0"/>
              <w:spacing w:before="60" w:after="60"/>
              <w:rPr>
                <w:i w:val="0"/>
                <w:iCs w:val="0"/>
                <w:sz w:val="16"/>
                <w:szCs w:val="16"/>
              </w:rPr>
            </w:pPr>
            <w:r w:rsidRPr="006C0548">
              <w:rPr>
                <w:i w:val="0"/>
                <w:iCs w:val="0"/>
                <w:sz w:val="16"/>
                <w:szCs w:val="16"/>
                <w:lang w:val="fr-FR"/>
              </w:rPr>
              <w:t>Secrétaire général</w:t>
            </w:r>
          </w:p>
        </w:tc>
        <w:tc>
          <w:tcPr>
            <w:tcW w:w="577" w:type="pct"/>
            <w:shd w:val="clear" w:color="auto" w:fill="D6E3BC" w:themeFill="accent3" w:themeFillTint="66"/>
          </w:tcPr>
          <w:p w14:paraId="2FF6CBE8" w14:textId="77777777" w:rsidR="00711DE0" w:rsidRPr="006C0548" w:rsidRDefault="00711DE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11.2/1</w:t>
            </w:r>
          </w:p>
        </w:tc>
        <w:tc>
          <w:tcPr>
            <w:tcW w:w="505" w:type="pct"/>
            <w:shd w:val="clear" w:color="auto" w:fill="D6E3BC" w:themeFill="accent3" w:themeFillTint="66"/>
          </w:tcPr>
          <w:p w14:paraId="29F95BC6"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c>
          <w:tcPr>
            <w:tcW w:w="578" w:type="pct"/>
            <w:shd w:val="clear" w:color="auto" w:fill="D6E3BC" w:themeFill="accent3" w:themeFillTint="66"/>
          </w:tcPr>
          <w:p w14:paraId="5E428243" w14:textId="77777777" w:rsidR="00711DE0" w:rsidRPr="006C0548" w:rsidRDefault="00711DE0" w:rsidP="00711DE0">
            <w:pPr>
              <w:pStyle w:val="WMOSubTitle2"/>
              <w:keepNext w:val="0"/>
              <w:keepLines w:val="0"/>
              <w:widowControl w:val="0"/>
              <w:spacing w:before="60" w:after="60"/>
              <w:jc w:val="center"/>
              <w:rPr>
                <w:i w:val="0"/>
                <w:iCs w:val="0"/>
                <w:sz w:val="16"/>
                <w:szCs w:val="16"/>
              </w:rPr>
            </w:pPr>
          </w:p>
        </w:tc>
      </w:tr>
      <w:tr w:rsidR="00A90610" w:rsidRPr="008910C3" w14:paraId="66380234" w14:textId="77777777" w:rsidTr="000B77BA">
        <w:trPr>
          <w:jc w:val="center"/>
        </w:trPr>
        <w:tc>
          <w:tcPr>
            <w:tcW w:w="453" w:type="pct"/>
            <w:shd w:val="clear" w:color="auto" w:fill="auto"/>
          </w:tcPr>
          <w:p w14:paraId="71FBA18E" w14:textId="77777777" w:rsidR="00A90610" w:rsidRPr="006C0548" w:rsidRDefault="00A90610" w:rsidP="00711DE0">
            <w:pPr>
              <w:pStyle w:val="WMOSubTitle2"/>
              <w:keepNext w:val="0"/>
              <w:keepLines w:val="0"/>
              <w:widowControl w:val="0"/>
              <w:spacing w:before="60" w:after="60"/>
              <w:jc w:val="center"/>
              <w:rPr>
                <w:i w:val="0"/>
                <w:iCs w:val="0"/>
                <w:sz w:val="16"/>
                <w:szCs w:val="16"/>
              </w:rPr>
            </w:pPr>
          </w:p>
        </w:tc>
        <w:tc>
          <w:tcPr>
            <w:tcW w:w="506" w:type="pct"/>
            <w:shd w:val="clear" w:color="auto" w:fill="auto"/>
          </w:tcPr>
          <w:p w14:paraId="5D71A95D" w14:textId="77777777" w:rsidR="00A90610" w:rsidRPr="006C0548" w:rsidRDefault="00A90610" w:rsidP="00711DE0">
            <w:pPr>
              <w:pStyle w:val="WMOSubTitle2"/>
              <w:keepNext w:val="0"/>
              <w:keepLines w:val="0"/>
              <w:widowControl w:val="0"/>
              <w:spacing w:before="60" w:after="60"/>
              <w:jc w:val="center"/>
              <w:rPr>
                <w:i w:val="0"/>
                <w:iCs w:val="0"/>
                <w:sz w:val="16"/>
                <w:szCs w:val="16"/>
              </w:rPr>
            </w:pPr>
          </w:p>
        </w:tc>
        <w:tc>
          <w:tcPr>
            <w:tcW w:w="505" w:type="pct"/>
            <w:shd w:val="clear" w:color="auto" w:fill="auto"/>
          </w:tcPr>
          <w:p w14:paraId="6C7B3A76" w14:textId="77777777" w:rsidR="00A90610" w:rsidRPr="006C0548" w:rsidRDefault="00A90610" w:rsidP="00711DE0">
            <w:pPr>
              <w:pStyle w:val="WMOSubTitle2"/>
              <w:keepNext w:val="0"/>
              <w:keepLines w:val="0"/>
              <w:widowControl w:val="0"/>
              <w:spacing w:before="60" w:after="60"/>
              <w:jc w:val="center"/>
              <w:rPr>
                <w:i w:val="0"/>
                <w:iCs w:val="0"/>
                <w:sz w:val="16"/>
                <w:szCs w:val="16"/>
              </w:rPr>
            </w:pPr>
            <w:r w:rsidRPr="006C0548">
              <w:rPr>
                <w:i w:val="0"/>
                <w:iCs w:val="0"/>
                <w:sz w:val="16"/>
                <w:szCs w:val="16"/>
                <w:lang w:val="fr-FR"/>
              </w:rPr>
              <w:t>11.2</w:t>
            </w:r>
          </w:p>
        </w:tc>
        <w:tc>
          <w:tcPr>
            <w:tcW w:w="1299" w:type="pct"/>
            <w:shd w:val="clear" w:color="auto" w:fill="auto"/>
          </w:tcPr>
          <w:p w14:paraId="4E7EAD5D" w14:textId="77777777" w:rsidR="00A90610" w:rsidRPr="006C0548" w:rsidRDefault="009A557E" w:rsidP="00711DE0">
            <w:pPr>
              <w:pStyle w:val="WMOSubTitle2"/>
              <w:keepNext w:val="0"/>
              <w:keepLines w:val="0"/>
              <w:widowControl w:val="0"/>
              <w:spacing w:before="60" w:after="60"/>
              <w:rPr>
                <w:i w:val="0"/>
                <w:iCs w:val="0"/>
                <w:sz w:val="16"/>
                <w:szCs w:val="16"/>
                <w:lang w:val="fr-FR"/>
              </w:rPr>
            </w:pPr>
            <w:r w:rsidRPr="006C0548">
              <w:rPr>
                <w:i w:val="0"/>
                <w:iCs w:val="0"/>
                <w:sz w:val="16"/>
                <w:szCs w:val="16"/>
                <w:lang w:val="fr-FR"/>
              </w:rPr>
              <w:t xml:space="preserve">État d'avancement des résolutions, décisions et recommandations de la Commission des services </w:t>
            </w:r>
          </w:p>
        </w:tc>
        <w:tc>
          <w:tcPr>
            <w:tcW w:w="578" w:type="pct"/>
            <w:shd w:val="clear" w:color="auto" w:fill="auto"/>
          </w:tcPr>
          <w:p w14:paraId="6CCDA339" w14:textId="77777777" w:rsidR="00A90610" w:rsidRPr="006C0548" w:rsidRDefault="00A90610" w:rsidP="00711DE0">
            <w:pPr>
              <w:pStyle w:val="WMOSubTitle2"/>
              <w:keepNext w:val="0"/>
              <w:keepLines w:val="0"/>
              <w:widowControl w:val="0"/>
              <w:spacing w:before="60" w:after="60"/>
              <w:rPr>
                <w:i w:val="0"/>
                <w:iCs w:val="0"/>
                <w:sz w:val="16"/>
                <w:szCs w:val="16"/>
              </w:rPr>
            </w:pPr>
            <w:r w:rsidRPr="006C0548">
              <w:rPr>
                <w:i w:val="0"/>
                <w:iCs w:val="0"/>
                <w:sz w:val="16"/>
                <w:szCs w:val="16"/>
                <w:lang w:val="fr-FR"/>
              </w:rPr>
              <w:t>Secrétaire général</w:t>
            </w:r>
          </w:p>
        </w:tc>
        <w:tc>
          <w:tcPr>
            <w:tcW w:w="577" w:type="pct"/>
            <w:shd w:val="clear" w:color="auto" w:fill="auto"/>
          </w:tcPr>
          <w:p w14:paraId="27FBA4C4" w14:textId="77777777" w:rsidR="00A90610" w:rsidRPr="006C0548" w:rsidRDefault="00A90610" w:rsidP="00711DE0">
            <w:pPr>
              <w:pStyle w:val="WMOSubTitle2"/>
              <w:keepNext w:val="0"/>
              <w:keepLines w:val="0"/>
              <w:widowControl w:val="0"/>
              <w:spacing w:before="60" w:after="60"/>
              <w:jc w:val="center"/>
              <w:rPr>
                <w:i w:val="0"/>
                <w:iCs w:val="0"/>
                <w:sz w:val="16"/>
                <w:szCs w:val="16"/>
              </w:rPr>
            </w:pPr>
          </w:p>
        </w:tc>
        <w:tc>
          <w:tcPr>
            <w:tcW w:w="505" w:type="pct"/>
            <w:shd w:val="clear" w:color="auto" w:fill="auto"/>
          </w:tcPr>
          <w:p w14:paraId="7BECABC5" w14:textId="77777777" w:rsidR="00A90610" w:rsidRPr="006C0548" w:rsidRDefault="00A90610" w:rsidP="00711DE0">
            <w:pPr>
              <w:pStyle w:val="WMOSubTitle2"/>
              <w:keepNext w:val="0"/>
              <w:keepLines w:val="0"/>
              <w:widowControl w:val="0"/>
              <w:spacing w:before="60" w:after="60"/>
              <w:jc w:val="center"/>
              <w:rPr>
                <w:i w:val="0"/>
                <w:iCs w:val="0"/>
                <w:sz w:val="16"/>
                <w:szCs w:val="16"/>
              </w:rPr>
            </w:pPr>
          </w:p>
        </w:tc>
        <w:tc>
          <w:tcPr>
            <w:tcW w:w="578" w:type="pct"/>
            <w:shd w:val="clear" w:color="auto" w:fill="auto"/>
          </w:tcPr>
          <w:p w14:paraId="4186AA17" w14:textId="77777777" w:rsidR="00A90610" w:rsidRPr="006C0548" w:rsidRDefault="00A90610" w:rsidP="00711DE0">
            <w:pPr>
              <w:pStyle w:val="WMOSubTitle2"/>
              <w:keepNext w:val="0"/>
              <w:keepLines w:val="0"/>
              <w:widowControl w:val="0"/>
              <w:spacing w:before="60" w:after="60"/>
              <w:jc w:val="center"/>
              <w:rPr>
                <w:i w:val="0"/>
                <w:iCs w:val="0"/>
                <w:sz w:val="16"/>
                <w:szCs w:val="16"/>
              </w:rPr>
            </w:pPr>
          </w:p>
        </w:tc>
      </w:tr>
      <w:tr w:rsidR="00711DE0" w:rsidRPr="00597705" w14:paraId="5A312706" w14:textId="77777777" w:rsidTr="000B77BA">
        <w:trPr>
          <w:jc w:val="center"/>
        </w:trPr>
        <w:tc>
          <w:tcPr>
            <w:tcW w:w="453" w:type="pct"/>
          </w:tcPr>
          <w:p w14:paraId="0DB97A88" w14:textId="77777777" w:rsidR="00711DE0" w:rsidRPr="006C0548" w:rsidRDefault="00711DE0" w:rsidP="00711DE0">
            <w:pPr>
              <w:pStyle w:val="WMOSubTitle2"/>
              <w:keepNext w:val="0"/>
              <w:keepLines w:val="0"/>
              <w:widowControl w:val="0"/>
              <w:spacing w:before="60" w:after="60"/>
              <w:jc w:val="center"/>
              <w:rPr>
                <w:sz w:val="16"/>
                <w:szCs w:val="16"/>
              </w:rPr>
            </w:pPr>
            <w:r w:rsidRPr="006C0548">
              <w:rPr>
                <w:sz w:val="16"/>
                <w:szCs w:val="16"/>
                <w:lang w:val="fr-FR"/>
              </w:rPr>
              <w:t>Total</w:t>
            </w:r>
          </w:p>
        </w:tc>
        <w:tc>
          <w:tcPr>
            <w:tcW w:w="506" w:type="pct"/>
          </w:tcPr>
          <w:p w14:paraId="1F9E6DA1" w14:textId="193392FC" w:rsidR="00711DE0" w:rsidRPr="006C0548" w:rsidRDefault="00A90610" w:rsidP="00711DE0">
            <w:pPr>
              <w:pStyle w:val="WMOSubTitle2"/>
              <w:keepNext w:val="0"/>
              <w:keepLines w:val="0"/>
              <w:widowControl w:val="0"/>
              <w:spacing w:before="60" w:after="60"/>
              <w:jc w:val="center"/>
              <w:rPr>
                <w:sz w:val="16"/>
                <w:szCs w:val="16"/>
              </w:rPr>
            </w:pPr>
            <w:r w:rsidRPr="006C0548">
              <w:rPr>
                <w:sz w:val="16"/>
                <w:szCs w:val="16"/>
                <w:lang w:val="fr-FR"/>
              </w:rPr>
              <w:t>4</w:t>
            </w:r>
            <w:r w:rsidR="008641C5">
              <w:rPr>
                <w:sz w:val="16"/>
                <w:szCs w:val="16"/>
                <w:lang w:val="fr-FR"/>
              </w:rPr>
              <w:t>7</w:t>
            </w:r>
          </w:p>
        </w:tc>
        <w:tc>
          <w:tcPr>
            <w:tcW w:w="505" w:type="pct"/>
          </w:tcPr>
          <w:p w14:paraId="1BE07223" w14:textId="45010D18" w:rsidR="00711DE0" w:rsidRPr="006C0548" w:rsidRDefault="0001386F" w:rsidP="00711DE0">
            <w:pPr>
              <w:pStyle w:val="WMOSubTitle2"/>
              <w:keepNext w:val="0"/>
              <w:keepLines w:val="0"/>
              <w:widowControl w:val="0"/>
              <w:spacing w:before="60" w:after="60"/>
              <w:jc w:val="center"/>
              <w:rPr>
                <w:sz w:val="16"/>
                <w:szCs w:val="16"/>
              </w:rPr>
            </w:pPr>
            <w:r w:rsidRPr="006C0548">
              <w:rPr>
                <w:sz w:val="16"/>
                <w:szCs w:val="16"/>
                <w:lang w:val="fr-FR"/>
              </w:rPr>
              <w:t>2</w:t>
            </w:r>
            <w:r w:rsidR="008641C5">
              <w:rPr>
                <w:sz w:val="16"/>
                <w:szCs w:val="16"/>
                <w:lang w:val="fr-FR"/>
              </w:rPr>
              <w:t>5</w:t>
            </w:r>
          </w:p>
        </w:tc>
        <w:tc>
          <w:tcPr>
            <w:tcW w:w="1299" w:type="pct"/>
          </w:tcPr>
          <w:p w14:paraId="0C87687B" w14:textId="77777777" w:rsidR="00711DE0" w:rsidRPr="006C0548" w:rsidRDefault="00711DE0" w:rsidP="00711DE0">
            <w:pPr>
              <w:pStyle w:val="WMOSubTitle2"/>
              <w:keepNext w:val="0"/>
              <w:keepLines w:val="0"/>
              <w:widowControl w:val="0"/>
              <w:spacing w:before="60" w:after="60"/>
              <w:rPr>
                <w:sz w:val="16"/>
                <w:szCs w:val="16"/>
              </w:rPr>
            </w:pPr>
          </w:p>
        </w:tc>
        <w:tc>
          <w:tcPr>
            <w:tcW w:w="578" w:type="pct"/>
          </w:tcPr>
          <w:p w14:paraId="41C00043" w14:textId="77777777" w:rsidR="00711DE0" w:rsidRPr="006C0548" w:rsidRDefault="00711DE0" w:rsidP="00711DE0">
            <w:pPr>
              <w:pStyle w:val="WMOSubTitle2"/>
              <w:keepNext w:val="0"/>
              <w:keepLines w:val="0"/>
              <w:widowControl w:val="0"/>
              <w:spacing w:before="60" w:after="60"/>
              <w:rPr>
                <w:sz w:val="16"/>
                <w:szCs w:val="16"/>
              </w:rPr>
            </w:pPr>
          </w:p>
        </w:tc>
        <w:tc>
          <w:tcPr>
            <w:tcW w:w="577" w:type="pct"/>
          </w:tcPr>
          <w:p w14:paraId="7DD6F269" w14:textId="77777777" w:rsidR="00711DE0" w:rsidRPr="006C0548" w:rsidRDefault="00E4269E" w:rsidP="00711DE0">
            <w:pPr>
              <w:pStyle w:val="WMOSubTitle2"/>
              <w:keepNext w:val="0"/>
              <w:keepLines w:val="0"/>
              <w:widowControl w:val="0"/>
              <w:spacing w:before="60" w:after="60"/>
              <w:jc w:val="center"/>
              <w:rPr>
                <w:sz w:val="16"/>
                <w:szCs w:val="16"/>
              </w:rPr>
            </w:pPr>
            <w:r w:rsidRPr="006C0548">
              <w:rPr>
                <w:sz w:val="16"/>
                <w:szCs w:val="16"/>
                <w:lang w:val="fr-FR"/>
              </w:rPr>
              <w:t>7</w:t>
            </w:r>
          </w:p>
        </w:tc>
        <w:tc>
          <w:tcPr>
            <w:tcW w:w="505" w:type="pct"/>
          </w:tcPr>
          <w:p w14:paraId="3A1EB1D0" w14:textId="581D7A23" w:rsidR="00711DE0" w:rsidRPr="006C0548" w:rsidRDefault="00156647" w:rsidP="00711DE0">
            <w:pPr>
              <w:pStyle w:val="WMOSubTitle2"/>
              <w:keepNext w:val="0"/>
              <w:keepLines w:val="0"/>
              <w:widowControl w:val="0"/>
              <w:spacing w:before="60" w:after="60"/>
              <w:jc w:val="center"/>
              <w:rPr>
                <w:sz w:val="16"/>
                <w:szCs w:val="16"/>
              </w:rPr>
            </w:pPr>
            <w:r w:rsidRPr="006C0548">
              <w:rPr>
                <w:sz w:val="16"/>
                <w:szCs w:val="16"/>
                <w:lang w:val="fr-FR"/>
              </w:rPr>
              <w:t>1</w:t>
            </w:r>
            <w:r w:rsidR="008641C5">
              <w:rPr>
                <w:sz w:val="16"/>
                <w:szCs w:val="16"/>
                <w:lang w:val="fr-FR"/>
              </w:rPr>
              <w:t>7</w:t>
            </w:r>
          </w:p>
        </w:tc>
        <w:tc>
          <w:tcPr>
            <w:tcW w:w="578" w:type="pct"/>
          </w:tcPr>
          <w:p w14:paraId="46984238" w14:textId="77777777" w:rsidR="00711DE0" w:rsidRPr="006C0548" w:rsidRDefault="00506606" w:rsidP="00711DE0">
            <w:pPr>
              <w:pStyle w:val="WMOSubTitle2"/>
              <w:keepNext w:val="0"/>
              <w:keepLines w:val="0"/>
              <w:widowControl w:val="0"/>
              <w:spacing w:before="60" w:after="60"/>
              <w:jc w:val="center"/>
              <w:rPr>
                <w:sz w:val="16"/>
                <w:szCs w:val="16"/>
              </w:rPr>
            </w:pPr>
            <w:r w:rsidRPr="006C0548">
              <w:rPr>
                <w:sz w:val="16"/>
                <w:szCs w:val="16"/>
                <w:lang w:val="fr-FR"/>
              </w:rPr>
              <w:t>28</w:t>
            </w:r>
          </w:p>
        </w:tc>
      </w:tr>
    </w:tbl>
    <w:p w14:paraId="2AB2F25D" w14:textId="4880F3B7" w:rsidR="000509B0" w:rsidRDefault="000509B0" w:rsidP="000509B0">
      <w:pPr>
        <w:pStyle w:val="WMOBodyText"/>
        <w:rPr>
          <w:lang w:eastAsia="en-US"/>
        </w:rPr>
      </w:pPr>
    </w:p>
    <w:p w14:paraId="16129604" w14:textId="13326AD0" w:rsidR="0083002F" w:rsidRPr="000509B0" w:rsidRDefault="0083002F" w:rsidP="0083002F">
      <w:pPr>
        <w:pStyle w:val="WMOBodyText"/>
        <w:jc w:val="center"/>
      </w:pPr>
      <w:r>
        <w:rPr>
          <w:lang w:val="fr-FR"/>
        </w:rPr>
        <w:t>_______________</w:t>
      </w:r>
    </w:p>
    <w:sectPr w:rsidR="0083002F" w:rsidRPr="000509B0" w:rsidSect="00123961">
      <w:headerReference w:type="even" r:id="rId13"/>
      <w:headerReference w:type="default" r:id="rId14"/>
      <w:headerReference w:type="first" r:id="rId15"/>
      <w:pgSz w:w="11907" w:h="16840" w:code="9"/>
      <w:pgMar w:top="1134" w:right="1134" w:bottom="709"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EA14" w14:textId="77777777" w:rsidR="000378B0" w:rsidRDefault="000378B0">
      <w:r>
        <w:separator/>
      </w:r>
    </w:p>
    <w:p w14:paraId="28E7ECA4" w14:textId="77777777" w:rsidR="000378B0" w:rsidRDefault="000378B0"/>
    <w:p w14:paraId="646E0E4B" w14:textId="77777777" w:rsidR="000378B0" w:rsidRDefault="000378B0"/>
  </w:endnote>
  <w:endnote w:type="continuationSeparator" w:id="0">
    <w:p w14:paraId="132A5478" w14:textId="77777777" w:rsidR="000378B0" w:rsidRDefault="000378B0">
      <w:r>
        <w:continuationSeparator/>
      </w:r>
    </w:p>
    <w:p w14:paraId="59F7395D" w14:textId="77777777" w:rsidR="000378B0" w:rsidRDefault="000378B0"/>
    <w:p w14:paraId="7C608058" w14:textId="77777777" w:rsidR="000378B0" w:rsidRDefault="000378B0"/>
  </w:endnote>
  <w:endnote w:type="continuationNotice" w:id="1">
    <w:p w14:paraId="3CC79C0F" w14:textId="77777777" w:rsidR="000378B0" w:rsidRDefault="00037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9511" w14:textId="77777777" w:rsidR="000378B0" w:rsidRDefault="000378B0">
      <w:r>
        <w:separator/>
      </w:r>
    </w:p>
  </w:footnote>
  <w:footnote w:type="continuationSeparator" w:id="0">
    <w:p w14:paraId="5343EE5D" w14:textId="77777777" w:rsidR="000378B0" w:rsidRDefault="000378B0">
      <w:r>
        <w:continuationSeparator/>
      </w:r>
    </w:p>
    <w:p w14:paraId="701C549A" w14:textId="77777777" w:rsidR="000378B0" w:rsidRDefault="000378B0"/>
    <w:p w14:paraId="09E68A97" w14:textId="77777777" w:rsidR="000378B0" w:rsidRDefault="000378B0"/>
  </w:footnote>
  <w:footnote w:type="continuationNotice" w:id="1">
    <w:p w14:paraId="24CCF23E" w14:textId="77777777" w:rsidR="000378B0" w:rsidRDefault="000378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A459" w14:textId="77777777" w:rsidR="008A6137" w:rsidRDefault="00331BF0">
    <w:pPr>
      <w:pStyle w:val="Header"/>
    </w:pPr>
    <w:r>
      <w:rPr>
        <w:noProof/>
      </w:rPr>
      <w:pict w14:anchorId="72E9314F">
        <v:shapetype id="_x0000_m120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7158DCB">
        <v:shape id="_x0000_s1175" type="#_x0000_m1204" style="position:absolute;left:0;text-align:left;margin-left:0;margin-top:0;width:595.3pt;height:550pt;z-index:-25164851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8F6B4E3" w14:textId="77777777" w:rsidR="00EA7D97" w:rsidRDefault="00EA7D97"/>
  <w:p w14:paraId="1B86380B" w14:textId="77777777" w:rsidR="008A6137" w:rsidRDefault="00331BF0">
    <w:pPr>
      <w:pStyle w:val="Header"/>
    </w:pPr>
    <w:r>
      <w:rPr>
        <w:noProof/>
      </w:rPr>
      <w:pict w14:anchorId="10EDACBF">
        <v:shapetype id="_x0000_m120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908C294">
        <v:shape id="_x0000_s1177" type="#_x0000_m1203" style="position:absolute;left:0;text-align:left;margin-left:0;margin-top:0;width:595.3pt;height:550pt;z-index:-25164953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720ADBB" w14:textId="77777777" w:rsidR="00EA7D97" w:rsidRDefault="00EA7D97"/>
  <w:p w14:paraId="0BB58719" w14:textId="77777777" w:rsidR="008A6137" w:rsidRDefault="00331BF0">
    <w:pPr>
      <w:pStyle w:val="Header"/>
    </w:pPr>
    <w:r>
      <w:rPr>
        <w:noProof/>
      </w:rPr>
      <w:pict w14:anchorId="301D5B2B">
        <v:shapetype id="_x0000_m120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13F4B52">
        <v:shape id="_x0000_s1179" type="#_x0000_m1202" style="position:absolute;left:0;text-align:left;margin-left:0;margin-top:0;width:595.3pt;height:550pt;z-index:-25165056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E0C8B58" w14:textId="77777777" w:rsidR="00EA7D97" w:rsidRDefault="00EA7D97"/>
  <w:p w14:paraId="524A90D3" w14:textId="77777777" w:rsidR="002E60A3" w:rsidRDefault="00331BF0">
    <w:pPr>
      <w:pStyle w:val="Header"/>
    </w:pPr>
    <w:r>
      <w:rPr>
        <w:noProof/>
      </w:rPr>
      <w:pict w14:anchorId="24398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6" type="#_x0000_t75" style="position:absolute;left:0;text-align:left;margin-left:0;margin-top:0;width:50pt;height:50pt;z-index:251632128;visibility:hidden">
          <v:path gradientshapeok="f"/>
          <o:lock v:ext="edit" selection="t"/>
        </v:shape>
      </w:pict>
    </w:r>
    <w:r>
      <w:pict w14:anchorId="4ED6239C">
        <v:shapetype id="_x0000_m120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0820E6F3">
        <v:shape id="WordPictureWatermark835936646" o:spid="_x0000_s1194" type="#_x0000_m1201" style="position:absolute;left:0;text-align:left;margin-left:0;margin-top:0;width:595.3pt;height:550pt;z-index:-25165158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1A2D109" w14:textId="77777777" w:rsidR="008A6137" w:rsidRDefault="008A6137"/>
  <w:p w14:paraId="2E3A0CB4" w14:textId="77777777" w:rsidR="00C837EF" w:rsidRDefault="00331BF0">
    <w:pPr>
      <w:pStyle w:val="Header"/>
    </w:pPr>
    <w:r>
      <w:rPr>
        <w:noProof/>
      </w:rPr>
      <w:pict w14:anchorId="7148B27E">
        <v:shape id="_x0000_s1174" type="#_x0000_t75" style="position:absolute;left:0;text-align:left;margin-left:0;margin-top:0;width:50pt;height:50pt;z-index:251638272;visibility:hidden">
          <v:path gradientshapeok="f"/>
          <o:lock v:ext="edit" selection="t"/>
        </v:shape>
      </w:pict>
    </w:r>
    <w:r>
      <w:pict w14:anchorId="0CF49126">
        <v:shape id="_x0000_s1193" type="#_x0000_t75" style="position:absolute;left:0;text-align:left;margin-left:0;margin-top:0;width:50pt;height:50pt;z-index:251633152;visibility:hidden">
          <v:path gradientshapeok="f"/>
          <o:lock v:ext="edit" selection="t"/>
        </v:shape>
      </w:pict>
    </w:r>
  </w:p>
  <w:p w14:paraId="04062558" w14:textId="77777777" w:rsidR="002E60A3" w:rsidRDefault="002E60A3"/>
  <w:p w14:paraId="7AD34D2C" w14:textId="77777777" w:rsidR="002A6E41" w:rsidRDefault="00331BF0">
    <w:pPr>
      <w:pStyle w:val="Header"/>
    </w:pPr>
    <w:r>
      <w:rPr>
        <w:noProof/>
      </w:rPr>
      <w:pict w14:anchorId="1D711E92">
        <v:shape id="_x0000_s1156" type="#_x0000_t75" style="position:absolute;left:0;text-align:left;margin-left:0;margin-top:0;width:50pt;height:50pt;z-index:251644416;visibility:hidden">
          <v:path gradientshapeok="f"/>
          <o:lock v:ext="edit" selection="t"/>
        </v:shape>
      </w:pict>
    </w:r>
    <w:r>
      <w:pict w14:anchorId="17AE909F">
        <v:shape id="_x0000_s1171" type="#_x0000_t75" style="position:absolute;left:0;text-align:left;margin-left:0;margin-top:0;width:50pt;height:50pt;z-index:251639296;visibility:hidden">
          <v:path gradientshapeok="f"/>
          <o:lock v:ext="edit" selection="t"/>
        </v:shape>
      </w:pict>
    </w:r>
  </w:p>
  <w:p w14:paraId="174497A2" w14:textId="77777777" w:rsidR="00C837EF" w:rsidRDefault="00C837EF"/>
  <w:p w14:paraId="3D79E510" w14:textId="77777777" w:rsidR="00832FD5" w:rsidRDefault="00331BF0">
    <w:pPr>
      <w:pStyle w:val="Header"/>
    </w:pPr>
    <w:r>
      <w:rPr>
        <w:noProof/>
      </w:rPr>
      <w:pict w14:anchorId="1EEEE57A">
        <v:shape id="_x0000_s1138" type="#_x0000_t75" style="position:absolute;left:0;text-align:left;margin-left:0;margin-top:0;width:50pt;height:50pt;z-index:251650560;visibility:hidden">
          <v:path gradientshapeok="f"/>
          <o:lock v:ext="edit" selection="t"/>
        </v:shape>
      </w:pict>
    </w:r>
    <w:r>
      <w:pict w14:anchorId="4DE63842">
        <v:shape id="_x0000_s1153" type="#_x0000_t75" style="position:absolute;left:0;text-align:left;margin-left:0;margin-top:0;width:50pt;height:50pt;z-index:251645440;visibility:hidden">
          <v:path gradientshapeok="f"/>
          <o:lock v:ext="edit" selection="t"/>
        </v:shape>
      </w:pict>
    </w:r>
  </w:p>
  <w:p w14:paraId="08556E08" w14:textId="77777777" w:rsidR="002A6E41" w:rsidRDefault="002A6E41"/>
  <w:p w14:paraId="506AECDE" w14:textId="77777777" w:rsidR="007B5475" w:rsidRDefault="00331BF0">
    <w:pPr>
      <w:pStyle w:val="Header"/>
    </w:pPr>
    <w:r>
      <w:rPr>
        <w:noProof/>
      </w:rPr>
      <w:pict w14:anchorId="14092BFF">
        <v:shape id="_x0000_s1120" type="#_x0000_t75" style="position:absolute;left:0;text-align:left;margin-left:0;margin-top:0;width:50pt;height:50pt;z-index:251656704;visibility:hidden">
          <v:path gradientshapeok="f"/>
          <o:lock v:ext="edit" selection="t"/>
        </v:shape>
      </w:pict>
    </w:r>
    <w:r>
      <w:pict w14:anchorId="3EE99E51">
        <v:shape id="_x0000_s1135" type="#_x0000_t75" style="position:absolute;left:0;text-align:left;margin-left:0;margin-top:0;width:50pt;height:50pt;z-index:251651584;visibility:hidden">
          <v:path gradientshapeok="f"/>
          <o:lock v:ext="edit" selection="t"/>
        </v:shape>
      </w:pict>
    </w:r>
  </w:p>
  <w:p w14:paraId="310DD0D3" w14:textId="77777777" w:rsidR="00832FD5" w:rsidRDefault="00832FD5"/>
  <w:p w14:paraId="7A10EFC3" w14:textId="77777777" w:rsidR="00F42013" w:rsidRDefault="00331BF0">
    <w:pPr>
      <w:pStyle w:val="Header"/>
    </w:pPr>
    <w:r>
      <w:rPr>
        <w:noProof/>
      </w:rPr>
      <w:pict w14:anchorId="236B6A9C">
        <v:shape id="_x0000_s1102" type="#_x0000_t75" style="position:absolute;left:0;text-align:left;margin-left:0;margin-top:0;width:50pt;height:50pt;z-index:251662848;visibility:hidden">
          <v:path gradientshapeok="f"/>
          <o:lock v:ext="edit" selection="t"/>
        </v:shape>
      </w:pict>
    </w:r>
    <w:r>
      <w:pict w14:anchorId="6AE5ACB3">
        <v:shape id="_x0000_s1117" type="#_x0000_t75" style="position:absolute;left:0;text-align:left;margin-left:0;margin-top:0;width:50pt;height:50pt;z-index:251657728;visibility:hidden">
          <v:path gradientshapeok="f"/>
          <o:lock v:ext="edit" selection="t"/>
        </v:shape>
      </w:pict>
    </w:r>
  </w:p>
  <w:p w14:paraId="76CB061F" w14:textId="77777777" w:rsidR="008A0077" w:rsidRDefault="008A0077"/>
  <w:p w14:paraId="65B6BDE2" w14:textId="77777777" w:rsidR="00F42013" w:rsidRDefault="00331BF0">
    <w:pPr>
      <w:pStyle w:val="Header"/>
    </w:pPr>
    <w:r>
      <w:rPr>
        <w:noProof/>
      </w:rPr>
      <w:pict w14:anchorId="081F3A8E">
        <v:shape id="_x0000_s1099" type="#_x0000_t75" style="position:absolute;left:0;text-align:left;margin-left:0;margin-top:0;width:50pt;height:50pt;z-index:251663872;visibility:hidden">
          <v:path gradientshapeok="f"/>
          <o:lock v:ext="edit" selection="t"/>
        </v:shape>
      </w:pict>
    </w:r>
  </w:p>
  <w:p w14:paraId="2E9F7339" w14:textId="77777777" w:rsidR="008A0077" w:rsidRDefault="008A0077"/>
  <w:p w14:paraId="36142FAB" w14:textId="77777777" w:rsidR="00F42013" w:rsidRDefault="00331BF0">
    <w:pPr>
      <w:pStyle w:val="Header"/>
    </w:pPr>
    <w:r>
      <w:rPr>
        <w:noProof/>
      </w:rPr>
      <w:pict w14:anchorId="3115FFE0">
        <v:shape id="_x0000_s1098" type="#_x0000_t75" style="position:absolute;left:0;text-align:left;margin-left:0;margin-top:0;width:50pt;height:50pt;z-index:251668992;visibility:hidden">
          <v:path gradientshapeok="f"/>
          <o:lock v:ext="edit" selection="t"/>
        </v:shape>
      </w:pict>
    </w:r>
  </w:p>
  <w:p w14:paraId="3F75846B" w14:textId="77777777" w:rsidR="008A0077" w:rsidRDefault="008A0077"/>
  <w:p w14:paraId="1A65D9C9" w14:textId="77777777" w:rsidR="00F42013" w:rsidRDefault="00331BF0">
    <w:pPr>
      <w:pStyle w:val="Header"/>
    </w:pPr>
    <w:r>
      <w:rPr>
        <w:noProof/>
      </w:rPr>
      <w:pict w14:anchorId="3406073F">
        <v:shape id="_x0000_s1097" type="#_x0000_t75" style="position:absolute;left:0;text-align:left;margin-left:0;margin-top:0;width:50pt;height:50pt;z-index:251670016;visibility:hidden">
          <v:path gradientshapeok="f"/>
          <o:lock v:ext="edit" selection="t"/>
        </v:shape>
      </w:pict>
    </w:r>
  </w:p>
  <w:p w14:paraId="5060B07C" w14:textId="77777777" w:rsidR="008A0077" w:rsidRDefault="008A0077"/>
  <w:p w14:paraId="285F754B" w14:textId="77777777" w:rsidR="0063582A" w:rsidRDefault="00331BF0">
    <w:pPr>
      <w:pStyle w:val="Header"/>
    </w:pPr>
    <w:r>
      <w:rPr>
        <w:noProof/>
      </w:rPr>
      <w:pict w14:anchorId="6650D1AD">
        <v:shape id="_x0000_s1081" type="#_x0000_t75" style="position:absolute;left:0;text-align:left;margin-left:0;margin-top:0;width:50pt;height:50pt;z-index:251676160;visibility:hidden">
          <v:path gradientshapeok="f"/>
          <o:lock v:ext="edit" selection="t"/>
        </v:shape>
      </w:pict>
    </w:r>
    <w:r>
      <w:pict w14:anchorId="4588D93A">
        <v:shape id="_x0000_s1096" type="#_x0000_t75" style="position:absolute;left:0;text-align:left;margin-left:0;margin-top:0;width:50pt;height:50pt;z-index:251671040;visibility:hidden">
          <v:path gradientshapeok="f"/>
          <o:lock v:ext="edit" selection="t"/>
        </v:shape>
      </w:pict>
    </w:r>
  </w:p>
  <w:p w14:paraId="71237577" w14:textId="77777777" w:rsidR="00F42013" w:rsidRDefault="00F42013"/>
  <w:p w14:paraId="785E5169" w14:textId="77777777" w:rsidR="00711DE0" w:rsidRDefault="00331BF0">
    <w:pPr>
      <w:pStyle w:val="Header"/>
    </w:pPr>
    <w:r>
      <w:rPr>
        <w:noProof/>
      </w:rPr>
      <w:pict w14:anchorId="2E0257D2">
        <v:shape id="_x0000_s1058" type="#_x0000_t75" style="position:absolute;left:0;text-align:left;margin-left:0;margin-top:0;width:50pt;height:50pt;z-index:251682304;visibility:hidden">
          <v:path gradientshapeok="f"/>
          <o:lock v:ext="edit" selection="t"/>
        </v:shape>
      </w:pict>
    </w:r>
    <w:r>
      <w:pict w14:anchorId="2AEFCD49">
        <v:shape id="_x0000_s1079" type="#_x0000_t75" style="position:absolute;left:0;text-align:left;margin-left:0;margin-top:0;width:50pt;height:50pt;z-index:251677184;visibility:hidden">
          <v:path gradientshapeok="f"/>
          <o:lock v:ext="edit" selection="t"/>
        </v:shape>
      </w:pict>
    </w:r>
  </w:p>
  <w:p w14:paraId="55661AA9" w14:textId="77777777" w:rsidR="00711DE0" w:rsidRDefault="00711DE0"/>
  <w:p w14:paraId="4919A66D" w14:textId="77777777" w:rsidR="00711DE0" w:rsidRDefault="00331BF0">
    <w:pPr>
      <w:pStyle w:val="Header"/>
    </w:pPr>
    <w:r>
      <w:rPr>
        <w:noProof/>
      </w:rPr>
      <w:pict w14:anchorId="4CA333A0">
        <v:shape id="_x0000_s1041" type="#_x0000_t75" style="position:absolute;left:0;text-align:left;margin-left:0;margin-top:0;width:50pt;height:50pt;z-index:251688448;visibility:hidden">
          <v:path gradientshapeok="f"/>
          <o:lock v:ext="edit" selection="t"/>
        </v:shape>
      </w:pict>
    </w:r>
    <w:r>
      <w:pict w14:anchorId="2C004D41">
        <v:shape id="_x0000_s1056" type="#_x0000_t75" style="position:absolute;left:0;text-align:left;margin-left:0;margin-top:0;width:50pt;height:50pt;z-index:251683328;visibility:hidden">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947C" w14:textId="19740476" w:rsidR="00711DE0" w:rsidRPr="00397A7B" w:rsidRDefault="00711DE0" w:rsidP="00B72444">
    <w:pPr>
      <w:pStyle w:val="Header"/>
      <w:rPr>
        <w:sz w:val="18"/>
        <w:szCs w:val="18"/>
      </w:rPr>
    </w:pPr>
    <w:r w:rsidRPr="00397A7B">
      <w:rPr>
        <w:sz w:val="18"/>
        <w:szCs w:val="18"/>
      </w:rPr>
      <w:t xml:space="preserve">SERCOM-2/INF. 1, p. </w:t>
    </w:r>
    <w:r w:rsidRPr="00397A7B">
      <w:rPr>
        <w:rStyle w:val="PageNumber"/>
        <w:sz w:val="18"/>
        <w:szCs w:val="18"/>
      </w:rPr>
      <w:fldChar w:fldCharType="begin"/>
    </w:r>
    <w:r w:rsidRPr="00397A7B">
      <w:rPr>
        <w:rStyle w:val="PageNumber"/>
        <w:sz w:val="18"/>
        <w:szCs w:val="18"/>
      </w:rPr>
      <w:instrText xml:space="preserve"> PAGE </w:instrText>
    </w:r>
    <w:r w:rsidRPr="00397A7B">
      <w:rPr>
        <w:rStyle w:val="PageNumber"/>
        <w:sz w:val="18"/>
        <w:szCs w:val="18"/>
      </w:rPr>
      <w:fldChar w:fldCharType="separate"/>
    </w:r>
    <w:r w:rsidRPr="00397A7B">
      <w:rPr>
        <w:rStyle w:val="PageNumber"/>
        <w:noProof/>
        <w:sz w:val="18"/>
        <w:szCs w:val="18"/>
      </w:rPr>
      <w:t>6</w:t>
    </w:r>
    <w:r w:rsidRPr="00397A7B">
      <w:rPr>
        <w:rStyle w:val="PageNumber"/>
        <w:sz w:val="18"/>
        <w:szCs w:val="18"/>
      </w:rPr>
      <w:fldChar w:fldCharType="end"/>
    </w:r>
    <w:r w:rsidR="00331BF0">
      <w:rPr>
        <w:sz w:val="18"/>
        <w:szCs w:val="18"/>
      </w:rPr>
      <w:pict w14:anchorId="22A07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0;width:50pt;height:50pt;z-index:251689472;visibility:hidden;mso-position-horizontal-relative:text;mso-position-vertical-relative:text">
          <v:path gradientshapeok="f"/>
          <o:lock v:ext="edit" selection="t"/>
        </v:shape>
      </w:pict>
    </w:r>
    <w:r w:rsidR="00331BF0">
      <w:rPr>
        <w:sz w:val="18"/>
        <w:szCs w:val="18"/>
      </w:rPr>
      <w:pict w14:anchorId="0237A1D2">
        <v:shape id="_x0000_s1038" type="#_x0000_t75" style="position:absolute;left:0;text-align:left;margin-left:0;margin-top:0;width:50pt;height:50pt;z-index:251690496;visibility:hidden;mso-position-horizontal-relative:text;mso-position-vertical-relative:text">
          <v:path gradientshapeok="f"/>
          <o:lock v:ext="edit" selection="t"/>
        </v:shape>
      </w:pict>
    </w:r>
    <w:r w:rsidR="00331BF0">
      <w:rPr>
        <w:sz w:val="18"/>
        <w:szCs w:val="18"/>
      </w:rPr>
      <w:pict w14:anchorId="2B47A552">
        <v:shape id="_x0000_s1055" type="#_x0000_t75" style="position:absolute;left:0;text-align:left;margin-left:0;margin-top:0;width:50pt;height:50pt;z-index:251684352;visibility:hidden;mso-position-horizontal-relative:text;mso-position-vertical-relative:text">
          <v:path gradientshapeok="f"/>
          <o:lock v:ext="edit" selection="t"/>
        </v:shape>
      </w:pict>
    </w:r>
    <w:r w:rsidR="00331BF0">
      <w:rPr>
        <w:sz w:val="18"/>
        <w:szCs w:val="18"/>
      </w:rPr>
      <w:pict w14:anchorId="769DFED3">
        <v:shape id="_x0000_s1054" type="#_x0000_t75" style="position:absolute;left:0;text-align:left;margin-left:0;margin-top:0;width:50pt;height:50pt;z-index:251685376;visibility:hidden;mso-position-horizontal-relative:text;mso-position-vertical-relative:text">
          <v:path gradientshapeok="f"/>
          <o:lock v:ext="edit" selection="t"/>
        </v:shape>
      </w:pict>
    </w:r>
    <w:r w:rsidR="00331BF0">
      <w:rPr>
        <w:sz w:val="18"/>
        <w:szCs w:val="18"/>
      </w:rPr>
      <w:pict w14:anchorId="2645D2CD">
        <v:shape id="_x0000_s1078" type="#_x0000_t75" style="position:absolute;left:0;text-align:left;margin-left:0;margin-top:0;width:50pt;height:50pt;z-index:251678208;visibility:hidden;mso-position-horizontal-relative:text;mso-position-vertical-relative:text">
          <v:path gradientshapeok="f"/>
          <o:lock v:ext="edit" selection="t"/>
        </v:shape>
      </w:pict>
    </w:r>
    <w:r w:rsidR="00331BF0">
      <w:rPr>
        <w:sz w:val="18"/>
        <w:szCs w:val="18"/>
      </w:rPr>
      <w:pict w14:anchorId="5FB4B68C">
        <v:shape id="_x0000_s1077" type="#_x0000_t75" style="position:absolute;left:0;text-align:left;margin-left:0;margin-top:0;width:50pt;height:50pt;z-index:251679232;visibility:hidden;mso-position-horizontal-relative:text;mso-position-vertical-relative:text">
          <v:path gradientshapeok="f"/>
          <o:lock v:ext="edit" selection="t"/>
        </v:shape>
      </w:pict>
    </w:r>
    <w:r w:rsidR="00331BF0">
      <w:rPr>
        <w:sz w:val="18"/>
        <w:szCs w:val="18"/>
      </w:rPr>
      <w:pict w14:anchorId="32CBFBEA">
        <v:shape id="_x0000_s1095" type="#_x0000_t75" style="position:absolute;left:0;text-align:left;margin-left:0;margin-top:0;width:50pt;height:50pt;z-index:251672064;visibility:hidden;mso-position-horizontal-relative:text;mso-position-vertical-relative:text">
          <v:path gradientshapeok="f"/>
          <o:lock v:ext="edit" selection="t"/>
        </v:shape>
      </w:pict>
    </w:r>
    <w:r w:rsidR="00331BF0">
      <w:rPr>
        <w:sz w:val="18"/>
        <w:szCs w:val="18"/>
      </w:rPr>
      <w:pict w14:anchorId="568C1ECB">
        <v:shape id="_x0000_s1094" type="#_x0000_t75" style="position:absolute;left:0;text-align:left;margin-left:0;margin-top:0;width:50pt;height:50pt;z-index:251673088;visibility:hidden;mso-position-horizontal-relative:text;mso-position-vertical-relative:text">
          <v:path gradientshapeok="f"/>
          <o:lock v:ext="edit" selection="t"/>
        </v:shape>
      </w:pict>
    </w:r>
    <w:r w:rsidR="00331BF0">
      <w:rPr>
        <w:sz w:val="18"/>
        <w:szCs w:val="18"/>
      </w:rPr>
      <w:pict w14:anchorId="588622F8">
        <v:shape id="_x0000_s1116" type="#_x0000_t75" style="position:absolute;left:0;text-align:left;margin-left:0;margin-top:0;width:50pt;height:50pt;z-index:251658752;visibility:hidden;mso-position-horizontal-relative:text;mso-position-vertical-relative:text">
          <v:path gradientshapeok="f"/>
          <o:lock v:ext="edit" selection="t"/>
        </v:shape>
      </w:pict>
    </w:r>
    <w:r w:rsidR="00331BF0">
      <w:rPr>
        <w:sz w:val="18"/>
        <w:szCs w:val="18"/>
      </w:rPr>
      <w:pict w14:anchorId="2CF85A0A">
        <v:shape id="_x0000_s1115" type="#_x0000_t75" style="position:absolute;left:0;text-align:left;margin-left:0;margin-top:0;width:50pt;height:50pt;z-index:251659776;visibility:hidden;mso-position-horizontal-relative:text;mso-position-vertical-relative:text">
          <v:path gradientshapeok="f"/>
          <o:lock v:ext="edit" selection="t"/>
        </v:shape>
      </w:pict>
    </w:r>
    <w:r w:rsidR="00331BF0">
      <w:rPr>
        <w:sz w:val="18"/>
        <w:szCs w:val="18"/>
      </w:rPr>
      <w:pict w14:anchorId="4EA2F238">
        <v:shape id="_x0000_s1134" type="#_x0000_t75" style="position:absolute;left:0;text-align:left;margin-left:0;margin-top:0;width:50pt;height:50pt;z-index:251652608;visibility:hidden;mso-position-horizontal-relative:text;mso-position-vertical-relative:text">
          <v:path gradientshapeok="f"/>
          <o:lock v:ext="edit" selection="t"/>
        </v:shape>
      </w:pict>
    </w:r>
    <w:r w:rsidR="00331BF0">
      <w:rPr>
        <w:sz w:val="18"/>
        <w:szCs w:val="18"/>
      </w:rPr>
      <w:pict w14:anchorId="5C333E36">
        <v:shape id="_x0000_s1133" type="#_x0000_t75" style="position:absolute;left:0;text-align:left;margin-left:0;margin-top:0;width:50pt;height:50pt;z-index:251653632;visibility:hidden;mso-position-horizontal-relative:text;mso-position-vertical-relative:text">
          <v:path gradientshapeok="f"/>
          <o:lock v:ext="edit" selection="t"/>
        </v:shape>
      </w:pict>
    </w:r>
    <w:r w:rsidR="00331BF0">
      <w:rPr>
        <w:sz w:val="18"/>
        <w:szCs w:val="18"/>
      </w:rPr>
      <w:pict w14:anchorId="34E67EBA">
        <v:shape id="_x0000_s1152" type="#_x0000_t75" style="position:absolute;left:0;text-align:left;margin-left:0;margin-top:0;width:50pt;height:50pt;z-index:251646464;visibility:hidden;mso-position-horizontal-relative:text;mso-position-vertical-relative:text">
          <v:path gradientshapeok="f"/>
          <o:lock v:ext="edit" selection="t"/>
        </v:shape>
      </w:pict>
    </w:r>
    <w:r w:rsidR="00331BF0">
      <w:rPr>
        <w:sz w:val="18"/>
        <w:szCs w:val="18"/>
      </w:rPr>
      <w:pict w14:anchorId="099868A3">
        <v:shape id="_x0000_s1151" type="#_x0000_t75" style="position:absolute;left:0;text-align:left;margin-left:0;margin-top:0;width:50pt;height:50pt;z-index:251647488;visibility:hidden;mso-position-horizontal-relative:text;mso-position-vertical-relative:text">
          <v:path gradientshapeok="f"/>
          <o:lock v:ext="edit" selection="t"/>
        </v:shape>
      </w:pict>
    </w:r>
    <w:r w:rsidR="00331BF0">
      <w:rPr>
        <w:sz w:val="18"/>
        <w:szCs w:val="18"/>
      </w:rPr>
      <w:pict w14:anchorId="36F2D822">
        <v:shape id="_x0000_s1170" type="#_x0000_t75" style="position:absolute;left:0;text-align:left;margin-left:0;margin-top:0;width:50pt;height:50pt;z-index:251640320;visibility:hidden;mso-position-horizontal-relative:text;mso-position-vertical-relative:text">
          <v:path gradientshapeok="f"/>
          <o:lock v:ext="edit" selection="t"/>
        </v:shape>
      </w:pict>
    </w:r>
    <w:r w:rsidR="00331BF0">
      <w:rPr>
        <w:sz w:val="18"/>
        <w:szCs w:val="18"/>
      </w:rPr>
      <w:pict w14:anchorId="1D5A5C8E">
        <v:shape id="_x0000_s1169" type="#_x0000_t75" style="position:absolute;left:0;text-align:left;margin-left:0;margin-top:0;width:50pt;height:50pt;z-index:251641344;visibility:hidden;mso-position-horizontal-relative:text;mso-position-vertical-relative:text">
          <v:path gradientshapeok="f"/>
          <o:lock v:ext="edit" selection="t"/>
        </v:shape>
      </w:pict>
    </w:r>
    <w:r w:rsidR="00331BF0">
      <w:rPr>
        <w:sz w:val="18"/>
        <w:szCs w:val="18"/>
      </w:rPr>
      <w:pict w14:anchorId="2E9D8303">
        <v:shape id="_x0000_s1192" type="#_x0000_t75" style="position:absolute;left:0;text-align:left;margin-left:0;margin-top:0;width:50pt;height:50pt;z-index:251634176;visibility:hidden;mso-position-horizontal-relative:text;mso-position-vertical-relative:text">
          <v:path gradientshapeok="f"/>
          <o:lock v:ext="edit" selection="t"/>
        </v:shape>
      </w:pict>
    </w:r>
    <w:r w:rsidR="00331BF0">
      <w:rPr>
        <w:sz w:val="18"/>
        <w:szCs w:val="18"/>
      </w:rPr>
      <w:pict w14:anchorId="6BB7D23E">
        <v:shape id="_x0000_s1191" type="#_x0000_t75" style="position:absolute;left:0;text-align:left;margin-left:0;margin-top:0;width:50pt;height:50pt;z-index:251635200;visibility:hidden;mso-position-horizontal-relative:text;mso-position-vertical-relative:text">
          <v:path gradientshapeok="f"/>
          <o:lock v:ext="edit" selection="t"/>
        </v:shape>
      </w:pict>
    </w:r>
    <w:r w:rsidR="00331BF0">
      <w:rPr>
        <w:sz w:val="18"/>
        <w:szCs w:val="18"/>
      </w:rPr>
      <w:pict w14:anchorId="060991A8">
        <v:shape id="_x0000_s1200" type="#_x0000_t75" style="position:absolute;left:0;text-align:left;margin-left:0;margin-top:0;width:50pt;height:50pt;z-index:251628032;visibility:hidden;mso-position-horizontal-relative:text;mso-position-vertical-relative:text">
          <v:path gradientshapeok="f"/>
          <o:lock v:ext="edit" selection="t"/>
        </v:shape>
      </w:pict>
    </w:r>
    <w:r w:rsidR="00331BF0">
      <w:rPr>
        <w:sz w:val="18"/>
        <w:szCs w:val="18"/>
      </w:rPr>
      <w:pict w14:anchorId="15AC6F24">
        <v:shape id="_x0000_s1199" type="#_x0000_t75" style="position:absolute;left:0;text-align:left;margin-left:0;margin-top:0;width:50pt;height:50pt;z-index:25162905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D007" w14:textId="75F0375B" w:rsidR="00711DE0" w:rsidRPr="00B97841" w:rsidRDefault="00331BF0" w:rsidP="00194D11">
    <w:pPr>
      <w:pStyle w:val="Header"/>
      <w:spacing w:after="0"/>
      <w:rPr>
        <w:sz w:val="2"/>
        <w:szCs w:val="2"/>
      </w:rPr>
    </w:pPr>
    <w:r>
      <w:rPr>
        <w:noProof/>
        <w:sz w:val="2"/>
        <w:szCs w:val="2"/>
      </w:rPr>
      <w:pict w14:anchorId="4413B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50pt;height:50pt;z-index:251691520;visibility:hidden">
          <v:path gradientshapeok="f"/>
          <o:lock v:ext="edit" selection="t"/>
        </v:shape>
      </w:pict>
    </w:r>
    <w:r>
      <w:rPr>
        <w:sz w:val="2"/>
        <w:szCs w:val="2"/>
      </w:rPr>
      <w:pict w14:anchorId="42C034C6">
        <v:shape id="_x0000_s1049" type="#_x0000_t75" style="position:absolute;left:0;text-align:left;margin-left:0;margin-top:0;width:50pt;height:50pt;z-index:251686400;visibility:hidden">
          <v:path gradientshapeok="f"/>
          <o:lock v:ext="edit" selection="t"/>
        </v:shape>
      </w:pict>
    </w:r>
    <w:r>
      <w:rPr>
        <w:sz w:val="2"/>
        <w:szCs w:val="2"/>
      </w:rPr>
      <w:pict w14:anchorId="62B56DE3">
        <v:shape id="_x0000_s1048" type="#_x0000_t75" style="position:absolute;left:0;text-align:left;margin-left:0;margin-top:0;width:50pt;height:50pt;z-index:251687424;visibility:hidden">
          <v:path gradientshapeok="f"/>
          <o:lock v:ext="edit" selection="t"/>
        </v:shape>
      </w:pict>
    </w:r>
    <w:r>
      <w:rPr>
        <w:sz w:val="2"/>
        <w:szCs w:val="2"/>
      </w:rPr>
      <w:pict w14:anchorId="65459520">
        <v:shape id="_x0000_s1072" type="#_x0000_t75" style="position:absolute;left:0;text-align:left;margin-left:0;margin-top:0;width:50pt;height:50pt;z-index:251680256;visibility:hidden">
          <v:path gradientshapeok="f"/>
          <o:lock v:ext="edit" selection="t"/>
        </v:shape>
      </w:pict>
    </w:r>
    <w:r>
      <w:rPr>
        <w:sz w:val="2"/>
        <w:szCs w:val="2"/>
      </w:rPr>
      <w:pict w14:anchorId="3976C989">
        <v:shape id="_x0000_s1071" type="#_x0000_t75" style="position:absolute;left:0;text-align:left;margin-left:0;margin-top:0;width:50pt;height:50pt;z-index:251681280;visibility:hidden">
          <v:path gradientshapeok="f"/>
          <o:lock v:ext="edit" selection="t"/>
        </v:shape>
      </w:pict>
    </w:r>
    <w:r>
      <w:rPr>
        <w:sz w:val="2"/>
        <w:szCs w:val="2"/>
      </w:rPr>
      <w:pict w14:anchorId="1D1E6F9A">
        <v:shape id="_x0000_s1089" type="#_x0000_t75" style="position:absolute;left:0;text-align:left;margin-left:0;margin-top:0;width:50pt;height:50pt;z-index:251674112;visibility:hidden">
          <v:path gradientshapeok="f"/>
          <o:lock v:ext="edit" selection="t"/>
        </v:shape>
      </w:pict>
    </w:r>
    <w:r>
      <w:rPr>
        <w:sz w:val="2"/>
        <w:szCs w:val="2"/>
      </w:rPr>
      <w:pict w14:anchorId="33AC30D3">
        <v:shape id="_x0000_s1088" type="#_x0000_t75" style="position:absolute;left:0;text-align:left;margin-left:0;margin-top:0;width:50pt;height:50pt;z-index:251675136;visibility:hidden">
          <v:path gradientshapeok="f"/>
          <o:lock v:ext="edit" selection="t"/>
        </v:shape>
      </w:pict>
    </w:r>
    <w:r>
      <w:rPr>
        <w:sz w:val="2"/>
        <w:szCs w:val="2"/>
      </w:rPr>
      <w:pict w14:anchorId="6FD9EC3C">
        <v:shape id="_x0000_s1110" type="#_x0000_t75" style="position:absolute;left:0;text-align:left;margin-left:0;margin-top:0;width:50pt;height:50pt;z-index:251660800;visibility:hidden">
          <v:path gradientshapeok="f"/>
          <o:lock v:ext="edit" selection="t"/>
        </v:shape>
      </w:pict>
    </w:r>
    <w:r>
      <w:rPr>
        <w:sz w:val="2"/>
        <w:szCs w:val="2"/>
      </w:rPr>
      <w:pict w14:anchorId="1648B4FB">
        <v:shape id="_x0000_s1109" type="#_x0000_t75" style="position:absolute;left:0;text-align:left;margin-left:0;margin-top:0;width:50pt;height:50pt;z-index:251661824;visibility:hidden">
          <v:path gradientshapeok="f"/>
          <o:lock v:ext="edit" selection="t"/>
        </v:shape>
      </w:pict>
    </w:r>
    <w:r>
      <w:rPr>
        <w:sz w:val="2"/>
        <w:szCs w:val="2"/>
      </w:rPr>
      <w:pict w14:anchorId="7E53CC55">
        <v:shape id="_x0000_s1128" type="#_x0000_t75" style="position:absolute;left:0;text-align:left;margin-left:0;margin-top:0;width:50pt;height:50pt;z-index:251654656;visibility:hidden">
          <v:path gradientshapeok="f"/>
          <o:lock v:ext="edit" selection="t"/>
        </v:shape>
      </w:pict>
    </w:r>
    <w:r>
      <w:rPr>
        <w:sz w:val="2"/>
        <w:szCs w:val="2"/>
      </w:rPr>
      <w:pict w14:anchorId="6FD2E032">
        <v:shape id="_x0000_s1127" type="#_x0000_t75" style="position:absolute;left:0;text-align:left;margin-left:0;margin-top:0;width:50pt;height:50pt;z-index:251655680;visibility:hidden">
          <v:path gradientshapeok="f"/>
          <o:lock v:ext="edit" selection="t"/>
        </v:shape>
      </w:pict>
    </w:r>
    <w:r>
      <w:rPr>
        <w:sz w:val="2"/>
        <w:szCs w:val="2"/>
      </w:rPr>
      <w:pict w14:anchorId="07EFE02B">
        <v:shape id="_x0000_s1146" type="#_x0000_t75" style="position:absolute;left:0;text-align:left;margin-left:0;margin-top:0;width:50pt;height:50pt;z-index:251648512;visibility:hidden">
          <v:path gradientshapeok="f"/>
          <o:lock v:ext="edit" selection="t"/>
        </v:shape>
      </w:pict>
    </w:r>
    <w:r>
      <w:rPr>
        <w:sz w:val="2"/>
        <w:szCs w:val="2"/>
      </w:rPr>
      <w:pict w14:anchorId="18778ACB">
        <v:shape id="_x0000_s1145" type="#_x0000_t75" style="position:absolute;left:0;text-align:left;margin-left:0;margin-top:0;width:50pt;height:50pt;z-index:251649536;visibility:hidden">
          <v:path gradientshapeok="f"/>
          <o:lock v:ext="edit" selection="t"/>
        </v:shape>
      </w:pict>
    </w:r>
    <w:r>
      <w:rPr>
        <w:sz w:val="2"/>
        <w:szCs w:val="2"/>
      </w:rPr>
      <w:pict w14:anchorId="3D1457ED">
        <v:shape id="_x0000_s1164" type="#_x0000_t75" style="position:absolute;left:0;text-align:left;margin-left:0;margin-top:0;width:50pt;height:50pt;z-index:251642368;visibility:hidden">
          <v:path gradientshapeok="f"/>
          <o:lock v:ext="edit" selection="t"/>
        </v:shape>
      </w:pict>
    </w:r>
    <w:r>
      <w:rPr>
        <w:sz w:val="2"/>
        <w:szCs w:val="2"/>
      </w:rPr>
      <w:pict w14:anchorId="507DF231">
        <v:shape id="_x0000_s1163" type="#_x0000_t75" style="position:absolute;left:0;text-align:left;margin-left:0;margin-top:0;width:50pt;height:50pt;z-index:251643392;visibility:hidden">
          <v:path gradientshapeok="f"/>
          <o:lock v:ext="edit" selection="t"/>
        </v:shape>
      </w:pict>
    </w:r>
    <w:r>
      <w:rPr>
        <w:sz w:val="2"/>
        <w:szCs w:val="2"/>
      </w:rPr>
      <w:pict w14:anchorId="0AC12C81">
        <v:shape id="_x0000_s1186" type="#_x0000_t75" style="position:absolute;left:0;text-align:left;margin-left:0;margin-top:0;width:50pt;height:50pt;z-index:251636224;visibility:hidden">
          <v:path gradientshapeok="f"/>
          <o:lock v:ext="edit" selection="t"/>
        </v:shape>
      </w:pict>
    </w:r>
    <w:r>
      <w:rPr>
        <w:sz w:val="2"/>
        <w:szCs w:val="2"/>
      </w:rPr>
      <w:pict w14:anchorId="2FD4F727">
        <v:shape id="_x0000_s1185" type="#_x0000_t75" style="position:absolute;left:0;text-align:left;margin-left:0;margin-top:0;width:50pt;height:50pt;z-index:251637248;visibility:hidden">
          <v:path gradientshapeok="f"/>
          <o:lock v:ext="edit" selection="t"/>
        </v:shape>
      </w:pict>
    </w:r>
    <w:r>
      <w:rPr>
        <w:sz w:val="2"/>
        <w:szCs w:val="2"/>
      </w:rPr>
      <w:pict w14:anchorId="181A660B">
        <v:shape id="_x0000_s1198" type="#_x0000_t75" style="position:absolute;left:0;text-align:left;margin-left:0;margin-top:0;width:50pt;height:50pt;z-index:251630080;visibility:hidden">
          <v:path gradientshapeok="f"/>
          <o:lock v:ext="edit" selection="t"/>
        </v:shape>
      </w:pict>
    </w:r>
    <w:r>
      <w:rPr>
        <w:sz w:val="2"/>
        <w:szCs w:val="2"/>
      </w:rPr>
      <w:pict w14:anchorId="13F8259E">
        <v:shape id="_x0000_s1197" type="#_x0000_t75" style="position:absolute;left:0;text-align:left;margin-left:0;margin-top:0;width:50pt;height:50pt;z-index:25163110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8679694">
    <w:abstractNumId w:val="29"/>
  </w:num>
  <w:num w:numId="2" w16cid:durableId="118110600">
    <w:abstractNumId w:val="44"/>
  </w:num>
  <w:num w:numId="3" w16cid:durableId="1705711486">
    <w:abstractNumId w:val="27"/>
  </w:num>
  <w:num w:numId="4" w16cid:durableId="1892691637">
    <w:abstractNumId w:val="36"/>
  </w:num>
  <w:num w:numId="5" w16cid:durableId="810174479">
    <w:abstractNumId w:val="17"/>
  </w:num>
  <w:num w:numId="6" w16cid:durableId="17508292">
    <w:abstractNumId w:val="22"/>
  </w:num>
  <w:num w:numId="7" w16cid:durableId="1630163734">
    <w:abstractNumId w:val="18"/>
  </w:num>
  <w:num w:numId="8" w16cid:durableId="232785003">
    <w:abstractNumId w:val="30"/>
  </w:num>
  <w:num w:numId="9" w16cid:durableId="416176703">
    <w:abstractNumId w:val="21"/>
  </w:num>
  <w:num w:numId="10" w16cid:durableId="1799372261">
    <w:abstractNumId w:val="20"/>
  </w:num>
  <w:num w:numId="11" w16cid:durableId="1494952424">
    <w:abstractNumId w:val="35"/>
  </w:num>
  <w:num w:numId="12" w16cid:durableId="879362681">
    <w:abstractNumId w:val="11"/>
  </w:num>
  <w:num w:numId="13" w16cid:durableId="566113414">
    <w:abstractNumId w:val="25"/>
  </w:num>
  <w:num w:numId="14" w16cid:durableId="816997525">
    <w:abstractNumId w:val="40"/>
  </w:num>
  <w:num w:numId="15" w16cid:durableId="393431820">
    <w:abstractNumId w:val="19"/>
  </w:num>
  <w:num w:numId="16" w16cid:durableId="396367367">
    <w:abstractNumId w:val="9"/>
  </w:num>
  <w:num w:numId="17" w16cid:durableId="284584089">
    <w:abstractNumId w:val="7"/>
  </w:num>
  <w:num w:numId="18" w16cid:durableId="1881429513">
    <w:abstractNumId w:val="6"/>
  </w:num>
  <w:num w:numId="19" w16cid:durableId="589779598">
    <w:abstractNumId w:val="5"/>
  </w:num>
  <w:num w:numId="20" w16cid:durableId="943345629">
    <w:abstractNumId w:val="4"/>
  </w:num>
  <w:num w:numId="21" w16cid:durableId="424033446">
    <w:abstractNumId w:val="8"/>
  </w:num>
  <w:num w:numId="22" w16cid:durableId="1385064605">
    <w:abstractNumId w:val="3"/>
  </w:num>
  <w:num w:numId="23" w16cid:durableId="281573366">
    <w:abstractNumId w:val="2"/>
  </w:num>
  <w:num w:numId="24" w16cid:durableId="1661763021">
    <w:abstractNumId w:val="1"/>
  </w:num>
  <w:num w:numId="25" w16cid:durableId="1441142307">
    <w:abstractNumId w:val="0"/>
  </w:num>
  <w:num w:numId="26" w16cid:durableId="1153330012">
    <w:abstractNumId w:val="42"/>
  </w:num>
  <w:num w:numId="27" w16cid:durableId="533422670">
    <w:abstractNumId w:val="31"/>
  </w:num>
  <w:num w:numId="28" w16cid:durableId="1227182999">
    <w:abstractNumId w:val="23"/>
  </w:num>
  <w:num w:numId="29" w16cid:durableId="114102987">
    <w:abstractNumId w:val="32"/>
  </w:num>
  <w:num w:numId="30" w16cid:durableId="1076325071">
    <w:abstractNumId w:val="33"/>
  </w:num>
  <w:num w:numId="31" w16cid:durableId="556933732">
    <w:abstractNumId w:val="14"/>
  </w:num>
  <w:num w:numId="32" w16cid:durableId="2037927254">
    <w:abstractNumId w:val="39"/>
  </w:num>
  <w:num w:numId="33" w16cid:durableId="1657302768">
    <w:abstractNumId w:val="37"/>
  </w:num>
  <w:num w:numId="34" w16cid:durableId="1254583330">
    <w:abstractNumId w:val="24"/>
  </w:num>
  <w:num w:numId="35" w16cid:durableId="1877082631">
    <w:abstractNumId w:val="26"/>
  </w:num>
  <w:num w:numId="36" w16cid:durableId="1800688388">
    <w:abstractNumId w:val="43"/>
  </w:num>
  <w:num w:numId="37" w16cid:durableId="1766729774">
    <w:abstractNumId w:val="34"/>
  </w:num>
  <w:num w:numId="38" w16cid:durableId="1265847244">
    <w:abstractNumId w:val="12"/>
  </w:num>
  <w:num w:numId="39" w16cid:durableId="42363900">
    <w:abstractNumId w:val="13"/>
  </w:num>
  <w:num w:numId="40" w16cid:durableId="977027121">
    <w:abstractNumId w:val="15"/>
  </w:num>
  <w:num w:numId="41" w16cid:durableId="775029553">
    <w:abstractNumId w:val="10"/>
  </w:num>
  <w:num w:numId="42" w16cid:durableId="1641154858">
    <w:abstractNumId w:val="41"/>
  </w:num>
  <w:num w:numId="43" w16cid:durableId="1700399472">
    <w:abstractNumId w:val="16"/>
  </w:num>
  <w:num w:numId="44" w16cid:durableId="457576372">
    <w:abstractNumId w:val="28"/>
  </w:num>
  <w:num w:numId="45" w16cid:durableId="199275363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formatting="0"/>
  <w:doNotTrackFormatting/>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B0"/>
    <w:rsid w:val="0000016D"/>
    <w:rsid w:val="00000D33"/>
    <w:rsid w:val="0000430F"/>
    <w:rsid w:val="00005301"/>
    <w:rsid w:val="000104AC"/>
    <w:rsid w:val="00011938"/>
    <w:rsid w:val="00012DE4"/>
    <w:rsid w:val="000133EE"/>
    <w:rsid w:val="0001386F"/>
    <w:rsid w:val="000206A8"/>
    <w:rsid w:val="00027205"/>
    <w:rsid w:val="0003137A"/>
    <w:rsid w:val="000378B0"/>
    <w:rsid w:val="00040F5E"/>
    <w:rsid w:val="00041171"/>
    <w:rsid w:val="00041727"/>
    <w:rsid w:val="0004226F"/>
    <w:rsid w:val="000422D3"/>
    <w:rsid w:val="00042DE6"/>
    <w:rsid w:val="000458AE"/>
    <w:rsid w:val="00046DFA"/>
    <w:rsid w:val="000509B0"/>
    <w:rsid w:val="00050F8E"/>
    <w:rsid w:val="000518BB"/>
    <w:rsid w:val="00055676"/>
    <w:rsid w:val="00056FD4"/>
    <w:rsid w:val="000572C7"/>
    <w:rsid w:val="000573AD"/>
    <w:rsid w:val="0006123B"/>
    <w:rsid w:val="00061AEA"/>
    <w:rsid w:val="00061E19"/>
    <w:rsid w:val="00062077"/>
    <w:rsid w:val="00064F6B"/>
    <w:rsid w:val="00071E04"/>
    <w:rsid w:val="00072185"/>
    <w:rsid w:val="00072A6E"/>
    <w:rsid w:val="00072C8F"/>
    <w:rsid w:val="00072F17"/>
    <w:rsid w:val="000772A3"/>
    <w:rsid w:val="00077C84"/>
    <w:rsid w:val="000806D8"/>
    <w:rsid w:val="00082C80"/>
    <w:rsid w:val="00082C99"/>
    <w:rsid w:val="00083847"/>
    <w:rsid w:val="00083C36"/>
    <w:rsid w:val="00084597"/>
    <w:rsid w:val="00084D58"/>
    <w:rsid w:val="00086AD2"/>
    <w:rsid w:val="0008724D"/>
    <w:rsid w:val="00092CAE"/>
    <w:rsid w:val="00095E48"/>
    <w:rsid w:val="000A4885"/>
    <w:rsid w:val="000A4F1C"/>
    <w:rsid w:val="000A5600"/>
    <w:rsid w:val="000A5981"/>
    <w:rsid w:val="000A69BF"/>
    <w:rsid w:val="000A7174"/>
    <w:rsid w:val="000A78EF"/>
    <w:rsid w:val="000B045E"/>
    <w:rsid w:val="000B0E9C"/>
    <w:rsid w:val="000B1721"/>
    <w:rsid w:val="000B2557"/>
    <w:rsid w:val="000B3FC0"/>
    <w:rsid w:val="000B6650"/>
    <w:rsid w:val="000B77BA"/>
    <w:rsid w:val="000C07F8"/>
    <w:rsid w:val="000C225A"/>
    <w:rsid w:val="000C6781"/>
    <w:rsid w:val="000D0753"/>
    <w:rsid w:val="000D6703"/>
    <w:rsid w:val="000E5D06"/>
    <w:rsid w:val="000E7AA9"/>
    <w:rsid w:val="000F4D19"/>
    <w:rsid w:val="000F5E49"/>
    <w:rsid w:val="000F7A87"/>
    <w:rsid w:val="0010038E"/>
    <w:rsid w:val="00102EAE"/>
    <w:rsid w:val="001047DC"/>
    <w:rsid w:val="00104907"/>
    <w:rsid w:val="00105D2E"/>
    <w:rsid w:val="00111927"/>
    <w:rsid w:val="00111BFD"/>
    <w:rsid w:val="00111E38"/>
    <w:rsid w:val="0011498B"/>
    <w:rsid w:val="00120147"/>
    <w:rsid w:val="00123140"/>
    <w:rsid w:val="00123961"/>
    <w:rsid w:val="00123D94"/>
    <w:rsid w:val="001259FE"/>
    <w:rsid w:val="00126726"/>
    <w:rsid w:val="00130BBC"/>
    <w:rsid w:val="00133D13"/>
    <w:rsid w:val="001344D8"/>
    <w:rsid w:val="0014489B"/>
    <w:rsid w:val="00147C8D"/>
    <w:rsid w:val="00147EA7"/>
    <w:rsid w:val="001504D8"/>
    <w:rsid w:val="00150DBD"/>
    <w:rsid w:val="00156647"/>
    <w:rsid w:val="00156F9B"/>
    <w:rsid w:val="001578A4"/>
    <w:rsid w:val="00163547"/>
    <w:rsid w:val="00163946"/>
    <w:rsid w:val="00163BA3"/>
    <w:rsid w:val="00166B31"/>
    <w:rsid w:val="00167D54"/>
    <w:rsid w:val="00172532"/>
    <w:rsid w:val="00173ED6"/>
    <w:rsid w:val="0017582E"/>
    <w:rsid w:val="00175ADD"/>
    <w:rsid w:val="00176AB5"/>
    <w:rsid w:val="00176FB0"/>
    <w:rsid w:val="0017796B"/>
    <w:rsid w:val="00180699"/>
    <w:rsid w:val="00180771"/>
    <w:rsid w:val="0018679E"/>
    <w:rsid w:val="00187D74"/>
    <w:rsid w:val="00190854"/>
    <w:rsid w:val="00192EC9"/>
    <w:rsid w:val="001930A3"/>
    <w:rsid w:val="00193AE8"/>
    <w:rsid w:val="00194D11"/>
    <w:rsid w:val="001952FE"/>
    <w:rsid w:val="00196EB8"/>
    <w:rsid w:val="001A0B66"/>
    <w:rsid w:val="001A2003"/>
    <w:rsid w:val="001A25F0"/>
    <w:rsid w:val="001A341E"/>
    <w:rsid w:val="001A6084"/>
    <w:rsid w:val="001A7EBC"/>
    <w:rsid w:val="001B0EA6"/>
    <w:rsid w:val="001B0FE9"/>
    <w:rsid w:val="001B1816"/>
    <w:rsid w:val="001B1CDF"/>
    <w:rsid w:val="001B2EC4"/>
    <w:rsid w:val="001B56F4"/>
    <w:rsid w:val="001B7932"/>
    <w:rsid w:val="001B7DBF"/>
    <w:rsid w:val="001C3A92"/>
    <w:rsid w:val="001C5462"/>
    <w:rsid w:val="001C7AA7"/>
    <w:rsid w:val="001D265C"/>
    <w:rsid w:val="001D3062"/>
    <w:rsid w:val="001D3C0A"/>
    <w:rsid w:val="001D3CFB"/>
    <w:rsid w:val="001D559B"/>
    <w:rsid w:val="001D5734"/>
    <w:rsid w:val="001D5D62"/>
    <w:rsid w:val="001D6302"/>
    <w:rsid w:val="001D6BBC"/>
    <w:rsid w:val="001E1188"/>
    <w:rsid w:val="001E2C22"/>
    <w:rsid w:val="001E2CAD"/>
    <w:rsid w:val="001E2E0C"/>
    <w:rsid w:val="001E740C"/>
    <w:rsid w:val="001E7DD0"/>
    <w:rsid w:val="001F11B5"/>
    <w:rsid w:val="001F1BDA"/>
    <w:rsid w:val="001F36B6"/>
    <w:rsid w:val="001F39E5"/>
    <w:rsid w:val="0020095E"/>
    <w:rsid w:val="002020DB"/>
    <w:rsid w:val="00206580"/>
    <w:rsid w:val="00210BFE"/>
    <w:rsid w:val="00210D30"/>
    <w:rsid w:val="002111F7"/>
    <w:rsid w:val="00214A65"/>
    <w:rsid w:val="00217E90"/>
    <w:rsid w:val="002204FD"/>
    <w:rsid w:val="00221020"/>
    <w:rsid w:val="00221A5A"/>
    <w:rsid w:val="0022386A"/>
    <w:rsid w:val="00224667"/>
    <w:rsid w:val="00225148"/>
    <w:rsid w:val="00225AB0"/>
    <w:rsid w:val="00226288"/>
    <w:rsid w:val="00226C1E"/>
    <w:rsid w:val="00227029"/>
    <w:rsid w:val="002308B5"/>
    <w:rsid w:val="00233C0B"/>
    <w:rsid w:val="002347AB"/>
    <w:rsid w:val="00234A34"/>
    <w:rsid w:val="00237AFC"/>
    <w:rsid w:val="00245A41"/>
    <w:rsid w:val="00251751"/>
    <w:rsid w:val="0025255D"/>
    <w:rsid w:val="00255EE3"/>
    <w:rsid w:val="00256B3D"/>
    <w:rsid w:val="00256DD4"/>
    <w:rsid w:val="00257A4F"/>
    <w:rsid w:val="002627E4"/>
    <w:rsid w:val="002646AA"/>
    <w:rsid w:val="0026743C"/>
    <w:rsid w:val="00270480"/>
    <w:rsid w:val="0027174A"/>
    <w:rsid w:val="002740C5"/>
    <w:rsid w:val="002779AF"/>
    <w:rsid w:val="00280254"/>
    <w:rsid w:val="0028239F"/>
    <w:rsid w:val="002823D8"/>
    <w:rsid w:val="0028241F"/>
    <w:rsid w:val="0028531A"/>
    <w:rsid w:val="00285446"/>
    <w:rsid w:val="002859D9"/>
    <w:rsid w:val="00290082"/>
    <w:rsid w:val="00294A4F"/>
    <w:rsid w:val="00295593"/>
    <w:rsid w:val="002962D1"/>
    <w:rsid w:val="002A20CD"/>
    <w:rsid w:val="002A354F"/>
    <w:rsid w:val="002A386C"/>
    <w:rsid w:val="002A4582"/>
    <w:rsid w:val="002A6E41"/>
    <w:rsid w:val="002B09DF"/>
    <w:rsid w:val="002B52EF"/>
    <w:rsid w:val="002B5393"/>
    <w:rsid w:val="002B540D"/>
    <w:rsid w:val="002B5A4A"/>
    <w:rsid w:val="002B747A"/>
    <w:rsid w:val="002B7A7E"/>
    <w:rsid w:val="002C05F5"/>
    <w:rsid w:val="002C1FFB"/>
    <w:rsid w:val="002C30BC"/>
    <w:rsid w:val="002C5965"/>
    <w:rsid w:val="002C5E15"/>
    <w:rsid w:val="002C7A88"/>
    <w:rsid w:val="002C7AB9"/>
    <w:rsid w:val="002D0992"/>
    <w:rsid w:val="002D1CF0"/>
    <w:rsid w:val="002D1FFE"/>
    <w:rsid w:val="002D232B"/>
    <w:rsid w:val="002D2759"/>
    <w:rsid w:val="002D5E00"/>
    <w:rsid w:val="002D61A4"/>
    <w:rsid w:val="002D6DAC"/>
    <w:rsid w:val="002E261D"/>
    <w:rsid w:val="002E2C4E"/>
    <w:rsid w:val="002E34D4"/>
    <w:rsid w:val="002E3FAD"/>
    <w:rsid w:val="002E4E16"/>
    <w:rsid w:val="002E60A3"/>
    <w:rsid w:val="002F0180"/>
    <w:rsid w:val="002F15A2"/>
    <w:rsid w:val="002F23BF"/>
    <w:rsid w:val="002F2BD0"/>
    <w:rsid w:val="002F39AC"/>
    <w:rsid w:val="002F5BFB"/>
    <w:rsid w:val="002F6DAC"/>
    <w:rsid w:val="002F7719"/>
    <w:rsid w:val="003004B2"/>
    <w:rsid w:val="00301291"/>
    <w:rsid w:val="00301E8C"/>
    <w:rsid w:val="00302E88"/>
    <w:rsid w:val="00307A00"/>
    <w:rsid w:val="00307DDD"/>
    <w:rsid w:val="00310B5E"/>
    <w:rsid w:val="00311144"/>
    <w:rsid w:val="0031162E"/>
    <w:rsid w:val="00312C78"/>
    <w:rsid w:val="003143C9"/>
    <w:rsid w:val="003143D1"/>
    <w:rsid w:val="003146BE"/>
    <w:rsid w:val="003146E9"/>
    <w:rsid w:val="00314D5D"/>
    <w:rsid w:val="00316D79"/>
    <w:rsid w:val="00317DDB"/>
    <w:rsid w:val="00320009"/>
    <w:rsid w:val="00321266"/>
    <w:rsid w:val="0032424A"/>
    <w:rsid w:val="003245D3"/>
    <w:rsid w:val="00330AA3"/>
    <w:rsid w:val="00331584"/>
    <w:rsid w:val="003317CB"/>
    <w:rsid w:val="00331964"/>
    <w:rsid w:val="00331BF0"/>
    <w:rsid w:val="00334987"/>
    <w:rsid w:val="00340ACA"/>
    <w:rsid w:val="00340C69"/>
    <w:rsid w:val="00342E34"/>
    <w:rsid w:val="003457B0"/>
    <w:rsid w:val="00347799"/>
    <w:rsid w:val="0035111E"/>
    <w:rsid w:val="003523F1"/>
    <w:rsid w:val="003526CA"/>
    <w:rsid w:val="00355D38"/>
    <w:rsid w:val="00371CF1"/>
    <w:rsid w:val="0037222D"/>
    <w:rsid w:val="00372429"/>
    <w:rsid w:val="00372B61"/>
    <w:rsid w:val="00373128"/>
    <w:rsid w:val="003750C1"/>
    <w:rsid w:val="003767AB"/>
    <w:rsid w:val="003773B4"/>
    <w:rsid w:val="00377D82"/>
    <w:rsid w:val="0038051E"/>
    <w:rsid w:val="00380AF7"/>
    <w:rsid w:val="00394A05"/>
    <w:rsid w:val="00397770"/>
    <w:rsid w:val="00397880"/>
    <w:rsid w:val="00397A7B"/>
    <w:rsid w:val="00397AAC"/>
    <w:rsid w:val="003A1A65"/>
    <w:rsid w:val="003A1AB4"/>
    <w:rsid w:val="003A5A70"/>
    <w:rsid w:val="003A7016"/>
    <w:rsid w:val="003A71A8"/>
    <w:rsid w:val="003B0C08"/>
    <w:rsid w:val="003B1AF2"/>
    <w:rsid w:val="003B4B57"/>
    <w:rsid w:val="003B7920"/>
    <w:rsid w:val="003B7B2B"/>
    <w:rsid w:val="003C03F9"/>
    <w:rsid w:val="003C17A5"/>
    <w:rsid w:val="003C1843"/>
    <w:rsid w:val="003C2CB2"/>
    <w:rsid w:val="003C3BC9"/>
    <w:rsid w:val="003C58B2"/>
    <w:rsid w:val="003C79C1"/>
    <w:rsid w:val="003D121B"/>
    <w:rsid w:val="003D1552"/>
    <w:rsid w:val="003D2024"/>
    <w:rsid w:val="003D293B"/>
    <w:rsid w:val="003D29A0"/>
    <w:rsid w:val="003D5418"/>
    <w:rsid w:val="003D601A"/>
    <w:rsid w:val="003E297D"/>
    <w:rsid w:val="003E37D7"/>
    <w:rsid w:val="003E381F"/>
    <w:rsid w:val="003E4046"/>
    <w:rsid w:val="003E61E7"/>
    <w:rsid w:val="003F003A"/>
    <w:rsid w:val="003F125B"/>
    <w:rsid w:val="003F50D8"/>
    <w:rsid w:val="003F55A6"/>
    <w:rsid w:val="003F6CBA"/>
    <w:rsid w:val="003F7546"/>
    <w:rsid w:val="003F7B3F"/>
    <w:rsid w:val="003F7B5F"/>
    <w:rsid w:val="0040529E"/>
    <w:rsid w:val="00405415"/>
    <w:rsid w:val="004058AD"/>
    <w:rsid w:val="0041078D"/>
    <w:rsid w:val="00411F3B"/>
    <w:rsid w:val="0041474B"/>
    <w:rsid w:val="004150BC"/>
    <w:rsid w:val="004164C7"/>
    <w:rsid w:val="00416F97"/>
    <w:rsid w:val="004200F7"/>
    <w:rsid w:val="00422BFC"/>
    <w:rsid w:val="00425173"/>
    <w:rsid w:val="0043039B"/>
    <w:rsid w:val="004313C8"/>
    <w:rsid w:val="00432581"/>
    <w:rsid w:val="00432D7C"/>
    <w:rsid w:val="00436197"/>
    <w:rsid w:val="004423FE"/>
    <w:rsid w:val="004440DF"/>
    <w:rsid w:val="004443A5"/>
    <w:rsid w:val="00445C35"/>
    <w:rsid w:val="004469EE"/>
    <w:rsid w:val="004479CC"/>
    <w:rsid w:val="00451C82"/>
    <w:rsid w:val="00454B41"/>
    <w:rsid w:val="00454C9B"/>
    <w:rsid w:val="0045526A"/>
    <w:rsid w:val="0045663A"/>
    <w:rsid w:val="00456BE0"/>
    <w:rsid w:val="00462A7B"/>
    <w:rsid w:val="0046344E"/>
    <w:rsid w:val="004667E7"/>
    <w:rsid w:val="00466C1D"/>
    <w:rsid w:val="004672CF"/>
    <w:rsid w:val="00470DEF"/>
    <w:rsid w:val="004714D1"/>
    <w:rsid w:val="00475797"/>
    <w:rsid w:val="00476D0A"/>
    <w:rsid w:val="00482302"/>
    <w:rsid w:val="004847EC"/>
    <w:rsid w:val="00485432"/>
    <w:rsid w:val="004859EB"/>
    <w:rsid w:val="00487731"/>
    <w:rsid w:val="00487C0A"/>
    <w:rsid w:val="00491024"/>
    <w:rsid w:val="0049253B"/>
    <w:rsid w:val="0049411E"/>
    <w:rsid w:val="004949D2"/>
    <w:rsid w:val="00495DD6"/>
    <w:rsid w:val="0049614A"/>
    <w:rsid w:val="00497E18"/>
    <w:rsid w:val="004A140B"/>
    <w:rsid w:val="004A1D0C"/>
    <w:rsid w:val="004A23BC"/>
    <w:rsid w:val="004A2B01"/>
    <w:rsid w:val="004A3141"/>
    <w:rsid w:val="004A4B47"/>
    <w:rsid w:val="004A4D42"/>
    <w:rsid w:val="004A74AA"/>
    <w:rsid w:val="004B05A4"/>
    <w:rsid w:val="004B0EC9"/>
    <w:rsid w:val="004B4C17"/>
    <w:rsid w:val="004B525C"/>
    <w:rsid w:val="004B7BAA"/>
    <w:rsid w:val="004C0658"/>
    <w:rsid w:val="004C2DF7"/>
    <w:rsid w:val="004C365A"/>
    <w:rsid w:val="004C4C68"/>
    <w:rsid w:val="004C4E0B"/>
    <w:rsid w:val="004C6458"/>
    <w:rsid w:val="004D4148"/>
    <w:rsid w:val="004D497E"/>
    <w:rsid w:val="004D5030"/>
    <w:rsid w:val="004E3422"/>
    <w:rsid w:val="004E3F06"/>
    <w:rsid w:val="004E4809"/>
    <w:rsid w:val="004E4CC3"/>
    <w:rsid w:val="004E4E92"/>
    <w:rsid w:val="004E5985"/>
    <w:rsid w:val="004E60AF"/>
    <w:rsid w:val="004E6352"/>
    <w:rsid w:val="004E6460"/>
    <w:rsid w:val="004E7E86"/>
    <w:rsid w:val="004F0BCB"/>
    <w:rsid w:val="004F1716"/>
    <w:rsid w:val="004F3499"/>
    <w:rsid w:val="004F6B46"/>
    <w:rsid w:val="00502F0F"/>
    <w:rsid w:val="0050425E"/>
    <w:rsid w:val="00504CCD"/>
    <w:rsid w:val="00506606"/>
    <w:rsid w:val="00511454"/>
    <w:rsid w:val="00511999"/>
    <w:rsid w:val="00511EAC"/>
    <w:rsid w:val="00512599"/>
    <w:rsid w:val="005145D6"/>
    <w:rsid w:val="00521D05"/>
    <w:rsid w:val="00521EA5"/>
    <w:rsid w:val="005224C1"/>
    <w:rsid w:val="005247CC"/>
    <w:rsid w:val="00525B80"/>
    <w:rsid w:val="00526B9C"/>
    <w:rsid w:val="00527222"/>
    <w:rsid w:val="00527FB6"/>
    <w:rsid w:val="0053098F"/>
    <w:rsid w:val="00532118"/>
    <w:rsid w:val="0053459A"/>
    <w:rsid w:val="005356B6"/>
    <w:rsid w:val="00536B2E"/>
    <w:rsid w:val="00540093"/>
    <w:rsid w:val="00544EF3"/>
    <w:rsid w:val="00546D8E"/>
    <w:rsid w:val="005475ED"/>
    <w:rsid w:val="00547AC6"/>
    <w:rsid w:val="00547B16"/>
    <w:rsid w:val="005506D3"/>
    <w:rsid w:val="00553738"/>
    <w:rsid w:val="00553F7E"/>
    <w:rsid w:val="0055433B"/>
    <w:rsid w:val="005551E8"/>
    <w:rsid w:val="005635B9"/>
    <w:rsid w:val="005639AD"/>
    <w:rsid w:val="00565788"/>
    <w:rsid w:val="0056646F"/>
    <w:rsid w:val="00571AE1"/>
    <w:rsid w:val="00576270"/>
    <w:rsid w:val="005763A7"/>
    <w:rsid w:val="0058188B"/>
    <w:rsid w:val="00581B28"/>
    <w:rsid w:val="00582AAB"/>
    <w:rsid w:val="005859C2"/>
    <w:rsid w:val="0058655B"/>
    <w:rsid w:val="00586837"/>
    <w:rsid w:val="00592267"/>
    <w:rsid w:val="0059421F"/>
    <w:rsid w:val="00595823"/>
    <w:rsid w:val="005971BD"/>
    <w:rsid w:val="00597705"/>
    <w:rsid w:val="005A136D"/>
    <w:rsid w:val="005A1FF3"/>
    <w:rsid w:val="005A5E1F"/>
    <w:rsid w:val="005B0AE2"/>
    <w:rsid w:val="005B1F2C"/>
    <w:rsid w:val="005B27EA"/>
    <w:rsid w:val="005B4582"/>
    <w:rsid w:val="005B5F3C"/>
    <w:rsid w:val="005B7721"/>
    <w:rsid w:val="005C0D42"/>
    <w:rsid w:val="005C1EBE"/>
    <w:rsid w:val="005C21C0"/>
    <w:rsid w:val="005C41F2"/>
    <w:rsid w:val="005D03D9"/>
    <w:rsid w:val="005D1488"/>
    <w:rsid w:val="005D1EE8"/>
    <w:rsid w:val="005D56AE"/>
    <w:rsid w:val="005D666D"/>
    <w:rsid w:val="005D6F98"/>
    <w:rsid w:val="005E0079"/>
    <w:rsid w:val="005E3A59"/>
    <w:rsid w:val="005E3F3C"/>
    <w:rsid w:val="005E70F9"/>
    <w:rsid w:val="005F568E"/>
    <w:rsid w:val="006021E6"/>
    <w:rsid w:val="00604802"/>
    <w:rsid w:val="006115B0"/>
    <w:rsid w:val="00614230"/>
    <w:rsid w:val="00615AB0"/>
    <w:rsid w:val="00616247"/>
    <w:rsid w:val="006170F7"/>
    <w:rsid w:val="0061778C"/>
    <w:rsid w:val="00623EAF"/>
    <w:rsid w:val="006249FF"/>
    <w:rsid w:val="00624CFB"/>
    <w:rsid w:val="00625CAD"/>
    <w:rsid w:val="00626B01"/>
    <w:rsid w:val="00627F59"/>
    <w:rsid w:val="006325CF"/>
    <w:rsid w:val="00634C3B"/>
    <w:rsid w:val="0063582A"/>
    <w:rsid w:val="00636B90"/>
    <w:rsid w:val="006405C2"/>
    <w:rsid w:val="00640C97"/>
    <w:rsid w:val="006449CB"/>
    <w:rsid w:val="0064738B"/>
    <w:rsid w:val="00647684"/>
    <w:rsid w:val="006506AA"/>
    <w:rsid w:val="006508EA"/>
    <w:rsid w:val="0065442D"/>
    <w:rsid w:val="00660025"/>
    <w:rsid w:val="00664EE1"/>
    <w:rsid w:val="00665942"/>
    <w:rsid w:val="00667E86"/>
    <w:rsid w:val="00670B6B"/>
    <w:rsid w:val="00670BED"/>
    <w:rsid w:val="00672741"/>
    <w:rsid w:val="00672EE5"/>
    <w:rsid w:val="006747CD"/>
    <w:rsid w:val="0068392D"/>
    <w:rsid w:val="006848B2"/>
    <w:rsid w:val="00690E70"/>
    <w:rsid w:val="006920F2"/>
    <w:rsid w:val="00693199"/>
    <w:rsid w:val="006962BC"/>
    <w:rsid w:val="00697DB5"/>
    <w:rsid w:val="006A1B33"/>
    <w:rsid w:val="006A3C0E"/>
    <w:rsid w:val="006A492A"/>
    <w:rsid w:val="006B0C4D"/>
    <w:rsid w:val="006B5BA7"/>
    <w:rsid w:val="006B5C72"/>
    <w:rsid w:val="006B6FFC"/>
    <w:rsid w:val="006B7C5A"/>
    <w:rsid w:val="006C0266"/>
    <w:rsid w:val="006C0548"/>
    <w:rsid w:val="006C289D"/>
    <w:rsid w:val="006C28BF"/>
    <w:rsid w:val="006C4D90"/>
    <w:rsid w:val="006C6788"/>
    <w:rsid w:val="006D0310"/>
    <w:rsid w:val="006D1B0B"/>
    <w:rsid w:val="006D2009"/>
    <w:rsid w:val="006D373C"/>
    <w:rsid w:val="006D5576"/>
    <w:rsid w:val="006E1D2A"/>
    <w:rsid w:val="006E204D"/>
    <w:rsid w:val="006E2807"/>
    <w:rsid w:val="006E2FE5"/>
    <w:rsid w:val="006E7450"/>
    <w:rsid w:val="006E766D"/>
    <w:rsid w:val="006F2553"/>
    <w:rsid w:val="006F4B29"/>
    <w:rsid w:val="006F6CE9"/>
    <w:rsid w:val="007001ED"/>
    <w:rsid w:val="00701697"/>
    <w:rsid w:val="00703A67"/>
    <w:rsid w:val="007044A3"/>
    <w:rsid w:val="0070517C"/>
    <w:rsid w:val="00705BA4"/>
    <w:rsid w:val="00705C32"/>
    <w:rsid w:val="00705C9F"/>
    <w:rsid w:val="00707B41"/>
    <w:rsid w:val="00711781"/>
    <w:rsid w:val="00711DE0"/>
    <w:rsid w:val="00713120"/>
    <w:rsid w:val="00716951"/>
    <w:rsid w:val="00720F6B"/>
    <w:rsid w:val="00724281"/>
    <w:rsid w:val="00725703"/>
    <w:rsid w:val="007276BE"/>
    <w:rsid w:val="00730ADA"/>
    <w:rsid w:val="00732C37"/>
    <w:rsid w:val="007333E2"/>
    <w:rsid w:val="00734126"/>
    <w:rsid w:val="00734E02"/>
    <w:rsid w:val="00735D9E"/>
    <w:rsid w:val="00735DC6"/>
    <w:rsid w:val="0074078E"/>
    <w:rsid w:val="00741B43"/>
    <w:rsid w:val="00744E0A"/>
    <w:rsid w:val="00745A09"/>
    <w:rsid w:val="007474A1"/>
    <w:rsid w:val="00751EAF"/>
    <w:rsid w:val="007529C4"/>
    <w:rsid w:val="00753552"/>
    <w:rsid w:val="00754CF7"/>
    <w:rsid w:val="007568FA"/>
    <w:rsid w:val="00757B0D"/>
    <w:rsid w:val="00757EC1"/>
    <w:rsid w:val="00760090"/>
    <w:rsid w:val="00761320"/>
    <w:rsid w:val="007626B2"/>
    <w:rsid w:val="0076377E"/>
    <w:rsid w:val="007651B1"/>
    <w:rsid w:val="00766AD7"/>
    <w:rsid w:val="00767CE1"/>
    <w:rsid w:val="00771A68"/>
    <w:rsid w:val="00773138"/>
    <w:rsid w:val="007741EB"/>
    <w:rsid w:val="007744D2"/>
    <w:rsid w:val="00782063"/>
    <w:rsid w:val="00786136"/>
    <w:rsid w:val="00787D07"/>
    <w:rsid w:val="0079144F"/>
    <w:rsid w:val="007920DE"/>
    <w:rsid w:val="00793E8B"/>
    <w:rsid w:val="0079459A"/>
    <w:rsid w:val="0079697E"/>
    <w:rsid w:val="007969BD"/>
    <w:rsid w:val="007A4919"/>
    <w:rsid w:val="007A56E3"/>
    <w:rsid w:val="007A631D"/>
    <w:rsid w:val="007A7289"/>
    <w:rsid w:val="007A7AF1"/>
    <w:rsid w:val="007B0385"/>
    <w:rsid w:val="007B05CF"/>
    <w:rsid w:val="007B2069"/>
    <w:rsid w:val="007B2202"/>
    <w:rsid w:val="007B33F5"/>
    <w:rsid w:val="007B4DD1"/>
    <w:rsid w:val="007B5475"/>
    <w:rsid w:val="007C212A"/>
    <w:rsid w:val="007D0872"/>
    <w:rsid w:val="007D4A91"/>
    <w:rsid w:val="007D5B3C"/>
    <w:rsid w:val="007D74C3"/>
    <w:rsid w:val="007E6025"/>
    <w:rsid w:val="007E7D21"/>
    <w:rsid w:val="007E7D85"/>
    <w:rsid w:val="007E7DBD"/>
    <w:rsid w:val="007F115B"/>
    <w:rsid w:val="007F2839"/>
    <w:rsid w:val="007F482F"/>
    <w:rsid w:val="007F6DA7"/>
    <w:rsid w:val="007F7C94"/>
    <w:rsid w:val="008006F0"/>
    <w:rsid w:val="00801A3D"/>
    <w:rsid w:val="0080248A"/>
    <w:rsid w:val="00803123"/>
    <w:rsid w:val="0080398D"/>
    <w:rsid w:val="008047A0"/>
    <w:rsid w:val="00805174"/>
    <w:rsid w:val="008054F4"/>
    <w:rsid w:val="00806385"/>
    <w:rsid w:val="00806C25"/>
    <w:rsid w:val="00807CC5"/>
    <w:rsid w:val="00807ED7"/>
    <w:rsid w:val="008107FC"/>
    <w:rsid w:val="00811010"/>
    <w:rsid w:val="008110D8"/>
    <w:rsid w:val="00811420"/>
    <w:rsid w:val="00812C41"/>
    <w:rsid w:val="008143EF"/>
    <w:rsid w:val="00814CC6"/>
    <w:rsid w:val="00814FA0"/>
    <w:rsid w:val="00815A57"/>
    <w:rsid w:val="008216FA"/>
    <w:rsid w:val="008221CA"/>
    <w:rsid w:val="00826D53"/>
    <w:rsid w:val="0083002F"/>
    <w:rsid w:val="00830C64"/>
    <w:rsid w:val="00831751"/>
    <w:rsid w:val="00832FD5"/>
    <w:rsid w:val="00833369"/>
    <w:rsid w:val="00835B42"/>
    <w:rsid w:val="0083671E"/>
    <w:rsid w:val="00836A93"/>
    <w:rsid w:val="00842A4E"/>
    <w:rsid w:val="008466E2"/>
    <w:rsid w:val="00847D99"/>
    <w:rsid w:val="0085038E"/>
    <w:rsid w:val="0085230A"/>
    <w:rsid w:val="008535AC"/>
    <w:rsid w:val="008545A8"/>
    <w:rsid w:val="00855757"/>
    <w:rsid w:val="00856E83"/>
    <w:rsid w:val="0086271D"/>
    <w:rsid w:val="00863695"/>
    <w:rsid w:val="008641C5"/>
    <w:rsid w:val="0086420B"/>
    <w:rsid w:val="008649FB"/>
    <w:rsid w:val="00864DBF"/>
    <w:rsid w:val="00865AE2"/>
    <w:rsid w:val="008663C8"/>
    <w:rsid w:val="00866747"/>
    <w:rsid w:val="00867966"/>
    <w:rsid w:val="008715E8"/>
    <w:rsid w:val="00872474"/>
    <w:rsid w:val="00873C60"/>
    <w:rsid w:val="008776CC"/>
    <w:rsid w:val="0088163A"/>
    <w:rsid w:val="00881693"/>
    <w:rsid w:val="00882282"/>
    <w:rsid w:val="00882BD6"/>
    <w:rsid w:val="008871A3"/>
    <w:rsid w:val="008910C3"/>
    <w:rsid w:val="008920E6"/>
    <w:rsid w:val="00892F42"/>
    <w:rsid w:val="00893376"/>
    <w:rsid w:val="00893D0F"/>
    <w:rsid w:val="00895658"/>
    <w:rsid w:val="008956AD"/>
    <w:rsid w:val="0089601F"/>
    <w:rsid w:val="008970B8"/>
    <w:rsid w:val="00897237"/>
    <w:rsid w:val="008A0077"/>
    <w:rsid w:val="008A6137"/>
    <w:rsid w:val="008A7313"/>
    <w:rsid w:val="008A7D91"/>
    <w:rsid w:val="008B05C4"/>
    <w:rsid w:val="008B2E49"/>
    <w:rsid w:val="008B4130"/>
    <w:rsid w:val="008B7C7C"/>
    <w:rsid w:val="008B7FC7"/>
    <w:rsid w:val="008C091D"/>
    <w:rsid w:val="008C0D55"/>
    <w:rsid w:val="008C1B75"/>
    <w:rsid w:val="008C4337"/>
    <w:rsid w:val="008C4F06"/>
    <w:rsid w:val="008C65FC"/>
    <w:rsid w:val="008D04F6"/>
    <w:rsid w:val="008D0C90"/>
    <w:rsid w:val="008D5804"/>
    <w:rsid w:val="008E1E4A"/>
    <w:rsid w:val="008E63B8"/>
    <w:rsid w:val="008F01E1"/>
    <w:rsid w:val="008F0615"/>
    <w:rsid w:val="008F103E"/>
    <w:rsid w:val="008F1FDB"/>
    <w:rsid w:val="008F234B"/>
    <w:rsid w:val="008F2F52"/>
    <w:rsid w:val="008F36FB"/>
    <w:rsid w:val="008F404E"/>
    <w:rsid w:val="008F4E31"/>
    <w:rsid w:val="008F65DD"/>
    <w:rsid w:val="0090238F"/>
    <w:rsid w:val="00902EA9"/>
    <w:rsid w:val="009040A4"/>
    <w:rsid w:val="0090427F"/>
    <w:rsid w:val="00906B36"/>
    <w:rsid w:val="009173EB"/>
    <w:rsid w:val="00920506"/>
    <w:rsid w:val="009219CA"/>
    <w:rsid w:val="00921E18"/>
    <w:rsid w:val="00922705"/>
    <w:rsid w:val="00931DEB"/>
    <w:rsid w:val="00933742"/>
    <w:rsid w:val="00933957"/>
    <w:rsid w:val="009356FA"/>
    <w:rsid w:val="00936030"/>
    <w:rsid w:val="0093751C"/>
    <w:rsid w:val="00941CB5"/>
    <w:rsid w:val="009458C2"/>
    <w:rsid w:val="009504A1"/>
    <w:rsid w:val="00950605"/>
    <w:rsid w:val="009509CA"/>
    <w:rsid w:val="00950B18"/>
    <w:rsid w:val="00952233"/>
    <w:rsid w:val="00952DB4"/>
    <w:rsid w:val="00953FAA"/>
    <w:rsid w:val="00954D66"/>
    <w:rsid w:val="00960132"/>
    <w:rsid w:val="0096130A"/>
    <w:rsid w:val="00963F8F"/>
    <w:rsid w:val="00965D2E"/>
    <w:rsid w:val="00965E0C"/>
    <w:rsid w:val="0096789A"/>
    <w:rsid w:val="009738BB"/>
    <w:rsid w:val="00973C62"/>
    <w:rsid w:val="009755E9"/>
    <w:rsid w:val="00975D76"/>
    <w:rsid w:val="009774CD"/>
    <w:rsid w:val="00977F52"/>
    <w:rsid w:val="00980DD3"/>
    <w:rsid w:val="00982E51"/>
    <w:rsid w:val="009830B0"/>
    <w:rsid w:val="009874B9"/>
    <w:rsid w:val="00993581"/>
    <w:rsid w:val="00994957"/>
    <w:rsid w:val="009A288C"/>
    <w:rsid w:val="009A557E"/>
    <w:rsid w:val="009A6000"/>
    <w:rsid w:val="009A64C1"/>
    <w:rsid w:val="009A7266"/>
    <w:rsid w:val="009B09C6"/>
    <w:rsid w:val="009B19A6"/>
    <w:rsid w:val="009B23A9"/>
    <w:rsid w:val="009B6697"/>
    <w:rsid w:val="009C146F"/>
    <w:rsid w:val="009C1BF9"/>
    <w:rsid w:val="009C2B43"/>
    <w:rsid w:val="009C2EA4"/>
    <w:rsid w:val="009C348B"/>
    <w:rsid w:val="009C4C04"/>
    <w:rsid w:val="009C5CED"/>
    <w:rsid w:val="009D0A3C"/>
    <w:rsid w:val="009D5213"/>
    <w:rsid w:val="009D79C0"/>
    <w:rsid w:val="009E0B6D"/>
    <w:rsid w:val="009E0D65"/>
    <w:rsid w:val="009E1C95"/>
    <w:rsid w:val="009E7172"/>
    <w:rsid w:val="009F196A"/>
    <w:rsid w:val="009F3635"/>
    <w:rsid w:val="009F461A"/>
    <w:rsid w:val="009F669B"/>
    <w:rsid w:val="009F7566"/>
    <w:rsid w:val="009F7F18"/>
    <w:rsid w:val="00A003BA"/>
    <w:rsid w:val="00A02A72"/>
    <w:rsid w:val="00A034E3"/>
    <w:rsid w:val="00A06714"/>
    <w:rsid w:val="00A06BFE"/>
    <w:rsid w:val="00A10E94"/>
    <w:rsid w:val="00A10F5D"/>
    <w:rsid w:val="00A1130F"/>
    <w:rsid w:val="00A115F3"/>
    <w:rsid w:val="00A1199A"/>
    <w:rsid w:val="00A1243C"/>
    <w:rsid w:val="00A127D4"/>
    <w:rsid w:val="00A13526"/>
    <w:rsid w:val="00A135AE"/>
    <w:rsid w:val="00A14AF1"/>
    <w:rsid w:val="00A151D9"/>
    <w:rsid w:val="00A16891"/>
    <w:rsid w:val="00A16C18"/>
    <w:rsid w:val="00A17BCD"/>
    <w:rsid w:val="00A222BD"/>
    <w:rsid w:val="00A254FD"/>
    <w:rsid w:val="00A25DF9"/>
    <w:rsid w:val="00A268CE"/>
    <w:rsid w:val="00A26E9E"/>
    <w:rsid w:val="00A27D4E"/>
    <w:rsid w:val="00A31569"/>
    <w:rsid w:val="00A331B5"/>
    <w:rsid w:val="00A332E8"/>
    <w:rsid w:val="00A33ADA"/>
    <w:rsid w:val="00A35AF5"/>
    <w:rsid w:val="00A35DDF"/>
    <w:rsid w:val="00A36CBA"/>
    <w:rsid w:val="00A416E0"/>
    <w:rsid w:val="00A432CD"/>
    <w:rsid w:val="00A45741"/>
    <w:rsid w:val="00A47EF6"/>
    <w:rsid w:val="00A50291"/>
    <w:rsid w:val="00A530E4"/>
    <w:rsid w:val="00A538C4"/>
    <w:rsid w:val="00A604CD"/>
    <w:rsid w:val="00A60FE6"/>
    <w:rsid w:val="00A622F5"/>
    <w:rsid w:val="00A62757"/>
    <w:rsid w:val="00A649FC"/>
    <w:rsid w:val="00A654BE"/>
    <w:rsid w:val="00A66A43"/>
    <w:rsid w:val="00A66DD6"/>
    <w:rsid w:val="00A7003E"/>
    <w:rsid w:val="00A705C4"/>
    <w:rsid w:val="00A726A9"/>
    <w:rsid w:val="00A73047"/>
    <w:rsid w:val="00A75018"/>
    <w:rsid w:val="00A771FD"/>
    <w:rsid w:val="00A80767"/>
    <w:rsid w:val="00A81C90"/>
    <w:rsid w:val="00A874EF"/>
    <w:rsid w:val="00A87B66"/>
    <w:rsid w:val="00A90610"/>
    <w:rsid w:val="00A90F3D"/>
    <w:rsid w:val="00A92FDF"/>
    <w:rsid w:val="00A95415"/>
    <w:rsid w:val="00A96F52"/>
    <w:rsid w:val="00AA3C89"/>
    <w:rsid w:val="00AA5C26"/>
    <w:rsid w:val="00AB04B1"/>
    <w:rsid w:val="00AB17D5"/>
    <w:rsid w:val="00AB2025"/>
    <w:rsid w:val="00AB32BD"/>
    <w:rsid w:val="00AB4723"/>
    <w:rsid w:val="00AB6814"/>
    <w:rsid w:val="00AC1255"/>
    <w:rsid w:val="00AC2228"/>
    <w:rsid w:val="00AC2E51"/>
    <w:rsid w:val="00AC49B8"/>
    <w:rsid w:val="00AC4CDB"/>
    <w:rsid w:val="00AC70FE"/>
    <w:rsid w:val="00AD3AA3"/>
    <w:rsid w:val="00AD4358"/>
    <w:rsid w:val="00AD6F63"/>
    <w:rsid w:val="00AD79AB"/>
    <w:rsid w:val="00AE37B1"/>
    <w:rsid w:val="00AF1181"/>
    <w:rsid w:val="00AF26CB"/>
    <w:rsid w:val="00AF4E93"/>
    <w:rsid w:val="00AF61E1"/>
    <w:rsid w:val="00AF638A"/>
    <w:rsid w:val="00B00141"/>
    <w:rsid w:val="00B0034D"/>
    <w:rsid w:val="00B009AA"/>
    <w:rsid w:val="00B00ECE"/>
    <w:rsid w:val="00B030C8"/>
    <w:rsid w:val="00B039C0"/>
    <w:rsid w:val="00B046DA"/>
    <w:rsid w:val="00B056E7"/>
    <w:rsid w:val="00B05B71"/>
    <w:rsid w:val="00B074E9"/>
    <w:rsid w:val="00B10035"/>
    <w:rsid w:val="00B11C77"/>
    <w:rsid w:val="00B12C3F"/>
    <w:rsid w:val="00B15C76"/>
    <w:rsid w:val="00B165E6"/>
    <w:rsid w:val="00B1760F"/>
    <w:rsid w:val="00B2147C"/>
    <w:rsid w:val="00B221C6"/>
    <w:rsid w:val="00B22549"/>
    <w:rsid w:val="00B235DB"/>
    <w:rsid w:val="00B24596"/>
    <w:rsid w:val="00B30CD5"/>
    <w:rsid w:val="00B31D27"/>
    <w:rsid w:val="00B424D9"/>
    <w:rsid w:val="00B42B44"/>
    <w:rsid w:val="00B447C0"/>
    <w:rsid w:val="00B51C42"/>
    <w:rsid w:val="00B51ECB"/>
    <w:rsid w:val="00B52510"/>
    <w:rsid w:val="00B53E53"/>
    <w:rsid w:val="00B548A2"/>
    <w:rsid w:val="00B55E02"/>
    <w:rsid w:val="00B56934"/>
    <w:rsid w:val="00B62B94"/>
    <w:rsid w:val="00B62F03"/>
    <w:rsid w:val="00B700D3"/>
    <w:rsid w:val="00B70BB9"/>
    <w:rsid w:val="00B70FC7"/>
    <w:rsid w:val="00B72444"/>
    <w:rsid w:val="00B771F9"/>
    <w:rsid w:val="00B81022"/>
    <w:rsid w:val="00B828D1"/>
    <w:rsid w:val="00B84520"/>
    <w:rsid w:val="00B8702F"/>
    <w:rsid w:val="00B878E1"/>
    <w:rsid w:val="00B90098"/>
    <w:rsid w:val="00B91052"/>
    <w:rsid w:val="00B93B62"/>
    <w:rsid w:val="00B94C79"/>
    <w:rsid w:val="00B953D1"/>
    <w:rsid w:val="00B954F2"/>
    <w:rsid w:val="00B96D93"/>
    <w:rsid w:val="00B97841"/>
    <w:rsid w:val="00BA30D0"/>
    <w:rsid w:val="00BA32EA"/>
    <w:rsid w:val="00BA5874"/>
    <w:rsid w:val="00BA6060"/>
    <w:rsid w:val="00BB0D32"/>
    <w:rsid w:val="00BB6B4C"/>
    <w:rsid w:val="00BC10A4"/>
    <w:rsid w:val="00BC1530"/>
    <w:rsid w:val="00BC3702"/>
    <w:rsid w:val="00BC4109"/>
    <w:rsid w:val="00BC5478"/>
    <w:rsid w:val="00BC76B5"/>
    <w:rsid w:val="00BD1112"/>
    <w:rsid w:val="00BD19A9"/>
    <w:rsid w:val="00BD3FF4"/>
    <w:rsid w:val="00BD5420"/>
    <w:rsid w:val="00BD5D85"/>
    <w:rsid w:val="00BD5EDE"/>
    <w:rsid w:val="00BD65D3"/>
    <w:rsid w:val="00BD7C95"/>
    <w:rsid w:val="00BE07E6"/>
    <w:rsid w:val="00BE1A4C"/>
    <w:rsid w:val="00BE24CD"/>
    <w:rsid w:val="00BE4A00"/>
    <w:rsid w:val="00BF0D1E"/>
    <w:rsid w:val="00BF402E"/>
    <w:rsid w:val="00C01047"/>
    <w:rsid w:val="00C02F07"/>
    <w:rsid w:val="00C04BD2"/>
    <w:rsid w:val="00C054A9"/>
    <w:rsid w:val="00C13EEC"/>
    <w:rsid w:val="00C14689"/>
    <w:rsid w:val="00C156A4"/>
    <w:rsid w:val="00C20FAA"/>
    <w:rsid w:val="00C2290F"/>
    <w:rsid w:val="00C23509"/>
    <w:rsid w:val="00C2459D"/>
    <w:rsid w:val="00C2755A"/>
    <w:rsid w:val="00C316F1"/>
    <w:rsid w:val="00C37208"/>
    <w:rsid w:val="00C42C7A"/>
    <w:rsid w:val="00C42C95"/>
    <w:rsid w:val="00C4341D"/>
    <w:rsid w:val="00C4374B"/>
    <w:rsid w:val="00C445D1"/>
    <w:rsid w:val="00C4470F"/>
    <w:rsid w:val="00C50727"/>
    <w:rsid w:val="00C5129C"/>
    <w:rsid w:val="00C53C08"/>
    <w:rsid w:val="00C55666"/>
    <w:rsid w:val="00C55E5B"/>
    <w:rsid w:val="00C618C1"/>
    <w:rsid w:val="00C61C31"/>
    <w:rsid w:val="00C62739"/>
    <w:rsid w:val="00C662E6"/>
    <w:rsid w:val="00C666C4"/>
    <w:rsid w:val="00C66C76"/>
    <w:rsid w:val="00C67044"/>
    <w:rsid w:val="00C671F6"/>
    <w:rsid w:val="00C70164"/>
    <w:rsid w:val="00C720A4"/>
    <w:rsid w:val="00C731EF"/>
    <w:rsid w:val="00C74F59"/>
    <w:rsid w:val="00C7611C"/>
    <w:rsid w:val="00C81720"/>
    <w:rsid w:val="00C82FDF"/>
    <w:rsid w:val="00C837EF"/>
    <w:rsid w:val="00C83861"/>
    <w:rsid w:val="00C85ADC"/>
    <w:rsid w:val="00C8702B"/>
    <w:rsid w:val="00C93E92"/>
    <w:rsid w:val="00C94097"/>
    <w:rsid w:val="00C96B18"/>
    <w:rsid w:val="00C97C89"/>
    <w:rsid w:val="00CA02C7"/>
    <w:rsid w:val="00CA285D"/>
    <w:rsid w:val="00CA3B6B"/>
    <w:rsid w:val="00CA4269"/>
    <w:rsid w:val="00CA48CA"/>
    <w:rsid w:val="00CA564B"/>
    <w:rsid w:val="00CA7330"/>
    <w:rsid w:val="00CB061E"/>
    <w:rsid w:val="00CB1C84"/>
    <w:rsid w:val="00CB1D9A"/>
    <w:rsid w:val="00CB5363"/>
    <w:rsid w:val="00CB5892"/>
    <w:rsid w:val="00CB64F0"/>
    <w:rsid w:val="00CB7747"/>
    <w:rsid w:val="00CB7B6B"/>
    <w:rsid w:val="00CC1A4C"/>
    <w:rsid w:val="00CC2293"/>
    <w:rsid w:val="00CC2909"/>
    <w:rsid w:val="00CD0549"/>
    <w:rsid w:val="00CD0B97"/>
    <w:rsid w:val="00CD3584"/>
    <w:rsid w:val="00CD4617"/>
    <w:rsid w:val="00CD6999"/>
    <w:rsid w:val="00CE26CC"/>
    <w:rsid w:val="00CE282A"/>
    <w:rsid w:val="00CE64D8"/>
    <w:rsid w:val="00CE6B3C"/>
    <w:rsid w:val="00CF6562"/>
    <w:rsid w:val="00D0074A"/>
    <w:rsid w:val="00D00C7D"/>
    <w:rsid w:val="00D01139"/>
    <w:rsid w:val="00D03080"/>
    <w:rsid w:val="00D05E6F"/>
    <w:rsid w:val="00D1087F"/>
    <w:rsid w:val="00D11B77"/>
    <w:rsid w:val="00D17D1A"/>
    <w:rsid w:val="00D20296"/>
    <w:rsid w:val="00D216FA"/>
    <w:rsid w:val="00D2231A"/>
    <w:rsid w:val="00D263D1"/>
    <w:rsid w:val="00D276BD"/>
    <w:rsid w:val="00D27929"/>
    <w:rsid w:val="00D319D0"/>
    <w:rsid w:val="00D3302A"/>
    <w:rsid w:val="00D33442"/>
    <w:rsid w:val="00D35F66"/>
    <w:rsid w:val="00D419C6"/>
    <w:rsid w:val="00D43C5F"/>
    <w:rsid w:val="00D44BAD"/>
    <w:rsid w:val="00D450BF"/>
    <w:rsid w:val="00D4572F"/>
    <w:rsid w:val="00D45B55"/>
    <w:rsid w:val="00D4785A"/>
    <w:rsid w:val="00D4C1BB"/>
    <w:rsid w:val="00D52E43"/>
    <w:rsid w:val="00D55A97"/>
    <w:rsid w:val="00D66056"/>
    <w:rsid w:val="00D664D7"/>
    <w:rsid w:val="00D66E0A"/>
    <w:rsid w:val="00D67E1E"/>
    <w:rsid w:val="00D7097B"/>
    <w:rsid w:val="00D7197D"/>
    <w:rsid w:val="00D72BC4"/>
    <w:rsid w:val="00D741D7"/>
    <w:rsid w:val="00D815FC"/>
    <w:rsid w:val="00D83463"/>
    <w:rsid w:val="00D84784"/>
    <w:rsid w:val="00D8517B"/>
    <w:rsid w:val="00D86336"/>
    <w:rsid w:val="00D90012"/>
    <w:rsid w:val="00D904DA"/>
    <w:rsid w:val="00D91DFA"/>
    <w:rsid w:val="00D92FE6"/>
    <w:rsid w:val="00D94705"/>
    <w:rsid w:val="00DA0D6F"/>
    <w:rsid w:val="00DA159A"/>
    <w:rsid w:val="00DA546F"/>
    <w:rsid w:val="00DA5D0F"/>
    <w:rsid w:val="00DB1AB2"/>
    <w:rsid w:val="00DB2F06"/>
    <w:rsid w:val="00DB5D06"/>
    <w:rsid w:val="00DC14E7"/>
    <w:rsid w:val="00DC1782"/>
    <w:rsid w:val="00DC17C2"/>
    <w:rsid w:val="00DC19B5"/>
    <w:rsid w:val="00DC4FDF"/>
    <w:rsid w:val="00DC66BE"/>
    <w:rsid w:val="00DC66F0"/>
    <w:rsid w:val="00DD034F"/>
    <w:rsid w:val="00DD1869"/>
    <w:rsid w:val="00DD29F7"/>
    <w:rsid w:val="00DD3105"/>
    <w:rsid w:val="00DD318C"/>
    <w:rsid w:val="00DD3A65"/>
    <w:rsid w:val="00DD4F95"/>
    <w:rsid w:val="00DD6061"/>
    <w:rsid w:val="00DD62C6"/>
    <w:rsid w:val="00DD67CB"/>
    <w:rsid w:val="00DD6C93"/>
    <w:rsid w:val="00DE1B1E"/>
    <w:rsid w:val="00DE3B92"/>
    <w:rsid w:val="00DE48B4"/>
    <w:rsid w:val="00DE5ACA"/>
    <w:rsid w:val="00DE7137"/>
    <w:rsid w:val="00DE7589"/>
    <w:rsid w:val="00DE7F86"/>
    <w:rsid w:val="00DF08E8"/>
    <w:rsid w:val="00DF17A4"/>
    <w:rsid w:val="00DF18E4"/>
    <w:rsid w:val="00DF6C0F"/>
    <w:rsid w:val="00DF6CCA"/>
    <w:rsid w:val="00E00498"/>
    <w:rsid w:val="00E05F32"/>
    <w:rsid w:val="00E06A85"/>
    <w:rsid w:val="00E129B2"/>
    <w:rsid w:val="00E1464C"/>
    <w:rsid w:val="00E14ADB"/>
    <w:rsid w:val="00E16AA5"/>
    <w:rsid w:val="00E22F78"/>
    <w:rsid w:val="00E2323F"/>
    <w:rsid w:val="00E2425D"/>
    <w:rsid w:val="00E24F87"/>
    <w:rsid w:val="00E2617A"/>
    <w:rsid w:val="00E26E4D"/>
    <w:rsid w:val="00E273FB"/>
    <w:rsid w:val="00E31CD4"/>
    <w:rsid w:val="00E3409E"/>
    <w:rsid w:val="00E34B66"/>
    <w:rsid w:val="00E34B88"/>
    <w:rsid w:val="00E35376"/>
    <w:rsid w:val="00E4269E"/>
    <w:rsid w:val="00E538E6"/>
    <w:rsid w:val="00E53BE6"/>
    <w:rsid w:val="00E56696"/>
    <w:rsid w:val="00E6036A"/>
    <w:rsid w:val="00E605E6"/>
    <w:rsid w:val="00E609DF"/>
    <w:rsid w:val="00E63496"/>
    <w:rsid w:val="00E63AFB"/>
    <w:rsid w:val="00E66CCF"/>
    <w:rsid w:val="00E74332"/>
    <w:rsid w:val="00E75564"/>
    <w:rsid w:val="00E768A9"/>
    <w:rsid w:val="00E768D8"/>
    <w:rsid w:val="00E802A2"/>
    <w:rsid w:val="00E81DA1"/>
    <w:rsid w:val="00E82DD7"/>
    <w:rsid w:val="00E8402A"/>
    <w:rsid w:val="00E8410F"/>
    <w:rsid w:val="00E846A5"/>
    <w:rsid w:val="00E85C0B"/>
    <w:rsid w:val="00E935ED"/>
    <w:rsid w:val="00E93609"/>
    <w:rsid w:val="00E93729"/>
    <w:rsid w:val="00E9788B"/>
    <w:rsid w:val="00EA011E"/>
    <w:rsid w:val="00EA1A26"/>
    <w:rsid w:val="00EA2E4B"/>
    <w:rsid w:val="00EA3D74"/>
    <w:rsid w:val="00EA7089"/>
    <w:rsid w:val="00EA7D97"/>
    <w:rsid w:val="00EB08B7"/>
    <w:rsid w:val="00EB13D7"/>
    <w:rsid w:val="00EB1478"/>
    <w:rsid w:val="00EB1E83"/>
    <w:rsid w:val="00EB6086"/>
    <w:rsid w:val="00EB645F"/>
    <w:rsid w:val="00EC0692"/>
    <w:rsid w:val="00EC192B"/>
    <w:rsid w:val="00EC24A7"/>
    <w:rsid w:val="00EC4C0B"/>
    <w:rsid w:val="00EC52A6"/>
    <w:rsid w:val="00EC5793"/>
    <w:rsid w:val="00EC6DCD"/>
    <w:rsid w:val="00EC6FD6"/>
    <w:rsid w:val="00ED22CB"/>
    <w:rsid w:val="00ED4BB1"/>
    <w:rsid w:val="00ED5EB7"/>
    <w:rsid w:val="00ED67AF"/>
    <w:rsid w:val="00ED70AD"/>
    <w:rsid w:val="00ED7393"/>
    <w:rsid w:val="00EE11F0"/>
    <w:rsid w:val="00EE11F8"/>
    <w:rsid w:val="00EE128C"/>
    <w:rsid w:val="00EE27AE"/>
    <w:rsid w:val="00EE2E66"/>
    <w:rsid w:val="00EE4345"/>
    <w:rsid w:val="00EE4C48"/>
    <w:rsid w:val="00EE5D2E"/>
    <w:rsid w:val="00EE7E6F"/>
    <w:rsid w:val="00EF2451"/>
    <w:rsid w:val="00EF2BDB"/>
    <w:rsid w:val="00EF35BE"/>
    <w:rsid w:val="00EF66D9"/>
    <w:rsid w:val="00EF68E3"/>
    <w:rsid w:val="00EF6BA5"/>
    <w:rsid w:val="00EF780D"/>
    <w:rsid w:val="00EF7A98"/>
    <w:rsid w:val="00F0267E"/>
    <w:rsid w:val="00F06E6C"/>
    <w:rsid w:val="00F071B2"/>
    <w:rsid w:val="00F07A1A"/>
    <w:rsid w:val="00F10942"/>
    <w:rsid w:val="00F11B47"/>
    <w:rsid w:val="00F11D09"/>
    <w:rsid w:val="00F12799"/>
    <w:rsid w:val="00F12D2C"/>
    <w:rsid w:val="00F13021"/>
    <w:rsid w:val="00F21B0E"/>
    <w:rsid w:val="00F2412D"/>
    <w:rsid w:val="00F25466"/>
    <w:rsid w:val="00F25D8D"/>
    <w:rsid w:val="00F3069C"/>
    <w:rsid w:val="00F32401"/>
    <w:rsid w:val="00F35157"/>
    <w:rsid w:val="00F3603E"/>
    <w:rsid w:val="00F42013"/>
    <w:rsid w:val="00F44B34"/>
    <w:rsid w:val="00F44CCB"/>
    <w:rsid w:val="00F474C9"/>
    <w:rsid w:val="00F5126B"/>
    <w:rsid w:val="00F51B57"/>
    <w:rsid w:val="00F520C1"/>
    <w:rsid w:val="00F54EA3"/>
    <w:rsid w:val="00F55F30"/>
    <w:rsid w:val="00F56F0D"/>
    <w:rsid w:val="00F60F4B"/>
    <w:rsid w:val="00F61675"/>
    <w:rsid w:val="00F629AB"/>
    <w:rsid w:val="00F6686B"/>
    <w:rsid w:val="00F66C24"/>
    <w:rsid w:val="00F67F74"/>
    <w:rsid w:val="00F67FF1"/>
    <w:rsid w:val="00F712B3"/>
    <w:rsid w:val="00F71D1A"/>
    <w:rsid w:val="00F71E9F"/>
    <w:rsid w:val="00F73718"/>
    <w:rsid w:val="00F73DE3"/>
    <w:rsid w:val="00F744BF"/>
    <w:rsid w:val="00F7632C"/>
    <w:rsid w:val="00F77219"/>
    <w:rsid w:val="00F77DD9"/>
    <w:rsid w:val="00F82964"/>
    <w:rsid w:val="00F82B00"/>
    <w:rsid w:val="00F84DD2"/>
    <w:rsid w:val="00F94E64"/>
    <w:rsid w:val="00F95439"/>
    <w:rsid w:val="00F96CEC"/>
    <w:rsid w:val="00F97A58"/>
    <w:rsid w:val="00FA7A96"/>
    <w:rsid w:val="00FB0407"/>
    <w:rsid w:val="00FB0872"/>
    <w:rsid w:val="00FB2A69"/>
    <w:rsid w:val="00FB3481"/>
    <w:rsid w:val="00FB54CC"/>
    <w:rsid w:val="00FB7128"/>
    <w:rsid w:val="00FB7163"/>
    <w:rsid w:val="00FB7C0C"/>
    <w:rsid w:val="00FC1803"/>
    <w:rsid w:val="00FC3DA7"/>
    <w:rsid w:val="00FC5EF2"/>
    <w:rsid w:val="00FC7B93"/>
    <w:rsid w:val="00FD14B9"/>
    <w:rsid w:val="00FD1A37"/>
    <w:rsid w:val="00FD4B06"/>
    <w:rsid w:val="00FD4E5B"/>
    <w:rsid w:val="00FD6838"/>
    <w:rsid w:val="00FE4EE0"/>
    <w:rsid w:val="00FE6686"/>
    <w:rsid w:val="00FE6937"/>
    <w:rsid w:val="00FE750D"/>
    <w:rsid w:val="00FE7DEF"/>
    <w:rsid w:val="00FF063C"/>
    <w:rsid w:val="00FF0F0B"/>
    <w:rsid w:val="00FF0F9A"/>
    <w:rsid w:val="00FF1861"/>
    <w:rsid w:val="00FF2A44"/>
    <w:rsid w:val="00FF2A93"/>
    <w:rsid w:val="00FF582E"/>
    <w:rsid w:val="00FF7123"/>
    <w:rsid w:val="034838CF"/>
    <w:rsid w:val="061A621E"/>
    <w:rsid w:val="06C985E1"/>
    <w:rsid w:val="0868F65F"/>
    <w:rsid w:val="08D4C48D"/>
    <w:rsid w:val="09B253A0"/>
    <w:rsid w:val="0A0C10A1"/>
    <w:rsid w:val="0A97A749"/>
    <w:rsid w:val="0AAD75CE"/>
    <w:rsid w:val="0E9A62B9"/>
    <w:rsid w:val="11E8391D"/>
    <w:rsid w:val="12370BA5"/>
    <w:rsid w:val="12E199BD"/>
    <w:rsid w:val="14953C73"/>
    <w:rsid w:val="155AB17B"/>
    <w:rsid w:val="1563A1DE"/>
    <w:rsid w:val="177A1C5F"/>
    <w:rsid w:val="17F279D3"/>
    <w:rsid w:val="19FB98B9"/>
    <w:rsid w:val="1A2A59BC"/>
    <w:rsid w:val="1A5560EC"/>
    <w:rsid w:val="1AA52557"/>
    <w:rsid w:val="1BBE92A4"/>
    <w:rsid w:val="1BF8BD7D"/>
    <w:rsid w:val="1C403C7F"/>
    <w:rsid w:val="1DDB0996"/>
    <w:rsid w:val="1E75DB77"/>
    <w:rsid w:val="1F76D9F7"/>
    <w:rsid w:val="1FE6E05F"/>
    <w:rsid w:val="22F79F60"/>
    <w:rsid w:val="23A83C7B"/>
    <w:rsid w:val="26062088"/>
    <w:rsid w:val="291B50E5"/>
    <w:rsid w:val="29676774"/>
    <w:rsid w:val="2A131C37"/>
    <w:rsid w:val="2A8D3004"/>
    <w:rsid w:val="2A8F0128"/>
    <w:rsid w:val="2AD4B52C"/>
    <w:rsid w:val="2B2F174F"/>
    <w:rsid w:val="2F7FC234"/>
    <w:rsid w:val="2F87DCA7"/>
    <w:rsid w:val="3199DAC4"/>
    <w:rsid w:val="33C47E87"/>
    <w:rsid w:val="33F193F3"/>
    <w:rsid w:val="353B097A"/>
    <w:rsid w:val="355E1188"/>
    <w:rsid w:val="35C4E2C5"/>
    <w:rsid w:val="381D1A70"/>
    <w:rsid w:val="3861DC75"/>
    <w:rsid w:val="38BC665B"/>
    <w:rsid w:val="38CCB576"/>
    <w:rsid w:val="3A5CFB93"/>
    <w:rsid w:val="3EECFE6A"/>
    <w:rsid w:val="3FC99715"/>
    <w:rsid w:val="41A96D1C"/>
    <w:rsid w:val="4428AB45"/>
    <w:rsid w:val="46E7DC8B"/>
    <w:rsid w:val="4AFF38FD"/>
    <w:rsid w:val="4B29671E"/>
    <w:rsid w:val="4B8E4ADD"/>
    <w:rsid w:val="4D5393D2"/>
    <w:rsid w:val="50BC0C55"/>
    <w:rsid w:val="52249868"/>
    <w:rsid w:val="53D4CC04"/>
    <w:rsid w:val="5486C986"/>
    <w:rsid w:val="5562A517"/>
    <w:rsid w:val="55D002B0"/>
    <w:rsid w:val="57BEAAD8"/>
    <w:rsid w:val="592888DA"/>
    <w:rsid w:val="5A6D2C7B"/>
    <w:rsid w:val="5B9EDB9D"/>
    <w:rsid w:val="5BA49386"/>
    <w:rsid w:val="5C60299C"/>
    <w:rsid w:val="5DE94597"/>
    <w:rsid w:val="617CA3F2"/>
    <w:rsid w:val="6247E021"/>
    <w:rsid w:val="629EFF6F"/>
    <w:rsid w:val="63B52502"/>
    <w:rsid w:val="6666857C"/>
    <w:rsid w:val="670E9D1D"/>
    <w:rsid w:val="676E58DD"/>
    <w:rsid w:val="67E5FAAD"/>
    <w:rsid w:val="6A002447"/>
    <w:rsid w:val="6CB6161B"/>
    <w:rsid w:val="6DD155B8"/>
    <w:rsid w:val="6E7B7D25"/>
    <w:rsid w:val="6FDB60DF"/>
    <w:rsid w:val="70315BFE"/>
    <w:rsid w:val="728BDD0C"/>
    <w:rsid w:val="730FFBED"/>
    <w:rsid w:val="74A489C0"/>
    <w:rsid w:val="7675989D"/>
    <w:rsid w:val="788807CE"/>
    <w:rsid w:val="7930811B"/>
    <w:rsid w:val="7B038AB8"/>
    <w:rsid w:val="7D9BF3E4"/>
    <w:rsid w:val="7DA90B07"/>
    <w:rsid w:val="7EDCB2B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16098E"/>
  <w15:docId w15:val="{3EFA9F6F-52D0-4A9C-B262-261D2D2B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9D0"/>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customStyle="1" w:styleId="WMOList1">
    <w:name w:val="WMO_List1"/>
    <w:basedOn w:val="Normal"/>
    <w:rsid w:val="004E4E92"/>
    <w:pPr>
      <w:tabs>
        <w:tab w:val="clear" w:pos="1134"/>
      </w:tabs>
      <w:spacing w:before="240"/>
      <w:ind w:left="1134" w:hanging="1134"/>
      <w:jc w:val="left"/>
    </w:pPr>
    <w:rPr>
      <w:rFonts w:eastAsia="Verdana" w:cs="Verdana"/>
      <w:szCs w:val="22"/>
      <w:lang w:eastAsia="zh-TW"/>
    </w:rPr>
  </w:style>
  <w:style w:type="paragraph" w:styleId="Revision">
    <w:name w:val="Revision"/>
    <w:hidden/>
    <w:semiHidden/>
    <w:rsid w:val="006D1B0B"/>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726301706">
      <w:bodyDiv w:val="1"/>
      <w:marLeft w:val="0"/>
      <w:marRight w:val="0"/>
      <w:marTop w:val="0"/>
      <w:marBottom w:val="0"/>
      <w:divBdr>
        <w:top w:val="none" w:sz="0" w:space="0" w:color="auto"/>
        <w:left w:val="none" w:sz="0" w:space="0" w:color="auto"/>
        <w:bottom w:val="none" w:sz="0" w:space="0" w:color="auto"/>
        <w:right w:val="none" w:sz="0" w:space="0" w:color="auto"/>
      </w:divBdr>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etings.wmo.int/SERCOM-2/SitePages/Session%20Informa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8E032-1327-4721-BC94-9534C5031717}">
  <ds:schemaRefs>
    <ds:schemaRef ds:uri="3679bf0f-1d7e-438f-afa5-6ebf1e20f9b8"/>
    <ds:schemaRef ds:uri="http://schemas.microsoft.com/office/infopath/2007/PartnerControls"/>
    <ds:schemaRef ds:uri="http://purl.org/dc/dcmitype/"/>
    <ds:schemaRef ds:uri="ce21bc6c-711a-4065-a01c-a8f0e29e3ad8"/>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D1E81EA-D69A-4C4E-900D-372388726E06}">
  <ds:schemaRefs>
    <ds:schemaRef ds:uri="http://schemas.microsoft.com/sharepoint/v3/contenttype/forms"/>
  </ds:schemaRefs>
</ds:datastoreItem>
</file>

<file path=customXml/itemProps3.xml><?xml version="1.0" encoding="utf-8"?>
<ds:datastoreItem xmlns:ds="http://schemas.openxmlformats.org/officeDocument/2006/customXml" ds:itemID="{7197814F-71DF-43E8-AEF9-7C6CCD7069A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28C947D2-4ECF-413B-8F36-613D3E68864B}"/>
</file>

<file path=docProps/app.xml><?xml version="1.0" encoding="utf-8"?>
<Properties xmlns="http://schemas.openxmlformats.org/officeDocument/2006/extended-properties" xmlns:vt="http://schemas.openxmlformats.org/officeDocument/2006/docPropsVTypes">
  <Template>Normal.dotm</Template>
  <TotalTime>23</TotalTime>
  <Pages>7</Pages>
  <Words>1906</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12369</CharactersWithSpaces>
  <SharedDoc>false</SharedDoc>
  <HLinks>
    <vt:vector size="6" baseType="variant">
      <vt:variant>
        <vt:i4>5767261</vt:i4>
      </vt:variant>
      <vt:variant>
        <vt:i4>0</vt:i4>
      </vt:variant>
      <vt:variant>
        <vt:i4>0</vt:i4>
      </vt:variant>
      <vt:variant>
        <vt:i4>5</vt:i4>
      </vt:variant>
      <vt:variant>
        <vt:lpwstr>https://meetings.wmo.int/SERCOM-2/SitePages/Session Information.aspx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Stefano Belfiore</dc:creator>
  <cp:lastModifiedBy>Geneviève Delajod</cp:lastModifiedBy>
  <cp:revision>40</cp:revision>
  <cp:lastPrinted>2022-09-12T14:28:00Z</cp:lastPrinted>
  <dcterms:created xsi:type="dcterms:W3CDTF">2022-09-22T07:14:00Z</dcterms:created>
  <dcterms:modified xsi:type="dcterms:W3CDTF">2022-10-11T12:36:00Z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elina.labadie</vt:lpwstr>
  </property>
  <property fmtid="{D5CDD505-2E9C-101B-9397-08002B2CF9AE}" pid="6" name="GeneratedDate">
    <vt:lpwstr>10/03/2022 08:20:39</vt:lpwstr>
  </property>
  <property fmtid="{D5CDD505-2E9C-101B-9397-08002B2CF9AE}" pid="7" name="OriginalDocID">
    <vt:lpwstr>4c7bc30a-06bb-4ec6-9c5f-911c2178fd58</vt:lpwstr>
  </property>
</Properties>
</file>