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22904401" w14:textId="77777777" w:rsidTr="004469F7">
        <w:trPr>
          <w:trHeight w:val="282"/>
        </w:trPr>
        <w:tc>
          <w:tcPr>
            <w:tcW w:w="516" w:type="dxa"/>
            <w:vMerge w:val="restart"/>
            <w:tcBorders>
              <w:bottom w:val="nil"/>
            </w:tcBorders>
            <w:textDirection w:val="tbRl"/>
          </w:tcPr>
          <w:p w14:paraId="1806492F"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44324127" w14:textId="31F73B6C" w:rsidR="00451662" w:rsidRPr="003A0AC8" w:rsidRDefault="005403C5"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12D4B967" wp14:editId="1869E808">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56FA4E08"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5B907314"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4F9BAEDD" w14:textId="1B58990B" w:rsidR="00451662" w:rsidRPr="0099058C" w:rsidRDefault="00451662" w:rsidP="004469F7">
            <w:pPr>
              <w:tabs>
                <w:tab w:val="clear" w:pos="1134"/>
              </w:tabs>
              <w:spacing w:after="60"/>
              <w:ind w:right="-108"/>
              <w:jc w:val="left"/>
              <w:rPr>
                <w:rFonts w:ascii="Arial" w:hAnsi="Arial"/>
                <w:b/>
                <w:bCs/>
                <w:color w:val="2F5496"/>
                <w:sz w:val="22"/>
                <w:szCs w:val="22"/>
                <w:lang w:val="en-CH"/>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lang w:val="en-CH"/>
              </w:rPr>
              <w:t>INF</w:t>
            </w:r>
            <w:r w:rsidRPr="003A0AC8">
              <w:rPr>
                <w:rFonts w:ascii="Arial" w:hAnsi="Arial"/>
                <w:b/>
                <w:bCs/>
                <w:color w:val="2F5496"/>
                <w:sz w:val="22"/>
                <w:szCs w:val="22"/>
                <w:lang w:val="fr-FR"/>
              </w:rPr>
              <w:t>. </w:t>
            </w:r>
            <w:r w:rsidR="0099058C">
              <w:rPr>
                <w:rFonts w:ascii="Arial" w:hAnsi="Arial"/>
                <w:b/>
                <w:bCs/>
                <w:color w:val="2F5496"/>
                <w:sz w:val="22"/>
                <w:szCs w:val="22"/>
                <w:lang w:val="en-CH"/>
              </w:rPr>
              <w:t>1</w:t>
            </w:r>
          </w:p>
        </w:tc>
      </w:tr>
      <w:tr w:rsidR="00451662" w:rsidRPr="003E4EF4" w14:paraId="0BAF9659" w14:textId="77777777" w:rsidTr="004469F7">
        <w:trPr>
          <w:trHeight w:val="730"/>
        </w:trPr>
        <w:tc>
          <w:tcPr>
            <w:tcW w:w="516" w:type="dxa"/>
            <w:vMerge/>
            <w:tcBorders>
              <w:bottom w:val="nil"/>
            </w:tcBorders>
          </w:tcPr>
          <w:p w14:paraId="138DAD89"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3D472C13"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6E729D6E" w14:textId="150926C4" w:rsidR="00451662" w:rsidRPr="0099058C" w:rsidRDefault="00451662" w:rsidP="004469F7">
            <w:pPr>
              <w:tabs>
                <w:tab w:val="clear" w:pos="1134"/>
              </w:tabs>
              <w:bidi/>
              <w:spacing w:after="120" w:line="320" w:lineRule="exact"/>
              <w:jc w:val="right"/>
              <w:rPr>
                <w:rFonts w:ascii="Arial" w:hAnsi="Arial"/>
                <w:color w:val="2F5496"/>
                <w:szCs w:val="26"/>
                <w:rtl/>
                <w:lang w:val="en-CH" w:bidi="ar-LB"/>
              </w:rPr>
            </w:pPr>
            <w:r w:rsidRPr="003A0AC8">
              <w:rPr>
                <w:rFonts w:ascii="Arial" w:hAnsi="Arial"/>
                <w:color w:val="2F5496"/>
                <w:szCs w:val="26"/>
                <w:rtl/>
              </w:rPr>
              <w:t>وثيقة مقدمة من:</w:t>
            </w:r>
            <w:r w:rsidRPr="003A0AC8">
              <w:rPr>
                <w:rFonts w:ascii="Arial" w:hAnsi="Arial"/>
                <w:color w:val="2F5496"/>
                <w:szCs w:val="26"/>
              </w:rPr>
              <w:br/>
            </w:r>
            <w:r w:rsidR="0099058C">
              <w:rPr>
                <w:rFonts w:ascii="Arial" w:hAnsi="Arial" w:hint="cs"/>
                <w:color w:val="2F5496"/>
                <w:szCs w:val="26"/>
                <w:rtl/>
                <w:lang w:val="en-CH" w:bidi="ar-LB"/>
              </w:rPr>
              <w:t>الأمين العام</w:t>
            </w:r>
          </w:p>
          <w:p w14:paraId="3E0E7E92" w14:textId="19454787" w:rsidR="00451662" w:rsidRPr="003A0AC8" w:rsidRDefault="00373982"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val="en-CH"/>
              </w:rPr>
              <w:t>4</w:t>
            </w:r>
            <w:r w:rsidR="00451662" w:rsidRPr="003A0AC8">
              <w:rPr>
                <w:rFonts w:ascii="Arial" w:hAnsi="Arial"/>
                <w:color w:val="2F5496"/>
                <w:szCs w:val="26"/>
              </w:rPr>
              <w:t>.</w:t>
            </w:r>
            <w:r>
              <w:rPr>
                <w:rFonts w:ascii="Arial" w:hAnsi="Arial"/>
                <w:color w:val="2F5496"/>
                <w:szCs w:val="26"/>
                <w:lang w:val="en-CH"/>
              </w:rPr>
              <w:t>X</w:t>
            </w:r>
            <w:r w:rsidR="00451662" w:rsidRPr="003A0AC8">
              <w:rPr>
                <w:rFonts w:ascii="Arial" w:hAnsi="Arial"/>
                <w:color w:val="2F5496"/>
                <w:szCs w:val="26"/>
              </w:rPr>
              <w:t>.202</w:t>
            </w:r>
            <w:r w:rsidR="00451662" w:rsidRPr="003A0AC8">
              <w:rPr>
                <w:rFonts w:ascii="Arial" w:hAnsi="Arial"/>
                <w:color w:val="2F5496"/>
                <w:szCs w:val="26"/>
                <w:lang w:val="en-US"/>
              </w:rPr>
              <w:t>2</w:t>
            </w:r>
          </w:p>
          <w:p w14:paraId="4D1A7963"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6A277D77"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431DB780" w14:textId="77777777" w:rsidR="00790C01" w:rsidRPr="00790C01" w:rsidRDefault="00790C01" w:rsidP="00790C01">
      <w:pPr>
        <w:pStyle w:val="Heading2"/>
        <w:spacing w:before="240" w:after="0" w:line="320" w:lineRule="exact"/>
        <w:textDirection w:val="tbRlV"/>
        <w:rPr>
          <w:rFonts w:ascii="Arial" w:hAnsi="Arial" w:cs="Arial"/>
          <w:sz w:val="24"/>
          <w:szCs w:val="32"/>
          <w:lang w:val="ar-SA" w:bidi="en-GB"/>
        </w:rPr>
      </w:pPr>
      <w:r w:rsidRPr="00790C01">
        <w:rPr>
          <w:rFonts w:ascii="Arial" w:hAnsi="Arial" w:cs="Arial"/>
          <w:sz w:val="24"/>
          <w:szCs w:val="32"/>
          <w:rtl/>
        </w:rPr>
        <w:t>قائمة الوثائق</w:t>
      </w:r>
    </w:p>
    <w:p w14:paraId="2F7594FA" w14:textId="3F368CEB" w:rsidR="00E36688" w:rsidRPr="003003BC" w:rsidRDefault="00E36688" w:rsidP="00E36688">
      <w:pPr>
        <w:pStyle w:val="WMOBodyText"/>
        <w:jc w:val="center"/>
        <w:textDirection w:val="tbRlV"/>
        <w:rPr>
          <w:lang w:val="ar-SA" w:bidi="en-GB"/>
        </w:rPr>
      </w:pPr>
      <w:r w:rsidRPr="003003BC">
        <w:rPr>
          <w:rtl/>
        </w:rPr>
        <w:t>تم تحديثه</w:t>
      </w:r>
      <w:r w:rsidR="00CA6093">
        <w:rPr>
          <w:rFonts w:hint="cs"/>
          <w:rtl/>
          <w:lang w:bidi="ar-LB"/>
        </w:rPr>
        <w:t>ا</w:t>
      </w:r>
      <w:r w:rsidRPr="003003BC">
        <w:rPr>
          <w:rtl/>
        </w:rPr>
        <w:t xml:space="preserve"> في </w:t>
      </w:r>
      <w:r w:rsidR="00373982">
        <w:rPr>
          <w:lang w:val="en-CH"/>
        </w:rPr>
        <w:t>4</w:t>
      </w:r>
      <w:r w:rsidRPr="003003BC">
        <w:rPr>
          <w:rtl/>
        </w:rPr>
        <w:t xml:space="preserve"> </w:t>
      </w:r>
      <w:r w:rsidR="004D2448">
        <w:rPr>
          <w:rFonts w:hint="cs"/>
          <w:rtl/>
        </w:rPr>
        <w:t>تشرين الأول</w:t>
      </w:r>
      <w:r w:rsidRPr="003003BC">
        <w:rPr>
          <w:rtl/>
        </w:rPr>
        <w:t xml:space="preserve">/ </w:t>
      </w:r>
      <w:r w:rsidR="004D2448">
        <w:rPr>
          <w:rFonts w:hint="cs"/>
          <w:rtl/>
        </w:rPr>
        <w:t>أ</w:t>
      </w:r>
      <w:r w:rsidR="00BB4989">
        <w:rPr>
          <w:rFonts w:hint="cs"/>
          <w:rtl/>
        </w:rPr>
        <w:t>كتوبر</w:t>
      </w:r>
      <w:r w:rsidRPr="003003BC">
        <w:rPr>
          <w:rtl/>
        </w:rPr>
        <w:t xml:space="preserve"> </w:t>
      </w:r>
      <w:r w:rsidRPr="003003BC">
        <w:t>2022</w:t>
      </w:r>
    </w:p>
    <w:p w14:paraId="4CE0FB1C" w14:textId="77777777" w:rsidR="00E36688" w:rsidRPr="003003BC" w:rsidRDefault="00E36688" w:rsidP="00E36688">
      <w:pPr>
        <w:pStyle w:val="WMOBodyText"/>
        <w:jc w:val="center"/>
        <w:textDirection w:val="tbRlV"/>
        <w:rPr>
          <w:shd w:val="clear" w:color="auto" w:fill="DBDBDB" w:themeFill="accent3" w:themeFillTint="66"/>
          <w:lang w:val="ar-SA" w:bidi="en-GB"/>
        </w:rPr>
      </w:pPr>
      <w:r w:rsidRPr="003003BC">
        <w:rPr>
          <w:rtl/>
        </w:rPr>
        <w:t xml:space="preserve">الوثائق التي يقترح أعضاء مكتب اللجنة اعتمادها دون مناقشة معلّمة </w:t>
      </w:r>
      <w:r w:rsidRPr="00E37949">
        <w:rPr>
          <w:shd w:val="clear" w:color="auto" w:fill="C5E0B3" w:themeFill="accent6" w:themeFillTint="66"/>
          <w:rtl/>
        </w:rPr>
        <w:t>باللون الأخضر</w:t>
      </w:r>
    </w:p>
    <w:p w14:paraId="6E0E352A" w14:textId="77777777" w:rsidR="00E36688" w:rsidRPr="003003BC" w:rsidRDefault="00E36688" w:rsidP="006943AE">
      <w:pPr>
        <w:pStyle w:val="WMOBodyText"/>
        <w:spacing w:after="240"/>
        <w:jc w:val="center"/>
        <w:textDirection w:val="tbRlV"/>
        <w:rPr>
          <w:lang w:val="ar-SA" w:bidi="en-GB"/>
        </w:rPr>
      </w:pPr>
      <w:r w:rsidRPr="003003BC">
        <w:rPr>
          <w:rtl/>
        </w:rPr>
        <w:t xml:space="preserve">التوصيات التي تتطلب موافقة لجنة البنية التحتية </w:t>
      </w:r>
      <w:r w:rsidRPr="003003BC">
        <w:t>(INFCOM)</w:t>
      </w:r>
      <w:r w:rsidRPr="003003BC">
        <w:rPr>
          <w:rtl/>
        </w:rPr>
        <w:t xml:space="preserve"> معلمة </w:t>
      </w:r>
      <w:r w:rsidRPr="003C7CC9">
        <w:rPr>
          <w:b/>
          <w:bCs/>
          <w:rtl/>
        </w:rPr>
        <w:t>بخط غامق</w:t>
      </w:r>
    </w:p>
    <w:tbl>
      <w:tblPr>
        <w:tblStyle w:val="TableGrid"/>
        <w:tblpPr w:leftFromText="180" w:rightFromText="180" w:vertAnchor="text" w:tblpY="1"/>
        <w:tblOverlap w:val="never"/>
        <w:bidiVisual/>
        <w:tblW w:w="5303" w:type="pct"/>
        <w:tblLayout w:type="fixed"/>
        <w:tblLook w:val="04A0" w:firstRow="1" w:lastRow="0" w:firstColumn="1" w:lastColumn="0" w:noHBand="0" w:noVBand="1"/>
      </w:tblPr>
      <w:tblGrid>
        <w:gridCol w:w="704"/>
        <w:gridCol w:w="862"/>
        <w:gridCol w:w="1123"/>
        <w:gridCol w:w="2551"/>
        <w:gridCol w:w="1428"/>
        <w:gridCol w:w="1138"/>
        <w:gridCol w:w="1277"/>
        <w:gridCol w:w="1130"/>
      </w:tblGrid>
      <w:tr w:rsidR="008A1EA6" w:rsidRPr="00545B6D" w14:paraId="7F023C79" w14:textId="77777777" w:rsidTr="00632976">
        <w:trPr>
          <w:tblHeader/>
        </w:trPr>
        <w:tc>
          <w:tcPr>
            <w:tcW w:w="345" w:type="pct"/>
            <w:shd w:val="clear" w:color="auto" w:fill="D9D9D9" w:themeFill="background1" w:themeFillShade="D9"/>
            <w:vAlign w:val="center"/>
          </w:tcPr>
          <w:p w14:paraId="4D564247"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البند</w:t>
            </w:r>
          </w:p>
        </w:tc>
        <w:tc>
          <w:tcPr>
            <w:tcW w:w="422" w:type="pct"/>
            <w:shd w:val="clear" w:color="auto" w:fill="D9D9D9" w:themeFill="background1" w:themeFillShade="D9"/>
            <w:vAlign w:val="center"/>
          </w:tcPr>
          <w:p w14:paraId="01397CF5"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الوثيقة</w:t>
            </w:r>
          </w:p>
        </w:tc>
        <w:tc>
          <w:tcPr>
            <w:tcW w:w="550" w:type="pct"/>
            <w:shd w:val="clear" w:color="auto" w:fill="D9D9D9" w:themeFill="background1" w:themeFillShade="D9"/>
            <w:vAlign w:val="center"/>
          </w:tcPr>
          <w:p w14:paraId="157B6A58"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 xml:space="preserve">وثيقة المعلومات </w:t>
            </w:r>
            <w:r w:rsidRPr="00545B6D">
              <w:rPr>
                <w:spacing w:val="-6"/>
                <w:sz w:val="18"/>
                <w:szCs w:val="24"/>
              </w:rPr>
              <w:t>(INF)</w:t>
            </w:r>
          </w:p>
        </w:tc>
        <w:tc>
          <w:tcPr>
            <w:tcW w:w="1249" w:type="pct"/>
            <w:shd w:val="clear" w:color="auto" w:fill="D9D9D9" w:themeFill="background1" w:themeFillShade="D9"/>
            <w:vAlign w:val="center"/>
          </w:tcPr>
          <w:p w14:paraId="3AAB734F"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عنوان الوثيقة</w:t>
            </w:r>
          </w:p>
        </w:tc>
        <w:tc>
          <w:tcPr>
            <w:tcW w:w="699" w:type="pct"/>
            <w:shd w:val="clear" w:color="auto" w:fill="D9D9D9" w:themeFill="background1" w:themeFillShade="D9"/>
            <w:vAlign w:val="center"/>
          </w:tcPr>
          <w:p w14:paraId="5E736BA9" w14:textId="127A26CB" w:rsidR="006943AE" w:rsidRPr="00545B6D" w:rsidRDefault="006943AE" w:rsidP="006943AE">
            <w:pPr>
              <w:pStyle w:val="WMOSubTitle2"/>
              <w:keepNext w:val="0"/>
              <w:keepLines w:val="0"/>
              <w:widowControl w:val="0"/>
              <w:spacing w:before="0"/>
              <w:jc w:val="center"/>
              <w:rPr>
                <w:spacing w:val="-6"/>
                <w:sz w:val="18"/>
                <w:szCs w:val="24"/>
                <w:lang w:val="ar-SA" w:bidi="ar-LB"/>
              </w:rPr>
            </w:pPr>
            <w:r w:rsidRPr="00545B6D">
              <w:rPr>
                <w:spacing w:val="-6"/>
                <w:sz w:val="18"/>
                <w:szCs w:val="24"/>
                <w:rtl/>
              </w:rPr>
              <w:t>مقدم</w:t>
            </w:r>
            <w:r w:rsidRPr="00545B6D">
              <w:rPr>
                <w:rFonts w:hint="cs"/>
                <w:spacing w:val="-6"/>
                <w:sz w:val="18"/>
                <w:szCs w:val="24"/>
                <w:rtl/>
                <w:lang w:bidi="ar-LB"/>
              </w:rPr>
              <w:t>ة من</w:t>
            </w:r>
          </w:p>
        </w:tc>
        <w:tc>
          <w:tcPr>
            <w:tcW w:w="557" w:type="pct"/>
            <w:shd w:val="clear" w:color="auto" w:fill="D9D9D9" w:themeFill="background1" w:themeFillShade="D9"/>
            <w:vAlign w:val="center"/>
          </w:tcPr>
          <w:p w14:paraId="0CF61F58"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القرار</w:t>
            </w:r>
          </w:p>
        </w:tc>
        <w:tc>
          <w:tcPr>
            <w:tcW w:w="625" w:type="pct"/>
            <w:shd w:val="clear" w:color="auto" w:fill="D9D9D9" w:themeFill="background1" w:themeFillShade="D9"/>
            <w:vAlign w:val="center"/>
          </w:tcPr>
          <w:p w14:paraId="591D2A7D"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المقرر</w:t>
            </w:r>
          </w:p>
        </w:tc>
        <w:tc>
          <w:tcPr>
            <w:tcW w:w="554" w:type="pct"/>
            <w:shd w:val="clear" w:color="auto" w:fill="D9D9D9" w:themeFill="background1" w:themeFillShade="D9"/>
            <w:vAlign w:val="center"/>
          </w:tcPr>
          <w:p w14:paraId="4EF3EE1A" w14:textId="77777777" w:rsidR="006943AE" w:rsidRPr="00545B6D" w:rsidRDefault="006943AE" w:rsidP="006943AE">
            <w:pPr>
              <w:pStyle w:val="WMOSubTitle2"/>
              <w:keepNext w:val="0"/>
              <w:keepLines w:val="0"/>
              <w:widowControl w:val="0"/>
              <w:spacing w:before="0"/>
              <w:jc w:val="center"/>
              <w:rPr>
                <w:spacing w:val="-6"/>
                <w:sz w:val="18"/>
                <w:szCs w:val="24"/>
                <w:lang w:val="ar-SA" w:bidi="en-GB"/>
              </w:rPr>
            </w:pPr>
            <w:r w:rsidRPr="00545B6D">
              <w:rPr>
                <w:spacing w:val="-6"/>
                <w:sz w:val="18"/>
                <w:szCs w:val="24"/>
                <w:rtl/>
              </w:rPr>
              <w:t>التوصية</w:t>
            </w:r>
          </w:p>
        </w:tc>
      </w:tr>
      <w:tr w:rsidR="006943AE" w:rsidRPr="00545B6D" w14:paraId="7A8E02A4" w14:textId="77777777" w:rsidTr="00632976">
        <w:tc>
          <w:tcPr>
            <w:tcW w:w="345" w:type="pct"/>
            <w:shd w:val="clear" w:color="auto" w:fill="FFFFCC"/>
          </w:tcPr>
          <w:p w14:paraId="13D6F6C7" w14:textId="77777777" w:rsidR="006943AE" w:rsidRPr="00545B6D" w:rsidRDefault="006943AE" w:rsidP="006943AE">
            <w:pPr>
              <w:pStyle w:val="WMOSubTitle2"/>
              <w:keepNext w:val="0"/>
              <w:keepLines w:val="0"/>
              <w:widowControl w:val="0"/>
              <w:spacing w:before="0"/>
              <w:jc w:val="center"/>
              <w:outlineLvl w:val="0"/>
              <w:rPr>
                <w:b/>
                <w:bCs/>
                <w:i w:val="0"/>
                <w:iCs w:val="0"/>
                <w:spacing w:val="-6"/>
                <w:lang w:val="ar-SA" w:bidi="en-GB"/>
              </w:rPr>
            </w:pPr>
            <w:r w:rsidRPr="00545B6D">
              <w:rPr>
                <w:b/>
                <w:bCs/>
                <w:i w:val="0"/>
                <w:iCs w:val="0"/>
                <w:spacing w:val="-6"/>
              </w:rPr>
              <w:t>1</w:t>
            </w:r>
          </w:p>
        </w:tc>
        <w:tc>
          <w:tcPr>
            <w:tcW w:w="422" w:type="pct"/>
            <w:shd w:val="clear" w:color="auto" w:fill="FFFFCC"/>
          </w:tcPr>
          <w:p w14:paraId="38C5FDD8" w14:textId="77777777" w:rsidR="006943AE" w:rsidRPr="00545B6D" w:rsidRDefault="006943AE" w:rsidP="006943AE">
            <w:pPr>
              <w:pStyle w:val="WMOSubTitle2"/>
              <w:keepNext w:val="0"/>
              <w:keepLines w:val="0"/>
              <w:widowControl w:val="0"/>
              <w:spacing w:before="0"/>
              <w:jc w:val="center"/>
              <w:outlineLvl w:val="0"/>
              <w:rPr>
                <w:b/>
                <w:bCs/>
                <w:i w:val="0"/>
                <w:iCs w:val="0"/>
                <w:spacing w:val="-6"/>
              </w:rPr>
            </w:pPr>
          </w:p>
        </w:tc>
        <w:tc>
          <w:tcPr>
            <w:tcW w:w="550" w:type="pct"/>
            <w:shd w:val="clear" w:color="auto" w:fill="FFFFCC"/>
          </w:tcPr>
          <w:p w14:paraId="1EA8213C" w14:textId="77777777" w:rsidR="006943AE" w:rsidRPr="00545B6D" w:rsidRDefault="006943AE" w:rsidP="006943AE">
            <w:pPr>
              <w:pStyle w:val="WMOSubTitle2"/>
              <w:keepNext w:val="0"/>
              <w:keepLines w:val="0"/>
              <w:widowControl w:val="0"/>
              <w:spacing w:before="0"/>
              <w:jc w:val="center"/>
              <w:outlineLvl w:val="0"/>
              <w:rPr>
                <w:b/>
                <w:bCs/>
                <w:i w:val="0"/>
                <w:iCs w:val="0"/>
                <w:spacing w:val="-6"/>
              </w:rPr>
            </w:pPr>
          </w:p>
        </w:tc>
        <w:tc>
          <w:tcPr>
            <w:tcW w:w="1249" w:type="pct"/>
            <w:shd w:val="clear" w:color="auto" w:fill="FFFFCC"/>
          </w:tcPr>
          <w:p w14:paraId="330FC580" w14:textId="77777777" w:rsidR="006943AE" w:rsidRPr="00545B6D" w:rsidRDefault="006943AE" w:rsidP="006943AE">
            <w:pPr>
              <w:pStyle w:val="WMOSubTitle2"/>
              <w:keepNext w:val="0"/>
              <w:keepLines w:val="0"/>
              <w:widowControl w:val="0"/>
              <w:spacing w:before="0"/>
              <w:outlineLvl w:val="0"/>
              <w:rPr>
                <w:b/>
                <w:bCs/>
                <w:i w:val="0"/>
                <w:iCs w:val="0"/>
                <w:spacing w:val="-6"/>
                <w:lang w:val="ar-SA" w:bidi="en-GB"/>
              </w:rPr>
            </w:pPr>
            <w:r w:rsidRPr="00545B6D">
              <w:rPr>
                <w:b/>
                <w:bCs/>
                <w:i w:val="0"/>
                <w:iCs w:val="0"/>
                <w:spacing w:val="-6"/>
                <w:rtl/>
              </w:rPr>
              <w:t>جدول الأعمال والمسائل التنظيمية</w:t>
            </w:r>
          </w:p>
        </w:tc>
        <w:tc>
          <w:tcPr>
            <w:tcW w:w="699" w:type="pct"/>
            <w:shd w:val="clear" w:color="auto" w:fill="FFFFCC"/>
          </w:tcPr>
          <w:p w14:paraId="7F189D02" w14:textId="77777777" w:rsidR="006943AE" w:rsidRPr="00545B6D" w:rsidRDefault="006943AE" w:rsidP="006943AE">
            <w:pPr>
              <w:pStyle w:val="WMOSubTitle2"/>
              <w:keepNext w:val="0"/>
              <w:keepLines w:val="0"/>
              <w:widowControl w:val="0"/>
              <w:spacing w:before="0"/>
              <w:outlineLvl w:val="0"/>
              <w:rPr>
                <w:i w:val="0"/>
                <w:iCs w:val="0"/>
                <w:spacing w:val="-6"/>
              </w:rPr>
            </w:pPr>
          </w:p>
        </w:tc>
        <w:tc>
          <w:tcPr>
            <w:tcW w:w="557" w:type="pct"/>
            <w:shd w:val="clear" w:color="auto" w:fill="FFFFCC"/>
          </w:tcPr>
          <w:p w14:paraId="6E4C49F0" w14:textId="77777777" w:rsidR="006943AE" w:rsidRPr="00545B6D" w:rsidRDefault="006943AE" w:rsidP="006943AE">
            <w:pPr>
              <w:pStyle w:val="WMOSubTitle2"/>
              <w:keepNext w:val="0"/>
              <w:keepLines w:val="0"/>
              <w:widowControl w:val="0"/>
              <w:spacing w:before="0"/>
              <w:jc w:val="center"/>
              <w:outlineLvl w:val="0"/>
              <w:rPr>
                <w:i w:val="0"/>
                <w:iCs w:val="0"/>
                <w:spacing w:val="-6"/>
              </w:rPr>
            </w:pPr>
          </w:p>
        </w:tc>
        <w:tc>
          <w:tcPr>
            <w:tcW w:w="625" w:type="pct"/>
            <w:shd w:val="clear" w:color="auto" w:fill="FFFFCC"/>
          </w:tcPr>
          <w:p w14:paraId="7FBD71E5" w14:textId="77777777" w:rsidR="006943AE" w:rsidRPr="00545B6D" w:rsidRDefault="006943AE" w:rsidP="006943AE">
            <w:pPr>
              <w:pStyle w:val="WMOSubTitle2"/>
              <w:keepNext w:val="0"/>
              <w:keepLines w:val="0"/>
              <w:widowControl w:val="0"/>
              <w:spacing w:before="0"/>
              <w:jc w:val="center"/>
              <w:outlineLvl w:val="0"/>
              <w:rPr>
                <w:i w:val="0"/>
                <w:iCs w:val="0"/>
                <w:spacing w:val="-6"/>
              </w:rPr>
            </w:pPr>
          </w:p>
        </w:tc>
        <w:tc>
          <w:tcPr>
            <w:tcW w:w="554" w:type="pct"/>
            <w:shd w:val="clear" w:color="auto" w:fill="FFFFCC"/>
          </w:tcPr>
          <w:p w14:paraId="21C76C2F" w14:textId="77777777" w:rsidR="006943AE" w:rsidRPr="00545B6D" w:rsidRDefault="006943AE" w:rsidP="006943AE">
            <w:pPr>
              <w:pStyle w:val="WMOSubTitle2"/>
              <w:keepNext w:val="0"/>
              <w:keepLines w:val="0"/>
              <w:widowControl w:val="0"/>
              <w:spacing w:before="0"/>
              <w:jc w:val="center"/>
              <w:outlineLvl w:val="0"/>
              <w:rPr>
                <w:i w:val="0"/>
                <w:iCs w:val="0"/>
                <w:spacing w:val="-6"/>
              </w:rPr>
            </w:pPr>
          </w:p>
        </w:tc>
      </w:tr>
      <w:tr w:rsidR="006943AE" w:rsidRPr="00545B6D" w14:paraId="1BDE0C2E" w14:textId="77777777" w:rsidTr="00632976">
        <w:tc>
          <w:tcPr>
            <w:tcW w:w="345" w:type="pct"/>
          </w:tcPr>
          <w:p w14:paraId="350836EE"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422" w:type="pct"/>
          </w:tcPr>
          <w:p w14:paraId="17300AED" w14:textId="77777777" w:rsidR="006943AE" w:rsidRPr="00545B6D" w:rsidRDefault="006943AE" w:rsidP="006943AE">
            <w:pPr>
              <w:pStyle w:val="WMOSubTitle2"/>
              <w:keepNext w:val="0"/>
              <w:keepLines w:val="0"/>
              <w:widowControl w:val="0"/>
              <w:spacing w:before="0"/>
              <w:jc w:val="center"/>
              <w:rPr>
                <w:rFonts w:eastAsia="Times New Roman"/>
                <w:i w:val="0"/>
                <w:iCs w:val="0"/>
                <w:color w:val="000000"/>
                <w:spacing w:val="-6"/>
                <w:lang w:val="ar-SA" w:bidi="en-GB"/>
              </w:rPr>
            </w:pPr>
            <w:r w:rsidRPr="00545B6D">
              <w:rPr>
                <w:i w:val="0"/>
                <w:iCs w:val="0"/>
                <w:spacing w:val="-6"/>
              </w:rPr>
              <w:t>1</w:t>
            </w:r>
          </w:p>
        </w:tc>
        <w:tc>
          <w:tcPr>
            <w:tcW w:w="550" w:type="pct"/>
          </w:tcPr>
          <w:p w14:paraId="291FDDFF"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tcPr>
          <w:p w14:paraId="46944672" w14:textId="77777777" w:rsidR="006943AE" w:rsidRPr="00545B6D" w:rsidRDefault="006943AE" w:rsidP="006943AE">
            <w:pPr>
              <w:pStyle w:val="WMOSubTitle2"/>
              <w:keepNext w:val="0"/>
              <w:keepLines w:val="0"/>
              <w:widowControl w:val="0"/>
              <w:spacing w:before="0"/>
              <w:rPr>
                <w:rFonts w:eastAsia="Times New Roman"/>
                <w:i w:val="0"/>
                <w:iCs w:val="0"/>
                <w:spacing w:val="-6"/>
                <w:lang w:val="ar-SA" w:bidi="en-GB"/>
              </w:rPr>
            </w:pPr>
            <w:r w:rsidRPr="00545B6D">
              <w:rPr>
                <w:i w:val="0"/>
                <w:iCs w:val="0"/>
                <w:spacing w:val="-6"/>
                <w:rtl/>
              </w:rPr>
              <w:t>جدول الأعمال والمسائل التنظيمية</w:t>
            </w:r>
          </w:p>
        </w:tc>
        <w:tc>
          <w:tcPr>
            <w:tcW w:w="699" w:type="pct"/>
          </w:tcPr>
          <w:p w14:paraId="415F4FD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0086CF70"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4ED0B77B"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tl/>
              </w:rPr>
              <w:t>الملخص العام</w:t>
            </w:r>
          </w:p>
        </w:tc>
        <w:tc>
          <w:tcPr>
            <w:tcW w:w="554" w:type="pct"/>
          </w:tcPr>
          <w:p w14:paraId="381BC194"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0F54D961" w14:textId="77777777" w:rsidTr="00632976">
        <w:tc>
          <w:tcPr>
            <w:tcW w:w="345" w:type="pct"/>
          </w:tcPr>
          <w:p w14:paraId="30860A24"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422" w:type="pct"/>
          </w:tcPr>
          <w:p w14:paraId="213FE138"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Cs/>
                <w:i w:val="0"/>
                <w:iCs w:val="0"/>
                <w:spacing w:val="-6"/>
              </w:rPr>
              <w:t>1.2</w:t>
            </w:r>
          </w:p>
        </w:tc>
        <w:tc>
          <w:tcPr>
            <w:tcW w:w="550" w:type="pct"/>
          </w:tcPr>
          <w:p w14:paraId="2AAFE887"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tcPr>
          <w:p w14:paraId="39784BF3"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Cs/>
                <w:i w:val="0"/>
                <w:iCs w:val="0"/>
                <w:spacing w:val="-6"/>
                <w:rtl/>
              </w:rPr>
              <w:t>أساليب العمل المتبعة لتسيير أعمال الدورة</w:t>
            </w:r>
          </w:p>
        </w:tc>
        <w:tc>
          <w:tcPr>
            <w:tcW w:w="699" w:type="pct"/>
          </w:tcPr>
          <w:p w14:paraId="5706790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tcPr>
          <w:p w14:paraId="2E5CD908"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AFECE31" w14:textId="227E1D62" w:rsidR="006943AE" w:rsidRPr="00A90626" w:rsidRDefault="0091187D" w:rsidP="0091187D">
            <w:pPr>
              <w:pStyle w:val="WMOSubTitle2"/>
              <w:keepNext w:val="0"/>
              <w:keepLines w:val="0"/>
              <w:widowControl w:val="0"/>
              <w:bidi w:val="0"/>
              <w:spacing w:before="0"/>
              <w:jc w:val="center"/>
              <w:rPr>
                <w:i w:val="0"/>
                <w:iCs w:val="0"/>
                <w:spacing w:val="-6"/>
                <w:lang w:val="en-CH" w:bidi="en-GB"/>
              </w:rPr>
            </w:pPr>
            <w:r>
              <w:rPr>
                <w:i w:val="0"/>
                <w:iCs w:val="0"/>
                <w:spacing w:val="-6"/>
                <w:lang w:val="en-CH"/>
              </w:rPr>
              <w:t>1</w:t>
            </w:r>
            <w:r w:rsidR="00A90626">
              <w:rPr>
                <w:i w:val="0"/>
                <w:iCs w:val="0"/>
                <w:spacing w:val="-6"/>
                <w:lang w:val="en-CH"/>
              </w:rPr>
              <w:t>/1.2</w:t>
            </w:r>
          </w:p>
        </w:tc>
        <w:tc>
          <w:tcPr>
            <w:tcW w:w="554" w:type="pct"/>
          </w:tcPr>
          <w:p w14:paraId="5C38EFD0"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65DF8926" w14:textId="77777777" w:rsidTr="00632976">
        <w:tc>
          <w:tcPr>
            <w:tcW w:w="345" w:type="pct"/>
          </w:tcPr>
          <w:p w14:paraId="4524176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422" w:type="pct"/>
          </w:tcPr>
          <w:p w14:paraId="14A2E154"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47AB003F"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w:t>
            </w:r>
          </w:p>
        </w:tc>
        <w:tc>
          <w:tcPr>
            <w:tcW w:w="1249" w:type="pct"/>
          </w:tcPr>
          <w:p w14:paraId="06355B97" w14:textId="77777777" w:rsidR="006943AE" w:rsidRPr="00545B6D" w:rsidRDefault="006943AE" w:rsidP="006943AE">
            <w:pPr>
              <w:pStyle w:val="WMOSubTitle2"/>
              <w:keepNext w:val="0"/>
              <w:keepLines w:val="0"/>
              <w:widowControl w:val="0"/>
              <w:spacing w:before="0"/>
              <w:rPr>
                <w:rFonts w:eastAsia="Times New Roman"/>
                <w:i w:val="0"/>
                <w:iCs w:val="0"/>
                <w:spacing w:val="-6"/>
                <w:lang w:val="ar-SA" w:bidi="en-GB"/>
              </w:rPr>
            </w:pPr>
            <w:r w:rsidRPr="00545B6D">
              <w:rPr>
                <w:i w:val="0"/>
                <w:iCs w:val="0"/>
                <w:spacing w:val="-6"/>
                <w:rtl/>
              </w:rPr>
              <w:t>قائمة الوثائق</w:t>
            </w:r>
          </w:p>
        </w:tc>
        <w:tc>
          <w:tcPr>
            <w:tcW w:w="699" w:type="pct"/>
          </w:tcPr>
          <w:p w14:paraId="4807562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tcPr>
          <w:p w14:paraId="5C809C50"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4CF97EDB"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1A847093"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03F4CC9C" w14:textId="77777777" w:rsidTr="00632976">
        <w:tc>
          <w:tcPr>
            <w:tcW w:w="345" w:type="pct"/>
          </w:tcPr>
          <w:p w14:paraId="4B9D572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422" w:type="pct"/>
          </w:tcPr>
          <w:p w14:paraId="6E25B05C"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tcPr>
          <w:p w14:paraId="36EBABEA" w14:textId="77777777" w:rsidR="006943AE" w:rsidRPr="00545B6D" w:rsidRDefault="00097B07" w:rsidP="006943AE">
            <w:pPr>
              <w:pStyle w:val="WMOSubTitle2"/>
              <w:keepNext w:val="0"/>
              <w:keepLines w:val="0"/>
              <w:widowControl w:val="0"/>
              <w:spacing w:before="0"/>
              <w:rPr>
                <w:i w:val="0"/>
                <w:iCs w:val="0"/>
                <w:spacing w:val="-6"/>
                <w:lang w:val="ar-SA" w:bidi="en-GB"/>
              </w:rPr>
            </w:pPr>
            <w:hyperlink r:id="rId11" w:history="1">
              <w:r w:rsidR="006943AE" w:rsidRPr="00545B6D">
                <w:rPr>
                  <w:i w:val="0"/>
                  <w:iCs w:val="0"/>
                  <w:spacing w:val="-6"/>
                  <w:rtl/>
                </w:rPr>
                <w:t>الموقع الشبكي</w:t>
              </w:r>
            </w:hyperlink>
          </w:p>
        </w:tc>
        <w:tc>
          <w:tcPr>
            <w:tcW w:w="1249" w:type="pct"/>
          </w:tcPr>
          <w:p w14:paraId="0A2EF878"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Cs/>
                <w:i w:val="0"/>
                <w:iCs w:val="0"/>
                <w:spacing w:val="-6"/>
                <w:rtl/>
              </w:rPr>
              <w:t>معلومات للمشاركين، واستخدام منصة التداول بالفيديو</w:t>
            </w:r>
          </w:p>
        </w:tc>
        <w:tc>
          <w:tcPr>
            <w:tcW w:w="699" w:type="pct"/>
          </w:tcPr>
          <w:p w14:paraId="46FEB982" w14:textId="77777777" w:rsidR="006943AE" w:rsidRPr="00545B6D" w:rsidRDefault="006943AE" w:rsidP="006943AE">
            <w:pPr>
              <w:pStyle w:val="WMOSubTitle2"/>
              <w:keepNext w:val="0"/>
              <w:keepLines w:val="0"/>
              <w:widowControl w:val="0"/>
              <w:spacing w:before="0"/>
              <w:rPr>
                <w:i w:val="0"/>
                <w:iCs w:val="0"/>
                <w:spacing w:val="-6"/>
              </w:rPr>
            </w:pPr>
          </w:p>
        </w:tc>
        <w:tc>
          <w:tcPr>
            <w:tcW w:w="557" w:type="pct"/>
          </w:tcPr>
          <w:p w14:paraId="351F869F"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157C45C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5B8E7A40"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0CBEAF49" w14:textId="77777777" w:rsidTr="00632976">
        <w:tc>
          <w:tcPr>
            <w:tcW w:w="345" w:type="pct"/>
            <w:shd w:val="clear" w:color="auto" w:fill="FFFFCC"/>
          </w:tcPr>
          <w:p w14:paraId="615A2A9A"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2</w:t>
            </w:r>
          </w:p>
        </w:tc>
        <w:tc>
          <w:tcPr>
            <w:tcW w:w="422" w:type="pct"/>
            <w:shd w:val="clear" w:color="auto" w:fill="FFFFCC"/>
          </w:tcPr>
          <w:p w14:paraId="5B213D0C"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252FCCCD"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35D0AD57"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التقارير</w:t>
            </w:r>
          </w:p>
        </w:tc>
        <w:tc>
          <w:tcPr>
            <w:tcW w:w="699" w:type="pct"/>
            <w:shd w:val="clear" w:color="auto" w:fill="FFFFCC"/>
          </w:tcPr>
          <w:p w14:paraId="2196A66B" w14:textId="77777777" w:rsidR="006943AE" w:rsidRPr="00545B6D" w:rsidRDefault="006943AE" w:rsidP="006943AE">
            <w:pPr>
              <w:pStyle w:val="WMOSubTitle2"/>
              <w:keepNext w:val="0"/>
              <w:keepLines w:val="0"/>
              <w:widowControl w:val="0"/>
              <w:spacing w:before="0"/>
              <w:rPr>
                <w:i w:val="0"/>
                <w:iCs w:val="0"/>
                <w:spacing w:val="-6"/>
              </w:rPr>
            </w:pPr>
          </w:p>
        </w:tc>
        <w:tc>
          <w:tcPr>
            <w:tcW w:w="557" w:type="pct"/>
            <w:shd w:val="clear" w:color="auto" w:fill="FFFFCC"/>
          </w:tcPr>
          <w:p w14:paraId="2B7B191C"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FFFFCC"/>
          </w:tcPr>
          <w:p w14:paraId="2C7F1087"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FFFFCC"/>
          </w:tcPr>
          <w:p w14:paraId="21A9DE37"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2EAC00F" w14:textId="77777777" w:rsidTr="00632976">
        <w:tc>
          <w:tcPr>
            <w:tcW w:w="345" w:type="pct"/>
            <w:shd w:val="clear" w:color="auto" w:fill="auto"/>
          </w:tcPr>
          <w:p w14:paraId="0A574C0E" w14:textId="77777777" w:rsidR="006943AE" w:rsidRPr="00545B6D" w:rsidRDefault="006943AE" w:rsidP="006943AE">
            <w:pPr>
              <w:pStyle w:val="WMOSubTitle2"/>
              <w:keepNext w:val="0"/>
              <w:keepLines w:val="0"/>
              <w:widowControl w:val="0"/>
              <w:spacing w:before="0"/>
              <w:jc w:val="center"/>
              <w:rPr>
                <w:rFonts w:eastAsia="Times New Roman"/>
                <w:i w:val="0"/>
                <w:iCs w:val="0"/>
                <w:color w:val="000000"/>
                <w:spacing w:val="-6"/>
              </w:rPr>
            </w:pPr>
          </w:p>
        </w:tc>
        <w:tc>
          <w:tcPr>
            <w:tcW w:w="422" w:type="pct"/>
            <w:shd w:val="clear" w:color="auto" w:fill="auto"/>
          </w:tcPr>
          <w:p w14:paraId="520D61F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2</w:t>
            </w:r>
          </w:p>
        </w:tc>
        <w:tc>
          <w:tcPr>
            <w:tcW w:w="550" w:type="pct"/>
            <w:shd w:val="clear" w:color="auto" w:fill="auto"/>
          </w:tcPr>
          <w:p w14:paraId="6674395D" w14:textId="77777777" w:rsidR="006943AE" w:rsidRPr="00545B6D" w:rsidRDefault="006943AE" w:rsidP="006943AE">
            <w:pPr>
              <w:pStyle w:val="WMOSubTitle2"/>
              <w:keepNext w:val="0"/>
              <w:keepLines w:val="0"/>
              <w:widowControl w:val="0"/>
              <w:spacing w:before="0"/>
              <w:jc w:val="center"/>
              <w:rPr>
                <w:rFonts w:eastAsia="Times New Roman"/>
                <w:i w:val="0"/>
                <w:iCs w:val="0"/>
                <w:color w:val="000000"/>
                <w:spacing w:val="-6"/>
              </w:rPr>
            </w:pPr>
          </w:p>
        </w:tc>
        <w:tc>
          <w:tcPr>
            <w:tcW w:w="1249" w:type="pct"/>
            <w:shd w:val="clear" w:color="auto" w:fill="auto"/>
          </w:tcPr>
          <w:p w14:paraId="13C98F90" w14:textId="77777777" w:rsidR="006943AE" w:rsidRPr="00545B6D" w:rsidRDefault="006943AE" w:rsidP="006943AE">
            <w:pPr>
              <w:pStyle w:val="WMOSubTitle2"/>
              <w:keepNext w:val="0"/>
              <w:keepLines w:val="0"/>
              <w:widowControl w:val="0"/>
              <w:spacing w:before="0"/>
              <w:rPr>
                <w:rFonts w:eastAsia="Times New Roman"/>
                <w:i w:val="0"/>
                <w:iCs w:val="0"/>
                <w:spacing w:val="-6"/>
                <w:lang w:val="ar-SA" w:bidi="en-GB"/>
              </w:rPr>
            </w:pPr>
            <w:r w:rsidRPr="00545B6D">
              <w:rPr>
                <w:i w:val="0"/>
                <w:iCs w:val="0"/>
                <w:spacing w:val="-6"/>
                <w:rtl/>
              </w:rPr>
              <w:t>النظر في التقارير</w:t>
            </w:r>
          </w:p>
        </w:tc>
        <w:tc>
          <w:tcPr>
            <w:tcW w:w="699" w:type="pct"/>
            <w:shd w:val="clear" w:color="auto" w:fill="auto"/>
          </w:tcPr>
          <w:p w14:paraId="3695349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shd w:val="clear" w:color="auto" w:fill="auto"/>
          </w:tcPr>
          <w:p w14:paraId="150E93CB"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6B48828C" w14:textId="4B1862BF" w:rsidR="006943AE" w:rsidRPr="0091187D" w:rsidRDefault="0091187D" w:rsidP="0091187D">
            <w:pPr>
              <w:pStyle w:val="WMOSubTitle2"/>
              <w:keepNext w:val="0"/>
              <w:keepLines w:val="0"/>
              <w:widowControl w:val="0"/>
              <w:bidi w:val="0"/>
              <w:spacing w:before="0"/>
              <w:jc w:val="center"/>
              <w:rPr>
                <w:i w:val="0"/>
                <w:iCs w:val="0"/>
                <w:spacing w:val="-6"/>
                <w:lang w:val="en-CH" w:bidi="en-GB"/>
              </w:rPr>
            </w:pPr>
            <w:r>
              <w:rPr>
                <w:i w:val="0"/>
                <w:iCs w:val="0"/>
                <w:spacing w:val="-6"/>
                <w:lang w:val="en-CH"/>
              </w:rPr>
              <w:t>1/2</w:t>
            </w:r>
          </w:p>
        </w:tc>
        <w:tc>
          <w:tcPr>
            <w:tcW w:w="554" w:type="pct"/>
            <w:shd w:val="clear" w:color="auto" w:fill="auto"/>
          </w:tcPr>
          <w:p w14:paraId="57C530B7"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1A3A043" w14:textId="77777777" w:rsidTr="00632976">
        <w:tc>
          <w:tcPr>
            <w:tcW w:w="345" w:type="pct"/>
          </w:tcPr>
          <w:p w14:paraId="42D6E8A6"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49A8030B"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4D89959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2</w:t>
            </w:r>
          </w:p>
        </w:tc>
        <w:tc>
          <w:tcPr>
            <w:tcW w:w="1249" w:type="pct"/>
          </w:tcPr>
          <w:p w14:paraId="323B839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تقارير رئيس اللجنة، بما في ذلك تقارير رؤساء الهيئات الفرعية</w:t>
            </w:r>
          </w:p>
        </w:tc>
        <w:tc>
          <w:tcPr>
            <w:tcW w:w="699" w:type="pct"/>
          </w:tcPr>
          <w:p w14:paraId="3034F0C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7A050A54"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2E6A4023"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3D2B4FDD"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6B85125D" w14:textId="77777777" w:rsidTr="00632976">
        <w:tc>
          <w:tcPr>
            <w:tcW w:w="345" w:type="pct"/>
            <w:shd w:val="clear" w:color="auto" w:fill="FFFFCC"/>
          </w:tcPr>
          <w:p w14:paraId="3D47EF0D"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3</w:t>
            </w:r>
          </w:p>
        </w:tc>
        <w:tc>
          <w:tcPr>
            <w:tcW w:w="422" w:type="pct"/>
            <w:shd w:val="clear" w:color="auto" w:fill="FFFFCC"/>
          </w:tcPr>
          <w:p w14:paraId="0BAA8EDB"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293725D3"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43B2E752"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اعتماد الوثائق التي تتضمن مشاريع قرارات ومقررات وتوصيات من دون مناقشة</w:t>
            </w:r>
          </w:p>
        </w:tc>
        <w:tc>
          <w:tcPr>
            <w:tcW w:w="699" w:type="pct"/>
            <w:shd w:val="clear" w:color="auto" w:fill="FFFFCC"/>
          </w:tcPr>
          <w:p w14:paraId="4160FC32"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40B7E7F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6A4B252E"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5FDE3ADD"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3700C29F" w14:textId="77777777" w:rsidTr="00632976">
        <w:tc>
          <w:tcPr>
            <w:tcW w:w="345" w:type="pct"/>
          </w:tcPr>
          <w:p w14:paraId="6B1E7112"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09E49FFA"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3</w:t>
            </w:r>
          </w:p>
        </w:tc>
        <w:tc>
          <w:tcPr>
            <w:tcW w:w="550" w:type="pct"/>
          </w:tcPr>
          <w:p w14:paraId="22D9E49B"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1C23DD4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اعتماد الوثائق التي تتضمن مشاريع قرارات ومقررات وتوصيات من دون مناقشة</w:t>
            </w:r>
          </w:p>
        </w:tc>
        <w:tc>
          <w:tcPr>
            <w:tcW w:w="699" w:type="pct"/>
          </w:tcPr>
          <w:p w14:paraId="26ECFE3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r w:rsidRPr="00545B6D">
              <w:rPr>
                <w:i w:val="0"/>
                <w:iCs w:val="0"/>
                <w:spacing w:val="-6"/>
                <w:rtl/>
              </w:rPr>
              <w:t xml:space="preserve"> مع فريق الإدارة</w:t>
            </w:r>
          </w:p>
        </w:tc>
        <w:tc>
          <w:tcPr>
            <w:tcW w:w="557" w:type="pct"/>
          </w:tcPr>
          <w:p w14:paraId="6CE1E690"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15706F1" w14:textId="64C538D6" w:rsidR="006943AE" w:rsidRPr="0091187D" w:rsidRDefault="0091187D" w:rsidP="0091187D">
            <w:pPr>
              <w:pStyle w:val="WMOSubTitle2"/>
              <w:keepNext w:val="0"/>
              <w:keepLines w:val="0"/>
              <w:widowControl w:val="0"/>
              <w:bidi w:val="0"/>
              <w:spacing w:before="0"/>
              <w:jc w:val="center"/>
              <w:rPr>
                <w:i w:val="0"/>
                <w:iCs w:val="0"/>
                <w:spacing w:val="-6"/>
                <w:lang w:val="en-CH" w:bidi="en-GB"/>
              </w:rPr>
            </w:pPr>
            <w:r>
              <w:rPr>
                <w:i w:val="0"/>
                <w:iCs w:val="0"/>
                <w:spacing w:val="-6"/>
                <w:lang w:val="en-CH"/>
              </w:rPr>
              <w:t>1/3</w:t>
            </w:r>
          </w:p>
        </w:tc>
        <w:tc>
          <w:tcPr>
            <w:tcW w:w="554" w:type="pct"/>
          </w:tcPr>
          <w:p w14:paraId="72B2234A"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7AE9C47" w14:textId="77777777" w:rsidTr="00632976">
        <w:tc>
          <w:tcPr>
            <w:tcW w:w="345" w:type="pct"/>
            <w:shd w:val="clear" w:color="auto" w:fill="FFFFCC"/>
          </w:tcPr>
          <w:p w14:paraId="3337279A"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4</w:t>
            </w:r>
          </w:p>
        </w:tc>
        <w:tc>
          <w:tcPr>
            <w:tcW w:w="422" w:type="pct"/>
            <w:shd w:val="clear" w:color="auto" w:fill="FFFFCC"/>
          </w:tcPr>
          <w:p w14:paraId="65F7109D"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524556C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491F519C"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استعراض القرارات والمقررات الصادرة عن المؤتمر العالمي للأرصاد الجوية والمجلس التنفيذي والمتعلقة باللجنة</w:t>
            </w:r>
          </w:p>
        </w:tc>
        <w:tc>
          <w:tcPr>
            <w:tcW w:w="699" w:type="pct"/>
            <w:shd w:val="clear" w:color="auto" w:fill="FFFFCC"/>
          </w:tcPr>
          <w:p w14:paraId="518A996C"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4D2CB693"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4765064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09AEF30B"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32976" w:rsidRPr="00545B6D" w14:paraId="29B67849" w14:textId="77777777" w:rsidTr="00632976">
        <w:tc>
          <w:tcPr>
            <w:tcW w:w="345" w:type="pct"/>
            <w:shd w:val="clear" w:color="auto" w:fill="C5E0B3" w:themeFill="accent6" w:themeFillTint="66"/>
          </w:tcPr>
          <w:p w14:paraId="20AE1AE0"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5249B70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4</w:t>
            </w:r>
          </w:p>
        </w:tc>
        <w:tc>
          <w:tcPr>
            <w:tcW w:w="550" w:type="pct"/>
            <w:shd w:val="clear" w:color="auto" w:fill="C5E0B3" w:themeFill="accent6" w:themeFillTint="66"/>
          </w:tcPr>
          <w:p w14:paraId="70FE5A9B"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68E6E3D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استعراض القرارات والمقررات الصادرة عن المؤتمر العالمي للأرصاد الجوية والمجلس التنفيذي والمتعلقة باللجنة</w:t>
            </w:r>
          </w:p>
        </w:tc>
        <w:tc>
          <w:tcPr>
            <w:tcW w:w="699" w:type="pct"/>
            <w:shd w:val="clear" w:color="auto" w:fill="C5E0B3" w:themeFill="accent6" w:themeFillTint="66"/>
          </w:tcPr>
          <w:p w14:paraId="7CBEBE56"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C5E0B3" w:themeFill="accent6" w:themeFillTint="66"/>
          </w:tcPr>
          <w:p w14:paraId="3C98DB49"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4F2144AE" w14:textId="2E55305D" w:rsidR="006943AE" w:rsidRPr="009F129F" w:rsidRDefault="009F129F" w:rsidP="009F129F">
            <w:pPr>
              <w:pStyle w:val="WMOSubTitle2"/>
              <w:keepNext w:val="0"/>
              <w:keepLines w:val="0"/>
              <w:widowControl w:val="0"/>
              <w:bidi w:val="0"/>
              <w:spacing w:before="0"/>
              <w:jc w:val="center"/>
              <w:rPr>
                <w:i w:val="0"/>
                <w:iCs w:val="0"/>
                <w:spacing w:val="-6"/>
                <w:lang w:val="en-CH" w:bidi="en-GB"/>
              </w:rPr>
            </w:pPr>
            <w:r>
              <w:rPr>
                <w:i w:val="0"/>
                <w:iCs w:val="0"/>
                <w:spacing w:val="-6"/>
                <w:lang w:val="en-CH"/>
              </w:rPr>
              <w:t>1/4</w:t>
            </w:r>
          </w:p>
        </w:tc>
        <w:tc>
          <w:tcPr>
            <w:tcW w:w="554" w:type="pct"/>
            <w:shd w:val="clear" w:color="auto" w:fill="C5E0B3" w:themeFill="accent6" w:themeFillTint="66"/>
          </w:tcPr>
          <w:p w14:paraId="4A5493CA"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0F3CABE6" w14:textId="77777777" w:rsidTr="00632976">
        <w:tc>
          <w:tcPr>
            <w:tcW w:w="345" w:type="pct"/>
            <w:shd w:val="clear" w:color="auto" w:fill="auto"/>
          </w:tcPr>
          <w:p w14:paraId="5831626F"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799A14F6"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shd w:val="clear" w:color="auto" w:fill="auto"/>
          </w:tcPr>
          <w:p w14:paraId="27231D0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4</w:t>
            </w:r>
          </w:p>
        </w:tc>
        <w:tc>
          <w:tcPr>
            <w:tcW w:w="1249" w:type="pct"/>
            <w:shd w:val="clear" w:color="auto" w:fill="auto"/>
          </w:tcPr>
          <w:p w14:paraId="091C57C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قرارات ومقررات المؤتمر والمجلس التنفيذي ذات الصلة باللجنة والإجراءات المتخذة استجابةً لها</w:t>
            </w:r>
          </w:p>
        </w:tc>
        <w:tc>
          <w:tcPr>
            <w:tcW w:w="699" w:type="pct"/>
            <w:shd w:val="clear" w:color="auto" w:fill="auto"/>
          </w:tcPr>
          <w:p w14:paraId="1F5F36E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22CAAADE"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5409C3CA"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auto"/>
          </w:tcPr>
          <w:p w14:paraId="15A8FE9E"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2B484ABE" w14:textId="77777777" w:rsidTr="00632976">
        <w:tc>
          <w:tcPr>
            <w:tcW w:w="345" w:type="pct"/>
            <w:shd w:val="clear" w:color="auto" w:fill="FFFFCC"/>
          </w:tcPr>
          <w:p w14:paraId="259B4862" w14:textId="77777777" w:rsidR="006943AE" w:rsidRPr="00545B6D" w:rsidRDefault="006943AE" w:rsidP="006943AE">
            <w:pPr>
              <w:pStyle w:val="WMOSubTitle2"/>
              <w:widowControl w:val="0"/>
              <w:spacing w:before="0"/>
              <w:jc w:val="center"/>
              <w:rPr>
                <w:b/>
                <w:bCs/>
                <w:i w:val="0"/>
                <w:iCs w:val="0"/>
                <w:spacing w:val="-6"/>
                <w:lang w:val="ar-SA" w:bidi="en-GB"/>
              </w:rPr>
            </w:pPr>
            <w:r w:rsidRPr="00545B6D">
              <w:rPr>
                <w:b/>
                <w:bCs/>
                <w:i w:val="0"/>
                <w:iCs w:val="0"/>
                <w:spacing w:val="-6"/>
              </w:rPr>
              <w:t>5</w:t>
            </w:r>
          </w:p>
        </w:tc>
        <w:tc>
          <w:tcPr>
            <w:tcW w:w="422" w:type="pct"/>
            <w:shd w:val="clear" w:color="auto" w:fill="FFFFCC"/>
          </w:tcPr>
          <w:p w14:paraId="5134A96C" w14:textId="77777777" w:rsidR="006943AE" w:rsidRPr="00545B6D" w:rsidRDefault="006943AE" w:rsidP="006943AE">
            <w:pPr>
              <w:pStyle w:val="WMOSubTitle2"/>
              <w:widowControl w:val="0"/>
              <w:spacing w:before="0"/>
              <w:jc w:val="center"/>
              <w:rPr>
                <w:b/>
                <w:bCs/>
                <w:i w:val="0"/>
                <w:iCs w:val="0"/>
                <w:spacing w:val="-6"/>
              </w:rPr>
            </w:pPr>
          </w:p>
        </w:tc>
        <w:tc>
          <w:tcPr>
            <w:tcW w:w="550" w:type="pct"/>
            <w:shd w:val="clear" w:color="auto" w:fill="FFFFCC"/>
          </w:tcPr>
          <w:p w14:paraId="6C547B8F" w14:textId="77777777" w:rsidR="006943AE" w:rsidRPr="00545B6D" w:rsidRDefault="006943AE" w:rsidP="006943AE">
            <w:pPr>
              <w:pStyle w:val="WMOSubTitle2"/>
              <w:widowControl w:val="0"/>
              <w:spacing w:before="0"/>
              <w:jc w:val="center"/>
              <w:rPr>
                <w:b/>
                <w:bCs/>
                <w:i w:val="0"/>
                <w:iCs w:val="0"/>
                <w:spacing w:val="-6"/>
              </w:rPr>
            </w:pPr>
          </w:p>
        </w:tc>
        <w:tc>
          <w:tcPr>
            <w:tcW w:w="1249" w:type="pct"/>
            <w:shd w:val="clear" w:color="auto" w:fill="FFFFCC"/>
          </w:tcPr>
          <w:p w14:paraId="0015094D" w14:textId="77777777" w:rsidR="006943AE" w:rsidRPr="00545B6D" w:rsidRDefault="006943AE" w:rsidP="006943AE">
            <w:pPr>
              <w:pStyle w:val="WMOSubTitle2"/>
              <w:widowControl w:val="0"/>
              <w:spacing w:before="0"/>
              <w:rPr>
                <w:b/>
                <w:bCs/>
                <w:i w:val="0"/>
                <w:iCs w:val="0"/>
                <w:spacing w:val="-6"/>
                <w:lang w:val="ar-SA" w:bidi="en-GB"/>
              </w:rPr>
            </w:pPr>
            <w:r w:rsidRPr="00545B6D">
              <w:rPr>
                <w:b/>
                <w:bCs/>
                <w:i w:val="0"/>
                <w:iCs w:val="0"/>
                <w:spacing w:val="-6"/>
                <w:rtl/>
              </w:rPr>
              <w:t>اللائحة الفنية والقرارات الفنية الأخرى</w:t>
            </w:r>
          </w:p>
        </w:tc>
        <w:tc>
          <w:tcPr>
            <w:tcW w:w="699" w:type="pct"/>
            <w:shd w:val="clear" w:color="auto" w:fill="FFFFCC"/>
          </w:tcPr>
          <w:p w14:paraId="42127543"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59295E3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2310210D"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3CD0A49F"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23D8163E" w14:textId="77777777" w:rsidTr="00632976">
        <w:tc>
          <w:tcPr>
            <w:tcW w:w="345" w:type="pct"/>
            <w:shd w:val="clear" w:color="auto" w:fill="FFFFCC"/>
          </w:tcPr>
          <w:p w14:paraId="0F6832D8"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5.1</w:t>
            </w:r>
          </w:p>
        </w:tc>
        <w:tc>
          <w:tcPr>
            <w:tcW w:w="422" w:type="pct"/>
            <w:shd w:val="clear" w:color="auto" w:fill="FFFFCC"/>
          </w:tcPr>
          <w:p w14:paraId="2B733773"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7E230C58"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219D7672"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 xml:space="preserve">التعديلات </w:t>
            </w:r>
            <w:proofErr w:type="spellStart"/>
            <w:r w:rsidRPr="005C7E81">
              <w:rPr>
                <w:b/>
                <w:bCs/>
                <w:spacing w:val="-6"/>
                <w:rtl/>
              </w:rPr>
              <w:t>الموصى</w:t>
            </w:r>
            <w:proofErr w:type="spellEnd"/>
            <w:r w:rsidRPr="005C7E81">
              <w:rPr>
                <w:b/>
                <w:bCs/>
                <w:spacing w:val="-6"/>
                <w:rtl/>
              </w:rPr>
              <w:t xml:space="preserve"> بإدخالها على اللائحة الفنية (مطبوع المنظمة رقم </w:t>
            </w:r>
            <w:r w:rsidRPr="005C7E81">
              <w:rPr>
                <w:b/>
                <w:bCs/>
                <w:spacing w:val="-6"/>
              </w:rPr>
              <w:t>49</w:t>
            </w:r>
            <w:r w:rsidRPr="005C7E81">
              <w:rPr>
                <w:b/>
                <w:bCs/>
                <w:spacing w:val="-6"/>
                <w:rtl/>
              </w:rPr>
              <w:t>)، بما في ذلك المراجع والأدلة</w:t>
            </w:r>
            <w:r w:rsidRPr="005C7E81">
              <w:rPr>
                <w:bCs/>
                <w:spacing w:val="-6"/>
                <w:rtl/>
              </w:rPr>
              <w:t xml:space="preserve"> </w:t>
            </w:r>
          </w:p>
        </w:tc>
        <w:tc>
          <w:tcPr>
            <w:tcW w:w="699" w:type="pct"/>
            <w:shd w:val="clear" w:color="auto" w:fill="FFFFCC"/>
          </w:tcPr>
          <w:p w14:paraId="30D5AB3D"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10170301"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5DDAE78C"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31F1C9D1" w14:textId="77777777" w:rsidR="006943AE" w:rsidRPr="005C7E81" w:rsidRDefault="006943AE" w:rsidP="006943AE">
            <w:pPr>
              <w:pStyle w:val="WMOSubTitle2"/>
              <w:keepNext w:val="0"/>
              <w:keepLines w:val="0"/>
              <w:widowControl w:val="0"/>
              <w:spacing w:before="0"/>
              <w:jc w:val="center"/>
              <w:rPr>
                <w:b/>
                <w:bCs/>
                <w:spacing w:val="-6"/>
              </w:rPr>
            </w:pPr>
          </w:p>
        </w:tc>
      </w:tr>
      <w:tr w:rsidR="006943AE" w:rsidRPr="00545B6D" w14:paraId="451DC429" w14:textId="77777777" w:rsidTr="00632976">
        <w:tc>
          <w:tcPr>
            <w:tcW w:w="345" w:type="pct"/>
          </w:tcPr>
          <w:p w14:paraId="33DA0EA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4F711D7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5.1(1)</w:t>
            </w:r>
          </w:p>
        </w:tc>
        <w:tc>
          <w:tcPr>
            <w:tcW w:w="550" w:type="pct"/>
          </w:tcPr>
          <w:p w14:paraId="418467A6"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0F892A1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تحديثات للنظام العالمي لمعالجة البيانات والتنبؤ </w:t>
            </w:r>
            <w:r w:rsidRPr="00545B6D">
              <w:rPr>
                <w:i w:val="0"/>
                <w:iCs w:val="0"/>
                <w:spacing w:val="-6"/>
              </w:rPr>
              <w:t>(GDPFS)</w:t>
            </w:r>
            <w:r w:rsidRPr="00545B6D">
              <w:rPr>
                <w:i w:val="0"/>
                <w:iCs w:val="0"/>
                <w:spacing w:val="-6"/>
                <w:rtl/>
              </w:rPr>
              <w:t xml:space="preserve"> (مطبوع المنظمة رقم </w:t>
            </w:r>
            <w:r w:rsidRPr="00545B6D">
              <w:rPr>
                <w:i w:val="0"/>
                <w:iCs w:val="0"/>
                <w:spacing w:val="-6"/>
              </w:rPr>
              <w:t>485</w:t>
            </w:r>
            <w:r w:rsidRPr="00545B6D">
              <w:rPr>
                <w:i w:val="0"/>
                <w:iCs w:val="0"/>
                <w:spacing w:val="-6"/>
                <w:rtl/>
              </w:rPr>
              <w:t xml:space="preserve">) الذي اقترحته اللجان الدائمة التابعة للجنة الخدمات </w:t>
            </w:r>
            <w:r w:rsidRPr="00545B6D">
              <w:rPr>
                <w:i w:val="0"/>
                <w:iCs w:val="0"/>
                <w:spacing w:val="-6"/>
              </w:rPr>
              <w:t>(SERCOM)</w:t>
            </w:r>
          </w:p>
        </w:tc>
        <w:tc>
          <w:tcPr>
            <w:tcW w:w="699" w:type="pct"/>
          </w:tcPr>
          <w:p w14:paraId="1C20859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r w:rsidRPr="00545B6D">
              <w:rPr>
                <w:i w:val="0"/>
                <w:iCs w:val="0"/>
                <w:spacing w:val="-6"/>
                <w:rtl/>
              </w:rPr>
              <w:t xml:space="preserve"> مع رئيس لجنة البنية التحتية </w:t>
            </w:r>
            <w:r w:rsidRPr="00545B6D">
              <w:rPr>
                <w:i w:val="0"/>
                <w:iCs w:val="0"/>
                <w:spacing w:val="-6"/>
              </w:rPr>
              <w:t>(INFCOM)</w:t>
            </w:r>
          </w:p>
        </w:tc>
        <w:tc>
          <w:tcPr>
            <w:tcW w:w="557" w:type="pct"/>
          </w:tcPr>
          <w:p w14:paraId="26B154B6" w14:textId="08808D9B" w:rsidR="006943AE" w:rsidRPr="00BC765B" w:rsidRDefault="00632976" w:rsidP="00632976">
            <w:pPr>
              <w:pStyle w:val="WMOSubTitle2"/>
              <w:keepNext w:val="0"/>
              <w:keepLines w:val="0"/>
              <w:widowControl w:val="0"/>
              <w:spacing w:before="0"/>
              <w:jc w:val="center"/>
              <w:rPr>
                <w:b/>
                <w:bCs/>
                <w:i w:val="0"/>
                <w:iCs w:val="0"/>
                <w:spacing w:val="-6"/>
                <w:szCs w:val="28"/>
                <w:lang w:val="en-CH" w:bidi="en-GB"/>
              </w:rPr>
            </w:pPr>
            <w:r w:rsidRPr="00BC765B">
              <w:rPr>
                <w:b/>
                <w:bCs/>
                <w:i w:val="0"/>
                <w:iCs w:val="0"/>
                <w:spacing w:val="-6"/>
                <w:szCs w:val="28"/>
                <w:lang w:val="en-CH"/>
              </w:rPr>
              <w:t>1/</w:t>
            </w:r>
            <w:r w:rsidR="009F129F" w:rsidRPr="00BC765B">
              <w:rPr>
                <w:b/>
                <w:bCs/>
                <w:i w:val="0"/>
                <w:iCs w:val="0"/>
                <w:spacing w:val="-6"/>
                <w:szCs w:val="28"/>
                <w:lang w:val="en-CH"/>
              </w:rPr>
              <w:t>5.1(1)</w:t>
            </w:r>
          </w:p>
        </w:tc>
        <w:tc>
          <w:tcPr>
            <w:tcW w:w="625" w:type="pct"/>
          </w:tcPr>
          <w:p w14:paraId="7C0B8AB4"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1D50B42"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29EE552" w14:textId="77777777" w:rsidTr="00632976">
        <w:tc>
          <w:tcPr>
            <w:tcW w:w="345" w:type="pct"/>
            <w:shd w:val="clear" w:color="auto" w:fill="auto"/>
          </w:tcPr>
          <w:p w14:paraId="21FB22ED"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3A77A342"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5.1(2)</w:t>
            </w:r>
          </w:p>
        </w:tc>
        <w:tc>
          <w:tcPr>
            <w:tcW w:w="550" w:type="pct"/>
            <w:shd w:val="clear" w:color="auto" w:fill="auto"/>
          </w:tcPr>
          <w:p w14:paraId="1ABEE78E"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auto"/>
          </w:tcPr>
          <w:p w14:paraId="28C5FE7D" w14:textId="61CA010C" w:rsidR="006943AE" w:rsidRPr="00614CDE" w:rsidRDefault="00B7708E" w:rsidP="006943AE">
            <w:pPr>
              <w:pStyle w:val="WMOSubTitle2"/>
              <w:keepNext w:val="0"/>
              <w:keepLines w:val="0"/>
              <w:widowControl w:val="0"/>
              <w:spacing w:before="0"/>
              <w:rPr>
                <w:rFonts w:hint="cs"/>
                <w:i w:val="0"/>
                <w:iCs w:val="0"/>
                <w:spacing w:val="-6"/>
                <w:rtl/>
                <w:lang w:val="en-CH" w:bidi="ar-LB"/>
              </w:rPr>
            </w:pPr>
            <w:r>
              <w:rPr>
                <w:rFonts w:hint="cs"/>
                <w:i w:val="0"/>
                <w:iCs w:val="0"/>
                <w:spacing w:val="-6"/>
                <w:rtl/>
              </w:rPr>
              <w:t xml:space="preserve">إجراءات </w:t>
            </w:r>
            <w:r w:rsidR="00CC4C73">
              <w:rPr>
                <w:rFonts w:hint="cs"/>
                <w:i w:val="0"/>
                <w:iCs w:val="0"/>
                <w:spacing w:val="-6"/>
                <w:rtl/>
              </w:rPr>
              <w:t xml:space="preserve">لإدخال </w:t>
            </w:r>
            <w:r w:rsidR="006943AE" w:rsidRPr="00545B6D">
              <w:rPr>
                <w:i w:val="0"/>
                <w:iCs w:val="0"/>
                <w:spacing w:val="-6"/>
                <w:rtl/>
              </w:rPr>
              <w:t xml:space="preserve">تعديلات </w:t>
            </w:r>
            <w:r w:rsidR="00614CDE">
              <w:rPr>
                <w:rFonts w:hint="cs"/>
                <w:i w:val="0"/>
                <w:iCs w:val="0"/>
                <w:spacing w:val="-6"/>
                <w:rtl/>
              </w:rPr>
              <w:t xml:space="preserve">على اللائحة الفنية (مطبوع المنظمة رقم </w:t>
            </w:r>
            <w:r w:rsidR="00614CDE">
              <w:rPr>
                <w:i w:val="0"/>
                <w:iCs w:val="0"/>
                <w:spacing w:val="-6"/>
                <w:lang w:val="en-CH"/>
              </w:rPr>
              <w:t>9</w:t>
            </w:r>
            <w:r w:rsidR="00614CDE">
              <w:rPr>
                <w:rFonts w:hint="cs"/>
                <w:i w:val="0"/>
                <w:iCs w:val="0"/>
                <w:spacing w:val="-6"/>
                <w:rtl/>
                <w:lang w:val="en-CH" w:bidi="ar-LB"/>
              </w:rPr>
              <w:t>)، و</w:t>
            </w:r>
            <w:r w:rsidR="00C158D6">
              <w:rPr>
                <w:rFonts w:hint="cs"/>
                <w:i w:val="0"/>
                <w:iCs w:val="0"/>
                <w:spacing w:val="-6"/>
                <w:rtl/>
                <w:lang w:val="en-CH" w:bidi="ar-LB"/>
              </w:rPr>
              <w:t>مرفقاته، ودلائله، والمطبوعات غير التنظيمية الأخرى ذات الصلة</w:t>
            </w:r>
          </w:p>
        </w:tc>
        <w:tc>
          <w:tcPr>
            <w:tcW w:w="699" w:type="pct"/>
            <w:shd w:val="clear" w:color="auto" w:fill="auto"/>
          </w:tcPr>
          <w:p w14:paraId="4EC0DB5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57AAD7CB"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50255C04" w14:textId="77777777" w:rsidR="006943AE" w:rsidRPr="00545B6D" w:rsidDel="00711DE0" w:rsidRDefault="006943AE" w:rsidP="006943AE">
            <w:pPr>
              <w:pStyle w:val="WMOSubTitle2"/>
              <w:keepNext w:val="0"/>
              <w:keepLines w:val="0"/>
              <w:widowControl w:val="0"/>
              <w:spacing w:before="0"/>
              <w:jc w:val="center"/>
              <w:rPr>
                <w:i w:val="0"/>
                <w:iCs w:val="0"/>
                <w:spacing w:val="-6"/>
              </w:rPr>
            </w:pPr>
          </w:p>
        </w:tc>
        <w:tc>
          <w:tcPr>
            <w:tcW w:w="554" w:type="pct"/>
            <w:shd w:val="clear" w:color="auto" w:fill="auto"/>
          </w:tcPr>
          <w:p w14:paraId="4447D40E" w14:textId="5767F3E0" w:rsidR="006943AE" w:rsidRPr="00545B6D" w:rsidRDefault="00632976" w:rsidP="00632976">
            <w:pPr>
              <w:pStyle w:val="WMOSubTitle2"/>
              <w:keepNext w:val="0"/>
              <w:keepLines w:val="0"/>
              <w:widowControl w:val="0"/>
              <w:bidi w:val="0"/>
              <w:spacing w:before="0"/>
              <w:jc w:val="center"/>
              <w:rPr>
                <w:b/>
                <w:bCs/>
                <w:i w:val="0"/>
                <w:iCs w:val="0"/>
                <w:spacing w:val="-6"/>
                <w:lang w:val="ar-SA" w:bidi="en-GB"/>
              </w:rPr>
            </w:pPr>
            <w:r>
              <w:rPr>
                <w:b/>
                <w:bCs/>
                <w:i w:val="0"/>
                <w:iCs w:val="0"/>
                <w:spacing w:val="-6"/>
                <w:lang w:val="en-CH"/>
              </w:rPr>
              <w:t>1/5.1(2)</w:t>
            </w:r>
            <w:r w:rsidR="006943AE" w:rsidRPr="00545B6D">
              <w:rPr>
                <w:b/>
                <w:bCs/>
                <w:i w:val="0"/>
                <w:iCs w:val="0"/>
                <w:spacing w:val="-6"/>
                <w:rtl/>
              </w:rPr>
              <w:t xml:space="preserve"> مقدمة إلى الدورة </w:t>
            </w:r>
            <w:r w:rsidR="00545B6D">
              <w:rPr>
                <w:rFonts w:hint="cs"/>
                <w:b/>
                <w:bCs/>
                <w:i w:val="0"/>
                <w:iCs w:val="0"/>
                <w:spacing w:val="-6"/>
                <w:rtl/>
              </w:rPr>
              <w:t>السادسة</w:t>
            </w:r>
            <w:r w:rsidR="006943AE" w:rsidRPr="00545B6D">
              <w:rPr>
                <w:b/>
                <w:bCs/>
                <w:i w:val="0"/>
                <w:iCs w:val="0"/>
                <w:spacing w:val="-6"/>
                <w:rtl/>
              </w:rPr>
              <w:t xml:space="preserve"> والسبعين من المجلس التنفيذي </w:t>
            </w:r>
            <w:r w:rsidR="006943AE" w:rsidRPr="00545B6D">
              <w:rPr>
                <w:b/>
                <w:bCs/>
                <w:i w:val="0"/>
                <w:iCs w:val="0"/>
                <w:spacing w:val="-6"/>
              </w:rPr>
              <w:t>(EC-76)</w:t>
            </w:r>
          </w:p>
        </w:tc>
      </w:tr>
      <w:tr w:rsidR="006943AE" w:rsidRPr="00545B6D" w14:paraId="15B48544" w14:textId="77777777" w:rsidTr="00632976">
        <w:tc>
          <w:tcPr>
            <w:tcW w:w="345" w:type="pct"/>
          </w:tcPr>
          <w:p w14:paraId="74D0322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22131A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5.1(3)</w:t>
            </w:r>
          </w:p>
        </w:tc>
        <w:tc>
          <w:tcPr>
            <w:tcW w:w="550" w:type="pct"/>
          </w:tcPr>
          <w:p w14:paraId="7E7A96BA"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3FF54D4A" w14:textId="2EC17118"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التعديل المقترح إدخاله على اللائحة الفنية (مطبوع المنظمة رقم </w:t>
            </w:r>
            <w:r w:rsidRPr="00545B6D">
              <w:rPr>
                <w:i w:val="0"/>
                <w:iCs w:val="0"/>
                <w:spacing w:val="-6"/>
              </w:rPr>
              <w:t>49</w:t>
            </w:r>
            <w:r w:rsidRPr="00545B6D">
              <w:rPr>
                <w:i w:val="0"/>
                <w:iCs w:val="0"/>
                <w:spacing w:val="-6"/>
                <w:rtl/>
              </w:rPr>
              <w:t xml:space="preserve">)، المجلد الأول، والخلاصة الوافية لأطر الكفاءات للمنظمة (مطبوع المنظمة رقم </w:t>
            </w:r>
            <w:r w:rsidRPr="00545B6D">
              <w:rPr>
                <w:i w:val="0"/>
                <w:iCs w:val="0"/>
                <w:spacing w:val="-6"/>
              </w:rPr>
              <w:t>1209</w:t>
            </w:r>
            <w:r w:rsidRPr="00545B6D">
              <w:rPr>
                <w:i w:val="0"/>
                <w:iCs w:val="0"/>
                <w:spacing w:val="-6"/>
                <w:rtl/>
              </w:rPr>
              <w:t>) التي تتناول كفاءة موظفي الأرصاد الجوية ومؤهلاتهم</w:t>
            </w:r>
          </w:p>
        </w:tc>
        <w:tc>
          <w:tcPr>
            <w:tcW w:w="699" w:type="pct"/>
          </w:tcPr>
          <w:p w14:paraId="40A2E32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الطيران </w:t>
            </w:r>
            <w:r w:rsidRPr="00545B6D">
              <w:rPr>
                <w:i w:val="0"/>
                <w:iCs w:val="0"/>
                <w:spacing w:val="-6"/>
              </w:rPr>
              <w:t>(SC-AVI)</w:t>
            </w:r>
          </w:p>
        </w:tc>
        <w:tc>
          <w:tcPr>
            <w:tcW w:w="557" w:type="pct"/>
          </w:tcPr>
          <w:p w14:paraId="43F03B4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721E3DBF"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D33C260" w14:textId="1743DFAD" w:rsidR="006943AE" w:rsidRPr="00545B6D" w:rsidRDefault="00632976" w:rsidP="00632976">
            <w:pPr>
              <w:pStyle w:val="WMOSubTitle2"/>
              <w:keepNext w:val="0"/>
              <w:keepLines w:val="0"/>
              <w:widowControl w:val="0"/>
              <w:bidi w:val="0"/>
              <w:spacing w:before="0"/>
              <w:jc w:val="center"/>
              <w:rPr>
                <w:i w:val="0"/>
                <w:iCs w:val="0"/>
                <w:spacing w:val="-6"/>
                <w:lang w:val="ar-SA" w:bidi="en-GB"/>
              </w:rPr>
            </w:pPr>
            <w:r>
              <w:rPr>
                <w:i w:val="0"/>
                <w:iCs w:val="0"/>
                <w:spacing w:val="-6"/>
                <w:lang w:val="en-CH"/>
              </w:rPr>
              <w:t>1/5.1(3)</w:t>
            </w:r>
            <w:r w:rsidR="006943AE" w:rsidRPr="00545B6D">
              <w:rPr>
                <w:i w:val="0"/>
                <w:iCs w:val="0"/>
                <w:spacing w:val="-6"/>
                <w:rtl/>
              </w:rPr>
              <w:t xml:space="preserve"> </w:t>
            </w:r>
            <w:r>
              <w:rPr>
                <w:rFonts w:hint="cs"/>
                <w:i w:val="0"/>
                <w:iCs w:val="0"/>
                <w:spacing w:val="-6"/>
                <w:rtl/>
              </w:rPr>
              <w:t xml:space="preserve">المقدمة </w:t>
            </w:r>
            <w:r w:rsidR="006943AE" w:rsidRPr="00545B6D">
              <w:rPr>
                <w:i w:val="0"/>
                <w:iCs w:val="0"/>
                <w:spacing w:val="-6"/>
                <w:rtl/>
              </w:rPr>
              <w:t xml:space="preserve">إلى الدورة التاسعة عشرة من المؤتمر العالمي للأرصاد الجوية </w:t>
            </w:r>
            <w:r w:rsidR="006943AE" w:rsidRPr="00545B6D">
              <w:rPr>
                <w:i w:val="0"/>
                <w:iCs w:val="0"/>
                <w:spacing w:val="-6"/>
              </w:rPr>
              <w:t>(Cg-19)</w:t>
            </w:r>
          </w:p>
        </w:tc>
      </w:tr>
      <w:tr w:rsidR="006943AE" w:rsidRPr="00545B6D" w14:paraId="434A0A43" w14:textId="77777777" w:rsidTr="00632976">
        <w:tc>
          <w:tcPr>
            <w:tcW w:w="345" w:type="pct"/>
          </w:tcPr>
          <w:p w14:paraId="49693182"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639D1DB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5.1(4)</w:t>
            </w:r>
          </w:p>
        </w:tc>
        <w:tc>
          <w:tcPr>
            <w:tcW w:w="550" w:type="pct"/>
          </w:tcPr>
          <w:p w14:paraId="1D89FF5A"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5215DB9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وضع وتحديث أطر الكفاءات (الجزء الخامس) (الأعاصير البحرية والمدارية)</w:t>
            </w:r>
          </w:p>
        </w:tc>
        <w:tc>
          <w:tcPr>
            <w:tcW w:w="699" w:type="pct"/>
          </w:tcPr>
          <w:p w14:paraId="2B95022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r w:rsidRPr="00545B6D">
              <w:rPr>
                <w:i w:val="0"/>
                <w:iCs w:val="0"/>
                <w:spacing w:val="-6"/>
                <w:rtl/>
              </w:rPr>
              <w:t xml:space="preserve"> ورئيس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0E812A2E" w14:textId="77777777" w:rsidR="006943AE" w:rsidRPr="00545B6D" w:rsidRDefault="006943AE" w:rsidP="006943AE">
            <w:pPr>
              <w:pStyle w:val="WMOSubTitle2"/>
              <w:keepNext w:val="0"/>
              <w:keepLines w:val="0"/>
              <w:widowControl w:val="0"/>
              <w:spacing w:before="0"/>
              <w:jc w:val="center"/>
              <w:rPr>
                <w:i w:val="0"/>
                <w:iCs w:val="0"/>
                <w:spacing w:val="-6"/>
                <w:lang w:val="fr-FR"/>
              </w:rPr>
            </w:pPr>
          </w:p>
        </w:tc>
        <w:tc>
          <w:tcPr>
            <w:tcW w:w="625" w:type="pct"/>
          </w:tcPr>
          <w:p w14:paraId="0C3BD22C" w14:textId="77777777" w:rsidR="006943AE" w:rsidRPr="00545B6D" w:rsidRDefault="006943AE" w:rsidP="006943AE">
            <w:pPr>
              <w:pStyle w:val="WMOSubTitle2"/>
              <w:keepNext w:val="0"/>
              <w:keepLines w:val="0"/>
              <w:widowControl w:val="0"/>
              <w:spacing w:before="0"/>
              <w:jc w:val="center"/>
              <w:rPr>
                <w:i w:val="0"/>
                <w:iCs w:val="0"/>
                <w:spacing w:val="-6"/>
                <w:lang w:val="fr-FR"/>
              </w:rPr>
            </w:pPr>
          </w:p>
        </w:tc>
        <w:tc>
          <w:tcPr>
            <w:tcW w:w="554" w:type="pct"/>
          </w:tcPr>
          <w:p w14:paraId="6DFAA2F2" w14:textId="3F12EB24" w:rsidR="006943AE" w:rsidRPr="00545B6D" w:rsidRDefault="00BC765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1/5.1(</w:t>
            </w:r>
            <w:r>
              <w:rPr>
                <w:i w:val="0"/>
                <w:iCs w:val="0"/>
                <w:spacing w:val="-6"/>
                <w:szCs w:val="28"/>
                <w:lang w:val="en-CH"/>
              </w:rPr>
              <w:t>4</w:t>
            </w:r>
            <w:r w:rsidRPr="00BC765B">
              <w:rPr>
                <w:i w:val="0"/>
                <w:iCs w:val="0"/>
                <w:spacing w:val="-6"/>
                <w:szCs w:val="28"/>
                <w:lang w:val="en-CH"/>
              </w:rPr>
              <w:t>)</w:t>
            </w:r>
            <w:r>
              <w:rPr>
                <w:rFonts w:hint="cs"/>
                <w:i w:val="0"/>
                <w:iCs w:val="0"/>
                <w:spacing w:val="-6"/>
                <w:szCs w:val="28"/>
                <w:rtl/>
                <w:lang w:val="en-CH"/>
              </w:rPr>
              <w:t xml:space="preserve"> </w:t>
            </w:r>
            <w:r w:rsidR="00F97DAB">
              <w:rPr>
                <w:rFonts w:hint="cs"/>
                <w:i w:val="0"/>
                <w:iCs w:val="0"/>
                <w:spacing w:val="-6"/>
                <w:rtl/>
              </w:rPr>
              <w:t>و</w:t>
            </w:r>
            <w:r w:rsidR="00F97DAB">
              <w:rPr>
                <w:i w:val="0"/>
                <w:iCs w:val="0"/>
                <w:spacing w:val="-6"/>
                <w:szCs w:val="28"/>
                <w:lang w:val="en-CH"/>
              </w:rPr>
              <w:t>2</w:t>
            </w:r>
            <w:r w:rsidR="00F97DAB" w:rsidRPr="00BC765B">
              <w:rPr>
                <w:i w:val="0"/>
                <w:iCs w:val="0"/>
                <w:spacing w:val="-6"/>
                <w:szCs w:val="28"/>
                <w:lang w:val="en-CH"/>
              </w:rPr>
              <w:t>/5.1(</w:t>
            </w:r>
            <w:r w:rsidR="00F97DAB">
              <w:rPr>
                <w:i w:val="0"/>
                <w:iCs w:val="0"/>
                <w:spacing w:val="-6"/>
                <w:szCs w:val="28"/>
                <w:lang w:val="en-CH"/>
              </w:rPr>
              <w:t>4</w:t>
            </w:r>
            <w:r w:rsidR="00F97DAB" w:rsidRPr="00BC765B">
              <w:rPr>
                <w:i w:val="0"/>
                <w:iCs w:val="0"/>
                <w:spacing w:val="-6"/>
                <w:szCs w:val="28"/>
                <w:lang w:val="en-CH"/>
              </w:rPr>
              <w:t>)</w:t>
            </w:r>
            <w:r w:rsidR="006943AE" w:rsidRPr="00545B6D">
              <w:rPr>
                <w:i w:val="0"/>
                <w:iCs w:val="0"/>
                <w:spacing w:val="-6"/>
                <w:rtl/>
              </w:rPr>
              <w:t xml:space="preserve"> مقدمة إلى الدورة السادسة والسبعين من المجلس التنفيذي </w:t>
            </w:r>
            <w:r w:rsidR="006943AE" w:rsidRPr="00545B6D">
              <w:rPr>
                <w:i w:val="0"/>
                <w:iCs w:val="0"/>
                <w:spacing w:val="-6"/>
              </w:rPr>
              <w:t>(EC-76)</w:t>
            </w:r>
          </w:p>
        </w:tc>
      </w:tr>
      <w:tr w:rsidR="006943AE" w:rsidRPr="00545B6D" w14:paraId="2D2DFAF0" w14:textId="77777777" w:rsidTr="00632976">
        <w:tc>
          <w:tcPr>
            <w:tcW w:w="345" w:type="pct"/>
            <w:shd w:val="clear" w:color="auto" w:fill="auto"/>
          </w:tcPr>
          <w:p w14:paraId="0A7878FF"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4AC67B25"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shd w:val="clear" w:color="auto" w:fill="auto"/>
          </w:tcPr>
          <w:p w14:paraId="3B6F103C"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5.1(4)</w:t>
            </w:r>
          </w:p>
        </w:tc>
        <w:tc>
          <w:tcPr>
            <w:tcW w:w="1249" w:type="pct"/>
            <w:shd w:val="clear" w:color="auto" w:fill="auto"/>
          </w:tcPr>
          <w:p w14:paraId="2ECEA6D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حالة إطار تنفيذ الكفاءة بشأن الأعاصير البحرية والمدارية</w:t>
            </w:r>
          </w:p>
        </w:tc>
        <w:tc>
          <w:tcPr>
            <w:tcW w:w="699" w:type="pct"/>
            <w:shd w:val="clear" w:color="auto" w:fill="auto"/>
          </w:tcPr>
          <w:p w14:paraId="48E24B4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r w:rsidRPr="00545B6D">
              <w:rPr>
                <w:i w:val="0"/>
                <w:iCs w:val="0"/>
                <w:spacing w:val="-6"/>
                <w:rtl/>
              </w:rPr>
              <w:t xml:space="preserve"> ورئيس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shd w:val="clear" w:color="auto" w:fill="auto"/>
          </w:tcPr>
          <w:p w14:paraId="2C6FF60F" w14:textId="77777777" w:rsidR="006943AE" w:rsidRPr="00545B6D" w:rsidRDefault="006943AE" w:rsidP="006943AE">
            <w:pPr>
              <w:pStyle w:val="WMOSubTitle2"/>
              <w:keepNext w:val="0"/>
              <w:keepLines w:val="0"/>
              <w:widowControl w:val="0"/>
              <w:spacing w:before="0"/>
              <w:jc w:val="center"/>
              <w:rPr>
                <w:i w:val="0"/>
                <w:iCs w:val="0"/>
                <w:spacing w:val="-6"/>
                <w:lang w:val="fr-FR"/>
              </w:rPr>
            </w:pPr>
          </w:p>
        </w:tc>
        <w:tc>
          <w:tcPr>
            <w:tcW w:w="625" w:type="pct"/>
            <w:shd w:val="clear" w:color="auto" w:fill="auto"/>
          </w:tcPr>
          <w:p w14:paraId="5E3F678D" w14:textId="77777777" w:rsidR="006943AE" w:rsidRPr="00545B6D" w:rsidRDefault="006943AE" w:rsidP="006943AE">
            <w:pPr>
              <w:pStyle w:val="WMOSubTitle2"/>
              <w:keepNext w:val="0"/>
              <w:keepLines w:val="0"/>
              <w:widowControl w:val="0"/>
              <w:spacing w:before="0"/>
              <w:jc w:val="center"/>
              <w:rPr>
                <w:i w:val="0"/>
                <w:iCs w:val="0"/>
                <w:spacing w:val="-6"/>
                <w:lang w:val="fr-FR"/>
              </w:rPr>
            </w:pPr>
          </w:p>
        </w:tc>
        <w:tc>
          <w:tcPr>
            <w:tcW w:w="554" w:type="pct"/>
            <w:shd w:val="clear" w:color="auto" w:fill="auto"/>
          </w:tcPr>
          <w:p w14:paraId="41747EB7" w14:textId="77777777" w:rsidR="006943AE" w:rsidRPr="00545B6D" w:rsidRDefault="006943AE" w:rsidP="006943AE">
            <w:pPr>
              <w:pStyle w:val="WMOSubTitle2"/>
              <w:keepNext w:val="0"/>
              <w:keepLines w:val="0"/>
              <w:widowControl w:val="0"/>
              <w:spacing w:before="0"/>
              <w:jc w:val="center"/>
              <w:rPr>
                <w:i w:val="0"/>
                <w:iCs w:val="0"/>
                <w:spacing w:val="-6"/>
                <w:lang w:val="fr-FR"/>
              </w:rPr>
            </w:pPr>
          </w:p>
        </w:tc>
      </w:tr>
      <w:tr w:rsidR="006943AE" w:rsidRPr="00545B6D" w14:paraId="23585AD4" w14:textId="77777777" w:rsidTr="00632976">
        <w:tc>
          <w:tcPr>
            <w:tcW w:w="345" w:type="pct"/>
            <w:shd w:val="clear" w:color="auto" w:fill="auto"/>
          </w:tcPr>
          <w:p w14:paraId="58009577" w14:textId="77777777" w:rsidR="006943AE" w:rsidRPr="00545B6D" w:rsidRDefault="006943AE" w:rsidP="006943AE">
            <w:pPr>
              <w:pStyle w:val="WMOSubTitle2"/>
              <w:keepNext w:val="0"/>
              <w:keepLines w:val="0"/>
              <w:widowControl w:val="0"/>
              <w:spacing w:before="0"/>
              <w:jc w:val="center"/>
              <w:rPr>
                <w:i w:val="0"/>
                <w:iCs w:val="0"/>
                <w:spacing w:val="-6"/>
                <w:lang w:val="fr-FR"/>
              </w:rPr>
            </w:pPr>
          </w:p>
        </w:tc>
        <w:tc>
          <w:tcPr>
            <w:tcW w:w="422" w:type="pct"/>
            <w:shd w:val="clear" w:color="auto" w:fill="auto"/>
          </w:tcPr>
          <w:p w14:paraId="2972CCA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5.1(5)</w:t>
            </w:r>
          </w:p>
        </w:tc>
        <w:tc>
          <w:tcPr>
            <w:tcW w:w="550" w:type="pct"/>
            <w:shd w:val="clear" w:color="auto" w:fill="auto"/>
          </w:tcPr>
          <w:p w14:paraId="3420DA29"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auto"/>
          </w:tcPr>
          <w:p w14:paraId="6B5E2E09" w14:textId="7557C9A0"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استعراض مجموعة برامج التعليم الأساسي اللازمة </w:t>
            </w:r>
            <w:proofErr w:type="spellStart"/>
            <w:r w:rsidRPr="00545B6D">
              <w:rPr>
                <w:i w:val="0"/>
                <w:iCs w:val="0"/>
                <w:spacing w:val="-6"/>
                <w:rtl/>
              </w:rPr>
              <w:t>لأخصائيي</w:t>
            </w:r>
            <w:proofErr w:type="spellEnd"/>
            <w:r w:rsidRPr="00545B6D">
              <w:rPr>
                <w:i w:val="0"/>
                <w:iCs w:val="0"/>
                <w:spacing w:val="-6"/>
                <w:rtl/>
              </w:rPr>
              <w:t xml:space="preserve"> الأرصاد الجوية </w:t>
            </w:r>
            <w:r w:rsidRPr="00545B6D">
              <w:rPr>
                <w:i w:val="0"/>
                <w:iCs w:val="0"/>
                <w:spacing w:val="-6"/>
              </w:rPr>
              <w:t>(BIP-M)</w:t>
            </w:r>
            <w:r w:rsidRPr="00545B6D">
              <w:rPr>
                <w:i w:val="0"/>
                <w:iCs w:val="0"/>
                <w:spacing w:val="-6"/>
                <w:rtl/>
              </w:rPr>
              <w:t xml:space="preserve"> ومجموعة برامج التعليم الأساسي اللازمة لفنيي الأرصاد الجوية </w:t>
            </w:r>
            <w:r w:rsidRPr="00545B6D">
              <w:rPr>
                <w:i w:val="0"/>
                <w:iCs w:val="0"/>
                <w:spacing w:val="-6"/>
              </w:rPr>
              <w:t>(BIP-MT)</w:t>
            </w:r>
            <w:r w:rsidRPr="00545B6D">
              <w:rPr>
                <w:i w:val="0"/>
                <w:iCs w:val="0"/>
                <w:spacing w:val="-6"/>
                <w:rtl/>
              </w:rPr>
              <w:t xml:space="preserve"> (الجزء السادس والتذييل ألف من المجلد الأول)</w:t>
            </w:r>
            <w:r w:rsidR="00012908">
              <w:rPr>
                <w:rFonts w:hint="cs"/>
                <w:i w:val="0"/>
                <w:iCs w:val="0"/>
                <w:spacing w:val="-6"/>
                <w:rtl/>
                <w:lang w:bidi="ar-LB"/>
              </w:rPr>
              <w:t xml:space="preserve"> </w:t>
            </w:r>
            <w:r w:rsidRPr="00545B6D">
              <w:rPr>
                <w:i w:val="0"/>
                <w:iCs w:val="0"/>
                <w:spacing w:val="-6"/>
                <w:rtl/>
              </w:rPr>
              <w:t xml:space="preserve">من اللائحة الفنية (مطبوع المنظمة رقم </w:t>
            </w:r>
            <w:r w:rsidRPr="00545B6D">
              <w:rPr>
                <w:i w:val="0"/>
                <w:iCs w:val="0"/>
                <w:spacing w:val="-6"/>
              </w:rPr>
              <w:t>49</w:t>
            </w:r>
            <w:r w:rsidRPr="00545B6D">
              <w:rPr>
                <w:i w:val="0"/>
                <w:iCs w:val="0"/>
                <w:spacing w:val="-6"/>
                <w:rtl/>
              </w:rPr>
              <w:t>)</w:t>
            </w:r>
          </w:p>
        </w:tc>
        <w:tc>
          <w:tcPr>
            <w:tcW w:w="699" w:type="pct"/>
            <w:shd w:val="clear" w:color="auto" w:fill="auto"/>
          </w:tcPr>
          <w:p w14:paraId="1718F2A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3320B89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095587B8"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auto"/>
          </w:tcPr>
          <w:p w14:paraId="314446AE" w14:textId="36BBD4EE" w:rsidR="006943AE" w:rsidRPr="00F97DAB" w:rsidRDefault="00F97DAB" w:rsidP="006943AE">
            <w:pPr>
              <w:pStyle w:val="WMOSubTitle2"/>
              <w:keepNext w:val="0"/>
              <w:keepLines w:val="0"/>
              <w:widowControl w:val="0"/>
              <w:spacing w:before="0"/>
              <w:jc w:val="center"/>
              <w:rPr>
                <w:b/>
                <w:bCs/>
                <w:i w:val="0"/>
                <w:iCs w:val="0"/>
                <w:spacing w:val="-6"/>
                <w:lang w:val="ar-SA" w:bidi="en-GB"/>
              </w:rPr>
            </w:pPr>
            <w:r w:rsidRPr="00F97DAB">
              <w:rPr>
                <w:b/>
                <w:bCs/>
                <w:i w:val="0"/>
                <w:iCs w:val="0"/>
                <w:spacing w:val="-6"/>
                <w:szCs w:val="28"/>
                <w:lang w:val="en-CH"/>
              </w:rPr>
              <w:t>1/5.1(5)</w:t>
            </w:r>
            <w:r w:rsidRPr="00F97DAB">
              <w:rPr>
                <w:rFonts w:hint="cs"/>
                <w:b/>
                <w:bCs/>
                <w:i w:val="0"/>
                <w:iCs w:val="0"/>
                <w:spacing w:val="-6"/>
                <w:szCs w:val="28"/>
                <w:rtl/>
                <w:lang w:val="en-CH" w:bidi="ar-LB"/>
              </w:rPr>
              <w:t xml:space="preserve"> </w:t>
            </w:r>
            <w:r w:rsidR="006943AE" w:rsidRPr="00F97DAB">
              <w:rPr>
                <w:b/>
                <w:bCs/>
                <w:i w:val="0"/>
                <w:iCs w:val="0"/>
                <w:spacing w:val="-6"/>
                <w:rtl/>
              </w:rPr>
              <w:t xml:space="preserve">مقدمة إلى الدورة السادسة والسبعين للمجلس التنفيذي </w:t>
            </w:r>
            <w:r w:rsidR="006943AE" w:rsidRPr="00F97DAB">
              <w:rPr>
                <w:b/>
                <w:bCs/>
                <w:i w:val="0"/>
                <w:iCs w:val="0"/>
                <w:spacing w:val="-6"/>
              </w:rPr>
              <w:t>(EC-76)</w:t>
            </w:r>
          </w:p>
        </w:tc>
      </w:tr>
      <w:tr w:rsidR="006943AE" w:rsidRPr="00545B6D" w14:paraId="130E1C9A" w14:textId="77777777" w:rsidTr="00632976">
        <w:tc>
          <w:tcPr>
            <w:tcW w:w="345" w:type="pct"/>
          </w:tcPr>
          <w:p w14:paraId="0FA133C9"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64C6569"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5.1(6)</w:t>
            </w:r>
          </w:p>
        </w:tc>
        <w:tc>
          <w:tcPr>
            <w:tcW w:w="550" w:type="pct"/>
          </w:tcPr>
          <w:p w14:paraId="2BDB3A3F"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1456593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خطة العمل لوقف إصدار المجلد الثاني، دائرة الأرصاد الجوية للملاحة الجوية الدولية وما يترتب على ذلك من تعديلات أو تحديثات</w:t>
            </w:r>
          </w:p>
        </w:tc>
        <w:tc>
          <w:tcPr>
            <w:tcW w:w="699" w:type="pct"/>
          </w:tcPr>
          <w:p w14:paraId="4FA9035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الطيران </w:t>
            </w:r>
            <w:r w:rsidRPr="00545B6D">
              <w:rPr>
                <w:i w:val="0"/>
                <w:iCs w:val="0"/>
                <w:spacing w:val="-6"/>
              </w:rPr>
              <w:t>(SC-AVI)</w:t>
            </w:r>
          </w:p>
        </w:tc>
        <w:tc>
          <w:tcPr>
            <w:tcW w:w="557" w:type="pct"/>
          </w:tcPr>
          <w:p w14:paraId="21F13C0E"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E99A1B4"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26DD4E35" w14:textId="1491FA15" w:rsidR="006943AE" w:rsidRPr="00545B6D" w:rsidRDefault="00F97DA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1/5.1(</w:t>
            </w:r>
            <w:r>
              <w:rPr>
                <w:i w:val="0"/>
                <w:iCs w:val="0"/>
                <w:spacing w:val="-6"/>
                <w:szCs w:val="28"/>
                <w:lang w:val="en-CH"/>
              </w:rPr>
              <w:t>6</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المقدمة إلى الدورة التاسعة عشرة من المؤتمر العالمي للأرصاد الجوية </w:t>
            </w:r>
            <w:r w:rsidR="006943AE" w:rsidRPr="00545B6D">
              <w:rPr>
                <w:i w:val="0"/>
                <w:iCs w:val="0"/>
                <w:spacing w:val="-6"/>
              </w:rPr>
              <w:t>(Cg-19)</w:t>
            </w:r>
          </w:p>
        </w:tc>
      </w:tr>
      <w:tr w:rsidR="006943AE" w:rsidRPr="00545B6D" w14:paraId="103FB914" w14:textId="77777777" w:rsidTr="00632976">
        <w:tc>
          <w:tcPr>
            <w:tcW w:w="345" w:type="pct"/>
          </w:tcPr>
          <w:p w14:paraId="1F6BEF2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0AC26F4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5.1(7)</w:t>
            </w:r>
          </w:p>
        </w:tc>
        <w:tc>
          <w:tcPr>
            <w:tcW w:w="550" w:type="pct"/>
          </w:tcPr>
          <w:p w14:paraId="6033D4E7"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3F7B8127" w14:textId="5BED9729"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تعديلات على المواد التنظيمية وتحديثات للمواد الإرشادية المتعلقة بخدمات الأرصاد الجوية البحرية (بما في ذلك مطبوعات المنظمة رقم </w:t>
            </w:r>
            <w:r w:rsidRPr="00545B6D">
              <w:rPr>
                <w:i w:val="0"/>
                <w:iCs w:val="0"/>
                <w:spacing w:val="-6"/>
              </w:rPr>
              <w:t>558</w:t>
            </w:r>
            <w:r w:rsidRPr="00545B6D">
              <w:rPr>
                <w:i w:val="0"/>
                <w:iCs w:val="0"/>
                <w:spacing w:val="-6"/>
                <w:rtl/>
              </w:rPr>
              <w:t xml:space="preserve"> و</w:t>
            </w:r>
            <w:r w:rsidRPr="00545B6D">
              <w:rPr>
                <w:i w:val="0"/>
                <w:iCs w:val="0"/>
                <w:spacing w:val="-6"/>
              </w:rPr>
              <w:t>471</w:t>
            </w:r>
            <w:r w:rsidRPr="00545B6D">
              <w:rPr>
                <w:i w:val="0"/>
                <w:iCs w:val="0"/>
                <w:spacing w:val="-6"/>
                <w:rtl/>
              </w:rPr>
              <w:t xml:space="preserve"> و</w:t>
            </w:r>
            <w:r w:rsidRPr="00545B6D">
              <w:rPr>
                <w:i w:val="0"/>
                <w:iCs w:val="0"/>
                <w:spacing w:val="-6"/>
              </w:rPr>
              <w:t>574</w:t>
            </w:r>
            <w:r w:rsidR="00012908">
              <w:rPr>
                <w:rFonts w:hint="cs"/>
                <w:i w:val="0"/>
                <w:iCs w:val="0"/>
                <w:spacing w:val="-6"/>
                <w:rtl/>
              </w:rPr>
              <w:t>)</w:t>
            </w:r>
          </w:p>
        </w:tc>
        <w:tc>
          <w:tcPr>
            <w:tcW w:w="699" w:type="pct"/>
          </w:tcPr>
          <w:p w14:paraId="001689D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tcPr>
          <w:p w14:paraId="7BB2BA52" w14:textId="05AB3745" w:rsidR="006943AE" w:rsidRPr="00545B6D" w:rsidRDefault="00F97DA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1/5.1(</w:t>
            </w:r>
            <w:r>
              <w:rPr>
                <w:i w:val="0"/>
                <w:iCs w:val="0"/>
                <w:spacing w:val="-6"/>
                <w:szCs w:val="28"/>
                <w:lang w:val="en-CH"/>
              </w:rPr>
              <w:t>7</w:t>
            </w:r>
            <w:r w:rsidRPr="00BC765B">
              <w:rPr>
                <w:i w:val="0"/>
                <w:iCs w:val="0"/>
                <w:spacing w:val="-6"/>
                <w:szCs w:val="28"/>
                <w:lang w:val="en-CH"/>
              </w:rPr>
              <w:t>)</w:t>
            </w:r>
          </w:p>
        </w:tc>
        <w:tc>
          <w:tcPr>
            <w:tcW w:w="625" w:type="pct"/>
          </w:tcPr>
          <w:p w14:paraId="12A2C4FE"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96C0670" w14:textId="5FE87E6C" w:rsidR="006943AE" w:rsidRPr="00545B6D" w:rsidRDefault="00F97DA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1/5.1(</w:t>
            </w:r>
            <w:r>
              <w:rPr>
                <w:i w:val="0"/>
                <w:iCs w:val="0"/>
                <w:spacing w:val="-6"/>
                <w:szCs w:val="28"/>
                <w:lang w:val="en-CH"/>
              </w:rPr>
              <w:t>7</w:t>
            </w:r>
            <w:r w:rsidRPr="00BC765B">
              <w:rPr>
                <w:i w:val="0"/>
                <w:iCs w:val="0"/>
                <w:spacing w:val="-6"/>
                <w:szCs w:val="28"/>
                <w:lang w:val="en-CH"/>
              </w:rPr>
              <w:t>)</w:t>
            </w:r>
            <w:r>
              <w:rPr>
                <w:rFonts w:hint="cs"/>
                <w:i w:val="0"/>
                <w:iCs w:val="0"/>
                <w:spacing w:val="-6"/>
                <w:szCs w:val="28"/>
                <w:rtl/>
                <w:lang w:val="en-CH" w:bidi="ar-LB"/>
              </w:rPr>
              <w:t xml:space="preserve"> </w:t>
            </w:r>
            <w:r>
              <w:rPr>
                <w:rFonts w:hint="cs"/>
                <w:i w:val="0"/>
                <w:iCs w:val="0"/>
                <w:spacing w:val="-6"/>
                <w:rtl/>
              </w:rPr>
              <w:t>و</w:t>
            </w:r>
            <w:r>
              <w:rPr>
                <w:i w:val="0"/>
                <w:iCs w:val="0"/>
                <w:spacing w:val="-6"/>
                <w:szCs w:val="28"/>
                <w:lang w:val="en-CH"/>
              </w:rPr>
              <w:t>2</w:t>
            </w:r>
            <w:r w:rsidRPr="00BC765B">
              <w:rPr>
                <w:i w:val="0"/>
                <w:iCs w:val="0"/>
                <w:spacing w:val="-6"/>
                <w:szCs w:val="28"/>
                <w:lang w:val="en-CH"/>
              </w:rPr>
              <w:t>/5.1(</w:t>
            </w:r>
            <w:r>
              <w:rPr>
                <w:i w:val="0"/>
                <w:iCs w:val="0"/>
                <w:spacing w:val="-6"/>
                <w:szCs w:val="28"/>
                <w:lang w:val="en-CH"/>
              </w:rPr>
              <w:t>7</w:t>
            </w:r>
            <w:r w:rsidRPr="00BC765B">
              <w:rPr>
                <w:i w:val="0"/>
                <w:iCs w:val="0"/>
                <w:spacing w:val="-6"/>
                <w:szCs w:val="28"/>
                <w:lang w:val="en-CH"/>
              </w:rPr>
              <w:t>)</w:t>
            </w:r>
            <w:r w:rsidR="006943AE" w:rsidRPr="00545B6D">
              <w:rPr>
                <w:i w:val="0"/>
                <w:iCs w:val="0"/>
                <w:spacing w:val="-6"/>
                <w:rtl/>
              </w:rPr>
              <w:t xml:space="preserve"> مقدمة إلى الدورة السادسة والسبعين من المجلس التنفيذي </w:t>
            </w:r>
            <w:r w:rsidR="006943AE" w:rsidRPr="00545B6D">
              <w:rPr>
                <w:i w:val="0"/>
                <w:iCs w:val="0"/>
                <w:spacing w:val="-6"/>
              </w:rPr>
              <w:t>(EC-76)</w:t>
            </w:r>
          </w:p>
        </w:tc>
      </w:tr>
      <w:tr w:rsidR="006943AE" w:rsidRPr="00545B6D" w14:paraId="16B39E12" w14:textId="77777777" w:rsidTr="00632976">
        <w:tc>
          <w:tcPr>
            <w:tcW w:w="345" w:type="pct"/>
          </w:tcPr>
          <w:p w14:paraId="77ABE531"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8847A18"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2D4CB6C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5.1(7)</w:t>
            </w:r>
          </w:p>
        </w:tc>
        <w:tc>
          <w:tcPr>
            <w:tcW w:w="1249" w:type="pct"/>
          </w:tcPr>
          <w:p w14:paraId="730C8B6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موجز الحال</w:t>
            </w:r>
            <w:r w:rsidRPr="00545B6D">
              <w:rPr>
                <w:i w:val="0"/>
                <w:iCs w:val="0"/>
                <w:spacing w:val="-6"/>
                <w:rtl/>
                <w:lang w:bidi="ar-EG"/>
              </w:rPr>
              <w:t>ة:</w:t>
            </w:r>
            <w:r w:rsidRPr="00545B6D">
              <w:rPr>
                <w:i w:val="0"/>
                <w:iCs w:val="0"/>
                <w:spacing w:val="-6"/>
                <w:rtl/>
              </w:rPr>
              <w:t xml:space="preserve"> ندوة المنظمة العالمية للأرصاد الجوية </w:t>
            </w:r>
            <w:r w:rsidRPr="00545B6D">
              <w:rPr>
                <w:i w:val="0"/>
                <w:iCs w:val="0"/>
                <w:spacing w:val="-6"/>
              </w:rPr>
              <w:t>(WMO)</w:t>
            </w:r>
            <w:r w:rsidRPr="00545B6D">
              <w:rPr>
                <w:i w:val="0"/>
                <w:iCs w:val="0"/>
                <w:spacing w:val="-6"/>
                <w:rtl/>
              </w:rPr>
              <w:t xml:space="preserve"> والمنظمة البحرية الدولية </w:t>
            </w:r>
            <w:r w:rsidRPr="00545B6D">
              <w:rPr>
                <w:i w:val="0"/>
                <w:iCs w:val="0"/>
                <w:spacing w:val="-6"/>
              </w:rPr>
              <w:t>(IMO)</w:t>
            </w:r>
            <w:r w:rsidRPr="00545B6D">
              <w:rPr>
                <w:i w:val="0"/>
                <w:iCs w:val="0"/>
                <w:spacing w:val="-6"/>
                <w:rtl/>
              </w:rPr>
              <w:t xml:space="preserve"> بشأن الطقس البحري المتطرف</w:t>
            </w:r>
          </w:p>
        </w:tc>
        <w:tc>
          <w:tcPr>
            <w:tcW w:w="699" w:type="pct"/>
          </w:tcPr>
          <w:p w14:paraId="434D584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tcPr>
          <w:p w14:paraId="0940252A"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7CDE646A"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7ABF447E"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353028E4" w14:textId="77777777" w:rsidTr="00632976">
        <w:tc>
          <w:tcPr>
            <w:tcW w:w="345" w:type="pct"/>
          </w:tcPr>
          <w:p w14:paraId="03C3DB9B" w14:textId="77777777" w:rsidR="006943AE" w:rsidRPr="00545B6D" w:rsidRDefault="006943AE" w:rsidP="006943AE">
            <w:pPr>
              <w:pStyle w:val="WMOSubTitle2"/>
              <w:spacing w:before="0"/>
              <w:jc w:val="center"/>
              <w:rPr>
                <w:i w:val="0"/>
                <w:iCs w:val="0"/>
                <w:spacing w:val="-6"/>
              </w:rPr>
            </w:pPr>
          </w:p>
        </w:tc>
        <w:tc>
          <w:tcPr>
            <w:tcW w:w="422" w:type="pct"/>
          </w:tcPr>
          <w:p w14:paraId="0BCC6C3B"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5.1(8)</w:t>
            </w:r>
          </w:p>
        </w:tc>
        <w:tc>
          <w:tcPr>
            <w:tcW w:w="550" w:type="pct"/>
          </w:tcPr>
          <w:p w14:paraId="3C60B946" w14:textId="77777777" w:rsidR="006943AE" w:rsidRPr="00545B6D" w:rsidRDefault="006943AE" w:rsidP="006943AE">
            <w:pPr>
              <w:pStyle w:val="WMOSubTitle2"/>
              <w:spacing w:before="0"/>
              <w:jc w:val="center"/>
              <w:rPr>
                <w:i w:val="0"/>
                <w:iCs w:val="0"/>
                <w:spacing w:val="-6"/>
              </w:rPr>
            </w:pPr>
          </w:p>
        </w:tc>
        <w:tc>
          <w:tcPr>
            <w:tcW w:w="1249" w:type="pct"/>
          </w:tcPr>
          <w:p w14:paraId="65B081D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التعديل المقترح إدخاله على اللائحة الفنية (مطبوع المنظمة رقم </w:t>
            </w:r>
            <w:r w:rsidRPr="00545B6D">
              <w:rPr>
                <w:i w:val="0"/>
                <w:iCs w:val="0"/>
                <w:spacing w:val="-6"/>
              </w:rPr>
              <w:t>49</w:t>
            </w:r>
            <w:r w:rsidRPr="00545B6D">
              <w:rPr>
                <w:i w:val="0"/>
                <w:iCs w:val="0"/>
                <w:spacing w:val="-6"/>
                <w:rtl/>
              </w:rPr>
              <w:t xml:space="preserve">)، المجلد الأول، لإدراج معيار بروتوكول </w:t>
            </w:r>
            <w:r w:rsidRPr="00545B6D">
              <w:rPr>
                <w:i w:val="0"/>
                <w:iCs w:val="0"/>
                <w:spacing w:val="-6"/>
                <w:rtl/>
              </w:rPr>
              <w:lastRenderedPageBreak/>
              <w:t xml:space="preserve">الإنذار المشترك كممارسة موصى بها </w:t>
            </w:r>
          </w:p>
        </w:tc>
        <w:tc>
          <w:tcPr>
            <w:tcW w:w="699" w:type="pct"/>
          </w:tcPr>
          <w:p w14:paraId="3F7276B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lastRenderedPageBreak/>
              <w:t xml:space="preserve">رئيس اللجنة الدائمة للخدمات الموجهة للجمهور </w:t>
            </w:r>
            <w:r w:rsidRPr="00545B6D">
              <w:rPr>
                <w:i w:val="0"/>
                <w:iCs w:val="0"/>
                <w:spacing w:val="-6"/>
                <w:rtl/>
              </w:rPr>
              <w:lastRenderedPageBreak/>
              <w:t xml:space="preserve">وخدمات الحد من </w:t>
            </w:r>
            <w:proofErr w:type="gramStart"/>
            <w:r w:rsidRPr="00545B6D">
              <w:rPr>
                <w:i w:val="0"/>
                <w:iCs w:val="0"/>
                <w:spacing w:val="-6"/>
                <w:rtl/>
              </w:rPr>
              <w:t>مخاطر</w:t>
            </w:r>
            <w:proofErr w:type="gramEnd"/>
            <w:r w:rsidRPr="00545B6D">
              <w:rPr>
                <w:i w:val="0"/>
                <w:iCs w:val="0"/>
                <w:spacing w:val="-6"/>
                <w:rtl/>
              </w:rPr>
              <w:t xml:space="preserve"> الكوارث</w:t>
            </w:r>
          </w:p>
        </w:tc>
        <w:tc>
          <w:tcPr>
            <w:tcW w:w="557" w:type="pct"/>
          </w:tcPr>
          <w:p w14:paraId="25412140" w14:textId="77777777" w:rsidR="006943AE" w:rsidRPr="00545B6D" w:rsidRDefault="006943AE" w:rsidP="006943AE">
            <w:pPr>
              <w:pStyle w:val="WMOSubTitle2"/>
              <w:spacing w:before="0"/>
              <w:jc w:val="center"/>
              <w:rPr>
                <w:i w:val="0"/>
                <w:iCs w:val="0"/>
                <w:spacing w:val="-6"/>
              </w:rPr>
            </w:pPr>
          </w:p>
        </w:tc>
        <w:tc>
          <w:tcPr>
            <w:tcW w:w="625" w:type="pct"/>
          </w:tcPr>
          <w:p w14:paraId="4EA554C3" w14:textId="77777777" w:rsidR="006943AE" w:rsidRPr="00545B6D" w:rsidRDefault="006943AE" w:rsidP="006943AE">
            <w:pPr>
              <w:pStyle w:val="WMOSubTitle2"/>
              <w:spacing w:before="0"/>
              <w:jc w:val="center"/>
              <w:rPr>
                <w:i w:val="0"/>
                <w:iCs w:val="0"/>
                <w:spacing w:val="-6"/>
              </w:rPr>
            </w:pPr>
          </w:p>
        </w:tc>
        <w:tc>
          <w:tcPr>
            <w:tcW w:w="554" w:type="pct"/>
          </w:tcPr>
          <w:p w14:paraId="37B1A5BE" w14:textId="42D25BE3" w:rsidR="006943AE" w:rsidRPr="00545B6D" w:rsidRDefault="00F97DA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1/5.1(</w:t>
            </w:r>
            <w:r>
              <w:rPr>
                <w:i w:val="0"/>
                <w:iCs w:val="0"/>
                <w:spacing w:val="-6"/>
                <w:szCs w:val="28"/>
                <w:lang w:val="en-CH"/>
              </w:rPr>
              <w:t>8</w:t>
            </w:r>
            <w:r w:rsidRPr="00BC765B">
              <w:rPr>
                <w:i w:val="0"/>
                <w:iCs w:val="0"/>
                <w:spacing w:val="-6"/>
                <w:szCs w:val="28"/>
                <w:lang w:val="en-CH"/>
              </w:rPr>
              <w:t>)</w:t>
            </w:r>
            <w:r w:rsidR="006943AE" w:rsidRPr="00545B6D">
              <w:rPr>
                <w:i w:val="0"/>
                <w:iCs w:val="0"/>
                <w:spacing w:val="-6"/>
                <w:rtl/>
              </w:rPr>
              <w:t xml:space="preserve"> المقدمة إلى الدورة التاسعة </w:t>
            </w:r>
            <w:r w:rsidR="006943AE" w:rsidRPr="00545B6D">
              <w:rPr>
                <w:i w:val="0"/>
                <w:iCs w:val="0"/>
                <w:spacing w:val="-6"/>
                <w:rtl/>
              </w:rPr>
              <w:lastRenderedPageBreak/>
              <w:t xml:space="preserve">عشرة من المؤتمر العالمي للأرصاد الجوية </w:t>
            </w:r>
            <w:r w:rsidR="006943AE" w:rsidRPr="00545B6D">
              <w:rPr>
                <w:i w:val="0"/>
                <w:iCs w:val="0"/>
                <w:spacing w:val="-6"/>
              </w:rPr>
              <w:t>(Cg-19)</w:t>
            </w:r>
          </w:p>
        </w:tc>
      </w:tr>
      <w:tr w:rsidR="006943AE" w:rsidRPr="00545B6D" w14:paraId="55688E54" w14:textId="77777777" w:rsidTr="00632976">
        <w:tc>
          <w:tcPr>
            <w:tcW w:w="345" w:type="pct"/>
            <w:shd w:val="clear" w:color="auto" w:fill="FFFFCC"/>
          </w:tcPr>
          <w:p w14:paraId="139D7584" w14:textId="77777777" w:rsidR="006943AE" w:rsidRPr="00F04F39" w:rsidRDefault="006943AE" w:rsidP="006943AE">
            <w:pPr>
              <w:pStyle w:val="WMOSubTitle2"/>
              <w:keepNext w:val="0"/>
              <w:keepLines w:val="0"/>
              <w:widowControl w:val="0"/>
              <w:spacing w:before="0"/>
              <w:jc w:val="center"/>
              <w:rPr>
                <w:b/>
                <w:bCs/>
                <w:spacing w:val="-6"/>
                <w:lang w:val="ar-SA" w:bidi="en-GB"/>
              </w:rPr>
            </w:pPr>
            <w:r w:rsidRPr="00F04F39">
              <w:rPr>
                <w:b/>
                <w:bCs/>
                <w:spacing w:val="-6"/>
              </w:rPr>
              <w:lastRenderedPageBreak/>
              <w:t>5.2</w:t>
            </w:r>
          </w:p>
        </w:tc>
        <w:tc>
          <w:tcPr>
            <w:tcW w:w="422" w:type="pct"/>
            <w:shd w:val="clear" w:color="auto" w:fill="FFFFCC"/>
          </w:tcPr>
          <w:p w14:paraId="1AB215C2" w14:textId="77777777" w:rsidR="006943AE" w:rsidRPr="00F04F39"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3CF96DEC" w14:textId="77777777" w:rsidR="006943AE" w:rsidRPr="00F04F39"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47FAC449" w14:textId="46EA5667" w:rsidR="006943AE" w:rsidRPr="00F04F39" w:rsidRDefault="006943AE" w:rsidP="006943AE">
            <w:pPr>
              <w:pStyle w:val="WMOSubTitle2"/>
              <w:keepNext w:val="0"/>
              <w:keepLines w:val="0"/>
              <w:widowControl w:val="0"/>
              <w:spacing w:before="0"/>
              <w:rPr>
                <w:b/>
                <w:bCs/>
                <w:spacing w:val="-6"/>
                <w:lang w:val="en-CH" w:bidi="en-GB"/>
              </w:rPr>
            </w:pPr>
            <w:r w:rsidRPr="00F04F39">
              <w:rPr>
                <w:b/>
                <w:bCs/>
                <w:spacing w:val="-6"/>
                <w:rtl/>
              </w:rPr>
              <w:t xml:space="preserve">دليل المنظمة </w:t>
            </w:r>
            <w:r w:rsidRPr="00F04F39">
              <w:rPr>
                <w:b/>
                <w:bCs/>
                <w:spacing w:val="-6"/>
              </w:rPr>
              <w:t>(WMO)</w:t>
            </w:r>
            <w:r w:rsidRPr="00F04F39">
              <w:rPr>
                <w:b/>
                <w:bCs/>
                <w:spacing w:val="-6"/>
                <w:rtl/>
              </w:rPr>
              <w:t xml:space="preserve"> لتقديم الخدمات للفترة </w:t>
            </w:r>
            <w:r w:rsidR="004D5E73" w:rsidRPr="00F04F39">
              <w:rPr>
                <w:b/>
                <w:bCs/>
                <w:spacing w:val="-6"/>
                <w:lang w:val="en-CH"/>
              </w:rPr>
              <w:t>2033-2023</w:t>
            </w:r>
          </w:p>
        </w:tc>
        <w:tc>
          <w:tcPr>
            <w:tcW w:w="699" w:type="pct"/>
            <w:shd w:val="clear" w:color="auto" w:fill="FFFFCC"/>
          </w:tcPr>
          <w:p w14:paraId="7A48FE48"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5D50013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614BC54A"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32DCA311"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7150D272" w14:textId="77777777" w:rsidTr="00632976">
        <w:tc>
          <w:tcPr>
            <w:tcW w:w="345" w:type="pct"/>
          </w:tcPr>
          <w:p w14:paraId="27290D7A"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6CF6B671"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5.2</w:t>
            </w:r>
          </w:p>
        </w:tc>
        <w:tc>
          <w:tcPr>
            <w:tcW w:w="550" w:type="pct"/>
          </w:tcPr>
          <w:p w14:paraId="4FC204EF"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614436A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استراتيجية المنظمة </w:t>
            </w:r>
            <w:r w:rsidRPr="00545B6D">
              <w:rPr>
                <w:i w:val="0"/>
                <w:iCs w:val="0"/>
                <w:spacing w:val="-6"/>
              </w:rPr>
              <w:t>(WMO)</w:t>
            </w:r>
            <w:r w:rsidRPr="00545B6D">
              <w:rPr>
                <w:i w:val="0"/>
                <w:iCs w:val="0"/>
                <w:spacing w:val="-6"/>
                <w:rtl/>
              </w:rPr>
              <w:t xml:space="preserve"> لتقديم الخدمات </w:t>
            </w:r>
          </w:p>
        </w:tc>
        <w:tc>
          <w:tcPr>
            <w:tcW w:w="699" w:type="pct"/>
          </w:tcPr>
          <w:p w14:paraId="10F1080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09CE7F5E"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51F8E5CE"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5494F391" w14:textId="0A9F731D" w:rsidR="006943AE" w:rsidRPr="00545B6D" w:rsidRDefault="00F97DA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2</w:t>
            </w:r>
            <w:r>
              <w:rPr>
                <w:rFonts w:hint="cs"/>
                <w:i w:val="0"/>
                <w:iCs w:val="0"/>
                <w:spacing w:val="-6"/>
                <w:szCs w:val="28"/>
                <w:rtl/>
                <w:lang w:val="en-CH" w:bidi="ar-LB"/>
              </w:rPr>
              <w:t xml:space="preserve"> </w:t>
            </w:r>
            <w:r w:rsidR="006943AE" w:rsidRPr="00545B6D">
              <w:rPr>
                <w:i w:val="0"/>
                <w:iCs w:val="0"/>
                <w:spacing w:val="-6"/>
                <w:rtl/>
              </w:rPr>
              <w:t xml:space="preserve">المقدمة إلى الدورة التاسعة عشرة من المؤتمر العالمي للأرصاد الجوية </w:t>
            </w:r>
            <w:r w:rsidR="006943AE" w:rsidRPr="00545B6D">
              <w:rPr>
                <w:i w:val="0"/>
                <w:iCs w:val="0"/>
                <w:spacing w:val="-6"/>
              </w:rPr>
              <w:t>(Cg-19)</w:t>
            </w:r>
          </w:p>
        </w:tc>
      </w:tr>
      <w:tr w:rsidR="006943AE" w:rsidRPr="00545B6D" w14:paraId="52C7EB87" w14:textId="77777777" w:rsidTr="00632976">
        <w:tc>
          <w:tcPr>
            <w:tcW w:w="345" w:type="pct"/>
            <w:shd w:val="clear" w:color="auto" w:fill="FFFFCC"/>
          </w:tcPr>
          <w:p w14:paraId="44A65846" w14:textId="77777777" w:rsidR="006943AE" w:rsidRPr="00F04F39" w:rsidRDefault="006943AE" w:rsidP="006943AE">
            <w:pPr>
              <w:pStyle w:val="WMOSubTitle2"/>
              <w:keepNext w:val="0"/>
              <w:keepLines w:val="0"/>
              <w:widowControl w:val="0"/>
              <w:spacing w:before="0"/>
              <w:jc w:val="center"/>
              <w:rPr>
                <w:b/>
                <w:bCs/>
                <w:spacing w:val="-6"/>
                <w:lang w:val="ar-SA" w:bidi="en-GB"/>
              </w:rPr>
            </w:pPr>
            <w:r w:rsidRPr="00F04F39">
              <w:rPr>
                <w:b/>
                <w:bCs/>
                <w:spacing w:val="-6"/>
              </w:rPr>
              <w:t>5.3</w:t>
            </w:r>
          </w:p>
        </w:tc>
        <w:tc>
          <w:tcPr>
            <w:tcW w:w="422" w:type="pct"/>
            <w:shd w:val="clear" w:color="auto" w:fill="FFFFCC"/>
          </w:tcPr>
          <w:p w14:paraId="3C954ED2" w14:textId="77777777" w:rsidR="006943AE" w:rsidRPr="00F04F39"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46FD9C84" w14:textId="77777777" w:rsidR="006943AE" w:rsidRPr="00F04F39"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0A6A3FB6" w14:textId="77777777" w:rsidR="006943AE" w:rsidRPr="00F04F39" w:rsidRDefault="006943AE" w:rsidP="006943AE">
            <w:pPr>
              <w:pStyle w:val="WMOSubTitle2"/>
              <w:keepNext w:val="0"/>
              <w:keepLines w:val="0"/>
              <w:widowControl w:val="0"/>
              <w:spacing w:before="0"/>
              <w:rPr>
                <w:b/>
                <w:bCs/>
                <w:spacing w:val="-6"/>
                <w:lang w:val="ar-SA" w:bidi="en-GB"/>
              </w:rPr>
            </w:pPr>
            <w:r w:rsidRPr="00F04F39">
              <w:rPr>
                <w:b/>
                <w:bCs/>
                <w:spacing w:val="-6"/>
                <w:rtl/>
              </w:rPr>
              <w:t>الخدمات المتعلقة بالزراعة</w:t>
            </w:r>
          </w:p>
        </w:tc>
        <w:tc>
          <w:tcPr>
            <w:tcW w:w="699" w:type="pct"/>
            <w:shd w:val="clear" w:color="auto" w:fill="FFFFCC"/>
          </w:tcPr>
          <w:p w14:paraId="291ACEBC"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0479BCD2"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4D4D7272"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2F2C550F"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F04F39" w:rsidRPr="00545B6D" w14:paraId="3435715B" w14:textId="77777777" w:rsidTr="00F04F39">
        <w:tc>
          <w:tcPr>
            <w:tcW w:w="345" w:type="pct"/>
            <w:shd w:val="clear" w:color="auto" w:fill="C5E0B3" w:themeFill="accent6" w:themeFillTint="66"/>
          </w:tcPr>
          <w:p w14:paraId="5AA37408" w14:textId="77777777" w:rsidR="006943AE" w:rsidRPr="00545B6D" w:rsidRDefault="006943AE" w:rsidP="006943AE">
            <w:pPr>
              <w:pStyle w:val="WMOSubTitle2"/>
              <w:widowControl w:val="0"/>
              <w:spacing w:before="0"/>
              <w:jc w:val="center"/>
              <w:rPr>
                <w:i w:val="0"/>
                <w:iCs w:val="0"/>
                <w:spacing w:val="-6"/>
              </w:rPr>
            </w:pPr>
          </w:p>
        </w:tc>
        <w:tc>
          <w:tcPr>
            <w:tcW w:w="422" w:type="pct"/>
            <w:shd w:val="clear" w:color="auto" w:fill="C5E0B3" w:themeFill="accent6" w:themeFillTint="66"/>
          </w:tcPr>
          <w:p w14:paraId="4BA73684" w14:textId="77777777" w:rsidR="006943AE" w:rsidRPr="00545B6D" w:rsidRDefault="006943AE" w:rsidP="006943AE">
            <w:pPr>
              <w:pStyle w:val="WMOSubTitle2"/>
              <w:widowControl w:val="0"/>
              <w:spacing w:before="0"/>
              <w:jc w:val="center"/>
              <w:rPr>
                <w:i w:val="0"/>
                <w:iCs w:val="0"/>
                <w:spacing w:val="-6"/>
                <w:lang w:val="ar-SA" w:bidi="en-GB"/>
              </w:rPr>
            </w:pPr>
            <w:r w:rsidRPr="00545B6D">
              <w:rPr>
                <w:i w:val="0"/>
                <w:iCs w:val="0"/>
                <w:spacing w:val="-6"/>
              </w:rPr>
              <w:t>5.3</w:t>
            </w:r>
          </w:p>
        </w:tc>
        <w:tc>
          <w:tcPr>
            <w:tcW w:w="550" w:type="pct"/>
            <w:shd w:val="clear" w:color="auto" w:fill="C5E0B3" w:themeFill="accent6" w:themeFillTint="66"/>
          </w:tcPr>
          <w:p w14:paraId="68E33719" w14:textId="77777777" w:rsidR="006943AE" w:rsidRPr="00545B6D" w:rsidRDefault="006943AE" w:rsidP="006943AE">
            <w:pPr>
              <w:pStyle w:val="WMOSubTitle2"/>
              <w:widowControl w:val="0"/>
              <w:spacing w:before="0"/>
              <w:jc w:val="center"/>
              <w:rPr>
                <w:i w:val="0"/>
                <w:iCs w:val="0"/>
                <w:spacing w:val="-6"/>
              </w:rPr>
            </w:pPr>
          </w:p>
        </w:tc>
        <w:tc>
          <w:tcPr>
            <w:tcW w:w="1249" w:type="pct"/>
            <w:shd w:val="clear" w:color="auto" w:fill="C5E0B3" w:themeFill="accent6" w:themeFillTint="66"/>
          </w:tcPr>
          <w:p w14:paraId="6FC5AF6B"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دليل ممارسات الأرصاد الجوية الزراعية</w:t>
            </w:r>
          </w:p>
        </w:tc>
        <w:tc>
          <w:tcPr>
            <w:tcW w:w="699" w:type="pct"/>
            <w:shd w:val="clear" w:color="auto" w:fill="C5E0B3" w:themeFill="accent6" w:themeFillTint="66"/>
          </w:tcPr>
          <w:p w14:paraId="0DE786F2"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 xml:space="preserve">رئيس اللجنة الدائمة للخدمات الزراعية </w:t>
            </w:r>
            <w:r w:rsidRPr="00545B6D">
              <w:rPr>
                <w:i w:val="0"/>
                <w:iCs w:val="0"/>
                <w:spacing w:val="-6"/>
              </w:rPr>
              <w:t>(SC-AGR)</w:t>
            </w:r>
          </w:p>
        </w:tc>
        <w:tc>
          <w:tcPr>
            <w:tcW w:w="557" w:type="pct"/>
            <w:shd w:val="clear" w:color="auto" w:fill="C5E0B3" w:themeFill="accent6" w:themeFillTint="66"/>
          </w:tcPr>
          <w:p w14:paraId="0630BB1F" w14:textId="77777777" w:rsidR="006943AE" w:rsidRPr="00545B6D" w:rsidRDefault="006943AE" w:rsidP="006943AE">
            <w:pPr>
              <w:pStyle w:val="WMOSubTitle2"/>
              <w:widowControl w:val="0"/>
              <w:spacing w:before="0"/>
              <w:jc w:val="center"/>
              <w:rPr>
                <w:i w:val="0"/>
                <w:iCs w:val="0"/>
                <w:spacing w:val="-6"/>
              </w:rPr>
            </w:pPr>
          </w:p>
        </w:tc>
        <w:tc>
          <w:tcPr>
            <w:tcW w:w="625" w:type="pct"/>
            <w:shd w:val="clear" w:color="auto" w:fill="C5E0B3" w:themeFill="accent6" w:themeFillTint="66"/>
          </w:tcPr>
          <w:p w14:paraId="16875980" w14:textId="77777777" w:rsidR="006943AE" w:rsidRPr="00545B6D" w:rsidRDefault="006943AE" w:rsidP="006943AE">
            <w:pPr>
              <w:pStyle w:val="WMOSubTitle2"/>
              <w:widowControl w:val="0"/>
              <w:spacing w:before="0"/>
              <w:jc w:val="center"/>
              <w:rPr>
                <w:i w:val="0"/>
                <w:iCs w:val="0"/>
                <w:spacing w:val="-6"/>
              </w:rPr>
            </w:pPr>
          </w:p>
        </w:tc>
        <w:tc>
          <w:tcPr>
            <w:tcW w:w="554" w:type="pct"/>
            <w:shd w:val="clear" w:color="auto" w:fill="C5E0B3" w:themeFill="accent6" w:themeFillTint="66"/>
          </w:tcPr>
          <w:p w14:paraId="618130AE" w14:textId="43F41024" w:rsidR="006943AE" w:rsidRPr="00545B6D" w:rsidRDefault="000026A9" w:rsidP="006943AE">
            <w:pPr>
              <w:pStyle w:val="WMOSubTitle2"/>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3</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8F7FD9" w:rsidRPr="00545B6D" w14:paraId="3154E913" w14:textId="77777777" w:rsidTr="008F7FD9">
        <w:tc>
          <w:tcPr>
            <w:tcW w:w="345" w:type="pct"/>
            <w:shd w:val="clear" w:color="auto" w:fill="auto"/>
          </w:tcPr>
          <w:p w14:paraId="5EE1230A" w14:textId="77777777" w:rsidR="008F7FD9" w:rsidRPr="00545B6D" w:rsidRDefault="008F7FD9" w:rsidP="006943AE">
            <w:pPr>
              <w:pStyle w:val="WMOSubTitle2"/>
              <w:widowControl w:val="0"/>
              <w:spacing w:before="0"/>
              <w:jc w:val="center"/>
              <w:rPr>
                <w:i w:val="0"/>
                <w:iCs w:val="0"/>
                <w:spacing w:val="-6"/>
              </w:rPr>
            </w:pPr>
          </w:p>
        </w:tc>
        <w:tc>
          <w:tcPr>
            <w:tcW w:w="422" w:type="pct"/>
            <w:shd w:val="clear" w:color="auto" w:fill="auto"/>
          </w:tcPr>
          <w:p w14:paraId="7E0A230D" w14:textId="77777777" w:rsidR="008F7FD9" w:rsidRPr="00545B6D" w:rsidRDefault="008F7FD9" w:rsidP="006943AE">
            <w:pPr>
              <w:pStyle w:val="WMOSubTitle2"/>
              <w:widowControl w:val="0"/>
              <w:spacing w:before="0"/>
              <w:jc w:val="center"/>
              <w:rPr>
                <w:i w:val="0"/>
                <w:iCs w:val="0"/>
                <w:spacing w:val="-6"/>
              </w:rPr>
            </w:pPr>
          </w:p>
        </w:tc>
        <w:tc>
          <w:tcPr>
            <w:tcW w:w="550" w:type="pct"/>
            <w:shd w:val="clear" w:color="auto" w:fill="auto"/>
          </w:tcPr>
          <w:p w14:paraId="65EFA38E" w14:textId="24FD4A64" w:rsidR="008F7FD9" w:rsidRPr="008F7FD9" w:rsidRDefault="008F7FD9" w:rsidP="006943AE">
            <w:pPr>
              <w:pStyle w:val="WMOSubTitle2"/>
              <w:widowControl w:val="0"/>
              <w:spacing w:before="0"/>
              <w:jc w:val="center"/>
              <w:rPr>
                <w:rFonts w:hint="cs"/>
                <w:i w:val="0"/>
                <w:iCs w:val="0"/>
                <w:spacing w:val="-6"/>
                <w:rtl/>
                <w:lang w:val="en-CH" w:bidi="ar-LB"/>
              </w:rPr>
            </w:pPr>
            <w:r>
              <w:rPr>
                <w:i w:val="0"/>
                <w:iCs w:val="0"/>
                <w:spacing w:val="-6"/>
                <w:lang w:val="en-CH"/>
              </w:rPr>
              <w:t>5.3</w:t>
            </w:r>
          </w:p>
        </w:tc>
        <w:tc>
          <w:tcPr>
            <w:tcW w:w="1249" w:type="pct"/>
            <w:shd w:val="clear" w:color="auto" w:fill="auto"/>
          </w:tcPr>
          <w:p w14:paraId="356265EA" w14:textId="30C12D52" w:rsidR="008F7FD9" w:rsidRPr="00545B6D" w:rsidRDefault="004C176E" w:rsidP="006943AE">
            <w:pPr>
              <w:pStyle w:val="WMOSubTitle2"/>
              <w:widowControl w:val="0"/>
              <w:spacing w:before="0"/>
              <w:rPr>
                <w:i w:val="0"/>
                <w:iCs w:val="0"/>
                <w:spacing w:val="-6"/>
                <w:rtl/>
              </w:rPr>
            </w:pPr>
            <w:r>
              <w:rPr>
                <w:rFonts w:hint="cs"/>
                <w:i w:val="0"/>
                <w:iCs w:val="0"/>
                <w:spacing w:val="-6"/>
                <w:rtl/>
              </w:rPr>
              <w:t xml:space="preserve">التذييل التابع لدليل الممارسات </w:t>
            </w:r>
            <w:r w:rsidR="00C543BE">
              <w:rPr>
                <w:rFonts w:hint="cs"/>
                <w:i w:val="0"/>
                <w:iCs w:val="0"/>
                <w:spacing w:val="-6"/>
                <w:rtl/>
              </w:rPr>
              <w:t>الأرصاد الجوية الزراع</w:t>
            </w:r>
            <w:r w:rsidR="00B3128B">
              <w:rPr>
                <w:rFonts w:hint="cs"/>
                <w:i w:val="0"/>
                <w:iCs w:val="0"/>
                <w:spacing w:val="-6"/>
                <w:rtl/>
              </w:rPr>
              <w:t>ية</w:t>
            </w:r>
          </w:p>
        </w:tc>
        <w:tc>
          <w:tcPr>
            <w:tcW w:w="699" w:type="pct"/>
            <w:shd w:val="clear" w:color="auto" w:fill="auto"/>
          </w:tcPr>
          <w:p w14:paraId="1AEC87FE" w14:textId="5A28627B" w:rsidR="008F7FD9" w:rsidRPr="00545B6D" w:rsidRDefault="00DF17C0" w:rsidP="006943AE">
            <w:pPr>
              <w:pStyle w:val="WMOSubTitle2"/>
              <w:widowControl w:val="0"/>
              <w:spacing w:before="0"/>
              <w:rPr>
                <w:i w:val="0"/>
                <w:iCs w:val="0"/>
                <w:spacing w:val="-6"/>
                <w:rtl/>
              </w:rPr>
            </w:pPr>
            <w:r>
              <w:rPr>
                <w:rFonts w:hint="cs"/>
                <w:i w:val="0"/>
                <w:iCs w:val="0"/>
                <w:spacing w:val="-6"/>
                <w:rtl/>
              </w:rPr>
              <w:t>رئيس الل</w:t>
            </w:r>
            <w:r w:rsidR="002A5CF6">
              <w:rPr>
                <w:rFonts w:hint="cs"/>
                <w:i w:val="0"/>
                <w:iCs w:val="0"/>
                <w:spacing w:val="-6"/>
                <w:rtl/>
              </w:rPr>
              <w:t xml:space="preserve">جنة الدائمة </w:t>
            </w:r>
            <w:r w:rsidR="00162A49">
              <w:rPr>
                <w:rFonts w:hint="cs"/>
                <w:i w:val="0"/>
                <w:iCs w:val="0"/>
                <w:spacing w:val="-6"/>
                <w:rtl/>
              </w:rPr>
              <w:t>للخدمات الزراعية</w:t>
            </w:r>
          </w:p>
        </w:tc>
        <w:tc>
          <w:tcPr>
            <w:tcW w:w="557" w:type="pct"/>
            <w:shd w:val="clear" w:color="auto" w:fill="auto"/>
          </w:tcPr>
          <w:p w14:paraId="7F29E7C6" w14:textId="77777777" w:rsidR="008F7FD9" w:rsidRPr="00545B6D" w:rsidRDefault="008F7FD9" w:rsidP="006943AE">
            <w:pPr>
              <w:pStyle w:val="WMOSubTitle2"/>
              <w:widowControl w:val="0"/>
              <w:spacing w:before="0"/>
              <w:jc w:val="center"/>
              <w:rPr>
                <w:i w:val="0"/>
                <w:iCs w:val="0"/>
                <w:spacing w:val="-6"/>
              </w:rPr>
            </w:pPr>
          </w:p>
        </w:tc>
        <w:tc>
          <w:tcPr>
            <w:tcW w:w="625" w:type="pct"/>
            <w:shd w:val="clear" w:color="auto" w:fill="auto"/>
          </w:tcPr>
          <w:p w14:paraId="05AD823B" w14:textId="77777777" w:rsidR="008F7FD9" w:rsidRPr="00545B6D" w:rsidRDefault="008F7FD9" w:rsidP="006943AE">
            <w:pPr>
              <w:pStyle w:val="WMOSubTitle2"/>
              <w:widowControl w:val="0"/>
              <w:spacing w:before="0"/>
              <w:jc w:val="center"/>
              <w:rPr>
                <w:i w:val="0"/>
                <w:iCs w:val="0"/>
                <w:spacing w:val="-6"/>
              </w:rPr>
            </w:pPr>
          </w:p>
        </w:tc>
        <w:tc>
          <w:tcPr>
            <w:tcW w:w="554" w:type="pct"/>
            <w:shd w:val="clear" w:color="auto" w:fill="auto"/>
          </w:tcPr>
          <w:p w14:paraId="6C69C91A" w14:textId="77777777" w:rsidR="008F7FD9" w:rsidRPr="00BC765B" w:rsidRDefault="008F7FD9" w:rsidP="006943AE">
            <w:pPr>
              <w:pStyle w:val="WMOSubTitle2"/>
              <w:widowControl w:val="0"/>
              <w:spacing w:before="0"/>
              <w:jc w:val="center"/>
              <w:rPr>
                <w:i w:val="0"/>
                <w:iCs w:val="0"/>
                <w:spacing w:val="-6"/>
                <w:szCs w:val="28"/>
                <w:lang w:val="en-CH"/>
              </w:rPr>
            </w:pPr>
          </w:p>
        </w:tc>
      </w:tr>
      <w:tr w:rsidR="006943AE" w:rsidRPr="00545B6D" w14:paraId="6569A350" w14:textId="77777777" w:rsidTr="00632976">
        <w:tc>
          <w:tcPr>
            <w:tcW w:w="345" w:type="pct"/>
            <w:shd w:val="clear" w:color="auto" w:fill="FFFFCC"/>
          </w:tcPr>
          <w:p w14:paraId="014A8A5A" w14:textId="77777777" w:rsidR="006943AE" w:rsidRPr="00F04F39" w:rsidRDefault="006943AE" w:rsidP="006943AE">
            <w:pPr>
              <w:pStyle w:val="WMOSubTitle2"/>
              <w:keepNext w:val="0"/>
              <w:keepLines w:val="0"/>
              <w:widowControl w:val="0"/>
              <w:spacing w:before="0"/>
              <w:jc w:val="center"/>
              <w:rPr>
                <w:b/>
                <w:bCs/>
                <w:spacing w:val="-6"/>
                <w:lang w:val="ar-SA" w:bidi="en-GB"/>
              </w:rPr>
            </w:pPr>
            <w:r w:rsidRPr="00F04F39">
              <w:rPr>
                <w:b/>
                <w:bCs/>
                <w:spacing w:val="-6"/>
              </w:rPr>
              <w:t>5.4</w:t>
            </w:r>
          </w:p>
        </w:tc>
        <w:tc>
          <w:tcPr>
            <w:tcW w:w="422" w:type="pct"/>
            <w:shd w:val="clear" w:color="auto" w:fill="FFFFCC"/>
          </w:tcPr>
          <w:p w14:paraId="23AA4D74" w14:textId="77777777" w:rsidR="006943AE" w:rsidRPr="00F04F39"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576A1BCE" w14:textId="77777777" w:rsidR="006943AE" w:rsidRPr="00F04F39"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1CB989D0" w14:textId="77777777" w:rsidR="006943AE" w:rsidRPr="00F04F39" w:rsidRDefault="006943AE" w:rsidP="006943AE">
            <w:pPr>
              <w:pStyle w:val="WMOSubTitle2"/>
              <w:keepNext w:val="0"/>
              <w:keepLines w:val="0"/>
              <w:widowControl w:val="0"/>
              <w:spacing w:before="0"/>
              <w:rPr>
                <w:b/>
                <w:bCs/>
                <w:spacing w:val="-6"/>
                <w:lang w:val="ar-SA" w:bidi="en-GB"/>
              </w:rPr>
            </w:pPr>
            <w:r w:rsidRPr="00F04F39">
              <w:rPr>
                <w:b/>
                <w:bCs/>
                <w:spacing w:val="-6"/>
                <w:rtl/>
              </w:rPr>
              <w:t>الخدمات المتعلقة بالطيران</w:t>
            </w:r>
          </w:p>
        </w:tc>
        <w:tc>
          <w:tcPr>
            <w:tcW w:w="699" w:type="pct"/>
            <w:shd w:val="clear" w:color="auto" w:fill="FFFFCC"/>
          </w:tcPr>
          <w:p w14:paraId="14E8B5CD"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3E9326A8"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2E3EC2D0"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38C47FDA"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F04F39" w:rsidRPr="00545B6D" w14:paraId="5B86671E" w14:textId="77777777" w:rsidTr="00F04F39">
        <w:tc>
          <w:tcPr>
            <w:tcW w:w="345" w:type="pct"/>
            <w:shd w:val="clear" w:color="auto" w:fill="C5E0B3" w:themeFill="accent6" w:themeFillTint="66"/>
          </w:tcPr>
          <w:p w14:paraId="20AB1B1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5F3B11D4"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5.4</w:t>
            </w:r>
          </w:p>
        </w:tc>
        <w:tc>
          <w:tcPr>
            <w:tcW w:w="550" w:type="pct"/>
            <w:shd w:val="clear" w:color="auto" w:fill="C5E0B3" w:themeFill="accent6" w:themeFillTint="66"/>
          </w:tcPr>
          <w:p w14:paraId="7827CF00"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2A3D1CC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الخدمات المتعلقة بالطيران - تحديث للأدلة في مجال الأرصاد الجوية للطيران</w:t>
            </w:r>
          </w:p>
        </w:tc>
        <w:tc>
          <w:tcPr>
            <w:tcW w:w="699" w:type="pct"/>
            <w:shd w:val="clear" w:color="auto" w:fill="C5E0B3" w:themeFill="accent6" w:themeFillTint="66"/>
          </w:tcPr>
          <w:p w14:paraId="0586AA3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الطيران </w:t>
            </w:r>
            <w:r w:rsidRPr="00545B6D">
              <w:rPr>
                <w:i w:val="0"/>
                <w:iCs w:val="0"/>
                <w:spacing w:val="-6"/>
              </w:rPr>
              <w:t>(SC-AVI)</w:t>
            </w:r>
          </w:p>
        </w:tc>
        <w:tc>
          <w:tcPr>
            <w:tcW w:w="557" w:type="pct"/>
            <w:shd w:val="clear" w:color="auto" w:fill="C5E0B3" w:themeFill="accent6" w:themeFillTint="66"/>
          </w:tcPr>
          <w:p w14:paraId="1A3D7765"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431A2EF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C5E0B3" w:themeFill="accent6" w:themeFillTint="66"/>
          </w:tcPr>
          <w:p w14:paraId="5E897CD2" w14:textId="259FF531"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4</w:t>
            </w:r>
            <w:r>
              <w:rPr>
                <w:rFonts w:hint="cs"/>
                <w:i w:val="0"/>
                <w:iCs w:val="0"/>
                <w:spacing w:val="-6"/>
                <w:szCs w:val="28"/>
                <w:rtl/>
                <w:lang w:val="en-CH" w:bidi="ar-LB"/>
              </w:rPr>
              <w:t xml:space="preserve"> </w:t>
            </w:r>
            <w:r>
              <w:rPr>
                <w:rFonts w:hint="cs"/>
                <w:i w:val="0"/>
                <w:iCs w:val="0"/>
                <w:spacing w:val="-6"/>
                <w:rtl/>
              </w:rPr>
              <w:t>و</w:t>
            </w:r>
            <w:r w:rsidRPr="00BC765B">
              <w:rPr>
                <w:i w:val="0"/>
                <w:iCs w:val="0"/>
                <w:spacing w:val="-6"/>
                <w:szCs w:val="28"/>
                <w:lang w:val="en-CH"/>
              </w:rPr>
              <w:t>1/5.</w:t>
            </w:r>
            <w:r>
              <w:rPr>
                <w:i w:val="0"/>
                <w:iCs w:val="0"/>
                <w:spacing w:val="-6"/>
                <w:szCs w:val="28"/>
                <w:lang w:val="en-CH"/>
              </w:rPr>
              <w:t>4</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79695C3E" w14:textId="77777777" w:rsidTr="00632976">
        <w:tc>
          <w:tcPr>
            <w:tcW w:w="345" w:type="pct"/>
          </w:tcPr>
          <w:p w14:paraId="4E2EDA24"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67374A9"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464F7294"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5.4</w:t>
            </w:r>
          </w:p>
        </w:tc>
        <w:tc>
          <w:tcPr>
            <w:tcW w:w="1249" w:type="pct"/>
          </w:tcPr>
          <w:p w14:paraId="70EB62E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حالة تحديث الخطة الطويلة الأجل للأرصاد الجوية للطيران</w:t>
            </w:r>
          </w:p>
        </w:tc>
        <w:tc>
          <w:tcPr>
            <w:tcW w:w="699" w:type="pct"/>
          </w:tcPr>
          <w:p w14:paraId="113EB25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الطيران </w:t>
            </w:r>
            <w:r w:rsidRPr="00545B6D">
              <w:rPr>
                <w:i w:val="0"/>
                <w:iCs w:val="0"/>
                <w:spacing w:val="-6"/>
              </w:rPr>
              <w:t>(SC-AVI)</w:t>
            </w:r>
          </w:p>
        </w:tc>
        <w:tc>
          <w:tcPr>
            <w:tcW w:w="557" w:type="pct"/>
          </w:tcPr>
          <w:p w14:paraId="2D4C1C28"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5BE0E3A0"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5D895AB3"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23BEB52C" w14:textId="77777777" w:rsidTr="00632976">
        <w:tc>
          <w:tcPr>
            <w:tcW w:w="345" w:type="pct"/>
            <w:shd w:val="clear" w:color="auto" w:fill="FFFFCC"/>
          </w:tcPr>
          <w:p w14:paraId="5A04A0D8"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5.5</w:t>
            </w:r>
          </w:p>
        </w:tc>
        <w:tc>
          <w:tcPr>
            <w:tcW w:w="422" w:type="pct"/>
            <w:shd w:val="clear" w:color="auto" w:fill="FFFFCC"/>
          </w:tcPr>
          <w:p w14:paraId="7E9B7514"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2CE76EB6"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458F0C11"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الخدمات المناخية</w:t>
            </w:r>
          </w:p>
        </w:tc>
        <w:tc>
          <w:tcPr>
            <w:tcW w:w="699" w:type="pct"/>
            <w:shd w:val="clear" w:color="auto" w:fill="FFFFCC"/>
          </w:tcPr>
          <w:p w14:paraId="1BCEBAC0"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64DF11AB"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5CB5B69E"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422BC203" w14:textId="77777777" w:rsidR="006943AE" w:rsidRPr="005C7E81" w:rsidRDefault="006943AE" w:rsidP="006943AE">
            <w:pPr>
              <w:pStyle w:val="WMOSubTitle2"/>
              <w:keepNext w:val="0"/>
              <w:keepLines w:val="0"/>
              <w:widowControl w:val="0"/>
              <w:spacing w:before="0"/>
              <w:jc w:val="center"/>
              <w:rPr>
                <w:b/>
                <w:bCs/>
                <w:spacing w:val="-6"/>
              </w:rPr>
            </w:pPr>
          </w:p>
        </w:tc>
      </w:tr>
      <w:tr w:rsidR="006943AE" w:rsidRPr="00545B6D" w14:paraId="72A07A36" w14:textId="77777777" w:rsidTr="00632976">
        <w:tc>
          <w:tcPr>
            <w:tcW w:w="345" w:type="pct"/>
          </w:tcPr>
          <w:p w14:paraId="663928C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9DE6BA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5.5(1)</w:t>
            </w:r>
          </w:p>
        </w:tc>
        <w:tc>
          <w:tcPr>
            <w:tcW w:w="550" w:type="pct"/>
          </w:tcPr>
          <w:p w14:paraId="24D4CE32"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12F7168E"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نظام إدارة الجودة للخدمات المناخية</w:t>
            </w:r>
          </w:p>
        </w:tc>
        <w:tc>
          <w:tcPr>
            <w:tcW w:w="699" w:type="pct"/>
          </w:tcPr>
          <w:p w14:paraId="2C28F684"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3A85F0E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F76DA27"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4D9BF205" w14:textId="6236F08C"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Pr>
                <w:i w:val="0"/>
                <w:iCs w:val="0"/>
                <w:spacing w:val="-6"/>
                <w:szCs w:val="28"/>
                <w:lang w:val="en-CH"/>
              </w:rPr>
              <w:t>1</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1CB9798D" w14:textId="77777777" w:rsidTr="00632976">
        <w:tc>
          <w:tcPr>
            <w:tcW w:w="345" w:type="pct"/>
          </w:tcPr>
          <w:p w14:paraId="117D6600"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2BED58F"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3E139455"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5.5(1a)</w:t>
            </w:r>
          </w:p>
        </w:tc>
        <w:tc>
          <w:tcPr>
            <w:tcW w:w="1249" w:type="pct"/>
          </w:tcPr>
          <w:p w14:paraId="102E625D"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حدث جانب</w:t>
            </w:r>
            <w:r w:rsidRPr="00545B6D">
              <w:rPr>
                <w:i w:val="0"/>
                <w:iCs w:val="0"/>
                <w:spacing w:val="-6"/>
                <w:rtl/>
                <w:lang w:bidi="ar-EG"/>
              </w:rPr>
              <w:t>ي:</w:t>
            </w:r>
            <w:r w:rsidRPr="00545B6D">
              <w:rPr>
                <w:i w:val="0"/>
                <w:iCs w:val="0"/>
                <w:spacing w:val="-6"/>
                <w:rtl/>
              </w:rPr>
              <w:t xml:space="preserve"> تنفيذ نظم إدارة الجودة في الخدمات المناخية</w:t>
            </w:r>
          </w:p>
        </w:tc>
        <w:tc>
          <w:tcPr>
            <w:tcW w:w="699" w:type="pct"/>
          </w:tcPr>
          <w:p w14:paraId="5E80495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7A89D030"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1404B5E1"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13C236B5"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8FC4F41" w14:textId="77777777" w:rsidTr="00632976">
        <w:tc>
          <w:tcPr>
            <w:tcW w:w="345" w:type="pct"/>
          </w:tcPr>
          <w:p w14:paraId="1278C7C1"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E93ED10"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4BFA5042"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5.5(1b)</w:t>
            </w:r>
          </w:p>
        </w:tc>
        <w:tc>
          <w:tcPr>
            <w:tcW w:w="1249" w:type="pct"/>
          </w:tcPr>
          <w:p w14:paraId="5CE5DED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قائمة مرجعية لتنفيذ الخدمات المناخية</w:t>
            </w:r>
          </w:p>
        </w:tc>
        <w:tc>
          <w:tcPr>
            <w:tcW w:w="699" w:type="pct"/>
          </w:tcPr>
          <w:p w14:paraId="79A21F3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5B955827"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0B63A6B7"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8FF6618"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975DB93" w14:textId="77777777" w:rsidTr="00632976">
        <w:tc>
          <w:tcPr>
            <w:tcW w:w="345" w:type="pct"/>
          </w:tcPr>
          <w:p w14:paraId="127954B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53B3E41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5.5(2)</w:t>
            </w:r>
          </w:p>
        </w:tc>
        <w:tc>
          <w:tcPr>
            <w:tcW w:w="550" w:type="pct"/>
          </w:tcPr>
          <w:p w14:paraId="374250F9"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06293BA6"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تحديث مراقبة المنظمة </w:t>
            </w:r>
            <w:r w:rsidRPr="00545B6D">
              <w:rPr>
                <w:i w:val="0"/>
                <w:iCs w:val="0"/>
                <w:spacing w:val="-6"/>
              </w:rPr>
              <w:t>(WMO)</w:t>
            </w:r>
            <w:r w:rsidRPr="00545B6D">
              <w:rPr>
                <w:i w:val="0"/>
                <w:iCs w:val="0"/>
                <w:spacing w:val="-6"/>
                <w:rtl/>
              </w:rPr>
              <w:t xml:space="preserve"> لحالة المناخ</w:t>
            </w:r>
          </w:p>
        </w:tc>
        <w:tc>
          <w:tcPr>
            <w:tcW w:w="699" w:type="pct"/>
          </w:tcPr>
          <w:p w14:paraId="76E204F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57E4E094"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028862D0" w14:textId="2DD60278"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Pr>
                <w:i w:val="0"/>
                <w:iCs w:val="0"/>
                <w:spacing w:val="-6"/>
                <w:szCs w:val="28"/>
                <w:lang w:val="en-CH"/>
              </w:rPr>
              <w:t>2</w:t>
            </w:r>
            <w:r w:rsidRPr="00BC765B">
              <w:rPr>
                <w:i w:val="0"/>
                <w:iCs w:val="0"/>
                <w:spacing w:val="-6"/>
                <w:szCs w:val="28"/>
                <w:lang w:val="en-CH"/>
              </w:rPr>
              <w:t>)</w:t>
            </w:r>
          </w:p>
        </w:tc>
        <w:tc>
          <w:tcPr>
            <w:tcW w:w="554" w:type="pct"/>
          </w:tcPr>
          <w:p w14:paraId="45437F42"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EBEB12A" w14:textId="77777777" w:rsidTr="00632976">
        <w:tc>
          <w:tcPr>
            <w:tcW w:w="345" w:type="pct"/>
          </w:tcPr>
          <w:p w14:paraId="497563A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77CE1EC"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5.5(3)</w:t>
            </w:r>
          </w:p>
        </w:tc>
        <w:tc>
          <w:tcPr>
            <w:tcW w:w="550" w:type="pct"/>
          </w:tcPr>
          <w:p w14:paraId="4CF3F5EC"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462E3AB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إنشاء مراكز عالمية تابعة للمنظمة </w:t>
            </w:r>
            <w:r w:rsidRPr="00545B6D">
              <w:rPr>
                <w:i w:val="0"/>
                <w:iCs w:val="0"/>
                <w:spacing w:val="-6"/>
              </w:rPr>
              <w:t>(WMO)</w:t>
            </w:r>
            <w:r w:rsidRPr="00545B6D">
              <w:rPr>
                <w:i w:val="0"/>
                <w:iCs w:val="0"/>
                <w:spacing w:val="-6"/>
                <w:rtl/>
              </w:rPr>
              <w:t xml:space="preserve"> بشأن ظاهرة </w:t>
            </w:r>
            <w:proofErr w:type="spellStart"/>
            <w:r w:rsidRPr="00545B6D">
              <w:rPr>
                <w:i w:val="0"/>
                <w:iCs w:val="0"/>
                <w:spacing w:val="-6"/>
                <w:rtl/>
              </w:rPr>
              <w:t>النينيو</w:t>
            </w:r>
            <w:proofErr w:type="spellEnd"/>
            <w:r w:rsidRPr="00545B6D">
              <w:rPr>
                <w:i w:val="0"/>
                <w:iCs w:val="0"/>
                <w:spacing w:val="-6"/>
                <w:rtl/>
              </w:rPr>
              <w:t xml:space="preserve">/ </w:t>
            </w:r>
            <w:proofErr w:type="spellStart"/>
            <w:r w:rsidRPr="00545B6D">
              <w:rPr>
                <w:i w:val="0"/>
                <w:iCs w:val="0"/>
                <w:spacing w:val="-6"/>
                <w:rtl/>
              </w:rPr>
              <w:t>النينيا</w:t>
            </w:r>
            <w:proofErr w:type="spellEnd"/>
            <w:r w:rsidRPr="00545B6D">
              <w:rPr>
                <w:i w:val="0"/>
                <w:iCs w:val="0"/>
                <w:spacing w:val="-6"/>
                <w:rtl/>
              </w:rPr>
              <w:t xml:space="preserve"> - التذبذب الجنوبي والمعلومات المناخية الموسمية</w:t>
            </w:r>
          </w:p>
        </w:tc>
        <w:tc>
          <w:tcPr>
            <w:tcW w:w="699" w:type="pct"/>
          </w:tcPr>
          <w:p w14:paraId="76908D5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228A7E20"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6154481"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8F1C926" w14:textId="3B5D69B1"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Pr>
                <w:i w:val="0"/>
                <w:iCs w:val="0"/>
                <w:spacing w:val="-6"/>
                <w:szCs w:val="28"/>
                <w:lang w:val="en-CH"/>
              </w:rPr>
              <w:t>3</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F04F39" w:rsidRPr="00545B6D" w14:paraId="4FF59001" w14:textId="77777777" w:rsidTr="00F04F39">
        <w:tc>
          <w:tcPr>
            <w:tcW w:w="345" w:type="pct"/>
            <w:shd w:val="clear" w:color="auto" w:fill="C5E0B3" w:themeFill="accent6" w:themeFillTint="66"/>
          </w:tcPr>
          <w:p w14:paraId="149F637D"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41B873F9"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5.5(4)</w:t>
            </w:r>
          </w:p>
        </w:tc>
        <w:tc>
          <w:tcPr>
            <w:tcW w:w="550" w:type="pct"/>
            <w:shd w:val="clear" w:color="auto" w:fill="C5E0B3" w:themeFill="accent6" w:themeFillTint="66"/>
          </w:tcPr>
          <w:p w14:paraId="5C45EED2"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01E7E68E"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الطبعة الرابعة لدليل المنظمة </w:t>
            </w:r>
            <w:r w:rsidRPr="00545B6D">
              <w:rPr>
                <w:i w:val="0"/>
                <w:iCs w:val="0"/>
                <w:spacing w:val="-6"/>
              </w:rPr>
              <w:t>(WMO)</w:t>
            </w:r>
            <w:r w:rsidRPr="00545B6D">
              <w:rPr>
                <w:i w:val="0"/>
                <w:iCs w:val="0"/>
                <w:spacing w:val="-6"/>
                <w:rtl/>
              </w:rPr>
              <w:t xml:space="preserve"> للممارسات المناخية (مطبوع المنظمة رقم </w:t>
            </w:r>
            <w:r w:rsidRPr="00545B6D">
              <w:rPr>
                <w:i w:val="0"/>
                <w:iCs w:val="0"/>
                <w:spacing w:val="-6"/>
              </w:rPr>
              <w:t>100</w:t>
            </w:r>
            <w:r w:rsidRPr="00545B6D">
              <w:rPr>
                <w:i w:val="0"/>
                <w:iCs w:val="0"/>
                <w:spacing w:val="-6"/>
                <w:rtl/>
              </w:rPr>
              <w:t>)</w:t>
            </w:r>
          </w:p>
        </w:tc>
        <w:tc>
          <w:tcPr>
            <w:tcW w:w="699" w:type="pct"/>
            <w:shd w:val="clear" w:color="auto" w:fill="C5E0B3" w:themeFill="accent6" w:themeFillTint="66"/>
          </w:tcPr>
          <w:p w14:paraId="3884772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shd w:val="clear" w:color="auto" w:fill="C5E0B3" w:themeFill="accent6" w:themeFillTint="66"/>
          </w:tcPr>
          <w:p w14:paraId="4CDBFB65"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2E483592"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C5E0B3" w:themeFill="accent6" w:themeFillTint="66"/>
          </w:tcPr>
          <w:p w14:paraId="233C00C0" w14:textId="3DF43FB3"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Pr>
                <w:i w:val="0"/>
                <w:iCs w:val="0"/>
                <w:spacing w:val="-6"/>
                <w:szCs w:val="28"/>
                <w:lang w:val="en-CH"/>
              </w:rPr>
              <w:t>4</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lastRenderedPageBreak/>
              <w:t>(EC-76)</w:t>
            </w:r>
          </w:p>
        </w:tc>
      </w:tr>
      <w:tr w:rsidR="00F04F39" w:rsidRPr="00545B6D" w14:paraId="18F5C686" w14:textId="77777777" w:rsidTr="00F04F39">
        <w:tc>
          <w:tcPr>
            <w:tcW w:w="345" w:type="pct"/>
            <w:shd w:val="clear" w:color="auto" w:fill="C5E0B3" w:themeFill="accent6" w:themeFillTint="66"/>
          </w:tcPr>
          <w:p w14:paraId="1AA2506E"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5FF44C2C"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5.5(5)</w:t>
            </w:r>
          </w:p>
        </w:tc>
        <w:tc>
          <w:tcPr>
            <w:tcW w:w="550" w:type="pct"/>
            <w:shd w:val="clear" w:color="auto" w:fill="C5E0B3" w:themeFill="accent6" w:themeFillTint="66"/>
          </w:tcPr>
          <w:p w14:paraId="3A1B2760"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3EC25D3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متطلبات وحلول البيانات المناخية</w:t>
            </w:r>
          </w:p>
        </w:tc>
        <w:tc>
          <w:tcPr>
            <w:tcW w:w="699" w:type="pct"/>
            <w:shd w:val="clear" w:color="auto" w:fill="C5E0B3" w:themeFill="accent6" w:themeFillTint="66"/>
          </w:tcPr>
          <w:p w14:paraId="417F3B4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shd w:val="clear" w:color="auto" w:fill="C5E0B3" w:themeFill="accent6" w:themeFillTint="66"/>
          </w:tcPr>
          <w:p w14:paraId="49112DDD"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33195DCA" w14:textId="793DB724" w:rsidR="006943AE" w:rsidRPr="00545B6D" w:rsidRDefault="000026A9"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sidR="00840EA5">
              <w:rPr>
                <w:i w:val="0"/>
                <w:iCs w:val="0"/>
                <w:spacing w:val="-6"/>
                <w:szCs w:val="28"/>
                <w:lang w:val="en-CH"/>
              </w:rPr>
              <w:t>5</w:t>
            </w:r>
            <w:r w:rsidRPr="00BC765B">
              <w:rPr>
                <w:i w:val="0"/>
                <w:iCs w:val="0"/>
                <w:spacing w:val="-6"/>
                <w:szCs w:val="28"/>
                <w:lang w:val="en-CH"/>
              </w:rPr>
              <w:t>)</w:t>
            </w:r>
          </w:p>
        </w:tc>
        <w:tc>
          <w:tcPr>
            <w:tcW w:w="554" w:type="pct"/>
            <w:shd w:val="clear" w:color="auto" w:fill="C5E0B3" w:themeFill="accent6" w:themeFillTint="66"/>
          </w:tcPr>
          <w:p w14:paraId="6F2FD470"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5555A730" w14:textId="77777777" w:rsidTr="00632976">
        <w:tc>
          <w:tcPr>
            <w:tcW w:w="345" w:type="pct"/>
          </w:tcPr>
          <w:p w14:paraId="27CDC3A5"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BD756E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2F2E8E9A"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5.5(5)</w:t>
            </w:r>
          </w:p>
        </w:tc>
        <w:tc>
          <w:tcPr>
            <w:tcW w:w="1249" w:type="pct"/>
          </w:tcPr>
          <w:p w14:paraId="28216EE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جمع المنظمة </w:t>
            </w:r>
            <w:r w:rsidRPr="00545B6D">
              <w:rPr>
                <w:i w:val="0"/>
                <w:iCs w:val="0"/>
                <w:spacing w:val="-6"/>
              </w:rPr>
              <w:t>(WMO)</w:t>
            </w:r>
            <w:r w:rsidRPr="00545B6D">
              <w:rPr>
                <w:i w:val="0"/>
                <w:iCs w:val="0"/>
                <w:spacing w:val="-6"/>
                <w:rtl/>
              </w:rPr>
              <w:t xml:space="preserve"> للمعدلات المناخية القياسية للفترة </w:t>
            </w:r>
            <w:r w:rsidRPr="00545B6D">
              <w:rPr>
                <w:i w:val="0"/>
                <w:iCs w:val="0"/>
                <w:spacing w:val="-6"/>
              </w:rPr>
              <w:t>2020-1991</w:t>
            </w:r>
          </w:p>
        </w:tc>
        <w:tc>
          <w:tcPr>
            <w:tcW w:w="699" w:type="pct"/>
          </w:tcPr>
          <w:p w14:paraId="25A78BC6"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27AA033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40496DF4"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5C0C0CD8"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26F8EF21" w14:textId="77777777" w:rsidTr="00632976">
        <w:tc>
          <w:tcPr>
            <w:tcW w:w="345" w:type="pct"/>
          </w:tcPr>
          <w:p w14:paraId="51FBCBC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43C58E59"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5.5(6)</w:t>
            </w:r>
          </w:p>
        </w:tc>
        <w:tc>
          <w:tcPr>
            <w:tcW w:w="550" w:type="pct"/>
          </w:tcPr>
          <w:p w14:paraId="0CF2CC3E"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59922D2E"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تحديث آلية الاعتراف بمحطات الرصد الطويلة الأجل </w:t>
            </w:r>
          </w:p>
        </w:tc>
        <w:tc>
          <w:tcPr>
            <w:tcW w:w="699" w:type="pct"/>
          </w:tcPr>
          <w:p w14:paraId="57DC229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المناخية </w:t>
            </w:r>
            <w:r w:rsidRPr="00545B6D">
              <w:rPr>
                <w:i w:val="0"/>
                <w:iCs w:val="0"/>
                <w:spacing w:val="-6"/>
              </w:rPr>
              <w:t>(SC-CLI)</w:t>
            </w:r>
          </w:p>
        </w:tc>
        <w:tc>
          <w:tcPr>
            <w:tcW w:w="557" w:type="pct"/>
          </w:tcPr>
          <w:p w14:paraId="3326DAE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74A7F181"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9E8E729" w14:textId="47FFF0F6" w:rsidR="006943AE" w:rsidRPr="00545B6D" w:rsidRDefault="00840EA5" w:rsidP="006943AE">
            <w:pPr>
              <w:pStyle w:val="WMOSubTitle2"/>
              <w:keepNext w:val="0"/>
              <w:keepLines w:val="0"/>
              <w:widowControl w:val="0"/>
              <w:spacing w:before="0"/>
              <w:jc w:val="center"/>
              <w:rPr>
                <w:b/>
                <w:bCs/>
                <w:i w:val="0"/>
                <w:iCs w:val="0"/>
                <w:spacing w:val="-6"/>
                <w:lang w:val="ar-SA" w:bidi="en-GB"/>
              </w:rPr>
            </w:pPr>
            <w:r w:rsidRPr="00BC765B">
              <w:rPr>
                <w:i w:val="0"/>
                <w:iCs w:val="0"/>
                <w:spacing w:val="-6"/>
                <w:szCs w:val="28"/>
                <w:lang w:val="en-CH"/>
              </w:rPr>
              <w:t>1/5.</w:t>
            </w:r>
            <w:r>
              <w:rPr>
                <w:i w:val="0"/>
                <w:iCs w:val="0"/>
                <w:spacing w:val="-6"/>
                <w:szCs w:val="28"/>
                <w:lang w:val="en-CH"/>
              </w:rPr>
              <w:t>5</w:t>
            </w:r>
            <w:r w:rsidRPr="00BC765B">
              <w:rPr>
                <w:i w:val="0"/>
                <w:iCs w:val="0"/>
                <w:spacing w:val="-6"/>
                <w:szCs w:val="28"/>
                <w:lang w:val="en-CH"/>
              </w:rPr>
              <w:t>(</w:t>
            </w:r>
            <w:r>
              <w:rPr>
                <w:i w:val="0"/>
                <w:iCs w:val="0"/>
                <w:spacing w:val="-6"/>
                <w:szCs w:val="28"/>
                <w:lang w:val="en-CH"/>
              </w:rPr>
              <w:t>6</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bCs/>
                <w:i w:val="0"/>
                <w:iCs w:val="0"/>
                <w:spacing w:val="-6"/>
                <w:rtl/>
              </w:rPr>
              <w:t xml:space="preserve">المقدمة إلى الدورة التاسعة عشرة من المؤتمر العالمي للأرصاد الجوية </w:t>
            </w:r>
            <w:r w:rsidR="006943AE" w:rsidRPr="00545B6D">
              <w:rPr>
                <w:bCs/>
                <w:i w:val="0"/>
                <w:iCs w:val="0"/>
                <w:spacing w:val="-6"/>
              </w:rPr>
              <w:t>(Cg-19)</w:t>
            </w:r>
          </w:p>
        </w:tc>
      </w:tr>
      <w:tr w:rsidR="006943AE" w:rsidRPr="00545B6D" w14:paraId="50F66F12" w14:textId="77777777" w:rsidTr="00632976">
        <w:tc>
          <w:tcPr>
            <w:tcW w:w="345" w:type="pct"/>
            <w:shd w:val="clear" w:color="auto" w:fill="FFFFCC"/>
          </w:tcPr>
          <w:p w14:paraId="36FA99A8"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5.6</w:t>
            </w:r>
          </w:p>
        </w:tc>
        <w:tc>
          <w:tcPr>
            <w:tcW w:w="422" w:type="pct"/>
            <w:shd w:val="clear" w:color="auto" w:fill="FFFFCC"/>
          </w:tcPr>
          <w:p w14:paraId="46E5A59C"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730F3ADE"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2A5257C0"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 xml:space="preserve">خدمات الحد من </w:t>
            </w:r>
            <w:proofErr w:type="gramStart"/>
            <w:r w:rsidRPr="005C7E81">
              <w:rPr>
                <w:b/>
                <w:bCs/>
                <w:spacing w:val="-6"/>
                <w:rtl/>
              </w:rPr>
              <w:t>مخاطر</w:t>
            </w:r>
            <w:proofErr w:type="gramEnd"/>
            <w:r w:rsidRPr="005C7E81">
              <w:rPr>
                <w:b/>
                <w:bCs/>
                <w:spacing w:val="-6"/>
                <w:rtl/>
              </w:rPr>
              <w:t xml:space="preserve"> الكوارث والخدمات العامة</w:t>
            </w:r>
          </w:p>
        </w:tc>
        <w:tc>
          <w:tcPr>
            <w:tcW w:w="699" w:type="pct"/>
            <w:shd w:val="clear" w:color="auto" w:fill="FFFFCC"/>
          </w:tcPr>
          <w:p w14:paraId="33FD3964"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148F8699"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612B6A2E"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5995554E" w14:textId="77777777" w:rsidR="006943AE" w:rsidRPr="005C7E81" w:rsidRDefault="006943AE" w:rsidP="006943AE">
            <w:pPr>
              <w:pStyle w:val="WMOSubTitle2"/>
              <w:keepNext w:val="0"/>
              <w:keepLines w:val="0"/>
              <w:widowControl w:val="0"/>
              <w:spacing w:before="0"/>
              <w:jc w:val="center"/>
              <w:rPr>
                <w:b/>
                <w:bCs/>
                <w:spacing w:val="-6"/>
              </w:rPr>
            </w:pPr>
          </w:p>
        </w:tc>
      </w:tr>
      <w:tr w:rsidR="006943AE" w:rsidRPr="00545B6D" w14:paraId="57008AC6" w14:textId="77777777" w:rsidTr="00632976">
        <w:tc>
          <w:tcPr>
            <w:tcW w:w="345" w:type="pct"/>
          </w:tcPr>
          <w:p w14:paraId="190FE84C"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24F6E8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5.6(1)</w:t>
            </w:r>
          </w:p>
        </w:tc>
        <w:tc>
          <w:tcPr>
            <w:tcW w:w="550" w:type="pct"/>
          </w:tcPr>
          <w:p w14:paraId="0C4FC607"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6B6CA89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مبادرة الأمم المتحدة العالمية للإنذار المبكر/ التكيف</w:t>
            </w:r>
          </w:p>
        </w:tc>
        <w:tc>
          <w:tcPr>
            <w:tcW w:w="699" w:type="pct"/>
          </w:tcPr>
          <w:p w14:paraId="428DD0C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559017D2" w14:textId="5E0D4FC6"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p>
        </w:tc>
        <w:tc>
          <w:tcPr>
            <w:tcW w:w="625" w:type="pct"/>
          </w:tcPr>
          <w:p w14:paraId="13EEBAD8"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4882A4FE"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5EBC6016" w14:textId="77777777" w:rsidTr="00632976">
        <w:tc>
          <w:tcPr>
            <w:tcW w:w="345" w:type="pct"/>
          </w:tcPr>
          <w:p w14:paraId="4AD8BA5A"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771E22A"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5.6(2)</w:t>
            </w:r>
          </w:p>
        </w:tc>
        <w:tc>
          <w:tcPr>
            <w:tcW w:w="550" w:type="pct"/>
          </w:tcPr>
          <w:p w14:paraId="66FE4C6F"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44C71CC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خدمات الإنذار المبكر بحرائق الغابات</w:t>
            </w:r>
          </w:p>
        </w:tc>
        <w:tc>
          <w:tcPr>
            <w:tcW w:w="699" w:type="pct"/>
          </w:tcPr>
          <w:p w14:paraId="25A90CE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61612D1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680AF0FD" w14:textId="0D9F8EC6"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2</w:t>
            </w:r>
            <w:r w:rsidRPr="00BC765B">
              <w:rPr>
                <w:i w:val="0"/>
                <w:iCs w:val="0"/>
                <w:spacing w:val="-6"/>
                <w:szCs w:val="28"/>
                <w:lang w:val="en-CH"/>
              </w:rPr>
              <w:t>)</w:t>
            </w:r>
          </w:p>
        </w:tc>
        <w:tc>
          <w:tcPr>
            <w:tcW w:w="554" w:type="pct"/>
          </w:tcPr>
          <w:p w14:paraId="06CC17DE"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5E6DCC3" w14:textId="77777777" w:rsidTr="00632976">
        <w:tc>
          <w:tcPr>
            <w:tcW w:w="345" w:type="pct"/>
          </w:tcPr>
          <w:p w14:paraId="7BBF0DEC"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6B860015"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0EBE0E75"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5.6(2)</w:t>
            </w:r>
          </w:p>
        </w:tc>
        <w:tc>
          <w:tcPr>
            <w:tcW w:w="1249" w:type="pct"/>
          </w:tcPr>
          <w:p w14:paraId="2C3D567A"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 xml:space="preserve">قائمة بالقرارات والمنشورات والتقارير والمواقع الشبكية السابقة بشأن خدمات الطقس في الحرائق التابعة للمنظمة </w:t>
            </w:r>
            <w:r w:rsidRPr="00545B6D">
              <w:rPr>
                <w:i w:val="0"/>
                <w:iCs w:val="0"/>
                <w:spacing w:val="-6"/>
              </w:rPr>
              <w:t>(WMO)</w:t>
            </w:r>
          </w:p>
        </w:tc>
        <w:tc>
          <w:tcPr>
            <w:tcW w:w="699" w:type="pct"/>
          </w:tcPr>
          <w:p w14:paraId="482B541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41460B63"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72FB9AB"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3CF2B3C2"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62AEC8B" w14:textId="77777777" w:rsidTr="00632976">
        <w:tc>
          <w:tcPr>
            <w:tcW w:w="345" w:type="pct"/>
          </w:tcPr>
          <w:p w14:paraId="44B00306"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2F70E362"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5.6(3)</w:t>
            </w:r>
          </w:p>
        </w:tc>
        <w:tc>
          <w:tcPr>
            <w:tcW w:w="550" w:type="pct"/>
          </w:tcPr>
          <w:p w14:paraId="18CFF727"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7D4950C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خطة التنفيذ العامة لمنهجية فهرسة الظواهر الخطرة </w:t>
            </w:r>
            <w:r w:rsidRPr="00545B6D">
              <w:rPr>
                <w:i w:val="0"/>
                <w:iCs w:val="0"/>
                <w:spacing w:val="-6"/>
              </w:rPr>
              <w:t>(WMO-CHE)</w:t>
            </w:r>
            <w:r w:rsidRPr="00545B6D">
              <w:rPr>
                <w:i w:val="0"/>
                <w:iCs w:val="0"/>
                <w:spacing w:val="-6"/>
                <w:rtl/>
              </w:rPr>
              <w:t xml:space="preserve"> مع المرفقات</w:t>
            </w:r>
          </w:p>
        </w:tc>
        <w:tc>
          <w:tcPr>
            <w:tcW w:w="699" w:type="pct"/>
          </w:tcPr>
          <w:p w14:paraId="00AC082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62C1ACBD"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B0CB012"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70CB6692" w14:textId="19D9BD66"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3</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76E99AF0" w14:textId="77777777" w:rsidTr="00632976">
        <w:tc>
          <w:tcPr>
            <w:tcW w:w="345" w:type="pct"/>
          </w:tcPr>
          <w:p w14:paraId="77C173EC"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5389265C"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5.6(4)</w:t>
            </w:r>
          </w:p>
        </w:tc>
        <w:tc>
          <w:tcPr>
            <w:tcW w:w="550" w:type="pct"/>
          </w:tcPr>
          <w:p w14:paraId="4F917A8D"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1B1758F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الاستراتيجية الإطارية للنظام العالمي للإنذار بالأخطار المتعددة </w:t>
            </w:r>
            <w:r w:rsidRPr="00545B6D">
              <w:rPr>
                <w:i w:val="0"/>
                <w:iCs w:val="0"/>
                <w:spacing w:val="-6"/>
              </w:rPr>
              <w:t>(GMAS)</w:t>
            </w:r>
            <w:r w:rsidRPr="00545B6D">
              <w:rPr>
                <w:i w:val="0"/>
                <w:iCs w:val="0"/>
                <w:spacing w:val="-6"/>
                <w:rtl/>
              </w:rPr>
              <w:t xml:space="preserve"> وخطة التنفيذ</w:t>
            </w:r>
          </w:p>
        </w:tc>
        <w:tc>
          <w:tcPr>
            <w:tcW w:w="699" w:type="pct"/>
          </w:tcPr>
          <w:p w14:paraId="69BD3BE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1BB0A30E"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626C0D27"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6416C6E" w14:textId="2E0BC910"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4</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10268A35" w14:textId="77777777" w:rsidTr="00632976">
        <w:tc>
          <w:tcPr>
            <w:tcW w:w="345" w:type="pct"/>
          </w:tcPr>
          <w:p w14:paraId="7AE9E75D" w14:textId="77777777" w:rsidR="006943AE" w:rsidRPr="00545B6D" w:rsidRDefault="006943AE" w:rsidP="006943AE">
            <w:pPr>
              <w:pStyle w:val="WMOSubTitle2"/>
              <w:widowControl w:val="0"/>
              <w:spacing w:before="0"/>
              <w:jc w:val="center"/>
              <w:rPr>
                <w:i w:val="0"/>
                <w:iCs w:val="0"/>
                <w:spacing w:val="-6"/>
              </w:rPr>
            </w:pPr>
          </w:p>
        </w:tc>
        <w:tc>
          <w:tcPr>
            <w:tcW w:w="422" w:type="pct"/>
          </w:tcPr>
          <w:p w14:paraId="7A5DD67D" w14:textId="77777777" w:rsidR="006943AE" w:rsidRPr="00545B6D" w:rsidRDefault="006943AE" w:rsidP="006943AE">
            <w:pPr>
              <w:pStyle w:val="WMOSubTitle2"/>
              <w:widowControl w:val="0"/>
              <w:spacing w:before="0"/>
              <w:jc w:val="center"/>
              <w:rPr>
                <w:i w:val="0"/>
                <w:iCs w:val="0"/>
                <w:spacing w:val="-6"/>
                <w:lang w:val="ar-SA" w:bidi="en-GB"/>
              </w:rPr>
            </w:pPr>
            <w:r w:rsidRPr="00545B6D">
              <w:rPr>
                <w:i w:val="0"/>
                <w:iCs w:val="0"/>
                <w:spacing w:val="-6"/>
              </w:rPr>
              <w:t>5.6(5)</w:t>
            </w:r>
          </w:p>
        </w:tc>
        <w:tc>
          <w:tcPr>
            <w:tcW w:w="550" w:type="pct"/>
          </w:tcPr>
          <w:p w14:paraId="7CFA756A" w14:textId="77777777" w:rsidR="006943AE" w:rsidRPr="00545B6D" w:rsidRDefault="006943AE" w:rsidP="006943AE">
            <w:pPr>
              <w:pStyle w:val="WMOSubTitle2"/>
              <w:widowControl w:val="0"/>
              <w:spacing w:before="0"/>
              <w:jc w:val="center"/>
              <w:rPr>
                <w:i w:val="0"/>
                <w:iCs w:val="0"/>
                <w:spacing w:val="-6"/>
              </w:rPr>
            </w:pPr>
          </w:p>
        </w:tc>
        <w:tc>
          <w:tcPr>
            <w:tcW w:w="1249" w:type="pct"/>
          </w:tcPr>
          <w:p w14:paraId="2F775507"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 xml:space="preserve">خطة تنفيذ آلية التنسيق التابعة للمنظمة </w:t>
            </w:r>
            <w:r w:rsidRPr="00545B6D">
              <w:rPr>
                <w:i w:val="0"/>
                <w:iCs w:val="0"/>
                <w:spacing w:val="-6"/>
              </w:rPr>
              <w:t>(WMO)</w:t>
            </w:r>
          </w:p>
        </w:tc>
        <w:tc>
          <w:tcPr>
            <w:tcW w:w="699" w:type="pct"/>
          </w:tcPr>
          <w:p w14:paraId="1005A837" w14:textId="77777777" w:rsidR="006943AE" w:rsidRPr="00545B6D" w:rsidRDefault="006943AE" w:rsidP="006943AE">
            <w:pPr>
              <w:pStyle w:val="WMOSubTitle2"/>
              <w:widowControl w:val="0"/>
              <w:spacing w:before="0"/>
              <w:rPr>
                <w:i w:val="0"/>
                <w:iCs w:val="0"/>
                <w:spacing w:val="-6"/>
                <w:lang w:val="ar-SA" w:bidi="en-GB"/>
              </w:rPr>
            </w:pPr>
            <w:r w:rsidRPr="00545B6D">
              <w:rPr>
                <w:i w:val="0"/>
                <w:iCs w:val="0"/>
                <w:spacing w:val="-6"/>
                <w:rtl/>
              </w:rPr>
              <w:t xml:space="preserve">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44130213" w14:textId="77777777" w:rsidR="006943AE" w:rsidRPr="00545B6D" w:rsidRDefault="006943AE" w:rsidP="006943AE">
            <w:pPr>
              <w:pStyle w:val="WMOSubTitle2"/>
              <w:widowControl w:val="0"/>
              <w:spacing w:before="0"/>
              <w:jc w:val="center"/>
              <w:rPr>
                <w:i w:val="0"/>
                <w:iCs w:val="0"/>
                <w:spacing w:val="-6"/>
              </w:rPr>
            </w:pPr>
          </w:p>
        </w:tc>
        <w:tc>
          <w:tcPr>
            <w:tcW w:w="625" w:type="pct"/>
          </w:tcPr>
          <w:p w14:paraId="2843604E" w14:textId="77777777" w:rsidR="006943AE" w:rsidRPr="00545B6D" w:rsidRDefault="006943AE" w:rsidP="006943AE">
            <w:pPr>
              <w:pStyle w:val="WMOSubTitle2"/>
              <w:widowControl w:val="0"/>
              <w:spacing w:before="0"/>
              <w:jc w:val="center"/>
              <w:rPr>
                <w:i w:val="0"/>
                <w:iCs w:val="0"/>
                <w:spacing w:val="-6"/>
              </w:rPr>
            </w:pPr>
          </w:p>
        </w:tc>
        <w:tc>
          <w:tcPr>
            <w:tcW w:w="554" w:type="pct"/>
          </w:tcPr>
          <w:p w14:paraId="3BD25C2A" w14:textId="3037F130" w:rsidR="006943AE" w:rsidRPr="00545B6D" w:rsidRDefault="00840EA5" w:rsidP="006943AE">
            <w:pPr>
              <w:pStyle w:val="WMOSubTitle2"/>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5</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المقدمة إلى الدورة التاسعة عشرة من المؤتمر العالمي للأرصاد الجوية </w:t>
            </w:r>
            <w:r w:rsidR="006943AE" w:rsidRPr="00545B6D">
              <w:rPr>
                <w:i w:val="0"/>
                <w:iCs w:val="0"/>
                <w:spacing w:val="-6"/>
              </w:rPr>
              <w:t>(Cg-19)</w:t>
            </w:r>
          </w:p>
        </w:tc>
      </w:tr>
      <w:tr w:rsidR="006943AE" w:rsidRPr="00545B6D" w14:paraId="3A882A8D" w14:textId="77777777" w:rsidTr="00632976">
        <w:tc>
          <w:tcPr>
            <w:tcW w:w="345" w:type="pct"/>
          </w:tcPr>
          <w:p w14:paraId="3190C9A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A94E09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5.6(6)</w:t>
            </w:r>
          </w:p>
        </w:tc>
        <w:tc>
          <w:tcPr>
            <w:tcW w:w="550" w:type="pct"/>
          </w:tcPr>
          <w:p w14:paraId="5C77C66F"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7A046D2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مذكرة مفاهيمية بشأن الإطار البيئي القابل للتشغيل البيني التابع لشعبة خدمات الإنذار المبكر بالمخاطر المتعددة </w:t>
            </w:r>
            <w:r w:rsidRPr="00545B6D">
              <w:rPr>
                <w:i w:val="0"/>
                <w:iCs w:val="0"/>
                <w:spacing w:val="-6"/>
              </w:rPr>
              <w:t>(MHEWS)</w:t>
            </w:r>
          </w:p>
        </w:tc>
        <w:tc>
          <w:tcPr>
            <w:tcW w:w="699" w:type="pct"/>
          </w:tcPr>
          <w:p w14:paraId="16DC99C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280375A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27C46646"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34945B87" w14:textId="613AB5CE"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6</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3212F41F" w14:textId="77777777" w:rsidTr="00632976">
        <w:tc>
          <w:tcPr>
            <w:tcW w:w="345" w:type="pct"/>
          </w:tcPr>
          <w:p w14:paraId="14D53B44"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534F639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5.6(7)</w:t>
            </w:r>
          </w:p>
        </w:tc>
        <w:tc>
          <w:tcPr>
            <w:tcW w:w="550" w:type="pct"/>
          </w:tcPr>
          <w:p w14:paraId="27AC6110"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1B14680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دليل المنظمة </w:t>
            </w:r>
            <w:r w:rsidRPr="00545B6D">
              <w:rPr>
                <w:i w:val="0"/>
                <w:iCs w:val="0"/>
                <w:spacing w:val="-6"/>
              </w:rPr>
              <w:t>(WMO)</w:t>
            </w:r>
            <w:r w:rsidRPr="00545B6D">
              <w:rPr>
                <w:i w:val="0"/>
                <w:iCs w:val="0"/>
                <w:spacing w:val="-6"/>
                <w:rtl/>
              </w:rPr>
              <w:t xml:space="preserve"> بشأن المرافق الوطنية للأرصاد الجوية والهيدرولوجيا </w:t>
            </w:r>
            <w:r w:rsidRPr="00545B6D">
              <w:rPr>
                <w:i w:val="0"/>
                <w:iCs w:val="0"/>
                <w:spacing w:val="-6"/>
              </w:rPr>
              <w:t>(NMHS)</w:t>
            </w:r>
            <w:r w:rsidRPr="00545B6D">
              <w:rPr>
                <w:i w:val="0"/>
                <w:iCs w:val="0"/>
                <w:spacing w:val="-6"/>
                <w:rtl/>
              </w:rPr>
              <w:t xml:space="preserve"> لدعم النظم والإجراءات وآليات التنسيق والخدمات الوطنية للإنذار المبكر بالأخطار المتعددة</w:t>
            </w:r>
          </w:p>
        </w:tc>
        <w:tc>
          <w:tcPr>
            <w:tcW w:w="699" w:type="pct"/>
          </w:tcPr>
          <w:p w14:paraId="78E867E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اللجنة الدائمة للخدمات الموجهة للجمهور وخدمات الحد من </w:t>
            </w:r>
            <w:proofErr w:type="gramStart"/>
            <w:r w:rsidRPr="00545B6D">
              <w:rPr>
                <w:i w:val="0"/>
                <w:iCs w:val="0"/>
                <w:spacing w:val="-6"/>
                <w:rtl/>
              </w:rPr>
              <w:t>مخاطر</w:t>
            </w:r>
            <w:proofErr w:type="gramEnd"/>
            <w:r w:rsidRPr="00545B6D">
              <w:rPr>
                <w:i w:val="0"/>
                <w:iCs w:val="0"/>
                <w:spacing w:val="-6"/>
                <w:rtl/>
              </w:rPr>
              <w:t xml:space="preserve"> الكوارث </w:t>
            </w:r>
            <w:r w:rsidRPr="00545B6D">
              <w:rPr>
                <w:i w:val="0"/>
                <w:iCs w:val="0"/>
                <w:spacing w:val="-6"/>
              </w:rPr>
              <w:t>(SC-DRR)</w:t>
            </w:r>
          </w:p>
        </w:tc>
        <w:tc>
          <w:tcPr>
            <w:tcW w:w="557" w:type="pct"/>
          </w:tcPr>
          <w:p w14:paraId="06E6F71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65A0FB40"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BD3A94E" w14:textId="2FA14525"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6</w:t>
            </w:r>
            <w:r w:rsidRPr="00BC765B">
              <w:rPr>
                <w:i w:val="0"/>
                <w:iCs w:val="0"/>
                <w:spacing w:val="-6"/>
                <w:szCs w:val="28"/>
                <w:lang w:val="en-CH"/>
              </w:rPr>
              <w:t>(</w:t>
            </w:r>
            <w:r>
              <w:rPr>
                <w:i w:val="0"/>
                <w:iCs w:val="0"/>
                <w:spacing w:val="-6"/>
                <w:szCs w:val="28"/>
                <w:lang w:val="en-CH"/>
              </w:rPr>
              <w:t>7</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641672F9" w14:textId="77777777" w:rsidTr="00632976">
        <w:tc>
          <w:tcPr>
            <w:tcW w:w="345" w:type="pct"/>
            <w:shd w:val="clear" w:color="auto" w:fill="FFFFCC"/>
          </w:tcPr>
          <w:p w14:paraId="1C2C1A90"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5.7</w:t>
            </w:r>
          </w:p>
        </w:tc>
        <w:tc>
          <w:tcPr>
            <w:tcW w:w="422" w:type="pct"/>
            <w:shd w:val="clear" w:color="auto" w:fill="FFFFCC"/>
          </w:tcPr>
          <w:p w14:paraId="6303BCDC"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217126C1"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0CE883FF"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الخدمات الهيدرولوجية</w:t>
            </w:r>
          </w:p>
        </w:tc>
        <w:tc>
          <w:tcPr>
            <w:tcW w:w="699" w:type="pct"/>
            <w:shd w:val="clear" w:color="auto" w:fill="FFFFCC"/>
          </w:tcPr>
          <w:p w14:paraId="4F1C84DC"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1421C0BE"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6DEC042D"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1269134F" w14:textId="77777777" w:rsidR="006943AE" w:rsidRPr="005C7E81" w:rsidRDefault="006943AE" w:rsidP="006943AE">
            <w:pPr>
              <w:pStyle w:val="WMOSubTitle2"/>
              <w:keepNext w:val="0"/>
              <w:keepLines w:val="0"/>
              <w:widowControl w:val="0"/>
              <w:spacing w:before="0"/>
              <w:jc w:val="center"/>
              <w:rPr>
                <w:b/>
                <w:bCs/>
                <w:spacing w:val="-6"/>
              </w:rPr>
            </w:pPr>
          </w:p>
        </w:tc>
      </w:tr>
      <w:tr w:rsidR="006943AE" w:rsidRPr="00545B6D" w14:paraId="07291B78" w14:textId="77777777" w:rsidTr="00632976">
        <w:tc>
          <w:tcPr>
            <w:tcW w:w="345" w:type="pct"/>
          </w:tcPr>
          <w:p w14:paraId="4C4599EA"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252E8F95"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5.7</w:t>
            </w:r>
          </w:p>
        </w:tc>
        <w:tc>
          <w:tcPr>
            <w:tcW w:w="550" w:type="pct"/>
          </w:tcPr>
          <w:p w14:paraId="06471E59"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7164004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الخدمات الهيدرولوجية</w:t>
            </w:r>
          </w:p>
        </w:tc>
        <w:tc>
          <w:tcPr>
            <w:tcW w:w="699" w:type="pct"/>
          </w:tcPr>
          <w:p w14:paraId="246C0D6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للخدمات الهيدرولوجية </w:t>
            </w:r>
            <w:r w:rsidRPr="00545B6D">
              <w:rPr>
                <w:i w:val="0"/>
                <w:iCs w:val="0"/>
                <w:spacing w:val="-6"/>
              </w:rPr>
              <w:t>(SC-HYD)</w:t>
            </w:r>
          </w:p>
        </w:tc>
        <w:tc>
          <w:tcPr>
            <w:tcW w:w="557" w:type="pct"/>
          </w:tcPr>
          <w:p w14:paraId="604BA97F" w14:textId="5F6A4528"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7</w:t>
            </w:r>
          </w:p>
        </w:tc>
        <w:tc>
          <w:tcPr>
            <w:tcW w:w="625" w:type="pct"/>
          </w:tcPr>
          <w:p w14:paraId="51B24EFE"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408D48A8"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08109437" w14:textId="77777777" w:rsidTr="00632976">
        <w:tc>
          <w:tcPr>
            <w:tcW w:w="345" w:type="pct"/>
            <w:shd w:val="clear" w:color="auto" w:fill="FFFFCC"/>
          </w:tcPr>
          <w:p w14:paraId="4F0F742E"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5.8</w:t>
            </w:r>
          </w:p>
        </w:tc>
        <w:tc>
          <w:tcPr>
            <w:tcW w:w="422" w:type="pct"/>
            <w:shd w:val="clear" w:color="auto" w:fill="FFFFCC"/>
          </w:tcPr>
          <w:p w14:paraId="1EE8DB49"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66313970"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09756731"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 xml:space="preserve">خدمات الأرصاد الجوية </w:t>
            </w:r>
            <w:r w:rsidRPr="005C7E81">
              <w:rPr>
                <w:b/>
                <w:bCs/>
                <w:spacing w:val="-6"/>
                <w:rtl/>
              </w:rPr>
              <w:lastRenderedPageBreak/>
              <w:t xml:space="preserve">البحرية والخدمات </w:t>
            </w:r>
            <w:proofErr w:type="spellStart"/>
            <w:r w:rsidRPr="005C7E81">
              <w:rPr>
                <w:b/>
                <w:bCs/>
                <w:spacing w:val="-6"/>
                <w:rtl/>
              </w:rPr>
              <w:t>الأوقيانوغرافية</w:t>
            </w:r>
            <w:proofErr w:type="spellEnd"/>
          </w:p>
        </w:tc>
        <w:tc>
          <w:tcPr>
            <w:tcW w:w="699" w:type="pct"/>
            <w:shd w:val="clear" w:color="auto" w:fill="FFFFCC"/>
          </w:tcPr>
          <w:p w14:paraId="78046CAF"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5CCA6404"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5B6BE3C3"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550DA8C6" w14:textId="77777777" w:rsidR="006943AE" w:rsidRPr="005C7E81" w:rsidRDefault="006943AE" w:rsidP="006943AE">
            <w:pPr>
              <w:pStyle w:val="WMOSubTitle2"/>
              <w:keepNext w:val="0"/>
              <w:keepLines w:val="0"/>
              <w:widowControl w:val="0"/>
              <w:spacing w:before="0"/>
              <w:jc w:val="center"/>
              <w:rPr>
                <w:b/>
                <w:bCs/>
                <w:spacing w:val="-6"/>
              </w:rPr>
            </w:pPr>
          </w:p>
        </w:tc>
      </w:tr>
      <w:tr w:rsidR="00F04F39" w:rsidRPr="00545B6D" w14:paraId="4182F6E8" w14:textId="77777777" w:rsidTr="00F04F39">
        <w:tc>
          <w:tcPr>
            <w:tcW w:w="345" w:type="pct"/>
            <w:shd w:val="clear" w:color="auto" w:fill="C5E0B3" w:themeFill="accent6" w:themeFillTint="66"/>
          </w:tcPr>
          <w:p w14:paraId="7F12C51D"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0E20E02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5.8(1)</w:t>
            </w:r>
          </w:p>
        </w:tc>
        <w:tc>
          <w:tcPr>
            <w:tcW w:w="550" w:type="pct"/>
            <w:shd w:val="clear" w:color="auto" w:fill="C5E0B3" w:themeFill="accent6" w:themeFillTint="66"/>
          </w:tcPr>
          <w:p w14:paraId="1E43D9F7"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2C0D8923" w14:textId="77777777" w:rsidR="006943AE" w:rsidRPr="00545B6D" w:rsidRDefault="006943AE" w:rsidP="006943AE">
            <w:pPr>
              <w:pStyle w:val="WMOSubTitle2"/>
              <w:spacing w:before="0"/>
              <w:rPr>
                <w:i w:val="0"/>
                <w:iCs w:val="0"/>
                <w:spacing w:val="-6"/>
                <w:lang w:val="ar-SA" w:bidi="en-GB"/>
              </w:rPr>
            </w:pPr>
            <w:r w:rsidRPr="00545B6D">
              <w:rPr>
                <w:i w:val="0"/>
                <w:iCs w:val="0"/>
                <w:spacing w:val="-6"/>
                <w:rtl/>
              </w:rPr>
              <w:t>الاستجابة لحالات الطوارئ البيئية البحرية والبحث والإنقاذ</w:t>
            </w:r>
          </w:p>
        </w:tc>
        <w:tc>
          <w:tcPr>
            <w:tcW w:w="699" w:type="pct"/>
            <w:shd w:val="clear" w:color="auto" w:fill="C5E0B3" w:themeFill="accent6" w:themeFillTint="66"/>
          </w:tcPr>
          <w:p w14:paraId="1E52C43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shd w:val="clear" w:color="auto" w:fill="C5E0B3" w:themeFill="accent6" w:themeFillTint="66"/>
          </w:tcPr>
          <w:p w14:paraId="683ECDF8"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4C708852" w14:textId="6762054F"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8</w:t>
            </w:r>
            <w:r w:rsidRPr="00BC765B">
              <w:rPr>
                <w:i w:val="0"/>
                <w:iCs w:val="0"/>
                <w:spacing w:val="-6"/>
                <w:szCs w:val="28"/>
                <w:lang w:val="en-CH"/>
              </w:rPr>
              <w:t>(</w:t>
            </w:r>
            <w:r>
              <w:rPr>
                <w:i w:val="0"/>
                <w:iCs w:val="0"/>
                <w:spacing w:val="-6"/>
                <w:szCs w:val="28"/>
                <w:lang w:val="en-CH"/>
              </w:rPr>
              <w:t>1</w:t>
            </w:r>
            <w:r w:rsidRPr="00BC765B">
              <w:rPr>
                <w:i w:val="0"/>
                <w:iCs w:val="0"/>
                <w:spacing w:val="-6"/>
                <w:szCs w:val="28"/>
                <w:lang w:val="en-CH"/>
              </w:rPr>
              <w:t>)</w:t>
            </w:r>
          </w:p>
        </w:tc>
        <w:tc>
          <w:tcPr>
            <w:tcW w:w="554" w:type="pct"/>
            <w:shd w:val="clear" w:color="auto" w:fill="C5E0B3" w:themeFill="accent6" w:themeFillTint="66"/>
          </w:tcPr>
          <w:p w14:paraId="142A9AD7"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8EFF71F" w14:textId="77777777" w:rsidTr="00632976">
        <w:tc>
          <w:tcPr>
            <w:tcW w:w="345" w:type="pct"/>
          </w:tcPr>
          <w:p w14:paraId="58470316"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74E56E8"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5368DC0B" w14:textId="77777777" w:rsidR="006943AE" w:rsidRPr="00545B6D" w:rsidDel="008D5804"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5.8(1)</w:t>
            </w:r>
          </w:p>
        </w:tc>
        <w:tc>
          <w:tcPr>
            <w:tcW w:w="1249" w:type="pct"/>
          </w:tcPr>
          <w:p w14:paraId="78CE830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استعراض أفضل الممارسات للاستجابة لطوارئ البيئة البحرية</w:t>
            </w:r>
          </w:p>
        </w:tc>
        <w:tc>
          <w:tcPr>
            <w:tcW w:w="699" w:type="pct"/>
          </w:tcPr>
          <w:p w14:paraId="2586DA5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tcPr>
          <w:p w14:paraId="4172700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5E3FA5A3"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4AC23ECC"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73DEDD21" w14:textId="77777777" w:rsidTr="00632976">
        <w:tc>
          <w:tcPr>
            <w:tcW w:w="345" w:type="pct"/>
          </w:tcPr>
          <w:p w14:paraId="48E8200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0C21762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5.8(2)</w:t>
            </w:r>
          </w:p>
        </w:tc>
        <w:tc>
          <w:tcPr>
            <w:tcW w:w="550" w:type="pct"/>
          </w:tcPr>
          <w:p w14:paraId="7ABD6B55"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4FCBA78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التحقيق في خيارات التكلفة</w:t>
            </w:r>
          </w:p>
        </w:tc>
        <w:tc>
          <w:tcPr>
            <w:tcW w:w="699" w:type="pct"/>
          </w:tcPr>
          <w:p w14:paraId="52E76F8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tcPr>
          <w:p w14:paraId="13ADE3A3"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11029F09"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2C9BE64D" w14:textId="74741DCD"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8</w:t>
            </w:r>
            <w:r w:rsidRPr="00BC765B">
              <w:rPr>
                <w:i w:val="0"/>
                <w:iCs w:val="0"/>
                <w:spacing w:val="-6"/>
                <w:szCs w:val="28"/>
                <w:lang w:val="en-CH"/>
              </w:rPr>
              <w:t>(</w:t>
            </w:r>
            <w:r>
              <w:rPr>
                <w:i w:val="0"/>
                <w:iCs w:val="0"/>
                <w:spacing w:val="-6"/>
                <w:szCs w:val="28"/>
                <w:lang w:val="en-CH"/>
              </w:rPr>
              <w:t>2</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r w:rsidR="006943AE" w:rsidRPr="00545B6D">
              <w:rPr>
                <w:i w:val="0"/>
                <w:iCs w:val="0"/>
                <w:spacing w:val="-6"/>
                <w:rtl/>
              </w:rPr>
              <w:t xml:space="preserve"> </w:t>
            </w:r>
          </w:p>
        </w:tc>
      </w:tr>
      <w:tr w:rsidR="006943AE" w:rsidRPr="00545B6D" w14:paraId="317C7C26" w14:textId="77777777" w:rsidTr="00632976">
        <w:tc>
          <w:tcPr>
            <w:tcW w:w="345" w:type="pct"/>
          </w:tcPr>
          <w:p w14:paraId="47D62DEE"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EACCF82"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46A1BC71"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5.8(2)</w:t>
            </w:r>
          </w:p>
        </w:tc>
        <w:tc>
          <w:tcPr>
            <w:tcW w:w="1249" w:type="pct"/>
          </w:tcPr>
          <w:p w14:paraId="45C70B9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تقرير دراسة خيارات التكلفة 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r w:rsidRPr="00545B6D">
              <w:rPr>
                <w:i w:val="0"/>
                <w:iCs w:val="0"/>
                <w:spacing w:val="-6"/>
                <w:rtl/>
              </w:rPr>
              <w:t xml:space="preserve"> التابعة للمنظمة </w:t>
            </w:r>
            <w:r w:rsidRPr="00545B6D">
              <w:rPr>
                <w:i w:val="0"/>
                <w:iCs w:val="0"/>
                <w:spacing w:val="-6"/>
              </w:rPr>
              <w:t>(WMO)</w:t>
            </w:r>
          </w:p>
        </w:tc>
        <w:tc>
          <w:tcPr>
            <w:tcW w:w="699" w:type="pct"/>
          </w:tcPr>
          <w:p w14:paraId="0014D08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الأرصاد الجوية البحرية والخدمات </w:t>
            </w:r>
            <w:proofErr w:type="spellStart"/>
            <w:r w:rsidRPr="00545B6D">
              <w:rPr>
                <w:i w:val="0"/>
                <w:iCs w:val="0"/>
                <w:spacing w:val="-6"/>
                <w:rtl/>
              </w:rPr>
              <w:t>الأوقيانوغرافية</w:t>
            </w:r>
            <w:proofErr w:type="spellEnd"/>
            <w:r w:rsidRPr="00545B6D">
              <w:rPr>
                <w:i w:val="0"/>
                <w:iCs w:val="0"/>
                <w:spacing w:val="-6"/>
                <w:rtl/>
              </w:rPr>
              <w:t xml:space="preserve"> </w:t>
            </w:r>
            <w:r w:rsidRPr="00545B6D">
              <w:rPr>
                <w:i w:val="0"/>
                <w:iCs w:val="0"/>
                <w:spacing w:val="-6"/>
              </w:rPr>
              <w:t>(SC-MMO)</w:t>
            </w:r>
          </w:p>
        </w:tc>
        <w:tc>
          <w:tcPr>
            <w:tcW w:w="557" w:type="pct"/>
          </w:tcPr>
          <w:p w14:paraId="3990FD73"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0A57EAEA"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9DBD4B8"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351B9C5" w14:textId="77777777" w:rsidTr="00632976">
        <w:tc>
          <w:tcPr>
            <w:tcW w:w="345" w:type="pct"/>
            <w:shd w:val="clear" w:color="auto" w:fill="FFFFCC"/>
          </w:tcPr>
          <w:p w14:paraId="0FB38776"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5.9</w:t>
            </w:r>
          </w:p>
        </w:tc>
        <w:tc>
          <w:tcPr>
            <w:tcW w:w="422" w:type="pct"/>
            <w:shd w:val="clear" w:color="auto" w:fill="FFFFCC"/>
          </w:tcPr>
          <w:p w14:paraId="7560828B"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127D160B"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63C36E19"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خدمات الطاقة المتكاملة</w:t>
            </w:r>
          </w:p>
        </w:tc>
        <w:tc>
          <w:tcPr>
            <w:tcW w:w="699" w:type="pct"/>
            <w:shd w:val="clear" w:color="auto" w:fill="FFFFCC"/>
          </w:tcPr>
          <w:p w14:paraId="5B63A792"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19207ADC"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0E161634"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005E78ED" w14:textId="77777777" w:rsidR="006943AE" w:rsidRPr="005C7E81" w:rsidRDefault="006943AE" w:rsidP="006943AE">
            <w:pPr>
              <w:pStyle w:val="WMOSubTitle2"/>
              <w:keepNext w:val="0"/>
              <w:keepLines w:val="0"/>
              <w:widowControl w:val="0"/>
              <w:spacing w:before="0"/>
              <w:jc w:val="center"/>
              <w:rPr>
                <w:b/>
                <w:bCs/>
                <w:spacing w:val="-6"/>
              </w:rPr>
            </w:pPr>
          </w:p>
        </w:tc>
      </w:tr>
      <w:tr w:rsidR="00F04F39" w:rsidRPr="00545B6D" w14:paraId="462F7D53" w14:textId="77777777" w:rsidTr="00F04F39">
        <w:tc>
          <w:tcPr>
            <w:tcW w:w="345" w:type="pct"/>
            <w:shd w:val="clear" w:color="auto" w:fill="C5E0B3" w:themeFill="accent6" w:themeFillTint="66"/>
          </w:tcPr>
          <w:p w14:paraId="315091B6"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7AF2BE7E"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5.9</w:t>
            </w:r>
          </w:p>
        </w:tc>
        <w:tc>
          <w:tcPr>
            <w:tcW w:w="550" w:type="pct"/>
            <w:shd w:val="clear" w:color="auto" w:fill="C5E0B3" w:themeFill="accent6" w:themeFillTint="66"/>
          </w:tcPr>
          <w:p w14:paraId="4D82DDA3"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307D856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خدمات الطاقة المتكاملة </w:t>
            </w:r>
          </w:p>
        </w:tc>
        <w:tc>
          <w:tcPr>
            <w:tcW w:w="699" w:type="pct"/>
            <w:shd w:val="clear" w:color="auto" w:fill="C5E0B3" w:themeFill="accent6" w:themeFillTint="66"/>
          </w:tcPr>
          <w:p w14:paraId="5A740D1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بخدمات الطاقة المتكاملة </w:t>
            </w:r>
            <w:r w:rsidRPr="00545B6D">
              <w:rPr>
                <w:i w:val="0"/>
                <w:iCs w:val="0"/>
                <w:spacing w:val="-6"/>
              </w:rPr>
              <w:t>(SG-ENE)</w:t>
            </w:r>
          </w:p>
        </w:tc>
        <w:tc>
          <w:tcPr>
            <w:tcW w:w="557" w:type="pct"/>
            <w:shd w:val="clear" w:color="auto" w:fill="C5E0B3" w:themeFill="accent6" w:themeFillTint="66"/>
          </w:tcPr>
          <w:p w14:paraId="31284165"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70617F14" w14:textId="46981FAE"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9</w:t>
            </w:r>
          </w:p>
        </w:tc>
        <w:tc>
          <w:tcPr>
            <w:tcW w:w="554" w:type="pct"/>
            <w:shd w:val="clear" w:color="auto" w:fill="C5E0B3" w:themeFill="accent6" w:themeFillTint="66"/>
          </w:tcPr>
          <w:p w14:paraId="675515BA"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6949077C" w14:textId="77777777" w:rsidTr="00632976">
        <w:tc>
          <w:tcPr>
            <w:tcW w:w="345" w:type="pct"/>
            <w:shd w:val="clear" w:color="auto" w:fill="auto"/>
          </w:tcPr>
          <w:p w14:paraId="26E7C38D"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422" w:type="pct"/>
            <w:shd w:val="clear" w:color="auto" w:fill="auto"/>
          </w:tcPr>
          <w:p w14:paraId="2445CF5E"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550" w:type="pct"/>
            <w:shd w:val="clear" w:color="auto" w:fill="auto"/>
          </w:tcPr>
          <w:p w14:paraId="25310624" w14:textId="77777777" w:rsidR="006943AE" w:rsidRPr="00545B6D" w:rsidRDefault="006943AE" w:rsidP="006943AE">
            <w:pPr>
              <w:pStyle w:val="WMOSubTitle2"/>
              <w:keepNext w:val="0"/>
              <w:keepLines w:val="0"/>
              <w:widowControl w:val="0"/>
              <w:spacing w:before="0"/>
              <w:jc w:val="center"/>
              <w:rPr>
                <w:bCs/>
                <w:i w:val="0"/>
                <w:iCs w:val="0"/>
                <w:spacing w:val="-6"/>
                <w:lang w:val="ar-SA" w:bidi="en-GB"/>
              </w:rPr>
            </w:pPr>
            <w:r w:rsidRPr="00545B6D">
              <w:rPr>
                <w:i w:val="0"/>
                <w:iCs w:val="0"/>
                <w:spacing w:val="-6"/>
              </w:rPr>
              <w:t>5.9(1)</w:t>
            </w:r>
          </w:p>
        </w:tc>
        <w:tc>
          <w:tcPr>
            <w:tcW w:w="1249" w:type="pct"/>
            <w:shd w:val="clear" w:color="auto" w:fill="auto"/>
          </w:tcPr>
          <w:p w14:paraId="64C5675F" w14:textId="77777777" w:rsidR="006943AE" w:rsidRPr="00545B6D" w:rsidRDefault="006943AE" w:rsidP="006943AE">
            <w:pPr>
              <w:pStyle w:val="WMOSubTitle2"/>
              <w:keepNext w:val="0"/>
              <w:keepLines w:val="0"/>
              <w:widowControl w:val="0"/>
              <w:spacing w:before="0"/>
              <w:rPr>
                <w:bCs/>
                <w:i w:val="0"/>
                <w:iCs w:val="0"/>
                <w:spacing w:val="-6"/>
                <w:lang w:val="ar-SA" w:bidi="en-GB"/>
              </w:rPr>
            </w:pPr>
            <w:r w:rsidRPr="00545B6D">
              <w:rPr>
                <w:i w:val="0"/>
                <w:iCs w:val="0"/>
                <w:spacing w:val="-6"/>
                <w:rtl/>
              </w:rPr>
              <w:t xml:space="preserve">أفضل الممارسات بشأن الخدمات المتكاملة للطقس والمناخ من أجل انتقال صافي </w:t>
            </w:r>
            <w:r w:rsidRPr="00545B6D">
              <w:rPr>
                <w:i w:val="0"/>
                <w:iCs w:val="0"/>
                <w:spacing w:val="-6"/>
                <w:rtl/>
              </w:rPr>
              <w:lastRenderedPageBreak/>
              <w:t>الطاقة الصفرية</w:t>
            </w:r>
          </w:p>
        </w:tc>
        <w:tc>
          <w:tcPr>
            <w:tcW w:w="699" w:type="pct"/>
            <w:shd w:val="clear" w:color="auto" w:fill="auto"/>
          </w:tcPr>
          <w:p w14:paraId="041B8E9E" w14:textId="77777777" w:rsidR="006943AE" w:rsidRPr="00545B6D" w:rsidRDefault="006943AE" w:rsidP="006943AE">
            <w:pPr>
              <w:pStyle w:val="WMOSubTitle2"/>
              <w:keepNext w:val="0"/>
              <w:keepLines w:val="0"/>
              <w:widowControl w:val="0"/>
              <w:spacing w:before="0"/>
              <w:rPr>
                <w:bCs/>
                <w:i w:val="0"/>
                <w:iCs w:val="0"/>
                <w:spacing w:val="-6"/>
                <w:lang w:val="ar-SA" w:bidi="en-GB"/>
              </w:rPr>
            </w:pPr>
            <w:r w:rsidRPr="00545B6D">
              <w:rPr>
                <w:i w:val="0"/>
                <w:iCs w:val="0"/>
                <w:spacing w:val="-6"/>
                <w:rtl/>
              </w:rPr>
              <w:lastRenderedPageBreak/>
              <w:t xml:space="preserve">رئيس فريق الدراسة المعني بخدمات الطاقة </w:t>
            </w:r>
            <w:r w:rsidRPr="00545B6D">
              <w:rPr>
                <w:i w:val="0"/>
                <w:iCs w:val="0"/>
                <w:spacing w:val="-6"/>
                <w:rtl/>
              </w:rPr>
              <w:lastRenderedPageBreak/>
              <w:t xml:space="preserve">المتكاملة </w:t>
            </w:r>
            <w:r w:rsidRPr="00545B6D">
              <w:rPr>
                <w:i w:val="0"/>
                <w:iCs w:val="0"/>
                <w:spacing w:val="-6"/>
              </w:rPr>
              <w:t>(SG-ENE)</w:t>
            </w:r>
          </w:p>
        </w:tc>
        <w:tc>
          <w:tcPr>
            <w:tcW w:w="557" w:type="pct"/>
            <w:shd w:val="clear" w:color="auto" w:fill="auto"/>
          </w:tcPr>
          <w:p w14:paraId="303AF47A"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625" w:type="pct"/>
            <w:shd w:val="clear" w:color="auto" w:fill="auto"/>
          </w:tcPr>
          <w:p w14:paraId="60C1C52F"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554" w:type="pct"/>
            <w:shd w:val="clear" w:color="auto" w:fill="auto"/>
          </w:tcPr>
          <w:p w14:paraId="04B68640" w14:textId="77777777" w:rsidR="006943AE" w:rsidRPr="00545B6D" w:rsidRDefault="006943AE" w:rsidP="006943AE">
            <w:pPr>
              <w:pStyle w:val="WMOSubTitle2"/>
              <w:keepNext w:val="0"/>
              <w:keepLines w:val="0"/>
              <w:widowControl w:val="0"/>
              <w:spacing w:before="0"/>
              <w:jc w:val="center"/>
              <w:rPr>
                <w:bCs/>
                <w:i w:val="0"/>
                <w:iCs w:val="0"/>
                <w:spacing w:val="-6"/>
              </w:rPr>
            </w:pPr>
          </w:p>
        </w:tc>
      </w:tr>
      <w:tr w:rsidR="006943AE" w:rsidRPr="00545B6D" w14:paraId="5EBD3E19" w14:textId="77777777" w:rsidTr="00632976">
        <w:tc>
          <w:tcPr>
            <w:tcW w:w="345" w:type="pct"/>
            <w:shd w:val="clear" w:color="auto" w:fill="auto"/>
          </w:tcPr>
          <w:p w14:paraId="31B10FC4"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422" w:type="pct"/>
            <w:shd w:val="clear" w:color="auto" w:fill="auto"/>
          </w:tcPr>
          <w:p w14:paraId="70B6A55F"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550" w:type="pct"/>
            <w:shd w:val="clear" w:color="auto" w:fill="auto"/>
          </w:tcPr>
          <w:p w14:paraId="29F31F2E" w14:textId="77777777" w:rsidR="006943AE" w:rsidRPr="00545B6D" w:rsidRDefault="006943AE" w:rsidP="006943AE">
            <w:pPr>
              <w:pStyle w:val="WMOSubTitle2"/>
              <w:keepNext w:val="0"/>
              <w:keepLines w:val="0"/>
              <w:widowControl w:val="0"/>
              <w:spacing w:before="0"/>
              <w:jc w:val="center"/>
              <w:rPr>
                <w:bCs/>
                <w:i w:val="0"/>
                <w:iCs w:val="0"/>
                <w:spacing w:val="-6"/>
                <w:lang w:val="ar-SA" w:bidi="en-GB"/>
              </w:rPr>
            </w:pPr>
            <w:r w:rsidRPr="00545B6D">
              <w:rPr>
                <w:i w:val="0"/>
                <w:iCs w:val="0"/>
                <w:spacing w:val="-6"/>
              </w:rPr>
              <w:t>5.9(2)</w:t>
            </w:r>
          </w:p>
        </w:tc>
        <w:tc>
          <w:tcPr>
            <w:tcW w:w="1249" w:type="pct"/>
            <w:shd w:val="clear" w:color="auto" w:fill="auto"/>
          </w:tcPr>
          <w:p w14:paraId="6EFFF050" w14:textId="77777777" w:rsidR="006943AE" w:rsidRPr="00545B6D" w:rsidRDefault="006943AE" w:rsidP="006943AE">
            <w:pPr>
              <w:pStyle w:val="WMOSubTitle2"/>
              <w:keepNext w:val="0"/>
              <w:keepLines w:val="0"/>
              <w:widowControl w:val="0"/>
              <w:spacing w:before="0"/>
              <w:rPr>
                <w:bCs/>
                <w:i w:val="0"/>
                <w:iCs w:val="0"/>
                <w:spacing w:val="-6"/>
                <w:lang w:val="ar-SA" w:bidi="en-GB"/>
              </w:rPr>
            </w:pPr>
            <w:r w:rsidRPr="00545B6D">
              <w:rPr>
                <w:i w:val="0"/>
                <w:iCs w:val="0"/>
                <w:spacing w:val="-6"/>
                <w:rtl/>
              </w:rPr>
              <w:t xml:space="preserve">حالة الخدمات المناخية لعام </w:t>
            </w:r>
            <w:r w:rsidRPr="00545B6D">
              <w:rPr>
                <w:i w:val="0"/>
                <w:iCs w:val="0"/>
                <w:spacing w:val="-6"/>
              </w:rPr>
              <w:t>2022:</w:t>
            </w:r>
            <w:r w:rsidRPr="00545B6D">
              <w:rPr>
                <w:i w:val="0"/>
                <w:iCs w:val="0"/>
                <w:spacing w:val="-6"/>
                <w:rtl/>
              </w:rPr>
              <w:t xml:space="preserve"> تقرير الطاقة</w:t>
            </w:r>
          </w:p>
        </w:tc>
        <w:tc>
          <w:tcPr>
            <w:tcW w:w="699" w:type="pct"/>
            <w:shd w:val="clear" w:color="auto" w:fill="auto"/>
          </w:tcPr>
          <w:p w14:paraId="6BB32DA3" w14:textId="77777777" w:rsidR="006943AE" w:rsidRPr="00545B6D" w:rsidRDefault="006943AE" w:rsidP="006943AE">
            <w:pPr>
              <w:pStyle w:val="WMOSubTitle2"/>
              <w:keepNext w:val="0"/>
              <w:keepLines w:val="0"/>
              <w:widowControl w:val="0"/>
              <w:spacing w:before="0"/>
              <w:rPr>
                <w:bCs/>
                <w:i w:val="0"/>
                <w:iCs w:val="0"/>
                <w:spacing w:val="-6"/>
                <w:lang w:val="ar-SA" w:bidi="en-GB"/>
              </w:rPr>
            </w:pPr>
            <w:r w:rsidRPr="00545B6D">
              <w:rPr>
                <w:i w:val="0"/>
                <w:iCs w:val="0"/>
                <w:spacing w:val="-6"/>
                <w:rtl/>
              </w:rPr>
              <w:t xml:space="preserve">رئيس فريق الدراسة المعني بخدمات الطاقة المتكاملة </w:t>
            </w:r>
            <w:r w:rsidRPr="00545B6D">
              <w:rPr>
                <w:i w:val="0"/>
                <w:iCs w:val="0"/>
                <w:spacing w:val="-6"/>
              </w:rPr>
              <w:t>(SG-ENE)</w:t>
            </w:r>
          </w:p>
        </w:tc>
        <w:tc>
          <w:tcPr>
            <w:tcW w:w="557" w:type="pct"/>
            <w:shd w:val="clear" w:color="auto" w:fill="auto"/>
          </w:tcPr>
          <w:p w14:paraId="53EABABA"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625" w:type="pct"/>
            <w:shd w:val="clear" w:color="auto" w:fill="auto"/>
          </w:tcPr>
          <w:p w14:paraId="6F0A5CCA" w14:textId="77777777" w:rsidR="006943AE" w:rsidRPr="00545B6D" w:rsidRDefault="006943AE" w:rsidP="006943AE">
            <w:pPr>
              <w:pStyle w:val="WMOSubTitle2"/>
              <w:keepNext w:val="0"/>
              <w:keepLines w:val="0"/>
              <w:widowControl w:val="0"/>
              <w:spacing w:before="0"/>
              <w:jc w:val="center"/>
              <w:rPr>
                <w:bCs/>
                <w:i w:val="0"/>
                <w:iCs w:val="0"/>
                <w:spacing w:val="-6"/>
              </w:rPr>
            </w:pPr>
          </w:p>
        </w:tc>
        <w:tc>
          <w:tcPr>
            <w:tcW w:w="554" w:type="pct"/>
            <w:shd w:val="clear" w:color="auto" w:fill="auto"/>
          </w:tcPr>
          <w:p w14:paraId="7B96AECF" w14:textId="77777777" w:rsidR="006943AE" w:rsidRPr="00545B6D" w:rsidRDefault="006943AE" w:rsidP="006943AE">
            <w:pPr>
              <w:pStyle w:val="WMOSubTitle2"/>
              <w:keepNext w:val="0"/>
              <w:keepLines w:val="0"/>
              <w:widowControl w:val="0"/>
              <w:spacing w:before="0"/>
              <w:jc w:val="center"/>
              <w:rPr>
                <w:bCs/>
                <w:i w:val="0"/>
                <w:iCs w:val="0"/>
                <w:spacing w:val="-6"/>
              </w:rPr>
            </w:pPr>
          </w:p>
        </w:tc>
      </w:tr>
      <w:tr w:rsidR="006943AE" w:rsidRPr="00545B6D" w14:paraId="78BC24E1" w14:textId="77777777" w:rsidTr="00632976">
        <w:tc>
          <w:tcPr>
            <w:tcW w:w="345" w:type="pct"/>
            <w:shd w:val="clear" w:color="auto" w:fill="FFFFCC"/>
          </w:tcPr>
          <w:p w14:paraId="1D042B83" w14:textId="77777777" w:rsidR="006943AE" w:rsidRPr="005C7E81" w:rsidRDefault="006943AE" w:rsidP="006943AE">
            <w:pPr>
              <w:pStyle w:val="WMOSubTitle2"/>
              <w:keepNext w:val="0"/>
              <w:keepLines w:val="0"/>
              <w:widowControl w:val="0"/>
              <w:spacing w:before="0"/>
              <w:jc w:val="center"/>
              <w:rPr>
                <w:b/>
                <w:spacing w:val="-6"/>
                <w:lang w:val="ar-SA" w:bidi="en-GB"/>
              </w:rPr>
            </w:pPr>
            <w:r w:rsidRPr="005C7E81">
              <w:rPr>
                <w:b/>
                <w:bCs/>
                <w:spacing w:val="-6"/>
              </w:rPr>
              <w:t>5.10</w:t>
            </w:r>
          </w:p>
        </w:tc>
        <w:tc>
          <w:tcPr>
            <w:tcW w:w="422" w:type="pct"/>
            <w:shd w:val="clear" w:color="auto" w:fill="FFFFCC"/>
          </w:tcPr>
          <w:p w14:paraId="4405FFAE" w14:textId="77777777" w:rsidR="006943AE" w:rsidRPr="005C7E81" w:rsidRDefault="006943AE" w:rsidP="006943AE">
            <w:pPr>
              <w:pStyle w:val="WMOSubTitle2"/>
              <w:keepNext w:val="0"/>
              <w:keepLines w:val="0"/>
              <w:widowControl w:val="0"/>
              <w:spacing w:before="0"/>
              <w:jc w:val="center"/>
              <w:rPr>
                <w:b/>
                <w:spacing w:val="-6"/>
              </w:rPr>
            </w:pPr>
          </w:p>
        </w:tc>
        <w:tc>
          <w:tcPr>
            <w:tcW w:w="550" w:type="pct"/>
            <w:shd w:val="clear" w:color="auto" w:fill="FFFFCC"/>
          </w:tcPr>
          <w:p w14:paraId="352E8DCE" w14:textId="77777777" w:rsidR="006943AE" w:rsidRPr="005C7E81" w:rsidRDefault="006943AE" w:rsidP="006943AE">
            <w:pPr>
              <w:pStyle w:val="WMOSubTitle2"/>
              <w:keepNext w:val="0"/>
              <w:keepLines w:val="0"/>
              <w:widowControl w:val="0"/>
              <w:spacing w:before="0"/>
              <w:jc w:val="center"/>
              <w:rPr>
                <w:b/>
                <w:spacing w:val="-6"/>
              </w:rPr>
            </w:pPr>
          </w:p>
        </w:tc>
        <w:tc>
          <w:tcPr>
            <w:tcW w:w="1249" w:type="pct"/>
            <w:shd w:val="clear" w:color="auto" w:fill="FFFFCC"/>
          </w:tcPr>
          <w:p w14:paraId="5602D846" w14:textId="77777777" w:rsidR="006943AE" w:rsidRPr="005C7E81" w:rsidRDefault="006943AE" w:rsidP="006943AE">
            <w:pPr>
              <w:pStyle w:val="WMOSubTitle2"/>
              <w:keepNext w:val="0"/>
              <w:keepLines w:val="0"/>
              <w:widowControl w:val="0"/>
              <w:spacing w:before="0"/>
              <w:rPr>
                <w:b/>
                <w:spacing w:val="-6"/>
                <w:lang w:val="ar-SA" w:bidi="en-GB"/>
              </w:rPr>
            </w:pPr>
            <w:r w:rsidRPr="005C7E81">
              <w:rPr>
                <w:b/>
                <w:bCs/>
                <w:spacing w:val="-6"/>
                <w:rtl/>
              </w:rPr>
              <w:t>الخدمات الصحية المتكاملة</w:t>
            </w:r>
          </w:p>
        </w:tc>
        <w:tc>
          <w:tcPr>
            <w:tcW w:w="699" w:type="pct"/>
            <w:shd w:val="clear" w:color="auto" w:fill="FFFFCC"/>
          </w:tcPr>
          <w:p w14:paraId="462FD75C"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3465CDC6"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4093E73E"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051B05DA" w14:textId="77777777" w:rsidR="006943AE" w:rsidRPr="005C7E81" w:rsidRDefault="006943AE" w:rsidP="006943AE">
            <w:pPr>
              <w:pStyle w:val="WMOSubTitle2"/>
              <w:keepNext w:val="0"/>
              <w:keepLines w:val="0"/>
              <w:widowControl w:val="0"/>
              <w:spacing w:before="0"/>
              <w:jc w:val="center"/>
              <w:rPr>
                <w:b/>
                <w:bCs/>
                <w:spacing w:val="-6"/>
              </w:rPr>
            </w:pPr>
          </w:p>
        </w:tc>
      </w:tr>
      <w:tr w:rsidR="006943AE" w:rsidRPr="00545B6D" w14:paraId="79953743" w14:textId="77777777" w:rsidTr="00632976">
        <w:tc>
          <w:tcPr>
            <w:tcW w:w="345" w:type="pct"/>
          </w:tcPr>
          <w:p w14:paraId="64DFBDC7"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68066D0"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5.10(1)</w:t>
            </w:r>
          </w:p>
        </w:tc>
        <w:tc>
          <w:tcPr>
            <w:tcW w:w="550" w:type="pct"/>
          </w:tcPr>
          <w:p w14:paraId="36F52C81"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76B91CE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أنشطة المنظمة </w:t>
            </w:r>
            <w:r w:rsidRPr="00545B6D">
              <w:rPr>
                <w:i w:val="0"/>
                <w:iCs w:val="0"/>
                <w:spacing w:val="-6"/>
              </w:rPr>
              <w:t>(WMO)</w:t>
            </w:r>
            <w:r w:rsidRPr="00545B6D">
              <w:rPr>
                <w:i w:val="0"/>
                <w:iCs w:val="0"/>
                <w:spacing w:val="-6"/>
                <w:rtl/>
              </w:rPr>
              <w:t xml:space="preserve"> بشأن الحرارة الشديدة والصحة</w:t>
            </w:r>
          </w:p>
        </w:tc>
        <w:tc>
          <w:tcPr>
            <w:tcW w:w="699" w:type="pct"/>
          </w:tcPr>
          <w:p w14:paraId="369724D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5F6DDC78"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14AFCB8D" w14:textId="0AD12AA1"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10</w:t>
            </w:r>
            <w:r w:rsidRPr="00BC765B">
              <w:rPr>
                <w:i w:val="0"/>
                <w:iCs w:val="0"/>
                <w:spacing w:val="-6"/>
                <w:szCs w:val="28"/>
                <w:lang w:val="en-CH"/>
              </w:rPr>
              <w:t>(</w:t>
            </w:r>
            <w:r>
              <w:rPr>
                <w:i w:val="0"/>
                <w:iCs w:val="0"/>
                <w:spacing w:val="-6"/>
                <w:szCs w:val="28"/>
                <w:lang w:val="en-CH"/>
              </w:rPr>
              <w:t>1</w:t>
            </w:r>
            <w:r w:rsidRPr="00BC765B">
              <w:rPr>
                <w:i w:val="0"/>
                <w:iCs w:val="0"/>
                <w:spacing w:val="-6"/>
                <w:szCs w:val="28"/>
                <w:lang w:val="en-CH"/>
              </w:rPr>
              <w:t>)</w:t>
            </w:r>
          </w:p>
        </w:tc>
        <w:tc>
          <w:tcPr>
            <w:tcW w:w="554" w:type="pct"/>
          </w:tcPr>
          <w:p w14:paraId="37209F8A" w14:textId="5F9664C6"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10</w:t>
            </w:r>
            <w:r w:rsidRPr="00BC765B">
              <w:rPr>
                <w:i w:val="0"/>
                <w:iCs w:val="0"/>
                <w:spacing w:val="-6"/>
                <w:szCs w:val="28"/>
                <w:lang w:val="en-CH"/>
              </w:rPr>
              <w:t>(</w:t>
            </w:r>
            <w:r>
              <w:rPr>
                <w:i w:val="0"/>
                <w:iCs w:val="0"/>
                <w:spacing w:val="-6"/>
                <w:szCs w:val="28"/>
                <w:lang w:val="en-CH"/>
              </w:rPr>
              <w:t>1</w:t>
            </w:r>
            <w:r w:rsidRPr="00BC765B">
              <w:rPr>
                <w:i w:val="0"/>
                <w:iCs w:val="0"/>
                <w:spacing w:val="-6"/>
                <w:szCs w:val="28"/>
                <w:lang w:val="en-CH"/>
              </w:rPr>
              <w:t>)</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1191D30B" w14:textId="77777777" w:rsidTr="00632976">
        <w:tc>
          <w:tcPr>
            <w:tcW w:w="345" w:type="pct"/>
          </w:tcPr>
          <w:p w14:paraId="6C760624"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06D67636"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6C81B514"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5.10(1a)</w:t>
            </w:r>
          </w:p>
        </w:tc>
        <w:tc>
          <w:tcPr>
            <w:tcW w:w="1249" w:type="pct"/>
          </w:tcPr>
          <w:p w14:paraId="470CBAB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موجز فني عن الاعتبارات المتعلقة "بتسمية موجات الحر"</w:t>
            </w:r>
          </w:p>
        </w:tc>
        <w:tc>
          <w:tcPr>
            <w:tcW w:w="699" w:type="pct"/>
          </w:tcPr>
          <w:p w14:paraId="4E63375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4F50294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514B721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566591A9"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5310D655" w14:textId="77777777" w:rsidTr="00632976">
        <w:tc>
          <w:tcPr>
            <w:tcW w:w="345" w:type="pct"/>
          </w:tcPr>
          <w:p w14:paraId="225A0DE3"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73D37C7A"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135B4B4F"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5.10(1b)</w:t>
            </w:r>
          </w:p>
        </w:tc>
        <w:tc>
          <w:tcPr>
            <w:tcW w:w="1249" w:type="pct"/>
          </w:tcPr>
          <w:p w14:paraId="3064DA4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المبادئ التوجيهية التشغيلية للشبكة العالمية لمعلومات الصحة الحرارية</w:t>
            </w:r>
          </w:p>
        </w:tc>
        <w:tc>
          <w:tcPr>
            <w:tcW w:w="699" w:type="pct"/>
          </w:tcPr>
          <w:p w14:paraId="2815F78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6DC60946"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615EBFB5"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AED7792"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76996620" w14:textId="77777777" w:rsidTr="00632976">
        <w:tc>
          <w:tcPr>
            <w:tcW w:w="345" w:type="pct"/>
          </w:tcPr>
          <w:p w14:paraId="47FB60DB"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1BF9391"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5.10(2)</w:t>
            </w:r>
          </w:p>
        </w:tc>
        <w:tc>
          <w:tcPr>
            <w:tcW w:w="550" w:type="pct"/>
          </w:tcPr>
          <w:p w14:paraId="7D8CEBA0"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2238640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معالجة أبحاث ومنتجات الأمراض المعدية</w:t>
            </w:r>
          </w:p>
        </w:tc>
        <w:tc>
          <w:tcPr>
            <w:tcW w:w="699" w:type="pct"/>
          </w:tcPr>
          <w:p w14:paraId="6862CAD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310C99EF"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4B7A3B04" w14:textId="397F53F6"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10</w:t>
            </w:r>
            <w:r w:rsidRPr="00BC765B">
              <w:rPr>
                <w:i w:val="0"/>
                <w:iCs w:val="0"/>
                <w:spacing w:val="-6"/>
                <w:szCs w:val="28"/>
                <w:lang w:val="en-CH"/>
              </w:rPr>
              <w:t>(</w:t>
            </w:r>
            <w:r>
              <w:rPr>
                <w:i w:val="0"/>
                <w:iCs w:val="0"/>
                <w:spacing w:val="-6"/>
                <w:szCs w:val="28"/>
                <w:lang w:val="en-CH"/>
              </w:rPr>
              <w:t>2</w:t>
            </w:r>
            <w:r w:rsidRPr="00BC765B">
              <w:rPr>
                <w:i w:val="0"/>
                <w:iCs w:val="0"/>
                <w:spacing w:val="-6"/>
                <w:szCs w:val="28"/>
                <w:lang w:val="en-CH"/>
              </w:rPr>
              <w:t>)</w:t>
            </w:r>
          </w:p>
        </w:tc>
        <w:tc>
          <w:tcPr>
            <w:tcW w:w="554" w:type="pct"/>
          </w:tcPr>
          <w:p w14:paraId="2B36F673"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7B37ABEE" w14:textId="77777777" w:rsidTr="00632976">
        <w:tc>
          <w:tcPr>
            <w:tcW w:w="345" w:type="pct"/>
          </w:tcPr>
          <w:p w14:paraId="75EFDD59"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0E0B85C3"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5.10(3)</w:t>
            </w:r>
          </w:p>
        </w:tc>
        <w:tc>
          <w:tcPr>
            <w:tcW w:w="550" w:type="pct"/>
          </w:tcPr>
          <w:p w14:paraId="6B174901"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775889EB" w14:textId="22108199" w:rsidR="006943AE" w:rsidRPr="00FC4B30" w:rsidRDefault="006943AE" w:rsidP="006943AE">
            <w:pPr>
              <w:pStyle w:val="WMOBodyText"/>
              <w:widowControl w:val="0"/>
              <w:spacing w:before="0"/>
              <w:jc w:val="left"/>
              <w:rPr>
                <w:rFonts w:cs="Arial"/>
                <w:spacing w:val="-6"/>
                <w:lang w:val="en-CH" w:bidi="en-GB"/>
              </w:rPr>
            </w:pPr>
            <w:r w:rsidRPr="00545B6D">
              <w:rPr>
                <w:rFonts w:cs="Arial"/>
                <w:spacing w:val="-6"/>
                <w:rtl/>
              </w:rPr>
              <w:t xml:space="preserve">خطة التنفيذ للنهوض بالعلوم والخدمات المتكاملة للمناخ والصحة </w:t>
            </w:r>
            <w:r w:rsidR="00FC4B30">
              <w:rPr>
                <w:rFonts w:cs="Arial"/>
                <w:spacing w:val="-6"/>
                <w:lang w:val="en-CH"/>
              </w:rPr>
              <w:t>2033-2023</w:t>
            </w:r>
          </w:p>
        </w:tc>
        <w:tc>
          <w:tcPr>
            <w:tcW w:w="699" w:type="pct"/>
          </w:tcPr>
          <w:p w14:paraId="1AB0059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6DD255A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92BE60B"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642504D8" w14:textId="21FAEE8D"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10</w:t>
            </w:r>
            <w:r w:rsidRPr="00BC765B">
              <w:rPr>
                <w:i w:val="0"/>
                <w:iCs w:val="0"/>
                <w:spacing w:val="-6"/>
                <w:szCs w:val="28"/>
                <w:lang w:val="en-CH"/>
              </w:rPr>
              <w:t>(</w:t>
            </w:r>
            <w:r>
              <w:rPr>
                <w:i w:val="0"/>
                <w:iCs w:val="0"/>
                <w:spacing w:val="-6"/>
                <w:szCs w:val="28"/>
                <w:lang w:val="en-CH"/>
              </w:rPr>
              <w:t>4</w:t>
            </w:r>
            <w:r w:rsidRPr="00BC765B">
              <w:rPr>
                <w:i w:val="0"/>
                <w:iCs w:val="0"/>
                <w:spacing w:val="-6"/>
                <w:szCs w:val="28"/>
                <w:lang w:val="en-CH"/>
              </w:rPr>
              <w:t>)</w:t>
            </w:r>
            <w:r>
              <w:rPr>
                <w:rFonts w:hint="cs"/>
                <w:i w:val="0"/>
                <w:iCs w:val="0"/>
                <w:spacing w:val="-6"/>
                <w:szCs w:val="28"/>
                <w:rtl/>
                <w:lang w:val="en-CH"/>
              </w:rPr>
              <w:t xml:space="preserve"> </w:t>
            </w:r>
            <w:r w:rsidR="006943AE" w:rsidRPr="00545B6D">
              <w:rPr>
                <w:i w:val="0"/>
                <w:iCs w:val="0"/>
                <w:spacing w:val="-6"/>
                <w:rtl/>
              </w:rPr>
              <w:t xml:space="preserve">مقدمة إلى الدورة السادسة والسبعين من المجلس </w:t>
            </w:r>
            <w:r w:rsidR="006943AE" w:rsidRPr="00545B6D">
              <w:rPr>
                <w:i w:val="0"/>
                <w:iCs w:val="0"/>
                <w:spacing w:val="-6"/>
                <w:rtl/>
              </w:rPr>
              <w:lastRenderedPageBreak/>
              <w:t xml:space="preserve">التنفيذي </w:t>
            </w:r>
            <w:r w:rsidR="006943AE" w:rsidRPr="00545B6D">
              <w:rPr>
                <w:i w:val="0"/>
                <w:iCs w:val="0"/>
                <w:spacing w:val="-6"/>
              </w:rPr>
              <w:t>(EC-76)</w:t>
            </w:r>
          </w:p>
        </w:tc>
      </w:tr>
      <w:tr w:rsidR="006943AE" w:rsidRPr="00545B6D" w14:paraId="38060DCC" w14:textId="77777777" w:rsidTr="00632976">
        <w:tc>
          <w:tcPr>
            <w:tcW w:w="345" w:type="pct"/>
          </w:tcPr>
          <w:p w14:paraId="21CBC505" w14:textId="77777777" w:rsidR="006943AE" w:rsidRPr="00545B6D" w:rsidRDefault="006943AE" w:rsidP="006943AE">
            <w:pPr>
              <w:pStyle w:val="WMOSubTitle2"/>
              <w:spacing w:before="0"/>
              <w:jc w:val="center"/>
              <w:rPr>
                <w:i w:val="0"/>
                <w:iCs w:val="0"/>
                <w:spacing w:val="-6"/>
              </w:rPr>
            </w:pPr>
          </w:p>
        </w:tc>
        <w:tc>
          <w:tcPr>
            <w:tcW w:w="422" w:type="pct"/>
          </w:tcPr>
          <w:p w14:paraId="21521886" w14:textId="77777777" w:rsidR="006943AE" w:rsidRPr="00545B6D" w:rsidRDefault="006943AE" w:rsidP="006943AE">
            <w:pPr>
              <w:pStyle w:val="WMOSubTitle2"/>
              <w:spacing w:before="0"/>
              <w:jc w:val="center"/>
              <w:rPr>
                <w:i w:val="0"/>
                <w:iCs w:val="0"/>
                <w:spacing w:val="-6"/>
              </w:rPr>
            </w:pPr>
          </w:p>
        </w:tc>
        <w:tc>
          <w:tcPr>
            <w:tcW w:w="550" w:type="pct"/>
          </w:tcPr>
          <w:p w14:paraId="65839FFF"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w:t>
            </w:r>
            <w:r w:rsidRPr="00545B6D">
              <w:rPr>
                <w:i w:val="0"/>
                <w:iCs w:val="0"/>
                <w:spacing w:val="-6"/>
                <w:rtl/>
              </w:rPr>
              <w:t xml:space="preserve"> </w:t>
            </w:r>
            <w:r w:rsidRPr="00545B6D">
              <w:rPr>
                <w:i w:val="0"/>
                <w:iCs w:val="0"/>
                <w:spacing w:val="-6"/>
              </w:rPr>
              <w:t>(3a)</w:t>
            </w:r>
          </w:p>
        </w:tc>
        <w:tc>
          <w:tcPr>
            <w:tcW w:w="1249" w:type="pct"/>
          </w:tcPr>
          <w:p w14:paraId="059DF93E" w14:textId="673A68E0" w:rsidR="006943AE" w:rsidRPr="00FC4B30" w:rsidRDefault="006943AE" w:rsidP="006943AE">
            <w:pPr>
              <w:pStyle w:val="WMOSubTitle2"/>
              <w:keepNext w:val="0"/>
              <w:keepLines w:val="0"/>
              <w:widowControl w:val="0"/>
              <w:spacing w:before="0"/>
              <w:rPr>
                <w:i w:val="0"/>
                <w:iCs w:val="0"/>
                <w:spacing w:val="-6"/>
                <w:lang w:val="en-CH" w:bidi="en-GB"/>
              </w:rPr>
            </w:pPr>
            <w:r w:rsidRPr="00545B6D">
              <w:rPr>
                <w:i w:val="0"/>
                <w:iCs w:val="0"/>
                <w:spacing w:val="-6"/>
                <w:rtl/>
              </w:rPr>
              <w:t xml:space="preserve">خطة التنفيذ للنهوض بالعلوم والخدمات المتكاملة للمناخ والصحة </w:t>
            </w:r>
            <w:r w:rsidR="00FC4B30">
              <w:rPr>
                <w:i w:val="0"/>
                <w:iCs w:val="0"/>
                <w:spacing w:val="-6"/>
                <w:lang w:val="en-CH"/>
              </w:rPr>
              <w:t>2033-2023</w:t>
            </w:r>
          </w:p>
        </w:tc>
        <w:tc>
          <w:tcPr>
            <w:tcW w:w="699" w:type="pct"/>
          </w:tcPr>
          <w:p w14:paraId="186F7FD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08872290" w14:textId="77777777" w:rsidR="006943AE" w:rsidRPr="00545B6D" w:rsidRDefault="006943AE" w:rsidP="006943AE">
            <w:pPr>
              <w:pStyle w:val="WMOSubTitle2"/>
              <w:spacing w:before="0"/>
              <w:jc w:val="center"/>
              <w:rPr>
                <w:i w:val="0"/>
                <w:iCs w:val="0"/>
                <w:spacing w:val="-6"/>
              </w:rPr>
            </w:pPr>
          </w:p>
        </w:tc>
        <w:tc>
          <w:tcPr>
            <w:tcW w:w="625" w:type="pct"/>
          </w:tcPr>
          <w:p w14:paraId="4345932D" w14:textId="77777777" w:rsidR="006943AE" w:rsidRPr="00545B6D" w:rsidRDefault="006943AE" w:rsidP="006943AE">
            <w:pPr>
              <w:pStyle w:val="WMOSubTitle2"/>
              <w:spacing w:before="0"/>
              <w:jc w:val="center"/>
              <w:rPr>
                <w:i w:val="0"/>
                <w:iCs w:val="0"/>
                <w:spacing w:val="-6"/>
              </w:rPr>
            </w:pPr>
          </w:p>
        </w:tc>
        <w:tc>
          <w:tcPr>
            <w:tcW w:w="554" w:type="pct"/>
          </w:tcPr>
          <w:p w14:paraId="5F2C0D46" w14:textId="77777777" w:rsidR="006943AE" w:rsidRPr="00545B6D" w:rsidRDefault="006943AE" w:rsidP="006943AE">
            <w:pPr>
              <w:pStyle w:val="WMOSubTitle2"/>
              <w:spacing w:before="0"/>
              <w:jc w:val="center"/>
              <w:rPr>
                <w:i w:val="0"/>
                <w:iCs w:val="0"/>
                <w:spacing w:val="-6"/>
              </w:rPr>
            </w:pPr>
          </w:p>
        </w:tc>
      </w:tr>
      <w:tr w:rsidR="006943AE" w:rsidRPr="00545B6D" w14:paraId="471EE2AE" w14:textId="77777777" w:rsidTr="00632976">
        <w:tc>
          <w:tcPr>
            <w:tcW w:w="345" w:type="pct"/>
          </w:tcPr>
          <w:p w14:paraId="5B4C1D01" w14:textId="77777777" w:rsidR="006943AE" w:rsidRPr="00545B6D" w:rsidRDefault="006943AE" w:rsidP="006943AE">
            <w:pPr>
              <w:pStyle w:val="WMOSubTitle2"/>
              <w:spacing w:before="0"/>
              <w:jc w:val="center"/>
              <w:rPr>
                <w:i w:val="0"/>
                <w:iCs w:val="0"/>
                <w:spacing w:val="-6"/>
              </w:rPr>
            </w:pPr>
          </w:p>
        </w:tc>
        <w:tc>
          <w:tcPr>
            <w:tcW w:w="422" w:type="pct"/>
          </w:tcPr>
          <w:p w14:paraId="12019DA9" w14:textId="77777777" w:rsidR="006943AE" w:rsidRPr="00545B6D" w:rsidRDefault="006943AE" w:rsidP="006943AE">
            <w:pPr>
              <w:pStyle w:val="WMOSubTitle2"/>
              <w:spacing w:before="0"/>
              <w:jc w:val="center"/>
              <w:rPr>
                <w:i w:val="0"/>
                <w:iCs w:val="0"/>
                <w:spacing w:val="-6"/>
              </w:rPr>
            </w:pPr>
          </w:p>
        </w:tc>
        <w:tc>
          <w:tcPr>
            <w:tcW w:w="550" w:type="pct"/>
          </w:tcPr>
          <w:p w14:paraId="630A1E41"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w:t>
            </w:r>
            <w:r w:rsidRPr="00545B6D">
              <w:rPr>
                <w:i w:val="0"/>
                <w:iCs w:val="0"/>
                <w:spacing w:val="-6"/>
                <w:rtl/>
              </w:rPr>
              <w:t xml:space="preserve"> </w:t>
            </w:r>
            <w:r w:rsidRPr="00545B6D">
              <w:rPr>
                <w:i w:val="0"/>
                <w:iCs w:val="0"/>
                <w:spacing w:val="-6"/>
              </w:rPr>
              <w:t>(3b)</w:t>
            </w:r>
          </w:p>
        </w:tc>
        <w:tc>
          <w:tcPr>
            <w:tcW w:w="1249" w:type="pct"/>
          </w:tcPr>
          <w:p w14:paraId="163796DB"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الإطار المفاهيمي المتكامل للعلوم والخدمات الصحية</w:t>
            </w:r>
          </w:p>
        </w:tc>
        <w:tc>
          <w:tcPr>
            <w:tcW w:w="699" w:type="pct"/>
          </w:tcPr>
          <w:p w14:paraId="6DA310F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23CEE9E4" w14:textId="77777777" w:rsidR="006943AE" w:rsidRPr="00545B6D" w:rsidRDefault="006943AE" w:rsidP="006943AE">
            <w:pPr>
              <w:pStyle w:val="WMOSubTitle2"/>
              <w:spacing w:before="0"/>
              <w:jc w:val="center"/>
              <w:rPr>
                <w:i w:val="0"/>
                <w:iCs w:val="0"/>
                <w:spacing w:val="-6"/>
              </w:rPr>
            </w:pPr>
          </w:p>
        </w:tc>
        <w:tc>
          <w:tcPr>
            <w:tcW w:w="625" w:type="pct"/>
          </w:tcPr>
          <w:p w14:paraId="53EF839A" w14:textId="77777777" w:rsidR="006943AE" w:rsidRPr="00545B6D" w:rsidRDefault="006943AE" w:rsidP="006943AE">
            <w:pPr>
              <w:pStyle w:val="WMOSubTitle2"/>
              <w:spacing w:before="0"/>
              <w:jc w:val="center"/>
              <w:rPr>
                <w:i w:val="0"/>
                <w:iCs w:val="0"/>
                <w:spacing w:val="-6"/>
              </w:rPr>
            </w:pPr>
          </w:p>
        </w:tc>
        <w:tc>
          <w:tcPr>
            <w:tcW w:w="554" w:type="pct"/>
          </w:tcPr>
          <w:p w14:paraId="2698987E" w14:textId="77777777" w:rsidR="006943AE" w:rsidRPr="00545B6D" w:rsidRDefault="006943AE" w:rsidP="006943AE">
            <w:pPr>
              <w:pStyle w:val="WMOSubTitle2"/>
              <w:spacing w:before="0"/>
              <w:jc w:val="center"/>
              <w:rPr>
                <w:i w:val="0"/>
                <w:iCs w:val="0"/>
                <w:spacing w:val="-6"/>
              </w:rPr>
            </w:pPr>
          </w:p>
        </w:tc>
      </w:tr>
      <w:tr w:rsidR="006943AE" w:rsidRPr="00545B6D" w14:paraId="4267EC99" w14:textId="77777777" w:rsidTr="00632976">
        <w:tc>
          <w:tcPr>
            <w:tcW w:w="345" w:type="pct"/>
          </w:tcPr>
          <w:p w14:paraId="06EAFCF0" w14:textId="77777777" w:rsidR="006943AE" w:rsidRPr="00545B6D" w:rsidRDefault="006943AE" w:rsidP="006943AE">
            <w:pPr>
              <w:pStyle w:val="WMOSubTitle2"/>
              <w:spacing w:before="0"/>
              <w:jc w:val="center"/>
              <w:rPr>
                <w:i w:val="0"/>
                <w:iCs w:val="0"/>
                <w:spacing w:val="-6"/>
              </w:rPr>
            </w:pPr>
          </w:p>
        </w:tc>
        <w:tc>
          <w:tcPr>
            <w:tcW w:w="422" w:type="pct"/>
          </w:tcPr>
          <w:p w14:paraId="7FF640DA" w14:textId="77777777" w:rsidR="006943AE" w:rsidRPr="00545B6D" w:rsidRDefault="006943AE" w:rsidP="006943AE">
            <w:pPr>
              <w:pStyle w:val="WMOSubTitle2"/>
              <w:spacing w:before="0"/>
              <w:jc w:val="center"/>
              <w:rPr>
                <w:i w:val="0"/>
                <w:iCs w:val="0"/>
                <w:spacing w:val="-6"/>
              </w:rPr>
            </w:pPr>
          </w:p>
        </w:tc>
        <w:tc>
          <w:tcPr>
            <w:tcW w:w="550" w:type="pct"/>
          </w:tcPr>
          <w:p w14:paraId="2522D7D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5.10</w:t>
            </w:r>
            <w:r w:rsidRPr="00545B6D">
              <w:rPr>
                <w:i w:val="0"/>
                <w:iCs w:val="0"/>
                <w:spacing w:val="-6"/>
                <w:rtl/>
              </w:rPr>
              <w:t xml:space="preserve"> </w:t>
            </w:r>
            <w:r w:rsidRPr="00545B6D">
              <w:rPr>
                <w:i w:val="0"/>
                <w:iCs w:val="0"/>
                <w:spacing w:val="-6"/>
              </w:rPr>
              <w:t>(3c)</w:t>
            </w:r>
          </w:p>
        </w:tc>
        <w:tc>
          <w:tcPr>
            <w:tcW w:w="1249" w:type="pct"/>
          </w:tcPr>
          <w:p w14:paraId="44BF3BA1" w14:textId="59878ADC" w:rsidR="006943AE" w:rsidRPr="00CB29EC" w:rsidRDefault="006943AE" w:rsidP="006943AE">
            <w:pPr>
              <w:pStyle w:val="WMOSubTitle2"/>
              <w:keepNext w:val="0"/>
              <w:keepLines w:val="0"/>
              <w:widowControl w:val="0"/>
              <w:spacing w:before="0"/>
              <w:rPr>
                <w:i w:val="0"/>
                <w:iCs w:val="0"/>
                <w:spacing w:val="-6"/>
                <w:sz w:val="16"/>
                <w:szCs w:val="22"/>
                <w:lang w:val="en-CH" w:bidi="en-GB"/>
              </w:rPr>
            </w:pPr>
            <w:r w:rsidRPr="00CB29EC">
              <w:rPr>
                <w:i w:val="0"/>
                <w:iCs w:val="0"/>
                <w:spacing w:val="-6"/>
                <w:sz w:val="26"/>
                <w:rtl/>
              </w:rPr>
              <w:t>التقدم المؤقت في الخطة الرئيسية للصحة والبيئة وعلوم المناخ إلى الخدمات</w:t>
            </w:r>
            <w:r w:rsidRPr="00CB29EC">
              <w:rPr>
                <w:i w:val="0"/>
                <w:iCs w:val="0"/>
                <w:spacing w:val="-6"/>
                <w:sz w:val="16"/>
                <w:szCs w:val="22"/>
                <w:rtl/>
              </w:rPr>
              <w:t xml:space="preserve"> </w:t>
            </w:r>
            <w:r w:rsidR="00CB29EC" w:rsidRPr="00CB29EC">
              <w:rPr>
                <w:i w:val="0"/>
                <w:iCs w:val="0"/>
                <w:spacing w:val="-6"/>
                <w:szCs w:val="28"/>
                <w:lang w:val="en-CH"/>
              </w:rPr>
              <w:t>2022-2019</w:t>
            </w:r>
          </w:p>
        </w:tc>
        <w:tc>
          <w:tcPr>
            <w:tcW w:w="699" w:type="pct"/>
          </w:tcPr>
          <w:p w14:paraId="775F783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الصحية المتكاملة </w:t>
            </w:r>
            <w:r w:rsidRPr="00545B6D">
              <w:rPr>
                <w:i w:val="0"/>
                <w:iCs w:val="0"/>
                <w:spacing w:val="-6"/>
              </w:rPr>
              <w:t>(SG-HEA)</w:t>
            </w:r>
          </w:p>
        </w:tc>
        <w:tc>
          <w:tcPr>
            <w:tcW w:w="557" w:type="pct"/>
          </w:tcPr>
          <w:p w14:paraId="24949374" w14:textId="77777777" w:rsidR="006943AE" w:rsidRPr="00545B6D" w:rsidRDefault="006943AE" w:rsidP="006943AE">
            <w:pPr>
              <w:pStyle w:val="WMOSubTitle2"/>
              <w:spacing w:before="0"/>
              <w:jc w:val="center"/>
              <w:rPr>
                <w:i w:val="0"/>
                <w:iCs w:val="0"/>
                <w:spacing w:val="-6"/>
              </w:rPr>
            </w:pPr>
          </w:p>
        </w:tc>
        <w:tc>
          <w:tcPr>
            <w:tcW w:w="625" w:type="pct"/>
          </w:tcPr>
          <w:p w14:paraId="72E99424" w14:textId="77777777" w:rsidR="006943AE" w:rsidRPr="00545B6D" w:rsidRDefault="006943AE" w:rsidP="006943AE">
            <w:pPr>
              <w:pStyle w:val="WMOSubTitle2"/>
              <w:spacing w:before="0"/>
              <w:jc w:val="center"/>
              <w:rPr>
                <w:i w:val="0"/>
                <w:iCs w:val="0"/>
                <w:spacing w:val="-6"/>
              </w:rPr>
            </w:pPr>
          </w:p>
        </w:tc>
        <w:tc>
          <w:tcPr>
            <w:tcW w:w="554" w:type="pct"/>
          </w:tcPr>
          <w:p w14:paraId="05E52277" w14:textId="77777777" w:rsidR="006943AE" w:rsidRPr="00545B6D" w:rsidRDefault="006943AE" w:rsidP="006943AE">
            <w:pPr>
              <w:pStyle w:val="WMOSubTitle2"/>
              <w:spacing w:before="0"/>
              <w:jc w:val="center"/>
              <w:rPr>
                <w:i w:val="0"/>
                <w:iCs w:val="0"/>
                <w:spacing w:val="-6"/>
              </w:rPr>
            </w:pPr>
          </w:p>
        </w:tc>
      </w:tr>
      <w:tr w:rsidR="006943AE" w:rsidRPr="00545B6D" w14:paraId="5CC20A18" w14:textId="77777777" w:rsidTr="00632976">
        <w:tc>
          <w:tcPr>
            <w:tcW w:w="345" w:type="pct"/>
            <w:shd w:val="clear" w:color="auto" w:fill="FFFFCC"/>
          </w:tcPr>
          <w:p w14:paraId="27EC7A5B" w14:textId="77777777" w:rsidR="006943AE" w:rsidRPr="005C7E81" w:rsidRDefault="006943AE" w:rsidP="006943AE">
            <w:pPr>
              <w:pStyle w:val="WMOSubTitle2"/>
              <w:keepNext w:val="0"/>
              <w:keepLines w:val="0"/>
              <w:widowControl w:val="0"/>
              <w:spacing w:before="0"/>
              <w:jc w:val="center"/>
              <w:rPr>
                <w:b/>
                <w:bCs/>
                <w:spacing w:val="-6"/>
                <w:lang w:val="ar-SA" w:bidi="en-GB"/>
              </w:rPr>
            </w:pPr>
            <w:r w:rsidRPr="005C7E81">
              <w:rPr>
                <w:b/>
                <w:bCs/>
                <w:spacing w:val="-6"/>
              </w:rPr>
              <w:t>5.11</w:t>
            </w:r>
          </w:p>
        </w:tc>
        <w:tc>
          <w:tcPr>
            <w:tcW w:w="422" w:type="pct"/>
            <w:shd w:val="clear" w:color="auto" w:fill="FFFFCC"/>
          </w:tcPr>
          <w:p w14:paraId="361EC78E" w14:textId="77777777" w:rsidR="006943AE" w:rsidRPr="005C7E81" w:rsidRDefault="006943AE" w:rsidP="006943AE">
            <w:pPr>
              <w:pStyle w:val="WMOSubTitle2"/>
              <w:keepNext w:val="0"/>
              <w:keepLines w:val="0"/>
              <w:widowControl w:val="0"/>
              <w:spacing w:before="0"/>
              <w:jc w:val="center"/>
              <w:rPr>
                <w:b/>
                <w:bCs/>
                <w:spacing w:val="-6"/>
              </w:rPr>
            </w:pPr>
          </w:p>
        </w:tc>
        <w:tc>
          <w:tcPr>
            <w:tcW w:w="550" w:type="pct"/>
            <w:shd w:val="clear" w:color="auto" w:fill="FFFFCC"/>
          </w:tcPr>
          <w:p w14:paraId="55DA6BE6" w14:textId="77777777" w:rsidR="006943AE" w:rsidRPr="005C7E81" w:rsidRDefault="006943AE" w:rsidP="006943AE">
            <w:pPr>
              <w:pStyle w:val="WMOSubTitle2"/>
              <w:keepNext w:val="0"/>
              <w:keepLines w:val="0"/>
              <w:widowControl w:val="0"/>
              <w:spacing w:before="0"/>
              <w:jc w:val="center"/>
              <w:rPr>
                <w:b/>
                <w:bCs/>
                <w:spacing w:val="-6"/>
              </w:rPr>
            </w:pPr>
          </w:p>
        </w:tc>
        <w:tc>
          <w:tcPr>
            <w:tcW w:w="1249" w:type="pct"/>
            <w:shd w:val="clear" w:color="auto" w:fill="FFFFCC"/>
          </w:tcPr>
          <w:p w14:paraId="376A442D" w14:textId="77777777" w:rsidR="006943AE" w:rsidRPr="005C7E81" w:rsidRDefault="006943AE" w:rsidP="006943AE">
            <w:pPr>
              <w:pStyle w:val="WMOSubTitle2"/>
              <w:keepNext w:val="0"/>
              <w:keepLines w:val="0"/>
              <w:widowControl w:val="0"/>
              <w:spacing w:before="0"/>
              <w:rPr>
                <w:b/>
                <w:bCs/>
                <w:spacing w:val="-6"/>
                <w:lang w:val="ar-SA" w:bidi="en-GB"/>
              </w:rPr>
            </w:pPr>
            <w:r w:rsidRPr="005C7E81">
              <w:rPr>
                <w:b/>
                <w:bCs/>
                <w:spacing w:val="-6"/>
                <w:rtl/>
              </w:rPr>
              <w:t>الخدمات الحضرية المتكاملة</w:t>
            </w:r>
          </w:p>
        </w:tc>
        <w:tc>
          <w:tcPr>
            <w:tcW w:w="699" w:type="pct"/>
            <w:shd w:val="clear" w:color="auto" w:fill="FFFFCC"/>
          </w:tcPr>
          <w:p w14:paraId="02C6423A" w14:textId="77777777" w:rsidR="006943AE" w:rsidRPr="005C7E81" w:rsidRDefault="006943AE" w:rsidP="006943AE">
            <w:pPr>
              <w:pStyle w:val="WMOSubTitle2"/>
              <w:keepNext w:val="0"/>
              <w:keepLines w:val="0"/>
              <w:widowControl w:val="0"/>
              <w:spacing w:before="0"/>
              <w:rPr>
                <w:b/>
                <w:bCs/>
                <w:spacing w:val="-6"/>
              </w:rPr>
            </w:pPr>
          </w:p>
        </w:tc>
        <w:tc>
          <w:tcPr>
            <w:tcW w:w="557" w:type="pct"/>
            <w:shd w:val="clear" w:color="auto" w:fill="FFFFCC"/>
          </w:tcPr>
          <w:p w14:paraId="0AE75050" w14:textId="77777777" w:rsidR="006943AE" w:rsidRPr="005C7E81" w:rsidRDefault="006943AE" w:rsidP="006943AE">
            <w:pPr>
              <w:pStyle w:val="WMOSubTitle2"/>
              <w:keepNext w:val="0"/>
              <w:keepLines w:val="0"/>
              <w:widowControl w:val="0"/>
              <w:spacing w:before="0"/>
              <w:jc w:val="center"/>
              <w:rPr>
                <w:b/>
                <w:bCs/>
                <w:spacing w:val="-6"/>
              </w:rPr>
            </w:pPr>
          </w:p>
        </w:tc>
        <w:tc>
          <w:tcPr>
            <w:tcW w:w="625" w:type="pct"/>
            <w:shd w:val="clear" w:color="auto" w:fill="FFFFCC"/>
          </w:tcPr>
          <w:p w14:paraId="6700CB1A" w14:textId="77777777" w:rsidR="006943AE" w:rsidRPr="005C7E81" w:rsidRDefault="006943AE" w:rsidP="006943AE">
            <w:pPr>
              <w:pStyle w:val="WMOSubTitle2"/>
              <w:keepNext w:val="0"/>
              <w:keepLines w:val="0"/>
              <w:widowControl w:val="0"/>
              <w:spacing w:before="0"/>
              <w:jc w:val="center"/>
              <w:rPr>
                <w:b/>
                <w:bCs/>
                <w:spacing w:val="-6"/>
              </w:rPr>
            </w:pPr>
          </w:p>
        </w:tc>
        <w:tc>
          <w:tcPr>
            <w:tcW w:w="554" w:type="pct"/>
            <w:shd w:val="clear" w:color="auto" w:fill="FFFFCC"/>
          </w:tcPr>
          <w:p w14:paraId="247CA491" w14:textId="77777777" w:rsidR="006943AE" w:rsidRPr="005C7E81" w:rsidRDefault="006943AE" w:rsidP="006943AE">
            <w:pPr>
              <w:pStyle w:val="WMOSubTitle2"/>
              <w:keepNext w:val="0"/>
              <w:keepLines w:val="0"/>
              <w:widowControl w:val="0"/>
              <w:spacing w:before="0"/>
              <w:jc w:val="center"/>
              <w:rPr>
                <w:b/>
                <w:bCs/>
                <w:spacing w:val="-6"/>
              </w:rPr>
            </w:pPr>
          </w:p>
        </w:tc>
      </w:tr>
      <w:tr w:rsidR="00F04F39" w:rsidRPr="00545B6D" w14:paraId="77DCB9EC" w14:textId="77777777" w:rsidTr="00F04F39">
        <w:tc>
          <w:tcPr>
            <w:tcW w:w="345" w:type="pct"/>
            <w:shd w:val="clear" w:color="auto" w:fill="C5E0B3" w:themeFill="accent6" w:themeFillTint="66"/>
          </w:tcPr>
          <w:p w14:paraId="1B0A1622"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6CFFE0E7"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5.11</w:t>
            </w:r>
          </w:p>
        </w:tc>
        <w:tc>
          <w:tcPr>
            <w:tcW w:w="550" w:type="pct"/>
            <w:shd w:val="clear" w:color="auto" w:fill="C5E0B3" w:themeFill="accent6" w:themeFillTint="66"/>
          </w:tcPr>
          <w:p w14:paraId="2F63F3DB"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288EEECE" w14:textId="30991CEF" w:rsidR="006943AE" w:rsidRPr="00545B6D" w:rsidRDefault="002A1B3F" w:rsidP="006943AE">
            <w:pPr>
              <w:pStyle w:val="WMOSubTitle2"/>
              <w:keepNext w:val="0"/>
              <w:keepLines w:val="0"/>
              <w:widowControl w:val="0"/>
              <w:spacing w:before="0"/>
              <w:rPr>
                <w:i w:val="0"/>
                <w:iCs w:val="0"/>
                <w:spacing w:val="-6"/>
                <w:lang w:val="ar-SA" w:bidi="en-GB"/>
              </w:rPr>
            </w:pPr>
            <w:r>
              <w:rPr>
                <w:rFonts w:hint="cs"/>
                <w:i w:val="0"/>
                <w:iCs w:val="0"/>
                <w:spacing w:val="-6"/>
                <w:rtl/>
              </w:rPr>
              <w:t>ال</w:t>
            </w:r>
            <w:r w:rsidR="006943AE" w:rsidRPr="00545B6D">
              <w:rPr>
                <w:i w:val="0"/>
                <w:iCs w:val="0"/>
                <w:spacing w:val="-6"/>
                <w:rtl/>
              </w:rPr>
              <w:t xml:space="preserve">خدمات الحضرية المتكاملة </w:t>
            </w:r>
          </w:p>
        </w:tc>
        <w:tc>
          <w:tcPr>
            <w:tcW w:w="699" w:type="pct"/>
            <w:shd w:val="clear" w:color="auto" w:fill="C5E0B3" w:themeFill="accent6" w:themeFillTint="66"/>
          </w:tcPr>
          <w:p w14:paraId="0E6C0AF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الدراسة المعني بالخدمات الحضرية المتكاملة </w:t>
            </w:r>
            <w:r w:rsidRPr="00545B6D">
              <w:rPr>
                <w:i w:val="0"/>
                <w:iCs w:val="0"/>
                <w:spacing w:val="-6"/>
              </w:rPr>
              <w:t>(SG-URB)</w:t>
            </w:r>
          </w:p>
        </w:tc>
        <w:tc>
          <w:tcPr>
            <w:tcW w:w="557" w:type="pct"/>
            <w:shd w:val="clear" w:color="auto" w:fill="C5E0B3" w:themeFill="accent6" w:themeFillTint="66"/>
          </w:tcPr>
          <w:p w14:paraId="61EC5235"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421A9DDC" w14:textId="6BFD050B" w:rsidR="006943AE" w:rsidRPr="00545B6D" w:rsidRDefault="00840EA5"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1/5.</w:t>
            </w:r>
            <w:r>
              <w:rPr>
                <w:i w:val="0"/>
                <w:iCs w:val="0"/>
                <w:spacing w:val="-6"/>
                <w:szCs w:val="28"/>
                <w:lang w:val="en-CH"/>
              </w:rPr>
              <w:t>11</w:t>
            </w:r>
          </w:p>
        </w:tc>
        <w:tc>
          <w:tcPr>
            <w:tcW w:w="554" w:type="pct"/>
            <w:shd w:val="clear" w:color="auto" w:fill="C5E0B3" w:themeFill="accent6" w:themeFillTint="66"/>
          </w:tcPr>
          <w:p w14:paraId="1226DC43" w14:textId="77777777" w:rsidR="006943AE" w:rsidRPr="00545B6D" w:rsidRDefault="006943AE" w:rsidP="006943AE">
            <w:pPr>
              <w:pStyle w:val="WMOSubTitle2"/>
              <w:keepNext w:val="0"/>
              <w:keepLines w:val="0"/>
              <w:widowControl w:val="0"/>
              <w:spacing w:before="0"/>
              <w:jc w:val="center"/>
              <w:rPr>
                <w:i w:val="0"/>
                <w:iCs w:val="0"/>
                <w:spacing w:val="-6"/>
              </w:rPr>
            </w:pPr>
          </w:p>
        </w:tc>
      </w:tr>
      <w:tr w:rsidR="002A1B3F" w:rsidRPr="00545B6D" w14:paraId="5A23132F" w14:textId="77777777" w:rsidTr="002A1B3F">
        <w:tc>
          <w:tcPr>
            <w:tcW w:w="345" w:type="pct"/>
            <w:shd w:val="clear" w:color="auto" w:fill="auto"/>
          </w:tcPr>
          <w:p w14:paraId="48BAD064" w14:textId="77777777" w:rsidR="002A1B3F" w:rsidRPr="00545B6D" w:rsidRDefault="002A1B3F" w:rsidP="006943AE">
            <w:pPr>
              <w:pStyle w:val="WMOSubTitle2"/>
              <w:keepNext w:val="0"/>
              <w:keepLines w:val="0"/>
              <w:widowControl w:val="0"/>
              <w:spacing w:before="0"/>
              <w:jc w:val="center"/>
              <w:rPr>
                <w:i w:val="0"/>
                <w:iCs w:val="0"/>
                <w:spacing w:val="-6"/>
              </w:rPr>
            </w:pPr>
          </w:p>
        </w:tc>
        <w:tc>
          <w:tcPr>
            <w:tcW w:w="422" w:type="pct"/>
            <w:shd w:val="clear" w:color="auto" w:fill="auto"/>
          </w:tcPr>
          <w:p w14:paraId="41D95E00" w14:textId="77777777" w:rsidR="002A1B3F" w:rsidRPr="00545B6D" w:rsidRDefault="002A1B3F" w:rsidP="006943AE">
            <w:pPr>
              <w:pStyle w:val="WMOSubTitle2"/>
              <w:keepNext w:val="0"/>
              <w:keepLines w:val="0"/>
              <w:widowControl w:val="0"/>
              <w:spacing w:before="0"/>
              <w:jc w:val="center"/>
              <w:rPr>
                <w:i w:val="0"/>
                <w:iCs w:val="0"/>
                <w:spacing w:val="-6"/>
              </w:rPr>
            </w:pPr>
          </w:p>
        </w:tc>
        <w:tc>
          <w:tcPr>
            <w:tcW w:w="550" w:type="pct"/>
            <w:shd w:val="clear" w:color="auto" w:fill="auto"/>
          </w:tcPr>
          <w:p w14:paraId="4AF7FF64" w14:textId="7A0E7BE3" w:rsidR="002A1B3F" w:rsidRPr="002A1B3F" w:rsidRDefault="002A1B3F" w:rsidP="006943AE">
            <w:pPr>
              <w:pStyle w:val="WMOSubTitle2"/>
              <w:keepNext w:val="0"/>
              <w:keepLines w:val="0"/>
              <w:widowControl w:val="0"/>
              <w:spacing w:before="0"/>
              <w:jc w:val="center"/>
              <w:rPr>
                <w:rFonts w:hint="cs"/>
                <w:i w:val="0"/>
                <w:iCs w:val="0"/>
                <w:spacing w:val="-6"/>
                <w:rtl/>
                <w:lang w:val="en-CH" w:bidi="ar-LB"/>
              </w:rPr>
            </w:pPr>
            <w:r>
              <w:rPr>
                <w:i w:val="0"/>
                <w:iCs w:val="0"/>
                <w:spacing w:val="-6"/>
                <w:lang w:val="en-CH"/>
              </w:rPr>
              <w:t>5.11</w:t>
            </w:r>
          </w:p>
        </w:tc>
        <w:tc>
          <w:tcPr>
            <w:tcW w:w="1249" w:type="pct"/>
            <w:shd w:val="clear" w:color="auto" w:fill="auto"/>
          </w:tcPr>
          <w:p w14:paraId="270D6D8E" w14:textId="516C70B7" w:rsidR="002A1B3F" w:rsidRPr="00944229" w:rsidRDefault="002A1B3F" w:rsidP="006943AE">
            <w:pPr>
              <w:pStyle w:val="WMOSubTitle2"/>
              <w:keepNext w:val="0"/>
              <w:keepLines w:val="0"/>
              <w:widowControl w:val="0"/>
              <w:spacing w:before="0"/>
              <w:rPr>
                <w:rFonts w:hint="cs"/>
                <w:i w:val="0"/>
                <w:iCs w:val="0"/>
                <w:spacing w:val="-6"/>
                <w:lang w:val="en-CH"/>
              </w:rPr>
            </w:pPr>
            <w:r>
              <w:rPr>
                <w:rFonts w:hint="cs"/>
                <w:i w:val="0"/>
                <w:iCs w:val="0"/>
                <w:spacing w:val="-6"/>
                <w:rtl/>
              </w:rPr>
              <w:t xml:space="preserve">الملخص والتوصيات </w:t>
            </w:r>
            <w:r w:rsidR="00DA6908">
              <w:rPr>
                <w:rFonts w:hint="cs"/>
                <w:i w:val="0"/>
                <w:iCs w:val="0"/>
                <w:spacing w:val="-6"/>
                <w:rtl/>
              </w:rPr>
              <w:t>لورشة العمل المتعلقة بإدماج</w:t>
            </w:r>
            <w:r w:rsidR="00944229">
              <w:rPr>
                <w:rFonts w:hint="cs"/>
                <w:i w:val="0"/>
                <w:iCs w:val="0"/>
                <w:spacing w:val="-6"/>
                <w:rtl/>
              </w:rPr>
              <w:t xml:space="preserve"> النشاطات المتصلة</w:t>
            </w:r>
            <w:r w:rsidR="00DA6908">
              <w:rPr>
                <w:rFonts w:hint="cs"/>
                <w:i w:val="0"/>
                <w:iCs w:val="0"/>
                <w:spacing w:val="-6"/>
                <w:rtl/>
              </w:rPr>
              <w:t xml:space="preserve"> </w:t>
            </w:r>
            <w:r w:rsidR="00944229">
              <w:rPr>
                <w:rFonts w:hint="cs"/>
                <w:i w:val="0"/>
                <w:iCs w:val="0"/>
                <w:spacing w:val="-6"/>
                <w:rtl/>
              </w:rPr>
              <w:t>ب</w:t>
            </w:r>
            <w:r w:rsidR="00DA6908">
              <w:rPr>
                <w:rFonts w:hint="cs"/>
                <w:i w:val="0"/>
                <w:iCs w:val="0"/>
                <w:spacing w:val="-6"/>
                <w:rtl/>
              </w:rPr>
              <w:t xml:space="preserve">الخدمات الحضرية </w:t>
            </w:r>
            <w:r w:rsidR="00944229">
              <w:rPr>
                <w:rFonts w:hint="cs"/>
                <w:i w:val="0"/>
                <w:iCs w:val="0"/>
                <w:spacing w:val="-6"/>
                <w:rtl/>
              </w:rPr>
              <w:t xml:space="preserve">في المنظمة </w:t>
            </w:r>
            <w:r w:rsidR="00944229">
              <w:rPr>
                <w:i w:val="0"/>
                <w:iCs w:val="0"/>
                <w:spacing w:val="-6"/>
                <w:lang w:val="en-CH"/>
              </w:rPr>
              <w:t>(WMO)</w:t>
            </w:r>
          </w:p>
        </w:tc>
        <w:tc>
          <w:tcPr>
            <w:tcW w:w="699" w:type="pct"/>
            <w:shd w:val="clear" w:color="auto" w:fill="auto"/>
          </w:tcPr>
          <w:p w14:paraId="4930AC57" w14:textId="77777777" w:rsidR="002A1B3F" w:rsidRPr="00545B6D" w:rsidRDefault="002A1B3F" w:rsidP="006943AE">
            <w:pPr>
              <w:pStyle w:val="WMOSubTitle2"/>
              <w:keepNext w:val="0"/>
              <w:keepLines w:val="0"/>
              <w:widowControl w:val="0"/>
              <w:spacing w:before="0"/>
              <w:rPr>
                <w:i w:val="0"/>
                <w:iCs w:val="0"/>
                <w:spacing w:val="-6"/>
                <w:rtl/>
              </w:rPr>
            </w:pPr>
          </w:p>
        </w:tc>
        <w:tc>
          <w:tcPr>
            <w:tcW w:w="557" w:type="pct"/>
            <w:shd w:val="clear" w:color="auto" w:fill="auto"/>
          </w:tcPr>
          <w:p w14:paraId="6B505195" w14:textId="77777777" w:rsidR="002A1B3F" w:rsidRPr="00545B6D" w:rsidRDefault="002A1B3F" w:rsidP="006943AE">
            <w:pPr>
              <w:pStyle w:val="WMOSubTitle2"/>
              <w:keepNext w:val="0"/>
              <w:keepLines w:val="0"/>
              <w:widowControl w:val="0"/>
              <w:spacing w:before="0"/>
              <w:jc w:val="center"/>
              <w:rPr>
                <w:i w:val="0"/>
                <w:iCs w:val="0"/>
                <w:spacing w:val="-6"/>
              </w:rPr>
            </w:pPr>
          </w:p>
        </w:tc>
        <w:tc>
          <w:tcPr>
            <w:tcW w:w="625" w:type="pct"/>
            <w:shd w:val="clear" w:color="auto" w:fill="auto"/>
          </w:tcPr>
          <w:p w14:paraId="0356A204" w14:textId="77777777" w:rsidR="002A1B3F" w:rsidRPr="00BC765B" w:rsidRDefault="002A1B3F" w:rsidP="006943AE">
            <w:pPr>
              <w:pStyle w:val="WMOSubTitle2"/>
              <w:keepNext w:val="0"/>
              <w:keepLines w:val="0"/>
              <w:widowControl w:val="0"/>
              <w:spacing w:before="0"/>
              <w:jc w:val="center"/>
              <w:rPr>
                <w:i w:val="0"/>
                <w:iCs w:val="0"/>
                <w:spacing w:val="-6"/>
                <w:szCs w:val="28"/>
                <w:lang w:val="en-CH"/>
              </w:rPr>
            </w:pPr>
          </w:p>
        </w:tc>
        <w:tc>
          <w:tcPr>
            <w:tcW w:w="554" w:type="pct"/>
            <w:shd w:val="clear" w:color="auto" w:fill="auto"/>
          </w:tcPr>
          <w:p w14:paraId="2D9221AF" w14:textId="77777777" w:rsidR="002A1B3F" w:rsidRPr="00545B6D" w:rsidRDefault="002A1B3F" w:rsidP="006943AE">
            <w:pPr>
              <w:pStyle w:val="WMOSubTitle2"/>
              <w:keepNext w:val="0"/>
              <w:keepLines w:val="0"/>
              <w:widowControl w:val="0"/>
              <w:spacing w:before="0"/>
              <w:jc w:val="center"/>
              <w:rPr>
                <w:i w:val="0"/>
                <w:iCs w:val="0"/>
                <w:spacing w:val="-6"/>
              </w:rPr>
            </w:pPr>
          </w:p>
        </w:tc>
      </w:tr>
      <w:tr w:rsidR="006943AE" w:rsidRPr="00545B6D" w14:paraId="5AAD5F58" w14:textId="77777777" w:rsidTr="00632976">
        <w:tc>
          <w:tcPr>
            <w:tcW w:w="345" w:type="pct"/>
            <w:shd w:val="clear" w:color="auto" w:fill="FFFFCC"/>
          </w:tcPr>
          <w:p w14:paraId="69D58CCA"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6</w:t>
            </w:r>
          </w:p>
        </w:tc>
        <w:tc>
          <w:tcPr>
            <w:tcW w:w="422" w:type="pct"/>
            <w:shd w:val="clear" w:color="auto" w:fill="FFFFCC"/>
          </w:tcPr>
          <w:p w14:paraId="40871D8A"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1A85102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7DC9538C"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النظر في جوانب التخطيط الاستراتيجي ذات الصلة باللجنة</w:t>
            </w:r>
          </w:p>
        </w:tc>
        <w:tc>
          <w:tcPr>
            <w:tcW w:w="699" w:type="pct"/>
            <w:shd w:val="clear" w:color="auto" w:fill="FFFFCC"/>
          </w:tcPr>
          <w:p w14:paraId="2F972895"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54FCA662"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7B87D7A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25697B56"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054AA17C" w14:textId="77777777" w:rsidTr="00632976">
        <w:tc>
          <w:tcPr>
            <w:tcW w:w="345" w:type="pct"/>
            <w:shd w:val="clear" w:color="auto" w:fill="auto"/>
          </w:tcPr>
          <w:p w14:paraId="482F8949"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62B298F3"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6</w:t>
            </w:r>
          </w:p>
        </w:tc>
        <w:tc>
          <w:tcPr>
            <w:tcW w:w="550" w:type="pct"/>
            <w:shd w:val="clear" w:color="auto" w:fill="auto"/>
          </w:tcPr>
          <w:p w14:paraId="78A27D89"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auto"/>
          </w:tcPr>
          <w:p w14:paraId="0CB6FA1E" w14:textId="0652C922" w:rsidR="006943AE" w:rsidRPr="00CB29EC" w:rsidRDefault="006943AE" w:rsidP="006943AE">
            <w:pPr>
              <w:pStyle w:val="WMOSubTitle2"/>
              <w:keepNext w:val="0"/>
              <w:keepLines w:val="0"/>
              <w:widowControl w:val="0"/>
              <w:spacing w:before="0"/>
              <w:rPr>
                <w:i w:val="0"/>
                <w:iCs w:val="0"/>
                <w:spacing w:val="-6"/>
                <w:szCs w:val="28"/>
                <w:lang w:val="ar-SA" w:bidi="en-GB"/>
              </w:rPr>
            </w:pPr>
            <w:r w:rsidRPr="00CB29EC">
              <w:rPr>
                <w:i w:val="0"/>
                <w:iCs w:val="0"/>
                <w:spacing w:val="-6"/>
                <w:sz w:val="26"/>
                <w:rtl/>
              </w:rPr>
              <w:t>المساهمة في التخطيط الاستراتيجي والتشغيلي</w:t>
            </w:r>
            <w:r w:rsidRPr="00CB29EC">
              <w:rPr>
                <w:i w:val="0"/>
                <w:iCs w:val="0"/>
                <w:spacing w:val="-6"/>
                <w:sz w:val="18"/>
                <w:szCs w:val="24"/>
                <w:rtl/>
              </w:rPr>
              <w:t xml:space="preserve"> </w:t>
            </w:r>
            <w:r w:rsidR="00CB29EC" w:rsidRPr="00CB29EC">
              <w:rPr>
                <w:i w:val="0"/>
                <w:iCs w:val="0"/>
                <w:spacing w:val="-6"/>
                <w:szCs w:val="28"/>
                <w:lang w:val="en-CH"/>
              </w:rPr>
              <w:t>2027-2024</w:t>
            </w:r>
          </w:p>
        </w:tc>
        <w:tc>
          <w:tcPr>
            <w:tcW w:w="699" w:type="pct"/>
            <w:shd w:val="clear" w:color="auto" w:fill="auto"/>
          </w:tcPr>
          <w:p w14:paraId="62A6026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15B7EBEA"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4BE21B17" w14:textId="2AD18F2B" w:rsidR="006943AE" w:rsidRPr="00840EA5" w:rsidRDefault="00840EA5" w:rsidP="006943AE">
            <w:pPr>
              <w:pStyle w:val="WMOSubTitle2"/>
              <w:keepNext w:val="0"/>
              <w:keepLines w:val="0"/>
              <w:widowControl w:val="0"/>
              <w:spacing w:before="0"/>
              <w:jc w:val="center"/>
              <w:rPr>
                <w:i w:val="0"/>
                <w:iCs w:val="0"/>
                <w:spacing w:val="-6"/>
                <w:lang w:val="en-CH" w:bidi="en-GB"/>
              </w:rPr>
            </w:pPr>
            <w:r w:rsidRPr="00BC765B">
              <w:rPr>
                <w:i w:val="0"/>
                <w:iCs w:val="0"/>
                <w:spacing w:val="-6"/>
                <w:szCs w:val="28"/>
                <w:lang w:val="en-CH"/>
              </w:rPr>
              <w:t>1/</w:t>
            </w:r>
            <w:r w:rsidR="00CF3FEB">
              <w:rPr>
                <w:i w:val="0"/>
                <w:iCs w:val="0"/>
                <w:spacing w:val="-6"/>
                <w:szCs w:val="28"/>
                <w:lang w:val="en-CH"/>
              </w:rPr>
              <w:t>6</w:t>
            </w:r>
          </w:p>
        </w:tc>
        <w:tc>
          <w:tcPr>
            <w:tcW w:w="554" w:type="pct"/>
            <w:shd w:val="clear" w:color="auto" w:fill="auto"/>
          </w:tcPr>
          <w:p w14:paraId="3C362C34"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21A9718E" w14:textId="77777777" w:rsidTr="00632976">
        <w:tc>
          <w:tcPr>
            <w:tcW w:w="345" w:type="pct"/>
            <w:shd w:val="clear" w:color="auto" w:fill="FFFFCC"/>
          </w:tcPr>
          <w:p w14:paraId="1B21B651"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7</w:t>
            </w:r>
          </w:p>
        </w:tc>
        <w:tc>
          <w:tcPr>
            <w:tcW w:w="422" w:type="pct"/>
            <w:shd w:val="clear" w:color="auto" w:fill="FFFFCC"/>
          </w:tcPr>
          <w:p w14:paraId="775BF19A"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1D509948"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38152E35"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برنامج عمل اللجنة والهيئات الفرعية التابعة لها</w:t>
            </w:r>
          </w:p>
        </w:tc>
        <w:tc>
          <w:tcPr>
            <w:tcW w:w="699" w:type="pct"/>
            <w:shd w:val="clear" w:color="auto" w:fill="FFFFCC"/>
          </w:tcPr>
          <w:p w14:paraId="1F9A72EF"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0337FFD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165E7363"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407D4AC0"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29356607" w14:textId="77777777" w:rsidTr="00632976">
        <w:tc>
          <w:tcPr>
            <w:tcW w:w="345" w:type="pct"/>
          </w:tcPr>
          <w:p w14:paraId="7C762B33"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5C6442D4"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7.1</w:t>
            </w:r>
          </w:p>
        </w:tc>
        <w:tc>
          <w:tcPr>
            <w:tcW w:w="550" w:type="pct"/>
          </w:tcPr>
          <w:p w14:paraId="0D64B03C"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6AC9B2E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استعراض برنامج عمل اللجنة</w:t>
            </w:r>
          </w:p>
        </w:tc>
        <w:tc>
          <w:tcPr>
            <w:tcW w:w="699" w:type="pct"/>
          </w:tcPr>
          <w:p w14:paraId="56E04DB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tcPr>
          <w:p w14:paraId="76120F36" w14:textId="5CCBAABE" w:rsidR="006943AE" w:rsidRPr="00545B6D" w:rsidRDefault="00CF3FE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w:t>
            </w:r>
            <w:r>
              <w:rPr>
                <w:i w:val="0"/>
                <w:iCs w:val="0"/>
                <w:spacing w:val="-6"/>
                <w:szCs w:val="28"/>
                <w:lang w:val="en-CH"/>
              </w:rPr>
              <w:t>7</w:t>
            </w:r>
            <w:r w:rsidRPr="00BC765B">
              <w:rPr>
                <w:i w:val="0"/>
                <w:iCs w:val="0"/>
                <w:spacing w:val="-6"/>
                <w:szCs w:val="28"/>
                <w:lang w:val="en-CH"/>
              </w:rPr>
              <w:t>.</w:t>
            </w:r>
            <w:r>
              <w:rPr>
                <w:i w:val="0"/>
                <w:iCs w:val="0"/>
                <w:spacing w:val="-6"/>
                <w:szCs w:val="28"/>
                <w:lang w:val="en-CH"/>
              </w:rPr>
              <w:t>1</w:t>
            </w:r>
          </w:p>
        </w:tc>
        <w:tc>
          <w:tcPr>
            <w:tcW w:w="625" w:type="pct"/>
          </w:tcPr>
          <w:p w14:paraId="2DDE917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4E804073"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6AB54583" w14:textId="77777777" w:rsidTr="00632976">
        <w:tc>
          <w:tcPr>
            <w:tcW w:w="345" w:type="pct"/>
          </w:tcPr>
          <w:p w14:paraId="0097E3C1"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5E0901FB"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7.2</w:t>
            </w:r>
          </w:p>
        </w:tc>
        <w:tc>
          <w:tcPr>
            <w:tcW w:w="550" w:type="pct"/>
          </w:tcPr>
          <w:p w14:paraId="1A9DF418"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38AA0FF7"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تعديلات على اختصاصات اللجان الدائمة وأفرقة الدراسة التابعة للجنة</w:t>
            </w:r>
          </w:p>
        </w:tc>
        <w:tc>
          <w:tcPr>
            <w:tcW w:w="699" w:type="pct"/>
          </w:tcPr>
          <w:p w14:paraId="6F33490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اللجنة الدائمة لخدمات الطيران </w:t>
            </w:r>
            <w:r w:rsidRPr="00545B6D">
              <w:rPr>
                <w:i w:val="0"/>
                <w:iCs w:val="0"/>
                <w:spacing w:val="-6"/>
              </w:rPr>
              <w:t>(SC-AVI)</w:t>
            </w:r>
            <w:r w:rsidRPr="00545B6D">
              <w:rPr>
                <w:i w:val="0"/>
                <w:iCs w:val="0"/>
                <w:spacing w:val="-6"/>
                <w:rtl/>
              </w:rPr>
              <w:t xml:space="preserve">، ورئيس اللجنة الدائمة للخدمات المناخية </w:t>
            </w:r>
            <w:r w:rsidRPr="00545B6D">
              <w:rPr>
                <w:i w:val="0"/>
                <w:iCs w:val="0"/>
                <w:spacing w:val="-6"/>
              </w:rPr>
              <w:t>(SC-CLI)</w:t>
            </w:r>
            <w:r w:rsidRPr="00545B6D">
              <w:rPr>
                <w:i w:val="0"/>
                <w:iCs w:val="0"/>
                <w:spacing w:val="-6"/>
                <w:rtl/>
              </w:rPr>
              <w:t xml:space="preserve">، ورئيس اللجنة الدائمة للخدمات الهيدرولوجية </w:t>
            </w:r>
            <w:r w:rsidRPr="00545B6D">
              <w:rPr>
                <w:i w:val="0"/>
                <w:iCs w:val="0"/>
                <w:spacing w:val="-6"/>
              </w:rPr>
              <w:t>(SC-HYD)</w:t>
            </w:r>
            <w:r w:rsidRPr="00545B6D">
              <w:rPr>
                <w:i w:val="0"/>
                <w:iCs w:val="0"/>
                <w:spacing w:val="-6"/>
                <w:rtl/>
              </w:rPr>
              <w:t xml:space="preserve">، ورئيس فريق الدراسة المعني بالخدمات الصحية المتكاملة </w:t>
            </w:r>
            <w:r w:rsidRPr="00545B6D">
              <w:rPr>
                <w:i w:val="0"/>
                <w:iCs w:val="0"/>
                <w:spacing w:val="-6"/>
              </w:rPr>
              <w:t>(SG-HEA)</w:t>
            </w:r>
            <w:r w:rsidRPr="00545B6D">
              <w:rPr>
                <w:i w:val="0"/>
                <w:iCs w:val="0"/>
                <w:spacing w:val="-6"/>
                <w:rtl/>
              </w:rPr>
              <w:t xml:space="preserve">، ورئيس فريق الدراسة المعني بالخدمات الحضرية المتكاملة </w:t>
            </w:r>
            <w:r w:rsidRPr="00545B6D">
              <w:rPr>
                <w:i w:val="0"/>
                <w:iCs w:val="0"/>
                <w:spacing w:val="-6"/>
              </w:rPr>
              <w:t>(SC-URB)</w:t>
            </w:r>
          </w:p>
        </w:tc>
        <w:tc>
          <w:tcPr>
            <w:tcW w:w="557" w:type="pct"/>
          </w:tcPr>
          <w:p w14:paraId="1D846FC6" w14:textId="0B324749" w:rsidR="006943AE" w:rsidRPr="00545B6D" w:rsidRDefault="00CF3FE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w:t>
            </w:r>
            <w:r>
              <w:rPr>
                <w:i w:val="0"/>
                <w:iCs w:val="0"/>
                <w:spacing w:val="-6"/>
                <w:szCs w:val="28"/>
                <w:lang w:val="en-CH"/>
              </w:rPr>
              <w:t>7</w:t>
            </w:r>
            <w:r w:rsidRPr="00BC765B">
              <w:rPr>
                <w:i w:val="0"/>
                <w:iCs w:val="0"/>
                <w:spacing w:val="-6"/>
                <w:szCs w:val="28"/>
                <w:lang w:val="en-CH"/>
              </w:rPr>
              <w:t>.</w:t>
            </w:r>
            <w:r>
              <w:rPr>
                <w:i w:val="0"/>
                <w:iCs w:val="0"/>
                <w:spacing w:val="-6"/>
                <w:szCs w:val="28"/>
                <w:lang w:val="en-CH"/>
              </w:rPr>
              <w:t>2</w:t>
            </w:r>
          </w:p>
        </w:tc>
        <w:tc>
          <w:tcPr>
            <w:tcW w:w="625" w:type="pct"/>
          </w:tcPr>
          <w:p w14:paraId="7CC0D29F"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C5D19D9"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302C54B3" w14:textId="77777777" w:rsidTr="00632976">
        <w:tc>
          <w:tcPr>
            <w:tcW w:w="345" w:type="pct"/>
            <w:shd w:val="clear" w:color="auto" w:fill="FFFFCC"/>
          </w:tcPr>
          <w:p w14:paraId="4738AED2"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8</w:t>
            </w:r>
          </w:p>
        </w:tc>
        <w:tc>
          <w:tcPr>
            <w:tcW w:w="422" w:type="pct"/>
            <w:shd w:val="clear" w:color="auto" w:fill="FFFFCC"/>
          </w:tcPr>
          <w:p w14:paraId="64978E45"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2539E10F"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387BB6D2"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المسائل الإجرائية</w:t>
            </w:r>
            <w:r w:rsidRPr="00545B6D">
              <w:rPr>
                <w:bCs/>
                <w:i w:val="0"/>
                <w:iCs w:val="0"/>
                <w:spacing w:val="-6"/>
                <w:rtl/>
              </w:rPr>
              <w:t xml:space="preserve"> </w:t>
            </w:r>
          </w:p>
        </w:tc>
        <w:tc>
          <w:tcPr>
            <w:tcW w:w="699" w:type="pct"/>
            <w:shd w:val="clear" w:color="auto" w:fill="FFFFCC"/>
          </w:tcPr>
          <w:p w14:paraId="7D215CDE"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03F4B4E7"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5DCCA5F5"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0F079002"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6943AE" w:rsidRPr="00545B6D" w14:paraId="18204AAB" w14:textId="77777777" w:rsidTr="00632976">
        <w:tc>
          <w:tcPr>
            <w:tcW w:w="345" w:type="pct"/>
          </w:tcPr>
          <w:p w14:paraId="2FBA24CE"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322BB25"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8</w:t>
            </w:r>
          </w:p>
        </w:tc>
        <w:tc>
          <w:tcPr>
            <w:tcW w:w="550" w:type="pct"/>
          </w:tcPr>
          <w:p w14:paraId="367238C8"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56F92F4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التعديلات المقترحة على النظام الداخلي للجنتين الفنيتين</w:t>
            </w:r>
          </w:p>
        </w:tc>
        <w:tc>
          <w:tcPr>
            <w:tcW w:w="699" w:type="pct"/>
          </w:tcPr>
          <w:p w14:paraId="3098138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tcPr>
          <w:p w14:paraId="55322697"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7FFF550E"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16EF100"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1/8</w:t>
            </w:r>
            <w:r w:rsidRPr="00545B6D">
              <w:rPr>
                <w:b/>
                <w:bCs/>
                <w:i w:val="0"/>
                <w:iCs w:val="0"/>
                <w:spacing w:val="-6"/>
                <w:rtl/>
              </w:rPr>
              <w:t xml:space="preserve"> مقدمة إلى الدورة السادسة والسبعين من المجلس التنفيذي </w:t>
            </w:r>
            <w:r w:rsidRPr="00545B6D">
              <w:rPr>
                <w:b/>
                <w:bCs/>
                <w:i w:val="0"/>
                <w:iCs w:val="0"/>
                <w:spacing w:val="-6"/>
              </w:rPr>
              <w:t>(EC-76)</w:t>
            </w:r>
          </w:p>
        </w:tc>
      </w:tr>
      <w:tr w:rsidR="006943AE" w:rsidRPr="00545B6D" w14:paraId="6CB2458B" w14:textId="77777777" w:rsidTr="00632976">
        <w:tc>
          <w:tcPr>
            <w:tcW w:w="345" w:type="pct"/>
            <w:shd w:val="clear" w:color="auto" w:fill="FFFFCC"/>
          </w:tcPr>
          <w:p w14:paraId="29DD4868"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9</w:t>
            </w:r>
          </w:p>
        </w:tc>
        <w:tc>
          <w:tcPr>
            <w:tcW w:w="422" w:type="pct"/>
            <w:shd w:val="clear" w:color="auto" w:fill="FFFFCC"/>
          </w:tcPr>
          <w:p w14:paraId="292F8B4C"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1FFFA5B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2D84F0B3"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مسائل التنسيق والتعاون</w:t>
            </w:r>
          </w:p>
        </w:tc>
        <w:tc>
          <w:tcPr>
            <w:tcW w:w="699" w:type="pct"/>
            <w:shd w:val="clear" w:color="auto" w:fill="FFFFCC"/>
          </w:tcPr>
          <w:p w14:paraId="6012E059"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4F35AC4E"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59201921"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3F70FD4D"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F04F39" w:rsidRPr="00545B6D" w14:paraId="0C80890D" w14:textId="77777777" w:rsidTr="00F04F39">
        <w:tc>
          <w:tcPr>
            <w:tcW w:w="345" w:type="pct"/>
            <w:shd w:val="clear" w:color="auto" w:fill="C5E0B3" w:themeFill="accent6" w:themeFillTint="66"/>
          </w:tcPr>
          <w:p w14:paraId="0E22C5C8"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670A4CDD"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9.1</w:t>
            </w:r>
          </w:p>
        </w:tc>
        <w:tc>
          <w:tcPr>
            <w:tcW w:w="550" w:type="pct"/>
            <w:shd w:val="clear" w:color="auto" w:fill="C5E0B3" w:themeFill="accent6" w:themeFillTint="66"/>
          </w:tcPr>
          <w:p w14:paraId="1133B7DE"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0821839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التنسيق مع هيئات المنظمة </w:t>
            </w:r>
            <w:r w:rsidRPr="00545B6D">
              <w:rPr>
                <w:i w:val="0"/>
                <w:iCs w:val="0"/>
                <w:spacing w:val="-6"/>
              </w:rPr>
              <w:t>(WMO)</w:t>
            </w:r>
            <w:r w:rsidRPr="00545B6D">
              <w:rPr>
                <w:i w:val="0"/>
                <w:iCs w:val="0"/>
                <w:spacing w:val="-6"/>
                <w:rtl/>
              </w:rPr>
              <w:t xml:space="preserve"> الأخرى</w:t>
            </w:r>
          </w:p>
        </w:tc>
        <w:tc>
          <w:tcPr>
            <w:tcW w:w="699" w:type="pct"/>
            <w:shd w:val="clear" w:color="auto" w:fill="C5E0B3" w:themeFill="accent6" w:themeFillTint="66"/>
          </w:tcPr>
          <w:p w14:paraId="08C2C7D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shd w:val="clear" w:color="auto" w:fill="C5E0B3" w:themeFill="accent6" w:themeFillTint="66"/>
          </w:tcPr>
          <w:p w14:paraId="337990F2"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59BA67D5" w14:textId="5693A0FF" w:rsidR="006943AE" w:rsidRPr="00545B6D" w:rsidRDefault="00CF3FE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w:t>
            </w:r>
            <w:r>
              <w:rPr>
                <w:i w:val="0"/>
                <w:iCs w:val="0"/>
                <w:spacing w:val="-6"/>
                <w:szCs w:val="28"/>
                <w:lang w:val="en-CH"/>
              </w:rPr>
              <w:t>9</w:t>
            </w:r>
            <w:r w:rsidRPr="00BC765B">
              <w:rPr>
                <w:i w:val="0"/>
                <w:iCs w:val="0"/>
                <w:spacing w:val="-6"/>
                <w:szCs w:val="28"/>
                <w:lang w:val="en-CH"/>
              </w:rPr>
              <w:t>.</w:t>
            </w:r>
            <w:r>
              <w:rPr>
                <w:i w:val="0"/>
                <w:iCs w:val="0"/>
                <w:spacing w:val="-6"/>
                <w:szCs w:val="28"/>
                <w:lang w:val="en-CH"/>
              </w:rPr>
              <w:t>1</w:t>
            </w:r>
          </w:p>
        </w:tc>
        <w:tc>
          <w:tcPr>
            <w:tcW w:w="554" w:type="pct"/>
            <w:shd w:val="clear" w:color="auto" w:fill="C5E0B3" w:themeFill="accent6" w:themeFillTint="66"/>
          </w:tcPr>
          <w:p w14:paraId="5F2E4100" w14:textId="77777777" w:rsidR="006943AE" w:rsidRPr="00545B6D" w:rsidRDefault="006943AE" w:rsidP="006943AE">
            <w:pPr>
              <w:pStyle w:val="WMOSubTitle2"/>
              <w:keepNext w:val="0"/>
              <w:keepLines w:val="0"/>
              <w:widowControl w:val="0"/>
              <w:spacing w:before="0"/>
              <w:jc w:val="center"/>
              <w:rPr>
                <w:i w:val="0"/>
                <w:iCs w:val="0"/>
                <w:spacing w:val="-6"/>
              </w:rPr>
            </w:pPr>
          </w:p>
        </w:tc>
      </w:tr>
      <w:tr w:rsidR="00F04F39" w:rsidRPr="00545B6D" w14:paraId="34881B2F" w14:textId="77777777" w:rsidTr="00F04F39">
        <w:tc>
          <w:tcPr>
            <w:tcW w:w="345" w:type="pct"/>
            <w:shd w:val="clear" w:color="auto" w:fill="C5E0B3" w:themeFill="accent6" w:themeFillTint="66"/>
          </w:tcPr>
          <w:p w14:paraId="3A16685A"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08AE1A1E"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9.2</w:t>
            </w:r>
          </w:p>
        </w:tc>
        <w:tc>
          <w:tcPr>
            <w:tcW w:w="550" w:type="pct"/>
            <w:shd w:val="clear" w:color="auto" w:fill="C5E0B3" w:themeFill="accent6" w:themeFillTint="66"/>
          </w:tcPr>
          <w:p w14:paraId="1A2CA713"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3E1243E4"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المشورة المقدمة من فريق التنسيق الهيدرولوجي</w:t>
            </w:r>
          </w:p>
        </w:tc>
        <w:tc>
          <w:tcPr>
            <w:tcW w:w="699" w:type="pct"/>
            <w:shd w:val="clear" w:color="auto" w:fill="C5E0B3" w:themeFill="accent6" w:themeFillTint="66"/>
          </w:tcPr>
          <w:p w14:paraId="5DC36050"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التنسيق الهيدرولوجي </w:t>
            </w:r>
            <w:r w:rsidRPr="00545B6D">
              <w:rPr>
                <w:i w:val="0"/>
                <w:iCs w:val="0"/>
                <w:spacing w:val="-6"/>
              </w:rPr>
              <w:lastRenderedPageBreak/>
              <w:t>(HCP)</w:t>
            </w:r>
          </w:p>
        </w:tc>
        <w:tc>
          <w:tcPr>
            <w:tcW w:w="557" w:type="pct"/>
            <w:shd w:val="clear" w:color="auto" w:fill="C5E0B3" w:themeFill="accent6" w:themeFillTint="66"/>
          </w:tcPr>
          <w:p w14:paraId="2B52B8C7"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1F876A5C" w14:textId="3A22231F" w:rsidR="006943AE" w:rsidRPr="00CF3FEB" w:rsidRDefault="00CF3FEB" w:rsidP="006943AE">
            <w:pPr>
              <w:pStyle w:val="WMOSubTitle2"/>
              <w:keepNext w:val="0"/>
              <w:keepLines w:val="0"/>
              <w:widowControl w:val="0"/>
              <w:spacing w:before="0"/>
              <w:jc w:val="center"/>
              <w:rPr>
                <w:i w:val="0"/>
                <w:iCs w:val="0"/>
                <w:spacing w:val="-6"/>
                <w:lang w:val="en-CH" w:bidi="en-GB"/>
              </w:rPr>
            </w:pPr>
            <w:r w:rsidRPr="00BC765B">
              <w:rPr>
                <w:i w:val="0"/>
                <w:iCs w:val="0"/>
                <w:spacing w:val="-6"/>
                <w:szCs w:val="28"/>
                <w:lang w:val="en-CH"/>
              </w:rPr>
              <w:t>1/</w:t>
            </w:r>
            <w:r>
              <w:rPr>
                <w:i w:val="0"/>
                <w:iCs w:val="0"/>
                <w:spacing w:val="-6"/>
                <w:szCs w:val="28"/>
                <w:lang w:val="en-CH"/>
              </w:rPr>
              <w:t>9</w:t>
            </w:r>
            <w:r w:rsidRPr="00BC765B">
              <w:rPr>
                <w:i w:val="0"/>
                <w:iCs w:val="0"/>
                <w:spacing w:val="-6"/>
                <w:szCs w:val="28"/>
                <w:lang w:val="en-CH"/>
              </w:rPr>
              <w:t>.</w:t>
            </w:r>
            <w:r>
              <w:rPr>
                <w:i w:val="0"/>
                <w:iCs w:val="0"/>
                <w:spacing w:val="-6"/>
                <w:szCs w:val="28"/>
                <w:lang w:val="en-CH"/>
              </w:rPr>
              <w:t>1</w:t>
            </w:r>
            <w:r>
              <w:rPr>
                <w:rFonts w:hint="cs"/>
                <w:i w:val="0"/>
                <w:iCs w:val="0"/>
                <w:spacing w:val="-6"/>
                <w:szCs w:val="28"/>
                <w:rtl/>
                <w:lang w:val="en-CH" w:bidi="ar-LB"/>
              </w:rPr>
              <w:t xml:space="preserve"> </w:t>
            </w:r>
            <w:r w:rsidR="006943AE" w:rsidRPr="00545B6D">
              <w:rPr>
                <w:i w:val="0"/>
                <w:iCs w:val="0"/>
                <w:spacing w:val="-6"/>
                <w:rtl/>
              </w:rPr>
              <w:t>و</w:t>
            </w:r>
            <w:r>
              <w:rPr>
                <w:i w:val="0"/>
                <w:iCs w:val="0"/>
                <w:spacing w:val="-6"/>
                <w:szCs w:val="28"/>
                <w:lang w:val="en-CH"/>
              </w:rPr>
              <w:t>2</w:t>
            </w:r>
            <w:r w:rsidRPr="00BC765B">
              <w:rPr>
                <w:i w:val="0"/>
                <w:iCs w:val="0"/>
                <w:spacing w:val="-6"/>
                <w:szCs w:val="28"/>
                <w:lang w:val="en-CH"/>
              </w:rPr>
              <w:t>/</w:t>
            </w:r>
            <w:r>
              <w:rPr>
                <w:i w:val="0"/>
                <w:iCs w:val="0"/>
                <w:spacing w:val="-6"/>
                <w:szCs w:val="28"/>
                <w:lang w:val="en-CH"/>
              </w:rPr>
              <w:t>9</w:t>
            </w:r>
            <w:r w:rsidRPr="00BC765B">
              <w:rPr>
                <w:i w:val="0"/>
                <w:iCs w:val="0"/>
                <w:spacing w:val="-6"/>
                <w:szCs w:val="28"/>
                <w:lang w:val="en-CH"/>
              </w:rPr>
              <w:t>.</w:t>
            </w:r>
            <w:r>
              <w:rPr>
                <w:i w:val="0"/>
                <w:iCs w:val="0"/>
                <w:spacing w:val="-6"/>
                <w:szCs w:val="28"/>
                <w:lang w:val="en-CH"/>
              </w:rPr>
              <w:t>1</w:t>
            </w:r>
          </w:p>
        </w:tc>
        <w:tc>
          <w:tcPr>
            <w:tcW w:w="554" w:type="pct"/>
            <w:shd w:val="clear" w:color="auto" w:fill="C5E0B3" w:themeFill="accent6" w:themeFillTint="66"/>
          </w:tcPr>
          <w:p w14:paraId="29080A83"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6860D20" w14:textId="77777777" w:rsidTr="00632976">
        <w:tc>
          <w:tcPr>
            <w:tcW w:w="345" w:type="pct"/>
          </w:tcPr>
          <w:p w14:paraId="64879A83"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413F7585"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3A8C58AB"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9.2</w:t>
            </w:r>
          </w:p>
        </w:tc>
        <w:tc>
          <w:tcPr>
            <w:tcW w:w="1249" w:type="pct"/>
          </w:tcPr>
          <w:p w14:paraId="35325A6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هيكلة التحالف بشأن الماء والمناخ</w:t>
            </w:r>
          </w:p>
        </w:tc>
        <w:tc>
          <w:tcPr>
            <w:tcW w:w="699" w:type="pct"/>
          </w:tcPr>
          <w:p w14:paraId="67C424A5"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فريق التنسيق الهيدرولوجي </w:t>
            </w:r>
            <w:r w:rsidRPr="00545B6D">
              <w:rPr>
                <w:i w:val="0"/>
                <w:iCs w:val="0"/>
                <w:spacing w:val="-6"/>
              </w:rPr>
              <w:t>(HCP)</w:t>
            </w:r>
          </w:p>
        </w:tc>
        <w:tc>
          <w:tcPr>
            <w:tcW w:w="557" w:type="pct"/>
          </w:tcPr>
          <w:p w14:paraId="6ABEC35A"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335945BD"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02D528AC"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8DBF9B8" w14:textId="77777777" w:rsidTr="00632976">
        <w:tc>
          <w:tcPr>
            <w:tcW w:w="345" w:type="pct"/>
          </w:tcPr>
          <w:p w14:paraId="1FB258C6"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18046DBD"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9.3</w:t>
            </w:r>
          </w:p>
        </w:tc>
        <w:tc>
          <w:tcPr>
            <w:tcW w:w="550" w:type="pct"/>
          </w:tcPr>
          <w:p w14:paraId="7CF29BE9"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tcPr>
          <w:p w14:paraId="025438F4"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التعاون مع الاتحادات الإقليمية</w:t>
            </w:r>
          </w:p>
        </w:tc>
        <w:tc>
          <w:tcPr>
            <w:tcW w:w="699" w:type="pct"/>
          </w:tcPr>
          <w:p w14:paraId="74198D2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tcPr>
          <w:p w14:paraId="13481671"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4F91A360"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213567CD" w14:textId="0D463880" w:rsidR="006943AE" w:rsidRPr="00545B6D" w:rsidRDefault="00CF3FE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w:t>
            </w:r>
            <w:r>
              <w:rPr>
                <w:i w:val="0"/>
                <w:iCs w:val="0"/>
                <w:spacing w:val="-6"/>
                <w:szCs w:val="28"/>
                <w:lang w:val="en-CH"/>
              </w:rPr>
              <w:t>9</w:t>
            </w:r>
            <w:r w:rsidRPr="00BC765B">
              <w:rPr>
                <w:i w:val="0"/>
                <w:iCs w:val="0"/>
                <w:spacing w:val="-6"/>
                <w:szCs w:val="28"/>
                <w:lang w:val="en-CH"/>
              </w:rPr>
              <w:t>.</w:t>
            </w:r>
            <w:r>
              <w:rPr>
                <w:i w:val="0"/>
                <w:iCs w:val="0"/>
                <w:spacing w:val="-6"/>
                <w:szCs w:val="28"/>
                <w:lang w:val="en-CH"/>
              </w:rPr>
              <w:t>3</w:t>
            </w:r>
            <w:r>
              <w:rPr>
                <w:rFonts w:hint="cs"/>
                <w:i w:val="0"/>
                <w:iCs w:val="0"/>
                <w:spacing w:val="-6"/>
                <w:szCs w:val="28"/>
                <w:rtl/>
                <w:lang w:val="en-CH" w:bidi="ar-LB"/>
              </w:rPr>
              <w:t xml:space="preserve"> </w:t>
            </w:r>
            <w:r w:rsidR="006943AE" w:rsidRPr="00545B6D">
              <w:rPr>
                <w:i w:val="0"/>
                <w:iCs w:val="0"/>
                <w:spacing w:val="-6"/>
                <w:rtl/>
              </w:rPr>
              <w:t xml:space="preserve">مقدمة إلى الدورة السادسة والسبعين من المجلس التنفيذي </w:t>
            </w:r>
            <w:r w:rsidR="006943AE" w:rsidRPr="00545B6D">
              <w:rPr>
                <w:i w:val="0"/>
                <w:iCs w:val="0"/>
                <w:spacing w:val="-6"/>
              </w:rPr>
              <w:t>(EC-76)</w:t>
            </w:r>
          </w:p>
        </w:tc>
      </w:tr>
      <w:tr w:rsidR="006943AE" w:rsidRPr="00545B6D" w14:paraId="239B2A5B" w14:textId="77777777" w:rsidTr="00632976">
        <w:tc>
          <w:tcPr>
            <w:tcW w:w="345" w:type="pct"/>
            <w:shd w:val="clear" w:color="auto" w:fill="FFFFCC"/>
          </w:tcPr>
          <w:p w14:paraId="4A07BDF1"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10</w:t>
            </w:r>
          </w:p>
        </w:tc>
        <w:tc>
          <w:tcPr>
            <w:tcW w:w="422" w:type="pct"/>
            <w:shd w:val="clear" w:color="auto" w:fill="FFFFCC"/>
          </w:tcPr>
          <w:p w14:paraId="260EA5F0"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1B00A46F"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02B0EB4D"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المساواة بين الجنسين</w:t>
            </w:r>
          </w:p>
        </w:tc>
        <w:tc>
          <w:tcPr>
            <w:tcW w:w="699" w:type="pct"/>
            <w:shd w:val="clear" w:color="auto" w:fill="FFFFCC"/>
          </w:tcPr>
          <w:p w14:paraId="583FAC8F"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1DCBBDA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2C374FAA"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60F7F5BC"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944229" w:rsidRPr="00545B6D" w14:paraId="4A07ECBE" w14:textId="77777777" w:rsidTr="00944229">
        <w:tc>
          <w:tcPr>
            <w:tcW w:w="345" w:type="pct"/>
            <w:shd w:val="clear" w:color="auto" w:fill="auto"/>
          </w:tcPr>
          <w:p w14:paraId="4E31DE16" w14:textId="77777777" w:rsidR="00944229" w:rsidRPr="00545B6D" w:rsidRDefault="00944229" w:rsidP="006943AE">
            <w:pPr>
              <w:pStyle w:val="WMOSubTitle2"/>
              <w:keepNext w:val="0"/>
              <w:keepLines w:val="0"/>
              <w:widowControl w:val="0"/>
              <w:spacing w:before="0"/>
              <w:jc w:val="center"/>
              <w:rPr>
                <w:b/>
                <w:bCs/>
                <w:i w:val="0"/>
                <w:iCs w:val="0"/>
                <w:spacing w:val="-6"/>
              </w:rPr>
            </w:pPr>
          </w:p>
        </w:tc>
        <w:tc>
          <w:tcPr>
            <w:tcW w:w="422" w:type="pct"/>
            <w:shd w:val="clear" w:color="auto" w:fill="auto"/>
          </w:tcPr>
          <w:p w14:paraId="6A21D5F2" w14:textId="2A46B525" w:rsidR="00944229" w:rsidRPr="00944229" w:rsidRDefault="00944229" w:rsidP="006943AE">
            <w:pPr>
              <w:pStyle w:val="WMOSubTitle2"/>
              <w:keepNext w:val="0"/>
              <w:keepLines w:val="0"/>
              <w:widowControl w:val="0"/>
              <w:spacing w:before="0"/>
              <w:jc w:val="center"/>
              <w:rPr>
                <w:rFonts w:hint="cs"/>
                <w:i w:val="0"/>
                <w:iCs w:val="0"/>
                <w:spacing w:val="-6"/>
                <w:rtl/>
                <w:lang w:val="en-CH" w:bidi="ar-LB"/>
              </w:rPr>
            </w:pPr>
            <w:r w:rsidRPr="00944229">
              <w:rPr>
                <w:i w:val="0"/>
                <w:iCs w:val="0"/>
                <w:spacing w:val="-6"/>
                <w:lang w:val="en-CH" w:bidi="ar-LB"/>
              </w:rPr>
              <w:t>10</w:t>
            </w:r>
          </w:p>
        </w:tc>
        <w:tc>
          <w:tcPr>
            <w:tcW w:w="550" w:type="pct"/>
            <w:shd w:val="clear" w:color="auto" w:fill="auto"/>
          </w:tcPr>
          <w:p w14:paraId="2F198A98" w14:textId="77777777" w:rsidR="00944229" w:rsidRPr="00545B6D" w:rsidRDefault="00944229" w:rsidP="006943AE">
            <w:pPr>
              <w:pStyle w:val="WMOSubTitle2"/>
              <w:keepNext w:val="0"/>
              <w:keepLines w:val="0"/>
              <w:widowControl w:val="0"/>
              <w:spacing w:before="0"/>
              <w:jc w:val="center"/>
              <w:rPr>
                <w:b/>
                <w:bCs/>
                <w:i w:val="0"/>
                <w:iCs w:val="0"/>
                <w:spacing w:val="-6"/>
              </w:rPr>
            </w:pPr>
          </w:p>
        </w:tc>
        <w:tc>
          <w:tcPr>
            <w:tcW w:w="1249" w:type="pct"/>
            <w:shd w:val="clear" w:color="auto" w:fill="auto"/>
          </w:tcPr>
          <w:p w14:paraId="01E6AF5B" w14:textId="5B90B562" w:rsidR="00944229" w:rsidRPr="00545B6D" w:rsidRDefault="00944229" w:rsidP="006943AE">
            <w:pPr>
              <w:pStyle w:val="WMOSubTitle2"/>
              <w:keepNext w:val="0"/>
              <w:keepLines w:val="0"/>
              <w:widowControl w:val="0"/>
              <w:spacing w:before="0"/>
              <w:rPr>
                <w:b/>
                <w:bCs/>
                <w:i w:val="0"/>
                <w:iCs w:val="0"/>
                <w:spacing w:val="-6"/>
                <w:rtl/>
              </w:rPr>
            </w:pPr>
            <w:r w:rsidRPr="00545B6D">
              <w:rPr>
                <w:i w:val="0"/>
                <w:iCs w:val="0"/>
                <w:spacing w:val="-6"/>
                <w:rtl/>
              </w:rPr>
              <w:t>المساواة بين الجنسين</w:t>
            </w:r>
          </w:p>
        </w:tc>
        <w:tc>
          <w:tcPr>
            <w:tcW w:w="699" w:type="pct"/>
            <w:shd w:val="clear" w:color="auto" w:fill="auto"/>
          </w:tcPr>
          <w:p w14:paraId="09E1EA23" w14:textId="20673C59" w:rsidR="00944229" w:rsidRPr="00545B6D" w:rsidRDefault="0001101B" w:rsidP="006943AE">
            <w:pPr>
              <w:pStyle w:val="WMOSubTitle2"/>
              <w:keepNext w:val="0"/>
              <w:keepLines w:val="0"/>
              <w:widowControl w:val="0"/>
              <w:spacing w:before="0"/>
              <w:rPr>
                <w:b/>
                <w:bCs/>
                <w:i w:val="0"/>
                <w:iCs w:val="0"/>
                <w:spacing w:val="-6"/>
              </w:rPr>
            </w:pPr>
            <w:r w:rsidRPr="00545B6D">
              <w:rPr>
                <w:i w:val="0"/>
                <w:iCs w:val="0"/>
                <w:spacing w:val="-6"/>
                <w:rtl/>
              </w:rPr>
              <w:t xml:space="preserve">رئيس لجنة الخدمات </w:t>
            </w:r>
            <w:r w:rsidRPr="00545B6D">
              <w:rPr>
                <w:i w:val="0"/>
                <w:iCs w:val="0"/>
                <w:spacing w:val="-6"/>
              </w:rPr>
              <w:t>(SERCOM)</w:t>
            </w:r>
          </w:p>
        </w:tc>
        <w:tc>
          <w:tcPr>
            <w:tcW w:w="557" w:type="pct"/>
            <w:shd w:val="clear" w:color="auto" w:fill="auto"/>
          </w:tcPr>
          <w:p w14:paraId="3ADFFD69" w14:textId="77777777" w:rsidR="00944229" w:rsidRPr="00545B6D" w:rsidRDefault="00944229" w:rsidP="006943AE">
            <w:pPr>
              <w:pStyle w:val="WMOSubTitle2"/>
              <w:keepNext w:val="0"/>
              <w:keepLines w:val="0"/>
              <w:widowControl w:val="0"/>
              <w:spacing w:before="0"/>
              <w:jc w:val="center"/>
              <w:rPr>
                <w:b/>
                <w:bCs/>
                <w:i w:val="0"/>
                <w:iCs w:val="0"/>
                <w:spacing w:val="-6"/>
              </w:rPr>
            </w:pPr>
          </w:p>
        </w:tc>
        <w:tc>
          <w:tcPr>
            <w:tcW w:w="625" w:type="pct"/>
            <w:shd w:val="clear" w:color="auto" w:fill="auto"/>
          </w:tcPr>
          <w:p w14:paraId="3E09748F" w14:textId="70EBE663" w:rsidR="00944229" w:rsidRPr="0001101B" w:rsidRDefault="0001101B" w:rsidP="006943AE">
            <w:pPr>
              <w:pStyle w:val="WMOSubTitle2"/>
              <w:keepNext w:val="0"/>
              <w:keepLines w:val="0"/>
              <w:widowControl w:val="0"/>
              <w:spacing w:before="0"/>
              <w:jc w:val="center"/>
              <w:rPr>
                <w:i w:val="0"/>
                <w:iCs w:val="0"/>
                <w:spacing w:val="-6"/>
                <w:lang w:val="en-CH"/>
              </w:rPr>
            </w:pPr>
            <w:r>
              <w:rPr>
                <w:i w:val="0"/>
                <w:iCs w:val="0"/>
                <w:spacing w:val="-6"/>
                <w:lang w:val="en-CH"/>
              </w:rPr>
              <w:t>1/10</w:t>
            </w:r>
          </w:p>
        </w:tc>
        <w:tc>
          <w:tcPr>
            <w:tcW w:w="554" w:type="pct"/>
            <w:shd w:val="clear" w:color="auto" w:fill="auto"/>
          </w:tcPr>
          <w:p w14:paraId="0BC97130" w14:textId="77777777" w:rsidR="00944229" w:rsidRPr="00545B6D" w:rsidRDefault="00944229" w:rsidP="006943AE">
            <w:pPr>
              <w:pStyle w:val="WMOSubTitle2"/>
              <w:keepNext w:val="0"/>
              <w:keepLines w:val="0"/>
              <w:widowControl w:val="0"/>
              <w:spacing w:before="0"/>
              <w:jc w:val="center"/>
              <w:rPr>
                <w:b/>
                <w:bCs/>
                <w:i w:val="0"/>
                <w:iCs w:val="0"/>
                <w:spacing w:val="-6"/>
              </w:rPr>
            </w:pPr>
          </w:p>
        </w:tc>
      </w:tr>
      <w:tr w:rsidR="006943AE" w:rsidRPr="00545B6D" w14:paraId="66580035" w14:textId="77777777" w:rsidTr="00632976">
        <w:tc>
          <w:tcPr>
            <w:tcW w:w="345" w:type="pct"/>
          </w:tcPr>
          <w:p w14:paraId="12B49E9B"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tcPr>
          <w:p w14:paraId="363566F8"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tcPr>
          <w:p w14:paraId="39BBF69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10</w:t>
            </w:r>
          </w:p>
        </w:tc>
        <w:tc>
          <w:tcPr>
            <w:tcW w:w="1249" w:type="pct"/>
          </w:tcPr>
          <w:p w14:paraId="7AEF9EB2"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المساواة بين الجنسين</w:t>
            </w:r>
          </w:p>
        </w:tc>
        <w:tc>
          <w:tcPr>
            <w:tcW w:w="699" w:type="pct"/>
          </w:tcPr>
          <w:p w14:paraId="55A81A6F"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رئيس لجنة الخدمات </w:t>
            </w:r>
            <w:r w:rsidRPr="00545B6D">
              <w:rPr>
                <w:i w:val="0"/>
                <w:iCs w:val="0"/>
                <w:spacing w:val="-6"/>
              </w:rPr>
              <w:t>(SERCOM)</w:t>
            </w:r>
          </w:p>
        </w:tc>
        <w:tc>
          <w:tcPr>
            <w:tcW w:w="557" w:type="pct"/>
          </w:tcPr>
          <w:p w14:paraId="2D0AF343"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tcPr>
          <w:p w14:paraId="18230A23"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tcPr>
          <w:p w14:paraId="1348AE6B"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65E4615" w14:textId="77777777" w:rsidTr="00632976">
        <w:tc>
          <w:tcPr>
            <w:tcW w:w="345" w:type="pct"/>
            <w:shd w:val="clear" w:color="auto" w:fill="FFFFCC"/>
          </w:tcPr>
          <w:p w14:paraId="590CDA14" w14:textId="77777777" w:rsidR="006943AE" w:rsidRPr="00545B6D" w:rsidRDefault="006943AE" w:rsidP="006943AE">
            <w:pPr>
              <w:pStyle w:val="WMOSubTitle2"/>
              <w:keepNext w:val="0"/>
              <w:keepLines w:val="0"/>
              <w:widowControl w:val="0"/>
              <w:spacing w:before="0"/>
              <w:jc w:val="center"/>
              <w:rPr>
                <w:b/>
                <w:bCs/>
                <w:i w:val="0"/>
                <w:iCs w:val="0"/>
                <w:spacing w:val="-6"/>
                <w:lang w:val="ar-SA" w:bidi="en-GB"/>
              </w:rPr>
            </w:pPr>
            <w:r w:rsidRPr="00545B6D">
              <w:rPr>
                <w:b/>
                <w:bCs/>
                <w:i w:val="0"/>
                <w:iCs w:val="0"/>
                <w:spacing w:val="-6"/>
              </w:rPr>
              <w:t>11</w:t>
            </w:r>
          </w:p>
        </w:tc>
        <w:tc>
          <w:tcPr>
            <w:tcW w:w="422" w:type="pct"/>
            <w:shd w:val="clear" w:color="auto" w:fill="FFFFCC"/>
          </w:tcPr>
          <w:p w14:paraId="5D170F86"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0" w:type="pct"/>
            <w:shd w:val="clear" w:color="auto" w:fill="FFFFCC"/>
          </w:tcPr>
          <w:p w14:paraId="58BB74D9"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1249" w:type="pct"/>
            <w:shd w:val="clear" w:color="auto" w:fill="FFFFCC"/>
          </w:tcPr>
          <w:p w14:paraId="2A7E9BA0" w14:textId="77777777" w:rsidR="006943AE" w:rsidRPr="00545B6D" w:rsidRDefault="006943AE" w:rsidP="006943AE">
            <w:pPr>
              <w:pStyle w:val="WMOSubTitle2"/>
              <w:keepNext w:val="0"/>
              <w:keepLines w:val="0"/>
              <w:widowControl w:val="0"/>
              <w:spacing w:before="0"/>
              <w:rPr>
                <w:b/>
                <w:bCs/>
                <w:i w:val="0"/>
                <w:iCs w:val="0"/>
                <w:spacing w:val="-6"/>
                <w:lang w:val="ar-SA" w:bidi="en-GB"/>
              </w:rPr>
            </w:pPr>
            <w:r w:rsidRPr="00545B6D">
              <w:rPr>
                <w:b/>
                <w:bCs/>
                <w:i w:val="0"/>
                <w:iCs w:val="0"/>
                <w:spacing w:val="-6"/>
                <w:rtl/>
              </w:rPr>
              <w:t>استعراض القرارات والمقررات والتوصيات السابقة</w:t>
            </w:r>
          </w:p>
        </w:tc>
        <w:tc>
          <w:tcPr>
            <w:tcW w:w="699" w:type="pct"/>
            <w:shd w:val="clear" w:color="auto" w:fill="FFFFCC"/>
          </w:tcPr>
          <w:p w14:paraId="56250717" w14:textId="77777777" w:rsidR="006943AE" w:rsidRPr="00545B6D" w:rsidRDefault="006943AE" w:rsidP="006943AE">
            <w:pPr>
              <w:pStyle w:val="WMOSubTitle2"/>
              <w:keepNext w:val="0"/>
              <w:keepLines w:val="0"/>
              <w:widowControl w:val="0"/>
              <w:spacing w:before="0"/>
              <w:rPr>
                <w:b/>
                <w:bCs/>
                <w:i w:val="0"/>
                <w:iCs w:val="0"/>
                <w:spacing w:val="-6"/>
              </w:rPr>
            </w:pPr>
          </w:p>
        </w:tc>
        <w:tc>
          <w:tcPr>
            <w:tcW w:w="557" w:type="pct"/>
            <w:shd w:val="clear" w:color="auto" w:fill="FFFFCC"/>
          </w:tcPr>
          <w:p w14:paraId="658DDF82"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625" w:type="pct"/>
            <w:shd w:val="clear" w:color="auto" w:fill="FFFFCC"/>
          </w:tcPr>
          <w:p w14:paraId="0EC47C7C" w14:textId="77777777" w:rsidR="006943AE" w:rsidRPr="00545B6D" w:rsidRDefault="006943AE" w:rsidP="006943AE">
            <w:pPr>
              <w:pStyle w:val="WMOSubTitle2"/>
              <w:keepNext w:val="0"/>
              <w:keepLines w:val="0"/>
              <w:widowControl w:val="0"/>
              <w:spacing w:before="0"/>
              <w:jc w:val="center"/>
              <w:rPr>
                <w:b/>
                <w:bCs/>
                <w:i w:val="0"/>
                <w:iCs w:val="0"/>
                <w:spacing w:val="-6"/>
              </w:rPr>
            </w:pPr>
          </w:p>
        </w:tc>
        <w:tc>
          <w:tcPr>
            <w:tcW w:w="554" w:type="pct"/>
            <w:shd w:val="clear" w:color="auto" w:fill="FFFFCC"/>
          </w:tcPr>
          <w:p w14:paraId="22E856FF" w14:textId="77777777" w:rsidR="006943AE" w:rsidRPr="00545B6D" w:rsidRDefault="006943AE" w:rsidP="006943AE">
            <w:pPr>
              <w:pStyle w:val="WMOSubTitle2"/>
              <w:keepNext w:val="0"/>
              <w:keepLines w:val="0"/>
              <w:widowControl w:val="0"/>
              <w:spacing w:before="0"/>
              <w:jc w:val="center"/>
              <w:rPr>
                <w:b/>
                <w:bCs/>
                <w:i w:val="0"/>
                <w:iCs w:val="0"/>
                <w:spacing w:val="-6"/>
              </w:rPr>
            </w:pPr>
          </w:p>
        </w:tc>
      </w:tr>
      <w:tr w:rsidR="00F04F39" w:rsidRPr="00545B6D" w14:paraId="3D57A100" w14:textId="77777777" w:rsidTr="00F04F39">
        <w:tc>
          <w:tcPr>
            <w:tcW w:w="345" w:type="pct"/>
            <w:shd w:val="clear" w:color="auto" w:fill="C5E0B3" w:themeFill="accent6" w:themeFillTint="66"/>
          </w:tcPr>
          <w:p w14:paraId="29B37E7A"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6607E8E8"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11.1</w:t>
            </w:r>
          </w:p>
        </w:tc>
        <w:tc>
          <w:tcPr>
            <w:tcW w:w="550" w:type="pct"/>
            <w:shd w:val="clear" w:color="auto" w:fill="C5E0B3" w:themeFill="accent6" w:themeFillTint="66"/>
          </w:tcPr>
          <w:p w14:paraId="587EFD46"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1AC73CF9"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استعراض قرارات وتوصيات هيكل اللجنة السابق</w:t>
            </w:r>
          </w:p>
        </w:tc>
        <w:tc>
          <w:tcPr>
            <w:tcW w:w="699" w:type="pct"/>
            <w:shd w:val="clear" w:color="auto" w:fill="C5E0B3" w:themeFill="accent6" w:themeFillTint="66"/>
          </w:tcPr>
          <w:p w14:paraId="687AEE6D"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C5E0B3" w:themeFill="accent6" w:themeFillTint="66"/>
          </w:tcPr>
          <w:p w14:paraId="4F19C0DC"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C5E0B3" w:themeFill="accent6" w:themeFillTint="66"/>
          </w:tcPr>
          <w:p w14:paraId="2A089C07"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C5E0B3" w:themeFill="accent6" w:themeFillTint="66"/>
          </w:tcPr>
          <w:p w14:paraId="275685CC" w14:textId="0322E351" w:rsidR="006943AE" w:rsidRPr="00545B6D" w:rsidRDefault="00CF3FEB" w:rsidP="006943AE">
            <w:pPr>
              <w:pStyle w:val="WMOSubTitle2"/>
              <w:keepNext w:val="0"/>
              <w:keepLines w:val="0"/>
              <w:widowControl w:val="0"/>
              <w:spacing w:before="0"/>
              <w:jc w:val="center"/>
              <w:rPr>
                <w:b/>
                <w:bCs/>
                <w:i w:val="0"/>
                <w:iCs w:val="0"/>
                <w:spacing w:val="-6"/>
                <w:lang w:val="ar-SA" w:bidi="en-GB"/>
              </w:rPr>
            </w:pPr>
            <w:r w:rsidRPr="00BC765B">
              <w:rPr>
                <w:i w:val="0"/>
                <w:iCs w:val="0"/>
                <w:spacing w:val="-6"/>
                <w:szCs w:val="28"/>
                <w:lang w:val="en-CH"/>
              </w:rPr>
              <w:t>1/</w:t>
            </w:r>
            <w:r>
              <w:rPr>
                <w:i w:val="0"/>
                <w:iCs w:val="0"/>
                <w:spacing w:val="-6"/>
                <w:szCs w:val="28"/>
                <w:lang w:val="en-CH"/>
              </w:rPr>
              <w:t>11</w:t>
            </w:r>
            <w:r w:rsidRPr="00BC765B">
              <w:rPr>
                <w:i w:val="0"/>
                <w:iCs w:val="0"/>
                <w:spacing w:val="-6"/>
                <w:szCs w:val="28"/>
                <w:lang w:val="en-CH"/>
              </w:rPr>
              <w:t>.</w:t>
            </w:r>
            <w:r>
              <w:rPr>
                <w:i w:val="0"/>
                <w:iCs w:val="0"/>
                <w:spacing w:val="-6"/>
                <w:szCs w:val="28"/>
                <w:lang w:val="en-CH"/>
              </w:rPr>
              <w:t xml:space="preserve">1 </w:t>
            </w:r>
            <w:r w:rsidR="006943AE" w:rsidRPr="00545B6D">
              <w:rPr>
                <w:b/>
                <w:bCs/>
                <w:i w:val="0"/>
                <w:iCs w:val="0"/>
                <w:spacing w:val="-6"/>
                <w:rtl/>
              </w:rPr>
              <w:t xml:space="preserve">مقدمة إلى الدورة السادسة والسبعين من المجلس التنفيذي </w:t>
            </w:r>
            <w:r w:rsidR="006943AE" w:rsidRPr="00545B6D">
              <w:rPr>
                <w:b/>
                <w:bCs/>
                <w:i w:val="0"/>
                <w:iCs w:val="0"/>
                <w:spacing w:val="-6"/>
              </w:rPr>
              <w:t>(EC-76)</w:t>
            </w:r>
            <w:r w:rsidR="006943AE" w:rsidRPr="00545B6D">
              <w:rPr>
                <w:bCs/>
                <w:i w:val="0"/>
                <w:iCs w:val="0"/>
                <w:spacing w:val="-6"/>
                <w:rtl/>
              </w:rPr>
              <w:t xml:space="preserve"> </w:t>
            </w:r>
          </w:p>
        </w:tc>
      </w:tr>
      <w:tr w:rsidR="006943AE" w:rsidRPr="00545B6D" w14:paraId="6A98D1F2" w14:textId="77777777" w:rsidTr="00632976">
        <w:tc>
          <w:tcPr>
            <w:tcW w:w="345" w:type="pct"/>
            <w:shd w:val="clear" w:color="auto" w:fill="auto"/>
          </w:tcPr>
          <w:p w14:paraId="65C85830"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51EC0573"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shd w:val="clear" w:color="auto" w:fill="auto"/>
          </w:tcPr>
          <w:p w14:paraId="6699E8B6"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11.1</w:t>
            </w:r>
          </w:p>
        </w:tc>
        <w:tc>
          <w:tcPr>
            <w:tcW w:w="1249" w:type="pct"/>
            <w:shd w:val="clear" w:color="auto" w:fill="auto"/>
          </w:tcPr>
          <w:p w14:paraId="39818973"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حالة قرارات وتوصيات هيكل اللجنة السابق </w:t>
            </w:r>
          </w:p>
        </w:tc>
        <w:tc>
          <w:tcPr>
            <w:tcW w:w="699" w:type="pct"/>
            <w:shd w:val="clear" w:color="auto" w:fill="auto"/>
          </w:tcPr>
          <w:p w14:paraId="3982D9DE"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6BECF25C"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7C1AB605"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auto"/>
          </w:tcPr>
          <w:p w14:paraId="27C5CEBC" w14:textId="77777777" w:rsidR="006943AE" w:rsidRPr="00545B6D" w:rsidRDefault="006943AE" w:rsidP="006943AE">
            <w:pPr>
              <w:pStyle w:val="WMOSubTitle2"/>
              <w:keepNext w:val="0"/>
              <w:keepLines w:val="0"/>
              <w:widowControl w:val="0"/>
              <w:spacing w:before="0"/>
              <w:jc w:val="center"/>
              <w:rPr>
                <w:i w:val="0"/>
                <w:iCs w:val="0"/>
                <w:spacing w:val="-6"/>
              </w:rPr>
            </w:pPr>
          </w:p>
        </w:tc>
      </w:tr>
      <w:tr w:rsidR="00F04F39" w:rsidRPr="00545B6D" w14:paraId="0042641F" w14:textId="77777777" w:rsidTr="00F04F39">
        <w:tc>
          <w:tcPr>
            <w:tcW w:w="345" w:type="pct"/>
            <w:shd w:val="clear" w:color="auto" w:fill="C5E0B3" w:themeFill="accent6" w:themeFillTint="66"/>
          </w:tcPr>
          <w:p w14:paraId="03BB0DFB"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C5E0B3" w:themeFill="accent6" w:themeFillTint="66"/>
          </w:tcPr>
          <w:p w14:paraId="3A13FA3A"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11.2</w:t>
            </w:r>
          </w:p>
        </w:tc>
        <w:tc>
          <w:tcPr>
            <w:tcW w:w="550" w:type="pct"/>
            <w:shd w:val="clear" w:color="auto" w:fill="C5E0B3" w:themeFill="accent6" w:themeFillTint="66"/>
          </w:tcPr>
          <w:p w14:paraId="2B7344B6" w14:textId="77777777" w:rsidR="006943AE" w:rsidRPr="00545B6D" w:rsidRDefault="006943AE" w:rsidP="006943AE">
            <w:pPr>
              <w:pStyle w:val="WMOSubTitle2"/>
              <w:keepNext w:val="0"/>
              <w:keepLines w:val="0"/>
              <w:widowControl w:val="0"/>
              <w:spacing w:before="0"/>
              <w:jc w:val="center"/>
              <w:rPr>
                <w:i w:val="0"/>
                <w:iCs w:val="0"/>
                <w:spacing w:val="-6"/>
              </w:rPr>
            </w:pPr>
          </w:p>
        </w:tc>
        <w:tc>
          <w:tcPr>
            <w:tcW w:w="1249" w:type="pct"/>
            <w:shd w:val="clear" w:color="auto" w:fill="C5E0B3" w:themeFill="accent6" w:themeFillTint="66"/>
          </w:tcPr>
          <w:p w14:paraId="001FB218"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استعراض القرارات والمقررات والتوصيات السابقة وتقييم تنفيذ الإجراءات ذات الصلة</w:t>
            </w:r>
          </w:p>
        </w:tc>
        <w:tc>
          <w:tcPr>
            <w:tcW w:w="699" w:type="pct"/>
            <w:shd w:val="clear" w:color="auto" w:fill="C5E0B3" w:themeFill="accent6" w:themeFillTint="66"/>
          </w:tcPr>
          <w:p w14:paraId="5AFFEA21"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C5E0B3" w:themeFill="accent6" w:themeFillTint="66"/>
          </w:tcPr>
          <w:p w14:paraId="26C5E2A9" w14:textId="33BD712F" w:rsidR="006943AE" w:rsidRPr="00545B6D" w:rsidRDefault="00CF3FEB" w:rsidP="006943AE">
            <w:pPr>
              <w:pStyle w:val="WMOSubTitle2"/>
              <w:keepNext w:val="0"/>
              <w:keepLines w:val="0"/>
              <w:widowControl w:val="0"/>
              <w:spacing w:before="0"/>
              <w:jc w:val="center"/>
              <w:rPr>
                <w:i w:val="0"/>
                <w:iCs w:val="0"/>
                <w:spacing w:val="-6"/>
                <w:lang w:val="ar-SA" w:bidi="en-GB"/>
              </w:rPr>
            </w:pPr>
            <w:r w:rsidRPr="00BC765B">
              <w:rPr>
                <w:i w:val="0"/>
                <w:iCs w:val="0"/>
                <w:spacing w:val="-6"/>
                <w:szCs w:val="28"/>
                <w:lang w:val="en-CH"/>
              </w:rPr>
              <w:t>1/</w:t>
            </w:r>
            <w:r>
              <w:rPr>
                <w:i w:val="0"/>
                <w:iCs w:val="0"/>
                <w:spacing w:val="-6"/>
                <w:szCs w:val="28"/>
                <w:lang w:val="en-CH"/>
              </w:rPr>
              <w:t>11</w:t>
            </w:r>
            <w:r w:rsidRPr="00BC765B">
              <w:rPr>
                <w:i w:val="0"/>
                <w:iCs w:val="0"/>
                <w:spacing w:val="-6"/>
                <w:szCs w:val="28"/>
                <w:lang w:val="en-CH"/>
              </w:rPr>
              <w:t>.</w:t>
            </w:r>
            <w:r>
              <w:rPr>
                <w:i w:val="0"/>
                <w:iCs w:val="0"/>
                <w:spacing w:val="-6"/>
                <w:szCs w:val="28"/>
                <w:lang w:val="en-CH"/>
              </w:rPr>
              <w:t>2</w:t>
            </w:r>
          </w:p>
        </w:tc>
        <w:tc>
          <w:tcPr>
            <w:tcW w:w="625" w:type="pct"/>
            <w:shd w:val="clear" w:color="auto" w:fill="C5E0B3" w:themeFill="accent6" w:themeFillTint="66"/>
          </w:tcPr>
          <w:p w14:paraId="10953A20"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C5E0B3" w:themeFill="accent6" w:themeFillTint="66"/>
          </w:tcPr>
          <w:p w14:paraId="47E3911A"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14A5E9DF" w14:textId="77777777" w:rsidTr="00632976">
        <w:tc>
          <w:tcPr>
            <w:tcW w:w="345" w:type="pct"/>
            <w:shd w:val="clear" w:color="auto" w:fill="auto"/>
          </w:tcPr>
          <w:p w14:paraId="0E07AC4B" w14:textId="77777777" w:rsidR="006943AE" w:rsidRPr="00545B6D" w:rsidRDefault="006943AE" w:rsidP="006943AE">
            <w:pPr>
              <w:pStyle w:val="WMOSubTitle2"/>
              <w:keepNext w:val="0"/>
              <w:keepLines w:val="0"/>
              <w:widowControl w:val="0"/>
              <w:spacing w:before="0"/>
              <w:jc w:val="center"/>
              <w:rPr>
                <w:i w:val="0"/>
                <w:iCs w:val="0"/>
                <w:spacing w:val="-6"/>
              </w:rPr>
            </w:pPr>
          </w:p>
        </w:tc>
        <w:tc>
          <w:tcPr>
            <w:tcW w:w="422" w:type="pct"/>
            <w:shd w:val="clear" w:color="auto" w:fill="auto"/>
          </w:tcPr>
          <w:p w14:paraId="5769611C"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0" w:type="pct"/>
            <w:shd w:val="clear" w:color="auto" w:fill="auto"/>
          </w:tcPr>
          <w:p w14:paraId="00BF494C" w14:textId="77777777" w:rsidR="006943AE" w:rsidRPr="00545B6D" w:rsidRDefault="006943AE" w:rsidP="006943AE">
            <w:pPr>
              <w:pStyle w:val="WMOSubTitle2"/>
              <w:keepNext w:val="0"/>
              <w:keepLines w:val="0"/>
              <w:widowControl w:val="0"/>
              <w:spacing w:before="0"/>
              <w:jc w:val="center"/>
              <w:rPr>
                <w:i w:val="0"/>
                <w:iCs w:val="0"/>
                <w:spacing w:val="-6"/>
                <w:lang w:val="ar-SA" w:bidi="en-GB"/>
              </w:rPr>
            </w:pPr>
            <w:r w:rsidRPr="00545B6D">
              <w:rPr>
                <w:i w:val="0"/>
                <w:iCs w:val="0"/>
                <w:spacing w:val="-6"/>
              </w:rPr>
              <w:t>11.2</w:t>
            </w:r>
          </w:p>
        </w:tc>
        <w:tc>
          <w:tcPr>
            <w:tcW w:w="1249" w:type="pct"/>
            <w:shd w:val="clear" w:color="auto" w:fill="auto"/>
          </w:tcPr>
          <w:p w14:paraId="456B914C"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 xml:space="preserve">حالة قرارات ومقررات وتوصيات لجنة الخدمات </w:t>
            </w:r>
          </w:p>
        </w:tc>
        <w:tc>
          <w:tcPr>
            <w:tcW w:w="699" w:type="pct"/>
            <w:shd w:val="clear" w:color="auto" w:fill="auto"/>
          </w:tcPr>
          <w:p w14:paraId="4AB1DC4A" w14:textId="77777777" w:rsidR="006943AE" w:rsidRPr="00545B6D" w:rsidRDefault="006943AE" w:rsidP="006943AE">
            <w:pPr>
              <w:pStyle w:val="WMOSubTitle2"/>
              <w:keepNext w:val="0"/>
              <w:keepLines w:val="0"/>
              <w:widowControl w:val="0"/>
              <w:spacing w:before="0"/>
              <w:rPr>
                <w:i w:val="0"/>
                <w:iCs w:val="0"/>
                <w:spacing w:val="-6"/>
                <w:lang w:val="ar-SA" w:bidi="en-GB"/>
              </w:rPr>
            </w:pPr>
            <w:r w:rsidRPr="00545B6D">
              <w:rPr>
                <w:i w:val="0"/>
                <w:iCs w:val="0"/>
                <w:spacing w:val="-6"/>
                <w:rtl/>
              </w:rPr>
              <w:t>الأمين العام</w:t>
            </w:r>
          </w:p>
        </w:tc>
        <w:tc>
          <w:tcPr>
            <w:tcW w:w="557" w:type="pct"/>
            <w:shd w:val="clear" w:color="auto" w:fill="auto"/>
          </w:tcPr>
          <w:p w14:paraId="245CD35C" w14:textId="77777777" w:rsidR="006943AE" w:rsidRPr="00545B6D" w:rsidRDefault="006943AE" w:rsidP="006943AE">
            <w:pPr>
              <w:pStyle w:val="WMOSubTitle2"/>
              <w:keepNext w:val="0"/>
              <w:keepLines w:val="0"/>
              <w:widowControl w:val="0"/>
              <w:spacing w:before="0"/>
              <w:jc w:val="center"/>
              <w:rPr>
                <w:i w:val="0"/>
                <w:iCs w:val="0"/>
                <w:spacing w:val="-6"/>
              </w:rPr>
            </w:pPr>
          </w:p>
        </w:tc>
        <w:tc>
          <w:tcPr>
            <w:tcW w:w="625" w:type="pct"/>
            <w:shd w:val="clear" w:color="auto" w:fill="auto"/>
          </w:tcPr>
          <w:p w14:paraId="1825270C" w14:textId="77777777" w:rsidR="006943AE" w:rsidRPr="00545B6D" w:rsidRDefault="006943AE" w:rsidP="006943AE">
            <w:pPr>
              <w:pStyle w:val="WMOSubTitle2"/>
              <w:keepNext w:val="0"/>
              <w:keepLines w:val="0"/>
              <w:widowControl w:val="0"/>
              <w:spacing w:before="0"/>
              <w:jc w:val="center"/>
              <w:rPr>
                <w:i w:val="0"/>
                <w:iCs w:val="0"/>
                <w:spacing w:val="-6"/>
              </w:rPr>
            </w:pPr>
          </w:p>
        </w:tc>
        <w:tc>
          <w:tcPr>
            <w:tcW w:w="554" w:type="pct"/>
            <w:shd w:val="clear" w:color="auto" w:fill="auto"/>
          </w:tcPr>
          <w:p w14:paraId="6457BACB" w14:textId="77777777" w:rsidR="006943AE" w:rsidRPr="00545B6D" w:rsidRDefault="006943AE" w:rsidP="006943AE">
            <w:pPr>
              <w:pStyle w:val="WMOSubTitle2"/>
              <w:keepNext w:val="0"/>
              <w:keepLines w:val="0"/>
              <w:widowControl w:val="0"/>
              <w:spacing w:before="0"/>
              <w:jc w:val="center"/>
              <w:rPr>
                <w:i w:val="0"/>
                <w:iCs w:val="0"/>
                <w:spacing w:val="-6"/>
              </w:rPr>
            </w:pPr>
          </w:p>
        </w:tc>
      </w:tr>
      <w:tr w:rsidR="006943AE" w:rsidRPr="00545B6D" w14:paraId="428A8CEB" w14:textId="77777777" w:rsidTr="00632976">
        <w:tc>
          <w:tcPr>
            <w:tcW w:w="345" w:type="pct"/>
          </w:tcPr>
          <w:p w14:paraId="3C09C79C" w14:textId="77777777" w:rsidR="006943AE" w:rsidRPr="00C2655F" w:rsidRDefault="006943AE" w:rsidP="006943AE">
            <w:pPr>
              <w:pStyle w:val="WMOSubTitle2"/>
              <w:keepNext w:val="0"/>
              <w:keepLines w:val="0"/>
              <w:widowControl w:val="0"/>
              <w:spacing w:before="0"/>
              <w:jc w:val="center"/>
              <w:rPr>
                <w:spacing w:val="-6"/>
                <w:sz w:val="14"/>
                <w:szCs w:val="20"/>
                <w:lang w:val="ar-SA" w:bidi="en-GB"/>
              </w:rPr>
            </w:pPr>
            <w:r w:rsidRPr="00C2655F">
              <w:rPr>
                <w:spacing w:val="-6"/>
                <w:sz w:val="14"/>
                <w:szCs w:val="20"/>
                <w:rtl/>
              </w:rPr>
              <w:lastRenderedPageBreak/>
              <w:t>المجموع</w:t>
            </w:r>
          </w:p>
        </w:tc>
        <w:tc>
          <w:tcPr>
            <w:tcW w:w="422" w:type="pct"/>
          </w:tcPr>
          <w:p w14:paraId="5E3B7CF8" w14:textId="72D42B8C" w:rsidR="006943AE" w:rsidRPr="0001101B" w:rsidRDefault="0001101B" w:rsidP="006943AE">
            <w:pPr>
              <w:pStyle w:val="WMOSubTitle2"/>
              <w:keepNext w:val="0"/>
              <w:keepLines w:val="0"/>
              <w:widowControl w:val="0"/>
              <w:spacing w:before="0"/>
              <w:jc w:val="center"/>
              <w:rPr>
                <w:spacing w:val="-6"/>
                <w:lang w:val="en-CH" w:bidi="en-GB"/>
              </w:rPr>
            </w:pPr>
            <w:r>
              <w:rPr>
                <w:spacing w:val="-6"/>
                <w:lang w:val="en-CH"/>
              </w:rPr>
              <w:t>47</w:t>
            </w:r>
          </w:p>
        </w:tc>
        <w:tc>
          <w:tcPr>
            <w:tcW w:w="550" w:type="pct"/>
          </w:tcPr>
          <w:p w14:paraId="2B361302" w14:textId="7DF8E895" w:rsidR="006943AE" w:rsidRPr="00097B07" w:rsidRDefault="00097B07" w:rsidP="006943AE">
            <w:pPr>
              <w:pStyle w:val="WMOSubTitle2"/>
              <w:keepNext w:val="0"/>
              <w:keepLines w:val="0"/>
              <w:widowControl w:val="0"/>
              <w:spacing w:before="0"/>
              <w:jc w:val="center"/>
              <w:rPr>
                <w:spacing w:val="-6"/>
                <w:lang w:val="en-CH" w:bidi="en-GB"/>
              </w:rPr>
            </w:pPr>
            <w:r>
              <w:rPr>
                <w:spacing w:val="-6"/>
                <w:lang w:val="en-CH"/>
              </w:rPr>
              <w:t>25</w:t>
            </w:r>
          </w:p>
        </w:tc>
        <w:tc>
          <w:tcPr>
            <w:tcW w:w="1249" w:type="pct"/>
          </w:tcPr>
          <w:p w14:paraId="5483F031" w14:textId="77777777" w:rsidR="006943AE" w:rsidRPr="00C2655F" w:rsidRDefault="006943AE" w:rsidP="006943AE">
            <w:pPr>
              <w:pStyle w:val="WMOSubTitle2"/>
              <w:keepNext w:val="0"/>
              <w:keepLines w:val="0"/>
              <w:widowControl w:val="0"/>
              <w:spacing w:before="0"/>
              <w:rPr>
                <w:spacing w:val="-6"/>
              </w:rPr>
            </w:pPr>
          </w:p>
        </w:tc>
        <w:tc>
          <w:tcPr>
            <w:tcW w:w="699" w:type="pct"/>
          </w:tcPr>
          <w:p w14:paraId="64A2780B" w14:textId="77777777" w:rsidR="006943AE" w:rsidRPr="00C2655F" w:rsidRDefault="006943AE" w:rsidP="006943AE">
            <w:pPr>
              <w:pStyle w:val="WMOSubTitle2"/>
              <w:keepNext w:val="0"/>
              <w:keepLines w:val="0"/>
              <w:widowControl w:val="0"/>
              <w:spacing w:before="0"/>
              <w:rPr>
                <w:spacing w:val="-6"/>
              </w:rPr>
            </w:pPr>
          </w:p>
        </w:tc>
        <w:tc>
          <w:tcPr>
            <w:tcW w:w="557" w:type="pct"/>
          </w:tcPr>
          <w:p w14:paraId="47E41B95" w14:textId="77777777" w:rsidR="006943AE" w:rsidRPr="00C2655F" w:rsidRDefault="006943AE" w:rsidP="006943AE">
            <w:pPr>
              <w:pStyle w:val="WMOSubTitle2"/>
              <w:keepNext w:val="0"/>
              <w:keepLines w:val="0"/>
              <w:widowControl w:val="0"/>
              <w:spacing w:before="0"/>
              <w:jc w:val="center"/>
              <w:rPr>
                <w:spacing w:val="-6"/>
                <w:lang w:val="ar-SA" w:bidi="en-GB"/>
              </w:rPr>
            </w:pPr>
            <w:r w:rsidRPr="00C2655F">
              <w:rPr>
                <w:spacing w:val="-6"/>
              </w:rPr>
              <w:t>7</w:t>
            </w:r>
          </w:p>
        </w:tc>
        <w:tc>
          <w:tcPr>
            <w:tcW w:w="625" w:type="pct"/>
          </w:tcPr>
          <w:p w14:paraId="1502F7F3" w14:textId="2A569712" w:rsidR="006943AE" w:rsidRPr="00097B07" w:rsidRDefault="00097B07" w:rsidP="006943AE">
            <w:pPr>
              <w:pStyle w:val="WMOSubTitle2"/>
              <w:keepNext w:val="0"/>
              <w:keepLines w:val="0"/>
              <w:widowControl w:val="0"/>
              <w:spacing w:before="0"/>
              <w:jc w:val="center"/>
              <w:rPr>
                <w:spacing w:val="-6"/>
                <w:lang w:val="en-CH" w:bidi="en-GB"/>
              </w:rPr>
            </w:pPr>
            <w:r>
              <w:rPr>
                <w:spacing w:val="-6"/>
                <w:lang w:val="en-CH"/>
              </w:rPr>
              <w:t>17</w:t>
            </w:r>
          </w:p>
        </w:tc>
        <w:tc>
          <w:tcPr>
            <w:tcW w:w="554" w:type="pct"/>
          </w:tcPr>
          <w:p w14:paraId="2DEEF06F" w14:textId="77777777" w:rsidR="006943AE" w:rsidRPr="00C2655F" w:rsidRDefault="006943AE" w:rsidP="006943AE">
            <w:pPr>
              <w:pStyle w:val="WMOSubTitle2"/>
              <w:keepNext w:val="0"/>
              <w:keepLines w:val="0"/>
              <w:widowControl w:val="0"/>
              <w:spacing w:before="0"/>
              <w:jc w:val="center"/>
              <w:rPr>
                <w:spacing w:val="-6"/>
                <w:lang w:val="ar-SA" w:bidi="en-GB"/>
              </w:rPr>
            </w:pPr>
            <w:r w:rsidRPr="00C2655F">
              <w:rPr>
                <w:spacing w:val="-6"/>
              </w:rPr>
              <w:t>28</w:t>
            </w:r>
          </w:p>
        </w:tc>
      </w:tr>
    </w:tbl>
    <w:p w14:paraId="26B1ECC3" w14:textId="589AC069" w:rsidR="002263EB" w:rsidRPr="003E4EF4" w:rsidRDefault="002263EB" w:rsidP="002263EB">
      <w:pPr>
        <w:pStyle w:val="WMOBodyText"/>
        <w:jc w:val="center"/>
      </w:pPr>
      <w:r w:rsidRPr="003E4EF4">
        <w:rPr>
          <w:rtl/>
        </w:rPr>
        <w:t>ـــــــــــــــــــــــــ</w:t>
      </w:r>
    </w:p>
    <w:sectPr w:rsidR="002263EB" w:rsidRPr="003E4EF4" w:rsidSect="004469F7">
      <w:headerReference w:type="default" r:id="rId1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DAA9" w14:textId="77777777" w:rsidR="005403C5" w:rsidRDefault="005403C5" w:rsidP="00451662">
      <w:r>
        <w:separator/>
      </w:r>
    </w:p>
  </w:endnote>
  <w:endnote w:type="continuationSeparator" w:id="0">
    <w:p w14:paraId="00C8FD99" w14:textId="77777777" w:rsidR="005403C5" w:rsidRDefault="005403C5"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5F9D" w14:textId="77777777" w:rsidR="005403C5" w:rsidRDefault="005403C5" w:rsidP="00451662">
      <w:r>
        <w:separator/>
      </w:r>
    </w:p>
  </w:footnote>
  <w:footnote w:type="continuationSeparator" w:id="0">
    <w:p w14:paraId="4E8E3B6A" w14:textId="77777777" w:rsidR="005403C5" w:rsidRDefault="005403C5"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2284" w14:textId="0B5BA55E"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val="en-CH"/>
      </w:rPr>
      <w:t>INF</w:t>
    </w:r>
    <w:r w:rsidRPr="00B91287">
      <w:rPr>
        <w:rFonts w:ascii="Arial" w:hAnsi="Arial"/>
        <w:szCs w:val="26"/>
      </w:rPr>
      <w:t xml:space="preserve">. </w:t>
    </w:r>
    <w:r w:rsidR="006943AE">
      <w:rPr>
        <w:rFonts w:ascii="Arial" w:hAnsi="Arial"/>
        <w:szCs w:val="26"/>
        <w:lang w:val="en-CH"/>
      </w:rPr>
      <w:t>1</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034B30"/>
    <w:multiLevelType w:val="hybridMultilevel"/>
    <w:tmpl w:val="873A4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1382516">
    <w:abstractNumId w:val="29"/>
  </w:num>
  <w:num w:numId="2" w16cid:durableId="2024897807">
    <w:abstractNumId w:val="45"/>
  </w:num>
  <w:num w:numId="3" w16cid:durableId="237323338">
    <w:abstractNumId w:val="27"/>
  </w:num>
  <w:num w:numId="4" w16cid:durableId="24673962">
    <w:abstractNumId w:val="36"/>
  </w:num>
  <w:num w:numId="5" w16cid:durableId="148980904">
    <w:abstractNumId w:val="17"/>
  </w:num>
  <w:num w:numId="6" w16cid:durableId="706641798">
    <w:abstractNumId w:val="22"/>
  </w:num>
  <w:num w:numId="7" w16cid:durableId="2052413348">
    <w:abstractNumId w:val="18"/>
  </w:num>
  <w:num w:numId="8" w16cid:durableId="1905337514">
    <w:abstractNumId w:val="30"/>
  </w:num>
  <w:num w:numId="9" w16cid:durableId="1373270084">
    <w:abstractNumId w:val="21"/>
  </w:num>
  <w:num w:numId="10" w16cid:durableId="787698869">
    <w:abstractNumId w:val="20"/>
  </w:num>
  <w:num w:numId="11" w16cid:durableId="1585647244">
    <w:abstractNumId w:val="35"/>
  </w:num>
  <w:num w:numId="12" w16cid:durableId="1450005885">
    <w:abstractNumId w:val="11"/>
  </w:num>
  <w:num w:numId="13" w16cid:durableId="1739591939">
    <w:abstractNumId w:val="25"/>
  </w:num>
  <w:num w:numId="14" w16cid:durableId="1258633220">
    <w:abstractNumId w:val="40"/>
  </w:num>
  <w:num w:numId="15" w16cid:durableId="666981600">
    <w:abstractNumId w:val="19"/>
  </w:num>
  <w:num w:numId="16" w16cid:durableId="1380518677">
    <w:abstractNumId w:val="9"/>
  </w:num>
  <w:num w:numId="17" w16cid:durableId="1327629176">
    <w:abstractNumId w:val="7"/>
  </w:num>
  <w:num w:numId="18" w16cid:durableId="857549307">
    <w:abstractNumId w:val="6"/>
  </w:num>
  <w:num w:numId="19" w16cid:durableId="948700719">
    <w:abstractNumId w:val="5"/>
  </w:num>
  <w:num w:numId="20" w16cid:durableId="1885290846">
    <w:abstractNumId w:val="4"/>
  </w:num>
  <w:num w:numId="21" w16cid:durableId="107310565">
    <w:abstractNumId w:val="8"/>
  </w:num>
  <w:num w:numId="22" w16cid:durableId="794104832">
    <w:abstractNumId w:val="3"/>
  </w:num>
  <w:num w:numId="23" w16cid:durableId="2023121227">
    <w:abstractNumId w:val="2"/>
  </w:num>
  <w:num w:numId="24" w16cid:durableId="1051147144">
    <w:abstractNumId w:val="1"/>
  </w:num>
  <w:num w:numId="25" w16cid:durableId="208153056">
    <w:abstractNumId w:val="0"/>
  </w:num>
  <w:num w:numId="26" w16cid:durableId="637104422">
    <w:abstractNumId w:val="43"/>
  </w:num>
  <w:num w:numId="27" w16cid:durableId="453256680">
    <w:abstractNumId w:val="31"/>
  </w:num>
  <w:num w:numId="28" w16cid:durableId="2144037011">
    <w:abstractNumId w:val="23"/>
  </w:num>
  <w:num w:numId="29" w16cid:durableId="649023484">
    <w:abstractNumId w:val="32"/>
  </w:num>
  <w:num w:numId="30" w16cid:durableId="745883327">
    <w:abstractNumId w:val="33"/>
  </w:num>
  <w:num w:numId="31" w16cid:durableId="1261329422">
    <w:abstractNumId w:val="14"/>
  </w:num>
  <w:num w:numId="32" w16cid:durableId="1210069788">
    <w:abstractNumId w:val="39"/>
  </w:num>
  <w:num w:numId="33" w16cid:durableId="1708723645">
    <w:abstractNumId w:val="37"/>
  </w:num>
  <w:num w:numId="34" w16cid:durableId="928805127">
    <w:abstractNumId w:val="24"/>
  </w:num>
  <w:num w:numId="35" w16cid:durableId="1931892970">
    <w:abstractNumId w:val="26"/>
  </w:num>
  <w:num w:numId="36" w16cid:durableId="1356033845">
    <w:abstractNumId w:val="44"/>
  </w:num>
  <w:num w:numId="37" w16cid:durableId="589968994">
    <w:abstractNumId w:val="34"/>
  </w:num>
  <w:num w:numId="38" w16cid:durableId="248199400">
    <w:abstractNumId w:val="12"/>
  </w:num>
  <w:num w:numId="39" w16cid:durableId="1800151364">
    <w:abstractNumId w:val="13"/>
  </w:num>
  <w:num w:numId="40" w16cid:durableId="1883711919">
    <w:abstractNumId w:val="15"/>
  </w:num>
  <w:num w:numId="41" w16cid:durableId="1188757513">
    <w:abstractNumId w:val="10"/>
  </w:num>
  <w:num w:numId="42" w16cid:durableId="114830596">
    <w:abstractNumId w:val="42"/>
  </w:num>
  <w:num w:numId="43" w16cid:durableId="835219798">
    <w:abstractNumId w:val="16"/>
  </w:num>
  <w:num w:numId="44" w16cid:durableId="1164248538">
    <w:abstractNumId w:val="28"/>
  </w:num>
  <w:num w:numId="45" w16cid:durableId="586043206">
    <w:abstractNumId w:val="38"/>
  </w:num>
  <w:num w:numId="46" w16cid:durableId="6666359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C5"/>
    <w:rsid w:val="000026A9"/>
    <w:rsid w:val="0001101B"/>
    <w:rsid w:val="00012908"/>
    <w:rsid w:val="00097B07"/>
    <w:rsid w:val="00104A92"/>
    <w:rsid w:val="00113CA2"/>
    <w:rsid w:val="00162A49"/>
    <w:rsid w:val="002263EB"/>
    <w:rsid w:val="002A1B3F"/>
    <w:rsid w:val="002A5CF6"/>
    <w:rsid w:val="00332807"/>
    <w:rsid w:val="00373982"/>
    <w:rsid w:val="003A0AC8"/>
    <w:rsid w:val="003C7CC9"/>
    <w:rsid w:val="004469F7"/>
    <w:rsid w:val="00451662"/>
    <w:rsid w:val="004C176E"/>
    <w:rsid w:val="004D2448"/>
    <w:rsid w:val="004D5E73"/>
    <w:rsid w:val="005403C5"/>
    <w:rsid w:val="00545B6D"/>
    <w:rsid w:val="005C7E81"/>
    <w:rsid w:val="005F296F"/>
    <w:rsid w:val="00614CDE"/>
    <w:rsid w:val="0062636C"/>
    <w:rsid w:val="00632976"/>
    <w:rsid w:val="006943AE"/>
    <w:rsid w:val="00790C01"/>
    <w:rsid w:val="007D4FD1"/>
    <w:rsid w:val="00840EA5"/>
    <w:rsid w:val="008A1EA6"/>
    <w:rsid w:val="008A6EED"/>
    <w:rsid w:val="008F7FD9"/>
    <w:rsid w:val="0091187D"/>
    <w:rsid w:val="00944229"/>
    <w:rsid w:val="0099058C"/>
    <w:rsid w:val="009F129F"/>
    <w:rsid w:val="00A90626"/>
    <w:rsid w:val="00B3128B"/>
    <w:rsid w:val="00B51372"/>
    <w:rsid w:val="00B7708E"/>
    <w:rsid w:val="00BB4989"/>
    <w:rsid w:val="00BC765B"/>
    <w:rsid w:val="00C158D6"/>
    <w:rsid w:val="00C2655F"/>
    <w:rsid w:val="00C543BE"/>
    <w:rsid w:val="00CA6093"/>
    <w:rsid w:val="00CB29EC"/>
    <w:rsid w:val="00CC4C73"/>
    <w:rsid w:val="00CF3FEB"/>
    <w:rsid w:val="00D63336"/>
    <w:rsid w:val="00D7074E"/>
    <w:rsid w:val="00DA6908"/>
    <w:rsid w:val="00DE00D9"/>
    <w:rsid w:val="00DF17C0"/>
    <w:rsid w:val="00E042FB"/>
    <w:rsid w:val="00E36688"/>
    <w:rsid w:val="00E37949"/>
    <w:rsid w:val="00E928A4"/>
    <w:rsid w:val="00F04F39"/>
    <w:rsid w:val="00F97DAB"/>
    <w:rsid w:val="00FC4B30"/>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1659"/>
  <w15:chartTrackingRefBased/>
  <w15:docId w15:val="{78ED15BF-0B5F-4084-AD4C-72312D1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nhideWhenUsed/>
    <w:qFormat/>
    <w:rsid w:val="00451662"/>
    <w:pPr>
      <w:keepNext/>
      <w:keepLines/>
      <w:spacing w:before="40"/>
      <w:outlineLvl w:val="4"/>
    </w:pPr>
    <w:rPr>
      <w:rFonts w:ascii="Calibri Light" w:eastAsia="Times New Roman" w:hAnsi="Calibri Light" w:cs="Times New Roman"/>
      <w:color w:val="2F5496"/>
    </w:rPr>
  </w:style>
  <w:style w:type="paragraph" w:styleId="Heading6">
    <w:name w:val="heading 6"/>
    <w:basedOn w:val="Normal"/>
    <w:next w:val="Normal"/>
    <w:link w:val="Heading6Char"/>
    <w:qFormat/>
    <w:rsid w:val="006943AE"/>
    <w:pPr>
      <w:keepNext/>
      <w:widowControl w:val="0"/>
      <w:tabs>
        <w:tab w:val="center" w:pos="4513"/>
      </w:tabs>
      <w:suppressAutoHyphens/>
      <w:jc w:val="center"/>
      <w:outlineLvl w:val="5"/>
    </w:pPr>
    <w:rPr>
      <w:rFonts w:ascii="Times New Roman" w:eastAsia="MS Mincho" w:hAnsi="Times New Roman" w:cs="Traditional Arabic" w:hint="cs"/>
      <w:b/>
      <w:snapToGrid w:val="0"/>
      <w:spacing w:val="-2"/>
      <w:szCs w:val="30"/>
      <w:lang w:val="en-US" w:eastAsia="zh-TW"/>
    </w:rPr>
  </w:style>
  <w:style w:type="paragraph" w:styleId="Heading7">
    <w:name w:val="heading 7"/>
    <w:basedOn w:val="Normal"/>
    <w:next w:val="Normal"/>
    <w:link w:val="Heading7Char"/>
    <w:qFormat/>
    <w:rsid w:val="006943AE"/>
    <w:pPr>
      <w:keepNext/>
      <w:tabs>
        <w:tab w:val="clear" w:pos="1134"/>
        <w:tab w:val="left" w:pos="-722"/>
        <w:tab w:val="left" w:pos="1140"/>
        <w:tab w:val="left" w:pos="6946"/>
      </w:tabs>
      <w:suppressAutoHyphens/>
      <w:spacing w:line="252" w:lineRule="auto"/>
      <w:outlineLvl w:val="6"/>
    </w:pPr>
    <w:rPr>
      <w:rFonts w:ascii="Times New Roman" w:eastAsia="MS Mincho" w:hAnsi="Times New Roman" w:cs="Traditional Arabic" w:hint="cs"/>
      <w:b/>
      <w:bCs/>
      <w:color w:val="4436AA"/>
      <w:spacing w:val="-2"/>
      <w:sz w:val="28"/>
      <w:szCs w:val="22"/>
      <w:lang w:val="en-US" w:eastAsia="zh-TW"/>
    </w:rPr>
  </w:style>
  <w:style w:type="paragraph" w:styleId="Heading8">
    <w:name w:val="heading 8"/>
    <w:basedOn w:val="Normal"/>
    <w:next w:val="Normal"/>
    <w:link w:val="Heading8Char"/>
    <w:qFormat/>
    <w:rsid w:val="006943AE"/>
    <w:pPr>
      <w:spacing w:before="240" w:after="60"/>
      <w:outlineLvl w:val="7"/>
    </w:pPr>
    <w:rPr>
      <w:rFonts w:ascii="Times New Roman" w:eastAsia="MS Mincho" w:hAnsi="Times New Roman" w:cs="Times New Roman" w:hint="cs"/>
      <w:i/>
      <w:iCs/>
      <w:sz w:val="24"/>
      <w:szCs w:val="24"/>
      <w:lang w:val="en-US" w:eastAsia="zh-TW"/>
    </w:rPr>
  </w:style>
  <w:style w:type="paragraph" w:styleId="Heading9">
    <w:name w:val="heading 9"/>
    <w:basedOn w:val="Normal"/>
    <w:next w:val="Normal"/>
    <w:link w:val="Heading9Char"/>
    <w:qFormat/>
    <w:rsid w:val="006943AE"/>
    <w:pPr>
      <w:spacing w:before="240" w:after="60"/>
      <w:outlineLvl w:val="8"/>
    </w:pPr>
    <w:rPr>
      <w:rFonts w:ascii="Times New Roman" w:eastAsia="MS Mincho" w:hAnsi="Times New Roman" w:cs="Traditional Arabic" w:hint="cs"/>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uiPriority w:val="39"/>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character" w:customStyle="1" w:styleId="Heading6Char">
    <w:name w:val="Heading 6 Char"/>
    <w:basedOn w:val="DefaultParagraphFont"/>
    <w:link w:val="Heading6"/>
    <w:rsid w:val="006943AE"/>
    <w:rPr>
      <w:rFonts w:ascii="Times New Roman" w:eastAsia="MS Mincho" w:hAnsi="Times New Roman" w:cs="Traditional Arabic"/>
      <w:b/>
      <w:snapToGrid w:val="0"/>
      <w:spacing w:val="-2"/>
      <w:szCs w:val="30"/>
      <w:lang w:val="en-US" w:eastAsia="zh-TW"/>
    </w:rPr>
  </w:style>
  <w:style w:type="character" w:customStyle="1" w:styleId="Heading7Char">
    <w:name w:val="Heading 7 Char"/>
    <w:basedOn w:val="DefaultParagraphFont"/>
    <w:link w:val="Heading7"/>
    <w:rsid w:val="006943AE"/>
    <w:rPr>
      <w:rFonts w:ascii="Times New Roman" w:eastAsia="MS Mincho" w:hAnsi="Times New Roman" w:cs="Traditional Arabic"/>
      <w:b/>
      <w:bCs/>
      <w:color w:val="4436AA"/>
      <w:spacing w:val="-2"/>
      <w:sz w:val="28"/>
      <w:szCs w:val="22"/>
      <w:lang w:val="en-US" w:eastAsia="zh-TW"/>
    </w:rPr>
  </w:style>
  <w:style w:type="character" w:customStyle="1" w:styleId="Heading8Char">
    <w:name w:val="Heading 8 Char"/>
    <w:basedOn w:val="DefaultParagraphFont"/>
    <w:link w:val="Heading8"/>
    <w:rsid w:val="006943AE"/>
    <w:rPr>
      <w:rFonts w:ascii="Times New Roman" w:eastAsia="MS Mincho" w:hAnsi="Times New Roman" w:cs="Times New Roman"/>
      <w:i/>
      <w:iCs/>
      <w:sz w:val="24"/>
      <w:szCs w:val="24"/>
      <w:lang w:val="en-US" w:eastAsia="zh-TW"/>
    </w:rPr>
  </w:style>
  <w:style w:type="character" w:customStyle="1" w:styleId="Heading9Char">
    <w:name w:val="Heading 9 Char"/>
    <w:basedOn w:val="DefaultParagraphFont"/>
    <w:link w:val="Heading9"/>
    <w:rsid w:val="006943AE"/>
    <w:rPr>
      <w:rFonts w:ascii="Times New Roman" w:eastAsia="MS Mincho" w:hAnsi="Times New Roman" w:cs="Traditional Arabic"/>
      <w:szCs w:val="22"/>
      <w:lang w:val="en-US" w:eastAsia="zh-TW"/>
    </w:rPr>
  </w:style>
  <w:style w:type="paragraph" w:styleId="BlockText">
    <w:name w:val="Block Text"/>
    <w:basedOn w:val="Normal"/>
    <w:rsid w:val="006943AE"/>
    <w:pPr>
      <w:ind w:left="567" w:right="566"/>
    </w:pPr>
    <w:rPr>
      <w:rFonts w:ascii="Univers" w:eastAsia="MS Mincho" w:hAnsi="Univers" w:cs="Traditional Arabic" w:hint="cs"/>
      <w:sz w:val="21"/>
      <w:szCs w:val="30"/>
      <w:lang w:val="en-US" w:eastAsia="zh-TW"/>
    </w:rPr>
  </w:style>
  <w:style w:type="paragraph" w:customStyle="1" w:styleId="CrossTitle12">
    <w:name w:val="***Cross_Title_12"/>
    <w:basedOn w:val="Normal"/>
    <w:rsid w:val="006943AE"/>
    <w:pPr>
      <w:jc w:val="center"/>
    </w:pPr>
    <w:rPr>
      <w:rFonts w:ascii="Times New Roman" w:eastAsia="SimSun" w:hAnsi="Times New Roman" w:cs="Traditional Arabic" w:hint="cs"/>
      <w:b/>
      <w:bCs/>
      <w:caps/>
      <w:sz w:val="24"/>
      <w:szCs w:val="24"/>
      <w:lang w:val="en-US" w:eastAsia="zh-TW"/>
    </w:rPr>
  </w:style>
  <w:style w:type="paragraph" w:customStyle="1" w:styleId="Service9">
    <w:name w:val="Service 9"/>
    <w:rsid w:val="006943AE"/>
    <w:pPr>
      <w:jc w:val="center"/>
    </w:pPr>
    <w:rPr>
      <w:rFonts w:ascii="Arial" w:eastAsia="Times New Roman" w:hAnsi="Arial" w:cs="Times New Roman"/>
      <w:sz w:val="18"/>
      <w:lang w:val="en-US" w:eastAsia="zh-TW"/>
    </w:rPr>
  </w:style>
  <w:style w:type="paragraph" w:styleId="TOC4">
    <w:name w:val="toc 4"/>
    <w:basedOn w:val="Normal"/>
    <w:next w:val="Normal"/>
    <w:autoRedefine/>
    <w:semiHidden/>
    <w:rsid w:val="006943AE"/>
    <w:pPr>
      <w:ind w:left="660"/>
    </w:pPr>
    <w:rPr>
      <w:rFonts w:ascii="Times New Roman" w:eastAsia="MS Mincho" w:hAnsi="Times New Roman" w:cs="Traditional Arabic" w:hint="cs"/>
      <w:szCs w:val="30"/>
      <w:lang w:val="en-US" w:eastAsia="zh-TW"/>
    </w:rPr>
  </w:style>
  <w:style w:type="paragraph" w:customStyle="1" w:styleId="CrossTitle14">
    <w:name w:val="***Cross_Title_14"/>
    <w:basedOn w:val="Normal"/>
    <w:rsid w:val="006943AE"/>
    <w:pPr>
      <w:keepNext/>
      <w:tabs>
        <w:tab w:val="clear" w:pos="1134"/>
        <w:tab w:val="left" w:pos="1140"/>
      </w:tabs>
      <w:spacing w:after="100"/>
      <w:jc w:val="center"/>
    </w:pPr>
    <w:rPr>
      <w:rFonts w:ascii="Times New Roman" w:eastAsia="SimSun" w:hAnsi="Times New Roman" w:cs="Traditional Arabic" w:hint="cs"/>
      <w:b/>
      <w:caps/>
      <w:sz w:val="28"/>
      <w:szCs w:val="28"/>
      <w:lang w:val="en-US" w:eastAsia="zh-TW"/>
    </w:rPr>
  </w:style>
  <w:style w:type="paragraph" w:styleId="BalloonText">
    <w:name w:val="Balloon Text"/>
    <w:basedOn w:val="Normal"/>
    <w:link w:val="BalloonTextChar"/>
    <w:uiPriority w:val="99"/>
    <w:semiHidden/>
    <w:rsid w:val="006943AE"/>
    <w:rPr>
      <w:rFonts w:ascii="Tahoma" w:eastAsia="MS Mincho" w:hAnsi="Tahoma" w:cs="Tahoma" w:hint="cs"/>
      <w:sz w:val="16"/>
      <w:szCs w:val="16"/>
      <w:lang w:val="en-US" w:eastAsia="zh-TW"/>
    </w:rPr>
  </w:style>
  <w:style w:type="character" w:customStyle="1" w:styleId="BalloonTextChar">
    <w:name w:val="Balloon Text Char"/>
    <w:basedOn w:val="DefaultParagraphFont"/>
    <w:link w:val="BalloonText"/>
    <w:uiPriority w:val="99"/>
    <w:semiHidden/>
    <w:rsid w:val="006943AE"/>
    <w:rPr>
      <w:rFonts w:ascii="Tahoma" w:eastAsia="MS Mincho" w:hAnsi="Tahoma" w:cs="Tahoma"/>
      <w:sz w:val="16"/>
      <w:szCs w:val="16"/>
      <w:lang w:val="en-US" w:eastAsia="zh-TW"/>
    </w:rPr>
  </w:style>
  <w:style w:type="paragraph" w:styleId="DocumentMap">
    <w:name w:val="Document Map"/>
    <w:basedOn w:val="Normal"/>
    <w:link w:val="DocumentMapChar"/>
    <w:semiHidden/>
    <w:rsid w:val="006943AE"/>
    <w:pPr>
      <w:shd w:val="clear" w:color="auto" w:fill="000080"/>
    </w:pPr>
    <w:rPr>
      <w:rFonts w:ascii="Tahoma" w:eastAsia="MS Mincho" w:hAnsi="Tahoma" w:cs="Tahoma" w:hint="cs"/>
      <w:szCs w:val="30"/>
      <w:lang w:val="en-US" w:eastAsia="zh-TW"/>
    </w:rPr>
  </w:style>
  <w:style w:type="character" w:customStyle="1" w:styleId="DocumentMapChar">
    <w:name w:val="Document Map Char"/>
    <w:basedOn w:val="DefaultParagraphFont"/>
    <w:link w:val="DocumentMap"/>
    <w:semiHidden/>
    <w:rsid w:val="006943AE"/>
    <w:rPr>
      <w:rFonts w:ascii="Tahoma" w:eastAsia="MS Mincho" w:hAnsi="Tahoma" w:cs="Tahoma"/>
      <w:szCs w:val="30"/>
      <w:shd w:val="clear" w:color="auto" w:fill="000080"/>
      <w:lang w:val="en-US" w:eastAsia="zh-TW"/>
    </w:rPr>
  </w:style>
  <w:style w:type="paragraph" w:styleId="TOC3">
    <w:name w:val="toc 3"/>
    <w:basedOn w:val="Normal"/>
    <w:next w:val="Normal"/>
    <w:autoRedefine/>
    <w:semiHidden/>
    <w:rsid w:val="006943AE"/>
    <w:pPr>
      <w:ind w:left="400"/>
    </w:pPr>
    <w:rPr>
      <w:rFonts w:ascii="Times New Roman" w:eastAsia="MS Mincho" w:hAnsi="Times New Roman" w:cs="Traditional Arabic" w:hint="cs"/>
      <w:szCs w:val="30"/>
      <w:lang w:val="en-US" w:eastAsia="zh-TW"/>
    </w:rPr>
  </w:style>
  <w:style w:type="paragraph" w:styleId="TOC1">
    <w:name w:val="toc 1"/>
    <w:basedOn w:val="Normal"/>
    <w:next w:val="Normal"/>
    <w:autoRedefine/>
    <w:semiHidden/>
    <w:rsid w:val="006943AE"/>
    <w:rPr>
      <w:rFonts w:ascii="Times New Roman" w:eastAsia="MS Mincho" w:hAnsi="Times New Roman" w:cs="Traditional Arabic" w:hint="cs"/>
      <w:szCs w:val="30"/>
      <w:lang w:val="en-US" w:eastAsia="zh-TW"/>
    </w:rPr>
  </w:style>
  <w:style w:type="paragraph" w:styleId="TOC2">
    <w:name w:val="toc 2"/>
    <w:basedOn w:val="Normal"/>
    <w:next w:val="Normal"/>
    <w:autoRedefine/>
    <w:semiHidden/>
    <w:rsid w:val="006943AE"/>
    <w:pPr>
      <w:ind w:left="200"/>
    </w:pPr>
    <w:rPr>
      <w:rFonts w:ascii="Times New Roman" w:eastAsia="MS Mincho" w:hAnsi="Times New Roman" w:cs="Traditional Arabic" w:hint="cs"/>
      <w:szCs w:val="30"/>
      <w:lang w:val="en-US" w:eastAsia="zh-TW"/>
    </w:rPr>
  </w:style>
  <w:style w:type="character" w:styleId="FollowedHyperlink">
    <w:name w:val="FollowedHyperlink"/>
    <w:basedOn w:val="DefaultParagraphFont"/>
    <w:rsid w:val="006943AE"/>
    <w:rPr>
      <w:color w:val="0000FF"/>
      <w:u w:val="none"/>
    </w:rPr>
  </w:style>
  <w:style w:type="paragraph" w:customStyle="1" w:styleId="Comment">
    <w:name w:val="Comment"/>
    <w:basedOn w:val="Normal"/>
    <w:next w:val="WMOBodyText"/>
    <w:link w:val="CommentChar"/>
    <w:rsid w:val="006943AE"/>
    <w:pPr>
      <w:spacing w:before="240"/>
      <w:jc w:val="left"/>
    </w:pPr>
    <w:rPr>
      <w:rFonts w:ascii="Times New Roman" w:eastAsia="MS Mincho" w:hAnsi="Times New Roman" w:cs="Traditional Arabic"/>
      <w:i/>
      <w:szCs w:val="22"/>
      <w:lang w:val="en-US" w:eastAsia="zh-TW"/>
    </w:rPr>
  </w:style>
  <w:style w:type="paragraph" w:customStyle="1" w:styleId="CharCharCharChar">
    <w:name w:val="Char Char Char Char"/>
    <w:basedOn w:val="Normal"/>
    <w:rsid w:val="006943AE"/>
    <w:pPr>
      <w:jc w:val="left"/>
    </w:pPr>
    <w:rPr>
      <w:rFonts w:ascii="Times New Roman" w:eastAsia="MS Mincho" w:hAnsi="Times New Roman" w:cs="Traditional Arabic" w:hint="cs"/>
      <w:sz w:val="24"/>
      <w:szCs w:val="24"/>
      <w:lang w:val="en-US" w:eastAsia="zh-TW"/>
    </w:rPr>
  </w:style>
  <w:style w:type="paragraph" w:customStyle="1" w:styleId="CharChar">
    <w:name w:val="Знак Знак Char Char"/>
    <w:basedOn w:val="Normal"/>
    <w:rsid w:val="006943AE"/>
    <w:pPr>
      <w:jc w:val="left"/>
    </w:pPr>
    <w:rPr>
      <w:rFonts w:ascii="Times New Roman" w:eastAsia="MS Mincho" w:hAnsi="Times New Roman" w:cs="Traditional Arabic" w:hint="cs"/>
      <w:sz w:val="24"/>
      <w:szCs w:val="24"/>
      <w:lang w:val="en-US" w:eastAsia="zh-TW"/>
    </w:rPr>
  </w:style>
  <w:style w:type="paragraph" w:customStyle="1" w:styleId="BodyText">
    <w:name w:val="BodyText"/>
    <w:basedOn w:val="Normal"/>
    <w:link w:val="BodyTextChar"/>
    <w:rsid w:val="006943AE"/>
    <w:pPr>
      <w:tabs>
        <w:tab w:val="left" w:pos="1080"/>
      </w:tabs>
      <w:spacing w:before="240"/>
    </w:pPr>
    <w:rPr>
      <w:rFonts w:ascii="Times New Roman" w:eastAsia="MS Mincho" w:hAnsi="Times New Roman" w:cs="Traditional Arabic"/>
      <w:szCs w:val="22"/>
      <w:lang w:val="en-US" w:eastAsia="zh-TW"/>
    </w:rPr>
  </w:style>
  <w:style w:type="paragraph" w:styleId="BodyText0">
    <w:name w:val="Body Text"/>
    <w:basedOn w:val="Normal"/>
    <w:link w:val="BodyTextChar0"/>
    <w:rsid w:val="006943AE"/>
    <w:pPr>
      <w:tabs>
        <w:tab w:val="clear" w:pos="1134"/>
        <w:tab w:val="left" w:pos="1140"/>
      </w:tabs>
      <w:jc w:val="center"/>
    </w:pPr>
    <w:rPr>
      <w:rFonts w:ascii="Times New Roman" w:eastAsia="SimSun" w:hAnsi="Times New Roman" w:cs="Traditional Arabic" w:hint="cs"/>
      <w:b/>
      <w:bCs/>
      <w:sz w:val="24"/>
      <w:szCs w:val="24"/>
      <w:lang w:val="en-US" w:eastAsia="zh-TW"/>
    </w:rPr>
  </w:style>
  <w:style w:type="character" w:customStyle="1" w:styleId="BodyTextChar0">
    <w:name w:val="Body Text Char"/>
    <w:basedOn w:val="DefaultParagraphFont"/>
    <w:link w:val="BodyText0"/>
    <w:rsid w:val="006943AE"/>
    <w:rPr>
      <w:rFonts w:ascii="Times New Roman" w:eastAsia="SimSun" w:hAnsi="Times New Roman" w:cs="Traditional Arabic"/>
      <w:b/>
      <w:bCs/>
      <w:sz w:val="24"/>
      <w:szCs w:val="24"/>
      <w:lang w:val="en-US" w:eastAsia="zh-TW"/>
    </w:rPr>
  </w:style>
  <w:style w:type="character" w:styleId="FootnoteReference">
    <w:name w:val="footnote reference"/>
    <w:basedOn w:val="DefaultParagraphFont"/>
    <w:uiPriority w:val="99"/>
    <w:rsid w:val="006943AE"/>
    <w:rPr>
      <w:vertAlign w:val="superscript"/>
    </w:rPr>
  </w:style>
  <w:style w:type="paragraph" w:customStyle="1" w:styleId="ECBodyText-Centred">
    <w:name w:val="EC_BodyText-Centred"/>
    <w:basedOn w:val="WMOBodyText"/>
    <w:next w:val="WMOBodyText"/>
    <w:rsid w:val="006943AE"/>
    <w:pPr>
      <w:bidi w:val="0"/>
      <w:spacing w:line="240" w:lineRule="auto"/>
      <w:jc w:val="center"/>
    </w:pPr>
    <w:rPr>
      <w:rFonts w:ascii="Verdana" w:hAnsi="Verdana" w:cs="Verdana"/>
      <w:szCs w:val="20"/>
      <w:lang w:val="en-US"/>
    </w:rPr>
  </w:style>
  <w:style w:type="paragraph" w:styleId="FootnoteText">
    <w:name w:val="footnote text"/>
    <w:basedOn w:val="Normal"/>
    <w:link w:val="FootnoteTextChar"/>
    <w:uiPriority w:val="99"/>
    <w:rsid w:val="006943AE"/>
    <w:pPr>
      <w:spacing w:before="60"/>
      <w:ind w:left="142" w:hanging="142"/>
      <w:jc w:val="left"/>
    </w:pPr>
    <w:rPr>
      <w:rFonts w:ascii="Times New Roman" w:eastAsia="MS Mincho" w:hAnsi="Times New Roman" w:cs="Traditional Arabic" w:hint="cs"/>
      <w:sz w:val="18"/>
      <w:szCs w:val="18"/>
      <w:lang w:val="en-US" w:eastAsia="zh-TW"/>
    </w:rPr>
  </w:style>
  <w:style w:type="character" w:customStyle="1" w:styleId="FootnoteTextChar">
    <w:name w:val="Footnote Text Char"/>
    <w:basedOn w:val="DefaultParagraphFont"/>
    <w:link w:val="FootnoteText"/>
    <w:uiPriority w:val="99"/>
    <w:rsid w:val="006943AE"/>
    <w:rPr>
      <w:rFonts w:ascii="Times New Roman" w:eastAsia="MS Mincho" w:hAnsi="Times New Roman" w:cs="Traditional Arabic"/>
      <w:sz w:val="18"/>
      <w:szCs w:val="18"/>
      <w:lang w:val="en-US" w:eastAsia="zh-TW"/>
    </w:rPr>
  </w:style>
  <w:style w:type="character" w:styleId="CommentReference">
    <w:name w:val="annotation reference"/>
    <w:basedOn w:val="DefaultParagraphFont"/>
    <w:semiHidden/>
    <w:rsid w:val="006943AE"/>
    <w:rPr>
      <w:sz w:val="16"/>
      <w:szCs w:val="16"/>
    </w:rPr>
  </w:style>
  <w:style w:type="paragraph" w:styleId="CommentText">
    <w:name w:val="annotation text"/>
    <w:basedOn w:val="Normal"/>
    <w:link w:val="CommentTextChar"/>
    <w:semiHidden/>
    <w:rsid w:val="006943AE"/>
    <w:rPr>
      <w:rFonts w:ascii="Times New Roman" w:eastAsia="MS Mincho" w:hAnsi="Times New Roman" w:cs="Traditional Arabic" w:hint="cs"/>
      <w:szCs w:val="30"/>
      <w:lang w:val="en-US" w:eastAsia="zh-TW"/>
    </w:rPr>
  </w:style>
  <w:style w:type="character" w:customStyle="1" w:styleId="CommentTextChar">
    <w:name w:val="Comment Text Char"/>
    <w:basedOn w:val="DefaultParagraphFont"/>
    <w:link w:val="CommentText"/>
    <w:semiHidden/>
    <w:rsid w:val="006943AE"/>
    <w:rPr>
      <w:rFonts w:ascii="Times New Roman" w:eastAsia="MS Mincho" w:hAnsi="Times New Roman" w:cs="Traditional Arabic"/>
      <w:szCs w:val="30"/>
      <w:lang w:val="en-US" w:eastAsia="zh-TW"/>
    </w:rPr>
  </w:style>
  <w:style w:type="paragraph" w:styleId="CommentSubject">
    <w:name w:val="annotation subject"/>
    <w:basedOn w:val="CommentText"/>
    <w:next w:val="CommentText"/>
    <w:link w:val="CommentSubjectChar"/>
    <w:semiHidden/>
    <w:rsid w:val="006943AE"/>
    <w:rPr>
      <w:b/>
      <w:bCs/>
    </w:rPr>
  </w:style>
  <w:style w:type="character" w:customStyle="1" w:styleId="CommentSubjectChar">
    <w:name w:val="Comment Subject Char"/>
    <w:basedOn w:val="CommentTextChar"/>
    <w:link w:val="CommentSubject"/>
    <w:semiHidden/>
    <w:rsid w:val="006943AE"/>
    <w:rPr>
      <w:rFonts w:ascii="Times New Roman" w:eastAsia="MS Mincho" w:hAnsi="Times New Roman" w:cs="Traditional Arabic"/>
      <w:b/>
      <w:bCs/>
      <w:szCs w:val="30"/>
      <w:lang w:val="en-US" w:eastAsia="zh-TW"/>
    </w:rPr>
  </w:style>
  <w:style w:type="paragraph" w:customStyle="1" w:styleId="ECBox">
    <w:name w:val="EC_Box"/>
    <w:basedOn w:val="WMOBodyText"/>
    <w:next w:val="WMOBodyText"/>
    <w:rsid w:val="006943AE"/>
    <w:pPr>
      <w:pBdr>
        <w:top w:val="single" w:sz="4" w:space="12" w:color="auto"/>
        <w:left w:val="single" w:sz="4" w:space="5" w:color="auto"/>
        <w:bottom w:val="single" w:sz="4" w:space="12" w:color="auto"/>
        <w:right w:val="single" w:sz="4" w:space="5" w:color="auto"/>
      </w:pBdr>
      <w:bidi w:val="0"/>
      <w:spacing w:line="240" w:lineRule="auto"/>
    </w:pPr>
    <w:rPr>
      <w:rFonts w:ascii="Verdana" w:hAnsi="Verdana" w:cs="Verdana"/>
      <w:szCs w:val="20"/>
      <w:lang w:val="en-US"/>
    </w:rPr>
  </w:style>
  <w:style w:type="paragraph" w:customStyle="1" w:styleId="Heading2-Centered">
    <w:name w:val="Heading 2 - Centered"/>
    <w:basedOn w:val="Heading2"/>
    <w:next w:val="Normal"/>
    <w:rsid w:val="006943AE"/>
    <w:pPr>
      <w:bidi w:val="0"/>
      <w:spacing w:line="240" w:lineRule="auto"/>
    </w:pPr>
    <w:rPr>
      <w:rFonts w:ascii="Times New Roman" w:eastAsia="MS Mincho" w:hAnsi="Times New Roman" w:cs="Traditional Arabic" w:hint="cs"/>
      <w:iCs/>
      <w:szCs w:val="25"/>
      <w:lang w:val="en-US"/>
    </w:rPr>
  </w:style>
  <w:style w:type="paragraph" w:styleId="Title">
    <w:name w:val="Title"/>
    <w:basedOn w:val="Normal"/>
    <w:link w:val="TitleChar"/>
    <w:qFormat/>
    <w:rsid w:val="006943AE"/>
    <w:pPr>
      <w:spacing w:before="240" w:after="60"/>
      <w:jc w:val="center"/>
      <w:outlineLvl w:val="0"/>
    </w:pPr>
    <w:rPr>
      <w:rFonts w:ascii="Times New Roman" w:eastAsia="MS Mincho" w:hAnsi="Times New Roman" w:cs="Traditional Arabic" w:hint="cs"/>
      <w:b/>
      <w:bCs/>
      <w:kern w:val="28"/>
      <w:sz w:val="32"/>
      <w:szCs w:val="32"/>
      <w:lang w:val="en-US" w:eastAsia="zh-TW"/>
    </w:rPr>
  </w:style>
  <w:style w:type="character" w:customStyle="1" w:styleId="TitleChar">
    <w:name w:val="Title Char"/>
    <w:basedOn w:val="DefaultParagraphFont"/>
    <w:link w:val="Title"/>
    <w:rsid w:val="006943AE"/>
    <w:rPr>
      <w:rFonts w:ascii="Times New Roman" w:eastAsia="MS Mincho" w:hAnsi="Times New Roman" w:cs="Traditional Arabic"/>
      <w:b/>
      <w:bCs/>
      <w:kern w:val="28"/>
      <w:sz w:val="32"/>
      <w:szCs w:val="32"/>
      <w:lang w:val="en-US" w:eastAsia="zh-TW"/>
    </w:rPr>
  </w:style>
  <w:style w:type="paragraph" w:customStyle="1" w:styleId="ECBodyText">
    <w:name w:val="EC_BodyText"/>
    <w:basedOn w:val="Normal"/>
    <w:link w:val="ECBodyTextChar"/>
    <w:rsid w:val="006943AE"/>
    <w:pPr>
      <w:tabs>
        <w:tab w:val="clear" w:pos="1134"/>
        <w:tab w:val="left" w:pos="1080"/>
      </w:tabs>
      <w:spacing w:before="240"/>
      <w:jc w:val="left"/>
    </w:pPr>
    <w:rPr>
      <w:rFonts w:ascii="Times New Roman" w:eastAsia="Times New Roman" w:hAnsi="Times New Roman" w:cs="Traditional Arabic"/>
      <w:szCs w:val="22"/>
      <w:lang w:val="en-US" w:eastAsia="zh-TW"/>
    </w:rPr>
  </w:style>
  <w:style w:type="character" w:customStyle="1" w:styleId="ECBodyTextChar">
    <w:name w:val="EC_BodyText Char"/>
    <w:basedOn w:val="DefaultParagraphFont"/>
    <w:link w:val="ECBodyText"/>
    <w:rsid w:val="006943AE"/>
    <w:rPr>
      <w:rFonts w:ascii="Times New Roman" w:eastAsia="Times New Roman" w:hAnsi="Times New Roman" w:cs="Traditional Arabic"/>
      <w:szCs w:val="22"/>
      <w:lang w:val="en-US" w:eastAsia="zh-TW"/>
    </w:rPr>
  </w:style>
  <w:style w:type="paragraph" w:customStyle="1" w:styleId="StyleHeading1LatinTimesNewRoman">
    <w:name w:val="Style Heading 1 + (Latin) Times New Roman"/>
    <w:basedOn w:val="Heading1"/>
    <w:link w:val="StyleHeading1LatinTimesNewRomanChar"/>
    <w:rsid w:val="006943AE"/>
    <w:pPr>
      <w:bidi w:val="0"/>
      <w:spacing w:after="120" w:line="240" w:lineRule="auto"/>
    </w:pPr>
    <w:rPr>
      <w:rFonts w:ascii="Times New Roman" w:eastAsia="MS Mincho" w:hAnsi="Times New Roman" w:cs="Traditional Arabic"/>
      <w:sz w:val="24"/>
      <w:szCs w:val="25"/>
      <w:lang w:val="en-US"/>
    </w:rPr>
  </w:style>
  <w:style w:type="character" w:customStyle="1" w:styleId="StyleHeading1LatinTimesNewRomanChar">
    <w:name w:val="Style Heading 1 + (Latin) Times New Roman Char"/>
    <w:basedOn w:val="Heading1Char"/>
    <w:link w:val="StyleHeading1LatinTimesNewRoman"/>
    <w:rsid w:val="006943AE"/>
    <w:rPr>
      <w:rFonts w:ascii="Times New Roman" w:eastAsia="MS Mincho" w:hAnsi="Times New Roman" w:cs="Traditional Arabic"/>
      <w:b/>
      <w:bCs/>
      <w:caps/>
      <w:kern w:val="32"/>
      <w:sz w:val="24"/>
      <w:szCs w:val="25"/>
      <w:lang w:val="en-US" w:eastAsia="zh-TW"/>
    </w:rPr>
  </w:style>
  <w:style w:type="paragraph" w:customStyle="1" w:styleId="StyleHeading1LatinTimesNewRoman1">
    <w:name w:val="Style Heading 1 + (Latin) Times New Roman1"/>
    <w:basedOn w:val="Heading1"/>
    <w:link w:val="StyleHeading1LatinTimesNewRoman1Char"/>
    <w:rsid w:val="006943AE"/>
    <w:pPr>
      <w:bidi w:val="0"/>
      <w:spacing w:after="120" w:line="240" w:lineRule="auto"/>
    </w:pPr>
    <w:rPr>
      <w:rFonts w:ascii="Times New Roman" w:eastAsia="MS Mincho" w:hAnsi="Times New Roman"/>
      <w:sz w:val="24"/>
      <w:szCs w:val="25"/>
      <w:lang w:val="en-US"/>
    </w:rPr>
  </w:style>
  <w:style w:type="character" w:customStyle="1" w:styleId="StyleHeading1LatinTimesNewRoman1Char">
    <w:name w:val="Style Heading 1 + (Latin) Times New Roman1 Char"/>
    <w:basedOn w:val="Heading1Char"/>
    <w:link w:val="StyleHeading1LatinTimesNewRoman1"/>
    <w:rsid w:val="006943AE"/>
    <w:rPr>
      <w:rFonts w:ascii="Times New Roman" w:eastAsia="MS Mincho" w:hAnsi="Times New Roman" w:cs="Arial Bold"/>
      <w:b/>
      <w:bCs/>
      <w:caps/>
      <w:kern w:val="32"/>
      <w:sz w:val="24"/>
      <w:szCs w:val="25"/>
      <w:lang w:val="en-US" w:eastAsia="zh-TW"/>
    </w:rPr>
  </w:style>
  <w:style w:type="character" w:customStyle="1" w:styleId="BodyTextChar">
    <w:name w:val="BodyText Char"/>
    <w:basedOn w:val="DefaultParagraphFont"/>
    <w:link w:val="BodyText"/>
    <w:rsid w:val="006943AE"/>
    <w:rPr>
      <w:rFonts w:ascii="Times New Roman" w:eastAsia="MS Mincho" w:hAnsi="Times New Roman" w:cs="Traditional Arabic"/>
      <w:szCs w:val="22"/>
      <w:lang w:val="en-US" w:eastAsia="zh-TW"/>
    </w:rPr>
  </w:style>
  <w:style w:type="character" w:styleId="LineNumber">
    <w:name w:val="line number"/>
    <w:basedOn w:val="DefaultParagraphFont"/>
    <w:rsid w:val="006943AE"/>
    <w:rPr>
      <w:color w:val="808080"/>
      <w:sz w:val="20"/>
    </w:rPr>
  </w:style>
  <w:style w:type="paragraph" w:customStyle="1" w:styleId="Heading2Centered">
    <w:name w:val="Heading 2 + Centered"/>
    <w:aliases w:val="Before:  0 cm,First line:  0 cm + Not All caps"/>
    <w:basedOn w:val="Heading2"/>
    <w:link w:val="Heading2CenteredChar"/>
    <w:rsid w:val="006943AE"/>
    <w:pPr>
      <w:bidi w:val="0"/>
      <w:spacing w:line="240" w:lineRule="auto"/>
    </w:pPr>
    <w:rPr>
      <w:rFonts w:ascii="Times New Roman" w:eastAsia="MS Mincho" w:hAnsi="Times New Roman" w:cs="Traditional Arabic"/>
      <w:iCs/>
      <w:szCs w:val="25"/>
      <w:lang w:val="en-US"/>
    </w:rPr>
  </w:style>
  <w:style w:type="character" w:customStyle="1" w:styleId="Heading2CenteredChar">
    <w:name w:val="Heading 2 + Centered Char"/>
    <w:aliases w:val="Before:  0 cm Char,First line:  0 cm + Not All caps Char"/>
    <w:basedOn w:val="Heading2Char"/>
    <w:link w:val="Heading2Centered"/>
    <w:rsid w:val="006943AE"/>
    <w:rPr>
      <w:rFonts w:ascii="Times New Roman" w:eastAsia="MS Mincho" w:hAnsi="Times New Roman" w:cs="Traditional Arabic"/>
      <w:b/>
      <w:bCs/>
      <w:iCs/>
      <w:sz w:val="22"/>
      <w:szCs w:val="25"/>
      <w:lang w:val="en-US" w:eastAsia="zh-TW"/>
    </w:rPr>
  </w:style>
  <w:style w:type="paragraph" w:customStyle="1" w:styleId="WMOTOC2">
    <w:name w:val="WMO_TOC2"/>
    <w:basedOn w:val="TOC2"/>
    <w:next w:val="Normal"/>
    <w:qFormat/>
    <w:rsid w:val="006943AE"/>
    <w:pPr>
      <w:tabs>
        <w:tab w:val="clear" w:pos="1134"/>
        <w:tab w:val="left" w:pos="851"/>
        <w:tab w:val="right" w:leader="dot" w:pos="9639"/>
      </w:tabs>
      <w:spacing w:before="360" w:after="120"/>
      <w:ind w:left="851" w:right="567" w:hanging="851"/>
      <w:jc w:val="left"/>
    </w:pPr>
    <w:rPr>
      <w:b/>
      <w:smallCaps/>
      <w:noProof/>
      <w:szCs w:val="22"/>
    </w:rPr>
  </w:style>
  <w:style w:type="paragraph" w:customStyle="1" w:styleId="WMOTOC1">
    <w:name w:val="WMO_TOC1"/>
    <w:basedOn w:val="TOC1"/>
    <w:next w:val="WMOTOC2"/>
    <w:qFormat/>
    <w:rsid w:val="006943AE"/>
    <w:pPr>
      <w:tabs>
        <w:tab w:val="clear" w:pos="1134"/>
      </w:tabs>
      <w:spacing w:before="120" w:after="120"/>
      <w:jc w:val="left"/>
    </w:pPr>
    <w:rPr>
      <w:b/>
      <w:smallCaps/>
      <w:noProof/>
      <w:szCs w:val="22"/>
    </w:rPr>
  </w:style>
  <w:style w:type="paragraph" w:customStyle="1" w:styleId="WMOTOC3">
    <w:name w:val="WMO_TOC3"/>
    <w:basedOn w:val="TOC3"/>
    <w:qFormat/>
    <w:rsid w:val="006943AE"/>
    <w:pPr>
      <w:tabs>
        <w:tab w:val="clear" w:pos="1134"/>
        <w:tab w:val="left" w:pos="851"/>
        <w:tab w:val="left" w:pos="1100"/>
        <w:tab w:val="right" w:leader="dot" w:pos="9639"/>
      </w:tabs>
      <w:spacing w:before="240" w:after="120"/>
      <w:ind w:left="851" w:right="567" w:hanging="851"/>
      <w:jc w:val="left"/>
    </w:pPr>
    <w:rPr>
      <w:iCs/>
      <w:noProof/>
      <w:szCs w:val="22"/>
    </w:rPr>
  </w:style>
  <w:style w:type="character" w:customStyle="1" w:styleId="CommentChar">
    <w:name w:val="Comment Char"/>
    <w:basedOn w:val="DefaultParagraphFont"/>
    <w:link w:val="Comment"/>
    <w:rsid w:val="006943AE"/>
    <w:rPr>
      <w:rFonts w:ascii="Times New Roman" w:eastAsia="MS Mincho" w:hAnsi="Times New Roman" w:cs="Traditional Arabic"/>
      <w:i/>
      <w:szCs w:val="22"/>
      <w:lang w:val="en-US" w:eastAsia="zh-TW"/>
    </w:rPr>
  </w:style>
  <w:style w:type="character" w:styleId="PlaceholderText">
    <w:name w:val="Placeholder Text"/>
    <w:basedOn w:val="DefaultParagraphFont"/>
    <w:rsid w:val="006943AE"/>
    <w:rPr>
      <w:color w:val="808080"/>
    </w:rPr>
  </w:style>
  <w:style w:type="paragraph" w:customStyle="1" w:styleId="WMOComment">
    <w:name w:val="WMO_Comment"/>
    <w:basedOn w:val="WMOBodyText"/>
    <w:next w:val="WMOBodyText"/>
    <w:link w:val="WMOCommentChar"/>
    <w:qFormat/>
    <w:rsid w:val="006943AE"/>
    <w:pPr>
      <w:bidi w:val="0"/>
      <w:spacing w:line="240" w:lineRule="auto"/>
    </w:pPr>
    <w:rPr>
      <w:rFonts w:ascii="Verdana" w:hAnsi="Verdana" w:cs="Verdana"/>
      <w:i/>
      <w:lang w:val="en-US"/>
    </w:rPr>
  </w:style>
  <w:style w:type="character" w:customStyle="1" w:styleId="WMOCommentChar">
    <w:name w:val="WMO_Comment Char"/>
    <w:basedOn w:val="WMOBodyTextCharChar"/>
    <w:link w:val="WMOComment"/>
    <w:rsid w:val="006943AE"/>
    <w:rPr>
      <w:rFonts w:ascii="Verdana" w:eastAsia="Verdana" w:hAnsi="Verdana" w:cs="Verdana"/>
      <w:i/>
      <w:sz w:val="20"/>
      <w:szCs w:val="26"/>
      <w:lang w:val="en-US" w:eastAsia="zh-TW"/>
    </w:rPr>
  </w:style>
  <w:style w:type="character" w:styleId="UnresolvedMention">
    <w:name w:val="Unresolved Mention"/>
    <w:basedOn w:val="DefaultParagraphFont"/>
    <w:uiPriority w:val="99"/>
    <w:semiHidden/>
    <w:unhideWhenUsed/>
    <w:rsid w:val="006943AE"/>
    <w:rPr>
      <w:color w:val="605E5C"/>
      <w:shd w:val="clear" w:color="auto" w:fill="E1DFDD"/>
    </w:rPr>
  </w:style>
  <w:style w:type="paragraph" w:customStyle="1" w:styleId="WMOList1">
    <w:name w:val="WMO_List1"/>
    <w:basedOn w:val="Normal"/>
    <w:rsid w:val="006943AE"/>
    <w:pPr>
      <w:tabs>
        <w:tab w:val="clear" w:pos="1134"/>
      </w:tabs>
      <w:spacing w:before="240"/>
      <w:ind w:left="1134" w:hanging="1134"/>
      <w:jc w:val="left"/>
    </w:pPr>
    <w:rPr>
      <w:rFonts w:ascii="Times New Roman" w:eastAsia="MS Mincho" w:hAnsi="Times New Roman" w:cs="Traditional Arabic" w:hint="cs"/>
      <w:szCs w:val="30"/>
      <w:lang w:val="en-US" w:eastAsia="zh-TW"/>
    </w:rPr>
  </w:style>
  <w:style w:type="paragraph" w:styleId="Revision">
    <w:name w:val="Revision"/>
    <w:hidden/>
    <w:semiHidden/>
    <w:rsid w:val="006943AE"/>
    <w:rPr>
      <w:rFonts w:ascii="Verdana" w:eastAsia="Arial" w:hAnsi="Verdana"/>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etings.wmo.int/SERCOM-2/SitePages/Session%20Information.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Props1.xml><?xml version="1.0" encoding="utf-8"?>
<ds:datastoreItem xmlns:ds="http://schemas.openxmlformats.org/officeDocument/2006/customXml" ds:itemID="{FF93849E-22A6-4B73-87B9-AA5EBA57FAE0}"/>
</file>

<file path=customXml/itemProps2.xml><?xml version="1.0" encoding="utf-8"?>
<ds:datastoreItem xmlns:ds="http://schemas.openxmlformats.org/officeDocument/2006/customXml" ds:itemID="{1E45BC19-7842-4538-A09D-EE113EF427BC}">
  <ds:schemaRefs>
    <ds:schemaRef ds:uri="http://schemas.microsoft.com/sharepoint/v3/contenttype/forms"/>
  </ds:schemaRefs>
</ds:datastoreItem>
</file>

<file path=customXml/itemProps3.xml><?xml version="1.0" encoding="utf-8"?>
<ds:datastoreItem xmlns:ds="http://schemas.openxmlformats.org/officeDocument/2006/customXml" ds:itemID="{9F138267-F849-46A9-A7D7-901D46BC3C80}">
  <ds:schemaRefs>
    <ds:schemaRef ds:uri="3679bf0f-1d7e-438f-afa5-6ebf1e20f9b8"/>
    <ds:schemaRef ds:uri="ce21bc6c-711a-4065-a01c-a8f0e29e3ad8"/>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SERCOM-2_INFs_Template_ar</Template>
  <TotalTime>67</TotalTime>
  <Pages>14</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Tina Youssef</cp:lastModifiedBy>
  <cp:revision>45</cp:revision>
  <dcterms:created xsi:type="dcterms:W3CDTF">2022-09-28T08:06:00Z</dcterms:created>
  <dcterms:modified xsi:type="dcterms:W3CDTF">2022-10-11T07:38:00Z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