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6911EE" w:rsidRPr="006911EE" w14:paraId="547F75A1" w14:textId="77777777" w:rsidTr="00A37D5B">
        <w:trPr>
          <w:trHeight w:val="282"/>
        </w:trPr>
        <w:tc>
          <w:tcPr>
            <w:tcW w:w="516" w:type="dxa"/>
            <w:vMerge w:val="restart"/>
            <w:tcBorders>
              <w:bottom w:val="nil"/>
            </w:tcBorders>
            <w:textDirection w:val="tbRl"/>
          </w:tcPr>
          <w:p w14:paraId="6239DDBE" w14:textId="77777777" w:rsidR="006911EE" w:rsidRPr="006911EE" w:rsidRDefault="006911EE" w:rsidP="006911EE">
            <w:pPr>
              <w:tabs>
                <w:tab w:val="clear" w:pos="1134"/>
                <w:tab w:val="left" w:pos="6946"/>
              </w:tabs>
              <w:suppressAutoHyphens/>
              <w:bidi/>
              <w:spacing w:line="240" w:lineRule="exact"/>
              <w:ind w:left="113" w:right="113"/>
              <w:jc w:val="right"/>
              <w:rPr>
                <w:rFonts w:asciiTheme="minorBidi" w:eastAsia="Arial" w:hAnsiTheme="minorBidi" w:cstheme="minorBidi"/>
                <w:noProof/>
                <w:color w:val="365F91" w:themeColor="accent1" w:themeShade="BF"/>
                <w:sz w:val="14"/>
                <w:szCs w:val="14"/>
                <w:rtl/>
                <w:lang w:val="en-GB" w:eastAsia="zh-CN"/>
              </w:rPr>
            </w:pPr>
            <w:r w:rsidRPr="006911EE">
              <w:rPr>
                <w:rFonts w:asciiTheme="minorBidi" w:eastAsia="Arial" w:hAnsiTheme="minorBidi" w:cstheme="minorBidi"/>
                <w:noProof/>
                <w:color w:val="365F91" w:themeColor="accent1" w:themeShade="BF"/>
                <w:sz w:val="14"/>
                <w:szCs w:val="14"/>
                <w:rtl/>
                <w:lang w:val="en-GB" w:eastAsia="zh-CN"/>
              </w:rPr>
              <w:t>الطقس المناخ الماء</w:t>
            </w:r>
          </w:p>
        </w:tc>
        <w:tc>
          <w:tcPr>
            <w:tcW w:w="6841" w:type="dxa"/>
            <w:vMerge w:val="restart"/>
          </w:tcPr>
          <w:p w14:paraId="60FCA6BA" w14:textId="77777777" w:rsidR="006911EE" w:rsidRPr="006911EE" w:rsidRDefault="006911EE" w:rsidP="006911EE">
            <w:pPr>
              <w:tabs>
                <w:tab w:val="left" w:pos="6946"/>
              </w:tabs>
              <w:suppressAutoHyphens/>
              <w:bidi/>
              <w:spacing w:after="120" w:line="252" w:lineRule="auto"/>
              <w:ind w:left="1134"/>
              <w:jc w:val="left"/>
              <w:rPr>
                <w:rFonts w:asciiTheme="minorBidi" w:eastAsia="Arial" w:hAnsiTheme="minorBidi" w:cstheme="minorBidi"/>
                <w:b/>
                <w:bCs/>
                <w:color w:val="365F91" w:themeColor="accent1" w:themeShade="BF"/>
                <w:szCs w:val="22"/>
                <w:rtl/>
                <w:lang w:val="en-GB" w:eastAsia="en-US"/>
              </w:rPr>
            </w:pPr>
            <w:r w:rsidRPr="006911EE">
              <w:rPr>
                <w:rFonts w:asciiTheme="minorBidi" w:eastAsia="Arial" w:hAnsiTheme="minorBidi" w:cstheme="minorBidi"/>
                <w:noProof/>
                <w:color w:val="365F91" w:themeColor="accent1" w:themeShade="BF"/>
                <w:sz w:val="26"/>
                <w:szCs w:val="28"/>
                <w:lang w:eastAsia="zh-CN"/>
              </w:rPr>
              <w:drawing>
                <wp:anchor distT="0" distB="0" distL="114300" distR="114300" simplePos="0" relativeHeight="251661312" behindDoc="1" locked="1" layoutInCell="1" allowOverlap="1" wp14:anchorId="1B8174D6" wp14:editId="506BE552">
                  <wp:simplePos x="0" y="0"/>
                  <wp:positionH relativeFrom="page">
                    <wp:posOffset>3727450</wp:posOffset>
                  </wp:positionH>
                  <wp:positionV relativeFrom="page">
                    <wp:posOffset>-13970</wp:posOffset>
                  </wp:positionV>
                  <wp:extent cx="613410" cy="673100"/>
                  <wp:effectExtent l="0" t="0" r="0" b="0"/>
                  <wp:wrapNone/>
                  <wp:docPr id="712351095" name="Picture 71235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1EE">
              <w:rPr>
                <w:rFonts w:asciiTheme="minorBidi" w:eastAsia="Arial" w:hAnsiTheme="minorBidi" w:cstheme="minorBidi"/>
                <w:b/>
                <w:bCs/>
                <w:color w:val="365F91" w:themeColor="accent1" w:themeShade="BF"/>
                <w:sz w:val="26"/>
                <w:szCs w:val="28"/>
                <w:rtl/>
                <w:lang w:val="en-GB" w:eastAsia="en-US"/>
              </w:rPr>
              <w:t>المنظمة العالمية للأرصاد الجوية</w:t>
            </w:r>
          </w:p>
          <w:p w14:paraId="57950C34" w14:textId="77777777" w:rsidR="006911EE" w:rsidRPr="006911EE" w:rsidRDefault="006911EE" w:rsidP="006911EE">
            <w:pPr>
              <w:tabs>
                <w:tab w:val="left" w:pos="6946"/>
              </w:tabs>
              <w:suppressAutoHyphens/>
              <w:bidi/>
              <w:spacing w:after="120" w:line="252" w:lineRule="auto"/>
              <w:ind w:left="1134"/>
              <w:jc w:val="left"/>
              <w:rPr>
                <w:rFonts w:asciiTheme="minorBidi" w:eastAsia="Arial" w:hAnsiTheme="minorBidi" w:cstheme="minorBidi"/>
                <w:b/>
                <w:color w:val="365F91"/>
                <w:spacing w:val="-2"/>
                <w:sz w:val="30"/>
                <w:lang w:val="en-GB" w:eastAsia="en-US"/>
              </w:rPr>
            </w:pPr>
            <w:r w:rsidRPr="006911EE">
              <w:rPr>
                <w:rFonts w:asciiTheme="minorBidi" w:eastAsia="Arial" w:hAnsiTheme="minorBidi" w:cstheme="minorBidi"/>
                <w:b/>
                <w:bCs/>
                <w:color w:val="365F91"/>
                <w:sz w:val="32"/>
                <w:szCs w:val="32"/>
                <w:rtl/>
                <w:lang w:val="en-GB" w:eastAsia="en-US"/>
              </w:rPr>
              <w:t>الاتحاد الإقليمي السادس (أوروبا)</w:t>
            </w:r>
          </w:p>
          <w:p w14:paraId="0C02108B" w14:textId="77777777" w:rsidR="006911EE" w:rsidRPr="006911EE" w:rsidRDefault="006911EE" w:rsidP="006911EE">
            <w:pPr>
              <w:tabs>
                <w:tab w:val="left" w:pos="6946"/>
              </w:tabs>
              <w:suppressAutoHyphens/>
              <w:bidi/>
              <w:spacing w:after="120" w:line="252" w:lineRule="auto"/>
              <w:ind w:left="1134"/>
              <w:jc w:val="left"/>
              <w:rPr>
                <w:rFonts w:asciiTheme="minorBidi" w:eastAsia="Arial" w:hAnsiTheme="minorBidi" w:cstheme="minorBidi"/>
                <w:b/>
                <w:bCs/>
                <w:color w:val="365F91" w:themeColor="accent1" w:themeShade="BF"/>
                <w:szCs w:val="22"/>
                <w:lang w:val="en-GB" w:eastAsia="en-US"/>
              </w:rPr>
            </w:pPr>
            <w:r w:rsidRPr="006911EE">
              <w:rPr>
                <w:rFonts w:asciiTheme="minorBidi" w:eastAsia="Arial" w:hAnsiTheme="minorBidi" w:cstheme="minorBidi"/>
                <w:bCs/>
                <w:snapToGrid w:val="0"/>
                <w:color w:val="365F91" w:themeColor="accent1" w:themeShade="BF"/>
                <w:sz w:val="28"/>
                <w:szCs w:val="28"/>
                <w:rtl/>
                <w:lang w:val="en-GB" w:eastAsia="en-US"/>
              </w:rPr>
              <w:t>الدورة التاسعة عشرة (المرحلة الأولى)</w:t>
            </w:r>
            <w:r w:rsidRPr="006911EE">
              <w:rPr>
                <w:rFonts w:asciiTheme="minorBidi" w:eastAsia="Arial" w:hAnsiTheme="minorBidi" w:cstheme="minorBidi"/>
                <w:bCs/>
                <w:snapToGrid w:val="0"/>
                <w:color w:val="365F91" w:themeColor="accent1" w:themeShade="BF"/>
                <w:sz w:val="28"/>
                <w:szCs w:val="28"/>
                <w:lang w:val="en-GB" w:eastAsia="en-US"/>
              </w:rPr>
              <w:br/>
            </w:r>
            <w:r w:rsidRPr="006911EE">
              <w:rPr>
                <w:rFonts w:ascii="Arial" w:eastAsia="Arial" w:hAnsi="Arial" w:cs="Arial"/>
                <w:snapToGrid w:val="0"/>
                <w:color w:val="365F91" w:themeColor="accent1" w:themeShade="BF"/>
                <w:szCs w:val="26"/>
                <w:lang w:eastAsia="en-US"/>
              </w:rPr>
              <w:t>15</w:t>
            </w:r>
            <w:r w:rsidRPr="006911EE">
              <w:rPr>
                <w:rFonts w:ascii="Arial" w:eastAsia="Arial" w:hAnsi="Arial" w:cs="Arial"/>
                <w:snapToGrid w:val="0"/>
                <w:color w:val="365F91" w:themeColor="accent1" w:themeShade="BF"/>
                <w:szCs w:val="26"/>
                <w:rtl/>
                <w:lang w:val="fr-CH" w:eastAsia="en-US" w:bidi="ar-EG"/>
              </w:rPr>
              <w:t>-</w:t>
            </w:r>
            <w:r w:rsidRPr="006911EE">
              <w:rPr>
                <w:rFonts w:ascii="Arial" w:eastAsia="Arial" w:hAnsi="Arial" w:cs="Arial"/>
                <w:snapToGrid w:val="0"/>
                <w:color w:val="365F91" w:themeColor="accent1" w:themeShade="BF"/>
                <w:szCs w:val="26"/>
                <w:lang w:val="en-GB" w:eastAsia="en-US" w:bidi="ar-EG"/>
              </w:rPr>
              <w:t>16</w:t>
            </w:r>
            <w:r w:rsidRPr="006911EE">
              <w:rPr>
                <w:rFonts w:ascii="Arial" w:eastAsia="Arial" w:hAnsi="Arial" w:cs="Arial"/>
                <w:snapToGrid w:val="0"/>
                <w:color w:val="365F91" w:themeColor="accent1" w:themeShade="BF"/>
                <w:szCs w:val="26"/>
                <w:rtl/>
                <w:lang w:eastAsia="en-US"/>
              </w:rPr>
              <w:t xml:space="preserve"> تشرين الأول/ أكتوبر </w:t>
            </w:r>
            <w:r w:rsidRPr="006911EE">
              <w:rPr>
                <w:rFonts w:ascii="Arial" w:eastAsia="Arial" w:hAnsi="Arial" w:cs="Arial"/>
                <w:snapToGrid w:val="0"/>
                <w:color w:val="365F91" w:themeColor="accent1" w:themeShade="BF"/>
                <w:szCs w:val="26"/>
                <w:lang w:eastAsia="en-US"/>
              </w:rPr>
              <w:t>2024</w:t>
            </w:r>
            <w:r w:rsidRPr="006911EE">
              <w:rPr>
                <w:rFonts w:ascii="Arial" w:eastAsia="Arial" w:hAnsi="Arial" w:cs="Arial"/>
                <w:snapToGrid w:val="0"/>
                <w:color w:val="365F91" w:themeColor="accent1" w:themeShade="BF"/>
                <w:szCs w:val="26"/>
                <w:rtl/>
                <w:lang w:eastAsia="en-US"/>
              </w:rPr>
              <w:t>،</w:t>
            </w:r>
            <w:r w:rsidRPr="006911EE">
              <w:rPr>
                <w:rFonts w:asciiTheme="minorBidi" w:eastAsia="Arial" w:hAnsiTheme="minorBidi" w:cstheme="minorBidi"/>
                <w:snapToGrid w:val="0"/>
                <w:color w:val="365F91" w:themeColor="accent1" w:themeShade="BF"/>
                <w:szCs w:val="26"/>
                <w:rtl/>
                <w:lang w:eastAsia="en-US"/>
              </w:rPr>
              <w:t xml:space="preserve"> دورة عبر الإنترنت</w:t>
            </w:r>
          </w:p>
        </w:tc>
        <w:tc>
          <w:tcPr>
            <w:tcW w:w="2957" w:type="dxa"/>
          </w:tcPr>
          <w:p w14:paraId="46415C51" w14:textId="537AB293" w:rsidR="006911EE" w:rsidRPr="006911EE" w:rsidRDefault="006911EE" w:rsidP="006911EE">
            <w:pPr>
              <w:tabs>
                <w:tab w:val="clear" w:pos="1134"/>
              </w:tabs>
              <w:spacing w:after="60"/>
              <w:ind w:right="-108"/>
              <w:jc w:val="left"/>
              <w:rPr>
                <w:rFonts w:asciiTheme="minorBidi" w:eastAsia="Arial" w:hAnsiTheme="minorBidi" w:cstheme="minorBidi"/>
                <w:b/>
                <w:bCs/>
                <w:color w:val="365F91" w:themeColor="accent1" w:themeShade="BF"/>
                <w:sz w:val="22"/>
                <w:szCs w:val="22"/>
                <w:lang w:val="en-GB" w:eastAsia="en-US"/>
              </w:rPr>
            </w:pPr>
            <w:r w:rsidRPr="006911EE">
              <w:rPr>
                <w:rFonts w:ascii="Arial" w:eastAsia="Arial" w:hAnsi="Arial" w:cs="Arial"/>
                <w:b/>
                <w:bCs/>
                <w:color w:val="365F91" w:themeColor="accent1" w:themeShade="BF"/>
                <w:sz w:val="22"/>
                <w:szCs w:val="22"/>
                <w:lang w:eastAsia="en-US"/>
              </w:rPr>
              <w:t>RA VI-19(I)/INF</w:t>
            </w:r>
            <w:r w:rsidRPr="006911EE">
              <w:rPr>
                <w:rFonts w:asciiTheme="minorBidi" w:eastAsia="Arial" w:hAnsiTheme="minorBidi" w:cstheme="minorBidi"/>
                <w:b/>
                <w:bCs/>
                <w:color w:val="365F91" w:themeColor="accent1" w:themeShade="BF"/>
                <w:sz w:val="22"/>
                <w:szCs w:val="22"/>
                <w:lang w:eastAsia="en-US"/>
              </w:rPr>
              <w:t>. </w:t>
            </w:r>
            <w:r w:rsidRPr="006911EE">
              <w:rPr>
                <w:rFonts w:asciiTheme="minorBidi" w:eastAsia="Arial" w:hAnsiTheme="minorBidi" w:cstheme="minorBidi"/>
                <w:b/>
                <w:bCs/>
                <w:color w:val="365F91" w:themeColor="accent1" w:themeShade="BF"/>
                <w:sz w:val="22"/>
                <w:szCs w:val="22"/>
                <w:lang w:val="en-GB" w:eastAsia="en-US"/>
              </w:rPr>
              <w:t>3.4(3)</w:t>
            </w:r>
          </w:p>
        </w:tc>
      </w:tr>
      <w:tr w:rsidR="006911EE" w:rsidRPr="006911EE" w14:paraId="22BF7886" w14:textId="77777777" w:rsidTr="00A37D5B">
        <w:trPr>
          <w:trHeight w:val="730"/>
        </w:trPr>
        <w:tc>
          <w:tcPr>
            <w:tcW w:w="516" w:type="dxa"/>
            <w:vMerge/>
            <w:tcBorders>
              <w:bottom w:val="nil"/>
            </w:tcBorders>
          </w:tcPr>
          <w:p w14:paraId="38D07209" w14:textId="77777777" w:rsidR="006911EE" w:rsidRPr="006911EE" w:rsidRDefault="006911EE" w:rsidP="006911EE">
            <w:pPr>
              <w:tabs>
                <w:tab w:val="left" w:pos="6946"/>
              </w:tabs>
              <w:suppressAutoHyphens/>
              <w:spacing w:after="120" w:line="252" w:lineRule="auto"/>
              <w:ind w:left="1134"/>
              <w:jc w:val="left"/>
              <w:rPr>
                <w:rFonts w:asciiTheme="minorBidi" w:eastAsia="Arial" w:hAnsiTheme="minorBidi" w:cstheme="minorBidi"/>
                <w:color w:val="365F91" w:themeColor="accent1" w:themeShade="BF"/>
                <w:szCs w:val="22"/>
                <w:lang w:eastAsia="zh-CN"/>
              </w:rPr>
            </w:pPr>
          </w:p>
        </w:tc>
        <w:tc>
          <w:tcPr>
            <w:tcW w:w="6841" w:type="dxa"/>
            <w:vMerge/>
          </w:tcPr>
          <w:p w14:paraId="2FB3A73A" w14:textId="77777777" w:rsidR="006911EE" w:rsidRPr="006911EE" w:rsidRDefault="006911EE" w:rsidP="006911EE">
            <w:pPr>
              <w:tabs>
                <w:tab w:val="left" w:pos="6946"/>
              </w:tabs>
              <w:suppressAutoHyphens/>
              <w:spacing w:after="120" w:line="252" w:lineRule="auto"/>
              <w:ind w:left="1134"/>
              <w:jc w:val="left"/>
              <w:rPr>
                <w:rFonts w:asciiTheme="minorBidi" w:eastAsia="Arial" w:hAnsiTheme="minorBidi" w:cstheme="minorBidi"/>
                <w:color w:val="365F91" w:themeColor="accent1" w:themeShade="BF"/>
                <w:szCs w:val="22"/>
                <w:lang w:eastAsia="zh-CN"/>
              </w:rPr>
            </w:pPr>
          </w:p>
        </w:tc>
        <w:tc>
          <w:tcPr>
            <w:tcW w:w="2957" w:type="dxa"/>
          </w:tcPr>
          <w:p w14:paraId="1A231B63" w14:textId="22368B3A" w:rsidR="006911EE" w:rsidRPr="006911EE" w:rsidRDefault="006911EE" w:rsidP="006911EE">
            <w:pPr>
              <w:tabs>
                <w:tab w:val="clear" w:pos="1134"/>
              </w:tabs>
              <w:bidi/>
              <w:spacing w:after="120" w:line="320" w:lineRule="exact"/>
              <w:jc w:val="right"/>
              <w:rPr>
                <w:rFonts w:asciiTheme="minorBidi" w:eastAsia="Arial" w:hAnsiTheme="minorBidi" w:cstheme="minorBidi"/>
                <w:color w:val="365F91" w:themeColor="accent1" w:themeShade="BF"/>
                <w:szCs w:val="26"/>
                <w:lang w:val="en-GB" w:eastAsia="en-US"/>
              </w:rPr>
            </w:pPr>
            <w:r w:rsidRPr="006911EE">
              <w:rPr>
                <w:rFonts w:asciiTheme="minorBidi" w:eastAsia="Arial" w:hAnsiTheme="minorBidi" w:cstheme="minorBidi"/>
                <w:color w:val="365F91" w:themeColor="accent1" w:themeShade="BF"/>
                <w:szCs w:val="26"/>
                <w:rtl/>
                <w:lang w:val="en-GB" w:eastAsia="en-US"/>
              </w:rPr>
              <w:t>وثيقة مقدمة من:</w:t>
            </w:r>
            <w:r w:rsidRPr="006911EE">
              <w:rPr>
                <w:rFonts w:asciiTheme="minorBidi" w:eastAsia="Arial" w:hAnsiTheme="minorBidi" w:cstheme="minorBidi"/>
                <w:color w:val="365F91" w:themeColor="accent1" w:themeShade="BF"/>
                <w:szCs w:val="26"/>
                <w:lang w:val="en-GB" w:eastAsia="en-US"/>
              </w:rPr>
              <w:br/>
            </w:r>
            <w:r w:rsidRPr="006911EE">
              <w:rPr>
                <w:rFonts w:asciiTheme="minorBidi" w:eastAsia="Arial" w:hAnsiTheme="minorBidi" w:cstheme="minorBidi"/>
                <w:color w:val="365F91" w:themeColor="accent1" w:themeShade="BF"/>
                <w:szCs w:val="26"/>
                <w:rtl/>
                <w:lang w:val="en-GB" w:eastAsia="en-US"/>
              </w:rPr>
              <w:t>الأمينة العامة</w:t>
            </w:r>
          </w:p>
          <w:p w14:paraId="4FDE6B19" w14:textId="7E929D05" w:rsidR="006911EE" w:rsidRPr="006911EE" w:rsidRDefault="006911EE" w:rsidP="006911EE">
            <w:pPr>
              <w:tabs>
                <w:tab w:val="clear" w:pos="1134"/>
              </w:tabs>
              <w:bidi/>
              <w:spacing w:after="120" w:line="320" w:lineRule="exact"/>
              <w:jc w:val="right"/>
              <w:rPr>
                <w:rFonts w:asciiTheme="minorBidi" w:eastAsia="Arial" w:hAnsiTheme="minorBidi" w:cstheme="minorBidi"/>
                <w:b/>
                <w:bCs/>
                <w:color w:val="365F91" w:themeColor="accent1" w:themeShade="BF"/>
                <w:szCs w:val="22"/>
                <w:lang w:val="en-GB" w:eastAsia="en-US"/>
              </w:rPr>
            </w:pPr>
            <w:r>
              <w:rPr>
                <w:rFonts w:asciiTheme="minorBidi" w:eastAsia="Arial" w:hAnsiTheme="minorBidi" w:cstheme="minorBidi" w:hint="default"/>
                <w:color w:val="365F91" w:themeColor="accent1" w:themeShade="BF"/>
                <w:szCs w:val="26"/>
                <w:lang w:eastAsia="en-US"/>
              </w:rPr>
              <w:t>20</w:t>
            </w:r>
            <w:r>
              <w:rPr>
                <w:rFonts w:asciiTheme="minorBidi" w:eastAsia="Arial" w:hAnsiTheme="minorBidi" w:cstheme="minorBidi"/>
                <w:color w:val="365F91" w:themeColor="accent1" w:themeShade="BF"/>
                <w:szCs w:val="26"/>
                <w:rtl/>
                <w:lang w:eastAsia="en-US"/>
              </w:rPr>
              <w:t xml:space="preserve"> أيلول/ سبتمبر</w:t>
            </w:r>
            <w:r w:rsidRPr="006911EE">
              <w:rPr>
                <w:rFonts w:asciiTheme="minorBidi" w:eastAsia="Arial" w:hAnsiTheme="minorBidi" w:cstheme="minorBidi"/>
                <w:color w:val="365F91" w:themeColor="accent1" w:themeShade="BF"/>
                <w:szCs w:val="26"/>
                <w:rtl/>
                <w:lang w:eastAsia="en-US"/>
              </w:rPr>
              <w:t xml:space="preserve"> </w:t>
            </w:r>
            <w:r w:rsidRPr="006911EE">
              <w:rPr>
                <w:rFonts w:asciiTheme="minorBidi" w:eastAsia="Arial" w:hAnsiTheme="minorBidi" w:cstheme="minorBidi"/>
                <w:color w:val="365F91" w:themeColor="accent1" w:themeShade="BF"/>
                <w:szCs w:val="26"/>
                <w:lang w:eastAsia="en-US"/>
              </w:rPr>
              <w:t>2024</w:t>
            </w:r>
          </w:p>
        </w:tc>
      </w:tr>
    </w:tbl>
    <w:p w14:paraId="267F6960" w14:textId="39DE9C10" w:rsidR="006911EE" w:rsidRPr="006911EE" w:rsidRDefault="006911EE" w:rsidP="006911EE">
      <w:pPr>
        <w:bidi/>
        <w:snapToGrid w:val="0"/>
        <w:spacing w:before="360" w:after="360" w:line="320" w:lineRule="exact"/>
        <w:jc w:val="left"/>
        <w:textDirection w:val="tbRlV"/>
        <w:rPr>
          <w:rFonts w:ascii="Arial" w:eastAsia="Verdana" w:hAnsi="Arial" w:cs="Arial"/>
          <w:i/>
          <w:iCs/>
          <w:color w:val="FF0000"/>
          <w:spacing w:val="4"/>
          <w:szCs w:val="26"/>
          <w:lang w:val="en-GB"/>
        </w:rPr>
      </w:pPr>
      <w:r w:rsidRPr="006911EE">
        <w:rPr>
          <w:rFonts w:ascii="Arial" w:eastAsia="Verdana" w:hAnsi="Arial" w:cs="Arial"/>
          <w:i/>
          <w:iCs/>
          <w:color w:val="FF0000"/>
          <w:szCs w:val="26"/>
          <w:rtl/>
          <w:lang w:val="en-GB"/>
        </w:rPr>
        <w:t xml:space="preserve">[تُرجمت هذه الوثيقة باستخدام تقنية الترجمة الآلية لتيسير اطلاعكم عليها ولكن لم تُحرر. ولا يُقدم أي ضمان من أي نوع، سواء كان صريحاً أو ضمنياً، بشأن دقتها أو موثوقيتها أو صحتها. وأي تناقضات أو اختلافات قد تكون حدثت عند ترجمة محتوى الوثيقة الأصلية إلى العربية ليست ملزمة وليس لها أي أثر قانوني للامتثال أو الإنفاذ أو أي غرض </w:t>
      </w:r>
      <w:r w:rsidRPr="006911EE">
        <w:rPr>
          <w:rFonts w:ascii="Arial" w:eastAsia="Verdana" w:hAnsi="Arial" w:cs="Arial"/>
          <w:i/>
          <w:iCs/>
          <w:color w:val="FF0000"/>
          <w:spacing w:val="4"/>
          <w:szCs w:val="26"/>
          <w:rtl/>
          <w:lang w:val="en-GB"/>
        </w:rPr>
        <w:t>آخر. وقد لا تُترجم بعض المحتويات (مثل الصور) بسبب القيود التقنية للنظام. وإذا طُرحت أي أسئلة تتعلق بدقة المعلومات الواردة في الوثيقة المترجمة، فيرجى الرجوع إلى النسخة الإنكليزية الأصلية التي هي النسخة الرسمية من الوثيقة.]</w:t>
      </w:r>
    </w:p>
    <w:p w14:paraId="68A1F4E1" w14:textId="7C7BB68D" w:rsidR="00030714" w:rsidRPr="006911EE" w:rsidRDefault="00030714" w:rsidP="006911EE">
      <w:pPr>
        <w:pStyle w:val="Heading2"/>
        <w:bidi/>
        <w:spacing w:before="240" w:after="0" w:line="320" w:lineRule="exact"/>
        <w:textDirection w:val="tbRlV"/>
        <w:rPr>
          <w:rFonts w:ascii="Arial" w:hAnsi="Arial" w:cs="Arial" w:hint="default"/>
          <w:i/>
          <w:iCs w:val="0"/>
          <w:sz w:val="26"/>
          <w:szCs w:val="32"/>
          <w:lang w:val="ar-SA" w:bidi="en-GB"/>
        </w:rPr>
      </w:pPr>
      <w:r w:rsidRPr="006911EE">
        <w:rPr>
          <w:rFonts w:ascii="Arial" w:hAnsi="Arial" w:cs="Arial"/>
          <w:i/>
          <w:iCs w:val="0"/>
          <w:sz w:val="26"/>
          <w:szCs w:val="32"/>
          <w:rtl/>
        </w:rPr>
        <w:t>جوانب التعليم والتدريب في الاتحاد الإقليمي السادس</w:t>
      </w:r>
    </w:p>
    <w:p w14:paraId="283C490F" w14:textId="589EA665" w:rsidR="00030714" w:rsidRPr="005E4C07" w:rsidRDefault="005E4C07" w:rsidP="00B7398D">
      <w:pPr>
        <w:pStyle w:val="Heading3"/>
        <w:bidi/>
        <w:spacing w:before="240" w:after="0" w:line="340" w:lineRule="exact"/>
        <w:ind w:left="567" w:hanging="567"/>
        <w:textDirection w:val="tbRlV"/>
        <w:rPr>
          <w:rFonts w:ascii="Arial" w:hAnsi="Arial" w:cs="Arial" w:hint="default"/>
          <w:szCs w:val="26"/>
          <w:lang w:val="ar-SA" w:bidi="en-GB"/>
        </w:rPr>
      </w:pPr>
      <w:r w:rsidRPr="005E4C07">
        <w:rPr>
          <w:rFonts w:ascii="Arial" w:hAnsi="Arial" w:cs="Arial" w:hint="default"/>
          <w:szCs w:val="26"/>
          <w:lang w:val="en-GB" w:bidi="en-GB"/>
        </w:rPr>
        <w:t>1</w:t>
      </w:r>
      <w:r w:rsidR="00267CB7">
        <w:rPr>
          <w:rFonts w:ascii="Arial" w:hAnsi="Arial" w:cs="Arial"/>
          <w:szCs w:val="26"/>
          <w:rtl/>
          <w:lang w:val="ar-SA"/>
        </w:rPr>
        <w:t>.</w:t>
      </w:r>
      <w:r w:rsidRPr="005E4C07">
        <w:rPr>
          <w:rFonts w:ascii="Arial" w:hAnsi="Arial" w:cs="Arial" w:hint="default"/>
          <w:szCs w:val="26"/>
          <w:lang w:val="ar-SA" w:bidi="en-GB"/>
        </w:rPr>
        <w:tab/>
      </w:r>
      <w:r w:rsidR="00030714" w:rsidRPr="005E4C07">
        <w:rPr>
          <w:rFonts w:ascii="Arial" w:hAnsi="Arial" w:cs="Arial"/>
          <w:szCs w:val="26"/>
          <w:rtl/>
        </w:rPr>
        <w:t>مقدمة</w:t>
      </w:r>
    </w:p>
    <w:p w14:paraId="2BCB9ED0" w14:textId="77777777" w:rsidR="00030714" w:rsidRPr="005E4C07" w:rsidRDefault="00030714" w:rsidP="00B7398D">
      <w:pPr>
        <w:pStyle w:val="WMOBodyText"/>
        <w:bidi/>
        <w:spacing w:line="340" w:lineRule="exact"/>
        <w:textDirection w:val="tbRlV"/>
        <w:rPr>
          <w:rFonts w:ascii="Arial" w:hAnsi="Arial" w:cs="Arial"/>
          <w:szCs w:val="26"/>
          <w:lang w:val="ar-SA" w:bidi="en-GB"/>
        </w:rPr>
      </w:pPr>
      <w:r w:rsidRPr="005E4C07">
        <w:rPr>
          <w:rFonts w:ascii="Arial" w:hAnsi="Arial" w:cs="Arial"/>
          <w:szCs w:val="26"/>
          <w:rtl/>
        </w:rPr>
        <w:t xml:space="preserve">وتعد مبادرة الإنذار المبكر للجميع واحدة من أكثر المبادرات صعوبة في التنفيذ، وبدون موارد بشرية متعلمة ومدربة بشكل صحيح، لن تحقق أهدافها. وينبغي أن يكون مفهوما أن الاتحاد الإقليمي السادس للمنظمة </w:t>
      </w:r>
      <w:r w:rsidRPr="005E4C07">
        <w:rPr>
          <w:rFonts w:ascii="Arial" w:hAnsi="Arial" w:cs="Arial"/>
          <w:szCs w:val="26"/>
          <w:lang w:val="en-GB"/>
        </w:rPr>
        <w:t>(WMO)</w:t>
      </w:r>
      <w:r w:rsidRPr="005E4C07">
        <w:rPr>
          <w:rFonts w:ascii="Arial" w:hAnsi="Arial" w:cs="Arial"/>
          <w:szCs w:val="26"/>
          <w:rtl/>
        </w:rPr>
        <w:t xml:space="preserve"> هو اتحاد تتزايد فيه الاحتياجات التعليمية والتدريبية من الغرب إلى الشرق. وعند تنمية الموارد البشرية للأعضاء في المنطقة، ينبغي النظر في الجوانب التالي</w:t>
      </w:r>
      <w:r w:rsidRPr="005E4C07">
        <w:rPr>
          <w:rFonts w:ascii="Arial" w:hAnsi="Arial" w:cs="Arial"/>
          <w:szCs w:val="26"/>
          <w:rtl/>
          <w:lang w:bidi="ar-EG"/>
        </w:rPr>
        <w:t>ة:</w:t>
      </w:r>
    </w:p>
    <w:p w14:paraId="3D986DA6" w14:textId="38CF90ED" w:rsidR="00030714" w:rsidRPr="005E4C07" w:rsidRDefault="00737B05" w:rsidP="00B7398D">
      <w:pPr>
        <w:pStyle w:val="WMOBodyText"/>
        <w:bidi/>
        <w:spacing w:line="340" w:lineRule="exact"/>
        <w:ind w:left="567" w:hanging="567"/>
        <w:textDirection w:val="tbRlV"/>
        <w:rPr>
          <w:rFonts w:ascii="Arial" w:hAnsi="Arial" w:cs="Arial"/>
          <w:szCs w:val="26"/>
          <w:lang w:val="ar-SA" w:bidi="en-GB"/>
        </w:rPr>
      </w:pPr>
      <w:r w:rsidRPr="00737B05">
        <w:rPr>
          <w:rFonts w:ascii="Arial" w:hAnsi="Arial" w:cs="Arial"/>
          <w:sz w:val="26"/>
          <w:szCs w:val="32"/>
          <w:lang w:val="ar-SA" w:bidi="en-GB"/>
        </w:rPr>
        <w:t>•</w:t>
      </w:r>
      <w:r w:rsidR="005E4C07" w:rsidRPr="005E4C07">
        <w:rPr>
          <w:rFonts w:ascii="Arial" w:hAnsi="Arial" w:cs="Arial"/>
          <w:szCs w:val="26"/>
          <w:lang w:val="ar-SA" w:bidi="en-GB"/>
        </w:rPr>
        <w:tab/>
      </w:r>
      <w:r w:rsidR="00030714" w:rsidRPr="005E4C07">
        <w:rPr>
          <w:rFonts w:ascii="Arial" w:hAnsi="Arial" w:cs="Arial"/>
          <w:szCs w:val="26"/>
          <w:rtl/>
        </w:rPr>
        <w:t xml:space="preserve">استجابة أفضل للدراسات الاستقصائية التي تجريها المنظمة </w:t>
      </w:r>
      <w:r w:rsidR="00030714" w:rsidRPr="005E4C07">
        <w:rPr>
          <w:rFonts w:ascii="Arial" w:hAnsi="Arial" w:cs="Arial"/>
          <w:szCs w:val="26"/>
          <w:lang w:val="en-GB"/>
        </w:rPr>
        <w:t>(WMO)</w:t>
      </w:r>
      <w:r w:rsidR="00030714" w:rsidRPr="005E4C07">
        <w:rPr>
          <w:rFonts w:ascii="Arial" w:hAnsi="Arial" w:cs="Arial"/>
          <w:szCs w:val="26"/>
          <w:rtl/>
        </w:rPr>
        <w:t xml:space="preserve"> بانتظام بشأن حالة الموارد البشرية في المرافق الوطنية للأرصاد الجوية والهيدرولوجي</w:t>
      </w:r>
      <w:r w:rsidR="00030714" w:rsidRPr="005E4C07">
        <w:rPr>
          <w:rFonts w:ascii="Arial" w:hAnsi="Arial" w:cs="Arial"/>
          <w:szCs w:val="26"/>
          <w:rtl/>
          <w:lang w:bidi="ar-EG"/>
        </w:rPr>
        <w:t>ا:</w:t>
      </w:r>
      <w:r w:rsidR="00030714" w:rsidRPr="005E4C07">
        <w:rPr>
          <w:rFonts w:ascii="Arial" w:hAnsi="Arial" w:cs="Arial"/>
          <w:szCs w:val="26"/>
          <w:rtl/>
        </w:rPr>
        <w:t xml:space="preserve"> الموظفون والكفاءات والمؤهلات</w:t>
      </w:r>
      <w:bookmarkStart w:id="0" w:name="_Hlk177323962"/>
      <w:bookmarkEnd w:id="0"/>
    </w:p>
    <w:p w14:paraId="1BB35C36" w14:textId="769E8755" w:rsidR="00030714" w:rsidRPr="005E4C07" w:rsidRDefault="00737B05" w:rsidP="00B7398D">
      <w:pPr>
        <w:pStyle w:val="WMOBodyText"/>
        <w:bidi/>
        <w:spacing w:line="340" w:lineRule="exact"/>
        <w:ind w:left="567" w:hanging="567"/>
        <w:textDirection w:val="tbRlV"/>
        <w:rPr>
          <w:rFonts w:ascii="Arial" w:hAnsi="Arial" w:cs="Arial"/>
          <w:szCs w:val="26"/>
          <w:lang w:val="ar-SA" w:bidi="en-GB"/>
        </w:rPr>
      </w:pPr>
      <w:r>
        <w:rPr>
          <w:rFonts w:ascii="Arial" w:hAnsi="Arial" w:cs="Arial"/>
          <w:szCs w:val="26"/>
          <w:rtl/>
          <w:lang w:val="ar-SA"/>
        </w:rPr>
        <w:t>•</w:t>
      </w:r>
      <w:r w:rsidR="005E4C07" w:rsidRPr="005E4C07">
        <w:rPr>
          <w:rFonts w:ascii="Arial" w:hAnsi="Arial" w:cs="Arial"/>
          <w:szCs w:val="26"/>
          <w:lang w:val="ar-SA" w:bidi="en-GB"/>
        </w:rPr>
        <w:tab/>
      </w:r>
      <w:r w:rsidR="00030714" w:rsidRPr="005E4C07">
        <w:rPr>
          <w:rFonts w:ascii="Arial" w:hAnsi="Arial" w:cs="Arial"/>
          <w:szCs w:val="26"/>
          <w:rtl/>
        </w:rPr>
        <w:t xml:space="preserve">تنفيذ </w:t>
      </w:r>
      <w:r w:rsidR="00030714" w:rsidRPr="005E4C07">
        <w:rPr>
          <w:rFonts w:ascii="Arial" w:hAnsi="Arial" w:cs="Arial"/>
          <w:szCs w:val="26"/>
          <w:lang w:val="en-GB"/>
        </w:rPr>
        <w:t>BIP-M</w:t>
      </w:r>
      <w:r w:rsidR="00030714" w:rsidRPr="005E4C07">
        <w:rPr>
          <w:rFonts w:ascii="Arial" w:hAnsi="Arial" w:cs="Arial"/>
          <w:szCs w:val="26"/>
          <w:rtl/>
        </w:rPr>
        <w:t xml:space="preserve"> و</w:t>
      </w:r>
      <w:r w:rsidR="00030714" w:rsidRPr="005E4C07">
        <w:rPr>
          <w:rFonts w:ascii="Arial" w:hAnsi="Arial" w:cs="Arial"/>
          <w:szCs w:val="26"/>
          <w:lang w:val="en-GB"/>
        </w:rPr>
        <w:t>BIP-MT</w:t>
      </w:r>
      <w:r w:rsidR="00030714" w:rsidRPr="005E4C07">
        <w:rPr>
          <w:rFonts w:ascii="Arial" w:hAnsi="Arial" w:cs="Arial"/>
          <w:szCs w:val="26"/>
          <w:rtl/>
        </w:rPr>
        <w:t xml:space="preserve"> وفقا للائحة الفنية للمنظمة </w:t>
      </w:r>
      <w:r w:rsidR="00030714" w:rsidRPr="005E4C07">
        <w:rPr>
          <w:rFonts w:ascii="Arial" w:hAnsi="Arial" w:cs="Arial"/>
          <w:szCs w:val="26"/>
          <w:lang w:val="en-GB"/>
        </w:rPr>
        <w:t>(WMO)</w:t>
      </w:r>
      <w:r w:rsidR="00030714" w:rsidRPr="005E4C07">
        <w:rPr>
          <w:rFonts w:ascii="Arial" w:hAnsi="Arial" w:cs="Arial"/>
          <w:szCs w:val="26"/>
        </w:rPr>
        <w:t xml:space="preserve"> -</w:t>
      </w:r>
      <w:r w:rsidR="00030714" w:rsidRPr="005E4C07">
        <w:rPr>
          <w:rFonts w:ascii="Arial" w:hAnsi="Arial" w:cs="Arial"/>
          <w:szCs w:val="26"/>
          <w:rtl/>
        </w:rPr>
        <w:t xml:space="preserve"> الوثائق الأساسية رقم </w:t>
      </w:r>
      <w:r w:rsidR="00030714" w:rsidRPr="005E4C07">
        <w:rPr>
          <w:rFonts w:ascii="Arial" w:hAnsi="Arial" w:cs="Arial"/>
          <w:szCs w:val="26"/>
          <w:lang w:val="en-GB"/>
        </w:rPr>
        <w:t>2</w:t>
      </w:r>
      <w:r w:rsidR="00030714" w:rsidRPr="005E4C07">
        <w:rPr>
          <w:rFonts w:ascii="Arial" w:hAnsi="Arial" w:cs="Arial"/>
          <w:szCs w:val="26"/>
          <w:rtl/>
        </w:rPr>
        <w:t xml:space="preserve">، المجلد الأول - المعايير العامة للأرصاد الجوية والممارسات الموصى بها (مطبوع المنظمة رقم </w:t>
      </w:r>
      <w:r w:rsidR="00030714" w:rsidRPr="005E4C07">
        <w:rPr>
          <w:rFonts w:ascii="Arial" w:hAnsi="Arial" w:cs="Arial"/>
          <w:szCs w:val="26"/>
          <w:lang w:val="en-GB"/>
        </w:rPr>
        <w:t>49</w:t>
      </w:r>
      <w:r w:rsidR="00030714" w:rsidRPr="005E4C07">
        <w:rPr>
          <w:rFonts w:ascii="Arial" w:hAnsi="Arial" w:cs="Arial"/>
          <w:szCs w:val="26"/>
          <w:rtl/>
        </w:rPr>
        <w:t xml:space="preserve">) ودليل تنفيذ معايير التعليم والتدريب في مجال الأرصاد الجوية والهيدرولوجيا (مطبوع المنظمة رقم </w:t>
      </w:r>
      <w:r w:rsidR="00030714" w:rsidRPr="005E4C07">
        <w:rPr>
          <w:rFonts w:ascii="Arial" w:hAnsi="Arial" w:cs="Arial"/>
          <w:szCs w:val="26"/>
          <w:lang w:val="en-GB"/>
        </w:rPr>
        <w:t>1083</w:t>
      </w:r>
      <w:r w:rsidR="00030714" w:rsidRPr="005E4C07">
        <w:rPr>
          <w:rFonts w:ascii="Arial" w:hAnsi="Arial" w:cs="Arial"/>
          <w:szCs w:val="26"/>
          <w:rtl/>
        </w:rPr>
        <w:t>)</w:t>
      </w:r>
    </w:p>
    <w:p w14:paraId="4AE55477" w14:textId="27B500BE" w:rsidR="00030714" w:rsidRPr="005E4C07" w:rsidRDefault="00737B05" w:rsidP="00B7398D">
      <w:pPr>
        <w:pStyle w:val="WMOBodyText"/>
        <w:bidi/>
        <w:spacing w:line="340" w:lineRule="exact"/>
        <w:ind w:left="567" w:hanging="567"/>
        <w:textDirection w:val="tbRlV"/>
        <w:rPr>
          <w:rFonts w:ascii="Arial" w:hAnsi="Arial" w:cs="Arial"/>
          <w:szCs w:val="26"/>
          <w:lang w:val="ar-SA" w:bidi="en-GB"/>
        </w:rPr>
      </w:pPr>
      <w:r>
        <w:rPr>
          <w:rFonts w:ascii="Arial" w:hAnsi="Arial" w:cs="Arial"/>
          <w:szCs w:val="26"/>
          <w:rtl/>
          <w:lang w:val="ar-SA"/>
        </w:rPr>
        <w:t>•</w:t>
      </w:r>
      <w:r w:rsidR="005E4C07" w:rsidRPr="005E4C07">
        <w:rPr>
          <w:rFonts w:ascii="Arial" w:hAnsi="Arial" w:cs="Arial"/>
          <w:szCs w:val="26"/>
          <w:lang w:val="ar-SA" w:bidi="en-GB"/>
        </w:rPr>
        <w:tab/>
      </w:r>
      <w:r w:rsidR="00030714" w:rsidRPr="005E4C07">
        <w:rPr>
          <w:rFonts w:ascii="Arial" w:hAnsi="Arial" w:cs="Arial"/>
          <w:szCs w:val="26"/>
          <w:rtl/>
        </w:rPr>
        <w:t xml:space="preserve">تنمية القدرات وزيادة جودة وتنوع الخدمات المقدمة من خلال التدريب القائم على الكفاءة بدعم من مراكز التدريب الإقليمية التابعة للمنظمة </w:t>
      </w:r>
      <w:r w:rsidR="00030714" w:rsidRPr="005E4C07">
        <w:rPr>
          <w:rFonts w:ascii="Arial" w:hAnsi="Arial" w:cs="Arial"/>
          <w:szCs w:val="26"/>
          <w:lang w:val="en-GB"/>
        </w:rPr>
        <w:t>(WMO)</w:t>
      </w:r>
      <w:r w:rsidR="00030714" w:rsidRPr="005E4C07">
        <w:rPr>
          <w:rFonts w:ascii="Arial" w:hAnsi="Arial" w:cs="Arial"/>
          <w:szCs w:val="26"/>
          <w:rtl/>
        </w:rPr>
        <w:t xml:space="preserve"> ومنظمات التدريب الإقليمية الأخرى، وفقا للوصف الجديد لبرنامج التعليم والتدريب </w:t>
      </w:r>
      <w:r w:rsidR="00030714" w:rsidRPr="005E4C07">
        <w:rPr>
          <w:rFonts w:ascii="Arial" w:hAnsi="Arial" w:cs="Arial"/>
          <w:szCs w:val="26"/>
          <w:lang w:val="en-GB"/>
        </w:rPr>
        <w:t>(ETRP)</w:t>
      </w:r>
      <w:r w:rsidR="00030714" w:rsidRPr="005E4C07">
        <w:rPr>
          <w:rFonts w:ascii="Arial" w:hAnsi="Arial" w:cs="Arial"/>
          <w:szCs w:val="26"/>
          <w:rtl/>
        </w:rPr>
        <w:t xml:space="preserve"> التابع للمنظمة </w:t>
      </w:r>
      <w:r w:rsidR="00030714" w:rsidRPr="005E4C07">
        <w:rPr>
          <w:rFonts w:ascii="Arial" w:hAnsi="Arial" w:cs="Arial"/>
          <w:szCs w:val="26"/>
          <w:lang w:val="en-GB"/>
        </w:rPr>
        <w:t>(WMO)</w:t>
      </w:r>
    </w:p>
    <w:p w14:paraId="5AE632B2" w14:textId="68D02196" w:rsidR="00030714" w:rsidRPr="005E4C07" w:rsidRDefault="00737B05" w:rsidP="00B7398D">
      <w:pPr>
        <w:pStyle w:val="WMOBodyText"/>
        <w:bidi/>
        <w:spacing w:line="340" w:lineRule="exact"/>
        <w:ind w:left="567" w:hanging="567"/>
        <w:textDirection w:val="tbRlV"/>
        <w:rPr>
          <w:rFonts w:ascii="Arial" w:hAnsi="Arial" w:cs="Arial"/>
          <w:szCs w:val="26"/>
          <w:lang w:val="ar-SA" w:bidi="en-GB"/>
        </w:rPr>
      </w:pPr>
      <w:r>
        <w:rPr>
          <w:rFonts w:ascii="Arial" w:hAnsi="Arial" w:cs="Arial"/>
          <w:szCs w:val="26"/>
          <w:rtl/>
          <w:lang w:val="ar-SA"/>
        </w:rPr>
        <w:t>•</w:t>
      </w:r>
      <w:r w:rsidR="005E4C07" w:rsidRPr="005E4C07">
        <w:rPr>
          <w:rFonts w:ascii="Arial" w:hAnsi="Arial" w:cs="Arial"/>
          <w:szCs w:val="26"/>
          <w:lang w:val="ar-SA" w:bidi="en-GB"/>
        </w:rPr>
        <w:tab/>
      </w:r>
      <w:r w:rsidR="00030714" w:rsidRPr="005E4C07">
        <w:rPr>
          <w:rFonts w:ascii="Arial" w:hAnsi="Arial" w:cs="Arial"/>
          <w:szCs w:val="26"/>
          <w:rtl/>
        </w:rPr>
        <w:t xml:space="preserve">ويستند تنفيذ نهج الكفاءات إلى توصيات المنظمة </w:t>
      </w:r>
      <w:r w:rsidR="00030714" w:rsidRPr="005E4C07">
        <w:rPr>
          <w:rFonts w:ascii="Arial" w:hAnsi="Arial" w:cs="Arial"/>
          <w:szCs w:val="26"/>
          <w:lang w:val="en-GB"/>
        </w:rPr>
        <w:t>(WMO)</w:t>
      </w:r>
      <w:r w:rsidR="00030714" w:rsidRPr="005E4C07">
        <w:rPr>
          <w:rFonts w:ascii="Arial" w:hAnsi="Arial" w:cs="Arial"/>
          <w:szCs w:val="26"/>
          <w:rtl/>
        </w:rPr>
        <w:t xml:space="preserve"> كما وردت في خلاصة أطر الكفاءات للمنظمة (مطبوع المنظمة رقم </w:t>
      </w:r>
      <w:r w:rsidR="00030714" w:rsidRPr="005E4C07">
        <w:rPr>
          <w:rFonts w:ascii="Arial" w:hAnsi="Arial" w:cs="Arial"/>
          <w:szCs w:val="26"/>
          <w:lang w:val="en-GB"/>
        </w:rPr>
        <w:t>1209</w:t>
      </w:r>
      <w:r w:rsidR="00030714" w:rsidRPr="005E4C07">
        <w:rPr>
          <w:rFonts w:ascii="Arial" w:hAnsi="Arial" w:cs="Arial"/>
          <w:szCs w:val="26"/>
          <w:rtl/>
        </w:rPr>
        <w:t xml:space="preserve">)، ودليل الكفاءة (مطبوع المنظمة رقم </w:t>
      </w:r>
      <w:r w:rsidR="00030714" w:rsidRPr="005E4C07">
        <w:rPr>
          <w:rFonts w:ascii="Arial" w:hAnsi="Arial" w:cs="Arial"/>
          <w:szCs w:val="26"/>
          <w:lang w:val="en-GB"/>
        </w:rPr>
        <w:t>1205</w:t>
      </w:r>
      <w:r w:rsidR="00030714" w:rsidRPr="005E4C07">
        <w:rPr>
          <w:rFonts w:ascii="Arial" w:hAnsi="Arial" w:cs="Arial"/>
          <w:szCs w:val="26"/>
          <w:rtl/>
        </w:rPr>
        <w:t xml:space="preserve">)، والمبادئ التوجيهية لتقييم الكفاءات من أجل تقديم الخدمات المناخية (مطبوع المنظمة رقم </w:t>
      </w:r>
      <w:r w:rsidR="00030714" w:rsidRPr="005E4C07">
        <w:rPr>
          <w:rFonts w:ascii="Arial" w:hAnsi="Arial" w:cs="Arial"/>
          <w:szCs w:val="26"/>
          <w:lang w:val="en-GB"/>
        </w:rPr>
        <w:t>1285</w:t>
      </w:r>
      <w:r w:rsidR="00030714" w:rsidRPr="005E4C07">
        <w:rPr>
          <w:rFonts w:ascii="Arial" w:hAnsi="Arial" w:cs="Arial"/>
          <w:szCs w:val="26"/>
          <w:rtl/>
        </w:rPr>
        <w:t>)</w:t>
      </w:r>
    </w:p>
    <w:p w14:paraId="4C33ABDB" w14:textId="4A0E05F4" w:rsidR="00030714" w:rsidRPr="005E4C07" w:rsidRDefault="00737B05" w:rsidP="00B7398D">
      <w:pPr>
        <w:pStyle w:val="WMOBodyText"/>
        <w:bidi/>
        <w:spacing w:line="340" w:lineRule="exact"/>
        <w:ind w:left="567" w:hanging="567"/>
        <w:textDirection w:val="tbRlV"/>
        <w:rPr>
          <w:rFonts w:ascii="Arial" w:hAnsi="Arial" w:cs="Arial"/>
          <w:szCs w:val="26"/>
          <w:lang w:val="ar-SA" w:bidi="en-GB"/>
        </w:rPr>
      </w:pPr>
      <w:r>
        <w:rPr>
          <w:rFonts w:ascii="Arial" w:hAnsi="Arial" w:cs="Arial"/>
          <w:szCs w:val="26"/>
          <w:rtl/>
          <w:lang w:val="ar-SA"/>
        </w:rPr>
        <w:t>•</w:t>
      </w:r>
      <w:r w:rsidR="005E4C07" w:rsidRPr="005E4C07">
        <w:rPr>
          <w:rFonts w:ascii="Arial" w:hAnsi="Arial" w:cs="Arial"/>
          <w:szCs w:val="26"/>
          <w:lang w:val="ar-SA" w:bidi="en-GB"/>
        </w:rPr>
        <w:tab/>
      </w:r>
      <w:r w:rsidR="00030714" w:rsidRPr="005E4C07">
        <w:rPr>
          <w:rFonts w:ascii="Arial" w:hAnsi="Arial" w:cs="Arial"/>
          <w:szCs w:val="26"/>
          <w:rtl/>
        </w:rPr>
        <w:t>إطار المنظمة لتنمية القدرات</w:t>
      </w:r>
    </w:p>
    <w:p w14:paraId="6B2D29F9" w14:textId="2F360283" w:rsidR="005E4C07" w:rsidRPr="005E4C07" w:rsidRDefault="005E4C07" w:rsidP="00B7398D">
      <w:pPr>
        <w:pStyle w:val="Heading3"/>
        <w:bidi/>
        <w:spacing w:before="240" w:after="0" w:line="340" w:lineRule="exact"/>
        <w:ind w:left="567" w:hanging="567"/>
        <w:textDirection w:val="tbRlV"/>
        <w:rPr>
          <w:rFonts w:ascii="Arial" w:hAnsi="Arial" w:cs="Arial"/>
          <w:szCs w:val="26"/>
          <w:rtl/>
        </w:rPr>
      </w:pPr>
      <w:r w:rsidRPr="005E4C07">
        <w:rPr>
          <w:rFonts w:ascii="Arial" w:hAnsi="Arial" w:cs="Arial" w:hint="default"/>
          <w:szCs w:val="26"/>
          <w:lang w:val="en-GB" w:bidi="en-GB"/>
        </w:rPr>
        <w:t>2</w:t>
      </w:r>
      <w:r w:rsidR="00267CB7">
        <w:rPr>
          <w:rFonts w:ascii="Arial" w:hAnsi="Arial" w:cs="Arial"/>
          <w:szCs w:val="26"/>
          <w:rtl/>
          <w:lang w:val="ar-SA"/>
        </w:rPr>
        <w:t>.</w:t>
      </w:r>
      <w:r w:rsidRPr="005E4C07">
        <w:rPr>
          <w:rFonts w:ascii="Arial" w:hAnsi="Arial" w:cs="Arial" w:hint="default"/>
          <w:szCs w:val="26"/>
          <w:lang w:val="ar-SA" w:bidi="en-GB"/>
        </w:rPr>
        <w:tab/>
      </w:r>
      <w:r w:rsidR="00030714" w:rsidRPr="005E4C07">
        <w:rPr>
          <w:rFonts w:ascii="Arial" w:hAnsi="Arial" w:cs="Arial"/>
          <w:szCs w:val="26"/>
          <w:rtl/>
        </w:rPr>
        <w:t>باء - الدراسة الاستقصائية عن حالة الموارد البشرية</w:t>
      </w:r>
    </w:p>
    <w:p w14:paraId="53EAB9F0" w14:textId="7E29005E" w:rsidR="00030714" w:rsidRPr="005E4C07" w:rsidRDefault="00030714" w:rsidP="00B7398D">
      <w:pPr>
        <w:pStyle w:val="WMOBodyText"/>
        <w:bidi/>
        <w:spacing w:line="340" w:lineRule="exact"/>
        <w:textDirection w:val="tbRlV"/>
        <w:rPr>
          <w:rFonts w:ascii="Arial" w:hAnsi="Arial" w:cs="Arial"/>
          <w:szCs w:val="26"/>
          <w:lang w:val="ar-SA" w:bidi="en-GB"/>
        </w:rPr>
      </w:pPr>
      <w:r w:rsidRPr="005E4C07">
        <w:rPr>
          <w:rFonts w:ascii="Arial" w:hAnsi="Arial" w:cs="Arial"/>
          <w:szCs w:val="26"/>
          <w:rtl/>
        </w:rPr>
        <w:t>كشفت الدراسة الاستقصائية الأخيرة بشأن حالة الموارد البشرية في المرافق الوطنية للأرصاد الجوية والهيدرولوجي</w:t>
      </w:r>
      <w:r w:rsidRPr="005E4C07">
        <w:rPr>
          <w:rFonts w:ascii="Arial" w:hAnsi="Arial" w:cs="Arial"/>
          <w:szCs w:val="26"/>
          <w:rtl/>
          <w:lang w:bidi="ar-EG"/>
        </w:rPr>
        <w:t>ا:</w:t>
      </w:r>
      <w:r w:rsidRPr="005E4C07">
        <w:rPr>
          <w:rFonts w:ascii="Arial" w:hAnsi="Arial" w:cs="Arial"/>
          <w:szCs w:val="26"/>
          <w:rtl/>
        </w:rPr>
        <w:t xml:space="preserve"> الموظفون والكفاءات والمؤهلات (مطبوع المنظمة رقم </w:t>
      </w:r>
      <w:r w:rsidRPr="005E4C07">
        <w:rPr>
          <w:rFonts w:ascii="Arial" w:hAnsi="Arial" w:cs="Arial"/>
          <w:szCs w:val="26"/>
          <w:lang w:val="en-GB"/>
        </w:rPr>
        <w:t>1305</w:t>
      </w:r>
      <w:r w:rsidRPr="005E4C07">
        <w:rPr>
          <w:rFonts w:ascii="Arial" w:hAnsi="Arial" w:cs="Arial"/>
          <w:szCs w:val="26"/>
          <w:rtl/>
        </w:rPr>
        <w:t xml:space="preserve">)، الذي أجري في عام </w:t>
      </w:r>
      <w:r w:rsidRPr="005E4C07">
        <w:rPr>
          <w:rFonts w:ascii="Arial" w:hAnsi="Arial" w:cs="Arial"/>
          <w:szCs w:val="26"/>
          <w:lang w:val="en-GB"/>
        </w:rPr>
        <w:t>2021</w:t>
      </w:r>
      <w:r w:rsidRPr="005E4C07">
        <w:rPr>
          <w:rFonts w:ascii="Arial" w:hAnsi="Arial" w:cs="Arial"/>
          <w:szCs w:val="26"/>
          <w:rtl/>
        </w:rPr>
        <w:t xml:space="preserve"> ونشر في عام </w:t>
      </w:r>
      <w:r w:rsidRPr="005E4C07">
        <w:rPr>
          <w:rFonts w:ascii="Arial" w:hAnsi="Arial" w:cs="Arial"/>
          <w:szCs w:val="26"/>
          <w:lang w:val="en-GB"/>
        </w:rPr>
        <w:t>2023</w:t>
      </w:r>
      <w:r w:rsidRPr="005E4C07">
        <w:rPr>
          <w:rFonts w:ascii="Arial" w:hAnsi="Arial" w:cs="Arial"/>
          <w:szCs w:val="26"/>
          <w:rtl/>
        </w:rPr>
        <w:t>، ما</w:t>
      </w:r>
      <w:r w:rsidR="00B7398D">
        <w:rPr>
          <w:rFonts w:ascii="Arial" w:hAnsi="Arial" w:cs="Arial" w:hint="cs"/>
          <w:szCs w:val="26"/>
          <w:rtl/>
        </w:rPr>
        <w:t> </w:t>
      </w:r>
      <w:r w:rsidRPr="005E4C07">
        <w:rPr>
          <w:rFonts w:ascii="Arial" w:hAnsi="Arial" w:cs="Arial"/>
          <w:szCs w:val="26"/>
          <w:rtl/>
        </w:rPr>
        <w:t>يل</w:t>
      </w:r>
      <w:r w:rsidRPr="005E4C07">
        <w:rPr>
          <w:rFonts w:ascii="Arial" w:hAnsi="Arial" w:cs="Arial"/>
          <w:szCs w:val="26"/>
          <w:rtl/>
          <w:lang w:bidi="ar-EG"/>
        </w:rPr>
        <w:t>ي:</w:t>
      </w:r>
    </w:p>
    <w:p w14:paraId="6EEC099F" w14:textId="77777777" w:rsidR="00030714" w:rsidRPr="005E4C07" w:rsidRDefault="00030714" w:rsidP="00737B05">
      <w:pPr>
        <w:pStyle w:val="WMOBodyText"/>
        <w:jc w:val="center"/>
        <w:rPr>
          <w:rFonts w:ascii="Arial" w:hAnsi="Arial" w:cs="Arial"/>
          <w:szCs w:val="26"/>
        </w:rPr>
      </w:pPr>
      <w:r w:rsidRPr="005E4C07">
        <w:rPr>
          <w:rFonts w:ascii="Arial" w:hAnsi="Arial" w:cs="Arial"/>
          <w:noProof/>
          <w:szCs w:val="26"/>
        </w:rPr>
        <w:lastRenderedPageBreak/>
        <w:drawing>
          <wp:inline distT="0" distB="0" distL="0" distR="0" wp14:anchorId="52C22211" wp14:editId="7CA1D07F">
            <wp:extent cx="3810000" cy="2118247"/>
            <wp:effectExtent l="0" t="0" r="0" b="0"/>
            <wp:docPr id="993600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7028" cy="2127714"/>
                    </a:xfrm>
                    <a:prstGeom prst="rect">
                      <a:avLst/>
                    </a:prstGeom>
                    <a:noFill/>
                    <a:ln>
                      <a:noFill/>
                    </a:ln>
                  </pic:spPr>
                </pic:pic>
              </a:graphicData>
            </a:graphic>
          </wp:inline>
        </w:drawing>
      </w:r>
    </w:p>
    <w:p w14:paraId="703A0601" w14:textId="77777777" w:rsidR="00030714" w:rsidRPr="005E4C07" w:rsidRDefault="00030714" w:rsidP="005E4C07">
      <w:pPr>
        <w:pStyle w:val="WMOBodyText"/>
        <w:bidi/>
        <w:spacing w:line="320" w:lineRule="exact"/>
        <w:textDirection w:val="tbRlV"/>
        <w:rPr>
          <w:rFonts w:ascii="Arial" w:hAnsi="Arial" w:cs="Arial"/>
          <w:szCs w:val="26"/>
          <w:lang w:val="ar-SA" w:bidi="en-GB"/>
        </w:rPr>
      </w:pPr>
      <w:r w:rsidRPr="005E4C07">
        <w:rPr>
          <w:rFonts w:ascii="Arial" w:hAnsi="Arial" w:cs="Arial"/>
          <w:szCs w:val="26"/>
          <w:lang w:val="en-GB"/>
        </w:rPr>
        <w:t>55</w:t>
      </w:r>
      <w:r w:rsidRPr="005E4C07">
        <w:rPr>
          <w:rFonts w:ascii="Arial" w:hAnsi="Arial" w:cs="Arial"/>
          <w:szCs w:val="26"/>
          <w:rtl/>
        </w:rPr>
        <w:t>٪ فقط من أعضاء الاتحاد الإقليمي السادس أجابوا على الاستطلاع. ولا يعطي معدل الاستجابة المنخفض هذا صورة واضحة جدا عن احتياجات المنطقة من التعليم والتدريب، مما يؤثر بشكل كبير على تحديد الدعم المطلوب في الإقليم.</w:t>
      </w:r>
    </w:p>
    <w:p w14:paraId="7D054E45" w14:textId="77777777" w:rsidR="00030714" w:rsidRPr="005E4C07" w:rsidRDefault="00030714" w:rsidP="005E4C07">
      <w:pPr>
        <w:pStyle w:val="WMOBodyText"/>
        <w:bidi/>
        <w:spacing w:line="320" w:lineRule="exact"/>
        <w:textDirection w:val="tbRlV"/>
        <w:rPr>
          <w:rFonts w:ascii="Arial" w:hAnsi="Arial" w:cs="Arial"/>
          <w:szCs w:val="26"/>
          <w:lang w:val="ar-SA" w:bidi="en-GB"/>
        </w:rPr>
      </w:pPr>
      <w:r w:rsidRPr="005E4C07">
        <w:rPr>
          <w:rFonts w:ascii="Arial" w:hAnsi="Arial" w:cs="Arial"/>
          <w:szCs w:val="26"/>
          <w:rtl/>
        </w:rPr>
        <w:t>وحتى مع معدل الردود هذا، كانت المعلومات التالية ذات صل</w:t>
      </w:r>
      <w:r w:rsidRPr="005E4C07">
        <w:rPr>
          <w:rFonts w:ascii="Arial" w:hAnsi="Arial" w:cs="Arial"/>
          <w:szCs w:val="26"/>
          <w:rtl/>
          <w:lang w:bidi="ar-EG"/>
        </w:rPr>
        <w:t>ة:</w:t>
      </w:r>
    </w:p>
    <w:p w14:paraId="08804C26" w14:textId="77777777" w:rsidR="005E4C07" w:rsidRPr="005E4C07" w:rsidRDefault="005E4C07" w:rsidP="005E4C07">
      <w:pPr>
        <w:tabs>
          <w:tab w:val="clear" w:pos="1134"/>
        </w:tabs>
        <w:autoSpaceDE w:val="0"/>
        <w:autoSpaceDN w:val="0"/>
        <w:bidi/>
        <w:adjustRightInd w:val="0"/>
        <w:spacing w:before="240" w:line="320" w:lineRule="exact"/>
        <w:ind w:left="567" w:hanging="567"/>
        <w:jc w:val="left"/>
        <w:textDirection w:val="tbRlV"/>
        <w:rPr>
          <w:rFonts w:ascii="Arial" w:hAnsi="Arial" w:cs="Arial"/>
          <w:bCs/>
          <w:szCs w:val="26"/>
          <w:rtl/>
        </w:rPr>
      </w:pPr>
      <w:r w:rsidRPr="005E4C07">
        <w:rPr>
          <w:rFonts w:ascii="Arial" w:hAnsi="Arial" w:cs="Arial" w:hint="default"/>
          <w:b/>
          <w:bCs/>
          <w:i/>
          <w:iCs/>
          <w:szCs w:val="26"/>
          <w:lang w:val="en-GB" w:bidi="en-GB"/>
        </w:rPr>
        <w:t>2.1</w:t>
      </w:r>
      <w:r w:rsidRPr="005E4C07">
        <w:rPr>
          <w:rFonts w:ascii="Arial" w:hAnsi="Arial" w:cs="Arial" w:hint="default"/>
          <w:b/>
          <w:bCs/>
          <w:i/>
          <w:iCs/>
          <w:szCs w:val="26"/>
          <w:lang w:val="ar-SA" w:bidi="en-GB"/>
        </w:rPr>
        <w:tab/>
      </w:r>
      <w:r w:rsidR="00030714" w:rsidRPr="005E4C07">
        <w:rPr>
          <w:rFonts w:ascii="Arial" w:hAnsi="Arial" w:cs="Arial"/>
          <w:b/>
          <w:bCs/>
          <w:i/>
          <w:iCs/>
          <w:szCs w:val="26"/>
          <w:rtl/>
        </w:rPr>
        <w:t>توزيع الذكور مقابل الإناث</w:t>
      </w:r>
    </w:p>
    <w:p w14:paraId="2C8A20DA" w14:textId="3EB03223" w:rsidR="00030714" w:rsidRPr="005E4C07" w:rsidRDefault="00030714" w:rsidP="00737B05">
      <w:pPr>
        <w:tabs>
          <w:tab w:val="clear" w:pos="1134"/>
        </w:tabs>
        <w:autoSpaceDE w:val="0"/>
        <w:autoSpaceDN w:val="0"/>
        <w:adjustRightInd w:val="0"/>
        <w:spacing w:before="240"/>
        <w:jc w:val="center"/>
        <w:rPr>
          <w:rFonts w:ascii="Arial" w:hAnsi="Arial" w:cs="Arial" w:hint="default"/>
          <w:szCs w:val="26"/>
        </w:rPr>
      </w:pPr>
      <w:r w:rsidRPr="005E4C07">
        <w:rPr>
          <w:rFonts w:ascii="Arial" w:hAnsi="Arial" w:cs="Arial"/>
          <w:noProof/>
          <w:szCs w:val="26"/>
        </w:rPr>
        <w:drawing>
          <wp:inline distT="0" distB="0" distL="0" distR="0" wp14:anchorId="66C88EAC" wp14:editId="3716441C">
            <wp:extent cx="4133850" cy="1292928"/>
            <wp:effectExtent l="0" t="0" r="0" b="2540"/>
            <wp:docPr id="91491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12801" name=""/>
                    <pic:cNvPicPr/>
                  </pic:nvPicPr>
                  <pic:blipFill>
                    <a:blip r:embed="rId13"/>
                    <a:stretch>
                      <a:fillRect/>
                    </a:stretch>
                  </pic:blipFill>
                  <pic:spPr>
                    <a:xfrm>
                      <a:off x="0" y="0"/>
                      <a:ext cx="4147407" cy="1297168"/>
                    </a:xfrm>
                    <a:prstGeom prst="rect">
                      <a:avLst/>
                    </a:prstGeom>
                  </pic:spPr>
                </pic:pic>
              </a:graphicData>
            </a:graphic>
          </wp:inline>
        </w:drawing>
      </w:r>
    </w:p>
    <w:p w14:paraId="4A1B2329" w14:textId="0BC98C20"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كانت المرأة ممثلة تمثيلا ناقصا إلى حد كبير (&lt;</w:t>
      </w:r>
      <w:r w:rsidR="00030714" w:rsidRPr="005E4C07">
        <w:rPr>
          <w:rFonts w:ascii="Arial" w:hAnsi="Arial" w:cs="Arial"/>
          <w:szCs w:val="26"/>
          <w:lang w:val="en-GB"/>
        </w:rPr>
        <w:t>20</w:t>
      </w:r>
      <w:r w:rsidR="00030714" w:rsidRPr="005E4C07">
        <w:rPr>
          <w:rFonts w:ascii="Arial" w:hAnsi="Arial" w:cs="Arial"/>
          <w:szCs w:val="26"/>
          <w:rtl/>
        </w:rPr>
        <w:t xml:space="preserve">٪ من الموظفين) في نفس النسبة المئوية تقريبا للمرافق الوطنية للأرصاد الجوية والهيدرولوجيا </w:t>
      </w:r>
      <w:r w:rsidR="00030714" w:rsidRPr="005E4C07">
        <w:rPr>
          <w:rFonts w:ascii="Arial" w:hAnsi="Arial" w:cs="Arial"/>
          <w:szCs w:val="26"/>
          <w:lang w:val="en-GB"/>
        </w:rPr>
        <w:t>(NMHSs)</w:t>
      </w:r>
      <w:r w:rsidR="00030714" w:rsidRPr="005E4C07">
        <w:rPr>
          <w:rFonts w:ascii="Arial" w:hAnsi="Arial" w:cs="Arial"/>
          <w:szCs w:val="26"/>
          <w:rtl/>
        </w:rPr>
        <w:t xml:space="preserve"> في عام </w:t>
      </w:r>
      <w:r w:rsidR="00030714" w:rsidRPr="005E4C07">
        <w:rPr>
          <w:rFonts w:ascii="Arial" w:hAnsi="Arial" w:cs="Arial"/>
          <w:szCs w:val="26"/>
          <w:lang w:val="en-GB"/>
        </w:rPr>
        <w:t>2021</w:t>
      </w:r>
      <w:r w:rsidR="00030714" w:rsidRPr="005E4C07">
        <w:rPr>
          <w:rFonts w:ascii="Arial" w:hAnsi="Arial" w:cs="Arial"/>
          <w:szCs w:val="26"/>
          <w:rtl/>
        </w:rPr>
        <w:t xml:space="preserve"> كما في عام </w:t>
      </w:r>
      <w:r w:rsidR="00030714" w:rsidRPr="005E4C07">
        <w:rPr>
          <w:rFonts w:ascii="Arial" w:hAnsi="Arial" w:cs="Arial"/>
          <w:szCs w:val="26"/>
          <w:lang w:val="en-GB"/>
        </w:rPr>
        <w:t>2017</w:t>
      </w:r>
      <w:r w:rsidR="00030714" w:rsidRPr="005E4C07">
        <w:rPr>
          <w:rFonts w:ascii="Arial" w:hAnsi="Arial" w:cs="Arial"/>
          <w:szCs w:val="26"/>
          <w:rtl/>
        </w:rPr>
        <w:t xml:space="preserve"> </w:t>
      </w:r>
      <w:r w:rsidR="00030714" w:rsidRPr="005E4C07">
        <w:rPr>
          <w:rFonts w:ascii="Arial" w:hAnsi="Arial" w:cs="Arial"/>
          <w:szCs w:val="26"/>
          <w:lang w:val="en-GB"/>
        </w:rPr>
        <w:t xml:space="preserve">(7٪ -8٪ </w:t>
      </w:r>
      <w:r w:rsidR="00030714" w:rsidRPr="005E4C07">
        <w:rPr>
          <w:rFonts w:ascii="Arial" w:hAnsi="Arial" w:cs="Arial"/>
          <w:szCs w:val="26"/>
          <w:rtl/>
          <w:lang w:val="en-GB"/>
        </w:rPr>
        <w:t>في كلا العامين</w:t>
      </w:r>
      <w:r w:rsidR="00030714" w:rsidRPr="005E4C07">
        <w:rPr>
          <w:rFonts w:ascii="Arial" w:hAnsi="Arial" w:cs="Arial"/>
          <w:szCs w:val="26"/>
          <w:lang w:val="en-GB"/>
        </w:rPr>
        <w:t>)</w:t>
      </w:r>
    </w:p>
    <w:p w14:paraId="0E20BF2E" w14:textId="0C9E5213"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 xml:space="preserve">كانت المرأة ممثلة تمثيلا ناقصا بشكل معتدل </w:t>
      </w:r>
      <w:r w:rsidR="00030714" w:rsidRPr="005E4C07">
        <w:rPr>
          <w:rFonts w:ascii="Arial" w:hAnsi="Arial" w:cs="Arial"/>
          <w:szCs w:val="26"/>
          <w:lang w:val="en-GB"/>
        </w:rPr>
        <w:t xml:space="preserve">(20٪ </w:t>
      </w:r>
      <w:r w:rsidR="00030714" w:rsidRPr="005E4C07">
        <w:rPr>
          <w:rFonts w:ascii="Arial" w:hAnsi="Arial" w:cs="Arial"/>
          <w:szCs w:val="26"/>
          <w:rtl/>
          <w:lang w:val="en-GB"/>
        </w:rPr>
        <w:t xml:space="preserve">إلى </w:t>
      </w:r>
      <w:r w:rsidR="00030714" w:rsidRPr="005E4C07">
        <w:rPr>
          <w:rFonts w:ascii="Arial" w:hAnsi="Arial" w:cs="Arial"/>
          <w:szCs w:val="26"/>
          <w:lang w:val="en-GB"/>
        </w:rPr>
        <w:t>39</w:t>
      </w:r>
      <w:r w:rsidR="00030714" w:rsidRPr="005E4C07">
        <w:rPr>
          <w:rFonts w:ascii="Arial" w:hAnsi="Arial" w:cs="Arial"/>
          <w:szCs w:val="26"/>
          <w:rtl/>
          <w:lang w:val="en-GB"/>
        </w:rPr>
        <w:t>٪ من الموظفين</w:t>
      </w:r>
      <w:r w:rsidR="00030714" w:rsidRPr="005E4C07">
        <w:rPr>
          <w:rFonts w:ascii="Arial" w:hAnsi="Arial" w:cs="Arial"/>
          <w:szCs w:val="26"/>
          <w:lang w:val="en-GB"/>
        </w:rPr>
        <w:t>)</w:t>
      </w:r>
      <w:r w:rsidR="00030714" w:rsidRPr="005E4C07">
        <w:rPr>
          <w:rFonts w:ascii="Arial" w:hAnsi="Arial" w:cs="Arial"/>
          <w:szCs w:val="26"/>
          <w:rtl/>
        </w:rPr>
        <w:t xml:space="preserve"> في المزيد من المرافق الوطنية للأرصاد الجوية والهيدرولوجيا </w:t>
      </w:r>
      <w:r w:rsidR="00030714" w:rsidRPr="005E4C07">
        <w:rPr>
          <w:rFonts w:ascii="Arial" w:hAnsi="Arial" w:cs="Arial"/>
          <w:szCs w:val="26"/>
          <w:lang w:val="en-GB"/>
        </w:rPr>
        <w:t>(NMHSs)</w:t>
      </w:r>
      <w:r w:rsidR="00030714" w:rsidRPr="005E4C07">
        <w:rPr>
          <w:rFonts w:ascii="Arial" w:hAnsi="Arial" w:cs="Arial"/>
          <w:szCs w:val="26"/>
          <w:rtl/>
        </w:rPr>
        <w:t xml:space="preserve"> في عام </w:t>
      </w:r>
      <w:r w:rsidR="00030714" w:rsidRPr="005E4C07">
        <w:rPr>
          <w:rFonts w:ascii="Arial" w:hAnsi="Arial" w:cs="Arial"/>
          <w:szCs w:val="26"/>
          <w:lang w:val="en-GB"/>
        </w:rPr>
        <w:t>2021</w:t>
      </w:r>
      <w:r w:rsidR="00030714" w:rsidRPr="005E4C07">
        <w:rPr>
          <w:rFonts w:ascii="Arial" w:hAnsi="Arial" w:cs="Arial"/>
          <w:szCs w:val="26"/>
          <w:rtl/>
        </w:rPr>
        <w:t xml:space="preserve"> </w:t>
      </w:r>
      <w:r w:rsidR="00030714" w:rsidRPr="005E4C07">
        <w:rPr>
          <w:rFonts w:ascii="Arial" w:hAnsi="Arial" w:cs="Arial"/>
          <w:szCs w:val="26"/>
          <w:lang w:val="en-GB"/>
        </w:rPr>
        <w:t>(52٪)</w:t>
      </w:r>
      <w:r w:rsidR="00030714" w:rsidRPr="005E4C07">
        <w:rPr>
          <w:rFonts w:ascii="Arial" w:hAnsi="Arial" w:cs="Arial"/>
          <w:szCs w:val="26"/>
          <w:rtl/>
        </w:rPr>
        <w:t xml:space="preserve"> مقارنة بعام </w:t>
      </w:r>
      <w:r w:rsidR="00030714" w:rsidRPr="005E4C07">
        <w:rPr>
          <w:rFonts w:ascii="Arial" w:hAnsi="Arial" w:cs="Arial"/>
          <w:szCs w:val="26"/>
          <w:lang w:val="en-GB"/>
        </w:rPr>
        <w:t>2017</w:t>
      </w:r>
      <w:r w:rsidR="00030714" w:rsidRPr="005E4C07">
        <w:rPr>
          <w:rFonts w:ascii="Arial" w:hAnsi="Arial" w:cs="Arial"/>
          <w:szCs w:val="26"/>
          <w:rtl/>
        </w:rPr>
        <w:t xml:space="preserve"> </w:t>
      </w:r>
      <w:r w:rsidR="00030714" w:rsidRPr="005E4C07">
        <w:rPr>
          <w:rFonts w:ascii="Arial" w:hAnsi="Arial" w:cs="Arial"/>
          <w:szCs w:val="26"/>
          <w:lang w:val="en-GB"/>
        </w:rPr>
        <w:t>(46٪)</w:t>
      </w:r>
    </w:p>
    <w:p w14:paraId="1952EEAD" w14:textId="3952E28A"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 xml:space="preserve">وتكشف إضافة فئتي التمثيل الناقص الكبير والمعتدل للموظفات معا أن نسبة أعلى من المرافق الوطنية للأرصاد الجوية والهيدرولوجيا </w:t>
      </w:r>
      <w:r w:rsidR="00030714" w:rsidRPr="005E4C07">
        <w:rPr>
          <w:rFonts w:ascii="Arial" w:hAnsi="Arial" w:cs="Arial"/>
          <w:szCs w:val="26"/>
          <w:lang w:val="en-GB"/>
        </w:rPr>
        <w:t>(NMHSs)</w:t>
      </w:r>
      <w:r w:rsidR="00030714" w:rsidRPr="005E4C07">
        <w:rPr>
          <w:rFonts w:ascii="Arial" w:hAnsi="Arial" w:cs="Arial"/>
          <w:szCs w:val="26"/>
          <w:rtl/>
        </w:rPr>
        <w:t xml:space="preserve"> لديها أنماط توظيف ممثلة تمثيلا ناقصا للنساء في عام </w:t>
      </w:r>
      <w:r w:rsidR="00030714" w:rsidRPr="005E4C07">
        <w:rPr>
          <w:rFonts w:ascii="Arial" w:hAnsi="Arial" w:cs="Arial"/>
          <w:szCs w:val="26"/>
          <w:lang w:val="en-GB"/>
        </w:rPr>
        <w:t>2021</w:t>
      </w:r>
      <w:r w:rsidR="00030714" w:rsidRPr="005E4C07">
        <w:rPr>
          <w:rFonts w:ascii="Arial" w:hAnsi="Arial" w:cs="Arial"/>
          <w:szCs w:val="26"/>
          <w:rtl/>
        </w:rPr>
        <w:t xml:space="preserve"> </w:t>
      </w:r>
      <w:r w:rsidR="00030714" w:rsidRPr="005E4C07">
        <w:rPr>
          <w:rFonts w:ascii="Arial" w:hAnsi="Arial" w:cs="Arial"/>
          <w:szCs w:val="26"/>
          <w:lang w:val="en-GB"/>
        </w:rPr>
        <w:t>(59٪)</w:t>
      </w:r>
      <w:r w:rsidR="00030714" w:rsidRPr="005E4C07">
        <w:rPr>
          <w:rFonts w:ascii="Arial" w:hAnsi="Arial" w:cs="Arial"/>
          <w:szCs w:val="26"/>
          <w:rtl/>
        </w:rPr>
        <w:t xml:space="preserve"> مقارنة بعام </w:t>
      </w:r>
      <w:r w:rsidR="00030714" w:rsidRPr="005E4C07">
        <w:rPr>
          <w:rFonts w:ascii="Arial" w:hAnsi="Arial" w:cs="Arial"/>
          <w:szCs w:val="26"/>
          <w:lang w:val="en-GB"/>
        </w:rPr>
        <w:t>2017</w:t>
      </w:r>
      <w:r w:rsidR="00030714" w:rsidRPr="005E4C07">
        <w:rPr>
          <w:rFonts w:ascii="Arial" w:hAnsi="Arial" w:cs="Arial"/>
          <w:szCs w:val="26"/>
          <w:rtl/>
        </w:rPr>
        <w:t xml:space="preserve"> </w:t>
      </w:r>
      <w:r w:rsidR="00030714" w:rsidRPr="005E4C07">
        <w:rPr>
          <w:rFonts w:ascii="Arial" w:hAnsi="Arial" w:cs="Arial"/>
          <w:szCs w:val="26"/>
          <w:lang w:val="en-GB"/>
        </w:rPr>
        <w:t>(54٪)</w:t>
      </w:r>
    </w:p>
    <w:p w14:paraId="1D9B27B6" w14:textId="3DEAE693"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 xml:space="preserve">نفس النسبة المئوية للمرافق الوطنية للأرصاد الجوية والهيدرولوجيا </w:t>
      </w:r>
      <w:r w:rsidR="00030714" w:rsidRPr="005E4C07">
        <w:rPr>
          <w:rFonts w:ascii="Arial" w:hAnsi="Arial" w:cs="Arial"/>
          <w:szCs w:val="26"/>
          <w:lang w:val="en-GB"/>
        </w:rPr>
        <w:t>(NMHSs)</w:t>
      </w:r>
      <w:r w:rsidR="00030714" w:rsidRPr="005E4C07">
        <w:rPr>
          <w:rFonts w:ascii="Arial" w:hAnsi="Arial" w:cs="Arial"/>
          <w:szCs w:val="26"/>
          <w:rtl/>
        </w:rPr>
        <w:t xml:space="preserve"> لديها أنماط توظيف متوازنة بين الجنسين </w:t>
      </w:r>
      <w:r w:rsidR="00030714" w:rsidRPr="005E4C07">
        <w:rPr>
          <w:rFonts w:ascii="Arial" w:hAnsi="Arial" w:cs="Arial"/>
          <w:szCs w:val="26"/>
          <w:lang w:val="en-GB"/>
        </w:rPr>
        <w:t xml:space="preserve">(40٪ </w:t>
      </w:r>
      <w:r w:rsidR="00030714" w:rsidRPr="005E4C07">
        <w:rPr>
          <w:rFonts w:ascii="Arial" w:hAnsi="Arial" w:cs="Arial"/>
          <w:szCs w:val="26"/>
          <w:rtl/>
          <w:lang w:val="en-GB"/>
        </w:rPr>
        <w:t xml:space="preserve">إلى </w:t>
      </w:r>
      <w:r w:rsidR="00030714" w:rsidRPr="005E4C07">
        <w:rPr>
          <w:rFonts w:ascii="Arial" w:hAnsi="Arial" w:cs="Arial"/>
          <w:szCs w:val="26"/>
          <w:lang w:val="en-GB"/>
        </w:rPr>
        <w:t>59</w:t>
      </w:r>
      <w:r w:rsidR="00030714" w:rsidRPr="005E4C07">
        <w:rPr>
          <w:rFonts w:ascii="Arial" w:hAnsi="Arial" w:cs="Arial"/>
          <w:szCs w:val="26"/>
          <w:rtl/>
          <w:lang w:val="en-GB"/>
        </w:rPr>
        <w:t xml:space="preserve">٪ من النساء و </w:t>
      </w:r>
      <w:r w:rsidR="00030714" w:rsidRPr="005E4C07">
        <w:rPr>
          <w:rFonts w:ascii="Arial" w:hAnsi="Arial" w:cs="Arial"/>
          <w:szCs w:val="26"/>
          <w:lang w:val="en-GB"/>
        </w:rPr>
        <w:t>40</w:t>
      </w:r>
      <w:r w:rsidR="00030714" w:rsidRPr="005E4C07">
        <w:rPr>
          <w:rFonts w:ascii="Arial" w:hAnsi="Arial" w:cs="Arial"/>
          <w:szCs w:val="26"/>
          <w:rtl/>
          <w:lang w:val="en-GB"/>
        </w:rPr>
        <w:t xml:space="preserve">٪ إلى </w:t>
      </w:r>
      <w:r w:rsidR="00030714" w:rsidRPr="005E4C07">
        <w:rPr>
          <w:rFonts w:ascii="Arial" w:hAnsi="Arial" w:cs="Arial"/>
          <w:szCs w:val="26"/>
          <w:lang w:val="en-GB"/>
        </w:rPr>
        <w:t>59</w:t>
      </w:r>
      <w:r w:rsidR="00030714" w:rsidRPr="005E4C07">
        <w:rPr>
          <w:rFonts w:ascii="Arial" w:hAnsi="Arial" w:cs="Arial"/>
          <w:szCs w:val="26"/>
          <w:rtl/>
          <w:lang w:val="en-GB"/>
        </w:rPr>
        <w:t>٪ من الرجال</w:t>
      </w:r>
      <w:r w:rsidR="00030714" w:rsidRPr="005E4C07">
        <w:rPr>
          <w:rFonts w:ascii="Arial" w:hAnsi="Arial" w:cs="Arial"/>
          <w:szCs w:val="26"/>
          <w:lang w:val="en-GB"/>
        </w:rPr>
        <w:t>)</w:t>
      </w:r>
      <w:r w:rsidR="00030714" w:rsidRPr="005E4C07">
        <w:rPr>
          <w:rFonts w:ascii="Arial" w:hAnsi="Arial" w:cs="Arial"/>
          <w:szCs w:val="26"/>
          <w:rtl/>
        </w:rPr>
        <w:t xml:space="preserve"> في عام </w:t>
      </w:r>
      <w:r w:rsidR="00030714" w:rsidRPr="005E4C07">
        <w:rPr>
          <w:rFonts w:ascii="Arial" w:hAnsi="Arial" w:cs="Arial"/>
          <w:szCs w:val="26"/>
          <w:lang w:val="en-GB"/>
        </w:rPr>
        <w:t>2017</w:t>
      </w:r>
      <w:r w:rsidR="00030714" w:rsidRPr="005E4C07">
        <w:rPr>
          <w:rFonts w:ascii="Arial" w:hAnsi="Arial" w:cs="Arial"/>
          <w:szCs w:val="26"/>
          <w:rtl/>
        </w:rPr>
        <w:t xml:space="preserve"> كما في عام </w:t>
      </w:r>
      <w:r w:rsidR="00030714" w:rsidRPr="005E4C07">
        <w:rPr>
          <w:rFonts w:ascii="Arial" w:hAnsi="Arial" w:cs="Arial"/>
          <w:szCs w:val="26"/>
          <w:lang w:val="en-GB"/>
        </w:rPr>
        <w:t>2021</w:t>
      </w:r>
      <w:r w:rsidR="00030714" w:rsidRPr="005E4C07">
        <w:rPr>
          <w:rFonts w:ascii="Arial" w:hAnsi="Arial" w:cs="Arial"/>
          <w:szCs w:val="26"/>
          <w:rtl/>
        </w:rPr>
        <w:t xml:space="preserve"> </w:t>
      </w:r>
      <w:r w:rsidR="00030714" w:rsidRPr="005E4C07">
        <w:rPr>
          <w:rFonts w:ascii="Arial" w:hAnsi="Arial" w:cs="Arial"/>
          <w:szCs w:val="26"/>
          <w:lang w:val="en-GB"/>
        </w:rPr>
        <w:t xml:space="preserve">(26٪ </w:t>
      </w:r>
      <w:r w:rsidR="00030714" w:rsidRPr="005E4C07">
        <w:rPr>
          <w:rFonts w:ascii="Arial" w:hAnsi="Arial" w:cs="Arial"/>
          <w:szCs w:val="26"/>
          <w:rtl/>
          <w:lang w:val="en-GB"/>
        </w:rPr>
        <w:t>في كلا العامين</w:t>
      </w:r>
      <w:r w:rsidR="00030714" w:rsidRPr="005E4C07">
        <w:rPr>
          <w:rFonts w:ascii="Arial" w:hAnsi="Arial" w:cs="Arial"/>
          <w:szCs w:val="26"/>
          <w:lang w:val="en-GB"/>
        </w:rPr>
        <w:t>)</w:t>
      </w:r>
    </w:p>
    <w:p w14:paraId="644F21D2" w14:textId="45F75F9F"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 xml:space="preserve">كان لدى عدد أقل من المرافق الوطنية للأرصاد الجوية والهيدرولوجيا </w:t>
      </w:r>
      <w:r w:rsidR="00030714" w:rsidRPr="005E4C07">
        <w:rPr>
          <w:rFonts w:ascii="Arial" w:hAnsi="Arial" w:cs="Arial"/>
          <w:szCs w:val="26"/>
          <w:lang w:val="en-GB"/>
        </w:rPr>
        <w:t>(NMHSs)</w:t>
      </w:r>
      <w:r w:rsidR="00030714" w:rsidRPr="005E4C07">
        <w:rPr>
          <w:rFonts w:ascii="Arial" w:hAnsi="Arial" w:cs="Arial"/>
          <w:szCs w:val="26"/>
          <w:rtl/>
        </w:rPr>
        <w:t xml:space="preserve"> موظفون بنسبة </w:t>
      </w:r>
      <w:r w:rsidR="00030714" w:rsidRPr="005E4C07">
        <w:rPr>
          <w:rFonts w:ascii="Arial" w:hAnsi="Arial" w:cs="Arial"/>
          <w:szCs w:val="26"/>
          <w:lang w:val="en-GB"/>
        </w:rPr>
        <w:t>60</w:t>
      </w:r>
      <w:r w:rsidR="00030714" w:rsidRPr="005E4C07">
        <w:rPr>
          <w:rFonts w:ascii="Arial" w:hAnsi="Arial" w:cs="Arial"/>
          <w:szCs w:val="26"/>
          <w:rtl/>
        </w:rPr>
        <w:t xml:space="preserve">٪ أو أكثر من الإناث و </w:t>
      </w:r>
      <w:r w:rsidR="00030714" w:rsidRPr="005E4C07">
        <w:rPr>
          <w:rFonts w:ascii="Arial" w:hAnsi="Arial" w:cs="Arial"/>
          <w:szCs w:val="26"/>
          <w:lang w:val="en-GB"/>
        </w:rPr>
        <w:t>40</w:t>
      </w:r>
      <w:r w:rsidR="00030714" w:rsidRPr="005E4C07">
        <w:rPr>
          <w:rFonts w:ascii="Arial" w:hAnsi="Arial" w:cs="Arial"/>
          <w:szCs w:val="26"/>
          <w:rtl/>
        </w:rPr>
        <w:t xml:space="preserve">٪ أو أقل من الذكور في عام </w:t>
      </w:r>
      <w:r w:rsidR="00030714" w:rsidRPr="005E4C07">
        <w:rPr>
          <w:rFonts w:ascii="Arial" w:hAnsi="Arial" w:cs="Arial"/>
          <w:szCs w:val="26"/>
          <w:lang w:val="en-GB"/>
        </w:rPr>
        <w:t>2021</w:t>
      </w:r>
      <w:r w:rsidR="00030714" w:rsidRPr="005E4C07">
        <w:rPr>
          <w:rFonts w:ascii="Arial" w:hAnsi="Arial" w:cs="Arial"/>
          <w:szCs w:val="26"/>
          <w:rtl/>
        </w:rPr>
        <w:t xml:space="preserve"> </w:t>
      </w:r>
      <w:r w:rsidR="00030714" w:rsidRPr="005E4C07">
        <w:rPr>
          <w:rFonts w:ascii="Arial" w:hAnsi="Arial" w:cs="Arial"/>
          <w:szCs w:val="26"/>
          <w:lang w:val="en-GB"/>
        </w:rPr>
        <w:t>(15٪)</w:t>
      </w:r>
      <w:r w:rsidR="00030714" w:rsidRPr="005E4C07">
        <w:rPr>
          <w:rFonts w:ascii="Arial" w:hAnsi="Arial" w:cs="Arial"/>
          <w:szCs w:val="26"/>
          <w:rtl/>
        </w:rPr>
        <w:t xml:space="preserve"> مقارنة بعام </w:t>
      </w:r>
      <w:r w:rsidR="00030714" w:rsidRPr="005E4C07">
        <w:rPr>
          <w:rFonts w:ascii="Arial" w:hAnsi="Arial" w:cs="Arial"/>
          <w:szCs w:val="26"/>
          <w:lang w:val="en-GB"/>
        </w:rPr>
        <w:t>2017</w:t>
      </w:r>
      <w:r w:rsidR="00030714" w:rsidRPr="005E4C07">
        <w:rPr>
          <w:rFonts w:ascii="Arial" w:hAnsi="Arial" w:cs="Arial"/>
          <w:szCs w:val="26"/>
          <w:rtl/>
        </w:rPr>
        <w:t xml:space="preserve"> </w:t>
      </w:r>
      <w:r w:rsidR="00030714" w:rsidRPr="005E4C07">
        <w:rPr>
          <w:rFonts w:ascii="Arial" w:hAnsi="Arial" w:cs="Arial"/>
          <w:szCs w:val="26"/>
          <w:lang w:val="en-GB"/>
        </w:rPr>
        <w:t>(21٪)</w:t>
      </w:r>
    </w:p>
    <w:p w14:paraId="4AD151AD" w14:textId="77777777" w:rsidR="00030714" w:rsidRPr="005E4C07" w:rsidRDefault="00030714" w:rsidP="00737B05">
      <w:pPr>
        <w:tabs>
          <w:tab w:val="clear" w:pos="1134"/>
        </w:tabs>
        <w:autoSpaceDE w:val="0"/>
        <w:autoSpaceDN w:val="0"/>
        <w:adjustRightInd w:val="0"/>
        <w:spacing w:before="240"/>
        <w:jc w:val="center"/>
        <w:rPr>
          <w:rFonts w:ascii="Arial" w:hAnsi="Arial" w:cs="Arial" w:hint="default"/>
          <w:szCs w:val="26"/>
        </w:rPr>
      </w:pPr>
      <w:r w:rsidRPr="005E4C07">
        <w:rPr>
          <w:rFonts w:ascii="Arial" w:hAnsi="Arial" w:cs="Arial"/>
          <w:noProof/>
          <w:szCs w:val="26"/>
        </w:rPr>
        <w:lastRenderedPageBreak/>
        <w:drawing>
          <wp:inline distT="0" distB="0" distL="0" distR="0" wp14:anchorId="6C3FC807" wp14:editId="65E996EC">
            <wp:extent cx="2832100" cy="1660197"/>
            <wp:effectExtent l="0" t="0" r="6350" b="0"/>
            <wp:docPr id="2072492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153" cy="1667262"/>
                    </a:xfrm>
                    <a:prstGeom prst="rect">
                      <a:avLst/>
                    </a:prstGeom>
                    <a:noFill/>
                    <a:ln>
                      <a:noFill/>
                    </a:ln>
                  </pic:spPr>
                </pic:pic>
              </a:graphicData>
            </a:graphic>
          </wp:inline>
        </w:drawing>
      </w:r>
      <w:r w:rsidRPr="005E4C07">
        <w:rPr>
          <w:rFonts w:ascii="Arial" w:hAnsi="Arial" w:cs="Arial"/>
          <w:szCs w:val="26"/>
        </w:rPr>
        <w:t xml:space="preserve"> </w:t>
      </w:r>
      <w:r w:rsidRPr="005E4C07">
        <w:rPr>
          <w:rFonts w:ascii="Arial" w:hAnsi="Arial" w:cs="Arial"/>
          <w:noProof/>
          <w:szCs w:val="26"/>
        </w:rPr>
        <w:drawing>
          <wp:inline distT="0" distB="0" distL="0" distR="0" wp14:anchorId="4D4FC89B" wp14:editId="08CFB93B">
            <wp:extent cx="2806700" cy="1673406"/>
            <wp:effectExtent l="0" t="0" r="0" b="3175"/>
            <wp:docPr id="332057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039" cy="1688514"/>
                    </a:xfrm>
                    <a:prstGeom prst="rect">
                      <a:avLst/>
                    </a:prstGeom>
                    <a:noFill/>
                    <a:ln>
                      <a:noFill/>
                    </a:ln>
                  </pic:spPr>
                </pic:pic>
              </a:graphicData>
            </a:graphic>
          </wp:inline>
        </w:drawing>
      </w:r>
    </w:p>
    <w:p w14:paraId="5B373243" w14:textId="77777777"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szCs w:val="26"/>
          <w:lang w:val="ar-SA" w:bidi="en-GB"/>
        </w:rPr>
      </w:pPr>
      <w:r w:rsidRPr="005E4C07">
        <w:rPr>
          <w:rFonts w:ascii="Arial" w:hAnsi="Arial" w:cs="Arial"/>
          <w:szCs w:val="26"/>
          <w:rtl/>
        </w:rPr>
        <w:t xml:space="preserve">وبالنسبة لمعظم الفئات المهنية، كان من </w:t>
      </w:r>
      <w:r w:rsidRPr="005E4C07">
        <w:rPr>
          <w:rFonts w:ascii="Arial" w:hAnsi="Arial" w:cs="Arial"/>
          <w:szCs w:val="26"/>
          <w:lang w:val="en-GB"/>
        </w:rPr>
        <w:t>13</w:t>
      </w:r>
      <w:r w:rsidRPr="005E4C07">
        <w:rPr>
          <w:rFonts w:ascii="Arial" w:hAnsi="Arial" w:cs="Arial"/>
          <w:szCs w:val="26"/>
          <w:rtl/>
        </w:rPr>
        <w:t xml:space="preserve"> في المائة إلى </w:t>
      </w:r>
      <w:r w:rsidRPr="005E4C07">
        <w:rPr>
          <w:rFonts w:ascii="Arial" w:hAnsi="Arial" w:cs="Arial"/>
          <w:szCs w:val="26"/>
          <w:lang w:val="en-GB"/>
        </w:rPr>
        <w:t>53</w:t>
      </w:r>
      <w:r w:rsidRPr="005E4C07">
        <w:rPr>
          <w:rFonts w:ascii="Arial" w:hAnsi="Arial" w:cs="Arial"/>
          <w:szCs w:val="26"/>
          <w:rtl/>
        </w:rPr>
        <w:t xml:space="preserve"> في المائة من موظفي المرافق الوطنية للأرصاد الجوية والهيدرولوجيا </w:t>
      </w:r>
      <w:r w:rsidRPr="005E4C07">
        <w:rPr>
          <w:rFonts w:ascii="Arial" w:hAnsi="Arial" w:cs="Arial"/>
          <w:szCs w:val="26"/>
          <w:lang w:val="en-GB"/>
        </w:rPr>
        <w:t>(NMHS)</w:t>
      </w:r>
      <w:r w:rsidRPr="005E4C07">
        <w:rPr>
          <w:rFonts w:ascii="Arial" w:hAnsi="Arial" w:cs="Arial"/>
          <w:szCs w:val="26"/>
          <w:rtl/>
        </w:rPr>
        <w:t xml:space="preserve"> متوازنين بين الجنسين. كان الاستثناء هو الفئة المهنية لعالم الاجتماع. غير أن اثنين فقط من المجيبين كانا يعملان في هذه الفئة من موظفي المرافق الوطنية للأرصاد الجوية والهيدرولوجيا.</w:t>
      </w:r>
    </w:p>
    <w:p w14:paraId="6F901B10" w14:textId="77777777"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szCs w:val="26"/>
          <w:lang w:val="ar-SA" w:bidi="en-GB"/>
        </w:rPr>
      </w:pPr>
      <w:r w:rsidRPr="005E4C07">
        <w:rPr>
          <w:rFonts w:ascii="Arial" w:hAnsi="Arial" w:cs="Arial"/>
          <w:szCs w:val="26"/>
          <w:rtl/>
        </w:rPr>
        <w:t xml:space="preserve">وكان لدى معظم المجيبين </w:t>
      </w:r>
      <w:r w:rsidRPr="005E4C07">
        <w:rPr>
          <w:rFonts w:ascii="Arial" w:hAnsi="Arial" w:cs="Arial"/>
          <w:szCs w:val="26"/>
          <w:lang w:val="en-GB"/>
        </w:rPr>
        <w:t xml:space="preserve">(53 </w:t>
      </w:r>
      <w:r w:rsidRPr="005E4C07">
        <w:rPr>
          <w:rFonts w:ascii="Arial" w:hAnsi="Arial" w:cs="Arial"/>
          <w:szCs w:val="26"/>
          <w:rtl/>
          <w:lang w:val="en-GB"/>
        </w:rPr>
        <w:t>في المائة</w:t>
      </w:r>
      <w:r w:rsidRPr="005E4C07">
        <w:rPr>
          <w:rFonts w:ascii="Arial" w:hAnsi="Arial" w:cs="Arial"/>
          <w:szCs w:val="26"/>
          <w:lang w:val="en-GB"/>
        </w:rPr>
        <w:t>)</w:t>
      </w:r>
      <w:r w:rsidRPr="005E4C07">
        <w:rPr>
          <w:rFonts w:ascii="Arial" w:hAnsi="Arial" w:cs="Arial"/>
          <w:szCs w:val="26"/>
          <w:rtl/>
        </w:rPr>
        <w:t xml:space="preserve"> موظفون متوازنون بين الجنسين في الفئة الفنية لأخصائيي الهيدرولوجيا.</w:t>
      </w:r>
    </w:p>
    <w:p w14:paraId="066B3625" w14:textId="77777777"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szCs w:val="26"/>
          <w:lang w:val="ar-SA" w:bidi="en-GB"/>
        </w:rPr>
      </w:pPr>
      <w:r w:rsidRPr="005E4C07">
        <w:rPr>
          <w:rFonts w:ascii="Arial" w:hAnsi="Arial" w:cs="Arial"/>
          <w:szCs w:val="26"/>
          <w:rtl/>
        </w:rPr>
        <w:t xml:space="preserve">وبالنسبة لأربع فئات مهنية (فني أرصاد جوية، ومدير، وفني هيدرولوجي، وباحث)، كان لدى غالبية المرافق الوطنية للأرصاد الجوية والهيدرولوجيا </w:t>
      </w:r>
      <w:r w:rsidRPr="005E4C07">
        <w:rPr>
          <w:rFonts w:ascii="Arial" w:hAnsi="Arial" w:cs="Arial"/>
          <w:szCs w:val="26"/>
          <w:lang w:val="en-GB"/>
        </w:rPr>
        <w:t>(NMHSs)</w:t>
      </w:r>
      <w:r w:rsidRPr="005E4C07">
        <w:rPr>
          <w:rFonts w:ascii="Arial" w:hAnsi="Arial" w:cs="Arial"/>
          <w:szCs w:val="26"/>
          <w:rtl/>
        </w:rPr>
        <w:t xml:space="preserve"> موظفون ممثلون تمثيلا ناقصا للنساء، إما بشكل معتدل أو كبير.</w:t>
      </w:r>
    </w:p>
    <w:p w14:paraId="28F9594A" w14:textId="306AE6A7" w:rsidR="005E4C07" w:rsidRPr="005E4C07" w:rsidRDefault="005E4C07"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b/>
          <w:bCs/>
          <w:i/>
          <w:iCs/>
          <w:szCs w:val="26"/>
          <w:rtl/>
          <w:lang w:val="ar-SA" w:bidi="en-GB"/>
        </w:rPr>
      </w:pPr>
      <w:r w:rsidRPr="005E4C07">
        <w:rPr>
          <w:rFonts w:ascii="Arial" w:hAnsi="Arial" w:cs="Arial" w:hint="default"/>
          <w:b/>
          <w:bCs/>
          <w:i/>
          <w:iCs/>
          <w:szCs w:val="26"/>
          <w:lang w:val="en-GB"/>
        </w:rPr>
        <w:t>2.2</w:t>
      </w:r>
      <w:r w:rsidRPr="005E4C07">
        <w:rPr>
          <w:rFonts w:ascii="Arial" w:hAnsi="Arial" w:cs="Arial" w:hint="default"/>
          <w:b/>
          <w:bCs/>
          <w:i/>
          <w:iCs/>
          <w:szCs w:val="26"/>
          <w:rtl/>
          <w:lang w:val="ar-SA"/>
        </w:rPr>
        <w:tab/>
      </w:r>
      <w:r w:rsidR="00030714" w:rsidRPr="005E4C07">
        <w:rPr>
          <w:rFonts w:ascii="Arial" w:hAnsi="Arial" w:cs="Arial"/>
          <w:b/>
          <w:bCs/>
          <w:i/>
          <w:iCs/>
          <w:szCs w:val="26"/>
          <w:rtl/>
        </w:rPr>
        <w:t>الموظفون الحاصلون على شهادة جامعية</w:t>
      </w:r>
    </w:p>
    <w:p w14:paraId="2801EB81" w14:textId="1D8240B6" w:rsidR="00030714" w:rsidRPr="005E4C07" w:rsidRDefault="00030714" w:rsidP="00737B05">
      <w:pPr>
        <w:tabs>
          <w:tab w:val="clear" w:pos="1134"/>
        </w:tabs>
        <w:autoSpaceDE w:val="0"/>
        <w:autoSpaceDN w:val="0"/>
        <w:adjustRightInd w:val="0"/>
        <w:spacing w:before="240"/>
        <w:jc w:val="center"/>
        <w:rPr>
          <w:rFonts w:ascii="Arial" w:hAnsi="Arial" w:cs="Arial" w:hint="default"/>
          <w:szCs w:val="26"/>
        </w:rPr>
      </w:pPr>
      <w:r w:rsidRPr="005E4C07">
        <w:rPr>
          <w:rFonts w:ascii="Arial" w:hAnsi="Arial" w:cs="Arial"/>
          <w:noProof/>
          <w:szCs w:val="26"/>
        </w:rPr>
        <w:drawing>
          <wp:inline distT="0" distB="0" distL="0" distR="0" wp14:anchorId="2401B486" wp14:editId="707732F9">
            <wp:extent cx="3994150" cy="1857153"/>
            <wp:effectExtent l="0" t="0" r="6350" b="0"/>
            <wp:docPr id="406328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6969" cy="1863113"/>
                    </a:xfrm>
                    <a:prstGeom prst="rect">
                      <a:avLst/>
                    </a:prstGeom>
                    <a:noFill/>
                    <a:ln>
                      <a:noFill/>
                    </a:ln>
                  </pic:spPr>
                </pic:pic>
              </a:graphicData>
            </a:graphic>
          </wp:inline>
        </w:drawing>
      </w:r>
      <w:r w:rsidRPr="005E4C07">
        <w:rPr>
          <w:rFonts w:ascii="Arial" w:hAnsi="Arial" w:cs="Arial"/>
          <w:szCs w:val="26"/>
        </w:rPr>
        <w:t xml:space="preserve"> </w:t>
      </w:r>
      <w:r w:rsidRPr="005E4C07">
        <w:rPr>
          <w:rFonts w:ascii="Arial" w:hAnsi="Arial" w:cs="Arial"/>
          <w:noProof/>
          <w:szCs w:val="26"/>
        </w:rPr>
        <w:drawing>
          <wp:inline distT="0" distB="0" distL="0" distR="0" wp14:anchorId="27EB6070" wp14:editId="0BDF6469">
            <wp:extent cx="3575050" cy="2369643"/>
            <wp:effectExtent l="0" t="0" r="6350" b="0"/>
            <wp:docPr id="37535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485" cy="2374571"/>
                    </a:xfrm>
                    <a:prstGeom prst="rect">
                      <a:avLst/>
                    </a:prstGeom>
                    <a:noFill/>
                    <a:ln>
                      <a:noFill/>
                    </a:ln>
                  </pic:spPr>
                </pic:pic>
              </a:graphicData>
            </a:graphic>
          </wp:inline>
        </w:drawing>
      </w:r>
    </w:p>
    <w:p w14:paraId="44D2965F" w14:textId="77777777" w:rsidR="005E4C07" w:rsidRPr="005E4C07" w:rsidRDefault="005E4C07" w:rsidP="005E4C07">
      <w:pPr>
        <w:tabs>
          <w:tab w:val="clear" w:pos="1134"/>
        </w:tabs>
        <w:autoSpaceDE w:val="0"/>
        <w:autoSpaceDN w:val="0"/>
        <w:bidi/>
        <w:adjustRightInd w:val="0"/>
        <w:spacing w:before="240" w:line="320" w:lineRule="exact"/>
        <w:ind w:left="567" w:hanging="567"/>
        <w:jc w:val="left"/>
        <w:textDirection w:val="tbRlV"/>
        <w:rPr>
          <w:rFonts w:ascii="Arial" w:hAnsi="Arial" w:cs="Arial"/>
          <w:bCs/>
          <w:szCs w:val="26"/>
          <w:rtl/>
        </w:rPr>
      </w:pPr>
      <w:r w:rsidRPr="005E4C07">
        <w:rPr>
          <w:rFonts w:ascii="Arial" w:hAnsi="Arial" w:cs="Arial" w:hint="default"/>
          <w:b/>
          <w:bCs/>
          <w:i/>
          <w:iCs/>
          <w:szCs w:val="26"/>
          <w:lang w:val="en-GB" w:bidi="en-GB"/>
        </w:rPr>
        <w:t>2.3</w:t>
      </w:r>
      <w:r w:rsidRPr="005E4C07">
        <w:rPr>
          <w:rFonts w:ascii="Arial" w:hAnsi="Arial" w:cs="Arial" w:hint="default"/>
          <w:b/>
          <w:bCs/>
          <w:i/>
          <w:iCs/>
          <w:szCs w:val="26"/>
          <w:lang w:val="ar-SA" w:bidi="en-GB"/>
        </w:rPr>
        <w:tab/>
      </w:r>
      <w:r w:rsidR="00030714" w:rsidRPr="005E4C07">
        <w:rPr>
          <w:rFonts w:ascii="Arial" w:hAnsi="Arial" w:cs="Arial"/>
          <w:b/>
          <w:bCs/>
          <w:i/>
          <w:iCs/>
          <w:szCs w:val="26"/>
          <w:rtl/>
        </w:rPr>
        <w:t>عدد الموظفين المحتاجين إلى تدريب، حسب الفئة الفني</w:t>
      </w:r>
      <w:r w:rsidR="00030714" w:rsidRPr="005E4C07">
        <w:rPr>
          <w:rFonts w:ascii="Arial" w:hAnsi="Arial" w:cs="Arial"/>
          <w:b/>
          <w:bCs/>
          <w:i/>
          <w:iCs/>
          <w:szCs w:val="26"/>
          <w:rtl/>
          <w:lang w:bidi="ar-EG"/>
        </w:rPr>
        <w:t>ة:</w:t>
      </w:r>
    </w:p>
    <w:p w14:paraId="6182940A" w14:textId="3CF602B4"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szCs w:val="26"/>
          <w:lang w:val="ar-SA" w:bidi="en-GB"/>
        </w:rPr>
      </w:pPr>
      <w:r w:rsidRPr="005E4C07">
        <w:rPr>
          <w:rFonts w:ascii="Arial" w:hAnsi="Arial" w:cs="Arial"/>
          <w:szCs w:val="26"/>
          <w:rtl/>
        </w:rPr>
        <w:t xml:space="preserve">وفي الإقليم السادس، كانت أكبر مجموعات موظفي المرافق الوطنية للأرصاد الجوية والهيدرولوجيا </w:t>
      </w:r>
      <w:r w:rsidRPr="005E4C07">
        <w:rPr>
          <w:rFonts w:ascii="Arial" w:hAnsi="Arial" w:cs="Arial"/>
          <w:szCs w:val="26"/>
          <w:lang w:val="en-GB"/>
        </w:rPr>
        <w:t>(NMHS)</w:t>
      </w:r>
      <w:r w:rsidRPr="005E4C07">
        <w:rPr>
          <w:rFonts w:ascii="Arial" w:hAnsi="Arial" w:cs="Arial"/>
          <w:szCs w:val="26"/>
          <w:rtl/>
        </w:rPr>
        <w:t xml:space="preserve"> الذين يحتاجون إلى التدريب متوازنة بالتساوي بين فنيي الأرصاد الجوية وخبراء الأرصاد الجوية، حيث يمثل كلاهما حوالي </w:t>
      </w:r>
      <w:r w:rsidRPr="005E4C07">
        <w:rPr>
          <w:rFonts w:ascii="Arial" w:hAnsi="Arial" w:cs="Arial"/>
          <w:szCs w:val="26"/>
          <w:lang w:val="en-GB"/>
        </w:rPr>
        <w:lastRenderedPageBreak/>
        <w:t>30</w:t>
      </w:r>
      <w:r w:rsidRPr="005E4C07">
        <w:rPr>
          <w:rFonts w:ascii="Arial" w:hAnsi="Arial" w:cs="Arial"/>
          <w:szCs w:val="26"/>
          <w:rtl/>
        </w:rPr>
        <w:t xml:space="preserve">٪ من هؤلاء الأفراد الذين يحتاجون إلى التدريب. وركزت المنطقة السادسة تركيزا خاصا على تدريب الباحثين، الذين يشكلون </w:t>
      </w:r>
      <w:r w:rsidRPr="005E4C07">
        <w:rPr>
          <w:rFonts w:ascii="Arial" w:hAnsi="Arial" w:cs="Arial"/>
          <w:szCs w:val="26"/>
          <w:lang w:val="en-GB"/>
        </w:rPr>
        <w:t>10</w:t>
      </w:r>
      <w:r w:rsidRPr="005E4C07">
        <w:rPr>
          <w:rFonts w:ascii="Arial" w:hAnsi="Arial" w:cs="Arial"/>
          <w:szCs w:val="26"/>
          <w:rtl/>
        </w:rPr>
        <w:t xml:space="preserve"> في المائة من موظفي المرافق الوطنية للأرصاد الجوية والهيدرولوجيا </w:t>
      </w:r>
      <w:r w:rsidRPr="005E4C07">
        <w:rPr>
          <w:rFonts w:ascii="Arial" w:hAnsi="Arial" w:cs="Arial"/>
          <w:szCs w:val="26"/>
          <w:lang w:val="en-GB"/>
        </w:rPr>
        <w:t>(NMHS)</w:t>
      </w:r>
      <w:r w:rsidRPr="005E4C07">
        <w:rPr>
          <w:rFonts w:ascii="Arial" w:hAnsi="Arial" w:cs="Arial"/>
          <w:szCs w:val="26"/>
          <w:rtl/>
        </w:rPr>
        <w:t xml:space="preserve"> الذين يحتاجون إلى التدريب في المنطقة.</w:t>
      </w:r>
    </w:p>
    <w:p w14:paraId="27C8F4F8" w14:textId="77777777" w:rsidR="005E4C07"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i/>
          <w:iCs/>
          <w:szCs w:val="26"/>
          <w:lang w:val="ar-SA" w:bidi="en-GB"/>
        </w:rPr>
      </w:pPr>
      <w:r w:rsidRPr="005E4C07">
        <w:rPr>
          <w:rFonts w:ascii="Arial" w:hAnsi="Arial" w:cs="Arial"/>
          <w:szCs w:val="26"/>
          <w:rtl/>
        </w:rPr>
        <w:t xml:space="preserve">وتوقع المجيبون في المنطقة السادسة أن يتلقى </w:t>
      </w:r>
      <w:r w:rsidRPr="005E4C07">
        <w:rPr>
          <w:rFonts w:ascii="Arial" w:hAnsi="Arial" w:cs="Arial"/>
          <w:szCs w:val="26"/>
          <w:lang w:val="en-GB"/>
        </w:rPr>
        <w:t>1116</w:t>
      </w:r>
      <w:r w:rsidRPr="005E4C07">
        <w:rPr>
          <w:rFonts w:ascii="Arial" w:hAnsi="Arial" w:cs="Arial"/>
          <w:szCs w:val="26"/>
          <w:rtl/>
        </w:rPr>
        <w:t xml:space="preserve"> خبيرا تدريبا في عام </w:t>
      </w:r>
      <w:r w:rsidRPr="005E4C07">
        <w:rPr>
          <w:rFonts w:ascii="Arial" w:hAnsi="Arial" w:cs="Arial"/>
          <w:szCs w:val="26"/>
          <w:lang w:val="en-GB"/>
        </w:rPr>
        <w:t>2021</w:t>
      </w:r>
      <w:r w:rsidRPr="005E4C07">
        <w:rPr>
          <w:rFonts w:ascii="Arial" w:hAnsi="Arial" w:cs="Arial"/>
          <w:szCs w:val="26"/>
          <w:rtl/>
        </w:rPr>
        <w:t xml:space="preserve">، وهو عدد أقل بكثير من </w:t>
      </w:r>
      <w:r w:rsidRPr="005E4C07">
        <w:rPr>
          <w:rFonts w:ascii="Arial" w:hAnsi="Arial" w:cs="Arial"/>
          <w:szCs w:val="26"/>
          <w:lang w:val="en-GB"/>
        </w:rPr>
        <w:t>4429</w:t>
      </w:r>
      <w:r w:rsidRPr="005E4C07">
        <w:rPr>
          <w:rFonts w:ascii="Arial" w:hAnsi="Arial" w:cs="Arial"/>
          <w:szCs w:val="26"/>
          <w:rtl/>
        </w:rPr>
        <w:t xml:space="preserve"> خبيرا توقع المجيبون في المنطقة السادسة أن يتلقوا التدريب في عام </w:t>
      </w:r>
      <w:r w:rsidRPr="005E4C07">
        <w:rPr>
          <w:rFonts w:ascii="Arial" w:hAnsi="Arial" w:cs="Arial"/>
          <w:szCs w:val="26"/>
          <w:lang w:val="en-GB"/>
        </w:rPr>
        <w:t>2017</w:t>
      </w:r>
      <w:r w:rsidRPr="005E4C07">
        <w:rPr>
          <w:rFonts w:ascii="Arial" w:hAnsi="Arial" w:cs="Arial"/>
          <w:szCs w:val="26"/>
          <w:rtl/>
        </w:rPr>
        <w:t xml:space="preserve">. </w:t>
      </w:r>
      <w:r w:rsidRPr="005E4C07">
        <w:rPr>
          <w:rFonts w:ascii="Arial" w:hAnsi="Arial" w:cs="Arial"/>
          <w:i/>
          <w:iCs/>
          <w:szCs w:val="26"/>
          <w:rtl/>
        </w:rPr>
        <w:t xml:space="preserve">ويعزى الاختلاف في هذه الأرقام إلى استجابة بعض أعضاء المنطقة السادسة لاستقصاء عام </w:t>
      </w:r>
      <w:r w:rsidRPr="005E4C07">
        <w:rPr>
          <w:rFonts w:ascii="Arial" w:hAnsi="Arial" w:cs="Arial"/>
          <w:i/>
          <w:iCs/>
          <w:szCs w:val="26"/>
          <w:lang w:val="en-GB"/>
        </w:rPr>
        <w:t>2017</w:t>
      </w:r>
      <w:r w:rsidRPr="005E4C07">
        <w:rPr>
          <w:rFonts w:ascii="Arial" w:hAnsi="Arial" w:cs="Arial"/>
          <w:i/>
          <w:iCs/>
          <w:szCs w:val="26"/>
          <w:rtl/>
        </w:rPr>
        <w:t xml:space="preserve"> ولكن ليس لاستقصاء عام </w:t>
      </w:r>
      <w:r w:rsidRPr="005E4C07">
        <w:rPr>
          <w:rFonts w:ascii="Arial" w:hAnsi="Arial" w:cs="Arial"/>
          <w:i/>
          <w:iCs/>
          <w:szCs w:val="26"/>
          <w:lang w:val="en-GB"/>
        </w:rPr>
        <w:t>2021</w:t>
      </w:r>
      <w:r w:rsidRPr="005E4C07">
        <w:rPr>
          <w:rFonts w:ascii="Arial" w:hAnsi="Arial" w:cs="Arial"/>
          <w:i/>
          <w:iCs/>
          <w:szCs w:val="26"/>
          <w:rtl/>
        </w:rPr>
        <w:t xml:space="preserve">، وأبلغ بعض أعضاء المنطقة السادسة عن أعداد أقل في عام </w:t>
      </w:r>
      <w:r w:rsidRPr="005E4C07">
        <w:rPr>
          <w:rFonts w:ascii="Arial" w:hAnsi="Arial" w:cs="Arial"/>
          <w:i/>
          <w:iCs/>
          <w:szCs w:val="26"/>
          <w:lang w:val="en-GB"/>
        </w:rPr>
        <w:t>2021</w:t>
      </w:r>
      <w:r w:rsidRPr="005E4C07">
        <w:rPr>
          <w:rFonts w:ascii="Arial" w:hAnsi="Arial" w:cs="Arial"/>
          <w:i/>
          <w:iCs/>
          <w:szCs w:val="26"/>
          <w:rtl/>
        </w:rPr>
        <w:t xml:space="preserve"> مما كانوا عليه في عام </w:t>
      </w:r>
      <w:r w:rsidRPr="005E4C07">
        <w:rPr>
          <w:rFonts w:ascii="Arial" w:hAnsi="Arial" w:cs="Arial"/>
          <w:i/>
          <w:iCs/>
          <w:szCs w:val="26"/>
          <w:lang w:val="en-GB"/>
        </w:rPr>
        <w:t>2017</w:t>
      </w:r>
      <w:r w:rsidRPr="005E4C07">
        <w:rPr>
          <w:rFonts w:ascii="Arial" w:hAnsi="Arial" w:cs="Arial"/>
          <w:i/>
          <w:iCs/>
          <w:szCs w:val="26"/>
          <w:rtl/>
        </w:rPr>
        <w:t>.</w:t>
      </w:r>
    </w:p>
    <w:p w14:paraId="486DB6A5" w14:textId="00E33731"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szCs w:val="26"/>
          <w:lang w:val="ar-SA" w:bidi="en-GB"/>
        </w:rPr>
      </w:pPr>
      <w:r w:rsidRPr="005E4C07">
        <w:rPr>
          <w:rFonts w:ascii="Arial" w:hAnsi="Arial" w:cs="Arial"/>
          <w:szCs w:val="26"/>
          <w:rtl/>
        </w:rPr>
        <w:t xml:space="preserve">وكان دعم المنظمة </w:t>
      </w:r>
      <w:r w:rsidRPr="005E4C07">
        <w:rPr>
          <w:rFonts w:ascii="Arial" w:hAnsi="Arial" w:cs="Arial"/>
          <w:szCs w:val="26"/>
          <w:lang w:val="en-GB"/>
        </w:rPr>
        <w:t>(WMO)</w:t>
      </w:r>
      <w:r w:rsidRPr="005E4C07">
        <w:rPr>
          <w:rFonts w:ascii="Arial" w:hAnsi="Arial" w:cs="Arial"/>
          <w:szCs w:val="26"/>
          <w:rtl/>
        </w:rPr>
        <w:t xml:space="preserve"> لزمالات الدورات القصيرة أولوية عالية بالنسبة ل </w:t>
      </w:r>
      <w:r w:rsidRPr="005E4C07">
        <w:rPr>
          <w:rFonts w:ascii="Arial" w:hAnsi="Arial" w:cs="Arial"/>
          <w:szCs w:val="26"/>
          <w:lang w:val="en-GB"/>
        </w:rPr>
        <w:t>41</w:t>
      </w:r>
      <w:r w:rsidRPr="005E4C07">
        <w:rPr>
          <w:rFonts w:ascii="Arial" w:hAnsi="Arial" w:cs="Arial"/>
          <w:szCs w:val="26"/>
          <w:rtl/>
        </w:rPr>
        <w:t xml:space="preserve">٪ من المجيبين في المنطقة السادسة. وكان دعم المنظمة </w:t>
      </w:r>
      <w:r w:rsidRPr="005E4C07">
        <w:rPr>
          <w:rFonts w:ascii="Arial" w:hAnsi="Arial" w:cs="Arial"/>
          <w:szCs w:val="26"/>
          <w:lang w:val="en-GB"/>
        </w:rPr>
        <w:t>(WMO)</w:t>
      </w:r>
      <w:r w:rsidRPr="005E4C07">
        <w:rPr>
          <w:rFonts w:ascii="Arial" w:hAnsi="Arial" w:cs="Arial"/>
          <w:szCs w:val="26"/>
          <w:rtl/>
        </w:rPr>
        <w:t xml:space="preserve"> لزمالات برامج البكالوريوس وبرامج الماجستير وبرامج الدكتوراه أولوية عالية ل </w:t>
      </w:r>
      <w:r w:rsidRPr="005E4C07">
        <w:rPr>
          <w:rFonts w:ascii="Arial" w:hAnsi="Arial" w:cs="Arial"/>
          <w:szCs w:val="26"/>
          <w:lang w:val="en-GB"/>
        </w:rPr>
        <w:t>4</w:t>
      </w:r>
      <w:r w:rsidRPr="005E4C07">
        <w:rPr>
          <w:rFonts w:ascii="Arial" w:hAnsi="Arial" w:cs="Arial"/>
          <w:szCs w:val="26"/>
          <w:rtl/>
        </w:rPr>
        <w:t xml:space="preserve">٪ إلى </w:t>
      </w:r>
      <w:r w:rsidRPr="005E4C07">
        <w:rPr>
          <w:rFonts w:ascii="Arial" w:hAnsi="Arial" w:cs="Arial"/>
          <w:szCs w:val="26"/>
          <w:lang w:val="en-GB"/>
        </w:rPr>
        <w:t>7</w:t>
      </w:r>
      <w:r w:rsidRPr="005E4C07">
        <w:rPr>
          <w:rFonts w:ascii="Arial" w:hAnsi="Arial" w:cs="Arial"/>
          <w:szCs w:val="26"/>
          <w:rtl/>
        </w:rPr>
        <w:t>٪ فقط من المجيبين في المنطقة السادسة.</w:t>
      </w:r>
    </w:p>
    <w:p w14:paraId="3404AEA2" w14:textId="77777777"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i/>
          <w:iCs/>
          <w:szCs w:val="26"/>
          <w:lang w:val="ar-SA" w:bidi="en-GB"/>
        </w:rPr>
      </w:pPr>
      <w:r w:rsidRPr="005E4C07">
        <w:rPr>
          <w:rFonts w:ascii="Arial" w:hAnsi="Arial" w:cs="Arial"/>
          <w:i/>
          <w:iCs/>
          <w:szCs w:val="26"/>
          <w:rtl/>
        </w:rPr>
        <w:t>دورات دراسية قصيرة</w:t>
      </w:r>
    </w:p>
    <w:p w14:paraId="64FD75DB" w14:textId="77777777" w:rsidR="005E4C07"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szCs w:val="26"/>
          <w:rtl/>
        </w:rPr>
      </w:pPr>
      <w:r w:rsidRPr="005E4C07">
        <w:rPr>
          <w:rFonts w:ascii="Arial" w:hAnsi="Arial" w:cs="Arial"/>
          <w:szCs w:val="26"/>
          <w:rtl/>
        </w:rPr>
        <w:t>وكان الدعم الذي قدمته المنظمة العالمية للأرصاد الجوية لزمالات الدورات القصيرة</w:t>
      </w:r>
    </w:p>
    <w:p w14:paraId="196F6B80" w14:textId="5864EDEE"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D689A" w:rsidRPr="005E4C07">
        <w:rPr>
          <w:rFonts w:ascii="Arial" w:hAnsi="Arial" w:cs="Arial"/>
          <w:szCs w:val="26"/>
          <w:rtl/>
        </w:rPr>
        <w:t xml:space="preserve">أولوية عالية ل </w:t>
      </w:r>
      <w:r w:rsidR="000D689A" w:rsidRPr="005E4C07">
        <w:rPr>
          <w:rFonts w:ascii="Arial" w:hAnsi="Arial" w:cs="Arial"/>
          <w:szCs w:val="26"/>
          <w:lang w:val="en-GB"/>
        </w:rPr>
        <w:t>41</w:t>
      </w:r>
      <w:r w:rsidR="000D689A" w:rsidRPr="005E4C07">
        <w:rPr>
          <w:rFonts w:ascii="Arial" w:hAnsi="Arial" w:cs="Arial"/>
          <w:szCs w:val="26"/>
          <w:rtl/>
        </w:rPr>
        <w:t xml:space="preserve">٪ وأولوية متوسطة ل </w:t>
      </w:r>
      <w:r w:rsidR="000D689A" w:rsidRPr="005E4C07">
        <w:rPr>
          <w:rFonts w:ascii="Arial" w:hAnsi="Arial" w:cs="Arial"/>
          <w:szCs w:val="26"/>
          <w:lang w:val="en-GB"/>
        </w:rPr>
        <w:t>15</w:t>
      </w:r>
      <w:r w:rsidR="000D689A" w:rsidRPr="005E4C07">
        <w:rPr>
          <w:rFonts w:ascii="Arial" w:hAnsi="Arial" w:cs="Arial"/>
          <w:szCs w:val="26"/>
          <w:rtl/>
        </w:rPr>
        <w:t>٪ من المشاركين في المنطقة السادسة</w:t>
      </w:r>
    </w:p>
    <w:p w14:paraId="627BCBFD" w14:textId="6D95987C"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D689A" w:rsidRPr="005E4C07">
        <w:rPr>
          <w:rFonts w:ascii="Arial" w:hAnsi="Arial" w:cs="Arial"/>
          <w:szCs w:val="26"/>
          <w:rtl/>
        </w:rPr>
        <w:t xml:space="preserve">أولوية منخفضة ل </w:t>
      </w:r>
      <w:r w:rsidR="000D689A" w:rsidRPr="005E4C07">
        <w:rPr>
          <w:rFonts w:ascii="Arial" w:hAnsi="Arial" w:cs="Arial"/>
          <w:szCs w:val="26"/>
          <w:lang w:val="en-GB"/>
        </w:rPr>
        <w:t>26</w:t>
      </w:r>
      <w:r w:rsidR="000D689A" w:rsidRPr="005E4C07">
        <w:rPr>
          <w:rFonts w:ascii="Arial" w:hAnsi="Arial" w:cs="Arial"/>
          <w:szCs w:val="26"/>
          <w:rtl/>
        </w:rPr>
        <w:t>٪ من المشاركين في المنطقة السادسة</w:t>
      </w:r>
    </w:p>
    <w:p w14:paraId="7C92FBE1" w14:textId="08B8E93E" w:rsidR="005E4C07"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szCs w:val="26"/>
          <w:rtl/>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 xml:space="preserve">لا يوجد مستوى أولوية ل </w:t>
      </w:r>
      <w:r w:rsidR="00030714" w:rsidRPr="005E4C07">
        <w:rPr>
          <w:rFonts w:ascii="Arial" w:hAnsi="Arial" w:cs="Arial"/>
          <w:szCs w:val="26"/>
          <w:lang w:val="en-GB"/>
        </w:rPr>
        <w:t>19</w:t>
      </w:r>
      <w:r w:rsidR="00030714" w:rsidRPr="005E4C07">
        <w:rPr>
          <w:rFonts w:ascii="Arial" w:hAnsi="Arial" w:cs="Arial"/>
          <w:szCs w:val="26"/>
          <w:rtl/>
        </w:rPr>
        <w:t>٪</w:t>
      </w:r>
    </w:p>
    <w:p w14:paraId="356C7117" w14:textId="6A9F4E7D"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i/>
          <w:iCs/>
          <w:szCs w:val="26"/>
          <w:lang w:val="ar-SA" w:bidi="en-GB"/>
        </w:rPr>
      </w:pPr>
      <w:r w:rsidRPr="005E4C07">
        <w:rPr>
          <w:rFonts w:ascii="Arial" w:hAnsi="Arial" w:cs="Arial"/>
          <w:i/>
          <w:iCs/>
          <w:szCs w:val="26"/>
          <w:rtl/>
        </w:rPr>
        <w:t>برامج البكالوريوس</w:t>
      </w:r>
    </w:p>
    <w:p w14:paraId="02AD55DB" w14:textId="77777777" w:rsidR="005E4C07"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szCs w:val="26"/>
          <w:rtl/>
        </w:rPr>
      </w:pPr>
      <w:r w:rsidRPr="005E4C07">
        <w:rPr>
          <w:rFonts w:ascii="Arial" w:hAnsi="Arial" w:cs="Arial"/>
          <w:szCs w:val="26"/>
          <w:rtl/>
        </w:rPr>
        <w:t xml:space="preserve">وكان الدعم الذي قدمته المنظمة </w:t>
      </w:r>
      <w:r w:rsidRPr="005E4C07">
        <w:rPr>
          <w:rFonts w:ascii="Arial" w:hAnsi="Arial" w:cs="Arial"/>
          <w:szCs w:val="26"/>
          <w:lang w:val="en-GB"/>
        </w:rPr>
        <w:t>(WMO)</w:t>
      </w:r>
      <w:r w:rsidRPr="005E4C07">
        <w:rPr>
          <w:rFonts w:ascii="Arial" w:hAnsi="Arial" w:cs="Arial"/>
          <w:szCs w:val="26"/>
          <w:rtl/>
        </w:rPr>
        <w:t xml:space="preserve"> للزمالات لبرامج البكالوريوس كما يل</w:t>
      </w:r>
      <w:r w:rsidRPr="005E4C07">
        <w:rPr>
          <w:rFonts w:ascii="Arial" w:hAnsi="Arial" w:cs="Arial"/>
          <w:szCs w:val="26"/>
          <w:rtl/>
          <w:lang w:bidi="ar-EG"/>
        </w:rPr>
        <w:t>ي:</w:t>
      </w:r>
    </w:p>
    <w:p w14:paraId="2C9D1C0B" w14:textId="6B031C62"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D689A" w:rsidRPr="005E4C07">
        <w:rPr>
          <w:rFonts w:ascii="Arial" w:hAnsi="Arial" w:cs="Arial"/>
          <w:szCs w:val="26"/>
          <w:rtl/>
        </w:rPr>
        <w:t xml:space="preserve">أولوية عالية ل </w:t>
      </w:r>
      <w:r w:rsidR="000D689A" w:rsidRPr="005E4C07">
        <w:rPr>
          <w:rFonts w:ascii="Arial" w:hAnsi="Arial" w:cs="Arial"/>
          <w:szCs w:val="26"/>
          <w:lang w:val="en-GB"/>
        </w:rPr>
        <w:t>4</w:t>
      </w:r>
      <w:r w:rsidR="000D689A" w:rsidRPr="005E4C07">
        <w:rPr>
          <w:rFonts w:ascii="Arial" w:hAnsi="Arial" w:cs="Arial"/>
          <w:szCs w:val="26"/>
          <w:rtl/>
        </w:rPr>
        <w:t xml:space="preserve">٪ وأولوية متوسطة ل </w:t>
      </w:r>
      <w:r w:rsidR="000D689A" w:rsidRPr="005E4C07">
        <w:rPr>
          <w:rFonts w:ascii="Arial" w:hAnsi="Arial" w:cs="Arial"/>
          <w:szCs w:val="26"/>
          <w:lang w:val="en-GB"/>
        </w:rPr>
        <w:t>11</w:t>
      </w:r>
      <w:r w:rsidR="000D689A" w:rsidRPr="005E4C07">
        <w:rPr>
          <w:rFonts w:ascii="Arial" w:hAnsi="Arial" w:cs="Arial"/>
          <w:szCs w:val="26"/>
          <w:rtl/>
        </w:rPr>
        <w:t xml:space="preserve">٪ من المشاركين في المنطقة السادسة. وهكذا، اعتبر </w:t>
      </w:r>
      <w:r w:rsidR="000D689A" w:rsidRPr="005E4C07">
        <w:rPr>
          <w:rFonts w:ascii="Arial" w:hAnsi="Arial" w:cs="Arial"/>
          <w:szCs w:val="26"/>
          <w:lang w:val="en-GB"/>
        </w:rPr>
        <w:t>15</w:t>
      </w:r>
      <w:r w:rsidR="000D689A" w:rsidRPr="005E4C07">
        <w:rPr>
          <w:rFonts w:ascii="Arial" w:hAnsi="Arial" w:cs="Arial"/>
          <w:szCs w:val="26"/>
          <w:rtl/>
        </w:rPr>
        <w:t xml:space="preserve">٪ من المجيبين في الإقليم السادس أن دعم المنظمة </w:t>
      </w:r>
      <w:r w:rsidR="000D689A" w:rsidRPr="005E4C07">
        <w:rPr>
          <w:rFonts w:ascii="Arial" w:hAnsi="Arial" w:cs="Arial"/>
          <w:szCs w:val="26"/>
          <w:lang w:val="en-GB"/>
        </w:rPr>
        <w:t>(WMO)</w:t>
      </w:r>
      <w:r w:rsidR="000D689A" w:rsidRPr="005E4C07">
        <w:rPr>
          <w:rFonts w:ascii="Arial" w:hAnsi="Arial" w:cs="Arial"/>
          <w:szCs w:val="26"/>
          <w:rtl/>
        </w:rPr>
        <w:t xml:space="preserve"> لزمالات برامج البكالوريوس يمثل أولوية عالية أو متوسطة.</w:t>
      </w:r>
    </w:p>
    <w:p w14:paraId="22499FB3" w14:textId="44122DDD"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D689A" w:rsidRPr="005E4C07">
        <w:rPr>
          <w:rFonts w:ascii="Arial" w:hAnsi="Arial" w:cs="Arial"/>
          <w:szCs w:val="26"/>
          <w:rtl/>
        </w:rPr>
        <w:t xml:space="preserve">أولوية منخفضة ل </w:t>
      </w:r>
      <w:r w:rsidR="000D689A" w:rsidRPr="005E4C07">
        <w:rPr>
          <w:rFonts w:ascii="Arial" w:hAnsi="Arial" w:cs="Arial"/>
          <w:szCs w:val="26"/>
          <w:lang w:val="en-GB"/>
        </w:rPr>
        <w:t>56</w:t>
      </w:r>
      <w:r w:rsidR="000D689A" w:rsidRPr="005E4C07">
        <w:rPr>
          <w:rFonts w:ascii="Arial" w:hAnsi="Arial" w:cs="Arial"/>
          <w:szCs w:val="26"/>
          <w:rtl/>
        </w:rPr>
        <w:t>٪ من المشاركين في المنطقة السادسة</w:t>
      </w:r>
    </w:p>
    <w:p w14:paraId="7D80575D" w14:textId="3D948FFD"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 xml:space="preserve">لا يوجد مستوى أولوية ل </w:t>
      </w:r>
      <w:r w:rsidR="00030714" w:rsidRPr="005E4C07">
        <w:rPr>
          <w:rFonts w:ascii="Arial" w:hAnsi="Arial" w:cs="Arial"/>
          <w:szCs w:val="26"/>
          <w:lang w:val="en-GB"/>
        </w:rPr>
        <w:t>30</w:t>
      </w:r>
      <w:r w:rsidR="00030714" w:rsidRPr="005E4C07">
        <w:rPr>
          <w:rFonts w:ascii="Arial" w:hAnsi="Arial" w:cs="Arial"/>
          <w:szCs w:val="26"/>
          <w:rtl/>
        </w:rPr>
        <w:t>٪</w:t>
      </w:r>
    </w:p>
    <w:p w14:paraId="3FA4739C" w14:textId="77777777"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i/>
          <w:iCs/>
          <w:szCs w:val="26"/>
          <w:lang w:val="ar-SA" w:bidi="en-GB"/>
        </w:rPr>
      </w:pPr>
      <w:r w:rsidRPr="005E4C07">
        <w:rPr>
          <w:rFonts w:ascii="Arial" w:hAnsi="Arial" w:cs="Arial"/>
          <w:i/>
          <w:iCs/>
          <w:szCs w:val="26"/>
          <w:rtl/>
        </w:rPr>
        <w:t>برامج الماجستير</w:t>
      </w:r>
    </w:p>
    <w:p w14:paraId="22F40602" w14:textId="77777777"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szCs w:val="26"/>
          <w:lang w:val="ar-SA" w:bidi="en-GB"/>
        </w:rPr>
      </w:pPr>
      <w:r w:rsidRPr="005E4C07">
        <w:rPr>
          <w:rFonts w:ascii="Arial" w:hAnsi="Arial" w:cs="Arial"/>
          <w:szCs w:val="26"/>
          <w:rtl/>
        </w:rPr>
        <w:t>وكان الدعم الذي قدمته المنظمة العالمية للأرصاد الجوية للزمالات المقدمة لبرامج ماجستير العلوم كما يل</w:t>
      </w:r>
      <w:r w:rsidRPr="005E4C07">
        <w:rPr>
          <w:rFonts w:ascii="Arial" w:hAnsi="Arial" w:cs="Arial"/>
          <w:szCs w:val="26"/>
          <w:rtl/>
          <w:lang w:bidi="ar-EG"/>
        </w:rPr>
        <w:t>ي:</w:t>
      </w:r>
    </w:p>
    <w:p w14:paraId="3867E1DE" w14:textId="3C20084E" w:rsidR="005E4C07"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szCs w:val="26"/>
          <w:rtl/>
        </w:rPr>
      </w:pPr>
      <w:r>
        <w:rPr>
          <w:rFonts w:ascii="Arial" w:hAnsi="Arial" w:cs="Arial" w:hint="default"/>
          <w:szCs w:val="26"/>
          <w:rtl/>
          <w:lang w:val="ar-SA"/>
        </w:rPr>
        <w:t>•</w:t>
      </w:r>
      <w:r w:rsidR="005E4C07" w:rsidRPr="005E4C07">
        <w:rPr>
          <w:rFonts w:ascii="Arial" w:hAnsi="Arial" w:cs="Arial" w:hint="default"/>
          <w:szCs w:val="26"/>
          <w:lang w:val="ar-SA" w:bidi="en-GB"/>
        </w:rPr>
        <w:tab/>
      </w:r>
      <w:r w:rsidR="00E3562C" w:rsidRPr="005E4C07">
        <w:rPr>
          <w:rFonts w:ascii="Arial" w:hAnsi="Arial" w:cs="Arial"/>
          <w:szCs w:val="26"/>
          <w:rtl/>
        </w:rPr>
        <w:t xml:space="preserve">أولوية عالية ل </w:t>
      </w:r>
      <w:r w:rsidR="00E3562C" w:rsidRPr="005E4C07">
        <w:rPr>
          <w:rFonts w:ascii="Arial" w:hAnsi="Arial" w:cs="Arial"/>
          <w:szCs w:val="26"/>
          <w:lang w:val="en-GB"/>
        </w:rPr>
        <w:t>7</w:t>
      </w:r>
      <w:r w:rsidR="00E3562C" w:rsidRPr="005E4C07">
        <w:rPr>
          <w:rFonts w:ascii="Arial" w:hAnsi="Arial" w:cs="Arial"/>
          <w:szCs w:val="26"/>
          <w:rtl/>
        </w:rPr>
        <w:t xml:space="preserve">٪ وأولوية متوسطة ل </w:t>
      </w:r>
      <w:r w:rsidR="00E3562C" w:rsidRPr="005E4C07">
        <w:rPr>
          <w:rFonts w:ascii="Arial" w:hAnsi="Arial" w:cs="Arial"/>
          <w:szCs w:val="26"/>
          <w:lang w:val="en-GB"/>
        </w:rPr>
        <w:t>11</w:t>
      </w:r>
      <w:r w:rsidR="00E3562C" w:rsidRPr="005E4C07">
        <w:rPr>
          <w:rFonts w:ascii="Arial" w:hAnsi="Arial" w:cs="Arial"/>
          <w:szCs w:val="26"/>
          <w:rtl/>
        </w:rPr>
        <w:t>٪ من المشاركين في المنطقة السادسة. وبالتالي</w:t>
      </w:r>
      <w:r w:rsidR="005E4C07" w:rsidRPr="005E4C07">
        <w:rPr>
          <w:rFonts w:ascii="Arial" w:hAnsi="Arial" w:cs="Arial"/>
          <w:szCs w:val="26"/>
          <w:rtl/>
        </w:rPr>
        <w:t>،</w:t>
      </w:r>
      <w:r w:rsidR="00E3562C" w:rsidRPr="005E4C07">
        <w:rPr>
          <w:rFonts w:ascii="Arial" w:hAnsi="Arial" w:cs="Arial"/>
          <w:szCs w:val="26"/>
          <w:rtl/>
        </w:rPr>
        <w:t xml:space="preserve"> اعتبر </w:t>
      </w:r>
      <w:r w:rsidR="00E3562C" w:rsidRPr="005E4C07">
        <w:rPr>
          <w:rFonts w:ascii="Arial" w:hAnsi="Arial" w:cs="Arial"/>
          <w:szCs w:val="26"/>
          <w:lang w:val="en-GB"/>
        </w:rPr>
        <w:t>19</w:t>
      </w:r>
      <w:r w:rsidR="00E3562C" w:rsidRPr="005E4C07">
        <w:rPr>
          <w:rFonts w:ascii="Arial" w:hAnsi="Arial" w:cs="Arial"/>
          <w:szCs w:val="26"/>
          <w:rtl/>
        </w:rPr>
        <w:t>٪ من المجيبين في المنطقة السادسة أن الزمالات لبرامج الماجستير تمثل أولوية عالية أو متوسطة.</w:t>
      </w:r>
    </w:p>
    <w:p w14:paraId="74C5452B" w14:textId="68A50FBE"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D689A" w:rsidRPr="005E4C07">
        <w:rPr>
          <w:rFonts w:ascii="Arial" w:hAnsi="Arial" w:cs="Arial"/>
          <w:szCs w:val="26"/>
          <w:rtl/>
        </w:rPr>
        <w:t xml:space="preserve">أولوية منخفضة ل </w:t>
      </w:r>
      <w:r w:rsidR="000D689A" w:rsidRPr="005E4C07">
        <w:rPr>
          <w:rFonts w:ascii="Arial" w:hAnsi="Arial" w:cs="Arial"/>
          <w:szCs w:val="26"/>
          <w:lang w:val="en-GB"/>
        </w:rPr>
        <w:t>52</w:t>
      </w:r>
      <w:r w:rsidR="000D689A" w:rsidRPr="005E4C07">
        <w:rPr>
          <w:rFonts w:ascii="Arial" w:hAnsi="Arial" w:cs="Arial"/>
          <w:szCs w:val="26"/>
          <w:rtl/>
        </w:rPr>
        <w:t>٪ من المشاركين في المنطقة السادسة</w:t>
      </w:r>
    </w:p>
    <w:p w14:paraId="4EFB6753" w14:textId="57FBFC6A"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 xml:space="preserve">لا يوجد مستوى أولوية ل </w:t>
      </w:r>
      <w:r w:rsidR="00030714" w:rsidRPr="005E4C07">
        <w:rPr>
          <w:rFonts w:ascii="Arial" w:hAnsi="Arial" w:cs="Arial"/>
          <w:szCs w:val="26"/>
          <w:lang w:val="en-GB"/>
        </w:rPr>
        <w:t>30</w:t>
      </w:r>
      <w:r w:rsidR="00030714" w:rsidRPr="005E4C07">
        <w:rPr>
          <w:rFonts w:ascii="Arial" w:hAnsi="Arial" w:cs="Arial"/>
          <w:szCs w:val="26"/>
          <w:rtl/>
        </w:rPr>
        <w:t>٪</w:t>
      </w:r>
    </w:p>
    <w:p w14:paraId="1DB7B9CA" w14:textId="77777777" w:rsidR="00030714" w:rsidRPr="005E4C07" w:rsidRDefault="00030714" w:rsidP="00BC311F">
      <w:pPr>
        <w:keepNext/>
        <w:tabs>
          <w:tab w:val="clear" w:pos="1134"/>
        </w:tabs>
        <w:autoSpaceDE w:val="0"/>
        <w:autoSpaceDN w:val="0"/>
        <w:bidi/>
        <w:adjustRightInd w:val="0"/>
        <w:spacing w:before="240" w:line="320" w:lineRule="exact"/>
        <w:jc w:val="left"/>
        <w:textDirection w:val="tbRlV"/>
        <w:rPr>
          <w:rFonts w:ascii="Arial" w:hAnsi="Arial" w:cs="Arial" w:hint="default"/>
          <w:i/>
          <w:iCs/>
          <w:szCs w:val="26"/>
          <w:lang w:val="ar-SA" w:bidi="en-GB"/>
        </w:rPr>
      </w:pPr>
      <w:r w:rsidRPr="005E4C07">
        <w:rPr>
          <w:rFonts w:ascii="Arial" w:hAnsi="Arial" w:cs="Arial"/>
          <w:i/>
          <w:iCs/>
          <w:szCs w:val="26"/>
          <w:rtl/>
        </w:rPr>
        <w:lastRenderedPageBreak/>
        <w:t>برامج الدكتوراه</w:t>
      </w:r>
    </w:p>
    <w:p w14:paraId="2D011C15" w14:textId="77777777" w:rsidR="005E4C07" w:rsidRPr="005E4C07" w:rsidRDefault="00030714" w:rsidP="00BC311F">
      <w:pPr>
        <w:keepNext/>
        <w:tabs>
          <w:tab w:val="clear" w:pos="1134"/>
        </w:tabs>
        <w:autoSpaceDE w:val="0"/>
        <w:autoSpaceDN w:val="0"/>
        <w:bidi/>
        <w:adjustRightInd w:val="0"/>
        <w:spacing w:before="240" w:line="320" w:lineRule="exact"/>
        <w:jc w:val="left"/>
        <w:textDirection w:val="tbRlV"/>
        <w:rPr>
          <w:rFonts w:ascii="Arial" w:hAnsi="Arial" w:cs="Arial"/>
          <w:szCs w:val="26"/>
          <w:rtl/>
        </w:rPr>
      </w:pPr>
      <w:r w:rsidRPr="005E4C07">
        <w:rPr>
          <w:rFonts w:ascii="Arial" w:hAnsi="Arial" w:cs="Arial"/>
          <w:szCs w:val="26"/>
          <w:rtl/>
        </w:rPr>
        <w:t>وكان الدعم الذي قدمته المنظمة العالمية للأرصاد الجوية لزمالات برامج الدكتوراه</w:t>
      </w:r>
    </w:p>
    <w:p w14:paraId="5CCDA74E" w14:textId="5AA7CC62"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D689A" w:rsidRPr="005E4C07">
        <w:rPr>
          <w:rFonts w:ascii="Arial" w:hAnsi="Arial" w:cs="Arial"/>
          <w:szCs w:val="26"/>
          <w:rtl/>
        </w:rPr>
        <w:t xml:space="preserve">أولوية عالية ل </w:t>
      </w:r>
      <w:r w:rsidR="000D689A" w:rsidRPr="005E4C07">
        <w:rPr>
          <w:rFonts w:ascii="Arial" w:hAnsi="Arial" w:cs="Arial"/>
          <w:szCs w:val="26"/>
          <w:lang w:val="en-GB"/>
        </w:rPr>
        <w:t>7</w:t>
      </w:r>
      <w:r w:rsidR="000D689A" w:rsidRPr="005E4C07">
        <w:rPr>
          <w:rFonts w:ascii="Arial" w:hAnsi="Arial" w:cs="Arial"/>
          <w:szCs w:val="26"/>
          <w:rtl/>
        </w:rPr>
        <w:t xml:space="preserve">٪ وأولوية متوسطة ل </w:t>
      </w:r>
      <w:r w:rsidR="000D689A" w:rsidRPr="005E4C07">
        <w:rPr>
          <w:rFonts w:ascii="Arial" w:hAnsi="Arial" w:cs="Arial"/>
          <w:szCs w:val="26"/>
          <w:lang w:val="en-GB"/>
        </w:rPr>
        <w:t>11</w:t>
      </w:r>
      <w:r w:rsidR="000D689A" w:rsidRPr="005E4C07">
        <w:rPr>
          <w:rFonts w:ascii="Arial" w:hAnsi="Arial" w:cs="Arial"/>
          <w:szCs w:val="26"/>
          <w:rtl/>
        </w:rPr>
        <w:t>٪ من المشاركين في المنطقة السادسة</w:t>
      </w:r>
    </w:p>
    <w:p w14:paraId="58984189" w14:textId="4DB8B2C2"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D689A" w:rsidRPr="005E4C07">
        <w:rPr>
          <w:rFonts w:ascii="Arial" w:hAnsi="Arial" w:cs="Arial"/>
          <w:szCs w:val="26"/>
          <w:rtl/>
        </w:rPr>
        <w:t xml:space="preserve">أولوية منخفضة ل </w:t>
      </w:r>
      <w:r w:rsidR="000D689A" w:rsidRPr="005E4C07">
        <w:rPr>
          <w:rFonts w:ascii="Arial" w:hAnsi="Arial" w:cs="Arial"/>
          <w:szCs w:val="26"/>
          <w:lang w:val="en-GB"/>
        </w:rPr>
        <w:t>52</w:t>
      </w:r>
      <w:r w:rsidR="000D689A" w:rsidRPr="005E4C07">
        <w:rPr>
          <w:rFonts w:ascii="Arial" w:hAnsi="Arial" w:cs="Arial"/>
          <w:szCs w:val="26"/>
          <w:rtl/>
        </w:rPr>
        <w:t>٪ من المشاركين في المنطقة السادسة</w:t>
      </w:r>
    </w:p>
    <w:p w14:paraId="64171BAE" w14:textId="60EEFCED"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 xml:space="preserve">لا يوجد مستوى أولوية ل </w:t>
      </w:r>
      <w:r w:rsidR="00030714" w:rsidRPr="005E4C07">
        <w:rPr>
          <w:rFonts w:ascii="Arial" w:hAnsi="Arial" w:cs="Arial"/>
          <w:szCs w:val="26"/>
          <w:lang w:val="en-GB"/>
        </w:rPr>
        <w:t>30</w:t>
      </w:r>
      <w:r w:rsidR="00030714" w:rsidRPr="005E4C07">
        <w:rPr>
          <w:rFonts w:ascii="Arial" w:hAnsi="Arial" w:cs="Arial"/>
          <w:szCs w:val="26"/>
          <w:rtl/>
        </w:rPr>
        <w:t>٪</w:t>
      </w:r>
    </w:p>
    <w:p w14:paraId="5B422D0A" w14:textId="77777777" w:rsidR="005E4C07" w:rsidRPr="005E4C07" w:rsidRDefault="005E4C07" w:rsidP="005E4C07">
      <w:pPr>
        <w:tabs>
          <w:tab w:val="clear" w:pos="1134"/>
        </w:tabs>
        <w:autoSpaceDE w:val="0"/>
        <w:autoSpaceDN w:val="0"/>
        <w:bidi/>
        <w:adjustRightInd w:val="0"/>
        <w:spacing w:before="240" w:line="320" w:lineRule="exact"/>
        <w:ind w:left="567" w:hanging="567"/>
        <w:jc w:val="left"/>
        <w:textDirection w:val="tbRlV"/>
        <w:rPr>
          <w:rFonts w:ascii="Arial" w:hAnsi="Arial" w:cs="Arial"/>
          <w:bCs/>
          <w:szCs w:val="26"/>
          <w:rtl/>
        </w:rPr>
      </w:pPr>
      <w:r w:rsidRPr="005E4C07">
        <w:rPr>
          <w:rFonts w:ascii="Arial" w:hAnsi="Arial" w:cs="Arial" w:hint="default"/>
          <w:b/>
          <w:bCs/>
          <w:i/>
          <w:iCs/>
          <w:szCs w:val="26"/>
          <w:lang w:val="en-GB" w:bidi="en-GB"/>
        </w:rPr>
        <w:t>2.4</w:t>
      </w:r>
      <w:r w:rsidRPr="005E4C07">
        <w:rPr>
          <w:rFonts w:ascii="Arial" w:hAnsi="Arial" w:cs="Arial" w:hint="default"/>
          <w:b/>
          <w:bCs/>
          <w:i/>
          <w:iCs/>
          <w:szCs w:val="26"/>
          <w:lang w:val="ar-SA" w:bidi="en-GB"/>
        </w:rPr>
        <w:tab/>
      </w:r>
      <w:r w:rsidR="00030714" w:rsidRPr="005E4C07">
        <w:rPr>
          <w:rFonts w:ascii="Arial" w:hAnsi="Arial" w:cs="Arial"/>
          <w:b/>
          <w:bCs/>
          <w:i/>
          <w:iCs/>
          <w:szCs w:val="26"/>
          <w:rtl/>
        </w:rPr>
        <w:t xml:space="preserve">تنفيذ </w:t>
      </w:r>
      <w:r w:rsidR="00030714" w:rsidRPr="005E4C07">
        <w:rPr>
          <w:rFonts w:ascii="Arial" w:hAnsi="Arial" w:cs="Arial"/>
          <w:b/>
          <w:bCs/>
          <w:i/>
          <w:iCs/>
          <w:szCs w:val="26"/>
          <w:lang w:val="en-GB"/>
        </w:rPr>
        <w:t>BIP-M</w:t>
      </w:r>
      <w:r w:rsidR="00030714" w:rsidRPr="005E4C07">
        <w:rPr>
          <w:rFonts w:ascii="Arial" w:hAnsi="Arial" w:cs="Arial"/>
          <w:b/>
          <w:bCs/>
          <w:i/>
          <w:iCs/>
          <w:szCs w:val="26"/>
          <w:rtl/>
        </w:rPr>
        <w:t xml:space="preserve"> و </w:t>
      </w:r>
      <w:r w:rsidR="00030714" w:rsidRPr="005E4C07">
        <w:rPr>
          <w:rFonts w:ascii="Arial" w:hAnsi="Arial" w:cs="Arial"/>
          <w:b/>
          <w:bCs/>
          <w:i/>
          <w:iCs/>
          <w:szCs w:val="26"/>
          <w:lang w:val="en-GB"/>
        </w:rPr>
        <w:t>BIP-MT</w:t>
      </w:r>
      <w:r w:rsidR="00030714" w:rsidRPr="005E4C07">
        <w:rPr>
          <w:rFonts w:ascii="Arial" w:hAnsi="Arial" w:cs="Arial"/>
          <w:b/>
          <w:bCs/>
          <w:i/>
          <w:iCs/>
          <w:szCs w:val="26"/>
        </w:rPr>
        <w:t>:</w:t>
      </w:r>
    </w:p>
    <w:p w14:paraId="0AF81EF0" w14:textId="1E9F2B05"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szCs w:val="26"/>
          <w:lang w:val="ar-SA" w:bidi="en-GB"/>
        </w:rPr>
      </w:pPr>
      <w:r w:rsidRPr="005E4C07">
        <w:rPr>
          <w:rFonts w:ascii="Arial" w:hAnsi="Arial" w:cs="Arial"/>
          <w:szCs w:val="26"/>
          <w:rtl/>
        </w:rPr>
        <w:t xml:space="preserve">وفي وقت إجراء الدراسة الاستقصائية لعام </w:t>
      </w:r>
      <w:r w:rsidRPr="005E4C07">
        <w:rPr>
          <w:rFonts w:ascii="Arial" w:hAnsi="Arial" w:cs="Arial"/>
          <w:szCs w:val="26"/>
          <w:lang w:val="en-GB"/>
        </w:rPr>
        <w:t>2021</w:t>
      </w:r>
      <w:r w:rsidRPr="005E4C07">
        <w:rPr>
          <w:rFonts w:ascii="Arial" w:hAnsi="Arial" w:cs="Arial"/>
          <w:szCs w:val="26"/>
          <w:rtl/>
        </w:rPr>
        <w:t xml:space="preserve">، كانت المنطقة السادسة تقود الطريق فيما يتعلق بجميع الموظفين المعنيين في المرافق الوطنية للأرصاد الجوية والهيدرولوجيا في تلك المنطقة الذين يكملون خطة الهيدرولوجيا، ومجموعة التعليمات الأساسية لأخصائيي الهيدرولوجيا </w:t>
      </w:r>
      <w:r w:rsidRPr="005E4C07">
        <w:rPr>
          <w:rFonts w:ascii="Arial" w:hAnsi="Arial" w:cs="Arial"/>
          <w:szCs w:val="26"/>
          <w:lang w:val="en-GB"/>
        </w:rPr>
        <w:t>(BIP-H)</w:t>
      </w:r>
      <w:r w:rsidRPr="005E4C07">
        <w:rPr>
          <w:rFonts w:ascii="Arial" w:hAnsi="Arial" w:cs="Arial"/>
          <w:szCs w:val="26"/>
          <w:rtl/>
        </w:rPr>
        <w:t xml:space="preserve">، ومجموعة التعليمات الأساسية لفنيي الهيدرولوجيا </w:t>
      </w:r>
      <w:r w:rsidRPr="005E4C07">
        <w:rPr>
          <w:rFonts w:ascii="Arial" w:hAnsi="Arial" w:cs="Arial"/>
          <w:szCs w:val="26"/>
          <w:lang w:val="en-GB"/>
        </w:rPr>
        <w:t>(BIP-HT)</w:t>
      </w:r>
      <w:r w:rsidRPr="005E4C07">
        <w:rPr>
          <w:rFonts w:ascii="Arial" w:hAnsi="Arial" w:cs="Arial"/>
          <w:szCs w:val="26"/>
          <w:rtl/>
        </w:rPr>
        <w:t>.</w:t>
      </w:r>
    </w:p>
    <w:p w14:paraId="6BC7A351" w14:textId="77777777" w:rsidR="00211F03" w:rsidRPr="005E4C07" w:rsidRDefault="00030714" w:rsidP="00737B05">
      <w:pPr>
        <w:tabs>
          <w:tab w:val="clear" w:pos="1134"/>
        </w:tabs>
        <w:autoSpaceDE w:val="0"/>
        <w:autoSpaceDN w:val="0"/>
        <w:adjustRightInd w:val="0"/>
        <w:spacing w:before="240"/>
        <w:jc w:val="center"/>
        <w:rPr>
          <w:rFonts w:ascii="Arial" w:hAnsi="Arial" w:cs="Arial" w:hint="default"/>
          <w:szCs w:val="26"/>
        </w:rPr>
      </w:pPr>
      <w:r w:rsidRPr="005E4C07">
        <w:rPr>
          <w:rFonts w:ascii="Arial" w:hAnsi="Arial" w:cs="Arial"/>
          <w:noProof/>
          <w:szCs w:val="26"/>
        </w:rPr>
        <w:drawing>
          <wp:inline distT="0" distB="0" distL="0" distR="0" wp14:anchorId="141BBAB5" wp14:editId="06D66BD4">
            <wp:extent cx="5759450" cy="1778000"/>
            <wp:effectExtent l="0" t="0" r="0" b="0"/>
            <wp:docPr id="1243579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778000"/>
                    </a:xfrm>
                    <a:prstGeom prst="rect">
                      <a:avLst/>
                    </a:prstGeom>
                    <a:noFill/>
                    <a:ln>
                      <a:noFill/>
                    </a:ln>
                  </pic:spPr>
                </pic:pic>
              </a:graphicData>
            </a:graphic>
          </wp:inline>
        </w:drawing>
      </w:r>
    </w:p>
    <w:p w14:paraId="4EA5A333" w14:textId="0EB78BAF" w:rsidR="00030714" w:rsidRPr="005E4C07" w:rsidRDefault="005E4C07"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b/>
          <w:bCs/>
          <w:i/>
          <w:iCs/>
          <w:szCs w:val="26"/>
          <w:lang w:val="ar-SA" w:bidi="en-GB"/>
        </w:rPr>
      </w:pPr>
      <w:r w:rsidRPr="005E4C07">
        <w:rPr>
          <w:rFonts w:ascii="Arial" w:hAnsi="Arial" w:cs="Arial" w:hint="default"/>
          <w:b/>
          <w:bCs/>
          <w:i/>
          <w:iCs/>
          <w:szCs w:val="26"/>
          <w:lang w:val="en-GB" w:bidi="en-GB"/>
        </w:rPr>
        <w:t>2.5</w:t>
      </w:r>
      <w:r w:rsidRPr="005E4C07">
        <w:rPr>
          <w:rFonts w:ascii="Arial" w:hAnsi="Arial" w:cs="Arial" w:hint="default"/>
          <w:b/>
          <w:bCs/>
          <w:i/>
          <w:iCs/>
          <w:szCs w:val="26"/>
          <w:lang w:val="ar-SA" w:bidi="en-GB"/>
        </w:rPr>
        <w:tab/>
      </w:r>
      <w:r w:rsidR="00030714" w:rsidRPr="005E4C07">
        <w:rPr>
          <w:rFonts w:ascii="Arial" w:hAnsi="Arial" w:cs="Arial"/>
          <w:b/>
          <w:bCs/>
          <w:i/>
          <w:iCs/>
          <w:szCs w:val="26"/>
          <w:rtl/>
        </w:rPr>
        <w:t xml:space="preserve">المجالات التي تحتاج إلى تدريب موظفي المرافق الوطنية للأرصاد الجوية والهيدرولوجيا </w:t>
      </w:r>
      <w:r w:rsidR="00030714" w:rsidRPr="005E4C07">
        <w:rPr>
          <w:rFonts w:ascii="Arial" w:hAnsi="Arial" w:cs="Arial"/>
          <w:b/>
          <w:bCs/>
          <w:i/>
          <w:iCs/>
          <w:szCs w:val="26"/>
          <w:lang w:val="en-GB"/>
        </w:rPr>
        <w:t>(NMHS)</w:t>
      </w:r>
    </w:p>
    <w:p w14:paraId="4372C148" w14:textId="77777777"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szCs w:val="26"/>
          <w:lang w:val="ar-SA" w:bidi="en-GB"/>
        </w:rPr>
      </w:pPr>
      <w:r w:rsidRPr="005E4C07">
        <w:rPr>
          <w:rFonts w:ascii="Arial" w:hAnsi="Arial" w:cs="Arial"/>
          <w:szCs w:val="26"/>
          <w:rtl/>
        </w:rPr>
        <w:t xml:space="preserve">كانت موضوعات التدريب ذات الأولوية العالمية متسقة في استقصاءات </w:t>
      </w:r>
      <w:r w:rsidRPr="005E4C07">
        <w:rPr>
          <w:rFonts w:ascii="Arial" w:hAnsi="Arial" w:cs="Arial"/>
          <w:szCs w:val="26"/>
          <w:lang w:val="en-GB"/>
        </w:rPr>
        <w:t>2017</w:t>
      </w:r>
      <w:r w:rsidRPr="005E4C07">
        <w:rPr>
          <w:rFonts w:ascii="Arial" w:hAnsi="Arial" w:cs="Arial"/>
          <w:szCs w:val="26"/>
          <w:rtl/>
        </w:rPr>
        <w:t xml:space="preserve"> و </w:t>
      </w:r>
      <w:r w:rsidRPr="005E4C07">
        <w:rPr>
          <w:rFonts w:ascii="Arial" w:hAnsi="Arial" w:cs="Arial"/>
          <w:szCs w:val="26"/>
          <w:lang w:val="en-GB"/>
        </w:rPr>
        <w:t>2021</w:t>
      </w:r>
      <w:r w:rsidRPr="005E4C07">
        <w:rPr>
          <w:rFonts w:ascii="Arial" w:hAnsi="Arial" w:cs="Arial"/>
          <w:szCs w:val="26"/>
          <w:rtl/>
        </w:rPr>
        <w:t>.</w:t>
      </w:r>
    </w:p>
    <w:p w14:paraId="246DB442" w14:textId="3A20A3C6"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وشملت المجالات التي تتطلب أكبر قدر من التدريب، وفقا للمستجيبين على كلتا الدراستين الاستقصائيتين، التنبؤ بالطقس، والخدمات المناخية، ونمذجة الغلاف الجوي، والتنبؤ العددي بالطقس، والأجهزة/الرصد، والهيدرولوجيا/الأرصاد الجوية المائية.</w:t>
      </w:r>
    </w:p>
    <w:p w14:paraId="1FA91E4C" w14:textId="2012BD1B" w:rsidR="00030714"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ومن المهم أيضا الأرصاد الجوية الزراعية؛ الأرصاد الجوية للطيران؛ مهارات التنظيم والإدارة وتكنولوجيا المعلومات والحوسبة ومعالجة البيانات</w:t>
      </w:r>
    </w:p>
    <w:p w14:paraId="0CBC6462" w14:textId="767E2AE4" w:rsidR="005E4C07" w:rsidRPr="005E4C07" w:rsidRDefault="00737B05" w:rsidP="005E4C07">
      <w:pPr>
        <w:tabs>
          <w:tab w:val="clear" w:pos="1134"/>
        </w:tabs>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Pr>
          <w:rFonts w:ascii="Arial" w:hAnsi="Arial" w:cs="Arial" w:hint="default"/>
          <w:szCs w:val="26"/>
          <w:rtl/>
          <w:lang w:val="ar-SA"/>
        </w:rPr>
        <w:t>•</w:t>
      </w:r>
      <w:r w:rsidR="005E4C07" w:rsidRPr="005E4C07">
        <w:rPr>
          <w:rFonts w:ascii="Arial" w:hAnsi="Arial" w:cs="Arial" w:hint="default"/>
          <w:szCs w:val="26"/>
          <w:lang w:val="ar-SA" w:bidi="en-GB"/>
        </w:rPr>
        <w:tab/>
      </w:r>
      <w:r w:rsidR="00030714" w:rsidRPr="005E4C07">
        <w:rPr>
          <w:rFonts w:ascii="Arial" w:hAnsi="Arial" w:cs="Arial"/>
          <w:szCs w:val="26"/>
          <w:rtl/>
        </w:rPr>
        <w:t xml:space="preserve">كما برزت الأرصاد الجوية البحرية وعلوم المحيطات من بين أهم موضوعات التدريب وفقا للمشاركين في استطلاع </w:t>
      </w:r>
      <w:r w:rsidR="00030714" w:rsidRPr="005E4C07">
        <w:rPr>
          <w:rFonts w:ascii="Arial" w:hAnsi="Arial" w:cs="Arial"/>
          <w:szCs w:val="26"/>
          <w:lang w:val="en-GB"/>
        </w:rPr>
        <w:t>2021</w:t>
      </w:r>
    </w:p>
    <w:p w14:paraId="27267327" w14:textId="636AA157" w:rsidR="00030714" w:rsidRPr="005E4C07" w:rsidRDefault="00030714" w:rsidP="00737B05">
      <w:pPr>
        <w:tabs>
          <w:tab w:val="clear" w:pos="1134"/>
        </w:tabs>
        <w:autoSpaceDE w:val="0"/>
        <w:autoSpaceDN w:val="0"/>
        <w:adjustRightInd w:val="0"/>
        <w:spacing w:before="240"/>
        <w:jc w:val="center"/>
        <w:rPr>
          <w:rFonts w:ascii="Arial" w:hAnsi="Arial" w:cs="Arial" w:hint="default"/>
          <w:szCs w:val="26"/>
        </w:rPr>
      </w:pPr>
      <w:r w:rsidRPr="005E4C07">
        <w:rPr>
          <w:rFonts w:ascii="Arial" w:hAnsi="Arial" w:cs="Arial"/>
          <w:noProof/>
          <w:szCs w:val="26"/>
        </w:rPr>
        <w:lastRenderedPageBreak/>
        <w:drawing>
          <wp:inline distT="0" distB="0" distL="0" distR="0" wp14:anchorId="6AF34EB9" wp14:editId="131FFD94">
            <wp:extent cx="3778250" cy="2516056"/>
            <wp:effectExtent l="0" t="0" r="0" b="0"/>
            <wp:docPr id="1289313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0907" cy="2517825"/>
                    </a:xfrm>
                    <a:prstGeom prst="rect">
                      <a:avLst/>
                    </a:prstGeom>
                    <a:noFill/>
                    <a:ln>
                      <a:noFill/>
                    </a:ln>
                  </pic:spPr>
                </pic:pic>
              </a:graphicData>
            </a:graphic>
          </wp:inline>
        </w:drawing>
      </w:r>
    </w:p>
    <w:p w14:paraId="091C76FD" w14:textId="36F96F8A" w:rsidR="00030714" w:rsidRPr="005E4C07" w:rsidRDefault="005E4C07" w:rsidP="005E4C07">
      <w:pPr>
        <w:pStyle w:val="Heading3"/>
        <w:bidi/>
        <w:spacing w:before="240" w:after="0" w:line="320" w:lineRule="exact"/>
        <w:ind w:left="567" w:hanging="567"/>
        <w:textDirection w:val="tbRlV"/>
        <w:rPr>
          <w:rFonts w:ascii="Arial" w:hAnsi="Arial" w:cs="Arial" w:hint="default"/>
          <w:szCs w:val="26"/>
          <w:lang w:val="ar-SA" w:bidi="en-GB"/>
        </w:rPr>
      </w:pPr>
      <w:r w:rsidRPr="005E4C07">
        <w:rPr>
          <w:rFonts w:ascii="Arial" w:hAnsi="Arial" w:cs="Arial" w:hint="default"/>
          <w:szCs w:val="26"/>
          <w:lang w:val="en-GB" w:bidi="en-GB"/>
        </w:rPr>
        <w:t>3</w:t>
      </w:r>
      <w:r w:rsidR="00267CB7">
        <w:rPr>
          <w:rFonts w:ascii="Arial" w:hAnsi="Arial" w:cs="Arial"/>
          <w:szCs w:val="26"/>
          <w:rtl/>
          <w:lang w:val="ar-SA"/>
        </w:rPr>
        <w:t>.</w:t>
      </w:r>
      <w:r w:rsidRPr="005E4C07">
        <w:rPr>
          <w:rFonts w:ascii="Arial" w:hAnsi="Arial" w:cs="Arial" w:hint="default"/>
          <w:szCs w:val="26"/>
          <w:lang w:val="ar-SA" w:bidi="en-GB"/>
        </w:rPr>
        <w:tab/>
      </w:r>
      <w:r w:rsidR="00030714" w:rsidRPr="005E4C07">
        <w:rPr>
          <w:rFonts w:ascii="Arial" w:hAnsi="Arial" w:cs="Arial"/>
          <w:szCs w:val="26"/>
          <w:rtl/>
        </w:rPr>
        <w:t>تنفيذ الكفاءات</w:t>
      </w:r>
    </w:p>
    <w:p w14:paraId="240D76E4" w14:textId="2F69AEC8" w:rsidR="00030714" w:rsidRPr="005E4C07" w:rsidRDefault="00030714" w:rsidP="005E4C07">
      <w:pPr>
        <w:tabs>
          <w:tab w:val="clear" w:pos="1134"/>
        </w:tabs>
        <w:autoSpaceDE w:val="0"/>
        <w:autoSpaceDN w:val="0"/>
        <w:bidi/>
        <w:adjustRightInd w:val="0"/>
        <w:spacing w:before="240" w:line="320" w:lineRule="exact"/>
        <w:jc w:val="left"/>
        <w:textDirection w:val="tbRlV"/>
        <w:rPr>
          <w:rFonts w:ascii="Arial" w:hAnsi="Arial" w:cs="Arial" w:hint="default"/>
          <w:szCs w:val="26"/>
          <w:lang w:val="ar-SA" w:bidi="en-GB"/>
        </w:rPr>
      </w:pPr>
      <w:r w:rsidRPr="005E4C07">
        <w:rPr>
          <w:rFonts w:ascii="Arial" w:hAnsi="Arial" w:cs="Arial"/>
          <w:szCs w:val="26"/>
          <w:rtl/>
        </w:rPr>
        <w:t>هذه المعلومات مثيرة للقلق</w:t>
      </w:r>
      <w:r w:rsidR="005E4C07" w:rsidRPr="005E4C07">
        <w:rPr>
          <w:rFonts w:ascii="Arial" w:hAnsi="Arial" w:cs="Arial"/>
          <w:szCs w:val="26"/>
          <w:rtl/>
        </w:rPr>
        <w:t>،</w:t>
      </w:r>
      <w:r w:rsidRPr="005E4C07">
        <w:rPr>
          <w:rFonts w:ascii="Arial" w:hAnsi="Arial" w:cs="Arial"/>
          <w:szCs w:val="26"/>
          <w:rtl/>
        </w:rPr>
        <w:t xml:space="preserve"> على الأقل بالنسبة للأرصاد الجوية للطيران</w:t>
      </w:r>
      <w:r w:rsidR="005E4C07" w:rsidRPr="005E4C07">
        <w:rPr>
          <w:rFonts w:ascii="Arial" w:hAnsi="Arial" w:cs="Arial"/>
          <w:szCs w:val="26"/>
          <w:rtl/>
        </w:rPr>
        <w:t>،</w:t>
      </w:r>
      <w:r w:rsidRPr="005E4C07">
        <w:rPr>
          <w:rFonts w:ascii="Arial" w:hAnsi="Arial" w:cs="Arial"/>
          <w:szCs w:val="26"/>
          <w:rtl/>
        </w:rPr>
        <w:t xml:space="preserve"> والتي كان تنفيذ الكفاءة إلزاميا لها منذ عام </w:t>
      </w:r>
      <w:r w:rsidRPr="005E4C07">
        <w:rPr>
          <w:rFonts w:ascii="Arial" w:hAnsi="Arial" w:cs="Arial"/>
          <w:szCs w:val="26"/>
          <w:lang w:val="en-GB"/>
        </w:rPr>
        <w:t>2013</w:t>
      </w:r>
      <w:r w:rsidR="005E4C07" w:rsidRPr="005E4C07">
        <w:rPr>
          <w:rFonts w:ascii="Arial" w:hAnsi="Arial" w:cs="Arial"/>
          <w:szCs w:val="26"/>
          <w:rtl/>
        </w:rPr>
        <w:t>،</w:t>
      </w:r>
      <w:r w:rsidRPr="005E4C07">
        <w:rPr>
          <w:rFonts w:ascii="Arial" w:hAnsi="Arial" w:cs="Arial"/>
          <w:szCs w:val="26"/>
          <w:rtl/>
        </w:rPr>
        <w:t xml:space="preserve"> لا تزال نسبة التنفيذ منخفضة في المنطقة السادسة.</w:t>
      </w:r>
    </w:p>
    <w:p w14:paraId="3396DE66" w14:textId="77777777" w:rsidR="00030714" w:rsidRPr="005E4C07" w:rsidRDefault="00030714" w:rsidP="00737B05">
      <w:pPr>
        <w:tabs>
          <w:tab w:val="clear" w:pos="1134"/>
        </w:tabs>
        <w:autoSpaceDE w:val="0"/>
        <w:autoSpaceDN w:val="0"/>
        <w:adjustRightInd w:val="0"/>
        <w:spacing w:before="240"/>
        <w:jc w:val="center"/>
        <w:rPr>
          <w:rFonts w:ascii="Arial" w:hAnsi="Arial" w:cs="Arial" w:hint="default"/>
          <w:szCs w:val="26"/>
        </w:rPr>
      </w:pPr>
      <w:r w:rsidRPr="005E4C07">
        <w:rPr>
          <w:rFonts w:ascii="Arial" w:hAnsi="Arial" w:cs="Arial"/>
          <w:noProof/>
          <w:szCs w:val="26"/>
        </w:rPr>
        <w:drawing>
          <wp:inline distT="0" distB="0" distL="0" distR="0" wp14:anchorId="4D4FDFAC" wp14:editId="0C449936">
            <wp:extent cx="4429125" cy="2981325"/>
            <wp:effectExtent l="0" t="0" r="9525" b="9525"/>
            <wp:docPr id="130853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37158" name=""/>
                    <pic:cNvPicPr/>
                  </pic:nvPicPr>
                  <pic:blipFill>
                    <a:blip r:embed="rId20"/>
                    <a:stretch>
                      <a:fillRect/>
                    </a:stretch>
                  </pic:blipFill>
                  <pic:spPr>
                    <a:xfrm>
                      <a:off x="0" y="0"/>
                      <a:ext cx="4429125" cy="2981325"/>
                    </a:xfrm>
                    <a:prstGeom prst="rect">
                      <a:avLst/>
                    </a:prstGeom>
                  </pic:spPr>
                </pic:pic>
              </a:graphicData>
            </a:graphic>
          </wp:inline>
        </w:drawing>
      </w:r>
    </w:p>
    <w:p w14:paraId="3DDEB32A" w14:textId="2ADFE605" w:rsidR="00030714" w:rsidRPr="00267CB7" w:rsidRDefault="005E4C07" w:rsidP="005E4C07">
      <w:pPr>
        <w:pStyle w:val="Heading3"/>
        <w:bidi/>
        <w:spacing w:before="240" w:after="0" w:line="320" w:lineRule="exact"/>
        <w:ind w:left="567" w:hanging="567"/>
        <w:textDirection w:val="tbRlV"/>
        <w:rPr>
          <w:rFonts w:ascii="Arial Bold" w:hAnsi="Arial Bold" w:cs="Arial Bold" w:hint="default"/>
          <w:szCs w:val="26"/>
          <w:lang w:val="ar-SA" w:bidi="en-GB"/>
        </w:rPr>
      </w:pPr>
      <w:r w:rsidRPr="00267CB7">
        <w:rPr>
          <w:rFonts w:ascii="Arial Bold" w:hAnsi="Arial Bold" w:cs="Arial Bold" w:hint="default"/>
          <w:szCs w:val="26"/>
          <w:lang w:val="en-GB" w:bidi="en-GB"/>
        </w:rPr>
        <w:t>4</w:t>
      </w:r>
      <w:r w:rsidR="00267CB7" w:rsidRPr="00267CB7">
        <w:rPr>
          <w:rFonts w:ascii="Arial Bold" w:hAnsi="Arial Bold" w:cs="Arial Bold"/>
          <w:szCs w:val="26"/>
          <w:rtl/>
          <w:lang w:val="ar-SA"/>
        </w:rPr>
        <w:t>.</w:t>
      </w:r>
      <w:r w:rsidRPr="00267CB7">
        <w:rPr>
          <w:rFonts w:ascii="Arial Bold" w:hAnsi="Arial Bold" w:cs="Arial Bold" w:hint="default"/>
          <w:szCs w:val="26"/>
          <w:lang w:val="ar-SA" w:bidi="en-GB"/>
        </w:rPr>
        <w:tab/>
      </w:r>
      <w:r w:rsidR="00030714" w:rsidRPr="00267CB7">
        <w:rPr>
          <w:rFonts w:ascii="Arial Bold" w:hAnsi="Arial Bold" w:cs="Arial Bold"/>
          <w:szCs w:val="26"/>
          <w:rtl/>
        </w:rPr>
        <w:t>تنفيذ حزم التعليمات الأساسية لأخصائيي الأرصاد الجوية وفنيي الأرصاد الجوية</w:t>
      </w:r>
    </w:p>
    <w:p w14:paraId="238C305F" w14:textId="7041FEEA" w:rsidR="00030714" w:rsidRPr="005E4C07" w:rsidRDefault="00030714" w:rsidP="005E4C07">
      <w:pPr>
        <w:pStyle w:val="WMOBodyText"/>
        <w:bidi/>
        <w:spacing w:line="320" w:lineRule="exact"/>
        <w:textDirection w:val="tbRlV"/>
        <w:rPr>
          <w:rFonts w:ascii="Arial" w:hAnsi="Arial" w:cs="Arial"/>
          <w:szCs w:val="26"/>
          <w:lang w:val="ar-SA" w:bidi="en-GB"/>
        </w:rPr>
      </w:pPr>
      <w:r w:rsidRPr="005E4C07">
        <w:rPr>
          <w:rFonts w:ascii="Arial" w:hAnsi="Arial" w:cs="Arial"/>
          <w:szCs w:val="26"/>
          <w:rtl/>
        </w:rPr>
        <w:t xml:space="preserve">تمت الموافقة على </w:t>
      </w:r>
      <w:r w:rsidRPr="005E4C07">
        <w:rPr>
          <w:rFonts w:ascii="Arial" w:hAnsi="Arial" w:cs="Arial"/>
          <w:szCs w:val="26"/>
          <w:lang w:val="en-GB"/>
        </w:rPr>
        <w:t>BIP-M</w:t>
      </w:r>
      <w:r w:rsidRPr="005E4C07">
        <w:rPr>
          <w:rFonts w:ascii="Arial" w:hAnsi="Arial" w:cs="Arial"/>
          <w:szCs w:val="26"/>
          <w:rtl/>
        </w:rPr>
        <w:t xml:space="preserve"> و </w:t>
      </w:r>
      <w:r w:rsidRPr="005E4C07">
        <w:rPr>
          <w:rFonts w:ascii="Arial" w:hAnsi="Arial" w:cs="Arial"/>
          <w:szCs w:val="26"/>
          <w:lang w:val="en-GB"/>
        </w:rPr>
        <w:t>BIP-MT</w:t>
      </w:r>
      <w:r w:rsidRPr="005E4C07">
        <w:rPr>
          <w:rFonts w:ascii="Arial" w:hAnsi="Arial" w:cs="Arial"/>
          <w:szCs w:val="26"/>
          <w:rtl/>
        </w:rPr>
        <w:t xml:space="preserve"> الجديدين من قبل الكونغرس في عام </w:t>
      </w:r>
      <w:r w:rsidRPr="005E4C07">
        <w:rPr>
          <w:rFonts w:ascii="Arial" w:hAnsi="Arial" w:cs="Arial"/>
          <w:szCs w:val="26"/>
          <w:lang w:val="en-GB"/>
        </w:rPr>
        <w:t>2023</w:t>
      </w:r>
      <w:r w:rsidRPr="005E4C07">
        <w:rPr>
          <w:rFonts w:ascii="Arial" w:hAnsi="Arial" w:cs="Arial"/>
          <w:szCs w:val="26"/>
          <w:rtl/>
        </w:rPr>
        <w:t>.</w:t>
      </w:r>
    </w:p>
    <w:p w14:paraId="295CF3BB" w14:textId="77777777" w:rsidR="005E4C07" w:rsidRPr="005E4C07" w:rsidRDefault="00030714" w:rsidP="005E4C07">
      <w:pPr>
        <w:pStyle w:val="WMOBodyText"/>
        <w:bidi/>
        <w:spacing w:line="320" w:lineRule="exact"/>
        <w:textDirection w:val="tbRlV"/>
        <w:rPr>
          <w:rFonts w:ascii="Arial" w:hAnsi="Arial" w:cs="Arial"/>
          <w:szCs w:val="26"/>
          <w:rtl/>
        </w:rPr>
      </w:pPr>
      <w:r w:rsidRPr="005E4C07">
        <w:rPr>
          <w:rFonts w:ascii="Arial" w:hAnsi="Arial" w:cs="Arial"/>
          <w:szCs w:val="26"/>
          <w:rtl/>
        </w:rPr>
        <w:t xml:space="preserve">يقدم دليل تنفيذ معايير التعليم والتدريب في مجال الأرصاد الجوية والهيدرولوجيا (مطبوع المنظمة رقم </w:t>
      </w:r>
      <w:r w:rsidRPr="005E4C07">
        <w:rPr>
          <w:rFonts w:ascii="Arial" w:hAnsi="Arial" w:cs="Arial"/>
          <w:szCs w:val="26"/>
          <w:lang w:val="en-GB"/>
        </w:rPr>
        <w:t>1083</w:t>
      </w:r>
      <w:r w:rsidRPr="005E4C07">
        <w:rPr>
          <w:rFonts w:ascii="Arial" w:hAnsi="Arial" w:cs="Arial"/>
          <w:szCs w:val="26"/>
        </w:rPr>
        <w:t xml:space="preserve">) </w:t>
      </w:r>
      <w:r w:rsidRPr="005E4C07">
        <w:rPr>
          <w:rFonts w:ascii="Arial" w:hAnsi="Arial" w:cs="Arial"/>
          <w:szCs w:val="26"/>
          <w:lang w:val="en-GB"/>
        </w:rPr>
        <w:t>BIP-M</w:t>
      </w:r>
      <w:r w:rsidRPr="005E4C07">
        <w:rPr>
          <w:rFonts w:ascii="Arial" w:hAnsi="Arial" w:cs="Arial"/>
          <w:szCs w:val="26"/>
          <w:rtl/>
        </w:rPr>
        <w:t xml:space="preserve"> و</w:t>
      </w:r>
      <w:r w:rsidRPr="005E4C07">
        <w:rPr>
          <w:rFonts w:ascii="Arial" w:hAnsi="Arial" w:cs="Arial"/>
          <w:szCs w:val="26"/>
          <w:lang w:val="en-GB"/>
        </w:rPr>
        <w:t>BIP-MT</w:t>
      </w:r>
      <w:r w:rsidRPr="005E4C07">
        <w:rPr>
          <w:rFonts w:ascii="Arial" w:hAnsi="Arial" w:cs="Arial"/>
          <w:szCs w:val="26"/>
          <w:rtl/>
        </w:rPr>
        <w:t>، مما يؤسس فهما مشتركا للمؤهلات المطلوبة للأفراد للاعتراف بهم كخبراء أرصاد جوية أو كفنيين في الأرصاد الجوية، على النحو المحدد في اللائحة الفنية، المجلد الأو</w:t>
      </w:r>
      <w:r w:rsidRPr="005E4C07">
        <w:rPr>
          <w:rFonts w:ascii="Arial" w:hAnsi="Arial" w:cs="Arial"/>
          <w:szCs w:val="26"/>
          <w:rtl/>
          <w:lang w:bidi="ar-EG"/>
        </w:rPr>
        <w:t>ل:</w:t>
      </w:r>
      <w:r w:rsidRPr="005E4C07">
        <w:rPr>
          <w:rFonts w:ascii="Arial" w:hAnsi="Arial" w:cs="Arial"/>
          <w:szCs w:val="26"/>
          <w:rtl/>
        </w:rPr>
        <w:t xml:space="preserve"> المعايير العامة للأرصاد الجوية والممارسات الموصى بها (مطبوع المنظمة رقم </w:t>
      </w:r>
      <w:r w:rsidRPr="005E4C07">
        <w:rPr>
          <w:rFonts w:ascii="Arial" w:hAnsi="Arial" w:cs="Arial"/>
          <w:szCs w:val="26"/>
          <w:lang w:val="en-GB"/>
        </w:rPr>
        <w:t>49</w:t>
      </w:r>
      <w:r w:rsidRPr="005E4C07">
        <w:rPr>
          <w:rFonts w:ascii="Arial" w:hAnsi="Arial" w:cs="Arial"/>
          <w:szCs w:val="26"/>
          <w:rtl/>
        </w:rPr>
        <w:t xml:space="preserve">). ويقدم الدليل أيضاً إرشادات للمرافق الوطنية للأرصاد الجوية والهيدرولوجيا </w:t>
      </w:r>
      <w:r w:rsidRPr="005E4C07">
        <w:rPr>
          <w:rFonts w:ascii="Arial" w:hAnsi="Arial" w:cs="Arial"/>
          <w:szCs w:val="26"/>
          <w:lang w:val="en-GB"/>
        </w:rPr>
        <w:t>(NMHSs)</w:t>
      </w:r>
      <w:r w:rsidRPr="005E4C07">
        <w:rPr>
          <w:rFonts w:ascii="Arial" w:hAnsi="Arial" w:cs="Arial"/>
          <w:szCs w:val="26"/>
          <w:rtl/>
        </w:rPr>
        <w:t xml:space="preserve"> في تحديد تصنيفات موظفيها وبرامجها التعليمية لمواءمتها مع المعايير الدولية.</w:t>
      </w:r>
    </w:p>
    <w:p w14:paraId="2CC63546" w14:textId="14C6CAC0" w:rsidR="00030714" w:rsidRPr="005E4C07" w:rsidRDefault="00030714" w:rsidP="005E4C07">
      <w:pPr>
        <w:pStyle w:val="WMOBodyText"/>
        <w:bidi/>
        <w:spacing w:line="320" w:lineRule="exact"/>
        <w:textDirection w:val="tbRlV"/>
        <w:rPr>
          <w:rStyle w:val="eop"/>
          <w:rFonts w:ascii="Arial" w:hAnsi="Arial" w:cs="Arial"/>
          <w:color w:val="000000"/>
          <w:szCs w:val="26"/>
          <w:lang w:val="ar-SA" w:bidi="en-GB"/>
        </w:rPr>
      </w:pPr>
      <w:r w:rsidRPr="005E4C07">
        <w:rPr>
          <w:rFonts w:ascii="Arial" w:hAnsi="Arial" w:cs="Arial"/>
          <w:szCs w:val="26"/>
          <w:rtl/>
        </w:rPr>
        <w:t xml:space="preserve">وتتسم خطط الجزاء الجديدة بأنها أكثر مرونة في التنفيذ وتقيم صلة عميقة مع خلاصة أطر الكفاءات للمنظمة </w:t>
      </w:r>
      <w:r w:rsidRPr="005E4C07">
        <w:rPr>
          <w:rFonts w:ascii="Arial" w:hAnsi="Arial" w:cs="Arial"/>
          <w:szCs w:val="26"/>
          <w:lang w:val="en-GB"/>
        </w:rPr>
        <w:t>(WMO)</w:t>
      </w:r>
      <w:r w:rsidRPr="005E4C07">
        <w:rPr>
          <w:rFonts w:ascii="Arial" w:hAnsi="Arial" w:cs="Arial"/>
          <w:szCs w:val="26"/>
          <w:rtl/>
        </w:rPr>
        <w:t xml:space="preserve"> (مطبوع المنظمة رقم </w:t>
      </w:r>
      <w:r w:rsidRPr="005E4C07">
        <w:rPr>
          <w:rFonts w:ascii="Arial" w:hAnsi="Arial" w:cs="Arial"/>
          <w:szCs w:val="26"/>
          <w:lang w:val="en-GB"/>
        </w:rPr>
        <w:t>1209</w:t>
      </w:r>
      <w:r w:rsidRPr="005E4C07">
        <w:rPr>
          <w:rFonts w:ascii="Arial" w:hAnsi="Arial" w:cs="Arial"/>
          <w:szCs w:val="26"/>
          <w:rtl/>
        </w:rPr>
        <w:t xml:space="preserve">). يصف </w:t>
      </w:r>
      <w:r w:rsidRPr="005E4C07">
        <w:rPr>
          <w:rFonts w:ascii="Arial" w:hAnsi="Arial" w:cs="Arial"/>
          <w:szCs w:val="26"/>
          <w:lang w:val="en-GB"/>
        </w:rPr>
        <w:t>BIPs</w:t>
      </w:r>
      <w:r w:rsidRPr="005E4C07">
        <w:rPr>
          <w:rFonts w:ascii="Arial" w:hAnsi="Arial" w:cs="Arial"/>
          <w:szCs w:val="26"/>
          <w:rtl/>
        </w:rPr>
        <w:t xml:space="preserve"> المعرفة الأساسية لاكتساب المهارات المشتركة لجميع المهنيين في الفئات </w:t>
      </w:r>
      <w:r w:rsidRPr="005E4C07">
        <w:rPr>
          <w:rFonts w:ascii="Arial" w:hAnsi="Arial" w:cs="Arial"/>
          <w:szCs w:val="26"/>
          <w:rtl/>
        </w:rPr>
        <w:lastRenderedPageBreak/>
        <w:t>الموصوفة</w:t>
      </w:r>
      <w:r w:rsidR="005E4C07" w:rsidRPr="005E4C07">
        <w:rPr>
          <w:rFonts w:ascii="Arial" w:hAnsi="Arial" w:cs="Arial"/>
          <w:szCs w:val="26"/>
          <w:rtl/>
        </w:rPr>
        <w:t>،</w:t>
      </w:r>
      <w:r w:rsidRPr="005E4C07">
        <w:rPr>
          <w:rFonts w:ascii="Arial" w:hAnsi="Arial" w:cs="Arial"/>
          <w:szCs w:val="26"/>
          <w:rtl/>
        </w:rPr>
        <w:t xml:space="preserve"> والتي يمكنهم استخدامها كمنصة لتطوير الكفاءات اللازمة لأدوار محددة ومواصلة التعلم طوال حياتهم المهنية ويشير إلى أطر الكفاءات لاحتياجات التدريب المتخصصة.</w:t>
      </w:r>
    </w:p>
    <w:p w14:paraId="4AF67BA5" w14:textId="10B70555" w:rsidR="00030714" w:rsidRPr="005E4C07" w:rsidRDefault="005E4C07" w:rsidP="005E4C07">
      <w:pPr>
        <w:pStyle w:val="Heading3"/>
        <w:bidi/>
        <w:spacing w:before="240" w:after="0" w:line="320" w:lineRule="exact"/>
        <w:ind w:left="567" w:hanging="567"/>
        <w:textDirection w:val="tbRlV"/>
        <w:rPr>
          <w:rFonts w:ascii="Arial" w:hAnsi="Arial" w:cs="Arial" w:hint="default"/>
          <w:szCs w:val="26"/>
          <w:lang w:val="ar-SA" w:bidi="en-GB"/>
        </w:rPr>
      </w:pPr>
      <w:r w:rsidRPr="005E4C07">
        <w:rPr>
          <w:rFonts w:ascii="Arial" w:hAnsi="Arial" w:cs="Arial" w:hint="default"/>
          <w:szCs w:val="26"/>
          <w:lang w:val="en-GB" w:bidi="en-GB"/>
        </w:rPr>
        <w:t>5</w:t>
      </w:r>
      <w:r w:rsidR="00267CB7">
        <w:rPr>
          <w:rFonts w:ascii="Arial" w:hAnsi="Arial" w:cs="Arial"/>
          <w:szCs w:val="26"/>
          <w:rtl/>
          <w:lang w:val="ar-SA"/>
        </w:rPr>
        <w:t>.</w:t>
      </w:r>
      <w:r w:rsidRPr="005E4C07">
        <w:rPr>
          <w:rFonts w:ascii="Arial" w:hAnsi="Arial" w:cs="Arial" w:hint="default"/>
          <w:szCs w:val="26"/>
          <w:lang w:val="ar-SA" w:bidi="en-GB"/>
        </w:rPr>
        <w:tab/>
      </w:r>
      <w:r w:rsidR="00030714" w:rsidRPr="005E4C07">
        <w:rPr>
          <w:rFonts w:ascii="Arial" w:hAnsi="Arial" w:cs="Arial"/>
          <w:szCs w:val="26"/>
          <w:rtl/>
        </w:rPr>
        <w:t xml:space="preserve">أنشطة مراكز التدريب الإقليمية التابعة للمنظمة </w:t>
      </w:r>
      <w:r w:rsidR="00030714" w:rsidRPr="005E4C07">
        <w:rPr>
          <w:rFonts w:ascii="Arial" w:hAnsi="Arial" w:cs="Arial"/>
          <w:szCs w:val="26"/>
          <w:lang w:val="en-GB"/>
        </w:rPr>
        <w:t>(RTCs)</w:t>
      </w:r>
    </w:p>
    <w:p w14:paraId="6CF25223" w14:textId="2F8F44FA" w:rsidR="00030714" w:rsidRPr="005E4C07" w:rsidRDefault="00030714" w:rsidP="005E4C07">
      <w:pPr>
        <w:pStyle w:val="WMOBodyText"/>
        <w:bidi/>
        <w:spacing w:line="320" w:lineRule="exact"/>
        <w:textDirection w:val="tbRlV"/>
        <w:rPr>
          <w:rFonts w:ascii="Arial" w:hAnsi="Arial" w:cs="Arial"/>
          <w:color w:val="000000"/>
          <w:szCs w:val="26"/>
          <w:lang w:val="ar-SA" w:bidi="en-GB"/>
        </w:rPr>
      </w:pPr>
      <w:r w:rsidRPr="005E4C07">
        <w:rPr>
          <w:rFonts w:ascii="Arial" w:hAnsi="Arial" w:cs="Arial"/>
          <w:szCs w:val="26"/>
          <w:rtl/>
        </w:rPr>
        <w:t xml:space="preserve">ويدعم الإقليم السادس خمسة مراكز تدريب إقليمية تابعة للمنظمة </w:t>
      </w:r>
      <w:r w:rsidRPr="005E4C07">
        <w:rPr>
          <w:rFonts w:ascii="Arial" w:hAnsi="Arial" w:cs="Arial"/>
          <w:szCs w:val="26"/>
          <w:lang w:val="en-GB"/>
        </w:rPr>
        <w:t>(WMO)</w:t>
      </w:r>
      <w:r w:rsidRPr="005E4C07">
        <w:rPr>
          <w:rFonts w:ascii="Arial" w:hAnsi="Arial" w:cs="Arial"/>
          <w:szCs w:val="26"/>
          <w:rtl/>
        </w:rPr>
        <w:t xml:space="preserve"> تستضيفها إسرائيل وإيطاليا والاتحاد الروسي وإسبانيا وتركيا. تحتوي هذه المراكز على سبعة مكونات وتقدم حوالي </w:t>
      </w:r>
      <w:r w:rsidRPr="005E4C07">
        <w:rPr>
          <w:rFonts w:ascii="Arial" w:hAnsi="Arial" w:cs="Arial"/>
          <w:szCs w:val="26"/>
          <w:lang w:val="en-GB"/>
        </w:rPr>
        <w:t>260</w:t>
      </w:r>
      <w:r w:rsidRPr="005E4C07">
        <w:rPr>
          <w:rFonts w:ascii="Arial" w:hAnsi="Arial" w:cs="Arial"/>
          <w:szCs w:val="26"/>
          <w:rtl/>
        </w:rPr>
        <w:t xml:space="preserve"> دورة تعليمية قصيرة الأجل وطويلة الأجل وعن بعد في عام </w:t>
      </w:r>
      <w:r w:rsidRPr="005E4C07">
        <w:rPr>
          <w:rFonts w:ascii="Arial" w:hAnsi="Arial" w:cs="Arial"/>
          <w:szCs w:val="26"/>
          <w:lang w:val="en-GB"/>
        </w:rPr>
        <w:t>2023</w:t>
      </w:r>
      <w:r w:rsidR="005E4C07" w:rsidRPr="005E4C07">
        <w:rPr>
          <w:rFonts w:ascii="Arial" w:hAnsi="Arial" w:cs="Arial"/>
          <w:szCs w:val="26"/>
          <w:rtl/>
        </w:rPr>
        <w:t>،</w:t>
      </w:r>
      <w:r w:rsidRPr="005E4C07">
        <w:rPr>
          <w:rFonts w:ascii="Arial" w:hAnsi="Arial" w:cs="Arial"/>
          <w:szCs w:val="26"/>
          <w:rtl/>
        </w:rPr>
        <w:t xml:space="preserve"> وتدريب حوالي </w:t>
      </w:r>
      <w:r w:rsidRPr="005E4C07">
        <w:rPr>
          <w:rFonts w:ascii="Arial" w:hAnsi="Arial" w:cs="Arial"/>
          <w:szCs w:val="26"/>
          <w:lang w:val="en-GB"/>
        </w:rPr>
        <w:t>900</w:t>
      </w:r>
      <w:r w:rsidRPr="005E4C07">
        <w:rPr>
          <w:rFonts w:ascii="Arial" w:hAnsi="Arial" w:cs="Arial"/>
          <w:szCs w:val="26"/>
          <w:rtl/>
        </w:rPr>
        <w:t xml:space="preserve"> مشارك دولي.</w:t>
      </w:r>
    </w:p>
    <w:p w14:paraId="6BCDC1A8" w14:textId="77777777" w:rsidR="005E4C07" w:rsidRPr="005E4C07" w:rsidRDefault="00030714" w:rsidP="005E4C07">
      <w:pPr>
        <w:pStyle w:val="WMOBodyText"/>
        <w:bidi/>
        <w:spacing w:line="320" w:lineRule="exact"/>
        <w:textDirection w:val="tbRlV"/>
        <w:rPr>
          <w:rFonts w:ascii="Arial" w:hAnsi="Arial" w:cs="Arial"/>
          <w:szCs w:val="26"/>
          <w:rtl/>
        </w:rPr>
      </w:pPr>
      <w:r w:rsidRPr="005E4C07">
        <w:rPr>
          <w:rFonts w:ascii="Arial" w:hAnsi="Arial" w:cs="Arial"/>
          <w:szCs w:val="26"/>
          <w:rtl/>
        </w:rPr>
        <w:t xml:space="preserve">واجه مركز التدريب الإقليمي </w:t>
      </w:r>
      <w:r w:rsidRPr="005E4C07">
        <w:rPr>
          <w:rFonts w:ascii="Arial" w:hAnsi="Arial" w:cs="Arial"/>
          <w:szCs w:val="26"/>
          <w:lang w:val="en-GB"/>
        </w:rPr>
        <w:t>(RTCs)</w:t>
      </w:r>
      <w:r w:rsidRPr="005E4C07">
        <w:rPr>
          <w:rFonts w:ascii="Arial" w:hAnsi="Arial" w:cs="Arial"/>
          <w:szCs w:val="26"/>
          <w:rtl/>
        </w:rPr>
        <w:t xml:space="preserve"> في تركيا وإسرائيل صعوبات في استضافة الدورات في العام الماضي، لكنهم بدأوا في تقديم دورات هذا العام.</w:t>
      </w:r>
    </w:p>
    <w:p w14:paraId="44F36F91" w14:textId="6DFF0773" w:rsidR="00030714" w:rsidRPr="005E4C07" w:rsidRDefault="00030714" w:rsidP="005E4C07">
      <w:pPr>
        <w:pStyle w:val="WMOBodyText"/>
        <w:bidi/>
        <w:spacing w:line="320" w:lineRule="exact"/>
        <w:textDirection w:val="tbRlV"/>
        <w:rPr>
          <w:rFonts w:ascii="Arial" w:hAnsi="Arial" w:cs="Arial"/>
          <w:color w:val="000000"/>
          <w:szCs w:val="26"/>
          <w:lang w:val="ar-SA" w:bidi="en-GB"/>
        </w:rPr>
      </w:pPr>
      <w:r w:rsidRPr="005E4C07">
        <w:rPr>
          <w:rFonts w:ascii="Arial" w:hAnsi="Arial" w:cs="Arial"/>
          <w:szCs w:val="26"/>
          <w:rtl/>
        </w:rPr>
        <w:t xml:space="preserve">يركز </w:t>
      </w:r>
      <w:r w:rsidRPr="005E4C07">
        <w:rPr>
          <w:rFonts w:ascii="Arial" w:hAnsi="Arial" w:cs="Arial"/>
          <w:szCs w:val="26"/>
          <w:lang w:val="en-GB"/>
        </w:rPr>
        <w:t>RTC</w:t>
      </w:r>
      <w:r w:rsidRPr="005E4C07">
        <w:rPr>
          <w:rFonts w:ascii="Arial" w:hAnsi="Arial" w:cs="Arial"/>
          <w:szCs w:val="26"/>
          <w:rtl/>
        </w:rPr>
        <w:t xml:space="preserve"> في إسبانيا بشكل أساسي على </w:t>
      </w:r>
      <w:r w:rsidRPr="005E4C07">
        <w:rPr>
          <w:rFonts w:ascii="Arial" w:hAnsi="Arial" w:cs="Arial"/>
          <w:szCs w:val="26"/>
          <w:lang w:val="en-GB"/>
        </w:rPr>
        <w:t>BIP-M</w:t>
      </w:r>
      <w:r w:rsidRPr="005E4C07">
        <w:rPr>
          <w:rFonts w:ascii="Arial" w:hAnsi="Arial" w:cs="Arial"/>
          <w:szCs w:val="26"/>
          <w:rtl/>
        </w:rPr>
        <w:t xml:space="preserve"> ودورات القيادة والإدارة بشكل رئيسي للمرافق الوطنية للأمن الوطني للأرصاد الجوية والهيدرولوجيا في أمريكا </w:t>
      </w:r>
      <w:proofErr w:type="spellStart"/>
      <w:r w:rsidRPr="005E4C07">
        <w:rPr>
          <w:rFonts w:ascii="Arial" w:hAnsi="Arial" w:cs="Arial"/>
          <w:szCs w:val="26"/>
          <w:rtl/>
        </w:rPr>
        <w:t>الأيبيرية</w:t>
      </w:r>
      <w:proofErr w:type="spellEnd"/>
      <w:r w:rsidRPr="005E4C07">
        <w:rPr>
          <w:rFonts w:ascii="Arial" w:hAnsi="Arial" w:cs="Arial"/>
          <w:szCs w:val="26"/>
          <w:rtl/>
        </w:rPr>
        <w:t>.</w:t>
      </w:r>
    </w:p>
    <w:p w14:paraId="4A0BE2F2" w14:textId="77777777" w:rsidR="00030714" w:rsidRPr="005E4C07" w:rsidRDefault="00030714" w:rsidP="005E4C07">
      <w:pPr>
        <w:pStyle w:val="WMOBodyText"/>
        <w:bidi/>
        <w:spacing w:line="320" w:lineRule="exact"/>
        <w:textDirection w:val="tbRlV"/>
        <w:rPr>
          <w:rFonts w:ascii="Arial" w:hAnsi="Arial" w:cs="Arial"/>
          <w:color w:val="000000"/>
          <w:szCs w:val="26"/>
          <w:lang w:val="ar-SA" w:bidi="en-GB"/>
        </w:rPr>
      </w:pPr>
      <w:r w:rsidRPr="005E4C07">
        <w:rPr>
          <w:rFonts w:ascii="Arial" w:hAnsi="Arial" w:cs="Arial"/>
          <w:szCs w:val="26"/>
          <w:rtl/>
        </w:rPr>
        <w:t xml:space="preserve">ولا بد من تسليط الضوء على أنه في عامي </w:t>
      </w:r>
      <w:r w:rsidRPr="005E4C07">
        <w:rPr>
          <w:rFonts w:ascii="Arial" w:hAnsi="Arial" w:cs="Arial"/>
          <w:szCs w:val="26"/>
          <w:lang w:val="en-GB"/>
        </w:rPr>
        <w:t>2023</w:t>
      </w:r>
      <w:r w:rsidRPr="005E4C07">
        <w:rPr>
          <w:rFonts w:ascii="Arial" w:hAnsi="Arial" w:cs="Arial"/>
          <w:szCs w:val="26"/>
          <w:rtl/>
        </w:rPr>
        <w:t xml:space="preserve"> و</w:t>
      </w:r>
      <w:r w:rsidRPr="005E4C07">
        <w:rPr>
          <w:rFonts w:ascii="Arial" w:hAnsi="Arial" w:cs="Arial"/>
          <w:szCs w:val="26"/>
          <w:lang w:val="en-GB"/>
        </w:rPr>
        <w:t>2024</w:t>
      </w:r>
      <w:r w:rsidRPr="005E4C07">
        <w:rPr>
          <w:rFonts w:ascii="Arial" w:hAnsi="Arial" w:cs="Arial"/>
          <w:szCs w:val="26"/>
          <w:rtl/>
        </w:rPr>
        <w:t xml:space="preserve">، لم يطلب الأعضاء في الإقليم السادس زمالات المنظمة </w:t>
      </w:r>
      <w:r w:rsidRPr="005E4C07">
        <w:rPr>
          <w:rFonts w:ascii="Arial" w:hAnsi="Arial" w:cs="Arial"/>
          <w:szCs w:val="26"/>
          <w:lang w:val="en-GB"/>
        </w:rPr>
        <w:t>(WMO)</w:t>
      </w:r>
      <w:r w:rsidRPr="005E4C07">
        <w:rPr>
          <w:rFonts w:ascii="Arial" w:hAnsi="Arial" w:cs="Arial"/>
          <w:szCs w:val="26"/>
          <w:rtl/>
        </w:rPr>
        <w:t>، وكانت طلبات التدريب ضئيلة.</w:t>
      </w:r>
    </w:p>
    <w:p w14:paraId="450E2C84" w14:textId="4A2EF966" w:rsidR="00030714" w:rsidRPr="005E4C07" w:rsidRDefault="00030714" w:rsidP="005E4C07">
      <w:pPr>
        <w:pStyle w:val="WMOBodyText"/>
        <w:bidi/>
        <w:spacing w:line="320" w:lineRule="exact"/>
        <w:textDirection w:val="tbRlV"/>
        <w:rPr>
          <w:rFonts w:ascii="Arial" w:hAnsi="Arial" w:cs="Arial"/>
          <w:color w:val="000000"/>
          <w:szCs w:val="26"/>
          <w:lang w:val="ar-SA" w:bidi="en-GB"/>
        </w:rPr>
      </w:pPr>
      <w:r w:rsidRPr="005E4C07">
        <w:rPr>
          <w:rFonts w:ascii="Arial" w:hAnsi="Arial" w:cs="Arial"/>
          <w:szCs w:val="26"/>
          <w:rtl/>
        </w:rPr>
        <w:t xml:space="preserve">في عام </w:t>
      </w:r>
      <w:r w:rsidRPr="005E4C07">
        <w:rPr>
          <w:rFonts w:ascii="Arial" w:hAnsi="Arial" w:cs="Arial"/>
          <w:szCs w:val="26"/>
          <w:lang w:val="en-GB"/>
        </w:rPr>
        <w:t>2024</w:t>
      </w:r>
      <w:r w:rsidR="005E4C07" w:rsidRPr="005E4C07">
        <w:rPr>
          <w:rFonts w:ascii="Arial" w:hAnsi="Arial" w:cs="Arial"/>
          <w:szCs w:val="26"/>
          <w:rtl/>
        </w:rPr>
        <w:t>،</w:t>
      </w:r>
      <w:r w:rsidRPr="005E4C07">
        <w:rPr>
          <w:rFonts w:ascii="Arial" w:hAnsi="Arial" w:cs="Arial"/>
          <w:szCs w:val="26"/>
          <w:rtl/>
        </w:rPr>
        <w:t xml:space="preserve"> تمت مراجعة </w:t>
      </w:r>
      <w:r w:rsidRPr="005E4C07">
        <w:rPr>
          <w:rFonts w:ascii="Arial" w:hAnsi="Arial" w:cs="Arial"/>
          <w:szCs w:val="26"/>
          <w:lang w:val="en-GB"/>
        </w:rPr>
        <w:t>RTC Israel</w:t>
      </w:r>
      <w:r w:rsidRPr="005E4C07">
        <w:rPr>
          <w:rFonts w:ascii="Arial" w:hAnsi="Arial" w:cs="Arial"/>
          <w:szCs w:val="26"/>
          <w:rtl/>
        </w:rPr>
        <w:t xml:space="preserve"> و </w:t>
      </w:r>
      <w:r w:rsidRPr="005E4C07">
        <w:rPr>
          <w:rFonts w:ascii="Arial" w:hAnsi="Arial" w:cs="Arial"/>
          <w:szCs w:val="26"/>
          <w:lang w:val="en-GB"/>
        </w:rPr>
        <w:t>Türkiye</w:t>
      </w:r>
      <w:r w:rsidRPr="005E4C07">
        <w:rPr>
          <w:rFonts w:ascii="Arial" w:hAnsi="Arial" w:cs="Arial"/>
          <w:szCs w:val="26"/>
          <w:rtl/>
        </w:rPr>
        <w:t xml:space="preserve"> خارجيا وإعادة تأكيدها بواسطة </w:t>
      </w:r>
      <w:r w:rsidRPr="005E4C07">
        <w:rPr>
          <w:rFonts w:ascii="Arial" w:hAnsi="Arial" w:cs="Arial"/>
          <w:szCs w:val="26"/>
          <w:lang w:val="en-GB"/>
        </w:rPr>
        <w:t>EC-78</w:t>
      </w:r>
      <w:r w:rsidRPr="005E4C07">
        <w:rPr>
          <w:rFonts w:ascii="Arial" w:hAnsi="Arial" w:cs="Arial"/>
          <w:szCs w:val="26"/>
          <w:rtl/>
        </w:rPr>
        <w:t>.</w:t>
      </w:r>
    </w:p>
    <w:p w14:paraId="4BCE8C2F" w14:textId="6F199175" w:rsidR="00030714" w:rsidRPr="005E4C07" w:rsidRDefault="00030714" w:rsidP="005E4C07">
      <w:pPr>
        <w:pStyle w:val="WMOBodyText"/>
        <w:bidi/>
        <w:spacing w:line="320" w:lineRule="exact"/>
        <w:textDirection w:val="tbRlV"/>
        <w:rPr>
          <w:rFonts w:ascii="Arial" w:hAnsi="Arial" w:cs="Arial"/>
          <w:szCs w:val="26"/>
          <w:lang w:val="ar-SA" w:bidi="en-GB"/>
        </w:rPr>
      </w:pPr>
      <w:r w:rsidRPr="005E4C07">
        <w:rPr>
          <w:rFonts w:ascii="Arial" w:hAnsi="Arial" w:cs="Arial"/>
          <w:szCs w:val="26"/>
          <w:rtl/>
        </w:rPr>
        <w:t xml:space="preserve">وتسلط خلاصة وافية لفرص زمالات المنظمة </w:t>
      </w:r>
      <w:r w:rsidRPr="005E4C07">
        <w:rPr>
          <w:rFonts w:ascii="Arial" w:hAnsi="Arial" w:cs="Arial"/>
          <w:szCs w:val="26"/>
          <w:lang w:val="en-GB"/>
        </w:rPr>
        <w:t>(WMO)</w:t>
      </w:r>
      <w:r w:rsidRPr="005E4C07">
        <w:rPr>
          <w:rFonts w:ascii="Arial" w:hAnsi="Arial" w:cs="Arial"/>
          <w:szCs w:val="26"/>
          <w:rtl/>
        </w:rPr>
        <w:t xml:space="preserve"> الضوء على الدعم المقدم في الإقليم من حيث فرص التعليم والتدريب بخلاف مراكز الزمالات الإقليمية التابعة للمنظمة </w:t>
      </w:r>
      <w:r w:rsidRPr="005E4C07">
        <w:rPr>
          <w:rFonts w:ascii="Arial" w:hAnsi="Arial" w:cs="Arial"/>
          <w:szCs w:val="26"/>
          <w:lang w:val="en-GB"/>
        </w:rPr>
        <w:t>(WMO)</w:t>
      </w:r>
      <w:r w:rsidRPr="005E4C07">
        <w:rPr>
          <w:rFonts w:ascii="Arial" w:hAnsi="Arial" w:cs="Arial"/>
          <w:szCs w:val="26"/>
          <w:rtl/>
        </w:rPr>
        <w:t>. تأتي العروض من فرنسا (المدرسة الوطنية للتكنولوجيا)</w:t>
      </w:r>
      <w:r w:rsidR="005E4C07" w:rsidRPr="005E4C07">
        <w:rPr>
          <w:rFonts w:ascii="Arial" w:hAnsi="Arial" w:cs="Arial"/>
          <w:szCs w:val="26"/>
          <w:rtl/>
        </w:rPr>
        <w:t>،</w:t>
      </w:r>
      <w:r w:rsidRPr="005E4C07">
        <w:rPr>
          <w:rFonts w:ascii="Arial" w:hAnsi="Arial" w:cs="Arial"/>
          <w:szCs w:val="26"/>
          <w:rtl/>
        </w:rPr>
        <w:t xml:space="preserve"> وألمانيا (جامعة </w:t>
      </w:r>
      <w:proofErr w:type="spellStart"/>
      <w:r w:rsidRPr="005E4C07">
        <w:rPr>
          <w:rFonts w:ascii="Arial" w:hAnsi="Arial" w:cs="Arial"/>
          <w:szCs w:val="26"/>
          <w:rtl/>
        </w:rPr>
        <w:t>لايبنيز</w:t>
      </w:r>
      <w:proofErr w:type="spellEnd"/>
      <w:r w:rsidRPr="005E4C07">
        <w:rPr>
          <w:rFonts w:ascii="Arial" w:hAnsi="Arial" w:cs="Arial"/>
          <w:szCs w:val="26"/>
          <w:rtl/>
        </w:rPr>
        <w:t xml:space="preserve"> في هانوفر)</w:t>
      </w:r>
      <w:r w:rsidR="005E4C07" w:rsidRPr="005E4C07">
        <w:rPr>
          <w:rFonts w:ascii="Arial" w:hAnsi="Arial" w:cs="Arial"/>
          <w:szCs w:val="26"/>
          <w:rtl/>
        </w:rPr>
        <w:t>،</w:t>
      </w:r>
      <w:r w:rsidRPr="005E4C07">
        <w:rPr>
          <w:rFonts w:ascii="Arial" w:hAnsi="Arial" w:cs="Arial"/>
          <w:szCs w:val="26"/>
          <w:rtl/>
        </w:rPr>
        <w:t xml:space="preserve"> وهولندا </w:t>
      </w:r>
      <w:r w:rsidRPr="005E4C07">
        <w:rPr>
          <w:rFonts w:ascii="Arial" w:hAnsi="Arial" w:cs="Arial"/>
          <w:szCs w:val="26"/>
          <w:lang w:val="en-GB"/>
        </w:rPr>
        <w:t>(IHE-Delft)</w:t>
      </w:r>
      <w:r w:rsidR="005E4C07" w:rsidRPr="005E4C07">
        <w:rPr>
          <w:rFonts w:ascii="Arial" w:hAnsi="Arial" w:cs="Arial"/>
          <w:szCs w:val="26"/>
          <w:rtl/>
        </w:rPr>
        <w:t>،</w:t>
      </w:r>
      <w:r w:rsidRPr="005E4C07">
        <w:rPr>
          <w:rFonts w:ascii="Arial" w:hAnsi="Arial" w:cs="Arial"/>
          <w:szCs w:val="26"/>
          <w:rtl/>
        </w:rPr>
        <w:t xml:space="preserve"> ورومانيا (جامعة بوخارست)</w:t>
      </w:r>
      <w:r w:rsidR="005E4C07" w:rsidRPr="005E4C07">
        <w:rPr>
          <w:rFonts w:ascii="Arial" w:hAnsi="Arial" w:cs="Arial"/>
          <w:szCs w:val="26"/>
          <w:rtl/>
        </w:rPr>
        <w:t>،</w:t>
      </w:r>
      <w:r w:rsidRPr="005E4C07">
        <w:rPr>
          <w:rFonts w:ascii="Arial" w:hAnsi="Arial" w:cs="Arial"/>
          <w:szCs w:val="26"/>
          <w:rtl/>
        </w:rPr>
        <w:t xml:space="preserve"> والاتحاد الروسي </w:t>
      </w:r>
      <w:r w:rsidRPr="005E4C07">
        <w:rPr>
          <w:rFonts w:ascii="Arial" w:hAnsi="Arial" w:cs="Arial"/>
          <w:szCs w:val="26"/>
          <w:lang w:val="en-GB"/>
        </w:rPr>
        <w:t>(RSHU-St Petersburg)</w:t>
      </w:r>
      <w:r w:rsidR="005E4C07" w:rsidRPr="005E4C07">
        <w:rPr>
          <w:rFonts w:ascii="Arial" w:hAnsi="Arial" w:cs="Arial"/>
          <w:szCs w:val="26"/>
          <w:rtl/>
        </w:rPr>
        <w:t>،</w:t>
      </w:r>
      <w:r w:rsidRPr="005E4C07">
        <w:rPr>
          <w:rFonts w:ascii="Arial" w:hAnsi="Arial" w:cs="Arial"/>
          <w:szCs w:val="26"/>
          <w:rtl/>
        </w:rPr>
        <w:t xml:space="preserve"> والمملكة المتحدة (جامعة ريدينغ والمركز الأوروبي للتنبؤات الجوية متوسطة المدى </w:t>
      </w:r>
      <w:r w:rsidRPr="005E4C07">
        <w:rPr>
          <w:rFonts w:ascii="Arial" w:hAnsi="Arial" w:cs="Arial"/>
          <w:szCs w:val="26"/>
          <w:lang w:val="en-GB"/>
        </w:rPr>
        <w:t>(ECMWF)</w:t>
      </w:r>
      <w:r w:rsidRPr="005E4C07">
        <w:rPr>
          <w:rFonts w:ascii="Arial" w:hAnsi="Arial" w:cs="Arial"/>
          <w:szCs w:val="26"/>
          <w:rtl/>
        </w:rPr>
        <w:t>).</w:t>
      </w:r>
    </w:p>
    <w:p w14:paraId="4DE4C4CF" w14:textId="6114BB7F" w:rsidR="00030714" w:rsidRPr="005E4C07" w:rsidRDefault="00030714" w:rsidP="005E4C07">
      <w:pPr>
        <w:pStyle w:val="WMOBodyText"/>
        <w:bidi/>
        <w:spacing w:line="320" w:lineRule="exact"/>
        <w:textDirection w:val="tbRlV"/>
        <w:rPr>
          <w:rFonts w:ascii="Arial" w:hAnsi="Arial" w:cs="Arial"/>
          <w:color w:val="000000"/>
          <w:szCs w:val="26"/>
          <w:lang w:val="ar-SA" w:bidi="en-GB"/>
        </w:rPr>
      </w:pPr>
      <w:r w:rsidRPr="005E4C07">
        <w:rPr>
          <w:rFonts w:ascii="Arial" w:hAnsi="Arial" w:cs="Arial"/>
          <w:szCs w:val="26"/>
          <w:rtl/>
        </w:rPr>
        <w:t xml:space="preserve">ويأتي الدعم المالي لأنشطة التعليم والتدريب من مختلف الصناديق الاستئمانية وبرامج التعاون الطوعي مثل برنامج فرنسا للتعاون الطوعي </w:t>
      </w:r>
      <w:r w:rsidRPr="005E4C07">
        <w:rPr>
          <w:rFonts w:ascii="Arial" w:hAnsi="Arial" w:cs="Arial"/>
          <w:szCs w:val="26"/>
          <w:lang w:val="en-GB"/>
        </w:rPr>
        <w:t>(VCP)</w:t>
      </w:r>
      <w:r w:rsidRPr="005E4C07">
        <w:rPr>
          <w:rFonts w:ascii="Arial" w:hAnsi="Arial" w:cs="Arial"/>
          <w:szCs w:val="26"/>
          <w:rtl/>
        </w:rPr>
        <w:t xml:space="preserve"> وفرقة العمل الإسبانية والبرنامج الطوعي للبرنامج في المملكة المتحدة.</w:t>
      </w:r>
    </w:p>
    <w:p w14:paraId="5C5F1BF4" w14:textId="1DC6FBA5" w:rsidR="00030714" w:rsidRPr="005E4C07" w:rsidRDefault="005E4C07" w:rsidP="005E4C07">
      <w:pPr>
        <w:pStyle w:val="Heading3"/>
        <w:bidi/>
        <w:spacing w:before="240" w:after="0" w:line="320" w:lineRule="exact"/>
        <w:ind w:left="567" w:hanging="567"/>
        <w:textDirection w:val="tbRlV"/>
        <w:rPr>
          <w:rFonts w:ascii="Arial" w:hAnsi="Arial" w:cs="Arial" w:hint="default"/>
          <w:szCs w:val="26"/>
          <w:lang w:val="ar-SA" w:bidi="en-GB"/>
        </w:rPr>
      </w:pPr>
      <w:r w:rsidRPr="005E4C07">
        <w:rPr>
          <w:rFonts w:ascii="Arial" w:hAnsi="Arial" w:cs="Arial" w:hint="default"/>
          <w:szCs w:val="26"/>
          <w:lang w:val="en-GB" w:bidi="en-GB"/>
        </w:rPr>
        <w:t>6</w:t>
      </w:r>
      <w:r w:rsidR="00267CB7">
        <w:rPr>
          <w:rFonts w:ascii="Arial" w:hAnsi="Arial" w:cs="Arial"/>
          <w:szCs w:val="26"/>
          <w:rtl/>
          <w:lang w:val="ar-SA"/>
        </w:rPr>
        <w:t>.</w:t>
      </w:r>
      <w:r w:rsidRPr="005E4C07">
        <w:rPr>
          <w:rFonts w:ascii="Arial" w:hAnsi="Arial" w:cs="Arial" w:hint="default"/>
          <w:szCs w:val="26"/>
          <w:lang w:val="ar-SA" w:bidi="en-GB"/>
        </w:rPr>
        <w:tab/>
      </w:r>
      <w:r w:rsidR="00030714" w:rsidRPr="005E4C07">
        <w:rPr>
          <w:rFonts w:ascii="Arial" w:hAnsi="Arial" w:cs="Arial"/>
          <w:szCs w:val="26"/>
          <w:rtl/>
        </w:rPr>
        <w:t xml:space="preserve">الوصف الجديد لبرنامج المنظمة </w:t>
      </w:r>
      <w:r w:rsidR="00030714" w:rsidRPr="005E4C07">
        <w:rPr>
          <w:rFonts w:ascii="Arial" w:hAnsi="Arial" w:cs="Arial"/>
          <w:szCs w:val="26"/>
          <w:lang w:val="en-GB"/>
        </w:rPr>
        <w:t>(WMO)</w:t>
      </w:r>
      <w:r w:rsidR="00030714" w:rsidRPr="005E4C07">
        <w:rPr>
          <w:rFonts w:ascii="Arial" w:hAnsi="Arial" w:cs="Arial"/>
          <w:szCs w:val="26"/>
          <w:rtl/>
        </w:rPr>
        <w:t xml:space="preserve"> للتعليم والتدريب</w:t>
      </w:r>
    </w:p>
    <w:p w14:paraId="47C048EA" w14:textId="77777777" w:rsidR="00211F03" w:rsidRPr="005E4C07" w:rsidRDefault="00030714" w:rsidP="005E4C07">
      <w:pPr>
        <w:pStyle w:val="ListParagraph"/>
        <w:tabs>
          <w:tab w:val="clear" w:pos="1134"/>
        </w:tabs>
        <w:kinsoku w:val="0"/>
        <w:overflowPunct w:val="0"/>
        <w:autoSpaceDE w:val="0"/>
        <w:autoSpaceDN w:val="0"/>
        <w:bidi/>
        <w:adjustRightInd w:val="0"/>
        <w:spacing w:before="240" w:line="320" w:lineRule="exact"/>
        <w:ind w:left="0"/>
        <w:contextualSpacing w:val="0"/>
        <w:jc w:val="left"/>
        <w:textDirection w:val="tbRlV"/>
        <w:rPr>
          <w:rFonts w:ascii="Arial" w:eastAsia="Calibri" w:hAnsi="Arial" w:cs="Arial" w:hint="default"/>
          <w:szCs w:val="26"/>
          <w:lang w:val="ar-SA" w:bidi="en-GB"/>
        </w:rPr>
      </w:pPr>
      <w:r w:rsidRPr="005E4C07">
        <w:rPr>
          <w:rFonts w:ascii="Arial" w:hAnsi="Arial" w:cs="Arial"/>
          <w:szCs w:val="26"/>
          <w:rtl/>
        </w:rPr>
        <w:t xml:space="preserve">ووافقت الدورة </w:t>
      </w:r>
      <w:r w:rsidRPr="005E4C07">
        <w:rPr>
          <w:rFonts w:ascii="Arial" w:hAnsi="Arial" w:cs="Arial"/>
          <w:szCs w:val="26"/>
          <w:lang w:val="en-GB"/>
        </w:rPr>
        <w:t>78</w:t>
      </w:r>
      <w:r w:rsidRPr="005E4C07">
        <w:rPr>
          <w:rFonts w:ascii="Arial" w:hAnsi="Arial" w:cs="Arial"/>
          <w:szCs w:val="26"/>
          <w:rtl/>
        </w:rPr>
        <w:t xml:space="preserve"> للجنة التنفيذية على وصف جديد للفريق الإقليمي للأرصاد الجوية، وهو يتضمن متطلبات محدثة للبرنامج، مع مراعاة الاحتياجات المتطورة المرتبطة بتطوير التكنولوجيا والدور الجديد للموارد البشرية، والمتصلة بالقيمة المضافة، والكفاءات المحددة للموظفين.</w:t>
      </w:r>
    </w:p>
    <w:p w14:paraId="1C9FB2ED" w14:textId="453F0D24" w:rsidR="00030714" w:rsidRPr="005E4C07" w:rsidRDefault="00030714" w:rsidP="005E4C07">
      <w:pPr>
        <w:pStyle w:val="ListParagraph"/>
        <w:tabs>
          <w:tab w:val="clear" w:pos="1134"/>
        </w:tabs>
        <w:kinsoku w:val="0"/>
        <w:overflowPunct w:val="0"/>
        <w:autoSpaceDE w:val="0"/>
        <w:autoSpaceDN w:val="0"/>
        <w:bidi/>
        <w:adjustRightInd w:val="0"/>
        <w:spacing w:before="240" w:line="320" w:lineRule="exact"/>
        <w:ind w:left="0"/>
        <w:contextualSpacing w:val="0"/>
        <w:jc w:val="left"/>
        <w:textDirection w:val="tbRlV"/>
        <w:rPr>
          <w:rFonts w:ascii="Arial" w:hAnsi="Arial" w:cs="Arial" w:hint="default"/>
          <w:szCs w:val="26"/>
          <w:lang w:val="ar-SA" w:bidi="en-GB"/>
        </w:rPr>
      </w:pPr>
      <w:r w:rsidRPr="005E4C07">
        <w:rPr>
          <w:rFonts w:ascii="Arial" w:hAnsi="Arial" w:cs="Arial"/>
          <w:szCs w:val="26"/>
          <w:rtl/>
        </w:rPr>
        <w:t>وفقا للوصف الجديد</w:t>
      </w:r>
      <w:r w:rsidR="005E4C07" w:rsidRPr="005E4C07">
        <w:rPr>
          <w:rFonts w:ascii="Arial" w:hAnsi="Arial" w:cs="Arial"/>
          <w:szCs w:val="26"/>
          <w:rtl/>
        </w:rPr>
        <w:t>،</w:t>
      </w:r>
      <w:r w:rsidRPr="005E4C07">
        <w:rPr>
          <w:rFonts w:ascii="Arial" w:hAnsi="Arial" w:cs="Arial"/>
          <w:szCs w:val="26"/>
          <w:rtl/>
        </w:rPr>
        <w:t xml:space="preserve"> فإن الأهداف العامة ل </w:t>
      </w:r>
      <w:r w:rsidRPr="005E4C07">
        <w:rPr>
          <w:rFonts w:ascii="Arial" w:hAnsi="Arial" w:cs="Arial"/>
          <w:szCs w:val="26"/>
          <w:lang w:val="en-GB"/>
        </w:rPr>
        <w:t>ETRP</w:t>
      </w:r>
      <w:r w:rsidRPr="005E4C07">
        <w:rPr>
          <w:rFonts w:ascii="Arial" w:hAnsi="Arial" w:cs="Arial"/>
          <w:szCs w:val="26"/>
          <w:rtl/>
        </w:rPr>
        <w:t xml:space="preserve"> ه</w:t>
      </w:r>
      <w:r w:rsidRPr="005E4C07">
        <w:rPr>
          <w:rFonts w:ascii="Arial" w:hAnsi="Arial" w:cs="Arial"/>
          <w:szCs w:val="26"/>
          <w:rtl/>
          <w:lang w:bidi="ar-EG"/>
        </w:rPr>
        <w:t>ي:</w:t>
      </w:r>
    </w:p>
    <w:p w14:paraId="359FFCC6" w14:textId="5EF4BED8" w:rsidR="00030714" w:rsidRPr="005E4C07" w:rsidRDefault="005E4C07" w:rsidP="005E4C07">
      <w:pPr>
        <w:tabs>
          <w:tab w:val="clear" w:pos="1134"/>
        </w:tabs>
        <w:kinsoku w:val="0"/>
        <w:overflowPunct w:val="0"/>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sidRPr="005E4C07">
        <w:rPr>
          <w:rFonts w:ascii="Arial" w:hAnsi="Arial" w:cs="Arial" w:hint="default"/>
          <w:color w:val="231F20"/>
          <w:w w:val="105"/>
          <w:szCs w:val="26"/>
          <w:lang w:val="en-GB" w:bidi="en-GB"/>
        </w:rPr>
        <w:t>(a)</w:t>
      </w:r>
      <w:r w:rsidRPr="005E4C07">
        <w:rPr>
          <w:rFonts w:ascii="Arial" w:hAnsi="Arial" w:cs="Arial" w:hint="default"/>
          <w:color w:val="231F20"/>
          <w:w w:val="105"/>
          <w:szCs w:val="26"/>
          <w:lang w:val="ar-SA" w:bidi="en-GB"/>
        </w:rPr>
        <w:tab/>
      </w:r>
      <w:r w:rsidR="00030714" w:rsidRPr="005E4C07">
        <w:rPr>
          <w:rFonts w:ascii="Arial" w:hAnsi="Arial" w:cs="Arial"/>
          <w:szCs w:val="26"/>
          <w:rtl/>
        </w:rPr>
        <w:t xml:space="preserve">مساعدة المرافق الوطنية للأرصاد الجوية والهيدرولوجيا </w:t>
      </w:r>
      <w:r w:rsidR="00030714" w:rsidRPr="005E4C07">
        <w:rPr>
          <w:rFonts w:ascii="Arial" w:hAnsi="Arial" w:cs="Arial"/>
          <w:szCs w:val="26"/>
          <w:lang w:val="en-GB"/>
        </w:rPr>
        <w:t>(NMHSs)</w:t>
      </w:r>
      <w:r w:rsidR="00030714" w:rsidRPr="005E4C07">
        <w:rPr>
          <w:rFonts w:ascii="Arial" w:hAnsi="Arial" w:cs="Arial"/>
          <w:szCs w:val="26"/>
          <w:rtl/>
        </w:rPr>
        <w:t xml:space="preserve"> في الدول الأعضاء على تطوير قدرات العاملين فيها بتزويدهم بالكفاءات المطلوبة لتقديم خدمات الأرصاد الجوية والخدمات الهيدرولوجية والخدمات ذات الصلة التي تكلفهم بها حكوماتهم، ولمساعدتهم على الوفاء بالتزاماتهم الدولية؛</w:t>
      </w:r>
    </w:p>
    <w:p w14:paraId="55B10721" w14:textId="6B04E65F" w:rsidR="00030714" w:rsidRPr="005E4C07" w:rsidRDefault="005E4C07" w:rsidP="005E4C07">
      <w:pPr>
        <w:tabs>
          <w:tab w:val="clear" w:pos="1134"/>
        </w:tabs>
        <w:kinsoku w:val="0"/>
        <w:overflowPunct w:val="0"/>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sidRPr="005E4C07">
        <w:rPr>
          <w:rFonts w:ascii="Arial" w:hAnsi="Arial" w:cs="Arial" w:hint="default"/>
          <w:color w:val="231F20"/>
          <w:w w:val="105"/>
          <w:szCs w:val="26"/>
          <w:lang w:val="en-GB" w:bidi="en-GB"/>
        </w:rPr>
        <w:t>(b)</w:t>
      </w:r>
      <w:r w:rsidRPr="005E4C07">
        <w:rPr>
          <w:rFonts w:ascii="Arial" w:hAnsi="Arial" w:cs="Arial" w:hint="default"/>
          <w:color w:val="231F20"/>
          <w:w w:val="105"/>
          <w:szCs w:val="26"/>
          <w:lang w:val="ar-SA" w:bidi="en-GB"/>
        </w:rPr>
        <w:tab/>
      </w:r>
      <w:r w:rsidR="00030714" w:rsidRPr="005E4C07">
        <w:rPr>
          <w:rFonts w:ascii="Arial" w:hAnsi="Arial" w:cs="Arial"/>
          <w:szCs w:val="26"/>
          <w:rtl/>
        </w:rPr>
        <w:t xml:space="preserve">تعزيز تنمية القدرات عن طريق مساعدة المرافق الوطنية </w:t>
      </w:r>
      <w:r w:rsidR="00030714" w:rsidRPr="005E4C07">
        <w:rPr>
          <w:rFonts w:ascii="Arial" w:hAnsi="Arial" w:cs="Arial"/>
          <w:szCs w:val="26"/>
          <w:lang w:val="en-GB"/>
        </w:rPr>
        <w:t>(NMHSs)</w:t>
      </w:r>
      <w:r w:rsidR="00030714" w:rsidRPr="005E4C07">
        <w:rPr>
          <w:rFonts w:ascii="Arial" w:hAnsi="Arial" w:cs="Arial"/>
          <w:szCs w:val="26"/>
          <w:rtl/>
        </w:rPr>
        <w:t xml:space="preserve"> على الوصول إلى مستوى مناسب من الاكتفاء الذاتي في تلبية احتياجاتهم التعليمية والتدريبية، وتنمية مواردهم البشرية؛</w:t>
      </w:r>
    </w:p>
    <w:p w14:paraId="036B569B" w14:textId="7E43444E" w:rsidR="00030714" w:rsidRPr="005E4C07" w:rsidRDefault="005E4C07" w:rsidP="005E4C07">
      <w:pPr>
        <w:tabs>
          <w:tab w:val="clear" w:pos="1134"/>
        </w:tabs>
        <w:kinsoku w:val="0"/>
        <w:overflowPunct w:val="0"/>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sidRPr="005E4C07">
        <w:rPr>
          <w:rFonts w:ascii="Arial" w:hAnsi="Arial" w:cs="Arial" w:hint="default"/>
          <w:color w:val="231F20"/>
          <w:w w:val="105"/>
          <w:szCs w:val="26"/>
          <w:lang w:val="en-GB" w:bidi="en-GB"/>
        </w:rPr>
        <w:t>(c)</w:t>
      </w:r>
      <w:r w:rsidRPr="005E4C07">
        <w:rPr>
          <w:rFonts w:ascii="Arial" w:hAnsi="Arial" w:cs="Arial" w:hint="default"/>
          <w:color w:val="231F20"/>
          <w:w w:val="105"/>
          <w:szCs w:val="26"/>
          <w:lang w:val="ar-SA" w:bidi="en-GB"/>
        </w:rPr>
        <w:tab/>
      </w:r>
      <w:r w:rsidR="00030714" w:rsidRPr="005E4C07">
        <w:rPr>
          <w:rFonts w:ascii="Arial" w:hAnsi="Arial" w:cs="Arial"/>
          <w:szCs w:val="26"/>
          <w:rtl/>
        </w:rPr>
        <w:t xml:space="preserve">تنسيق أنشطة التعليم والتدريب على نطاق المنظمة </w:t>
      </w:r>
      <w:r w:rsidR="00030714" w:rsidRPr="005E4C07">
        <w:rPr>
          <w:rFonts w:ascii="Arial" w:hAnsi="Arial" w:cs="Arial"/>
          <w:szCs w:val="26"/>
          <w:lang w:val="en-GB"/>
        </w:rPr>
        <w:t>(WMO)</w:t>
      </w:r>
      <w:r w:rsidR="00030714" w:rsidRPr="005E4C07">
        <w:rPr>
          <w:rFonts w:ascii="Arial" w:hAnsi="Arial" w:cs="Arial"/>
          <w:szCs w:val="26"/>
          <w:rtl/>
        </w:rPr>
        <w:t xml:space="preserve"> لتجنب تداخل الجهود وزيادة فعالية التكلفة وتأثير أحداث التعليم والتدريب باستخدام دراية وخبرة مكتب التعليم والتدريب </w:t>
      </w:r>
      <w:r w:rsidR="00030714" w:rsidRPr="005E4C07">
        <w:rPr>
          <w:rFonts w:ascii="Arial" w:hAnsi="Arial" w:cs="Arial"/>
          <w:szCs w:val="26"/>
          <w:lang w:val="en-GB"/>
        </w:rPr>
        <w:t>(ETR)</w:t>
      </w:r>
      <w:r w:rsidR="00030714" w:rsidRPr="005E4C07">
        <w:rPr>
          <w:rFonts w:ascii="Arial" w:hAnsi="Arial" w:cs="Arial"/>
          <w:szCs w:val="26"/>
          <w:rtl/>
        </w:rPr>
        <w:t xml:space="preserve"> التابع للمنظمة؛</w:t>
      </w:r>
    </w:p>
    <w:p w14:paraId="47E63513" w14:textId="0EA3B437" w:rsidR="00030714" w:rsidRPr="005E4C07" w:rsidRDefault="005E4C07" w:rsidP="005E4C07">
      <w:pPr>
        <w:tabs>
          <w:tab w:val="clear" w:pos="1134"/>
        </w:tabs>
        <w:kinsoku w:val="0"/>
        <w:overflowPunct w:val="0"/>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sidRPr="005E4C07">
        <w:rPr>
          <w:rFonts w:ascii="Arial" w:hAnsi="Arial" w:cs="Arial" w:hint="default"/>
          <w:color w:val="231F20"/>
          <w:w w:val="105"/>
          <w:szCs w:val="26"/>
          <w:lang w:val="en-GB" w:bidi="en-GB"/>
        </w:rPr>
        <w:lastRenderedPageBreak/>
        <w:t>(d)</w:t>
      </w:r>
      <w:r w:rsidRPr="005E4C07">
        <w:rPr>
          <w:rFonts w:ascii="Arial" w:hAnsi="Arial" w:cs="Arial" w:hint="default"/>
          <w:color w:val="231F20"/>
          <w:w w:val="105"/>
          <w:szCs w:val="26"/>
          <w:lang w:val="ar-SA" w:bidi="en-GB"/>
        </w:rPr>
        <w:tab/>
      </w:r>
      <w:r w:rsidR="00030714" w:rsidRPr="005E4C07">
        <w:rPr>
          <w:rFonts w:ascii="Arial" w:hAnsi="Arial" w:cs="Arial"/>
          <w:szCs w:val="26"/>
          <w:rtl/>
        </w:rPr>
        <w:t xml:space="preserve">دعم تنمية الموارد البشرية في المرافق الوطنية للأرصاد الجوية والهيدرولوجيا </w:t>
      </w:r>
      <w:r w:rsidR="00030714" w:rsidRPr="005E4C07">
        <w:rPr>
          <w:rFonts w:ascii="Arial" w:hAnsi="Arial" w:cs="Arial"/>
          <w:szCs w:val="26"/>
          <w:lang w:val="en-GB"/>
        </w:rPr>
        <w:t>(NMHSs)</w:t>
      </w:r>
      <w:r w:rsidR="00030714" w:rsidRPr="005E4C07">
        <w:rPr>
          <w:rFonts w:ascii="Arial" w:hAnsi="Arial" w:cs="Arial"/>
          <w:szCs w:val="26"/>
          <w:rtl/>
        </w:rPr>
        <w:t xml:space="preserve"> من خلال نهج منسق قائم على الأولويات استناداً إلى نتائج تنفيذ الكفاءة؛</w:t>
      </w:r>
    </w:p>
    <w:p w14:paraId="658EFFA7" w14:textId="34209845" w:rsidR="00030714" w:rsidRPr="005E4C07" w:rsidRDefault="005E4C07" w:rsidP="005E4C07">
      <w:pPr>
        <w:tabs>
          <w:tab w:val="clear" w:pos="1134"/>
        </w:tabs>
        <w:kinsoku w:val="0"/>
        <w:overflowPunct w:val="0"/>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sidRPr="005E4C07">
        <w:rPr>
          <w:rFonts w:ascii="Arial" w:hAnsi="Arial" w:cs="Arial" w:hint="default"/>
          <w:color w:val="231F20"/>
          <w:w w:val="105"/>
          <w:szCs w:val="26"/>
          <w:lang w:val="en-GB" w:bidi="en-GB"/>
        </w:rPr>
        <w:t>(e)</w:t>
      </w:r>
      <w:r w:rsidRPr="005E4C07">
        <w:rPr>
          <w:rFonts w:ascii="Arial" w:hAnsi="Arial" w:cs="Arial" w:hint="default"/>
          <w:color w:val="231F20"/>
          <w:w w:val="105"/>
          <w:szCs w:val="26"/>
          <w:lang w:val="ar-SA" w:bidi="en-GB"/>
        </w:rPr>
        <w:tab/>
      </w:r>
      <w:r w:rsidR="00030714" w:rsidRPr="005E4C07">
        <w:rPr>
          <w:rFonts w:ascii="Arial" w:hAnsi="Arial" w:cs="Arial"/>
          <w:szCs w:val="26"/>
          <w:rtl/>
        </w:rPr>
        <w:t>تشجيع ودعم المرافق الوطنية للأرصاد الجوية والهيدرولوجيا في تطوير هياكل التعلم الخاصة بها وتعزيز تبادل المعارف والموارد والخبرات التدريبية؛</w:t>
      </w:r>
    </w:p>
    <w:p w14:paraId="39F29D22" w14:textId="5F3CEA2D" w:rsidR="00030714" w:rsidRPr="005E4C07" w:rsidRDefault="005E4C07" w:rsidP="005E4C07">
      <w:pPr>
        <w:tabs>
          <w:tab w:val="clear" w:pos="1134"/>
        </w:tabs>
        <w:kinsoku w:val="0"/>
        <w:overflowPunct w:val="0"/>
        <w:autoSpaceDE w:val="0"/>
        <w:autoSpaceDN w:val="0"/>
        <w:bidi/>
        <w:adjustRightInd w:val="0"/>
        <w:spacing w:before="240" w:line="320" w:lineRule="exact"/>
        <w:ind w:left="567" w:hanging="567"/>
        <w:jc w:val="left"/>
        <w:textDirection w:val="tbRlV"/>
        <w:rPr>
          <w:rFonts w:ascii="Arial" w:hAnsi="Arial" w:cs="Arial" w:hint="default"/>
          <w:szCs w:val="26"/>
          <w:lang w:val="ar-SA" w:bidi="en-GB"/>
        </w:rPr>
      </w:pPr>
      <w:r w:rsidRPr="005E4C07">
        <w:rPr>
          <w:rFonts w:ascii="Arial" w:hAnsi="Arial" w:cs="Arial" w:hint="default"/>
          <w:color w:val="231F20"/>
          <w:w w:val="105"/>
          <w:szCs w:val="26"/>
          <w:lang w:val="en-GB" w:bidi="en-GB"/>
        </w:rPr>
        <w:t>(f)</w:t>
      </w:r>
      <w:r w:rsidRPr="005E4C07">
        <w:rPr>
          <w:rFonts w:ascii="Arial" w:hAnsi="Arial" w:cs="Arial" w:hint="default"/>
          <w:color w:val="231F20"/>
          <w:w w:val="105"/>
          <w:szCs w:val="26"/>
          <w:lang w:val="ar-SA" w:bidi="en-GB"/>
        </w:rPr>
        <w:tab/>
      </w:r>
      <w:r w:rsidR="00030714" w:rsidRPr="005E4C07">
        <w:rPr>
          <w:rFonts w:ascii="Arial" w:hAnsi="Arial" w:cs="Arial"/>
          <w:szCs w:val="26"/>
          <w:rtl/>
        </w:rPr>
        <w:t>تعزيز التعليم المستمر عالي الجودة والتدريب والبحث من أجل إبقاء الموظفين المعنيين للأعضاء على مستوى أحدث التطورات العلمية والابتكارات التكنولوجية ودعم الكفاءات اللازمة.</w:t>
      </w:r>
    </w:p>
    <w:p w14:paraId="2B82F7AC" w14:textId="77777777" w:rsidR="00030714" w:rsidRPr="005E4C07" w:rsidRDefault="00030714" w:rsidP="005E4C07">
      <w:pPr>
        <w:pStyle w:val="WMOBodyText"/>
        <w:bidi/>
        <w:spacing w:line="320" w:lineRule="exact"/>
        <w:textDirection w:val="tbRlV"/>
        <w:rPr>
          <w:rFonts w:ascii="Arial" w:hAnsi="Arial" w:cs="Arial"/>
          <w:szCs w:val="26"/>
          <w:lang w:val="ar-SA" w:bidi="en-GB"/>
        </w:rPr>
      </w:pPr>
      <w:r w:rsidRPr="005E4C07">
        <w:rPr>
          <w:rFonts w:ascii="Arial" w:hAnsi="Arial" w:cs="Arial"/>
          <w:szCs w:val="26"/>
          <w:rtl/>
        </w:rPr>
        <w:t>ووفقا للمعلومات المقدمة من خلال الدراسة الاستقصائية ونتائج الاجتماعات الإقليمية، هناك حاجة كبيرة إلى الدعم لتنفيذ نهج الكفاءات. وفي هذا الصدد، بدأ مكتب التعليم والتدريب فعاليات تدريبية داعمة مخصصة.</w:t>
      </w:r>
    </w:p>
    <w:p w14:paraId="5A643E8D" w14:textId="1713BC84" w:rsidR="00030714" w:rsidRPr="005E4C07" w:rsidRDefault="005E4C07" w:rsidP="005E4C07">
      <w:pPr>
        <w:pStyle w:val="Heading3"/>
        <w:bidi/>
        <w:spacing w:before="240" w:after="0" w:line="320" w:lineRule="exact"/>
        <w:ind w:left="567" w:hanging="567"/>
        <w:textDirection w:val="tbRlV"/>
        <w:rPr>
          <w:rFonts w:ascii="Arial" w:hAnsi="Arial" w:cs="Arial" w:hint="default"/>
          <w:szCs w:val="26"/>
          <w:lang w:val="ar-SA" w:bidi="en-GB"/>
        </w:rPr>
      </w:pPr>
      <w:r w:rsidRPr="005E4C07">
        <w:rPr>
          <w:rFonts w:ascii="Arial" w:hAnsi="Arial" w:cs="Arial" w:hint="default"/>
          <w:szCs w:val="26"/>
          <w:lang w:val="en-GB" w:bidi="en-GB"/>
        </w:rPr>
        <w:t>7</w:t>
      </w:r>
      <w:r w:rsidR="00267CB7">
        <w:rPr>
          <w:rFonts w:ascii="Arial" w:hAnsi="Arial" w:cs="Arial"/>
          <w:szCs w:val="26"/>
          <w:rtl/>
          <w:lang w:val="ar-SA"/>
        </w:rPr>
        <w:t>.</w:t>
      </w:r>
      <w:r w:rsidRPr="005E4C07">
        <w:rPr>
          <w:rFonts w:ascii="Arial" w:hAnsi="Arial" w:cs="Arial" w:hint="default"/>
          <w:szCs w:val="26"/>
          <w:lang w:val="ar-SA" w:bidi="en-GB"/>
        </w:rPr>
        <w:tab/>
      </w:r>
      <w:r w:rsidR="00030714" w:rsidRPr="005E4C07">
        <w:rPr>
          <w:rFonts w:ascii="Arial" w:hAnsi="Arial" w:cs="Arial"/>
          <w:szCs w:val="26"/>
          <w:rtl/>
        </w:rPr>
        <w:t>إطار المنظمة لتنمية القدرات</w:t>
      </w:r>
    </w:p>
    <w:p w14:paraId="52C0827C" w14:textId="77777777" w:rsidR="00030714" w:rsidRPr="005E4C07" w:rsidRDefault="00030714" w:rsidP="005E4C07">
      <w:pPr>
        <w:pStyle w:val="WMOBodyText"/>
        <w:bidi/>
        <w:spacing w:line="320" w:lineRule="exact"/>
        <w:textDirection w:val="tbRlV"/>
        <w:rPr>
          <w:rStyle w:val="normaltextrun"/>
          <w:rFonts w:ascii="Arial" w:hAnsi="Arial" w:cs="Arial"/>
          <w:color w:val="000000"/>
          <w:szCs w:val="26"/>
          <w:shd w:val="clear" w:color="auto" w:fill="FFFFFF"/>
          <w:lang w:val="ar-SA" w:bidi="en-GB"/>
        </w:rPr>
      </w:pPr>
      <w:r w:rsidRPr="005E4C07">
        <w:rPr>
          <w:rFonts w:ascii="Arial" w:hAnsi="Arial" w:cs="Arial"/>
          <w:szCs w:val="26"/>
          <w:rtl/>
        </w:rPr>
        <w:t xml:space="preserve">ويتيح الإطار المنقح لتنمية القدرات </w:t>
      </w:r>
      <w:r w:rsidRPr="005E4C07">
        <w:rPr>
          <w:rFonts w:ascii="Arial" w:hAnsi="Arial" w:cs="Arial"/>
          <w:szCs w:val="26"/>
          <w:lang w:val="en-GB"/>
        </w:rPr>
        <w:t>(WCDF)</w:t>
      </w:r>
      <w:r w:rsidRPr="005E4C07">
        <w:rPr>
          <w:rFonts w:ascii="Arial" w:hAnsi="Arial" w:cs="Arial"/>
          <w:szCs w:val="26"/>
          <w:rtl/>
        </w:rPr>
        <w:t xml:space="preserve"> للمنظمة </w:t>
      </w:r>
      <w:r w:rsidRPr="005E4C07">
        <w:rPr>
          <w:rFonts w:ascii="Arial" w:hAnsi="Arial" w:cs="Arial"/>
          <w:szCs w:val="26"/>
          <w:lang w:val="en-GB"/>
        </w:rPr>
        <w:t>(WMO)</w:t>
      </w:r>
      <w:r w:rsidRPr="005E4C07">
        <w:rPr>
          <w:rFonts w:ascii="Arial" w:hAnsi="Arial" w:cs="Arial"/>
          <w:szCs w:val="26"/>
          <w:rtl/>
        </w:rPr>
        <w:t xml:space="preserve"> فرصة لتحليل المشهد المتغير لتنمية القدرات، وتقييم الممارسات الحالية والمستقبلية، والتعلم من الآخرين العاملين في نفس المجال. ومن المتوقع أيضاً أن يسهم هذا التنقيح في نجاح عملية إصلاح المنظمة </w:t>
      </w:r>
      <w:r w:rsidRPr="005E4C07">
        <w:rPr>
          <w:rFonts w:ascii="Arial" w:hAnsi="Arial" w:cs="Arial"/>
          <w:szCs w:val="26"/>
          <w:lang w:val="en-GB"/>
        </w:rPr>
        <w:t>(WMO)</w:t>
      </w:r>
      <w:r w:rsidRPr="005E4C07">
        <w:rPr>
          <w:rFonts w:ascii="Arial" w:hAnsi="Arial" w:cs="Arial"/>
          <w:szCs w:val="26"/>
          <w:rtl/>
        </w:rPr>
        <w:t xml:space="preserve"> من خلال إدخال المزيد من التركيز والابتكار والمساءلة والاتساق في إجراءات تطوير القدرات لدى جميع الجهات المعنية ذات الصلة.</w:t>
      </w:r>
    </w:p>
    <w:p w14:paraId="3E5AB207" w14:textId="77777777" w:rsidR="00030714" w:rsidRPr="005E4C07" w:rsidRDefault="00030714" w:rsidP="00737B05">
      <w:pPr>
        <w:pStyle w:val="WMOBodyText"/>
        <w:autoSpaceDE w:val="0"/>
        <w:autoSpaceDN w:val="0"/>
        <w:adjustRightInd w:val="0"/>
        <w:jc w:val="center"/>
        <w:rPr>
          <w:rStyle w:val="eop"/>
          <w:rFonts w:ascii="Arial" w:hAnsi="Arial" w:cs="Arial"/>
          <w:color w:val="000000"/>
          <w:szCs w:val="26"/>
          <w:shd w:val="clear" w:color="auto" w:fill="FFFFFF"/>
        </w:rPr>
      </w:pPr>
      <w:r w:rsidRPr="005E4C07">
        <w:rPr>
          <w:rFonts w:ascii="Arial" w:hAnsi="Arial" w:cs="Arial"/>
          <w:noProof/>
          <w:szCs w:val="26"/>
        </w:rPr>
        <w:drawing>
          <wp:inline distT="0" distB="0" distL="0" distR="0" wp14:anchorId="3EB66A49" wp14:editId="771838CD">
            <wp:extent cx="6120765" cy="3443605"/>
            <wp:effectExtent l="0" t="0" r="0" b="4445"/>
            <wp:docPr id="119673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3443605"/>
                    </a:xfrm>
                    <a:prstGeom prst="rect">
                      <a:avLst/>
                    </a:prstGeom>
                  </pic:spPr>
                </pic:pic>
              </a:graphicData>
            </a:graphic>
          </wp:inline>
        </w:drawing>
      </w:r>
    </w:p>
    <w:p w14:paraId="2D0AB8CA" w14:textId="77777777" w:rsidR="005E4C07" w:rsidRPr="005E4C07" w:rsidRDefault="00030714" w:rsidP="005E4C07">
      <w:pPr>
        <w:pStyle w:val="WMOBodyText"/>
        <w:bidi/>
        <w:spacing w:line="320" w:lineRule="exact"/>
        <w:textDirection w:val="tbRlV"/>
        <w:rPr>
          <w:rFonts w:ascii="Arial" w:hAnsi="Arial" w:cs="Arial"/>
          <w:szCs w:val="26"/>
          <w:rtl/>
        </w:rPr>
      </w:pPr>
      <w:r w:rsidRPr="005E4C07">
        <w:rPr>
          <w:rFonts w:ascii="Arial" w:hAnsi="Arial" w:cs="Arial"/>
          <w:szCs w:val="26"/>
          <w:rtl/>
        </w:rPr>
        <w:t>ويتصل أحد التطورات الرئيسية في الصندوق بالحاجة إلى تنمية الموارد البشرية، ويسلط الضوء على مجالات النتائج الرئيسية في تنمية قدرات الموارد البشري</w:t>
      </w:r>
      <w:r w:rsidRPr="005E4C07">
        <w:rPr>
          <w:rFonts w:ascii="Arial" w:hAnsi="Arial" w:cs="Arial"/>
          <w:szCs w:val="26"/>
          <w:rtl/>
          <w:lang w:bidi="ar-EG"/>
        </w:rPr>
        <w:t>ة:</w:t>
      </w:r>
      <w:r w:rsidRPr="005E4C07">
        <w:rPr>
          <w:rFonts w:ascii="Arial" w:hAnsi="Arial" w:cs="Arial"/>
          <w:szCs w:val="26"/>
          <w:rtl/>
        </w:rPr>
        <w:t xml:space="preserve"> ويشجع الصندوق إجراءات تنمية القدرات التي تمكن الناس في المرافق الوطنية للأرصاد الجوية والهيدرولوجيا </w:t>
      </w:r>
      <w:r w:rsidRPr="005E4C07">
        <w:rPr>
          <w:rFonts w:ascii="Arial" w:hAnsi="Arial" w:cs="Arial"/>
          <w:szCs w:val="26"/>
          <w:lang w:val="en-GB"/>
        </w:rPr>
        <w:t>(NMHSs)</w:t>
      </w:r>
      <w:r w:rsidRPr="005E4C07">
        <w:rPr>
          <w:rFonts w:ascii="Arial" w:hAnsi="Arial" w:cs="Arial"/>
          <w:szCs w:val="26"/>
          <w:rtl/>
        </w:rPr>
        <w:t xml:space="preserve"> وتعزز عمليات الإدارة والثقافة، من خلال برامج تعليمية وتدريبية مكرسة ومستدامة، رسمية وغير رسمية على السواء، بما في ذل</w:t>
      </w:r>
      <w:r w:rsidRPr="005E4C07">
        <w:rPr>
          <w:rFonts w:ascii="Arial" w:hAnsi="Arial" w:cs="Arial"/>
          <w:szCs w:val="26"/>
          <w:rtl/>
          <w:lang w:bidi="ar-EG"/>
        </w:rPr>
        <w:t>ك:</w:t>
      </w:r>
    </w:p>
    <w:p w14:paraId="6AED6D4E" w14:textId="77777777" w:rsidR="005E4C07" w:rsidRPr="005E4C07" w:rsidRDefault="00030714" w:rsidP="005E4C07">
      <w:pPr>
        <w:pStyle w:val="WMOBodyText"/>
        <w:bidi/>
        <w:spacing w:line="320" w:lineRule="exact"/>
        <w:ind w:left="1134" w:hanging="567"/>
        <w:textDirection w:val="tbRlV"/>
        <w:rPr>
          <w:rFonts w:ascii="Arial" w:hAnsi="Arial" w:cs="Arial"/>
          <w:szCs w:val="26"/>
          <w:rtl/>
        </w:rPr>
      </w:pPr>
      <w:r w:rsidRPr="005E4C07">
        <w:rPr>
          <w:rFonts w:ascii="Arial" w:hAnsi="Arial" w:cs="Arial"/>
          <w:szCs w:val="26"/>
          <w:rtl/>
        </w:rPr>
        <w:t xml:space="preserve">(أ) </w:t>
      </w:r>
      <w:r w:rsidRPr="005E4C07">
        <w:rPr>
          <w:rFonts w:ascii="Arial" w:hAnsi="Arial" w:cs="Arial"/>
          <w:szCs w:val="26"/>
          <w:rtl/>
        </w:rPr>
        <w:tab/>
        <w:t>برامج التدريب على إدارة التغيير؛</w:t>
      </w:r>
    </w:p>
    <w:p w14:paraId="2CDDF329" w14:textId="77777777" w:rsidR="005E4C07" w:rsidRPr="005E4C07" w:rsidRDefault="00030714" w:rsidP="005E4C07">
      <w:pPr>
        <w:pStyle w:val="WMOBodyText"/>
        <w:bidi/>
        <w:spacing w:line="320" w:lineRule="exact"/>
        <w:ind w:left="1134" w:hanging="567"/>
        <w:textDirection w:val="tbRlV"/>
        <w:rPr>
          <w:rFonts w:ascii="Arial" w:hAnsi="Arial" w:cs="Arial"/>
          <w:szCs w:val="26"/>
          <w:rtl/>
        </w:rPr>
      </w:pPr>
      <w:r w:rsidRPr="005E4C07">
        <w:rPr>
          <w:rFonts w:ascii="Arial" w:hAnsi="Arial" w:cs="Arial"/>
          <w:szCs w:val="26"/>
          <w:rtl/>
        </w:rPr>
        <w:lastRenderedPageBreak/>
        <w:t xml:space="preserve">(ب) </w:t>
      </w:r>
      <w:r w:rsidRPr="005E4C07">
        <w:rPr>
          <w:rFonts w:ascii="Arial" w:hAnsi="Arial" w:cs="Arial"/>
          <w:szCs w:val="26"/>
          <w:rtl/>
        </w:rPr>
        <w:tab/>
        <w:t xml:space="preserve">توفير فرص تدريب جديدة في مجالات تكنولوجيا المعلومات الجديدة مثل الذكاء الاصطناعي/ التعلم الآلي، وتكنولوجيا السحب، واستخدام السطوح البينية لبرمجة التطبيقات </w:t>
      </w:r>
      <w:r w:rsidRPr="005E4C07">
        <w:rPr>
          <w:rFonts w:ascii="Arial" w:hAnsi="Arial" w:cs="Arial"/>
          <w:szCs w:val="26"/>
          <w:lang w:val="en-GB"/>
        </w:rPr>
        <w:t>(APIs)</w:t>
      </w:r>
      <w:r w:rsidRPr="005E4C07">
        <w:rPr>
          <w:rFonts w:ascii="Arial" w:hAnsi="Arial" w:cs="Arial"/>
          <w:szCs w:val="26"/>
          <w:rtl/>
        </w:rPr>
        <w:t xml:space="preserve"> والتطبيقات الذكية، وما إلى ذلك؛</w:t>
      </w:r>
    </w:p>
    <w:p w14:paraId="25ECB4CA" w14:textId="77777777" w:rsidR="005E4C07" w:rsidRPr="005E4C07" w:rsidRDefault="00030714" w:rsidP="005E4C07">
      <w:pPr>
        <w:pStyle w:val="WMOBodyText"/>
        <w:bidi/>
        <w:spacing w:line="320" w:lineRule="exact"/>
        <w:ind w:left="1134" w:hanging="567"/>
        <w:textDirection w:val="tbRlV"/>
        <w:rPr>
          <w:rFonts w:ascii="Arial" w:hAnsi="Arial" w:cs="Arial"/>
          <w:szCs w:val="26"/>
          <w:rtl/>
        </w:rPr>
      </w:pPr>
      <w:r w:rsidRPr="005E4C07">
        <w:rPr>
          <w:rFonts w:ascii="Arial" w:hAnsi="Arial" w:cs="Arial"/>
          <w:szCs w:val="26"/>
          <w:rtl/>
        </w:rPr>
        <w:t xml:space="preserve">(ج) </w:t>
      </w:r>
      <w:r w:rsidRPr="005E4C07">
        <w:rPr>
          <w:rFonts w:ascii="Arial" w:hAnsi="Arial" w:cs="Arial"/>
          <w:szCs w:val="26"/>
          <w:rtl/>
        </w:rPr>
        <w:tab/>
        <w:t xml:space="preserve">تعزيز الامتثال لمتطلبات الكفاءة المتطورة للمنظمة </w:t>
      </w:r>
      <w:r w:rsidRPr="005E4C07">
        <w:rPr>
          <w:rFonts w:ascii="Arial" w:hAnsi="Arial" w:cs="Arial"/>
          <w:szCs w:val="26"/>
          <w:lang w:val="en-GB"/>
        </w:rPr>
        <w:t>(WMO)</w:t>
      </w:r>
      <w:r w:rsidRPr="005E4C07">
        <w:rPr>
          <w:rFonts w:ascii="Arial" w:hAnsi="Arial" w:cs="Arial"/>
          <w:szCs w:val="26"/>
          <w:rtl/>
        </w:rPr>
        <w:t>؛</w:t>
      </w:r>
    </w:p>
    <w:p w14:paraId="33115F26" w14:textId="77777777" w:rsidR="005E4C07" w:rsidRPr="005E4C07" w:rsidRDefault="00030714" w:rsidP="005E4C07">
      <w:pPr>
        <w:pStyle w:val="WMOBodyText"/>
        <w:bidi/>
        <w:spacing w:line="320" w:lineRule="exact"/>
        <w:ind w:left="1134" w:hanging="567"/>
        <w:textDirection w:val="tbRlV"/>
        <w:rPr>
          <w:rFonts w:ascii="Arial" w:hAnsi="Arial" w:cs="Arial"/>
          <w:szCs w:val="26"/>
          <w:rtl/>
        </w:rPr>
      </w:pPr>
      <w:r w:rsidRPr="005E4C07">
        <w:rPr>
          <w:rFonts w:ascii="Arial" w:hAnsi="Arial" w:cs="Arial"/>
          <w:szCs w:val="26"/>
          <w:rtl/>
        </w:rPr>
        <w:t>(د)</w:t>
      </w:r>
      <w:r w:rsidRPr="005E4C07">
        <w:rPr>
          <w:rFonts w:ascii="Arial" w:hAnsi="Arial" w:cs="Arial"/>
          <w:szCs w:val="26"/>
          <w:rtl/>
        </w:rPr>
        <w:tab/>
        <w:t xml:space="preserve">تعزيز مراكز ومرافق التدريب الإقليمية التابعة للمنظمة </w:t>
      </w:r>
      <w:r w:rsidRPr="005E4C07">
        <w:rPr>
          <w:rFonts w:ascii="Arial" w:hAnsi="Arial" w:cs="Arial"/>
          <w:szCs w:val="26"/>
          <w:lang w:val="en-GB"/>
        </w:rPr>
        <w:t>(WMO)</w:t>
      </w:r>
      <w:r w:rsidRPr="005E4C07">
        <w:rPr>
          <w:rFonts w:ascii="Arial" w:hAnsi="Arial" w:cs="Arial"/>
          <w:szCs w:val="26"/>
          <w:rtl/>
        </w:rPr>
        <w:t xml:space="preserve">، وتحسين استخدام مواردها من جانب الأعضاء، وتحسين التنسيق مع المراكز الإقليمية الأخرى التابعة للمنظمة </w:t>
      </w:r>
      <w:r w:rsidRPr="005E4C07">
        <w:rPr>
          <w:rFonts w:ascii="Arial" w:hAnsi="Arial" w:cs="Arial"/>
          <w:szCs w:val="26"/>
          <w:lang w:val="en-GB"/>
        </w:rPr>
        <w:t>(WMO)</w:t>
      </w:r>
      <w:r w:rsidRPr="005E4C07">
        <w:rPr>
          <w:rFonts w:ascii="Arial" w:hAnsi="Arial" w:cs="Arial"/>
          <w:szCs w:val="26"/>
          <w:rtl/>
        </w:rPr>
        <w:t>؛</w:t>
      </w:r>
    </w:p>
    <w:p w14:paraId="7CEED142" w14:textId="77777777" w:rsidR="005E4C07" w:rsidRPr="005E4C07" w:rsidRDefault="00030714" w:rsidP="005E4C07">
      <w:pPr>
        <w:pStyle w:val="WMOBodyText"/>
        <w:bidi/>
        <w:spacing w:line="320" w:lineRule="exact"/>
        <w:ind w:left="1134" w:hanging="567"/>
        <w:textDirection w:val="tbRlV"/>
        <w:rPr>
          <w:rFonts w:ascii="Arial" w:hAnsi="Arial" w:cs="Arial"/>
          <w:szCs w:val="26"/>
          <w:rtl/>
        </w:rPr>
      </w:pPr>
      <w:r w:rsidRPr="005E4C07">
        <w:rPr>
          <w:rFonts w:ascii="Arial" w:hAnsi="Arial" w:cs="Arial"/>
          <w:szCs w:val="26"/>
          <w:rtl/>
        </w:rPr>
        <w:t xml:space="preserve">(هـ) </w:t>
      </w:r>
      <w:r w:rsidRPr="005E4C07">
        <w:rPr>
          <w:rFonts w:ascii="Arial" w:hAnsi="Arial" w:cs="Arial"/>
          <w:szCs w:val="26"/>
          <w:rtl/>
        </w:rPr>
        <w:tab/>
        <w:t>تعزيز الشراكات مع المؤسسات التعليمية الوطنية والدولية؛</w:t>
      </w:r>
    </w:p>
    <w:p w14:paraId="2EF7844A" w14:textId="77777777" w:rsidR="005E4C07" w:rsidRPr="005E4C07" w:rsidRDefault="00030714" w:rsidP="005E4C07">
      <w:pPr>
        <w:pStyle w:val="WMOBodyText"/>
        <w:bidi/>
        <w:spacing w:line="320" w:lineRule="exact"/>
        <w:ind w:left="1134" w:hanging="567"/>
        <w:textDirection w:val="tbRlV"/>
        <w:rPr>
          <w:rFonts w:ascii="Arial" w:hAnsi="Arial" w:cs="Arial"/>
          <w:szCs w:val="26"/>
          <w:rtl/>
        </w:rPr>
      </w:pPr>
      <w:r w:rsidRPr="005E4C07">
        <w:rPr>
          <w:rFonts w:ascii="Arial" w:hAnsi="Arial" w:cs="Arial"/>
          <w:szCs w:val="26"/>
          <w:rtl/>
        </w:rPr>
        <w:t xml:space="preserve">(و) </w:t>
      </w:r>
      <w:r w:rsidRPr="005E4C07">
        <w:rPr>
          <w:rFonts w:ascii="Arial" w:hAnsi="Arial" w:cs="Arial"/>
          <w:szCs w:val="26"/>
          <w:rtl/>
        </w:rPr>
        <w:tab/>
        <w:t>طرائق التدريب الفعالة القائمة على التكنولوجيا الحديثة؛</w:t>
      </w:r>
    </w:p>
    <w:p w14:paraId="757842A1" w14:textId="70DED0A7" w:rsidR="00030714" w:rsidRPr="005E4C07" w:rsidRDefault="00030714" w:rsidP="005E4C07">
      <w:pPr>
        <w:pStyle w:val="WMOBodyText"/>
        <w:bidi/>
        <w:spacing w:line="320" w:lineRule="exact"/>
        <w:ind w:left="1134" w:hanging="567"/>
        <w:textDirection w:val="tbRlV"/>
        <w:rPr>
          <w:rStyle w:val="eop"/>
          <w:rFonts w:ascii="Arial" w:hAnsi="Arial" w:cs="Arial"/>
          <w:color w:val="000000"/>
          <w:szCs w:val="26"/>
          <w:shd w:val="clear" w:color="auto" w:fill="FFFFFF"/>
          <w:lang w:val="ar-SA" w:bidi="en-GB"/>
        </w:rPr>
      </w:pPr>
      <w:r w:rsidRPr="005E4C07">
        <w:rPr>
          <w:rFonts w:ascii="Arial" w:hAnsi="Arial" w:cs="Arial"/>
          <w:szCs w:val="26"/>
          <w:rtl/>
        </w:rPr>
        <w:t xml:space="preserve">(ز) </w:t>
      </w:r>
      <w:r w:rsidRPr="005E4C07">
        <w:rPr>
          <w:rFonts w:ascii="Arial" w:hAnsi="Arial" w:cs="Arial"/>
          <w:szCs w:val="26"/>
          <w:rtl/>
        </w:rPr>
        <w:tab/>
        <w:t>تعزيز مسارات التطوير الوظيفي الجذاب، والاعتراف والإنجازات والمكافآت.</w:t>
      </w:r>
    </w:p>
    <w:p w14:paraId="17C9EFF4" w14:textId="77777777" w:rsidR="005E4C07" w:rsidRPr="005E4C07" w:rsidRDefault="00030714" w:rsidP="005E4C07">
      <w:pPr>
        <w:pStyle w:val="WMOBodyText"/>
        <w:bidi/>
        <w:spacing w:line="320" w:lineRule="exact"/>
        <w:textDirection w:val="tbRlV"/>
        <w:rPr>
          <w:rFonts w:ascii="Arial" w:hAnsi="Arial" w:cs="Arial"/>
          <w:szCs w:val="26"/>
          <w:rtl/>
        </w:rPr>
      </w:pPr>
      <w:r w:rsidRPr="005E4C07">
        <w:rPr>
          <w:rFonts w:ascii="Arial" w:hAnsi="Arial" w:cs="Arial"/>
          <w:szCs w:val="26"/>
          <w:rtl/>
        </w:rPr>
        <w:t>ويقدم فريق تنمية القدرات التابع للجماعة الأوروبية التوجيه في مجال التنفيذ ويقوم بإعداد أمثلة حقيقية للتنفيذ.</w:t>
      </w:r>
    </w:p>
    <w:p w14:paraId="3B8155F2" w14:textId="689ADAD4" w:rsidR="00030714" w:rsidRPr="005E4C07" w:rsidRDefault="00030714" w:rsidP="005E4C07">
      <w:pPr>
        <w:pStyle w:val="WMOBodyText"/>
        <w:bidi/>
        <w:spacing w:line="320" w:lineRule="exact"/>
        <w:textDirection w:val="tbRlV"/>
        <w:rPr>
          <w:rStyle w:val="eop"/>
          <w:rFonts w:ascii="Arial" w:hAnsi="Arial" w:cs="Arial"/>
          <w:color w:val="000000"/>
          <w:szCs w:val="26"/>
          <w:shd w:val="clear" w:color="auto" w:fill="FFFFFF"/>
          <w:lang w:val="ar-SA" w:bidi="en-GB"/>
        </w:rPr>
      </w:pPr>
      <w:r w:rsidRPr="005E4C07">
        <w:rPr>
          <w:rFonts w:ascii="Arial" w:hAnsi="Arial" w:cs="Arial"/>
          <w:szCs w:val="26"/>
          <w:rtl/>
        </w:rPr>
        <w:t xml:space="preserve">ومن بين أهداف برنامج تنمية القدرات الذي جرى استعراضه مؤخرا (الذي وافقت عليه الدورة </w:t>
      </w:r>
      <w:r w:rsidRPr="005E4C07">
        <w:rPr>
          <w:rFonts w:ascii="Arial" w:hAnsi="Arial" w:cs="Arial"/>
          <w:szCs w:val="26"/>
          <w:lang w:val="en-GB"/>
        </w:rPr>
        <w:t>78</w:t>
      </w:r>
      <w:r w:rsidRPr="005E4C07">
        <w:rPr>
          <w:rFonts w:ascii="Arial" w:hAnsi="Arial" w:cs="Arial"/>
          <w:szCs w:val="26"/>
          <w:rtl/>
        </w:rPr>
        <w:t xml:space="preserve"> للمجلس التنفيذي) يتمثل أحد أهدافها في إبقاء المنتدى قيد الاستعراض واقتراح تحديثات وتعديلات حسب الاقتضاء، وضمان إبلاغ أصحاب المصلحة المعنيين بسياسة المساواة بين الجنسين التي ينفذها الصندوق العالمي لتنمية الأسرة والمنظمة </w:t>
      </w:r>
      <w:r w:rsidRPr="005E4C07">
        <w:rPr>
          <w:rFonts w:ascii="Arial" w:hAnsi="Arial" w:cs="Arial"/>
          <w:szCs w:val="26"/>
          <w:lang w:val="en-GB"/>
        </w:rPr>
        <w:t>(WMO)</w:t>
      </w:r>
      <w:r w:rsidRPr="005E4C07">
        <w:rPr>
          <w:rFonts w:ascii="Arial" w:hAnsi="Arial" w:cs="Arial"/>
          <w:szCs w:val="26"/>
          <w:rtl/>
        </w:rPr>
        <w:t xml:space="preserve"> بصورة فعالة، وتقديم تقارير إلى المفوضية الأوروبية عن الاستيعاب والاستخدام.</w:t>
      </w:r>
    </w:p>
    <w:p w14:paraId="6BCB00C6" w14:textId="3CE99376" w:rsidR="00030714" w:rsidRPr="005E4C07" w:rsidRDefault="005E4C07" w:rsidP="005E4C07">
      <w:pPr>
        <w:pStyle w:val="Heading3"/>
        <w:bidi/>
        <w:spacing w:before="240" w:after="0" w:line="320" w:lineRule="exact"/>
        <w:ind w:left="567" w:hanging="567"/>
        <w:textDirection w:val="tbRlV"/>
        <w:rPr>
          <w:rFonts w:ascii="Arial" w:hAnsi="Arial" w:cs="Arial" w:hint="default"/>
          <w:szCs w:val="26"/>
          <w:lang w:val="ar-SA" w:bidi="en-GB"/>
        </w:rPr>
      </w:pPr>
      <w:r w:rsidRPr="005E4C07">
        <w:rPr>
          <w:rFonts w:ascii="Arial" w:hAnsi="Arial" w:cs="Arial" w:hint="default"/>
          <w:szCs w:val="26"/>
          <w:lang w:val="en-GB" w:bidi="en-GB"/>
        </w:rPr>
        <w:t>8</w:t>
      </w:r>
      <w:r w:rsidR="00267CB7">
        <w:rPr>
          <w:rFonts w:ascii="Arial" w:hAnsi="Arial" w:cs="Arial"/>
          <w:szCs w:val="26"/>
          <w:rtl/>
          <w:lang w:val="ar-SA"/>
        </w:rPr>
        <w:t>.</w:t>
      </w:r>
      <w:r w:rsidRPr="005E4C07">
        <w:rPr>
          <w:rFonts w:ascii="Arial" w:hAnsi="Arial" w:cs="Arial" w:hint="default"/>
          <w:szCs w:val="26"/>
          <w:lang w:val="ar-SA" w:bidi="en-GB"/>
        </w:rPr>
        <w:tab/>
      </w:r>
      <w:r w:rsidR="00030714" w:rsidRPr="005E4C07">
        <w:rPr>
          <w:rFonts w:ascii="Arial" w:hAnsi="Arial" w:cs="Arial"/>
          <w:szCs w:val="26"/>
          <w:rtl/>
        </w:rPr>
        <w:t>استنتاجات</w:t>
      </w:r>
    </w:p>
    <w:p w14:paraId="6105E072" w14:textId="77777777" w:rsidR="005E4C07" w:rsidRPr="005E4C07" w:rsidRDefault="00030714" w:rsidP="005E4C07">
      <w:pPr>
        <w:pStyle w:val="WMOBodyText"/>
        <w:bidi/>
        <w:spacing w:line="320" w:lineRule="exact"/>
        <w:textDirection w:val="tbRlV"/>
        <w:rPr>
          <w:rFonts w:ascii="Arial" w:hAnsi="Arial" w:cs="Arial"/>
          <w:szCs w:val="26"/>
          <w:rtl/>
        </w:rPr>
      </w:pPr>
      <w:r w:rsidRPr="005E4C07">
        <w:rPr>
          <w:rFonts w:ascii="Arial" w:hAnsi="Arial" w:cs="Arial"/>
          <w:szCs w:val="26"/>
          <w:rtl/>
        </w:rPr>
        <w:t xml:space="preserve">ومن الضروري زيادة التواصل مع أمانة المنظمة </w:t>
      </w:r>
      <w:r w:rsidRPr="005E4C07">
        <w:rPr>
          <w:rFonts w:ascii="Arial" w:hAnsi="Arial" w:cs="Arial"/>
          <w:szCs w:val="26"/>
          <w:lang w:val="en-GB"/>
        </w:rPr>
        <w:t>(WMO)</w:t>
      </w:r>
      <w:r w:rsidRPr="005E4C07">
        <w:rPr>
          <w:rFonts w:ascii="Arial" w:hAnsi="Arial" w:cs="Arial"/>
          <w:szCs w:val="26"/>
          <w:rtl/>
        </w:rPr>
        <w:t xml:space="preserve"> لتحديد الاحتياجات التعليمية والتدريبية والدعم والتوجيه اللذين يمكن تقديمهما.</w:t>
      </w:r>
    </w:p>
    <w:p w14:paraId="4EB73A88" w14:textId="39071D90" w:rsidR="00030714" w:rsidRPr="005E4C07" w:rsidRDefault="00030714" w:rsidP="005E4C07">
      <w:pPr>
        <w:pStyle w:val="WMOBodyText"/>
        <w:bidi/>
        <w:spacing w:line="320" w:lineRule="exact"/>
        <w:textDirection w:val="tbRlV"/>
        <w:rPr>
          <w:rFonts w:ascii="Arial" w:hAnsi="Arial" w:cs="Arial"/>
          <w:szCs w:val="26"/>
          <w:lang w:val="ar-SA" w:bidi="en-GB"/>
        </w:rPr>
      </w:pPr>
      <w:r w:rsidRPr="005E4C07">
        <w:rPr>
          <w:rFonts w:ascii="Arial" w:hAnsi="Arial" w:cs="Arial"/>
          <w:szCs w:val="26"/>
          <w:rtl/>
        </w:rPr>
        <w:t>هناك تفاوتات في الاحتياجات التدريبية</w:t>
      </w:r>
      <w:r w:rsidR="005E4C07" w:rsidRPr="005E4C07">
        <w:rPr>
          <w:rFonts w:ascii="Arial" w:hAnsi="Arial" w:cs="Arial"/>
          <w:szCs w:val="26"/>
          <w:rtl/>
        </w:rPr>
        <w:t>،</w:t>
      </w:r>
      <w:r w:rsidRPr="005E4C07">
        <w:rPr>
          <w:rFonts w:ascii="Arial" w:hAnsi="Arial" w:cs="Arial"/>
          <w:szCs w:val="26"/>
          <w:rtl/>
        </w:rPr>
        <w:t xml:space="preserve"> </w:t>
      </w:r>
      <w:r w:rsidRPr="005E4C07">
        <w:rPr>
          <w:rFonts w:ascii="Arial" w:hAnsi="Arial" w:cs="Arial"/>
          <w:szCs w:val="26"/>
          <w:lang w:val="en-GB"/>
        </w:rPr>
        <w:t>BIPs</w:t>
      </w:r>
      <w:r w:rsidR="005E4C07" w:rsidRPr="005E4C07">
        <w:rPr>
          <w:rFonts w:ascii="Arial" w:hAnsi="Arial" w:cs="Arial"/>
          <w:szCs w:val="26"/>
          <w:rtl/>
        </w:rPr>
        <w:t>،</w:t>
      </w:r>
      <w:r w:rsidRPr="005E4C07">
        <w:rPr>
          <w:rFonts w:ascii="Arial" w:hAnsi="Arial" w:cs="Arial"/>
          <w:szCs w:val="26"/>
          <w:rtl/>
        </w:rPr>
        <w:t xml:space="preserve"> وتنفيذ الكفاءات بين أعضاء المنطقة.</w:t>
      </w:r>
    </w:p>
    <w:p w14:paraId="17033ACB" w14:textId="77777777" w:rsidR="005E4C07" w:rsidRPr="005E4C07" w:rsidRDefault="00030714" w:rsidP="005E4C07">
      <w:pPr>
        <w:pStyle w:val="WMOBodyText"/>
        <w:bidi/>
        <w:spacing w:line="320" w:lineRule="exact"/>
        <w:textDirection w:val="tbRlV"/>
        <w:rPr>
          <w:rFonts w:ascii="Arial" w:hAnsi="Arial" w:cs="Arial"/>
          <w:szCs w:val="26"/>
          <w:rtl/>
          <w:lang w:val="ar-SA" w:bidi="en-GB"/>
        </w:rPr>
      </w:pPr>
      <w:r w:rsidRPr="005E4C07">
        <w:rPr>
          <w:rFonts w:ascii="Arial" w:hAnsi="Arial" w:cs="Arial"/>
          <w:szCs w:val="26"/>
          <w:rtl/>
        </w:rPr>
        <w:t>وتحتاج الأمانة العامة إلى تقديم المزيد من الدعم في تنفيذ نهج الكفاءة وتنمية قدرات الموارد البشرية.</w:t>
      </w:r>
    </w:p>
    <w:p w14:paraId="3F6B121E" w14:textId="10302A00" w:rsidR="00B7445B" w:rsidRPr="005E4C07" w:rsidRDefault="00737B05" w:rsidP="00737B05">
      <w:pPr>
        <w:pStyle w:val="WMOBodyText"/>
        <w:bidi/>
        <w:spacing w:line="320" w:lineRule="exact"/>
        <w:jc w:val="center"/>
        <w:rPr>
          <w:rFonts w:ascii="Arial" w:hAnsi="Arial" w:cs="Arial"/>
          <w:szCs w:val="26"/>
          <w:lang w:eastAsia="en-US"/>
        </w:rPr>
      </w:pPr>
      <w:r>
        <w:rPr>
          <w:rFonts w:ascii="Arial" w:hAnsi="Arial" w:cs="Arial" w:hint="cs"/>
          <w:szCs w:val="26"/>
          <w:rtl/>
          <w:lang w:eastAsia="en-US"/>
        </w:rPr>
        <w:t>ــــــــــــــــــــــــــ</w:t>
      </w:r>
    </w:p>
    <w:sectPr w:rsidR="00B7445B" w:rsidRPr="005E4C07" w:rsidSect="00537D18">
      <w:headerReference w:type="even" r:id="rId23"/>
      <w:headerReference w:type="default" r:id="rId24"/>
      <w:headerReference w:type="first" r:id="rId25"/>
      <w:pgSz w:w="11907" w:h="16840" w:code="9"/>
      <w:pgMar w:top="1134" w:right="1134" w:bottom="851"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F1B98" w14:textId="77777777" w:rsidR="006711A6" w:rsidRDefault="006711A6">
      <w:pPr>
        <w:rPr>
          <w:rFonts w:hint="default"/>
        </w:rPr>
      </w:pPr>
      <w:r>
        <w:separator/>
      </w:r>
    </w:p>
    <w:p w14:paraId="76628D34" w14:textId="77777777" w:rsidR="006711A6" w:rsidRDefault="006711A6">
      <w:pPr>
        <w:rPr>
          <w:rFonts w:hint="default"/>
        </w:rPr>
      </w:pPr>
    </w:p>
    <w:p w14:paraId="3DCFEED0" w14:textId="77777777" w:rsidR="006711A6" w:rsidRDefault="006711A6">
      <w:pPr>
        <w:rPr>
          <w:rFonts w:hint="default"/>
        </w:rPr>
      </w:pPr>
    </w:p>
  </w:endnote>
  <w:endnote w:type="continuationSeparator" w:id="0">
    <w:p w14:paraId="20FAE2A4" w14:textId="77777777" w:rsidR="006711A6" w:rsidRDefault="006711A6">
      <w:pPr>
        <w:rPr>
          <w:rFonts w:hint="default"/>
        </w:rPr>
      </w:pPr>
      <w:r>
        <w:continuationSeparator/>
      </w:r>
    </w:p>
    <w:p w14:paraId="53D58086" w14:textId="77777777" w:rsidR="006711A6" w:rsidRDefault="006711A6">
      <w:pPr>
        <w:rPr>
          <w:rFonts w:hint="default"/>
        </w:rPr>
      </w:pPr>
    </w:p>
    <w:p w14:paraId="40B07171" w14:textId="77777777" w:rsidR="006711A6" w:rsidRDefault="006711A6">
      <w:pPr>
        <w:rPr>
          <w:rFonts w:hint="default"/>
        </w:rPr>
      </w:pPr>
    </w:p>
  </w:endnote>
  <w:endnote w:type="continuationNotice" w:id="1">
    <w:p w14:paraId="3CE8A609" w14:textId="77777777" w:rsidR="006711A6" w:rsidRDefault="006711A6">
      <w:pPr>
        <w:rPr>
          <w:rFonts w:hint="defau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30507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plified Arabic">
    <w:panose1 w:val="02020603050405020304"/>
    <w:charset w:val="00"/>
    <w:family w:val="roman"/>
    <w:pitch w:val="variable"/>
    <w:sig w:usb0="00002003" w:usb1="80000000" w:usb2="00000008" w:usb3="00000000" w:csb0="00000041"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AC6A0" w14:textId="77777777" w:rsidR="006711A6" w:rsidRDefault="006711A6">
      <w:pPr>
        <w:rPr>
          <w:rFonts w:hint="default"/>
        </w:rPr>
      </w:pPr>
      <w:r>
        <w:separator/>
      </w:r>
    </w:p>
  </w:footnote>
  <w:footnote w:type="continuationSeparator" w:id="0">
    <w:p w14:paraId="63BB2324" w14:textId="77777777" w:rsidR="006711A6" w:rsidRDefault="006711A6">
      <w:pPr>
        <w:rPr>
          <w:rFonts w:hint="default"/>
        </w:rPr>
      </w:pPr>
      <w:r>
        <w:continuationSeparator/>
      </w:r>
    </w:p>
    <w:p w14:paraId="1D4001E8" w14:textId="77777777" w:rsidR="006711A6" w:rsidRDefault="006711A6">
      <w:pPr>
        <w:rPr>
          <w:rFonts w:hint="default"/>
        </w:rPr>
      </w:pPr>
    </w:p>
    <w:p w14:paraId="3B95F55A" w14:textId="77777777" w:rsidR="006711A6" w:rsidRDefault="006711A6">
      <w:pPr>
        <w:rPr>
          <w:rFonts w:hint="default"/>
        </w:rPr>
      </w:pPr>
    </w:p>
  </w:footnote>
  <w:footnote w:type="continuationNotice" w:id="1">
    <w:p w14:paraId="24EFC1A2" w14:textId="77777777" w:rsidR="006711A6" w:rsidRDefault="006711A6">
      <w:pPr>
        <w:rPr>
          <w:rFonts w:hint="defau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F7A9" w14:textId="77777777" w:rsidR="0058783C" w:rsidRDefault="00000000">
    <w:pPr>
      <w:pStyle w:val="Header"/>
      <w:rPr>
        <w:rFonts w:hint="default"/>
      </w:rPr>
    </w:pPr>
    <w:r>
      <w:rPr>
        <w:rFonts w:hint="default"/>
        <w:noProof/>
      </w:rPr>
      <w:pict w14:anchorId="61A3F07F">
        <v:shapetype id="_x0000_m10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rFonts w:hint="default"/>
        <w:noProof/>
      </w:rPr>
      <w:pict w14:anchorId="694E295A">
        <v:shape id="_x0000_s1041" type="#_x0000_m1070"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D6EF81" w14:textId="77777777" w:rsidR="00E85508" w:rsidRDefault="00E85508">
    <w:pPr>
      <w:rPr>
        <w:rFonts w:hint="default"/>
      </w:rPr>
    </w:pPr>
  </w:p>
  <w:p w14:paraId="07AEEAEE" w14:textId="77777777" w:rsidR="0058783C" w:rsidRDefault="00000000">
    <w:pPr>
      <w:pStyle w:val="Header"/>
      <w:rPr>
        <w:rFonts w:hint="default"/>
      </w:rPr>
    </w:pPr>
    <w:r>
      <w:rPr>
        <w:rFonts w:hint="default"/>
        <w:noProof/>
      </w:rPr>
      <w:pict w14:anchorId="76954D24">
        <v:shapetype id="_x0000_m10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rFonts w:hint="default"/>
        <w:noProof/>
      </w:rPr>
      <w:pict w14:anchorId="58BD4A0C">
        <v:shape id="_x0000_s1043" type="#_x0000_m1069"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C774F60" w14:textId="77777777" w:rsidR="00E85508" w:rsidRDefault="00E85508">
    <w:pPr>
      <w:rPr>
        <w:rFonts w:hint="default"/>
      </w:rPr>
    </w:pPr>
  </w:p>
  <w:p w14:paraId="682D0870" w14:textId="77777777" w:rsidR="0058783C" w:rsidRDefault="00000000">
    <w:pPr>
      <w:pStyle w:val="Header"/>
      <w:rPr>
        <w:rFonts w:hint="default"/>
      </w:rPr>
    </w:pPr>
    <w:r>
      <w:rPr>
        <w:rFonts w:hint="default"/>
        <w:noProof/>
      </w:rPr>
      <w:pict w14:anchorId="70CEA4D1">
        <v:shapetype id="_x0000_m10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rFonts w:hint="default"/>
        <w:noProof/>
      </w:rPr>
      <w:pict w14:anchorId="4295ECCC">
        <v:shape id="_x0000_s1045" type="#_x0000_m1068"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2A9A67A" w14:textId="77777777" w:rsidR="00E85508" w:rsidRDefault="00E85508">
    <w:pPr>
      <w:rPr>
        <w:rFonts w:hint="default"/>
      </w:rPr>
    </w:pPr>
  </w:p>
  <w:p w14:paraId="61645E79" w14:textId="77777777" w:rsidR="00165162" w:rsidRDefault="00000000">
    <w:pPr>
      <w:pStyle w:val="Header"/>
      <w:rPr>
        <w:rFonts w:hint="default"/>
      </w:rPr>
    </w:pPr>
    <w:r>
      <w:rPr>
        <w:rFonts w:hint="default"/>
        <w:noProof/>
      </w:rPr>
      <w:pict w14:anchorId="0CAA2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50pt;height:50pt;z-index:251655168;visibility:hidden">
          <v:path gradientshapeok="f"/>
          <o:lock v:ext="edit" selection="t"/>
        </v:shape>
      </w:pict>
    </w:r>
    <w:r>
      <w:rPr>
        <w:rFonts w:hint="default"/>
      </w:rPr>
      <w:pict w14:anchorId="76866A0D">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rFonts w:hint="default"/>
      </w:rPr>
      <w:pict w14:anchorId="1D9F644B">
        <v:shape id="WordPictureWatermark835936646" o:spid="_x0000_s1060" type="#_x0000_m1067"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2894516" w14:textId="77777777" w:rsidR="003629BC" w:rsidRDefault="003629BC">
    <w:pPr>
      <w:rPr>
        <w:rFonts w:hint="default"/>
      </w:rPr>
    </w:pPr>
  </w:p>
  <w:p w14:paraId="472C43DE" w14:textId="77777777" w:rsidR="00607FD4" w:rsidRDefault="00000000">
    <w:pPr>
      <w:pStyle w:val="Header"/>
      <w:rPr>
        <w:rFonts w:hint="default"/>
      </w:rPr>
    </w:pPr>
    <w:r>
      <w:rPr>
        <w:rFonts w:hint="default"/>
        <w:noProof/>
      </w:rPr>
      <w:pict w14:anchorId="06D7568F">
        <v:shape id="_x0000_s1040" type="#_x0000_t75" style="position:absolute;left:0;text-align:left;margin-left:0;margin-top:0;width:50pt;height:50pt;z-index:251661312;visibility:hidden">
          <v:path gradientshapeok="f"/>
          <o:lock v:ext="edit" selection="t"/>
        </v:shape>
      </w:pict>
    </w:r>
    <w:r>
      <w:rPr>
        <w:rFonts w:hint="default"/>
      </w:rPr>
      <w:pict w14:anchorId="0E20601A">
        <v:shape id="_x0000_s1059"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D416" w14:textId="6ED50588" w:rsidR="00A432CD" w:rsidRPr="005E4C07" w:rsidRDefault="008E5F5B" w:rsidP="00B72444">
    <w:pPr>
      <w:pStyle w:val="Header"/>
      <w:rPr>
        <w:rFonts w:ascii="Arial" w:hAnsi="Arial" w:cs="Arial" w:hint="default"/>
        <w:szCs w:val="26"/>
      </w:rPr>
    </w:pPr>
    <w:r w:rsidRPr="005E4C07">
      <w:rPr>
        <w:rFonts w:ascii="Arial" w:hAnsi="Arial" w:cs="Arial"/>
        <w:szCs w:val="26"/>
        <w:lang w:val="en-GB"/>
      </w:rPr>
      <w:t>RA VI-19(I)</w:t>
    </w:r>
    <w:r w:rsidRPr="005E4C07">
      <w:rPr>
        <w:rFonts w:ascii="Arial" w:hAnsi="Arial" w:cs="Arial"/>
        <w:szCs w:val="26"/>
      </w:rPr>
      <w:t>/</w:t>
    </w:r>
    <w:r w:rsidRPr="005E4C07">
      <w:rPr>
        <w:rFonts w:ascii="Arial" w:hAnsi="Arial" w:cs="Arial"/>
        <w:szCs w:val="26"/>
        <w:lang w:val="en-GB"/>
      </w:rPr>
      <w:t>INF</w:t>
    </w:r>
    <w:r w:rsidRPr="005E4C07">
      <w:rPr>
        <w:rFonts w:ascii="Arial" w:hAnsi="Arial" w:cs="Arial"/>
        <w:szCs w:val="26"/>
      </w:rPr>
      <w:t xml:space="preserve">. </w:t>
    </w:r>
    <w:r w:rsidRPr="005E4C07">
      <w:rPr>
        <w:rFonts w:ascii="Arial" w:hAnsi="Arial" w:cs="Arial"/>
        <w:szCs w:val="26"/>
        <w:lang w:val="en-GB"/>
      </w:rPr>
      <w:t>3.4(3)</w:t>
    </w:r>
    <w:r w:rsidR="00A432CD" w:rsidRPr="005E4C07">
      <w:rPr>
        <w:rFonts w:ascii="Arial" w:hAnsi="Arial" w:cs="Arial"/>
        <w:szCs w:val="26"/>
      </w:rPr>
      <w:t xml:space="preserve">, </w:t>
    </w:r>
    <w:r w:rsidR="00A432CD" w:rsidRPr="005E4C07">
      <w:rPr>
        <w:rFonts w:ascii="Arial" w:hAnsi="Arial" w:cs="Arial"/>
        <w:szCs w:val="26"/>
        <w:lang w:val="en-GB"/>
      </w:rPr>
      <w:t>p</w:t>
    </w:r>
    <w:r w:rsidR="00A432CD" w:rsidRPr="005E4C07">
      <w:rPr>
        <w:rFonts w:ascii="Arial" w:hAnsi="Arial" w:cs="Arial"/>
        <w:szCs w:val="26"/>
      </w:rPr>
      <w:t xml:space="preserve">. </w:t>
    </w:r>
    <w:r w:rsidR="00A432CD" w:rsidRPr="005E4C07">
      <w:rPr>
        <w:rStyle w:val="PageNumber"/>
        <w:rFonts w:ascii="Arial" w:hAnsi="Arial" w:cs="Arial"/>
        <w:szCs w:val="26"/>
      </w:rPr>
      <w:fldChar w:fldCharType="begin"/>
    </w:r>
    <w:r w:rsidR="00A432CD" w:rsidRPr="005E4C07">
      <w:rPr>
        <w:rStyle w:val="PageNumber"/>
        <w:rFonts w:ascii="Arial" w:hAnsi="Arial" w:cs="Arial"/>
        <w:szCs w:val="26"/>
      </w:rPr>
      <w:instrText xml:space="preserve"> PAGE </w:instrText>
    </w:r>
    <w:r w:rsidR="00A432CD" w:rsidRPr="005E4C07">
      <w:rPr>
        <w:rStyle w:val="PageNumber"/>
        <w:rFonts w:ascii="Arial" w:hAnsi="Arial" w:cs="Arial"/>
        <w:szCs w:val="26"/>
      </w:rPr>
      <w:fldChar w:fldCharType="separate"/>
    </w:r>
    <w:r w:rsidR="00A432CD" w:rsidRPr="005E4C07">
      <w:rPr>
        <w:rStyle w:val="PageNumber"/>
        <w:rFonts w:ascii="Arial" w:hAnsi="Arial" w:cs="Arial"/>
        <w:noProof/>
        <w:szCs w:val="26"/>
        <w:lang w:val="en-GB"/>
      </w:rPr>
      <w:t>6</w:t>
    </w:r>
    <w:r w:rsidR="00A432CD" w:rsidRPr="005E4C07">
      <w:rPr>
        <w:rStyle w:val="PageNumber"/>
        <w:rFonts w:ascii="Arial" w:hAnsi="Arial" w:cs="Arial"/>
        <w:szCs w:val="26"/>
      </w:rPr>
      <w:fldChar w:fldCharType="end"/>
    </w:r>
    <w:r w:rsidR="00000000" w:rsidRPr="005E4C07">
      <w:rPr>
        <w:rFonts w:ascii="Arial" w:hAnsi="Arial" w:cs="Arial" w:hint="default"/>
        <w:szCs w:val="26"/>
      </w:rPr>
      <w:pict w14:anchorId="0B138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62336;visibility:hidden;mso-position-horizontal-relative:text;mso-position-vertical-relative:text">
          <v:path gradientshapeok="f"/>
          <o:lock v:ext="edit" selection="t"/>
        </v:shape>
      </w:pict>
    </w:r>
    <w:r w:rsidR="00000000" w:rsidRPr="005E4C07">
      <w:rPr>
        <w:rFonts w:ascii="Arial" w:hAnsi="Arial" w:cs="Arial" w:hint="default"/>
        <w:szCs w:val="26"/>
      </w:rPr>
      <w:pict w14:anchorId="077FAB7A">
        <v:shape id="_x0000_s1036" type="#_x0000_t75" style="position:absolute;left:0;text-align:left;margin-left:0;margin-top:0;width:50pt;height:50pt;z-index:251663360;visibility:hidden;mso-position-horizontal-relative:text;mso-position-vertical-relative:text">
          <v:path gradientshapeok="f"/>
          <o:lock v:ext="edit" selection="t"/>
        </v:shape>
      </w:pict>
    </w:r>
    <w:r w:rsidR="00000000" w:rsidRPr="005E4C07">
      <w:rPr>
        <w:rFonts w:ascii="Arial" w:hAnsi="Arial" w:cs="Arial" w:hint="default"/>
        <w:szCs w:val="26"/>
      </w:rPr>
      <w:pict w14:anchorId="47E2128E">
        <v:shape id="_x0000_s1058" type="#_x0000_t75" style="position:absolute;left:0;text-align:left;margin-left:0;margin-top:0;width:50pt;height:50pt;z-index:251657216;visibility:hidden;mso-position-horizontal-relative:text;mso-position-vertical-relative:text">
          <v:path gradientshapeok="f"/>
          <o:lock v:ext="edit" selection="t"/>
        </v:shape>
      </w:pict>
    </w:r>
    <w:r w:rsidR="00000000" w:rsidRPr="005E4C07">
      <w:rPr>
        <w:rFonts w:ascii="Arial" w:hAnsi="Arial" w:cs="Arial" w:hint="default"/>
        <w:szCs w:val="26"/>
      </w:rPr>
      <w:pict w14:anchorId="46EEA402">
        <v:shape id="_x0000_s1057" type="#_x0000_t75" style="position:absolute;left:0;text-align:left;margin-left:0;margin-top:0;width:50pt;height:50pt;z-index:251658240;visibility:hidden;mso-position-horizontal-relative:text;mso-position-vertical-relative:text">
          <v:path gradientshapeok="f"/>
          <o:lock v:ext="edit" selection="t"/>
        </v:shape>
      </w:pict>
    </w:r>
    <w:r w:rsidR="00000000" w:rsidRPr="005E4C07">
      <w:rPr>
        <w:rFonts w:ascii="Arial" w:hAnsi="Arial" w:cs="Arial" w:hint="default"/>
        <w:szCs w:val="26"/>
      </w:rPr>
      <w:pict w14:anchorId="4C16B313">
        <v:shape id="_x0000_s1066" type="#_x0000_t75" style="position:absolute;left:0;text-align:left;margin-left:0;margin-top:0;width:50pt;height:50pt;z-index:251651072;visibility:hidden;mso-position-horizontal-relative:text;mso-position-vertical-relative:text">
          <v:path gradientshapeok="f"/>
          <o:lock v:ext="edit" selection="t"/>
        </v:shape>
      </w:pict>
    </w:r>
    <w:r w:rsidR="00000000" w:rsidRPr="005E4C07">
      <w:rPr>
        <w:rFonts w:ascii="Arial" w:hAnsi="Arial" w:cs="Arial" w:hint="default"/>
        <w:szCs w:val="26"/>
      </w:rPr>
      <w:pict w14:anchorId="4F17B8A8">
        <v:shape id="_x0000_s1065"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27CC" w14:textId="16C9C0B3" w:rsidR="00607FD4" w:rsidRDefault="00000000" w:rsidP="00B7398D">
    <w:pPr>
      <w:pStyle w:val="Header"/>
      <w:spacing w:after="0"/>
      <w:rPr>
        <w:rFonts w:hint="default"/>
      </w:rPr>
    </w:pPr>
    <w:r>
      <w:rPr>
        <w:rFonts w:hint="default"/>
        <w:noProof/>
      </w:rPr>
      <w:pict w14:anchorId="7FBED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64384;visibility:hidden">
          <v:path gradientshapeok="f"/>
          <o:lock v:ext="edit" selection="t"/>
        </v:shape>
      </w:pict>
    </w:r>
    <w:r>
      <w:rPr>
        <w:rFonts w:hint="default"/>
      </w:rPr>
      <w:pict w14:anchorId="57050699">
        <v:shape id="_x0000_s1052" type="#_x0000_t75" style="position:absolute;left:0;text-align:left;margin-left:0;margin-top:0;width:50pt;height:50pt;z-index:251659264;visibility:hidden">
          <v:path gradientshapeok="f"/>
          <o:lock v:ext="edit" selection="t"/>
        </v:shape>
      </w:pict>
    </w:r>
    <w:r>
      <w:rPr>
        <w:rFonts w:hint="default"/>
      </w:rPr>
      <w:pict w14:anchorId="76DB011B">
        <v:shape id="_x0000_s1051" type="#_x0000_t75" style="position:absolute;left:0;text-align:left;margin-left:0;margin-top:0;width:50pt;height:50pt;z-index:251660288;visibility:hidden">
          <v:path gradientshapeok="f"/>
          <o:lock v:ext="edit" selection="t"/>
        </v:shape>
      </w:pict>
    </w:r>
    <w:r>
      <w:rPr>
        <w:rFonts w:hint="default"/>
      </w:rPr>
      <w:pict w14:anchorId="4AC66DBB">
        <v:shape id="_x0000_s1064" type="#_x0000_t75" style="position:absolute;left:0;text-align:left;margin-left:0;margin-top:0;width:50pt;height:50pt;z-index:251653120;visibility:hidden">
          <v:path gradientshapeok="f"/>
          <o:lock v:ext="edit" selection="t"/>
        </v:shape>
      </w:pict>
    </w:r>
    <w:r>
      <w:rPr>
        <w:rFonts w:hint="default"/>
      </w:rPr>
      <w:pict w14:anchorId="12BB0616">
        <v:shape id="_x0000_s1063" type="#_x0000_t75" style="position:absolute;left:0;text-align:left;margin-left:0;margin-top:0;width:50pt;height:50pt;z-index:25165414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674"/>
    <w:multiLevelType w:val="hybridMultilevel"/>
    <w:tmpl w:val="50264B56"/>
    <w:lvl w:ilvl="0" w:tplc="200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412B13"/>
    <w:multiLevelType w:val="multilevel"/>
    <w:tmpl w:val="3A8EC0C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4D248CE"/>
    <w:multiLevelType w:val="hybridMultilevel"/>
    <w:tmpl w:val="AE84760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1AA7453"/>
    <w:multiLevelType w:val="hybridMultilevel"/>
    <w:tmpl w:val="E6CCD8C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6BB6AA6"/>
    <w:multiLevelType w:val="multilevel"/>
    <w:tmpl w:val="4B2EADB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B3F2979"/>
    <w:multiLevelType w:val="hybridMultilevel"/>
    <w:tmpl w:val="9B404BC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64E33DB"/>
    <w:multiLevelType w:val="multilevel"/>
    <w:tmpl w:val="3A8EC516"/>
    <w:lvl w:ilvl="0">
      <w:start w:val="1"/>
      <w:numFmt w:val="lowerLetter"/>
      <w:lvlText w:val="(%1)"/>
      <w:lvlJc w:val="left"/>
      <w:pPr>
        <w:ind w:left="360" w:hanging="360"/>
      </w:pPr>
      <w:rPr>
        <w:rFonts w:ascii="Calibri" w:hAnsi="Calibri" w:cs="Century" w:hint="default"/>
        <w:b w:val="0"/>
        <w:bCs w:val="0"/>
        <w:i w:val="0"/>
        <w:iCs w:val="0"/>
        <w:color w:val="231F20"/>
        <w:w w:val="105"/>
        <w:sz w:val="22"/>
        <w:szCs w:val="18"/>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60E32D86"/>
    <w:multiLevelType w:val="hybridMultilevel"/>
    <w:tmpl w:val="6696E8C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4DC2657"/>
    <w:multiLevelType w:val="hybridMultilevel"/>
    <w:tmpl w:val="261E9AB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20663516">
    <w:abstractNumId w:val="0"/>
    <w:lvlOverride w:ilvl="0">
      <w:lvl w:ilvl="0" w:tplc="2000000B">
        <w:start w:val="1"/>
        <w:numFmt w:val="bullet"/>
        <w:lvlText w:val=""/>
        <w:lvlJc w:val="left"/>
        <w:pPr>
          <w:ind w:left="720" w:hanging="360"/>
        </w:pPr>
        <w:rPr>
          <w:rFonts w:ascii="Wingdings" w:hAnsi="Wingdings" w:hint="default"/>
        </w:rPr>
      </w:lvl>
    </w:lvlOverride>
  </w:num>
  <w:num w:numId="2" w16cid:durableId="1485462636">
    <w:abstractNumId w:val="8"/>
    <w:lvlOverride w:ilvl="0">
      <w:lvl w:ilvl="0" w:tplc="2000000B">
        <w:start w:val="1"/>
        <w:numFmt w:val="bullet"/>
        <w:lvlText w:val=""/>
        <w:lvlJc w:val="left"/>
        <w:pPr>
          <w:ind w:left="720" w:hanging="360"/>
        </w:pPr>
        <w:rPr>
          <w:rFonts w:ascii="Wingdings" w:hAnsi="Wingdings" w:hint="default"/>
        </w:rPr>
      </w:lvl>
    </w:lvlOverride>
  </w:num>
  <w:num w:numId="3" w16cid:durableId="1810399135">
    <w:abstractNumId w:val="5"/>
    <w:lvlOverride w:ilvl="0">
      <w:lvl w:ilvl="0" w:tplc="2000000B">
        <w:start w:val="1"/>
        <w:numFmt w:val="bullet"/>
        <w:lvlText w:val=""/>
        <w:lvlJc w:val="left"/>
        <w:pPr>
          <w:ind w:left="720" w:hanging="360"/>
        </w:pPr>
        <w:rPr>
          <w:rFonts w:ascii="Wingdings" w:hAnsi="Wingdings" w:hint="default"/>
        </w:rPr>
      </w:lvl>
    </w:lvlOverride>
  </w:num>
  <w:num w:numId="4" w16cid:durableId="219362128">
    <w:abstractNumId w:val="3"/>
    <w:lvlOverride w:ilvl="0">
      <w:lvl w:ilvl="0" w:tplc="2000000B">
        <w:start w:val="1"/>
        <w:numFmt w:val="bullet"/>
        <w:lvlText w:val=""/>
        <w:lvlJc w:val="left"/>
        <w:pPr>
          <w:ind w:left="720" w:hanging="360"/>
        </w:pPr>
        <w:rPr>
          <w:rFonts w:ascii="Wingdings" w:hAnsi="Wingdings" w:hint="default"/>
        </w:rPr>
      </w:lvl>
    </w:lvlOverride>
  </w:num>
  <w:num w:numId="5" w16cid:durableId="1277106311">
    <w:abstractNumId w:val="2"/>
    <w:lvlOverride w:ilvl="0">
      <w:lvl w:ilvl="0" w:tplc="2000000B">
        <w:start w:val="1"/>
        <w:numFmt w:val="bullet"/>
        <w:lvlText w:val=""/>
        <w:lvlJc w:val="left"/>
        <w:pPr>
          <w:ind w:left="720" w:hanging="360"/>
        </w:pPr>
        <w:rPr>
          <w:rFonts w:ascii="Wingdings" w:hAnsi="Wingdings" w:hint="default"/>
        </w:rPr>
      </w:lvl>
    </w:lvlOverride>
  </w:num>
  <w:num w:numId="6" w16cid:durableId="10774422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9120134">
    <w:abstractNumId w:val="7"/>
    <w:lvlOverride w:ilvl="0">
      <w:lvl w:ilvl="0" w:tplc="2000000B">
        <w:start w:val="1"/>
        <w:numFmt w:val="bullet"/>
        <w:lvlText w:val=""/>
        <w:lvlJc w:val="left"/>
        <w:pPr>
          <w:ind w:left="720" w:hanging="360"/>
        </w:pPr>
        <w:rPr>
          <w:rFonts w:ascii="Wingdings" w:hAnsi="Wingdings" w:hint="default"/>
        </w:rPr>
      </w:lvl>
    </w:lvlOverride>
  </w:num>
  <w:num w:numId="8" w16cid:durableId="761796785">
    <w:abstractNumId w:val="1"/>
    <w:lvlOverride w:ilvl="0">
      <w:lvl w:ilvl="0">
        <w:start w:val="1"/>
        <w:numFmt w:val="decimal"/>
        <w:lvlText w:val="%1."/>
        <w:lvlJc w:val="left"/>
        <w:pPr>
          <w:ind w:left="720" w:hanging="360"/>
        </w:pPr>
        <w:rPr>
          <w:rFonts w:hint="default"/>
        </w:rPr>
      </w:lvl>
    </w:lvlOverride>
  </w:num>
  <w:num w:numId="9" w16cid:durableId="1461151558">
    <w:abstractNumId w:val="4"/>
    <w:lvlOverride w:ilvl="0">
      <w:lvl w:ilvl="0">
        <w:start w:val="2"/>
        <w:numFmt w:val="decimal"/>
        <w:lvlText w:val="%1."/>
        <w:lvlJc w:val="left"/>
        <w:pPr>
          <w:ind w:left="720" w:hanging="360"/>
        </w:pPr>
        <w:rPr>
          <w:rFonts w:hint="default"/>
        </w:rPr>
      </w:lvl>
    </w:lvlOverride>
    <w:lvlOverride w:ilvl="1">
      <w:lvl w:ilvl="1">
        <w:start w:val="1"/>
        <w:numFmt w:val="decimal"/>
        <w:isLgl/>
        <w:lvlText w:val="%1.%2"/>
        <w:lvlJc w:val="left"/>
        <w:pPr>
          <w:ind w:left="1080" w:hanging="72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F5B"/>
    <w:rsid w:val="00005301"/>
    <w:rsid w:val="000133EE"/>
    <w:rsid w:val="00017F7F"/>
    <w:rsid w:val="000206A8"/>
    <w:rsid w:val="00027205"/>
    <w:rsid w:val="00027408"/>
    <w:rsid w:val="00030714"/>
    <w:rsid w:val="0003137A"/>
    <w:rsid w:val="00031B63"/>
    <w:rsid w:val="00041171"/>
    <w:rsid w:val="00041727"/>
    <w:rsid w:val="000419D5"/>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184E"/>
    <w:rsid w:val="000A4F1C"/>
    <w:rsid w:val="000A69BF"/>
    <w:rsid w:val="000B2DE0"/>
    <w:rsid w:val="000C225A"/>
    <w:rsid w:val="000C6781"/>
    <w:rsid w:val="000D0753"/>
    <w:rsid w:val="000D689A"/>
    <w:rsid w:val="000E3B9A"/>
    <w:rsid w:val="000E4A93"/>
    <w:rsid w:val="000E530D"/>
    <w:rsid w:val="000F5E49"/>
    <w:rsid w:val="000F7A87"/>
    <w:rsid w:val="00102EAE"/>
    <w:rsid w:val="001047DC"/>
    <w:rsid w:val="00105D2E"/>
    <w:rsid w:val="00111BFD"/>
    <w:rsid w:val="0011498B"/>
    <w:rsid w:val="00120147"/>
    <w:rsid w:val="00123140"/>
    <w:rsid w:val="00123D94"/>
    <w:rsid w:val="00130BBC"/>
    <w:rsid w:val="00133D13"/>
    <w:rsid w:val="00150DBD"/>
    <w:rsid w:val="00154CEF"/>
    <w:rsid w:val="00154EF7"/>
    <w:rsid w:val="00156F9B"/>
    <w:rsid w:val="00163BA3"/>
    <w:rsid w:val="00165162"/>
    <w:rsid w:val="00166B31"/>
    <w:rsid w:val="00167D54"/>
    <w:rsid w:val="00176AB5"/>
    <w:rsid w:val="00180771"/>
    <w:rsid w:val="00184013"/>
    <w:rsid w:val="00190854"/>
    <w:rsid w:val="001923DE"/>
    <w:rsid w:val="001930A3"/>
    <w:rsid w:val="00196EB8"/>
    <w:rsid w:val="001A25F0"/>
    <w:rsid w:val="001A341E"/>
    <w:rsid w:val="001B0EA6"/>
    <w:rsid w:val="001B1CDF"/>
    <w:rsid w:val="001B2EC4"/>
    <w:rsid w:val="001B56F4"/>
    <w:rsid w:val="001C5462"/>
    <w:rsid w:val="001D265C"/>
    <w:rsid w:val="001D3062"/>
    <w:rsid w:val="001D3CFB"/>
    <w:rsid w:val="001D559B"/>
    <w:rsid w:val="001D6302"/>
    <w:rsid w:val="001E2C22"/>
    <w:rsid w:val="001E740C"/>
    <w:rsid w:val="001E7DD0"/>
    <w:rsid w:val="001F1BDA"/>
    <w:rsid w:val="001F3E4C"/>
    <w:rsid w:val="0020095E"/>
    <w:rsid w:val="00210BFE"/>
    <w:rsid w:val="00210D30"/>
    <w:rsid w:val="00211F03"/>
    <w:rsid w:val="002204FD"/>
    <w:rsid w:val="00221020"/>
    <w:rsid w:val="00227029"/>
    <w:rsid w:val="002308B5"/>
    <w:rsid w:val="00233C0B"/>
    <w:rsid w:val="00234A34"/>
    <w:rsid w:val="002448A0"/>
    <w:rsid w:val="00245842"/>
    <w:rsid w:val="0025255D"/>
    <w:rsid w:val="00255EE3"/>
    <w:rsid w:val="00256B3D"/>
    <w:rsid w:val="0026743C"/>
    <w:rsid w:val="00267CB7"/>
    <w:rsid w:val="00270480"/>
    <w:rsid w:val="00272189"/>
    <w:rsid w:val="002779AF"/>
    <w:rsid w:val="002823D8"/>
    <w:rsid w:val="0028531A"/>
    <w:rsid w:val="00285446"/>
    <w:rsid w:val="00290082"/>
    <w:rsid w:val="00295593"/>
    <w:rsid w:val="002A354F"/>
    <w:rsid w:val="002A386C"/>
    <w:rsid w:val="002A54D3"/>
    <w:rsid w:val="002B09DF"/>
    <w:rsid w:val="002B2D7F"/>
    <w:rsid w:val="002B540D"/>
    <w:rsid w:val="002B584B"/>
    <w:rsid w:val="002B7A7E"/>
    <w:rsid w:val="002C30BC"/>
    <w:rsid w:val="002C5965"/>
    <w:rsid w:val="002C5E15"/>
    <w:rsid w:val="002C7A88"/>
    <w:rsid w:val="002C7AB9"/>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36FEB"/>
    <w:rsid w:val="00340C69"/>
    <w:rsid w:val="00342E34"/>
    <w:rsid w:val="003629BC"/>
    <w:rsid w:val="0036535A"/>
    <w:rsid w:val="00371CF1"/>
    <w:rsid w:val="0037222D"/>
    <w:rsid w:val="00373128"/>
    <w:rsid w:val="003750C1"/>
    <w:rsid w:val="0038051E"/>
    <w:rsid w:val="00380AF7"/>
    <w:rsid w:val="003924E3"/>
    <w:rsid w:val="00392AF6"/>
    <w:rsid w:val="003938C2"/>
    <w:rsid w:val="00394A05"/>
    <w:rsid w:val="00394D52"/>
    <w:rsid w:val="00396076"/>
    <w:rsid w:val="00397770"/>
    <w:rsid w:val="00397880"/>
    <w:rsid w:val="003A3F92"/>
    <w:rsid w:val="003A7016"/>
    <w:rsid w:val="003A79B8"/>
    <w:rsid w:val="003B0C08"/>
    <w:rsid w:val="003C17A5"/>
    <w:rsid w:val="003C1843"/>
    <w:rsid w:val="003C336B"/>
    <w:rsid w:val="003D1552"/>
    <w:rsid w:val="003D15B2"/>
    <w:rsid w:val="003E381F"/>
    <w:rsid w:val="003E4046"/>
    <w:rsid w:val="003F003A"/>
    <w:rsid w:val="003F125B"/>
    <w:rsid w:val="003F179B"/>
    <w:rsid w:val="003F7B3F"/>
    <w:rsid w:val="004058AD"/>
    <w:rsid w:val="0041078D"/>
    <w:rsid w:val="0041464A"/>
    <w:rsid w:val="00416F97"/>
    <w:rsid w:val="00425173"/>
    <w:rsid w:val="0043039B"/>
    <w:rsid w:val="00432ED0"/>
    <w:rsid w:val="00436197"/>
    <w:rsid w:val="004423FE"/>
    <w:rsid w:val="00445C35"/>
    <w:rsid w:val="00446B37"/>
    <w:rsid w:val="00451C0D"/>
    <w:rsid w:val="00454B41"/>
    <w:rsid w:val="0045663A"/>
    <w:rsid w:val="0046344E"/>
    <w:rsid w:val="004667E7"/>
    <w:rsid w:val="004672CF"/>
    <w:rsid w:val="00470DEF"/>
    <w:rsid w:val="00475797"/>
    <w:rsid w:val="00476D0A"/>
    <w:rsid w:val="00491024"/>
    <w:rsid w:val="0049253B"/>
    <w:rsid w:val="004A140B"/>
    <w:rsid w:val="004A372D"/>
    <w:rsid w:val="004A4B47"/>
    <w:rsid w:val="004A7EDD"/>
    <w:rsid w:val="004B0EC9"/>
    <w:rsid w:val="004B7BAA"/>
    <w:rsid w:val="004C2DF7"/>
    <w:rsid w:val="004C4E0B"/>
    <w:rsid w:val="004D13F3"/>
    <w:rsid w:val="004D497E"/>
    <w:rsid w:val="004E4809"/>
    <w:rsid w:val="004E4CC3"/>
    <w:rsid w:val="004E5985"/>
    <w:rsid w:val="004E6352"/>
    <w:rsid w:val="004E6460"/>
    <w:rsid w:val="004F4F8B"/>
    <w:rsid w:val="004F6B46"/>
    <w:rsid w:val="0050425E"/>
    <w:rsid w:val="00507E45"/>
    <w:rsid w:val="00511999"/>
    <w:rsid w:val="0051361C"/>
    <w:rsid w:val="005145D6"/>
    <w:rsid w:val="00521EA5"/>
    <w:rsid w:val="0052577F"/>
    <w:rsid w:val="00525B80"/>
    <w:rsid w:val="0053098F"/>
    <w:rsid w:val="00536B2E"/>
    <w:rsid w:val="00537D18"/>
    <w:rsid w:val="00546D8E"/>
    <w:rsid w:val="00553738"/>
    <w:rsid w:val="00553F7E"/>
    <w:rsid w:val="00554A76"/>
    <w:rsid w:val="0056646F"/>
    <w:rsid w:val="00571566"/>
    <w:rsid w:val="00571AE1"/>
    <w:rsid w:val="00580E7D"/>
    <w:rsid w:val="00581B28"/>
    <w:rsid w:val="005859C2"/>
    <w:rsid w:val="0058783C"/>
    <w:rsid w:val="00592267"/>
    <w:rsid w:val="0059421F"/>
    <w:rsid w:val="005A136D"/>
    <w:rsid w:val="005A64A7"/>
    <w:rsid w:val="005B0AE2"/>
    <w:rsid w:val="005B1F2C"/>
    <w:rsid w:val="005B5F3C"/>
    <w:rsid w:val="005C41F2"/>
    <w:rsid w:val="005D03D9"/>
    <w:rsid w:val="005D1EE8"/>
    <w:rsid w:val="005D2E74"/>
    <w:rsid w:val="005D56AE"/>
    <w:rsid w:val="005D666D"/>
    <w:rsid w:val="005E3A59"/>
    <w:rsid w:val="005E4C07"/>
    <w:rsid w:val="00604802"/>
    <w:rsid w:val="00607FD4"/>
    <w:rsid w:val="00615AB0"/>
    <w:rsid w:val="00616247"/>
    <w:rsid w:val="0061778C"/>
    <w:rsid w:val="0063469C"/>
    <w:rsid w:val="00636B90"/>
    <w:rsid w:val="0064738B"/>
    <w:rsid w:val="00647EB2"/>
    <w:rsid w:val="006508EA"/>
    <w:rsid w:val="006525E0"/>
    <w:rsid w:val="00667E86"/>
    <w:rsid w:val="006711A6"/>
    <w:rsid w:val="0068392D"/>
    <w:rsid w:val="006911EE"/>
    <w:rsid w:val="00697DB5"/>
    <w:rsid w:val="006A1B33"/>
    <w:rsid w:val="006A2AFF"/>
    <w:rsid w:val="006A492A"/>
    <w:rsid w:val="006B5C72"/>
    <w:rsid w:val="006B7C5A"/>
    <w:rsid w:val="006C289D"/>
    <w:rsid w:val="006D0310"/>
    <w:rsid w:val="006D2009"/>
    <w:rsid w:val="006D5576"/>
    <w:rsid w:val="006E766D"/>
    <w:rsid w:val="006F4B29"/>
    <w:rsid w:val="006F6CE9"/>
    <w:rsid w:val="0070517C"/>
    <w:rsid w:val="00705C9F"/>
    <w:rsid w:val="00716951"/>
    <w:rsid w:val="00720F6B"/>
    <w:rsid w:val="00730ADA"/>
    <w:rsid w:val="00732C37"/>
    <w:rsid w:val="00735D9E"/>
    <w:rsid w:val="00737B05"/>
    <w:rsid w:val="00745A09"/>
    <w:rsid w:val="00751EAF"/>
    <w:rsid w:val="00754CF7"/>
    <w:rsid w:val="00757B0D"/>
    <w:rsid w:val="00757F30"/>
    <w:rsid w:val="00761320"/>
    <w:rsid w:val="0076444E"/>
    <w:rsid w:val="007651B1"/>
    <w:rsid w:val="007666EB"/>
    <w:rsid w:val="00767CE1"/>
    <w:rsid w:val="00771A68"/>
    <w:rsid w:val="00773339"/>
    <w:rsid w:val="00773E9F"/>
    <w:rsid w:val="007744D2"/>
    <w:rsid w:val="00784300"/>
    <w:rsid w:val="00784D37"/>
    <w:rsid w:val="00786136"/>
    <w:rsid w:val="007A6F6B"/>
    <w:rsid w:val="007B05CF"/>
    <w:rsid w:val="007C212A"/>
    <w:rsid w:val="007C2A7F"/>
    <w:rsid w:val="007C4D04"/>
    <w:rsid w:val="007D5B3C"/>
    <w:rsid w:val="007E7D21"/>
    <w:rsid w:val="007E7DBD"/>
    <w:rsid w:val="007F06F3"/>
    <w:rsid w:val="007F482F"/>
    <w:rsid w:val="007F6ABE"/>
    <w:rsid w:val="007F7C94"/>
    <w:rsid w:val="00802016"/>
    <w:rsid w:val="0080398D"/>
    <w:rsid w:val="00805174"/>
    <w:rsid w:val="00806385"/>
    <w:rsid w:val="00807CC5"/>
    <w:rsid w:val="00807ED7"/>
    <w:rsid w:val="00814CC6"/>
    <w:rsid w:val="0082224C"/>
    <w:rsid w:val="00826D53"/>
    <w:rsid w:val="008273AA"/>
    <w:rsid w:val="00831751"/>
    <w:rsid w:val="00833369"/>
    <w:rsid w:val="00835B42"/>
    <w:rsid w:val="00842A4E"/>
    <w:rsid w:val="00846D31"/>
    <w:rsid w:val="00847D99"/>
    <w:rsid w:val="0085038E"/>
    <w:rsid w:val="0085230A"/>
    <w:rsid w:val="00855757"/>
    <w:rsid w:val="00860B9A"/>
    <w:rsid w:val="0086271D"/>
    <w:rsid w:val="0086420B"/>
    <w:rsid w:val="00864DBF"/>
    <w:rsid w:val="00865AE2"/>
    <w:rsid w:val="008663C8"/>
    <w:rsid w:val="0088163A"/>
    <w:rsid w:val="00882450"/>
    <w:rsid w:val="00893376"/>
    <w:rsid w:val="008944C7"/>
    <w:rsid w:val="0089601F"/>
    <w:rsid w:val="008970B8"/>
    <w:rsid w:val="008A5623"/>
    <w:rsid w:val="008A7313"/>
    <w:rsid w:val="008A7D91"/>
    <w:rsid w:val="008B7FC7"/>
    <w:rsid w:val="008C4337"/>
    <w:rsid w:val="008C4F06"/>
    <w:rsid w:val="008D0C90"/>
    <w:rsid w:val="008E1E4A"/>
    <w:rsid w:val="008E5F5B"/>
    <w:rsid w:val="008F0615"/>
    <w:rsid w:val="008F103E"/>
    <w:rsid w:val="008F1FDB"/>
    <w:rsid w:val="008F36FB"/>
    <w:rsid w:val="00902EA9"/>
    <w:rsid w:val="0090427F"/>
    <w:rsid w:val="00920506"/>
    <w:rsid w:val="00930A64"/>
    <w:rsid w:val="00931DEB"/>
    <w:rsid w:val="00933957"/>
    <w:rsid w:val="009356FA"/>
    <w:rsid w:val="00942A77"/>
    <w:rsid w:val="0094603B"/>
    <w:rsid w:val="009504A1"/>
    <w:rsid w:val="00950605"/>
    <w:rsid w:val="00952233"/>
    <w:rsid w:val="00954D66"/>
    <w:rsid w:val="00961696"/>
    <w:rsid w:val="00963F8F"/>
    <w:rsid w:val="0096537C"/>
    <w:rsid w:val="00973C62"/>
    <w:rsid w:val="00975D76"/>
    <w:rsid w:val="00982E51"/>
    <w:rsid w:val="009874B9"/>
    <w:rsid w:val="00993581"/>
    <w:rsid w:val="009A288C"/>
    <w:rsid w:val="009A56F5"/>
    <w:rsid w:val="009A64C1"/>
    <w:rsid w:val="009B6697"/>
    <w:rsid w:val="009C2B43"/>
    <w:rsid w:val="009C2EA4"/>
    <w:rsid w:val="009C4C04"/>
    <w:rsid w:val="009D00D6"/>
    <w:rsid w:val="009D5213"/>
    <w:rsid w:val="009E1C95"/>
    <w:rsid w:val="009F196A"/>
    <w:rsid w:val="009F1C86"/>
    <w:rsid w:val="009F669B"/>
    <w:rsid w:val="009F7566"/>
    <w:rsid w:val="009F7F18"/>
    <w:rsid w:val="00A02A72"/>
    <w:rsid w:val="00A06BFE"/>
    <w:rsid w:val="00A10F5D"/>
    <w:rsid w:val="00A1199A"/>
    <w:rsid w:val="00A1243C"/>
    <w:rsid w:val="00A135AE"/>
    <w:rsid w:val="00A14AF1"/>
    <w:rsid w:val="00A16891"/>
    <w:rsid w:val="00A268CE"/>
    <w:rsid w:val="00A332E8"/>
    <w:rsid w:val="00A35AF5"/>
    <w:rsid w:val="00A35DDF"/>
    <w:rsid w:val="00A36CBA"/>
    <w:rsid w:val="00A432CD"/>
    <w:rsid w:val="00A45741"/>
    <w:rsid w:val="00A47EF6"/>
    <w:rsid w:val="00A50291"/>
    <w:rsid w:val="00A530E4"/>
    <w:rsid w:val="00A604CD"/>
    <w:rsid w:val="00A60FE6"/>
    <w:rsid w:val="00A622F5"/>
    <w:rsid w:val="00A652D9"/>
    <w:rsid w:val="00A654BE"/>
    <w:rsid w:val="00A66DD6"/>
    <w:rsid w:val="00A718FE"/>
    <w:rsid w:val="00A75018"/>
    <w:rsid w:val="00A75555"/>
    <w:rsid w:val="00A771FD"/>
    <w:rsid w:val="00A80767"/>
    <w:rsid w:val="00A81C90"/>
    <w:rsid w:val="00A84B75"/>
    <w:rsid w:val="00A850AB"/>
    <w:rsid w:val="00A874EF"/>
    <w:rsid w:val="00A95415"/>
    <w:rsid w:val="00A975AD"/>
    <w:rsid w:val="00AA3C89"/>
    <w:rsid w:val="00AA71EA"/>
    <w:rsid w:val="00AB32BD"/>
    <w:rsid w:val="00AB4723"/>
    <w:rsid w:val="00AC4CDB"/>
    <w:rsid w:val="00AC70FE"/>
    <w:rsid w:val="00AD3AA3"/>
    <w:rsid w:val="00AD4358"/>
    <w:rsid w:val="00AF471E"/>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47C0"/>
    <w:rsid w:val="00B52510"/>
    <w:rsid w:val="00B52568"/>
    <w:rsid w:val="00B53E53"/>
    <w:rsid w:val="00B548A2"/>
    <w:rsid w:val="00B56934"/>
    <w:rsid w:val="00B62F03"/>
    <w:rsid w:val="00B64CE3"/>
    <w:rsid w:val="00B72444"/>
    <w:rsid w:val="00B7398D"/>
    <w:rsid w:val="00B7445B"/>
    <w:rsid w:val="00B7719F"/>
    <w:rsid w:val="00B93B62"/>
    <w:rsid w:val="00B953D1"/>
    <w:rsid w:val="00B96D93"/>
    <w:rsid w:val="00BA30D0"/>
    <w:rsid w:val="00BA4856"/>
    <w:rsid w:val="00BB0D32"/>
    <w:rsid w:val="00BC133C"/>
    <w:rsid w:val="00BC27DC"/>
    <w:rsid w:val="00BC311F"/>
    <w:rsid w:val="00BC76B5"/>
    <w:rsid w:val="00BD5420"/>
    <w:rsid w:val="00BF5191"/>
    <w:rsid w:val="00C04BD2"/>
    <w:rsid w:val="00C13EEC"/>
    <w:rsid w:val="00C14689"/>
    <w:rsid w:val="00C156A4"/>
    <w:rsid w:val="00C20FAA"/>
    <w:rsid w:val="00C23509"/>
    <w:rsid w:val="00C2459D"/>
    <w:rsid w:val="00C2755A"/>
    <w:rsid w:val="00C316F1"/>
    <w:rsid w:val="00C367DF"/>
    <w:rsid w:val="00C42C95"/>
    <w:rsid w:val="00C4470F"/>
    <w:rsid w:val="00C455B6"/>
    <w:rsid w:val="00C50727"/>
    <w:rsid w:val="00C55E5B"/>
    <w:rsid w:val="00C62739"/>
    <w:rsid w:val="00C673F1"/>
    <w:rsid w:val="00C720A4"/>
    <w:rsid w:val="00C74F59"/>
    <w:rsid w:val="00C7611C"/>
    <w:rsid w:val="00C80F80"/>
    <w:rsid w:val="00C840C5"/>
    <w:rsid w:val="00C94097"/>
    <w:rsid w:val="00CA4269"/>
    <w:rsid w:val="00CA48CA"/>
    <w:rsid w:val="00CA7330"/>
    <w:rsid w:val="00CB1C84"/>
    <w:rsid w:val="00CB5363"/>
    <w:rsid w:val="00CB64F0"/>
    <w:rsid w:val="00CC2909"/>
    <w:rsid w:val="00CD0549"/>
    <w:rsid w:val="00CE068A"/>
    <w:rsid w:val="00CE6B3C"/>
    <w:rsid w:val="00CE6B78"/>
    <w:rsid w:val="00CF68C8"/>
    <w:rsid w:val="00D05E6F"/>
    <w:rsid w:val="00D16766"/>
    <w:rsid w:val="00D20296"/>
    <w:rsid w:val="00D2231A"/>
    <w:rsid w:val="00D236E7"/>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4885"/>
    <w:rsid w:val="00D8517B"/>
    <w:rsid w:val="00D87AB0"/>
    <w:rsid w:val="00D91DFA"/>
    <w:rsid w:val="00DA0E5A"/>
    <w:rsid w:val="00DA159A"/>
    <w:rsid w:val="00DB1AB2"/>
    <w:rsid w:val="00DC17C2"/>
    <w:rsid w:val="00DC4FDF"/>
    <w:rsid w:val="00DC66F0"/>
    <w:rsid w:val="00DD2389"/>
    <w:rsid w:val="00DD3105"/>
    <w:rsid w:val="00DD3A65"/>
    <w:rsid w:val="00DD62C6"/>
    <w:rsid w:val="00DE3B92"/>
    <w:rsid w:val="00DE48B4"/>
    <w:rsid w:val="00DE5ACA"/>
    <w:rsid w:val="00DE7137"/>
    <w:rsid w:val="00DF18E4"/>
    <w:rsid w:val="00E00498"/>
    <w:rsid w:val="00E0353F"/>
    <w:rsid w:val="00E13910"/>
    <w:rsid w:val="00E1464C"/>
    <w:rsid w:val="00E14ADB"/>
    <w:rsid w:val="00E22F78"/>
    <w:rsid w:val="00E2425D"/>
    <w:rsid w:val="00E24F87"/>
    <w:rsid w:val="00E2617A"/>
    <w:rsid w:val="00E273FB"/>
    <w:rsid w:val="00E31CD4"/>
    <w:rsid w:val="00E3562C"/>
    <w:rsid w:val="00E448C2"/>
    <w:rsid w:val="00E538E6"/>
    <w:rsid w:val="00E56696"/>
    <w:rsid w:val="00E5754F"/>
    <w:rsid w:val="00E74332"/>
    <w:rsid w:val="00E768A9"/>
    <w:rsid w:val="00E77399"/>
    <w:rsid w:val="00E802A2"/>
    <w:rsid w:val="00E8410F"/>
    <w:rsid w:val="00E85508"/>
    <w:rsid w:val="00E85C0B"/>
    <w:rsid w:val="00EA7089"/>
    <w:rsid w:val="00EB0ADE"/>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1B47"/>
    <w:rsid w:val="00F2412D"/>
    <w:rsid w:val="00F25D8D"/>
    <w:rsid w:val="00F3069C"/>
    <w:rsid w:val="00F3603E"/>
    <w:rsid w:val="00F40EBA"/>
    <w:rsid w:val="00F44CCB"/>
    <w:rsid w:val="00F474C9"/>
    <w:rsid w:val="00F5126B"/>
    <w:rsid w:val="00F54EA3"/>
    <w:rsid w:val="00F5780A"/>
    <w:rsid w:val="00F60102"/>
    <w:rsid w:val="00F61675"/>
    <w:rsid w:val="00F6686B"/>
    <w:rsid w:val="00F67F74"/>
    <w:rsid w:val="00F712B3"/>
    <w:rsid w:val="00F71E9F"/>
    <w:rsid w:val="00F73DE3"/>
    <w:rsid w:val="00F744BF"/>
    <w:rsid w:val="00F7632C"/>
    <w:rsid w:val="00F77219"/>
    <w:rsid w:val="00F84DD2"/>
    <w:rsid w:val="00F95439"/>
    <w:rsid w:val="00FA7416"/>
    <w:rsid w:val="00FB0872"/>
    <w:rsid w:val="00FB54CC"/>
    <w:rsid w:val="00FC385B"/>
    <w:rsid w:val="00FC48F6"/>
    <w:rsid w:val="00FD1A37"/>
    <w:rsid w:val="00FD4E5B"/>
    <w:rsid w:val="00FE4EE0"/>
    <w:rsid w:val="00FE68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9F86A0"/>
  <w15:docId w15:val="{5081375B-F1CB-41F0-A510-B95E5101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cs="Simplified Arabic" w:hint="cs"/>
      <w:szCs w:val="30"/>
    </w:rPr>
  </w:style>
  <w:style w:type="paragraph" w:styleId="Heading1">
    <w:name w:val="heading 1"/>
    <w:next w:val="WMOBodyText"/>
    <w:link w:val="Heading1Char"/>
    <w:qFormat/>
    <w:rsid w:val="001D3CFB"/>
    <w:pPr>
      <w:keepNext/>
      <w:keepLines/>
      <w:spacing w:before="360" w:after="120"/>
      <w:jc w:val="center"/>
      <w:outlineLvl w:val="0"/>
    </w:pPr>
    <w:rPr>
      <w:rFonts w:cs="Simplified Arabic" w:hint="cs"/>
      <w:b/>
      <w:bCs/>
      <w:kern w:val="32"/>
      <w:sz w:val="24"/>
      <w:szCs w:val="25"/>
    </w:rPr>
  </w:style>
  <w:style w:type="paragraph" w:styleId="Heading2">
    <w:name w:val="heading 2"/>
    <w:next w:val="WMOBodyText"/>
    <w:link w:val="Heading2Char"/>
    <w:qFormat/>
    <w:rsid w:val="001D3CFB"/>
    <w:pPr>
      <w:keepNext/>
      <w:keepLines/>
      <w:spacing w:before="360" w:after="360"/>
      <w:jc w:val="center"/>
      <w:outlineLvl w:val="1"/>
    </w:pPr>
    <w:rPr>
      <w:rFonts w:cs="Simplified Arabic" w:hint="cs"/>
      <w:b/>
      <w:bCs/>
      <w:iCs/>
      <w:sz w:val="22"/>
      <w:szCs w:val="25"/>
    </w:rPr>
  </w:style>
  <w:style w:type="paragraph" w:styleId="Heading3">
    <w:name w:val="heading 3"/>
    <w:next w:val="WMOBodyText"/>
    <w:link w:val="Heading3Char"/>
    <w:qFormat/>
    <w:rsid w:val="001D3CFB"/>
    <w:pPr>
      <w:keepNext/>
      <w:keepLines/>
      <w:tabs>
        <w:tab w:val="left" w:pos="1134"/>
      </w:tabs>
      <w:spacing w:before="360" w:after="360"/>
      <w:outlineLvl w:val="2"/>
    </w:pPr>
    <w:rPr>
      <w:rFonts w:cs="Simplified Arabic" w:hint="cs"/>
      <w:b/>
      <w:bCs/>
      <w:szCs w:val="25"/>
    </w:rPr>
  </w:style>
  <w:style w:type="paragraph" w:styleId="Heading4">
    <w:name w:val="heading 4"/>
    <w:next w:val="WMOBodyText"/>
    <w:link w:val="Heading4Char"/>
    <w:qFormat/>
    <w:rsid w:val="00A530E4"/>
    <w:pPr>
      <w:keepNext/>
      <w:keepLines/>
      <w:spacing w:before="360"/>
      <w:ind w:left="1134" w:hanging="1134"/>
      <w:outlineLvl w:val="3"/>
    </w:pPr>
    <w:rPr>
      <w:rFonts w:cs="Simplified Arabic" w:hint="cs"/>
      <w:b/>
      <w:i/>
      <w:szCs w:val="25"/>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rPr>
  </w:style>
  <w:style w:type="paragraph" w:styleId="Heading8">
    <w:name w:val="heading 8"/>
    <w:basedOn w:val="Normal"/>
    <w:next w:val="Normal"/>
    <w:qFormat/>
    <w:rsid w:val="005B74AD"/>
    <w:pPr>
      <w:spacing w:before="240" w:after="60"/>
      <w:outlineLvl w:val="7"/>
    </w:pPr>
    <w:rPr>
      <w:rFonts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sz w:val="24"/>
      <w:szCs w:val="24"/>
    </w:rPr>
  </w:style>
  <w:style w:type="paragraph" w:customStyle="1" w:styleId="Service9">
    <w:name w:val="Service 9"/>
    <w:rsid w:val="008A71EB"/>
    <w:pPr>
      <w:jc w:val="center"/>
    </w:pPr>
    <w:rPr>
      <w:rFonts w:ascii="Arial" w:eastAsia="Times New Roman" w:hAnsi="Arial"/>
      <w:sz w:val="18"/>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sz w:val="28"/>
      <w:szCs w:val="28"/>
    </w:rPr>
  </w:style>
  <w:style w:type="character" w:customStyle="1" w:styleId="Heading2Char">
    <w:name w:val="Heading 2 Char"/>
    <w:link w:val="Heading2"/>
    <w:locked/>
    <w:rsid w:val="001D3CFB"/>
    <w:rPr>
      <w:rFonts w:ascii="Verdana" w:eastAsia="Verdana" w:hAnsi="Verdana" w:cs="Verdana"/>
      <w:b/>
      <w:bCs/>
      <w:iCs/>
      <w:sz w:val="22"/>
      <w:szCs w:val="22"/>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sz w:val="24"/>
      <w:szCs w:val="24"/>
    </w:rPr>
  </w:style>
  <w:style w:type="paragraph" w:customStyle="1" w:styleId="CharChar">
    <w:name w:val="Знак Знак Char Char"/>
    <w:basedOn w:val="Normal"/>
    <w:rsid w:val="000B5E64"/>
    <w:pPr>
      <w:jc w:val="left"/>
    </w:pPr>
    <w:rPr>
      <w:sz w:val="24"/>
      <w:szCs w:val="24"/>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kern w:val="32"/>
      <w:sz w:val="24"/>
      <w:szCs w:val="24"/>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kern w:val="32"/>
      <w:sz w:val="28"/>
      <w:szCs w:val="32"/>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kern w:val="32"/>
      <w:sz w:val="28"/>
      <w:szCs w:val="32"/>
    </w:rPr>
  </w:style>
  <w:style w:type="character" w:customStyle="1" w:styleId="BodyTextChar">
    <w:name w:val="BodyText Char"/>
    <w:basedOn w:val="DefaultParagraphFont"/>
    <w:link w:val="BodyText"/>
    <w:rsid w:val="004F49A1"/>
    <w:rPr>
      <w:rFonts w:ascii="Arial" w:eastAsia="Arial" w:hAnsi="Arial" w:cs="Arial"/>
      <w:sz w:val="22"/>
      <w:szCs w:val="22"/>
    </w:rPr>
  </w:style>
  <w:style w:type="character" w:customStyle="1" w:styleId="WMOBodyTextCharChar">
    <w:name w:val="WMO_BodyText Char Char"/>
    <w:basedOn w:val="DefaultParagraphFont"/>
    <w:link w:val="WMOBodyText"/>
    <w:rsid w:val="00C4470F"/>
    <w:rPr>
      <w:rFonts w:ascii="Verdana" w:eastAsia="Verdana" w:hAnsi="Verdana" w:cs="Verdana"/>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b/>
      <w:smallCaps/>
      <w:noProof/>
      <w:szCs w:val="22"/>
    </w:rPr>
  </w:style>
  <w:style w:type="paragraph" w:customStyle="1" w:styleId="WMOTOC1">
    <w:name w:val="WMO_TOC1"/>
    <w:basedOn w:val="TOC1"/>
    <w:next w:val="WMOTOC2"/>
    <w:qFormat/>
    <w:rsid w:val="00B165E6"/>
    <w:pPr>
      <w:tabs>
        <w:tab w:val="clear" w:pos="1134"/>
      </w:tabs>
      <w:spacing w:before="120" w:after="120"/>
      <w:jc w:val="left"/>
    </w:pPr>
    <w:rPr>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rPr>
  </w:style>
  <w:style w:type="character" w:customStyle="1" w:styleId="CommentChar">
    <w:name w:val="Comment Char"/>
    <w:basedOn w:val="DefaultParagraphFont"/>
    <w:link w:val="Comment"/>
    <w:rsid w:val="000C225A"/>
    <w:rPr>
      <w:rFonts w:ascii="Verdana" w:eastAsia="Arial" w:hAnsi="Verdana" w:cs="Arial"/>
      <w:i/>
      <w:sz w:val="22"/>
      <w:szCs w:val="22"/>
    </w:rPr>
  </w:style>
  <w:style w:type="character" w:customStyle="1" w:styleId="BodyTextChar0">
    <w:name w:val="Body Text Char"/>
    <w:basedOn w:val="DefaultParagraphFont"/>
    <w:link w:val="BodyText0"/>
    <w:rsid w:val="006F4B29"/>
    <w:rPr>
      <w:rFonts w:ascii="Verdana" w:eastAsia="SimSun" w:hAnsi="Verdana" w:cs="Arial"/>
      <w:b/>
      <w:bCs/>
      <w:sz w:val="24"/>
      <w:szCs w:val="24"/>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rPr>
  </w:style>
  <w:style w:type="character" w:customStyle="1" w:styleId="Heading3Char">
    <w:name w:val="Heading 3 Char"/>
    <w:basedOn w:val="DefaultParagraphFont"/>
    <w:link w:val="Heading3"/>
    <w:rsid w:val="00A80767"/>
    <w:rPr>
      <w:rFonts w:ascii="Verdana" w:eastAsia="Verdana" w:hAnsi="Verdana" w:cs="Verdana"/>
      <w:b/>
      <w:bCs/>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030714"/>
  </w:style>
  <w:style w:type="paragraph" w:styleId="ListParagraph">
    <w:name w:val="List Paragraph"/>
    <w:basedOn w:val="Normal"/>
    <w:uiPriority w:val="1"/>
    <w:qFormat/>
    <w:rsid w:val="00030714"/>
    <w:pPr>
      <w:ind w:left="720"/>
      <w:contextualSpacing/>
    </w:pPr>
  </w:style>
  <w:style w:type="character" w:customStyle="1" w:styleId="eop">
    <w:name w:val="eop"/>
    <w:basedOn w:val="DefaultParagraphFont"/>
    <w:rsid w:val="00030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0127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sv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5062742951A54785FC5883805E6DC1" ma:contentTypeVersion="" ma:contentTypeDescription="Create a new document." ma:contentTypeScope="" ma:versionID="27629f2e7c90046e9d8eb8fdf5af5286">
  <xsd:schema xmlns:xsd="http://www.w3.org/2001/XMLSchema" xmlns:xs="http://www.w3.org/2001/XMLSchema" xmlns:p="http://schemas.microsoft.com/office/2006/metadata/properties" xmlns:ns2="d34343af-28c4-4431-8b96-d735d539fd00" targetNamespace="http://schemas.microsoft.com/office/2006/metadata/properties" ma:root="true" ma:fieldsID="402f2ef1d294f7c3fb9c773681361db2" ns2:_="">
    <xsd:import namespace="d34343af-28c4-4431-8b96-d735d539fd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343af-28c4-4431-8b96-d735d539fd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p:properties xmlns:p="http://schemas.microsoft.com/office/2006/metadata/properties" xmlns:pc="http://schemas.microsoft.com/office/infopath/2007/PartnerControls" xmlns:xsi="http://www.w3.org/2001/XMLSchema-instance">
  <documentManagement>
    <SharedWithUsers xmlns="d34343af-28c4-4431-8b96-d735d539fd00">
      <UserInfo>
        <DisplayName>Andrew Martrich</DisplayName>
        <AccountId>1500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E397A0-37AC-462E-9BE0-C8FC33F08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4343af-28c4-4431-8b96-d735d539f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d34343af-28c4-4431-8b96-d735d539fd00"/>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2139</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14309</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Natalia Berghi</dc:creator>
  <cp:lastModifiedBy>Mohamed Mourad</cp:lastModifiedBy>
  <cp:revision>29</cp:revision>
  <cp:lastPrinted>2013-03-12T09:27:00Z</cp:lastPrinted>
  <dcterms:created xsi:type="dcterms:W3CDTF">2024-09-19T09:38:00Z</dcterms:created>
  <dcterms:modified xsi:type="dcterms:W3CDTF">2024-09-23T14:59:00Z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0x0101006B5062742951A54785FC5883805E6DC1</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mohamed.mourad</vt:lpwstr>
  </property>
  <property fmtid="{D5CDD505-2E9C-101B-9397-08002B2CF9AE}" pid="6" name="GeneratedDate">
    <vt:lpwstr>09/23/2024 14:45:38</vt:lpwstr>
  </property>
  <property fmtid="{D5CDD505-2E9C-101B-9397-08002B2CF9AE}" pid="7" name="OriginalDocID">
    <vt:lpwstr>1a6a5af0-4320-4773-8408-d9576bad76df</vt:lpwstr>
  </property>
</Properties>
</file>