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10773B" w:rsidRPr="0010773B" w14:paraId="1F075475" w14:textId="77777777" w:rsidTr="005618EF">
        <w:trPr>
          <w:trHeight w:val="282"/>
        </w:trPr>
        <w:tc>
          <w:tcPr>
            <w:tcW w:w="516" w:type="dxa"/>
            <w:vMerge w:val="restart"/>
            <w:tcBorders>
              <w:bottom w:val="nil"/>
            </w:tcBorders>
            <w:textDirection w:val="tbRl"/>
          </w:tcPr>
          <w:p w14:paraId="2FCCB5E3" w14:textId="77777777" w:rsidR="0010773B" w:rsidRPr="0010773B" w:rsidRDefault="0010773B" w:rsidP="0010773B">
            <w:pPr>
              <w:tabs>
                <w:tab w:val="clear" w:pos="1134"/>
                <w:tab w:val="left" w:pos="6946"/>
              </w:tabs>
              <w:suppressAutoHyphens/>
              <w:bidi/>
              <w:spacing w:line="240" w:lineRule="exact"/>
              <w:ind w:left="113" w:right="113"/>
              <w:jc w:val="right"/>
              <w:rPr>
                <w:rFonts w:asciiTheme="minorBidi" w:eastAsia="Arial" w:hAnsiTheme="minorBidi" w:cstheme="minorBidi"/>
                <w:noProof/>
                <w:color w:val="365F91" w:themeColor="accent1" w:themeShade="BF"/>
                <w:sz w:val="14"/>
                <w:szCs w:val="14"/>
                <w:rtl/>
                <w:lang w:val="en-GB" w:eastAsia="zh-CN"/>
              </w:rPr>
            </w:pPr>
            <w:bookmarkStart w:id="0" w:name="_Hlk176524359"/>
            <w:r w:rsidRPr="0010773B">
              <w:rPr>
                <w:rFonts w:asciiTheme="minorBidi" w:eastAsia="Arial" w:hAnsiTheme="minorBidi" w:cstheme="minorBidi"/>
                <w:noProof/>
                <w:color w:val="365F91" w:themeColor="accent1" w:themeShade="BF"/>
                <w:sz w:val="14"/>
                <w:szCs w:val="14"/>
                <w:rtl/>
                <w:lang w:val="en-GB" w:eastAsia="zh-CN"/>
              </w:rPr>
              <w:t>الطقس المناخ الماء</w:t>
            </w:r>
          </w:p>
        </w:tc>
        <w:tc>
          <w:tcPr>
            <w:tcW w:w="6841" w:type="dxa"/>
            <w:vMerge w:val="restart"/>
          </w:tcPr>
          <w:p w14:paraId="5B6A86F3" w14:textId="77777777" w:rsidR="0010773B" w:rsidRPr="0010773B" w:rsidRDefault="0010773B" w:rsidP="0010773B">
            <w:pPr>
              <w:tabs>
                <w:tab w:val="left" w:pos="6946"/>
              </w:tabs>
              <w:suppressAutoHyphens/>
              <w:bidi/>
              <w:spacing w:after="120" w:line="252" w:lineRule="auto"/>
              <w:ind w:left="1134"/>
              <w:jc w:val="left"/>
              <w:rPr>
                <w:rFonts w:asciiTheme="minorBidi" w:eastAsia="Arial" w:hAnsiTheme="minorBidi" w:cstheme="minorBidi"/>
                <w:b/>
                <w:bCs/>
                <w:color w:val="365F91" w:themeColor="accent1" w:themeShade="BF"/>
                <w:szCs w:val="22"/>
                <w:rtl/>
                <w:lang w:val="en-GB" w:eastAsia="en-US"/>
              </w:rPr>
            </w:pPr>
            <w:r w:rsidRPr="0010773B">
              <w:rPr>
                <w:rFonts w:asciiTheme="minorBidi" w:eastAsia="Arial" w:hAnsiTheme="minorBidi" w:cstheme="minorBidi"/>
                <w:noProof/>
                <w:color w:val="365F91" w:themeColor="accent1" w:themeShade="BF"/>
                <w:sz w:val="26"/>
                <w:szCs w:val="28"/>
                <w:lang w:eastAsia="zh-CN"/>
              </w:rPr>
              <w:drawing>
                <wp:anchor distT="0" distB="0" distL="114300" distR="114300" simplePos="0" relativeHeight="251661312" behindDoc="1" locked="1" layoutInCell="1" allowOverlap="1" wp14:anchorId="67284826" wp14:editId="0F64D8A9">
                  <wp:simplePos x="0" y="0"/>
                  <wp:positionH relativeFrom="page">
                    <wp:posOffset>3727450</wp:posOffset>
                  </wp:positionH>
                  <wp:positionV relativeFrom="page">
                    <wp:posOffset>-13970</wp:posOffset>
                  </wp:positionV>
                  <wp:extent cx="613410" cy="673100"/>
                  <wp:effectExtent l="0" t="0" r="0" b="0"/>
                  <wp:wrapNone/>
                  <wp:docPr id="1812748180" name="Picture 1812748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773B">
              <w:rPr>
                <w:rFonts w:asciiTheme="minorBidi" w:eastAsia="Arial" w:hAnsiTheme="minorBidi" w:cstheme="minorBidi"/>
                <w:b/>
                <w:bCs/>
                <w:color w:val="365F91" w:themeColor="accent1" w:themeShade="BF"/>
                <w:sz w:val="26"/>
                <w:szCs w:val="28"/>
                <w:rtl/>
                <w:lang w:val="en-GB" w:eastAsia="en-US"/>
              </w:rPr>
              <w:t>المنظمة العالمية للأرصاد الجوية</w:t>
            </w:r>
          </w:p>
          <w:p w14:paraId="20C80F0A" w14:textId="77777777" w:rsidR="0010773B" w:rsidRPr="0010773B" w:rsidRDefault="0010773B" w:rsidP="0010773B">
            <w:pPr>
              <w:tabs>
                <w:tab w:val="left" w:pos="6946"/>
              </w:tabs>
              <w:suppressAutoHyphens/>
              <w:bidi/>
              <w:spacing w:after="120" w:line="252" w:lineRule="auto"/>
              <w:ind w:left="1134"/>
              <w:jc w:val="left"/>
              <w:rPr>
                <w:rFonts w:asciiTheme="minorBidi" w:eastAsia="Arial" w:hAnsiTheme="minorBidi" w:cstheme="minorBidi"/>
                <w:b/>
                <w:color w:val="365F91"/>
                <w:spacing w:val="-2"/>
                <w:sz w:val="30"/>
                <w:lang w:val="en-GB" w:eastAsia="en-US"/>
              </w:rPr>
            </w:pPr>
            <w:r w:rsidRPr="0010773B">
              <w:rPr>
                <w:rFonts w:asciiTheme="minorBidi" w:eastAsia="Arial" w:hAnsiTheme="minorBidi" w:cstheme="minorBidi"/>
                <w:b/>
                <w:bCs/>
                <w:color w:val="365F91"/>
                <w:sz w:val="32"/>
                <w:szCs w:val="32"/>
                <w:rtl/>
                <w:lang w:val="en-GB" w:eastAsia="en-US"/>
              </w:rPr>
              <w:t>الاتحاد الإقليمي السادس (أوروبا)</w:t>
            </w:r>
          </w:p>
          <w:p w14:paraId="35F5C8A7" w14:textId="77777777" w:rsidR="0010773B" w:rsidRPr="0010773B" w:rsidRDefault="0010773B" w:rsidP="0010773B">
            <w:pPr>
              <w:tabs>
                <w:tab w:val="left" w:pos="6946"/>
              </w:tabs>
              <w:suppressAutoHyphens/>
              <w:bidi/>
              <w:spacing w:after="120" w:line="252" w:lineRule="auto"/>
              <w:ind w:left="1134"/>
              <w:jc w:val="left"/>
              <w:rPr>
                <w:rFonts w:asciiTheme="minorBidi" w:eastAsia="Arial" w:hAnsiTheme="minorBidi" w:cstheme="minorBidi"/>
                <w:b/>
                <w:bCs/>
                <w:color w:val="365F91" w:themeColor="accent1" w:themeShade="BF"/>
                <w:szCs w:val="22"/>
                <w:lang w:val="en-GB" w:eastAsia="en-US"/>
              </w:rPr>
            </w:pPr>
            <w:r w:rsidRPr="0010773B">
              <w:rPr>
                <w:rFonts w:asciiTheme="minorBidi" w:eastAsia="Arial" w:hAnsiTheme="minorBidi" w:cstheme="minorBidi"/>
                <w:bCs/>
                <w:snapToGrid w:val="0"/>
                <w:color w:val="365F91" w:themeColor="accent1" w:themeShade="BF"/>
                <w:sz w:val="28"/>
                <w:szCs w:val="28"/>
                <w:rtl/>
                <w:lang w:val="en-GB" w:eastAsia="en-US"/>
              </w:rPr>
              <w:t>الدورة التاسعة عشرة (المرحلة الأولى)</w:t>
            </w:r>
            <w:r w:rsidRPr="0010773B">
              <w:rPr>
                <w:rFonts w:asciiTheme="minorBidi" w:eastAsia="Arial" w:hAnsiTheme="minorBidi" w:cstheme="minorBidi"/>
                <w:bCs/>
                <w:snapToGrid w:val="0"/>
                <w:color w:val="365F91" w:themeColor="accent1" w:themeShade="BF"/>
                <w:sz w:val="28"/>
                <w:szCs w:val="28"/>
                <w:lang w:val="en-GB" w:eastAsia="en-US"/>
              </w:rPr>
              <w:br/>
            </w:r>
            <w:r w:rsidRPr="0010773B">
              <w:rPr>
                <w:rFonts w:ascii="Arial" w:eastAsia="Arial" w:hAnsi="Arial" w:cs="Arial"/>
                <w:snapToGrid w:val="0"/>
                <w:color w:val="365F91" w:themeColor="accent1" w:themeShade="BF"/>
                <w:szCs w:val="26"/>
                <w:lang w:eastAsia="en-US"/>
              </w:rPr>
              <w:t>15</w:t>
            </w:r>
            <w:r w:rsidRPr="0010773B">
              <w:rPr>
                <w:rFonts w:ascii="Arial" w:eastAsia="Arial" w:hAnsi="Arial" w:cs="Arial"/>
                <w:snapToGrid w:val="0"/>
                <w:color w:val="365F91" w:themeColor="accent1" w:themeShade="BF"/>
                <w:szCs w:val="26"/>
                <w:rtl/>
                <w:lang w:val="fr-CH" w:eastAsia="en-US" w:bidi="ar-EG"/>
              </w:rPr>
              <w:t>-</w:t>
            </w:r>
            <w:r w:rsidRPr="0010773B">
              <w:rPr>
                <w:rFonts w:ascii="Arial" w:eastAsia="Arial" w:hAnsi="Arial" w:cs="Arial"/>
                <w:snapToGrid w:val="0"/>
                <w:color w:val="365F91" w:themeColor="accent1" w:themeShade="BF"/>
                <w:szCs w:val="26"/>
                <w:lang w:val="en-GB" w:eastAsia="en-US" w:bidi="ar-EG"/>
              </w:rPr>
              <w:t>16</w:t>
            </w:r>
            <w:r w:rsidRPr="0010773B">
              <w:rPr>
                <w:rFonts w:ascii="Arial" w:eastAsia="Arial" w:hAnsi="Arial" w:cs="Arial"/>
                <w:snapToGrid w:val="0"/>
                <w:color w:val="365F91" w:themeColor="accent1" w:themeShade="BF"/>
                <w:szCs w:val="26"/>
                <w:rtl/>
                <w:lang w:eastAsia="en-US"/>
              </w:rPr>
              <w:t xml:space="preserve"> تشرين الأول/ أكتوبر </w:t>
            </w:r>
            <w:r w:rsidRPr="0010773B">
              <w:rPr>
                <w:rFonts w:ascii="Arial" w:eastAsia="Arial" w:hAnsi="Arial" w:cs="Arial"/>
                <w:snapToGrid w:val="0"/>
                <w:color w:val="365F91" w:themeColor="accent1" w:themeShade="BF"/>
                <w:szCs w:val="26"/>
                <w:lang w:eastAsia="en-US"/>
              </w:rPr>
              <w:t>2024</w:t>
            </w:r>
            <w:r w:rsidRPr="0010773B">
              <w:rPr>
                <w:rFonts w:ascii="Arial" w:eastAsia="Arial" w:hAnsi="Arial" w:cs="Arial"/>
                <w:snapToGrid w:val="0"/>
                <w:color w:val="365F91" w:themeColor="accent1" w:themeShade="BF"/>
                <w:szCs w:val="26"/>
                <w:rtl/>
                <w:lang w:eastAsia="en-US"/>
              </w:rPr>
              <w:t>،</w:t>
            </w:r>
            <w:r w:rsidRPr="0010773B">
              <w:rPr>
                <w:rFonts w:asciiTheme="minorBidi" w:eastAsia="Arial" w:hAnsiTheme="minorBidi" w:cstheme="minorBidi"/>
                <w:snapToGrid w:val="0"/>
                <w:color w:val="365F91" w:themeColor="accent1" w:themeShade="BF"/>
                <w:szCs w:val="26"/>
                <w:rtl/>
                <w:lang w:eastAsia="en-US"/>
              </w:rPr>
              <w:t xml:space="preserve"> دورة عبر الإنترنت</w:t>
            </w:r>
          </w:p>
        </w:tc>
        <w:tc>
          <w:tcPr>
            <w:tcW w:w="2957" w:type="dxa"/>
          </w:tcPr>
          <w:p w14:paraId="311F763A" w14:textId="6C95701A" w:rsidR="0010773B" w:rsidRPr="0010773B" w:rsidRDefault="0010773B" w:rsidP="0010773B">
            <w:pPr>
              <w:tabs>
                <w:tab w:val="clear" w:pos="1134"/>
              </w:tabs>
              <w:spacing w:after="60"/>
              <w:ind w:right="-108"/>
              <w:jc w:val="left"/>
              <w:rPr>
                <w:rFonts w:asciiTheme="minorBidi" w:eastAsia="Arial" w:hAnsiTheme="minorBidi" w:cstheme="minorBidi"/>
                <w:b/>
                <w:bCs/>
                <w:color w:val="365F91" w:themeColor="accent1" w:themeShade="BF"/>
                <w:sz w:val="22"/>
                <w:szCs w:val="22"/>
                <w:lang w:val="en-GB" w:eastAsia="en-US"/>
              </w:rPr>
            </w:pPr>
            <w:r w:rsidRPr="0010773B">
              <w:rPr>
                <w:rFonts w:ascii="Arial" w:eastAsia="Arial" w:hAnsi="Arial" w:cs="Arial"/>
                <w:b/>
                <w:bCs/>
                <w:color w:val="365F91" w:themeColor="accent1" w:themeShade="BF"/>
                <w:sz w:val="22"/>
                <w:szCs w:val="22"/>
                <w:lang w:eastAsia="en-US"/>
              </w:rPr>
              <w:t>RA VI-19(I)/INF</w:t>
            </w:r>
            <w:r w:rsidRPr="0010773B">
              <w:rPr>
                <w:rFonts w:asciiTheme="minorBidi" w:eastAsia="Arial" w:hAnsiTheme="minorBidi" w:cstheme="minorBidi"/>
                <w:b/>
                <w:bCs/>
                <w:color w:val="365F91" w:themeColor="accent1" w:themeShade="BF"/>
                <w:sz w:val="22"/>
                <w:szCs w:val="22"/>
                <w:lang w:eastAsia="en-US"/>
              </w:rPr>
              <w:t>. </w:t>
            </w:r>
            <w:r>
              <w:rPr>
                <w:rFonts w:asciiTheme="minorBidi" w:eastAsia="Arial" w:hAnsiTheme="minorBidi" w:cstheme="minorBidi" w:hint="default"/>
                <w:b/>
                <w:bCs/>
                <w:color w:val="365F91" w:themeColor="accent1" w:themeShade="BF"/>
                <w:sz w:val="22"/>
                <w:szCs w:val="22"/>
                <w:lang w:val="en-GB" w:eastAsia="en-US"/>
              </w:rPr>
              <w:t>3.4(2)</w:t>
            </w:r>
          </w:p>
        </w:tc>
      </w:tr>
      <w:tr w:rsidR="0010773B" w:rsidRPr="0010773B" w14:paraId="4A93D741" w14:textId="77777777" w:rsidTr="005618EF">
        <w:trPr>
          <w:trHeight w:val="730"/>
        </w:trPr>
        <w:tc>
          <w:tcPr>
            <w:tcW w:w="516" w:type="dxa"/>
            <w:vMerge/>
            <w:tcBorders>
              <w:bottom w:val="nil"/>
            </w:tcBorders>
          </w:tcPr>
          <w:p w14:paraId="773FC79F" w14:textId="77777777" w:rsidR="0010773B" w:rsidRPr="0010773B" w:rsidRDefault="0010773B" w:rsidP="0010773B">
            <w:pPr>
              <w:tabs>
                <w:tab w:val="left" w:pos="6946"/>
              </w:tabs>
              <w:suppressAutoHyphens/>
              <w:spacing w:after="120" w:line="252" w:lineRule="auto"/>
              <w:ind w:left="1134"/>
              <w:jc w:val="left"/>
              <w:rPr>
                <w:rFonts w:asciiTheme="minorBidi" w:eastAsia="Arial" w:hAnsiTheme="minorBidi" w:cstheme="minorBidi"/>
                <w:color w:val="365F91" w:themeColor="accent1" w:themeShade="BF"/>
                <w:szCs w:val="22"/>
                <w:lang w:eastAsia="zh-CN"/>
              </w:rPr>
            </w:pPr>
          </w:p>
        </w:tc>
        <w:tc>
          <w:tcPr>
            <w:tcW w:w="6841" w:type="dxa"/>
            <w:vMerge/>
          </w:tcPr>
          <w:p w14:paraId="64DA04AA" w14:textId="77777777" w:rsidR="0010773B" w:rsidRPr="0010773B" w:rsidRDefault="0010773B" w:rsidP="0010773B">
            <w:pPr>
              <w:tabs>
                <w:tab w:val="left" w:pos="6946"/>
              </w:tabs>
              <w:suppressAutoHyphens/>
              <w:spacing w:after="120" w:line="252" w:lineRule="auto"/>
              <w:ind w:left="1134"/>
              <w:jc w:val="left"/>
              <w:rPr>
                <w:rFonts w:asciiTheme="minorBidi" w:eastAsia="Arial" w:hAnsiTheme="minorBidi" w:cstheme="minorBidi"/>
                <w:color w:val="365F91" w:themeColor="accent1" w:themeShade="BF"/>
                <w:szCs w:val="22"/>
                <w:lang w:eastAsia="zh-CN"/>
              </w:rPr>
            </w:pPr>
          </w:p>
        </w:tc>
        <w:tc>
          <w:tcPr>
            <w:tcW w:w="2957" w:type="dxa"/>
          </w:tcPr>
          <w:p w14:paraId="1AF1C8CC" w14:textId="57C05A07" w:rsidR="0010773B" w:rsidRPr="0010773B" w:rsidRDefault="0010773B" w:rsidP="0010773B">
            <w:pPr>
              <w:tabs>
                <w:tab w:val="clear" w:pos="1134"/>
              </w:tabs>
              <w:bidi/>
              <w:spacing w:after="120" w:line="320" w:lineRule="exact"/>
              <w:jc w:val="right"/>
              <w:rPr>
                <w:rFonts w:asciiTheme="minorBidi" w:eastAsia="Arial" w:hAnsiTheme="minorBidi" w:cstheme="minorBidi"/>
                <w:color w:val="365F91" w:themeColor="accent1" w:themeShade="BF"/>
                <w:szCs w:val="26"/>
                <w:lang w:val="en-GB" w:eastAsia="en-US"/>
              </w:rPr>
            </w:pPr>
            <w:r w:rsidRPr="0010773B">
              <w:rPr>
                <w:rFonts w:asciiTheme="minorBidi" w:eastAsia="Arial" w:hAnsiTheme="minorBidi" w:cstheme="minorBidi"/>
                <w:color w:val="365F91" w:themeColor="accent1" w:themeShade="BF"/>
                <w:szCs w:val="26"/>
                <w:rtl/>
                <w:lang w:val="en-GB" w:eastAsia="en-US"/>
              </w:rPr>
              <w:t>وثيقة مقدمة من:</w:t>
            </w:r>
            <w:r w:rsidRPr="0010773B">
              <w:rPr>
                <w:rFonts w:asciiTheme="minorBidi" w:eastAsia="Arial" w:hAnsiTheme="minorBidi" w:cstheme="minorBidi"/>
                <w:color w:val="365F91" w:themeColor="accent1" w:themeShade="BF"/>
                <w:szCs w:val="26"/>
                <w:lang w:val="en-GB" w:eastAsia="en-US"/>
              </w:rPr>
              <w:br/>
            </w:r>
            <w:r w:rsidRPr="0010773B">
              <w:rPr>
                <w:rFonts w:asciiTheme="minorBidi" w:eastAsia="Arial" w:hAnsiTheme="minorBidi" w:cstheme="minorBidi"/>
                <w:color w:val="365F91" w:themeColor="accent1" w:themeShade="BF"/>
                <w:szCs w:val="26"/>
                <w:rtl/>
                <w:lang w:val="en-GB" w:eastAsia="en-US"/>
              </w:rPr>
              <w:t>الأمينة العامة</w:t>
            </w:r>
          </w:p>
          <w:p w14:paraId="48B1082F" w14:textId="46B19D9D" w:rsidR="0010773B" w:rsidRPr="0010773B" w:rsidRDefault="0010773B" w:rsidP="0010773B">
            <w:pPr>
              <w:tabs>
                <w:tab w:val="clear" w:pos="1134"/>
              </w:tabs>
              <w:bidi/>
              <w:spacing w:after="120" w:line="320" w:lineRule="exact"/>
              <w:jc w:val="right"/>
              <w:rPr>
                <w:rFonts w:asciiTheme="minorBidi" w:eastAsia="Arial" w:hAnsiTheme="minorBidi" w:cstheme="minorBidi"/>
                <w:b/>
                <w:bCs/>
                <w:color w:val="365F91" w:themeColor="accent1" w:themeShade="BF"/>
                <w:szCs w:val="22"/>
                <w:lang w:val="en-GB" w:eastAsia="en-US"/>
              </w:rPr>
            </w:pPr>
            <w:r>
              <w:rPr>
                <w:rFonts w:asciiTheme="minorBidi" w:eastAsia="Arial" w:hAnsiTheme="minorBidi" w:cstheme="minorBidi" w:hint="default"/>
                <w:color w:val="365F91" w:themeColor="accent1" w:themeShade="BF"/>
                <w:szCs w:val="26"/>
                <w:lang w:eastAsia="en-US"/>
              </w:rPr>
              <w:t>9</w:t>
            </w:r>
            <w:r>
              <w:rPr>
                <w:rFonts w:asciiTheme="minorBidi" w:eastAsia="Arial" w:hAnsiTheme="minorBidi" w:cstheme="minorBidi"/>
                <w:color w:val="365F91" w:themeColor="accent1" w:themeShade="BF"/>
                <w:szCs w:val="26"/>
                <w:rtl/>
                <w:lang w:eastAsia="en-US"/>
              </w:rPr>
              <w:t xml:space="preserve"> أيلول/ سبتمبر</w:t>
            </w:r>
            <w:r w:rsidRPr="0010773B">
              <w:rPr>
                <w:rFonts w:asciiTheme="minorBidi" w:eastAsia="Arial" w:hAnsiTheme="minorBidi" w:cstheme="minorBidi"/>
                <w:color w:val="365F91" w:themeColor="accent1" w:themeShade="BF"/>
                <w:szCs w:val="26"/>
                <w:rtl/>
                <w:lang w:eastAsia="en-US"/>
              </w:rPr>
              <w:t xml:space="preserve"> </w:t>
            </w:r>
            <w:r w:rsidRPr="0010773B">
              <w:rPr>
                <w:rFonts w:asciiTheme="minorBidi" w:eastAsia="Arial" w:hAnsiTheme="minorBidi" w:cstheme="minorBidi"/>
                <w:color w:val="365F91" w:themeColor="accent1" w:themeShade="BF"/>
                <w:szCs w:val="26"/>
                <w:lang w:eastAsia="en-US"/>
              </w:rPr>
              <w:t>2024</w:t>
            </w:r>
          </w:p>
        </w:tc>
      </w:tr>
    </w:tbl>
    <w:p w14:paraId="24B5ACD6" w14:textId="77777777" w:rsidR="0010773B" w:rsidRPr="0010773B" w:rsidRDefault="0010773B" w:rsidP="0010773B">
      <w:pPr>
        <w:bidi/>
        <w:snapToGrid w:val="0"/>
        <w:spacing w:before="360" w:after="360" w:line="320" w:lineRule="exact"/>
        <w:jc w:val="left"/>
        <w:textDirection w:val="tbRlV"/>
        <w:rPr>
          <w:rFonts w:ascii="Arial" w:eastAsia="Verdana" w:hAnsi="Arial" w:cs="Arial"/>
          <w:i/>
          <w:iCs/>
          <w:color w:val="FF0000"/>
          <w:spacing w:val="4"/>
          <w:szCs w:val="26"/>
          <w:lang w:val="en-GB"/>
        </w:rPr>
      </w:pPr>
      <w:r w:rsidRPr="0010773B">
        <w:rPr>
          <w:rFonts w:ascii="Arial" w:eastAsia="Verdana" w:hAnsi="Arial" w:cs="Arial"/>
          <w:i/>
          <w:iCs/>
          <w:color w:val="FF0000"/>
          <w:szCs w:val="26"/>
          <w:rtl/>
          <w:lang w:val="en-GB"/>
        </w:rPr>
        <w:t xml:space="preserve">[تُرجمت هذه الوثيقة باستخدام تقنية الترجمة الآلية لتيسير اطلاعكم عليها ولكن لم تُحرر. ولا يُقدم أي ضمان من أي نوع، سواء كان صريحاً أو ضمنياً، بشأن دقتها أو موثوقيتها أو صحتها. وأي تناقضات أو اختلافات قد تكون حدثت عند ترجمة محتوى الوثيقة الأصلية إلى العربية ليست ملزمة وليس لها أي أثر قانوني للامتثال أو الإنفاذ أو أي غرض </w:t>
      </w:r>
      <w:r w:rsidRPr="0010773B">
        <w:rPr>
          <w:rFonts w:ascii="Arial" w:eastAsia="Verdana" w:hAnsi="Arial" w:cs="Arial"/>
          <w:i/>
          <w:iCs/>
          <w:color w:val="FF0000"/>
          <w:spacing w:val="4"/>
          <w:szCs w:val="26"/>
          <w:rtl/>
          <w:lang w:val="en-GB"/>
        </w:rPr>
        <w:t>آخر. وقد لا تُترجم بعض المحتويات (مثل الصور) بسبب القيود التقنية للنظام. وإذا طُرحت أي أسئلة تتعلق بدقة المعلومات الواردة في الوثيقة المترجمة، فيرجى الرجوع إلى النسخة الإنكليزية الأصلية التي هي النسخة الرسمية من الوثيقة.]</w:t>
      </w:r>
    </w:p>
    <w:p w14:paraId="69EA12CA" w14:textId="1A63A521" w:rsidR="00513EBA" w:rsidRPr="00C50855" w:rsidRDefault="00513EBA" w:rsidP="0010773B">
      <w:pPr>
        <w:pStyle w:val="Heading2"/>
        <w:bidi/>
        <w:spacing w:before="240" w:after="0" w:line="400" w:lineRule="exact"/>
        <w:textDirection w:val="tbRlV"/>
        <w:rPr>
          <w:rFonts w:ascii="Arial Bold" w:hAnsi="Arial Bold" w:cs="Arial Bold" w:hint="default"/>
          <w:iCs w:val="0"/>
          <w:sz w:val="28"/>
          <w:szCs w:val="36"/>
        </w:rPr>
      </w:pPr>
      <w:bookmarkStart w:id="1" w:name="_APPENDIX_A:_"/>
      <w:bookmarkEnd w:id="1"/>
      <w:r w:rsidRPr="00C50855">
        <w:rPr>
          <w:rFonts w:ascii="Arial Bold" w:hAnsi="Arial Bold" w:cs="Arial Bold"/>
          <w:iCs w:val="0"/>
          <w:sz w:val="28"/>
          <w:szCs w:val="36"/>
          <w:rtl/>
        </w:rPr>
        <w:t>تعبئة الموارد</w:t>
      </w:r>
    </w:p>
    <w:p w14:paraId="53DFB6EF" w14:textId="23C0C370" w:rsidR="00513EBA" w:rsidRPr="007527B6" w:rsidRDefault="0024064B" w:rsidP="0010773B">
      <w:pPr>
        <w:pStyle w:val="Heading2"/>
        <w:bidi/>
        <w:spacing w:before="240" w:after="0" w:line="400" w:lineRule="exact"/>
        <w:textDirection w:val="tbRlV"/>
        <w:rPr>
          <w:rFonts w:ascii="Arial Bold" w:hAnsi="Arial Bold" w:cs="Arial Bold" w:hint="default"/>
          <w:iCs w:val="0"/>
          <w:sz w:val="28"/>
          <w:szCs w:val="36"/>
          <w:lang w:val="ar-SA" w:bidi="en-GB"/>
        </w:rPr>
      </w:pPr>
      <w:r w:rsidRPr="007527B6">
        <w:rPr>
          <w:rFonts w:ascii="Arial Bold" w:hAnsi="Arial Bold" w:cs="Arial Bold"/>
          <w:iCs w:val="0"/>
          <w:sz w:val="28"/>
          <w:szCs w:val="36"/>
          <w:rtl/>
        </w:rPr>
        <w:t xml:space="preserve">استراتيجية المنظمة </w:t>
      </w:r>
      <w:r w:rsidRPr="007527B6">
        <w:rPr>
          <w:rFonts w:ascii="Arial Bold" w:hAnsi="Arial Bold" w:cs="Arial Bold"/>
          <w:iCs w:val="0"/>
          <w:sz w:val="28"/>
          <w:szCs w:val="36"/>
          <w:lang w:val="en-GB"/>
        </w:rPr>
        <w:t>(WMO)</w:t>
      </w:r>
      <w:r w:rsidRPr="007527B6">
        <w:rPr>
          <w:rFonts w:ascii="Arial Bold" w:hAnsi="Arial Bold" w:cs="Arial Bold"/>
          <w:iCs w:val="0"/>
          <w:sz w:val="28"/>
          <w:szCs w:val="36"/>
          <w:rtl/>
        </w:rPr>
        <w:t xml:space="preserve"> لحشد الموارد ودعم الأعضاء من خلال المبادرات الرئيسية </w:t>
      </w:r>
      <w:r w:rsidR="007527B6">
        <w:rPr>
          <w:rFonts w:ascii="Arial Bold" w:hAnsi="Arial Bold" w:cs="Arial Bold"/>
          <w:iCs w:val="0"/>
          <w:sz w:val="28"/>
          <w:szCs w:val="36"/>
          <w:rtl/>
          <w:lang w:val="en-GB"/>
        </w:rPr>
        <w:t>(</w:t>
      </w:r>
      <w:r w:rsidRPr="007527B6">
        <w:rPr>
          <w:rFonts w:ascii="Arial Bold" w:hAnsi="Arial Bold" w:cs="Arial Bold"/>
          <w:iCs w:val="0"/>
          <w:sz w:val="28"/>
          <w:szCs w:val="36"/>
          <w:lang w:val="en-GB"/>
        </w:rPr>
        <w:t>EW4ALL</w:t>
      </w:r>
      <w:r w:rsidR="007527B6">
        <w:rPr>
          <w:rFonts w:ascii="Arial Bold" w:hAnsi="Arial Bold" w:cs="Arial Bold"/>
          <w:iCs w:val="0"/>
          <w:sz w:val="28"/>
          <w:szCs w:val="36"/>
          <w:rtl/>
          <w:lang w:val="en-GB"/>
        </w:rPr>
        <w:t xml:space="preserve"> </w:t>
      </w:r>
      <w:r w:rsidRPr="007527B6">
        <w:rPr>
          <w:rFonts w:ascii="Arial Bold" w:hAnsi="Arial Bold" w:cs="Arial Bold"/>
          <w:iCs w:val="0"/>
          <w:sz w:val="28"/>
          <w:szCs w:val="36"/>
          <w:rtl/>
          <w:lang w:val="en-GB"/>
        </w:rPr>
        <w:t>و</w:t>
      </w:r>
      <w:r w:rsidRPr="007527B6">
        <w:rPr>
          <w:rFonts w:ascii="Arial Bold" w:hAnsi="Arial Bold" w:cs="Arial Bold"/>
          <w:iCs w:val="0"/>
          <w:sz w:val="28"/>
          <w:szCs w:val="36"/>
          <w:lang w:val="en-GB"/>
        </w:rPr>
        <w:t xml:space="preserve"> GBON / SOFF </w:t>
      </w:r>
      <w:r w:rsidRPr="007527B6">
        <w:rPr>
          <w:rFonts w:ascii="Arial Bold" w:hAnsi="Arial Bold" w:cs="Arial Bold"/>
          <w:iCs w:val="0"/>
          <w:sz w:val="28"/>
          <w:szCs w:val="36"/>
          <w:rtl/>
          <w:lang w:val="en-GB"/>
        </w:rPr>
        <w:t>و</w:t>
      </w:r>
      <w:r w:rsidRPr="007527B6">
        <w:rPr>
          <w:rFonts w:ascii="Arial Bold" w:hAnsi="Arial Bold" w:cs="Arial Bold"/>
          <w:iCs w:val="0"/>
          <w:sz w:val="28"/>
          <w:szCs w:val="36"/>
          <w:lang w:val="en-GB"/>
        </w:rPr>
        <w:t>G3W</w:t>
      </w:r>
      <w:r w:rsidR="007527B6">
        <w:rPr>
          <w:rFonts w:ascii="Arial Bold" w:hAnsi="Arial Bold" w:cs="Arial Bold"/>
          <w:iCs w:val="0"/>
          <w:sz w:val="28"/>
          <w:szCs w:val="36"/>
          <w:rtl/>
          <w:lang w:val="en-GB"/>
        </w:rPr>
        <w:t>)</w:t>
      </w:r>
      <w:r w:rsidRPr="007527B6">
        <w:rPr>
          <w:rFonts w:ascii="Arial Bold" w:hAnsi="Arial Bold" w:cs="Arial Bold"/>
          <w:iCs w:val="0"/>
          <w:sz w:val="28"/>
          <w:szCs w:val="36"/>
          <w:rtl/>
        </w:rPr>
        <w:t xml:space="preserve"> وبرنامج التعاون الطوعي </w:t>
      </w:r>
      <w:r w:rsidRPr="007527B6">
        <w:rPr>
          <w:rFonts w:ascii="Arial Bold" w:hAnsi="Arial Bold" w:cs="Arial Bold"/>
          <w:iCs w:val="0"/>
          <w:sz w:val="28"/>
          <w:szCs w:val="36"/>
          <w:lang w:val="en-GB"/>
        </w:rPr>
        <w:t>(VCP)</w:t>
      </w:r>
      <w:r w:rsidRPr="007527B6">
        <w:rPr>
          <w:rFonts w:ascii="Arial Bold" w:hAnsi="Arial Bold" w:cs="Arial Bold"/>
          <w:iCs w:val="0"/>
          <w:sz w:val="28"/>
          <w:szCs w:val="36"/>
          <w:rtl/>
        </w:rPr>
        <w:t xml:space="preserve"> والمشاريع الممولة من التبرعات</w:t>
      </w:r>
    </w:p>
    <w:p w14:paraId="4879C9B6" w14:textId="77777777" w:rsidR="00513EBA" w:rsidRPr="00592272" w:rsidRDefault="00513EBA" w:rsidP="00592272">
      <w:pPr>
        <w:pStyle w:val="Heading3"/>
        <w:bidi/>
        <w:spacing w:before="240" w:after="0" w:line="320" w:lineRule="exact"/>
        <w:textDirection w:val="tbRlV"/>
        <w:rPr>
          <w:rFonts w:ascii="Arial" w:hAnsi="Arial" w:cs="Arial" w:hint="default"/>
          <w:szCs w:val="26"/>
          <w:lang w:val="ar-SA" w:bidi="en-GB"/>
        </w:rPr>
      </w:pPr>
      <w:r w:rsidRPr="00592272">
        <w:rPr>
          <w:rFonts w:ascii="Arial" w:hAnsi="Arial" w:cs="Arial"/>
          <w:szCs w:val="26"/>
          <w:rtl/>
        </w:rPr>
        <w:t>مقدمة</w:t>
      </w:r>
    </w:p>
    <w:p w14:paraId="033C31A0" w14:textId="77777777" w:rsidR="00513EBA" w:rsidRPr="00592272" w:rsidRDefault="00513EBA" w:rsidP="00592272">
      <w:pPr>
        <w:bidi/>
        <w:spacing w:before="240" w:line="320" w:lineRule="exact"/>
        <w:jc w:val="left"/>
        <w:textDirection w:val="tbRlV"/>
        <w:rPr>
          <w:rFonts w:ascii="Arial" w:eastAsia="Verdana" w:hAnsi="Arial" w:cs="Arial" w:hint="default"/>
          <w:color w:val="0D0D0D" w:themeColor="text1" w:themeTint="F2"/>
          <w:szCs w:val="26"/>
          <w:lang w:val="ar-SA" w:bidi="en-GB"/>
        </w:rPr>
      </w:pPr>
      <w:r w:rsidRPr="00592272">
        <w:rPr>
          <w:rFonts w:ascii="Arial" w:hAnsi="Arial" w:cs="Arial"/>
          <w:szCs w:val="26"/>
          <w:rtl/>
        </w:rPr>
        <w:t xml:space="preserve">تعد تعبئة الموارد أمرا بالغ الأهمية لتحديث وتعزيز القدرات التشغيلية والخدمات والاستدامة للمرافق الوطنية للأرصاد الجوية والهيدرولوجيا </w:t>
      </w:r>
      <w:r w:rsidRPr="00592272">
        <w:rPr>
          <w:rFonts w:ascii="Arial" w:hAnsi="Arial" w:cs="Arial"/>
          <w:szCs w:val="26"/>
          <w:lang w:val="en-GB"/>
        </w:rPr>
        <w:t>(NMHSs)</w:t>
      </w:r>
      <w:r w:rsidRPr="00592272">
        <w:rPr>
          <w:rFonts w:ascii="Arial" w:hAnsi="Arial" w:cs="Arial"/>
          <w:szCs w:val="26"/>
          <w:rtl/>
        </w:rPr>
        <w:t xml:space="preserve"> في جميع أنحاء العالم. وهذه الضرورة موجودة أيضا في الجمعية الإقليمية السادسة، التي تضم مجموعة متنوعة من أعضاء المنظمة </w:t>
      </w:r>
      <w:r w:rsidRPr="00592272">
        <w:rPr>
          <w:rFonts w:ascii="Arial" w:hAnsi="Arial" w:cs="Arial"/>
          <w:szCs w:val="26"/>
          <w:lang w:val="en-GB"/>
        </w:rPr>
        <w:t>(WMO)</w:t>
      </w:r>
      <w:r w:rsidRPr="00592272">
        <w:rPr>
          <w:rFonts w:ascii="Arial" w:hAnsi="Arial" w:cs="Arial"/>
          <w:szCs w:val="26"/>
          <w:rtl/>
        </w:rPr>
        <w:t xml:space="preserve"> في مراحل مختلفة من التطور. والحاجة إلى زيادة تعبئة الموارد مدفوعة بالطلب المتزايد بسرعة على خدمات الطقس والمناخ والمياه والطموح المقابل لسد الفجوة في القدرات (الهدف الاستراتيجي </w:t>
      </w:r>
      <w:r w:rsidRPr="00592272">
        <w:rPr>
          <w:rFonts w:ascii="Arial" w:hAnsi="Arial" w:cs="Arial"/>
          <w:szCs w:val="26"/>
          <w:lang w:val="en-GB"/>
        </w:rPr>
        <w:t>4</w:t>
      </w:r>
      <w:r w:rsidRPr="00592272">
        <w:rPr>
          <w:rFonts w:ascii="Arial" w:hAnsi="Arial" w:cs="Arial"/>
          <w:szCs w:val="26"/>
          <w:rtl/>
        </w:rPr>
        <w:t xml:space="preserve">، الخطة الاستراتيجية للمنظمة </w:t>
      </w:r>
      <w:r w:rsidRPr="00592272">
        <w:rPr>
          <w:rFonts w:ascii="Arial" w:hAnsi="Arial" w:cs="Arial"/>
          <w:szCs w:val="26"/>
          <w:lang w:val="en-GB"/>
        </w:rPr>
        <w:t>(WMO)</w:t>
      </w:r>
      <w:r w:rsidRPr="00592272">
        <w:rPr>
          <w:rFonts w:ascii="Arial" w:hAnsi="Arial" w:cs="Arial"/>
          <w:szCs w:val="26"/>
          <w:rtl/>
        </w:rPr>
        <w:t xml:space="preserve"> للفترة </w:t>
      </w:r>
      <w:r w:rsidRPr="00592272">
        <w:rPr>
          <w:rFonts w:ascii="Arial" w:hAnsi="Arial" w:cs="Arial"/>
          <w:szCs w:val="26"/>
          <w:lang w:val="en-GB"/>
        </w:rPr>
        <w:t>2027-2024</w:t>
      </w:r>
      <w:r w:rsidRPr="00592272">
        <w:rPr>
          <w:rFonts w:ascii="Arial" w:hAnsi="Arial" w:cs="Arial"/>
          <w:szCs w:val="26"/>
          <w:rtl/>
        </w:rPr>
        <w:t>). وفي الوقت نفسه، تتزايد فرص زيادة تعبئة الموارد، نظرا للزخم السياسي المتزايد لتحسين حجم التمويل الميسر للمناخ والتنمية وإمكانية الحصول عليه لتعزيز إدارة مخاطر المناخ والتكيف معها والتخفيف من حدتها.</w:t>
      </w:r>
    </w:p>
    <w:p w14:paraId="374866D2" w14:textId="4A998980" w:rsidR="00513EBA" w:rsidRPr="00592272" w:rsidRDefault="00513EBA" w:rsidP="00592272">
      <w:pPr>
        <w:shd w:val="clear" w:color="auto" w:fill="FFFFFF" w:themeFill="background1"/>
        <w:bidi/>
        <w:spacing w:before="240" w:line="320" w:lineRule="exact"/>
        <w:jc w:val="left"/>
        <w:textDirection w:val="tbRlV"/>
        <w:rPr>
          <w:rFonts w:ascii="Arial" w:hAnsi="Arial" w:cs="Arial" w:hint="default"/>
          <w:szCs w:val="26"/>
          <w:lang w:val="ar-SA" w:bidi="en-GB"/>
        </w:rPr>
      </w:pPr>
      <w:r w:rsidRPr="00592272">
        <w:rPr>
          <w:rFonts w:ascii="Arial" w:hAnsi="Arial" w:cs="Arial"/>
          <w:szCs w:val="26"/>
          <w:rtl/>
        </w:rPr>
        <w:t xml:space="preserve">ويتاح شركاء التنمية وصناديق المناخ المتعددة الأطراف والمنظمات البحثية والمؤسسات والكيانات التجارية وغيرها الموارد الخارجة عن الميزانية، والتي يطلق عليها "المساهمات الطوعية". وتقدم المساهمات، بما في ذلك منح المشاريع، إلى المنظمة </w:t>
      </w:r>
      <w:r w:rsidRPr="00592272">
        <w:rPr>
          <w:rFonts w:ascii="Arial" w:hAnsi="Arial" w:cs="Arial"/>
          <w:szCs w:val="26"/>
          <w:lang w:val="en-GB"/>
        </w:rPr>
        <w:t>(WMO)</w:t>
      </w:r>
      <w:r w:rsidRPr="00592272">
        <w:rPr>
          <w:rFonts w:ascii="Arial" w:hAnsi="Arial" w:cs="Arial"/>
          <w:szCs w:val="26"/>
          <w:rtl/>
        </w:rPr>
        <w:t xml:space="preserve"> وشركائها وأعضائها لتنفيذ مشاريع التنمية والمساعدة التقنية وبناء القدرات والبرامج المواضيعية. الدعم ليس ماليا فحسب</w:t>
      </w:r>
      <w:r w:rsidR="00592272" w:rsidRPr="00592272">
        <w:rPr>
          <w:rFonts w:ascii="Arial" w:hAnsi="Arial" w:cs="Arial"/>
          <w:szCs w:val="26"/>
          <w:rtl/>
        </w:rPr>
        <w:t>،</w:t>
      </w:r>
      <w:r w:rsidRPr="00592272">
        <w:rPr>
          <w:rFonts w:ascii="Arial" w:hAnsi="Arial" w:cs="Arial"/>
          <w:szCs w:val="26"/>
          <w:rtl/>
        </w:rPr>
        <w:t xml:space="preserve"> بل يتكون أيضا من توفير الخبرة</w:t>
      </w:r>
      <w:r w:rsidR="00592272" w:rsidRPr="00592272">
        <w:rPr>
          <w:rFonts w:ascii="Arial" w:hAnsi="Arial" w:cs="Arial"/>
          <w:szCs w:val="26"/>
          <w:rtl/>
        </w:rPr>
        <w:t>،</w:t>
      </w:r>
      <w:r w:rsidRPr="00592272">
        <w:rPr>
          <w:rFonts w:ascii="Arial" w:hAnsi="Arial" w:cs="Arial"/>
          <w:szCs w:val="26"/>
          <w:rtl/>
        </w:rPr>
        <w:t xml:space="preserve"> وإعارة المتخصصين</w:t>
      </w:r>
      <w:r w:rsidR="00592272" w:rsidRPr="00592272">
        <w:rPr>
          <w:rFonts w:ascii="Arial" w:hAnsi="Arial" w:cs="Arial"/>
          <w:szCs w:val="26"/>
          <w:rtl/>
        </w:rPr>
        <w:t>،</w:t>
      </w:r>
      <w:r w:rsidRPr="00592272">
        <w:rPr>
          <w:rFonts w:ascii="Arial" w:hAnsi="Arial" w:cs="Arial"/>
          <w:szCs w:val="26"/>
          <w:rtl/>
        </w:rPr>
        <w:t xml:space="preserve"> وأشكال أخرى من الدعم العيني.</w:t>
      </w:r>
    </w:p>
    <w:p w14:paraId="6F9D59C2" w14:textId="77777777" w:rsidR="00513EBA" w:rsidRPr="00592272" w:rsidRDefault="00513EBA" w:rsidP="00592272">
      <w:pPr>
        <w:bidi/>
        <w:spacing w:before="240" w:line="320" w:lineRule="exact"/>
        <w:jc w:val="left"/>
        <w:textDirection w:val="tbRlV"/>
        <w:rPr>
          <w:rFonts w:ascii="Arial" w:eastAsia="Verdana" w:hAnsi="Arial" w:cs="Arial" w:hint="default"/>
          <w:color w:val="0D0D0D" w:themeColor="text1" w:themeTint="F2"/>
          <w:szCs w:val="26"/>
          <w:lang w:val="ar-SA" w:bidi="en-GB"/>
        </w:rPr>
      </w:pPr>
      <w:r w:rsidRPr="00592272">
        <w:rPr>
          <w:rFonts w:ascii="Arial" w:hAnsi="Arial" w:cs="Arial"/>
          <w:szCs w:val="26"/>
          <w:rtl/>
        </w:rPr>
        <w:t xml:space="preserve">تلخص هذه الوثيقة استراتيجية المنظمة </w:t>
      </w:r>
      <w:r w:rsidRPr="00592272">
        <w:rPr>
          <w:rFonts w:ascii="Arial" w:hAnsi="Arial" w:cs="Arial"/>
          <w:szCs w:val="26"/>
          <w:lang w:val="en-GB"/>
        </w:rPr>
        <w:t>(WMO)</w:t>
      </w:r>
      <w:r w:rsidRPr="00592272">
        <w:rPr>
          <w:rFonts w:ascii="Arial" w:hAnsi="Arial" w:cs="Arial"/>
          <w:szCs w:val="26"/>
          <w:rtl/>
        </w:rPr>
        <w:t xml:space="preserve"> بشأن تعبئة الموارد وتسلط الضوء على الدور المحوري الذي يمكن أن تؤديه المرافق الوطنية للأرصاد الجوية والهيدرولوجيا </w:t>
      </w:r>
      <w:r w:rsidRPr="00592272">
        <w:rPr>
          <w:rFonts w:ascii="Arial" w:hAnsi="Arial" w:cs="Arial"/>
          <w:szCs w:val="26"/>
          <w:lang w:val="en-GB"/>
        </w:rPr>
        <w:t>(NMHSs)</w:t>
      </w:r>
      <w:r w:rsidRPr="00592272">
        <w:rPr>
          <w:rFonts w:ascii="Arial" w:hAnsi="Arial" w:cs="Arial"/>
          <w:szCs w:val="26"/>
          <w:rtl/>
        </w:rPr>
        <w:t xml:space="preserve"> في دفع تعبئة تمويل المناخ والتنمية. وعلاوة على ذلك، يحدد التقرير آليات محددة تدعم الأعضاء بما في ذلك المبادرات الرئيسية للمنظمة </w:t>
      </w:r>
      <w:r w:rsidRPr="00592272">
        <w:rPr>
          <w:rFonts w:ascii="Arial" w:hAnsi="Arial" w:cs="Arial"/>
          <w:szCs w:val="26"/>
          <w:lang w:val="en-GB"/>
        </w:rPr>
        <w:t>(WMO)</w:t>
      </w:r>
      <w:r w:rsidRPr="00592272">
        <w:rPr>
          <w:rFonts w:ascii="Arial" w:hAnsi="Arial" w:cs="Arial"/>
          <w:szCs w:val="26"/>
          <w:rtl/>
        </w:rPr>
        <w:t xml:space="preserve"> - الإنذار المبكر للجميع </w:t>
      </w:r>
      <w:r w:rsidRPr="00592272">
        <w:rPr>
          <w:rFonts w:ascii="Arial" w:hAnsi="Arial" w:cs="Arial"/>
          <w:szCs w:val="26"/>
          <w:lang w:val="en-GB"/>
        </w:rPr>
        <w:t>(EW4All)</w:t>
      </w:r>
      <w:r w:rsidRPr="00592272">
        <w:rPr>
          <w:rFonts w:ascii="Arial" w:hAnsi="Arial" w:cs="Arial"/>
          <w:szCs w:val="26"/>
          <w:rtl/>
        </w:rPr>
        <w:t xml:space="preserve">، والشبكة العالمية للرصد الأساسي ومرفق تمويل الرصدات المنهجية المرتبط بها </w:t>
      </w:r>
      <w:r w:rsidRPr="00592272">
        <w:rPr>
          <w:rFonts w:ascii="Arial" w:hAnsi="Arial" w:cs="Arial"/>
          <w:szCs w:val="26"/>
          <w:lang w:val="en-GB"/>
        </w:rPr>
        <w:t>(GBON/SOFF)</w:t>
      </w:r>
      <w:r w:rsidRPr="00592272">
        <w:rPr>
          <w:rFonts w:ascii="Arial" w:hAnsi="Arial" w:cs="Arial"/>
          <w:szCs w:val="26"/>
          <w:rtl/>
        </w:rPr>
        <w:t xml:space="preserve">، والمراقبة العالمية لغازات الدفيئة </w:t>
      </w:r>
      <w:r w:rsidRPr="00592272">
        <w:rPr>
          <w:rFonts w:ascii="Arial" w:hAnsi="Arial" w:cs="Arial"/>
          <w:szCs w:val="26"/>
          <w:lang w:val="en-GB"/>
        </w:rPr>
        <w:t>(G3W)</w:t>
      </w:r>
      <w:r w:rsidRPr="00592272">
        <w:rPr>
          <w:rFonts w:ascii="Arial" w:hAnsi="Arial" w:cs="Arial"/>
          <w:szCs w:val="26"/>
          <w:rtl/>
        </w:rPr>
        <w:t xml:space="preserve"> - إلى جانب برنامج التعاون الطوعي </w:t>
      </w:r>
      <w:r w:rsidRPr="00592272">
        <w:rPr>
          <w:rFonts w:ascii="Arial" w:hAnsi="Arial" w:cs="Arial"/>
          <w:szCs w:val="26"/>
          <w:lang w:val="en-GB"/>
        </w:rPr>
        <w:t>(VCP)</w:t>
      </w:r>
      <w:r w:rsidRPr="00592272">
        <w:rPr>
          <w:rFonts w:ascii="Arial" w:hAnsi="Arial" w:cs="Arial"/>
          <w:szCs w:val="26"/>
          <w:rtl/>
        </w:rPr>
        <w:t xml:space="preserve"> وغيره من ممولي المشاريع الخارجة عن الميزانية.</w:t>
      </w:r>
    </w:p>
    <w:p w14:paraId="028965A9" w14:textId="77777777" w:rsidR="00513EBA" w:rsidRPr="00592272" w:rsidRDefault="00513EBA" w:rsidP="00592272">
      <w:pPr>
        <w:pStyle w:val="Heading3"/>
        <w:bidi/>
        <w:spacing w:before="240" w:after="0" w:line="320" w:lineRule="exact"/>
        <w:textDirection w:val="tbRlV"/>
        <w:rPr>
          <w:rFonts w:ascii="Arial" w:hAnsi="Arial" w:cs="Arial" w:hint="default"/>
          <w:szCs w:val="26"/>
          <w:lang w:val="ar-SA" w:bidi="en-GB"/>
        </w:rPr>
      </w:pPr>
      <w:r w:rsidRPr="00592272">
        <w:rPr>
          <w:rFonts w:ascii="Arial" w:hAnsi="Arial" w:cs="Arial"/>
          <w:szCs w:val="26"/>
          <w:rtl/>
        </w:rPr>
        <w:lastRenderedPageBreak/>
        <w:t>نظرة عامة على استراتيجية المنظمة لتعبئة الموارد</w:t>
      </w:r>
      <w:r w:rsidRPr="00592272">
        <w:rPr>
          <w:rFonts w:ascii="Arial" w:hAnsi="Arial" w:cs="Arial"/>
          <w:szCs w:val="26"/>
          <w:vertAlign w:val="superscript"/>
          <w:lang w:val="en-GB"/>
        </w:rPr>
        <w:footnoteReference w:id="2"/>
      </w:r>
    </w:p>
    <w:p w14:paraId="6C0DB35F" w14:textId="77777777" w:rsidR="00513EBA" w:rsidRPr="00592272" w:rsidRDefault="00513EBA" w:rsidP="00592272">
      <w:pPr>
        <w:shd w:val="clear" w:color="auto" w:fill="FFFFFF" w:themeFill="background1"/>
        <w:bidi/>
        <w:spacing w:before="240" w:line="320" w:lineRule="exact"/>
        <w:jc w:val="left"/>
        <w:textDirection w:val="tbRlV"/>
        <w:rPr>
          <w:rFonts w:ascii="Arial" w:eastAsia="Verdana" w:hAnsi="Arial" w:cs="Arial" w:hint="default"/>
          <w:color w:val="000000" w:themeColor="text1"/>
          <w:szCs w:val="26"/>
          <w:lang w:val="ar-SA" w:bidi="en-GB"/>
        </w:rPr>
      </w:pPr>
      <w:r w:rsidRPr="00592272">
        <w:rPr>
          <w:rFonts w:ascii="Arial" w:hAnsi="Arial" w:cs="Arial"/>
          <w:szCs w:val="26"/>
          <w:rtl/>
        </w:rPr>
        <w:t xml:space="preserve">وافق المؤتمر العالمي التاسع عشر للأرصاد الجوية </w:t>
      </w:r>
      <w:r w:rsidRPr="00592272">
        <w:rPr>
          <w:rFonts w:ascii="Arial" w:hAnsi="Arial" w:cs="Arial"/>
          <w:szCs w:val="26"/>
          <w:lang w:val="en-GB"/>
        </w:rPr>
        <w:t>(Cg-19)</w:t>
      </w:r>
      <w:r w:rsidRPr="00592272">
        <w:rPr>
          <w:rFonts w:ascii="Arial" w:hAnsi="Arial" w:cs="Arial"/>
          <w:szCs w:val="26"/>
          <w:rtl/>
        </w:rPr>
        <w:t xml:space="preserve"> على الخطة الاستراتيجية للفترة </w:t>
      </w:r>
      <w:r w:rsidRPr="00592272">
        <w:rPr>
          <w:rFonts w:ascii="Arial" w:hAnsi="Arial" w:cs="Arial"/>
          <w:szCs w:val="26"/>
          <w:lang w:val="en-GB"/>
        </w:rPr>
        <w:t>2027-2024</w:t>
      </w:r>
      <w:r w:rsidRPr="00592272">
        <w:rPr>
          <w:rFonts w:ascii="Arial" w:hAnsi="Arial" w:cs="Arial"/>
          <w:szCs w:val="26"/>
          <w:rtl/>
        </w:rPr>
        <w:t xml:space="preserve">، التي تحدد الأولويات الاستراتيجية العليا لتوجيه المنظمة </w:t>
      </w:r>
      <w:r w:rsidRPr="00592272">
        <w:rPr>
          <w:rFonts w:ascii="Arial" w:hAnsi="Arial" w:cs="Arial"/>
          <w:szCs w:val="26"/>
          <w:lang w:val="en-GB"/>
        </w:rPr>
        <w:t>(WMO)</w:t>
      </w:r>
      <w:r w:rsidRPr="00592272">
        <w:rPr>
          <w:rFonts w:ascii="Arial" w:hAnsi="Arial" w:cs="Arial"/>
          <w:szCs w:val="26"/>
          <w:rtl/>
        </w:rPr>
        <w:t xml:space="preserve"> خلال السنوات الأربع المقبلة خلال التغيرات المناخية والاجتماعية والتكنولوجية السريعة. وتحدد الخطة الاستراتيجية خمسة أهداف طويلة الأجل لتعزيز رؤية المنظمة </w:t>
      </w:r>
      <w:r w:rsidRPr="00592272">
        <w:rPr>
          <w:rFonts w:ascii="Arial" w:hAnsi="Arial" w:cs="Arial"/>
          <w:szCs w:val="26"/>
          <w:lang w:val="en-GB"/>
        </w:rPr>
        <w:t>(WMO)</w:t>
      </w:r>
      <w:r w:rsidRPr="00592272">
        <w:rPr>
          <w:rFonts w:ascii="Arial" w:hAnsi="Arial" w:cs="Arial"/>
          <w:szCs w:val="26"/>
          <w:rtl/>
        </w:rPr>
        <w:t xml:space="preserve"> التي تنص على أنه "بحلول عام </w:t>
      </w:r>
      <w:r w:rsidRPr="00592272">
        <w:rPr>
          <w:rFonts w:ascii="Arial" w:hAnsi="Arial" w:cs="Arial"/>
          <w:szCs w:val="26"/>
          <w:lang w:val="en-GB"/>
        </w:rPr>
        <w:t>2030</w:t>
      </w:r>
      <w:r w:rsidRPr="00592272">
        <w:rPr>
          <w:rFonts w:ascii="Arial" w:hAnsi="Arial" w:cs="Arial"/>
          <w:szCs w:val="26"/>
          <w:rtl/>
        </w:rPr>
        <w:t>، نرى عالما تكون فيه جميع الدول، ولا سيما أكثرها ضعفا، أكثر قدرة على الصمود في مواجهة العواقب الاجتماعية والاقتصادية للظواهر الجوية والمناخية والمائية وغيرها من الأحداث البيئية المتطرفة".</w:t>
      </w:r>
    </w:p>
    <w:p w14:paraId="64A73F72" w14:textId="77777777" w:rsidR="00513EBA" w:rsidRPr="00592272" w:rsidRDefault="00513EBA" w:rsidP="00592272">
      <w:pPr>
        <w:shd w:val="clear" w:color="auto" w:fill="FFFFFF" w:themeFill="background1"/>
        <w:bidi/>
        <w:spacing w:before="240" w:line="320" w:lineRule="exact"/>
        <w:jc w:val="left"/>
        <w:textDirection w:val="tbRlV"/>
        <w:rPr>
          <w:rFonts w:ascii="Arial" w:eastAsia="Verdana" w:hAnsi="Arial" w:cs="Arial" w:hint="default"/>
          <w:color w:val="000000" w:themeColor="text1"/>
          <w:szCs w:val="26"/>
          <w:lang w:val="ar-SA" w:bidi="en-GB"/>
        </w:rPr>
      </w:pPr>
      <w:r w:rsidRPr="00592272">
        <w:rPr>
          <w:rFonts w:ascii="Arial" w:hAnsi="Arial" w:cs="Arial"/>
          <w:szCs w:val="26"/>
          <w:rtl/>
        </w:rPr>
        <w:t xml:space="preserve">وللمساعدة في تحقيق هذه الرؤية، ستتواصل تعبئة الموارد عبر ثلاثة مجالات للمشاركة، وكلها لدعم أعضاء المنظمة </w:t>
      </w:r>
      <w:r w:rsidRPr="00592272">
        <w:rPr>
          <w:rFonts w:ascii="Arial" w:hAnsi="Arial" w:cs="Arial"/>
          <w:szCs w:val="26"/>
          <w:lang w:val="en-GB"/>
        </w:rPr>
        <w:t>(WMO</w:t>
      </w:r>
      <w:r w:rsidRPr="00592272">
        <w:rPr>
          <w:rFonts w:ascii="Arial" w:hAnsi="Arial" w:cs="Arial"/>
          <w:szCs w:val="26"/>
          <w:rtl/>
          <w:lang w:val="en-GB" w:bidi="ar-EG"/>
        </w:rPr>
        <w:t>)</w:t>
      </w:r>
      <w:r w:rsidRPr="00592272">
        <w:rPr>
          <w:rFonts w:ascii="Arial" w:hAnsi="Arial" w:cs="Arial"/>
          <w:szCs w:val="26"/>
          <w:rtl/>
          <w:lang w:bidi="ar-EG"/>
        </w:rPr>
        <w:t>:</w:t>
      </w:r>
    </w:p>
    <w:p w14:paraId="7F39D399" w14:textId="6A60A9D8" w:rsidR="00513EBA" w:rsidRPr="00592272" w:rsidRDefault="00592272" w:rsidP="00592272">
      <w:pPr>
        <w:shd w:val="clear" w:color="auto" w:fill="FFFFFF" w:themeFill="background1"/>
        <w:bidi/>
        <w:spacing w:before="240" w:line="320" w:lineRule="exact"/>
        <w:ind w:left="567" w:hanging="567"/>
        <w:jc w:val="left"/>
        <w:textDirection w:val="tbRlV"/>
        <w:rPr>
          <w:rFonts w:ascii="Arial" w:eastAsia="Verdana" w:hAnsi="Arial" w:cs="Arial" w:hint="default"/>
          <w:color w:val="000000" w:themeColor="text1"/>
          <w:szCs w:val="26"/>
          <w:lang w:val="ar-SA" w:bidi="en-GB"/>
        </w:rPr>
      </w:pPr>
      <w:r w:rsidRPr="00592272">
        <w:rPr>
          <w:rFonts w:ascii="Arial" w:eastAsia="Verdana" w:hAnsi="Arial" w:cs="Arial" w:hint="default"/>
          <w:color w:val="000000" w:themeColor="text1"/>
          <w:szCs w:val="26"/>
          <w:lang w:val="en-GB" w:bidi="en-GB"/>
        </w:rPr>
        <w:t>(1)</w:t>
      </w:r>
      <w:r w:rsidRPr="00592272">
        <w:rPr>
          <w:rFonts w:ascii="Arial" w:eastAsia="Verdana" w:hAnsi="Arial" w:cs="Arial" w:hint="default"/>
          <w:color w:val="000000" w:themeColor="text1"/>
          <w:szCs w:val="26"/>
          <w:lang w:val="ar-SA" w:bidi="en-GB"/>
        </w:rPr>
        <w:tab/>
      </w:r>
      <w:r w:rsidR="00513EBA" w:rsidRPr="00592272">
        <w:rPr>
          <w:rFonts w:ascii="Arial" w:hAnsi="Arial" w:cs="Arial"/>
          <w:szCs w:val="26"/>
          <w:rtl/>
        </w:rPr>
        <w:t xml:space="preserve">(أ) مشاريع الأمانة وأنشطتها الممولة من خارج الميزانية، بما في ذلك المساعدة التقنية، وتنمية القدرات، ومشاريع التنمية، والأنشطة القائمة على البحوث والابتكار، وزيادة البرامج العالمية للمنظمة </w:t>
      </w:r>
      <w:r w:rsidR="00513EBA" w:rsidRPr="00592272">
        <w:rPr>
          <w:rFonts w:ascii="Arial" w:hAnsi="Arial" w:cs="Arial"/>
          <w:szCs w:val="26"/>
          <w:lang w:val="en-GB"/>
        </w:rPr>
        <w:t>(WMO)</w:t>
      </w:r>
      <w:r w:rsidR="00513EBA" w:rsidRPr="00592272">
        <w:rPr>
          <w:rFonts w:ascii="Arial" w:hAnsi="Arial" w:cs="Arial"/>
          <w:szCs w:val="26"/>
          <w:rtl/>
        </w:rPr>
        <w:t xml:space="preserve"> التي تتطلب موارد تتجاوز الميزانية العادية؛</w:t>
      </w:r>
    </w:p>
    <w:p w14:paraId="687796F5" w14:textId="4E9F183B" w:rsidR="00513EBA" w:rsidRPr="00592272" w:rsidRDefault="00592272" w:rsidP="00592272">
      <w:pPr>
        <w:shd w:val="clear" w:color="auto" w:fill="FFFFFF" w:themeFill="background1"/>
        <w:bidi/>
        <w:spacing w:before="240" w:line="320" w:lineRule="exact"/>
        <w:ind w:left="567" w:hanging="567"/>
        <w:jc w:val="left"/>
        <w:textDirection w:val="tbRlV"/>
        <w:rPr>
          <w:rFonts w:ascii="Arial" w:eastAsia="Verdana" w:hAnsi="Arial" w:cs="Arial" w:hint="default"/>
          <w:color w:val="000000" w:themeColor="text1"/>
          <w:szCs w:val="26"/>
          <w:lang w:val="ar-SA" w:bidi="en-GB"/>
        </w:rPr>
      </w:pPr>
      <w:r w:rsidRPr="00592272">
        <w:rPr>
          <w:rFonts w:ascii="Arial" w:eastAsia="Verdana" w:hAnsi="Arial" w:cs="Arial" w:hint="default"/>
          <w:color w:val="000000" w:themeColor="text1"/>
          <w:szCs w:val="26"/>
          <w:lang w:val="en-GB" w:bidi="en-GB"/>
        </w:rPr>
        <w:t>(2)</w:t>
      </w:r>
      <w:r w:rsidRPr="00592272">
        <w:rPr>
          <w:rFonts w:ascii="Arial" w:eastAsia="Verdana" w:hAnsi="Arial" w:cs="Arial" w:hint="default"/>
          <w:color w:val="000000" w:themeColor="text1"/>
          <w:szCs w:val="26"/>
          <w:lang w:val="ar-SA" w:bidi="en-GB"/>
        </w:rPr>
        <w:tab/>
      </w:r>
      <w:r w:rsidR="00513EBA" w:rsidRPr="00592272">
        <w:rPr>
          <w:rFonts w:ascii="Arial" w:hAnsi="Arial" w:cs="Arial"/>
          <w:szCs w:val="26"/>
          <w:rtl/>
        </w:rPr>
        <w:t xml:space="preserve">المبادرات الرئيسية للمنظمة </w:t>
      </w:r>
      <w:r w:rsidR="00513EBA" w:rsidRPr="00592272">
        <w:rPr>
          <w:rFonts w:ascii="Arial" w:hAnsi="Arial" w:cs="Arial"/>
          <w:szCs w:val="26"/>
          <w:lang w:val="en-GB"/>
        </w:rPr>
        <w:t>(WMO)</w:t>
      </w:r>
      <w:r w:rsidR="00513EBA" w:rsidRPr="00592272">
        <w:rPr>
          <w:rFonts w:ascii="Arial" w:hAnsi="Arial" w:cs="Arial"/>
          <w:szCs w:val="26"/>
          <w:rtl/>
        </w:rPr>
        <w:t xml:space="preserve">، وهي </w:t>
      </w:r>
      <w:r w:rsidR="00513EBA" w:rsidRPr="00592272">
        <w:rPr>
          <w:rFonts w:ascii="Arial" w:hAnsi="Arial" w:cs="Arial"/>
          <w:szCs w:val="26"/>
          <w:lang w:val="en-GB"/>
        </w:rPr>
        <w:t>EW4All</w:t>
      </w:r>
      <w:r w:rsidR="00513EBA" w:rsidRPr="00592272">
        <w:rPr>
          <w:rFonts w:ascii="Arial" w:hAnsi="Arial" w:cs="Arial"/>
          <w:szCs w:val="26"/>
          <w:rtl/>
        </w:rPr>
        <w:t xml:space="preserve"> و</w:t>
      </w:r>
      <w:r w:rsidR="00513EBA" w:rsidRPr="00592272">
        <w:rPr>
          <w:rFonts w:ascii="Arial" w:hAnsi="Arial" w:cs="Arial"/>
          <w:szCs w:val="26"/>
          <w:lang w:val="en-GB"/>
        </w:rPr>
        <w:t>G3W</w:t>
      </w:r>
      <w:r w:rsidR="00513EBA" w:rsidRPr="00592272">
        <w:rPr>
          <w:rFonts w:ascii="Arial" w:hAnsi="Arial" w:cs="Arial"/>
          <w:szCs w:val="26"/>
          <w:rtl/>
        </w:rPr>
        <w:t xml:space="preserve"> و</w:t>
      </w:r>
      <w:r w:rsidR="00513EBA" w:rsidRPr="00592272">
        <w:rPr>
          <w:rFonts w:ascii="Arial" w:hAnsi="Arial" w:cs="Arial"/>
          <w:szCs w:val="26"/>
          <w:lang w:val="en-GB"/>
        </w:rPr>
        <w:t>GBON</w:t>
      </w:r>
      <w:r w:rsidR="00513EBA" w:rsidRPr="00592272">
        <w:rPr>
          <w:rFonts w:ascii="Arial" w:hAnsi="Arial" w:cs="Arial"/>
          <w:szCs w:val="26"/>
          <w:rtl/>
        </w:rPr>
        <w:t xml:space="preserve">، التي سيتم تنفيذ معظم الاستثمار فيها وتنفيذها خارج أمانة المنظمة </w:t>
      </w:r>
      <w:r w:rsidR="00513EBA" w:rsidRPr="00592272">
        <w:rPr>
          <w:rFonts w:ascii="Arial" w:hAnsi="Arial" w:cs="Arial"/>
          <w:szCs w:val="26"/>
          <w:lang w:val="en-GB"/>
        </w:rPr>
        <w:t>(WMO)</w:t>
      </w:r>
      <w:r w:rsidR="00513EBA" w:rsidRPr="00592272">
        <w:rPr>
          <w:rFonts w:ascii="Arial" w:hAnsi="Arial" w:cs="Arial"/>
          <w:szCs w:val="26"/>
          <w:rtl/>
        </w:rPr>
        <w:t>؛</w:t>
      </w:r>
    </w:p>
    <w:p w14:paraId="4EE710F1" w14:textId="2BD2FD19" w:rsidR="00513EBA" w:rsidRPr="00592272" w:rsidRDefault="00592272" w:rsidP="00592272">
      <w:pPr>
        <w:shd w:val="clear" w:color="auto" w:fill="FFFFFF" w:themeFill="background1"/>
        <w:bidi/>
        <w:spacing w:before="240" w:line="320" w:lineRule="exact"/>
        <w:ind w:left="567" w:hanging="567"/>
        <w:jc w:val="left"/>
        <w:textDirection w:val="tbRlV"/>
        <w:rPr>
          <w:rFonts w:ascii="Arial" w:eastAsia="Verdana" w:hAnsi="Arial" w:cs="Arial" w:hint="default"/>
          <w:color w:val="000000" w:themeColor="text1"/>
          <w:szCs w:val="26"/>
          <w:lang w:val="ar-SA" w:bidi="en-GB"/>
        </w:rPr>
      </w:pPr>
      <w:r w:rsidRPr="00592272">
        <w:rPr>
          <w:rFonts w:ascii="Arial" w:eastAsia="Verdana" w:hAnsi="Arial" w:cs="Arial" w:hint="default"/>
          <w:color w:val="000000" w:themeColor="text1"/>
          <w:szCs w:val="26"/>
          <w:lang w:val="en-GB" w:bidi="en-GB"/>
        </w:rPr>
        <w:t>(3)</w:t>
      </w:r>
      <w:r w:rsidRPr="00592272">
        <w:rPr>
          <w:rFonts w:ascii="Arial" w:eastAsia="Verdana" w:hAnsi="Arial" w:cs="Arial" w:hint="default"/>
          <w:color w:val="000000" w:themeColor="text1"/>
          <w:szCs w:val="26"/>
          <w:lang w:val="ar-SA" w:bidi="en-GB"/>
        </w:rPr>
        <w:tab/>
      </w:r>
      <w:r w:rsidR="00513EBA" w:rsidRPr="00592272">
        <w:rPr>
          <w:rFonts w:ascii="Arial" w:hAnsi="Arial" w:cs="Arial"/>
          <w:szCs w:val="26"/>
          <w:rtl/>
        </w:rPr>
        <w:t>دعم أوسع للأعضاء، بما في ذلك دعم شركاء التنمية لتقديم استثمارات مناسبة تقنيا قائمة على الاحتياجات ومساعدة الأعضاء على تعبئة الموارد مباشرة.</w:t>
      </w:r>
    </w:p>
    <w:p w14:paraId="1181C286" w14:textId="77777777" w:rsidR="00513EBA" w:rsidRPr="00592272" w:rsidRDefault="00513EBA" w:rsidP="00592272">
      <w:pPr>
        <w:shd w:val="clear" w:color="auto" w:fill="FFFFFF" w:themeFill="background1"/>
        <w:bidi/>
        <w:spacing w:before="240" w:line="320" w:lineRule="exact"/>
        <w:jc w:val="left"/>
        <w:textDirection w:val="tbRlV"/>
        <w:rPr>
          <w:rFonts w:ascii="Arial" w:eastAsia="Verdana" w:hAnsi="Arial" w:cs="Arial" w:hint="default"/>
          <w:color w:val="000000" w:themeColor="text1"/>
          <w:szCs w:val="26"/>
          <w:lang w:val="ar-SA" w:bidi="en-GB"/>
        </w:rPr>
      </w:pPr>
      <w:r w:rsidRPr="00592272">
        <w:rPr>
          <w:rFonts w:ascii="Arial" w:hAnsi="Arial" w:cs="Arial"/>
          <w:szCs w:val="26"/>
          <w:rtl/>
        </w:rPr>
        <w:t>وتنشط العديد من المبادرات والمشاريع في أكثر من مجال من هذه المجالات، مما يعزز الكفاءات ويزيد من الأثر. ثلاثة أهداف لتعبئة الموارد ه</w:t>
      </w:r>
      <w:r w:rsidRPr="00592272">
        <w:rPr>
          <w:rFonts w:ascii="Arial" w:hAnsi="Arial" w:cs="Arial"/>
          <w:szCs w:val="26"/>
          <w:rtl/>
          <w:lang w:bidi="ar-EG"/>
        </w:rPr>
        <w:t>ي:</w:t>
      </w:r>
    </w:p>
    <w:p w14:paraId="3A104168" w14:textId="46A562DB" w:rsidR="00513EBA" w:rsidRPr="00592272" w:rsidRDefault="00592272" w:rsidP="00592272">
      <w:pPr>
        <w:shd w:val="clear" w:color="auto" w:fill="FFFFFF" w:themeFill="background1"/>
        <w:bidi/>
        <w:spacing w:before="240" w:line="320" w:lineRule="exact"/>
        <w:ind w:left="789" w:hanging="720"/>
        <w:jc w:val="left"/>
        <w:textDirection w:val="tbRlV"/>
        <w:rPr>
          <w:rFonts w:ascii="Arial" w:eastAsia="Verdana" w:hAnsi="Arial" w:cs="Arial" w:hint="default"/>
          <w:color w:val="000000" w:themeColor="text1"/>
          <w:szCs w:val="26"/>
          <w:lang w:val="ar-SA" w:bidi="en-GB"/>
        </w:rPr>
      </w:pPr>
      <w:r w:rsidRPr="00592272">
        <w:rPr>
          <w:rFonts w:ascii="Arial" w:eastAsia="Verdana" w:hAnsi="Arial" w:cs="Arial" w:hint="default"/>
          <w:color w:val="000000" w:themeColor="text1"/>
          <w:szCs w:val="26"/>
          <w:lang w:val="en-GB" w:bidi="en-GB"/>
        </w:rPr>
        <w:t>(1)</w:t>
      </w:r>
      <w:r w:rsidRPr="00592272">
        <w:rPr>
          <w:rFonts w:ascii="Arial" w:eastAsia="Verdana" w:hAnsi="Arial" w:cs="Arial" w:hint="default"/>
          <w:color w:val="000000" w:themeColor="text1"/>
          <w:szCs w:val="26"/>
          <w:lang w:val="ar-SA" w:bidi="en-GB"/>
        </w:rPr>
        <w:tab/>
      </w:r>
      <w:r w:rsidR="00513EBA" w:rsidRPr="00592272">
        <w:rPr>
          <w:rFonts w:ascii="Arial" w:hAnsi="Arial" w:cs="Arial"/>
          <w:szCs w:val="26"/>
          <w:rtl/>
        </w:rPr>
        <w:t>تعزيز الصالح العام العالمي والتقدم البحثي ؛</w:t>
      </w:r>
    </w:p>
    <w:p w14:paraId="1CAA0B80" w14:textId="4E5A3548" w:rsidR="00DC2E94" w:rsidRPr="00592272" w:rsidRDefault="00592272" w:rsidP="00592272">
      <w:pPr>
        <w:shd w:val="clear" w:color="auto" w:fill="FFFFFF" w:themeFill="background1"/>
        <w:bidi/>
        <w:spacing w:before="240" w:line="320" w:lineRule="exact"/>
        <w:ind w:left="789" w:hanging="720"/>
        <w:jc w:val="left"/>
        <w:textDirection w:val="tbRlV"/>
        <w:rPr>
          <w:rFonts w:ascii="Arial" w:eastAsia="Verdana" w:hAnsi="Arial" w:cs="Arial" w:hint="default"/>
          <w:color w:val="000000" w:themeColor="text1"/>
          <w:szCs w:val="26"/>
          <w:lang w:val="ar-SA" w:bidi="en-GB"/>
        </w:rPr>
      </w:pPr>
      <w:r w:rsidRPr="00592272">
        <w:rPr>
          <w:rFonts w:ascii="Arial" w:eastAsia="Verdana" w:hAnsi="Arial" w:cs="Arial" w:hint="default"/>
          <w:color w:val="000000" w:themeColor="text1"/>
          <w:szCs w:val="26"/>
          <w:lang w:val="en-GB" w:bidi="en-GB"/>
        </w:rPr>
        <w:t>(2)</w:t>
      </w:r>
      <w:r w:rsidRPr="00592272">
        <w:rPr>
          <w:rFonts w:ascii="Arial" w:eastAsia="Verdana" w:hAnsi="Arial" w:cs="Arial" w:hint="default"/>
          <w:color w:val="000000" w:themeColor="text1"/>
          <w:szCs w:val="26"/>
          <w:lang w:val="ar-SA" w:bidi="en-GB"/>
        </w:rPr>
        <w:tab/>
      </w:r>
      <w:r w:rsidR="00513EBA" w:rsidRPr="00592272">
        <w:rPr>
          <w:rFonts w:ascii="Arial" w:hAnsi="Arial" w:cs="Arial"/>
          <w:szCs w:val="26"/>
          <w:rtl/>
        </w:rPr>
        <w:t>دعم الأعضاء على نطاق المؤسسة بأكملها؛</w:t>
      </w:r>
    </w:p>
    <w:p w14:paraId="4287E360" w14:textId="67B00C90" w:rsidR="00513EBA" w:rsidRPr="00592272" w:rsidRDefault="00592272" w:rsidP="00592272">
      <w:pPr>
        <w:shd w:val="clear" w:color="auto" w:fill="FFFFFF" w:themeFill="background1"/>
        <w:bidi/>
        <w:spacing w:before="240" w:line="320" w:lineRule="exact"/>
        <w:ind w:left="789" w:hanging="720"/>
        <w:jc w:val="left"/>
        <w:textDirection w:val="tbRlV"/>
        <w:rPr>
          <w:rFonts w:ascii="Arial" w:eastAsia="Verdana" w:hAnsi="Arial" w:cs="Arial" w:hint="default"/>
          <w:color w:val="000000" w:themeColor="text1"/>
          <w:szCs w:val="26"/>
          <w:lang w:val="ar-SA" w:bidi="en-GB"/>
        </w:rPr>
      </w:pPr>
      <w:r w:rsidRPr="00592272">
        <w:rPr>
          <w:rFonts w:ascii="Arial" w:eastAsia="Verdana" w:hAnsi="Arial" w:cs="Arial" w:hint="default"/>
          <w:color w:val="000000" w:themeColor="text1"/>
          <w:szCs w:val="26"/>
          <w:lang w:val="en-GB" w:bidi="en-GB"/>
        </w:rPr>
        <w:t>(3)</w:t>
      </w:r>
      <w:r w:rsidRPr="00592272">
        <w:rPr>
          <w:rFonts w:ascii="Arial" w:eastAsia="Verdana" w:hAnsi="Arial" w:cs="Arial" w:hint="default"/>
          <w:color w:val="000000" w:themeColor="text1"/>
          <w:szCs w:val="26"/>
          <w:lang w:val="ar-SA" w:bidi="en-GB"/>
        </w:rPr>
        <w:tab/>
      </w:r>
      <w:r w:rsidR="00513EBA" w:rsidRPr="00592272">
        <w:rPr>
          <w:rFonts w:ascii="Arial" w:hAnsi="Arial" w:cs="Arial"/>
          <w:szCs w:val="26"/>
          <w:rtl/>
        </w:rPr>
        <w:t xml:space="preserve">الاستفادة من التأثير عبر المجالات الثلاثة لمشاركة المنظمة </w:t>
      </w:r>
      <w:r w:rsidR="00513EBA" w:rsidRPr="00592272">
        <w:rPr>
          <w:rFonts w:ascii="Arial" w:hAnsi="Arial" w:cs="Arial"/>
          <w:szCs w:val="26"/>
          <w:lang w:val="en-GB"/>
        </w:rPr>
        <w:t>(WMO)</w:t>
      </w:r>
      <w:r w:rsidR="00513EBA" w:rsidRPr="00592272">
        <w:rPr>
          <w:rFonts w:ascii="Arial" w:hAnsi="Arial" w:cs="Arial"/>
          <w:szCs w:val="26"/>
          <w:rtl/>
        </w:rPr>
        <w:t xml:space="preserve"> في تعبئة الموارد، كما هو مبين في الشكل </w:t>
      </w:r>
      <w:r w:rsidR="00513EBA" w:rsidRPr="00592272">
        <w:rPr>
          <w:rFonts w:ascii="Arial" w:hAnsi="Arial" w:cs="Arial"/>
          <w:szCs w:val="26"/>
          <w:lang w:val="en-GB"/>
        </w:rPr>
        <w:t>1</w:t>
      </w:r>
      <w:r w:rsidR="00513EBA" w:rsidRPr="00592272">
        <w:rPr>
          <w:rFonts w:ascii="Arial" w:hAnsi="Arial" w:cs="Arial"/>
          <w:szCs w:val="26"/>
          <w:rtl/>
        </w:rPr>
        <w:t>.</w:t>
      </w:r>
    </w:p>
    <w:p w14:paraId="722AA45A" w14:textId="77777777" w:rsidR="00513EBA" w:rsidRPr="00592272" w:rsidRDefault="00513EBA" w:rsidP="0010773B">
      <w:pPr>
        <w:spacing w:before="240"/>
        <w:jc w:val="center"/>
        <w:rPr>
          <w:rStyle w:val="normaltextrun"/>
          <w:rFonts w:ascii="Arial" w:hAnsi="Arial" w:cs="Arial" w:hint="default"/>
          <w:color w:val="000000" w:themeColor="text1"/>
          <w:szCs w:val="26"/>
        </w:rPr>
      </w:pPr>
      <w:r w:rsidRPr="00592272">
        <w:rPr>
          <w:rFonts w:ascii="Arial" w:eastAsia="Verdana" w:hAnsi="Arial" w:cs="Arial"/>
          <w:noProof/>
          <w:color w:val="2B579A"/>
          <w:szCs w:val="26"/>
          <w:shd w:val="clear" w:color="auto" w:fill="E6E6E6"/>
        </w:rPr>
        <w:lastRenderedPageBreak/>
        <w:drawing>
          <wp:inline distT="0" distB="0" distL="0" distR="0" wp14:anchorId="4D2611CC" wp14:editId="48859966">
            <wp:extent cx="4729995" cy="3370989"/>
            <wp:effectExtent l="0" t="0" r="0" b="1270"/>
            <wp:docPr id="1"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company&#10;&#10;Description automatically generated"/>
                    <pic:cNvPicPr/>
                  </pic:nvPicPr>
                  <pic:blipFill rotWithShape="1">
                    <a:blip r:embed="rId12" cstate="print">
                      <a:extLst>
                        <a:ext uri="{28A0092B-C50C-407E-A947-70E740481C1C}">
                          <a14:useLocalDpi xmlns:a14="http://schemas.microsoft.com/office/drawing/2010/main" val="0"/>
                        </a:ext>
                      </a:extLst>
                    </a:blip>
                    <a:srcRect t="3392" b="3964"/>
                    <a:stretch/>
                  </pic:blipFill>
                  <pic:spPr bwMode="auto">
                    <a:xfrm>
                      <a:off x="0" y="0"/>
                      <a:ext cx="4750981" cy="3385945"/>
                    </a:xfrm>
                    <a:prstGeom prst="rect">
                      <a:avLst/>
                    </a:prstGeom>
                    <a:ln>
                      <a:noFill/>
                    </a:ln>
                    <a:extLst>
                      <a:ext uri="{53640926-AAD7-44D8-BBD7-CCE9431645EC}">
                        <a14:shadowObscured xmlns:a14="http://schemas.microsoft.com/office/drawing/2010/main"/>
                      </a:ext>
                    </a:extLst>
                  </pic:spPr>
                </pic:pic>
              </a:graphicData>
            </a:graphic>
          </wp:inline>
        </w:drawing>
      </w:r>
    </w:p>
    <w:p w14:paraId="68EFFFA9" w14:textId="77777777" w:rsidR="00513EBA" w:rsidRPr="00592272" w:rsidRDefault="00513EBA" w:rsidP="00592272">
      <w:pPr>
        <w:bidi/>
        <w:spacing w:before="240" w:line="320" w:lineRule="exact"/>
        <w:jc w:val="center"/>
        <w:textDirection w:val="tbRlV"/>
        <w:rPr>
          <w:rFonts w:ascii="Arial" w:hAnsi="Arial" w:cs="Arial" w:hint="default"/>
          <w:b/>
          <w:bCs/>
          <w:color w:val="000000" w:themeColor="text1"/>
          <w:szCs w:val="26"/>
          <w:lang w:val="ar-SA" w:bidi="en-GB"/>
        </w:rPr>
      </w:pPr>
      <w:r w:rsidRPr="00592272">
        <w:rPr>
          <w:rFonts w:ascii="Arial" w:hAnsi="Arial" w:cs="Arial"/>
          <w:b/>
          <w:bCs/>
          <w:szCs w:val="26"/>
          <w:rtl/>
        </w:rPr>
        <w:t xml:space="preserve">الشكل </w:t>
      </w:r>
      <w:r w:rsidRPr="00592272">
        <w:rPr>
          <w:rFonts w:ascii="Arial" w:hAnsi="Arial" w:cs="Arial"/>
          <w:b/>
          <w:bCs/>
          <w:szCs w:val="26"/>
          <w:lang w:val="en-GB"/>
        </w:rPr>
        <w:t>1</w:t>
      </w:r>
      <w:r w:rsidRPr="00592272">
        <w:rPr>
          <w:rFonts w:ascii="Arial" w:hAnsi="Arial" w:cs="Arial"/>
          <w:b/>
          <w:bCs/>
          <w:szCs w:val="26"/>
          <w:rtl/>
        </w:rPr>
        <w:t>.</w:t>
      </w:r>
      <w:r w:rsidRPr="00592272">
        <w:rPr>
          <w:rFonts w:ascii="Arial" w:hAnsi="Arial" w:cs="Arial"/>
          <w:bCs/>
          <w:szCs w:val="26"/>
          <w:rtl/>
        </w:rPr>
        <w:t xml:space="preserve"> </w:t>
      </w:r>
      <w:r w:rsidRPr="00592272">
        <w:rPr>
          <w:rFonts w:ascii="Arial" w:hAnsi="Arial" w:cs="Arial"/>
          <w:b/>
          <w:bCs/>
          <w:szCs w:val="26"/>
          <w:rtl/>
        </w:rPr>
        <w:t xml:space="preserve">المجالات والأهداف الشاملة لتعبئة موارد المنظمة </w:t>
      </w:r>
      <w:r w:rsidRPr="00592272">
        <w:rPr>
          <w:rFonts w:ascii="Arial" w:hAnsi="Arial" w:cs="Arial"/>
          <w:b/>
          <w:bCs/>
          <w:szCs w:val="26"/>
          <w:lang w:val="en-GB"/>
        </w:rPr>
        <w:t>(WMO)</w:t>
      </w:r>
      <w:r w:rsidRPr="00592272">
        <w:rPr>
          <w:rFonts w:ascii="Arial" w:hAnsi="Arial" w:cs="Arial"/>
          <w:b/>
          <w:bCs/>
          <w:szCs w:val="26"/>
          <w:rtl/>
        </w:rPr>
        <w:t>.</w:t>
      </w:r>
      <w:r w:rsidRPr="00592272">
        <w:rPr>
          <w:rFonts w:ascii="Arial" w:hAnsi="Arial" w:cs="Arial"/>
          <w:bCs/>
          <w:szCs w:val="26"/>
          <w:rtl/>
        </w:rPr>
        <w:t xml:space="preserve"> </w:t>
      </w:r>
      <w:r w:rsidRPr="00592272">
        <w:rPr>
          <w:rFonts w:ascii="Arial" w:hAnsi="Arial" w:cs="Arial"/>
          <w:b/>
          <w:bCs/>
          <w:szCs w:val="26"/>
          <w:rtl/>
        </w:rPr>
        <w:t>تتداخل جميع المجالات والأهداف وتعزز بعضها البعض.</w:t>
      </w:r>
    </w:p>
    <w:p w14:paraId="5A2FF70C" w14:textId="77777777" w:rsidR="00513EBA" w:rsidRPr="00592272" w:rsidRDefault="00513EBA" w:rsidP="00592272">
      <w:pPr>
        <w:bidi/>
        <w:spacing w:before="240" w:line="320" w:lineRule="exact"/>
        <w:jc w:val="left"/>
        <w:textDirection w:val="tbRlV"/>
        <w:rPr>
          <w:rStyle w:val="normaltextrun"/>
          <w:rFonts w:ascii="Arial" w:hAnsi="Arial" w:cs="Arial" w:hint="default"/>
          <w:color w:val="000000" w:themeColor="text1"/>
          <w:szCs w:val="26"/>
          <w:lang w:val="ar-SA" w:bidi="en-GB"/>
        </w:rPr>
      </w:pPr>
      <w:r w:rsidRPr="00592272">
        <w:rPr>
          <w:rFonts w:ascii="Arial" w:hAnsi="Arial" w:cs="Arial"/>
          <w:szCs w:val="26"/>
          <w:rtl/>
        </w:rPr>
        <w:t xml:space="preserve">واستنادا إلى هذا السياق وللإسراع في تحقيق الغايات والأهداف الطويلة الأجل، ستحدد أمانة المنظمة </w:t>
      </w:r>
      <w:r w:rsidRPr="00592272">
        <w:rPr>
          <w:rFonts w:ascii="Arial" w:hAnsi="Arial" w:cs="Arial"/>
          <w:szCs w:val="26"/>
          <w:lang w:val="en-GB"/>
        </w:rPr>
        <w:t>(WMO)</w:t>
      </w:r>
      <w:r w:rsidRPr="00592272">
        <w:rPr>
          <w:rFonts w:ascii="Arial" w:hAnsi="Arial" w:cs="Arial"/>
          <w:szCs w:val="26"/>
          <w:rtl/>
        </w:rPr>
        <w:t xml:space="preserve"> أولويات أنشطة تعبئة الموارد وتتابعها وفقا لمجموعة المبادئ الواردة أدناه على نطاق المؤسسة.</w:t>
      </w:r>
    </w:p>
    <w:p w14:paraId="7D255C79" w14:textId="77777777" w:rsidR="00513EBA" w:rsidRPr="00592272" w:rsidRDefault="00513EBA" w:rsidP="00592272">
      <w:pPr>
        <w:pStyle w:val="WMOSubTitle1"/>
        <w:bidi/>
        <w:spacing w:before="240" w:line="320" w:lineRule="exact"/>
        <w:textDirection w:val="tbRlV"/>
        <w:rPr>
          <w:rFonts w:ascii="Arial" w:hAnsi="Arial" w:cs="Arial" w:hint="default"/>
          <w:szCs w:val="26"/>
          <w:lang w:val="ar-SA" w:bidi="en-GB"/>
        </w:rPr>
      </w:pPr>
      <w:r w:rsidRPr="00592272">
        <w:rPr>
          <w:rFonts w:ascii="Arial" w:hAnsi="Arial" w:cs="Arial"/>
          <w:bCs/>
          <w:iCs/>
          <w:szCs w:val="26"/>
          <w:rtl/>
        </w:rPr>
        <w:t xml:space="preserve">مبادئ تعبئة موارد المنظمة </w:t>
      </w:r>
      <w:r w:rsidRPr="00592272">
        <w:rPr>
          <w:rFonts w:ascii="Arial" w:hAnsi="Arial" w:cs="Arial"/>
          <w:bCs/>
          <w:iCs/>
          <w:szCs w:val="26"/>
          <w:lang w:val="en-GB"/>
        </w:rPr>
        <w:t>(WMO)</w:t>
      </w:r>
    </w:p>
    <w:p w14:paraId="1D599B59" w14:textId="42844D21" w:rsidR="00513EBA" w:rsidRPr="00592272" w:rsidRDefault="00592272" w:rsidP="00592272">
      <w:pPr>
        <w:bidi/>
        <w:spacing w:before="240" w:line="320" w:lineRule="exact"/>
        <w:ind w:left="567" w:hanging="567"/>
        <w:jc w:val="left"/>
        <w:textDirection w:val="tbRlV"/>
        <w:rPr>
          <w:rFonts w:ascii="Arial" w:hAnsi="Arial" w:cs="Arial" w:hint="default"/>
          <w:szCs w:val="26"/>
          <w:lang w:val="ar-SA" w:bidi="en-GB"/>
        </w:rPr>
      </w:pPr>
      <w:r w:rsidRPr="00592272">
        <w:rPr>
          <w:rFonts w:ascii="Arial" w:hAnsi="Arial" w:cs="Arial" w:hint="default"/>
          <w:szCs w:val="26"/>
          <w:lang w:val="en-GB" w:bidi="en-GB"/>
        </w:rPr>
        <w:t>(1)</w:t>
      </w:r>
      <w:r w:rsidRPr="00592272">
        <w:rPr>
          <w:rFonts w:ascii="Arial" w:hAnsi="Arial" w:cs="Arial" w:hint="default"/>
          <w:szCs w:val="26"/>
          <w:lang w:val="ar-SA" w:bidi="en-GB"/>
        </w:rPr>
        <w:tab/>
      </w:r>
      <w:r w:rsidR="00513EBA" w:rsidRPr="00592272">
        <w:rPr>
          <w:rFonts w:ascii="Arial" w:hAnsi="Arial" w:cs="Arial"/>
          <w:szCs w:val="26"/>
          <w:rtl/>
        </w:rPr>
        <w:t xml:space="preserve">مواءمة تعبئة الموارد مع أولويات الخطة الاستراتيجية للمنظمة </w:t>
      </w:r>
      <w:r w:rsidR="00513EBA" w:rsidRPr="00592272">
        <w:rPr>
          <w:rFonts w:ascii="Arial" w:hAnsi="Arial" w:cs="Arial"/>
          <w:szCs w:val="26"/>
          <w:lang w:val="en-GB"/>
        </w:rPr>
        <w:t>(WMO)</w:t>
      </w:r>
      <w:r w:rsidR="00513EBA" w:rsidRPr="00592272">
        <w:rPr>
          <w:rFonts w:ascii="Arial" w:hAnsi="Arial" w:cs="Arial"/>
          <w:szCs w:val="26"/>
          <w:rtl/>
        </w:rPr>
        <w:t xml:space="preserve"> والمؤتمر </w:t>
      </w:r>
      <w:r w:rsidR="00513EBA" w:rsidRPr="00592272">
        <w:rPr>
          <w:rFonts w:ascii="Arial" w:hAnsi="Arial" w:cs="Arial"/>
          <w:szCs w:val="26"/>
          <w:lang w:val="en-GB"/>
        </w:rPr>
        <w:t>19</w:t>
      </w:r>
      <w:r w:rsidR="00513EBA" w:rsidRPr="00592272">
        <w:rPr>
          <w:rFonts w:ascii="Arial" w:hAnsi="Arial" w:cs="Arial"/>
          <w:szCs w:val="26"/>
          <w:rtl/>
        </w:rPr>
        <w:t xml:space="preserve">، بهدف ضمان توفير الموارد الكافية لجميع مشاريع المنظمة وأنشطتها ومبادراتها الرئيسية </w:t>
      </w:r>
      <w:r w:rsidR="00513EBA" w:rsidRPr="00592272">
        <w:rPr>
          <w:rFonts w:ascii="Arial" w:hAnsi="Arial" w:cs="Arial"/>
          <w:szCs w:val="26"/>
          <w:lang w:val="en-GB"/>
        </w:rPr>
        <w:t xml:space="preserve">(EW4All </w:t>
      </w:r>
      <w:r w:rsidR="00513EBA" w:rsidRPr="00592272">
        <w:rPr>
          <w:rFonts w:ascii="Arial" w:hAnsi="Arial" w:cs="Arial"/>
          <w:szCs w:val="26"/>
          <w:rtl/>
          <w:lang w:val="en-GB"/>
        </w:rPr>
        <w:t>و</w:t>
      </w:r>
      <w:r w:rsidR="00513EBA" w:rsidRPr="00592272">
        <w:rPr>
          <w:rFonts w:ascii="Arial" w:hAnsi="Arial" w:cs="Arial"/>
          <w:szCs w:val="26"/>
          <w:lang w:val="en-GB"/>
        </w:rPr>
        <w:t xml:space="preserve">G3W </w:t>
      </w:r>
      <w:r w:rsidR="00513EBA" w:rsidRPr="00592272">
        <w:rPr>
          <w:rFonts w:ascii="Arial" w:hAnsi="Arial" w:cs="Arial"/>
          <w:szCs w:val="26"/>
          <w:rtl/>
          <w:lang w:val="en-GB"/>
        </w:rPr>
        <w:t>و</w:t>
      </w:r>
      <w:r w:rsidR="00513EBA" w:rsidRPr="00592272">
        <w:rPr>
          <w:rFonts w:ascii="Arial" w:hAnsi="Arial" w:cs="Arial"/>
          <w:szCs w:val="26"/>
          <w:lang w:val="en-GB"/>
        </w:rPr>
        <w:t>GBON)</w:t>
      </w:r>
      <w:r w:rsidR="00513EBA" w:rsidRPr="00592272">
        <w:rPr>
          <w:rFonts w:ascii="Arial" w:hAnsi="Arial" w:cs="Arial"/>
          <w:szCs w:val="26"/>
          <w:rtl/>
        </w:rPr>
        <w:t xml:space="preserve"> والدعم الأوسع نطاقا للأعضاء؛</w:t>
      </w:r>
    </w:p>
    <w:p w14:paraId="11A975E2" w14:textId="2FF30210" w:rsidR="00513EBA" w:rsidRPr="00592272" w:rsidRDefault="00592272" w:rsidP="00592272">
      <w:pPr>
        <w:bidi/>
        <w:spacing w:before="240" w:line="320" w:lineRule="exact"/>
        <w:ind w:left="567" w:hanging="567"/>
        <w:jc w:val="left"/>
        <w:textDirection w:val="tbRlV"/>
        <w:rPr>
          <w:rFonts w:ascii="Arial" w:hAnsi="Arial" w:cs="Arial" w:hint="default"/>
          <w:szCs w:val="26"/>
          <w:lang w:val="ar-SA" w:bidi="en-GB"/>
        </w:rPr>
      </w:pPr>
      <w:r w:rsidRPr="00592272">
        <w:rPr>
          <w:rFonts w:ascii="Arial" w:hAnsi="Arial" w:cs="Arial" w:hint="default"/>
          <w:szCs w:val="26"/>
          <w:lang w:val="en-GB" w:bidi="en-GB"/>
        </w:rPr>
        <w:t>(2)</w:t>
      </w:r>
      <w:r w:rsidRPr="00592272">
        <w:rPr>
          <w:rFonts w:ascii="Arial" w:hAnsi="Arial" w:cs="Arial" w:hint="default"/>
          <w:szCs w:val="26"/>
          <w:lang w:val="ar-SA" w:bidi="en-GB"/>
        </w:rPr>
        <w:tab/>
      </w:r>
      <w:r w:rsidR="00513EBA" w:rsidRPr="00592272">
        <w:rPr>
          <w:rFonts w:ascii="Arial" w:hAnsi="Arial" w:cs="Arial"/>
          <w:szCs w:val="26"/>
          <w:rtl/>
        </w:rPr>
        <w:t>تعزيز الملكية والالتزام الوطنيين والإقليميين من خلال تلبية الاحتياجات ذات الأولوية للأعضاء من خلال زيادة الدعم، وضمان تنفيذ المشاريع والمساهمات في أقرب وقت ممكن من الأعضاء؛</w:t>
      </w:r>
    </w:p>
    <w:p w14:paraId="2D1C1CB2" w14:textId="23AF88E0" w:rsidR="00513EBA" w:rsidRPr="00592272" w:rsidRDefault="00592272" w:rsidP="00592272">
      <w:pPr>
        <w:bidi/>
        <w:spacing w:before="240" w:line="320" w:lineRule="exact"/>
        <w:ind w:left="567" w:hanging="567"/>
        <w:jc w:val="left"/>
        <w:textDirection w:val="tbRlV"/>
        <w:rPr>
          <w:rFonts w:ascii="Arial" w:hAnsi="Arial" w:cs="Arial" w:hint="default"/>
          <w:szCs w:val="26"/>
          <w:lang w:val="ar-SA" w:bidi="en-GB"/>
        </w:rPr>
      </w:pPr>
      <w:r w:rsidRPr="00592272">
        <w:rPr>
          <w:rFonts w:ascii="Arial" w:hAnsi="Arial" w:cs="Arial" w:hint="default"/>
          <w:szCs w:val="26"/>
          <w:lang w:val="en-GB" w:bidi="en-GB"/>
        </w:rPr>
        <w:t>(3)</w:t>
      </w:r>
      <w:r w:rsidRPr="00592272">
        <w:rPr>
          <w:rFonts w:ascii="Arial" w:hAnsi="Arial" w:cs="Arial" w:hint="default"/>
          <w:szCs w:val="26"/>
          <w:lang w:val="ar-SA" w:bidi="en-GB"/>
        </w:rPr>
        <w:tab/>
      </w:r>
      <w:r w:rsidR="00513EBA" w:rsidRPr="00592272">
        <w:rPr>
          <w:rFonts w:ascii="Arial" w:hAnsi="Arial" w:cs="Arial"/>
          <w:szCs w:val="26"/>
          <w:rtl/>
        </w:rPr>
        <w:t>إعطاء الأولوية للمبادرات التي تدعم مناطق واسعة على التدخلات المحلية للغاية ؛</w:t>
      </w:r>
    </w:p>
    <w:p w14:paraId="2A8597FB" w14:textId="594C7FC9" w:rsidR="00513EBA" w:rsidRPr="00592272" w:rsidRDefault="00592272" w:rsidP="00592272">
      <w:pPr>
        <w:bidi/>
        <w:spacing w:before="240" w:line="320" w:lineRule="exact"/>
        <w:ind w:left="567" w:hanging="567"/>
        <w:jc w:val="left"/>
        <w:textDirection w:val="tbRlV"/>
        <w:rPr>
          <w:rFonts w:ascii="Arial" w:hAnsi="Arial" w:cs="Arial" w:hint="default"/>
          <w:szCs w:val="26"/>
          <w:lang w:val="ar-SA" w:bidi="en-GB"/>
        </w:rPr>
      </w:pPr>
      <w:r w:rsidRPr="00592272">
        <w:rPr>
          <w:rFonts w:ascii="Arial" w:hAnsi="Arial" w:cs="Arial" w:hint="default"/>
          <w:szCs w:val="26"/>
          <w:lang w:val="en-GB" w:bidi="en-GB"/>
        </w:rPr>
        <w:t>(4)</w:t>
      </w:r>
      <w:r w:rsidRPr="00592272">
        <w:rPr>
          <w:rFonts w:ascii="Arial" w:hAnsi="Arial" w:cs="Arial" w:hint="default"/>
          <w:szCs w:val="26"/>
          <w:lang w:val="ar-SA" w:bidi="en-GB"/>
        </w:rPr>
        <w:tab/>
      </w:r>
      <w:r w:rsidR="00513EBA" w:rsidRPr="00592272">
        <w:rPr>
          <w:rFonts w:ascii="Arial" w:hAnsi="Arial" w:cs="Arial"/>
          <w:szCs w:val="26"/>
          <w:rtl/>
        </w:rPr>
        <w:t xml:space="preserve">المشاركة الفعالة مع المكاتب الإقليمية للمنظمة </w:t>
      </w:r>
      <w:r w:rsidR="00513EBA" w:rsidRPr="00592272">
        <w:rPr>
          <w:rFonts w:ascii="Arial" w:hAnsi="Arial" w:cs="Arial"/>
          <w:szCs w:val="26"/>
          <w:lang w:val="en-GB"/>
        </w:rPr>
        <w:t>(WMO)</w:t>
      </w:r>
      <w:r w:rsidR="00513EBA" w:rsidRPr="00592272">
        <w:rPr>
          <w:rFonts w:ascii="Arial" w:hAnsi="Arial" w:cs="Arial"/>
          <w:szCs w:val="26"/>
          <w:rtl/>
        </w:rPr>
        <w:t xml:space="preserve"> والاتحادات الإقليمية والأعضاء ودعمهم لتعبئة الموارد؛</w:t>
      </w:r>
    </w:p>
    <w:p w14:paraId="62243E51" w14:textId="5C44E144" w:rsidR="00513EBA" w:rsidRPr="00592272" w:rsidRDefault="00592272" w:rsidP="00592272">
      <w:pPr>
        <w:bidi/>
        <w:spacing w:before="240" w:line="320" w:lineRule="exact"/>
        <w:ind w:left="567" w:hanging="567"/>
        <w:jc w:val="left"/>
        <w:textDirection w:val="tbRlV"/>
        <w:rPr>
          <w:rFonts w:ascii="Arial" w:hAnsi="Arial" w:cs="Arial" w:hint="default"/>
          <w:szCs w:val="26"/>
          <w:lang w:val="ar-SA" w:bidi="en-GB"/>
        </w:rPr>
      </w:pPr>
      <w:r w:rsidRPr="00592272">
        <w:rPr>
          <w:rFonts w:ascii="Arial" w:hAnsi="Arial" w:cs="Arial" w:hint="default"/>
          <w:szCs w:val="26"/>
          <w:lang w:val="en-GB" w:bidi="en-GB"/>
        </w:rPr>
        <w:t>(5)</w:t>
      </w:r>
      <w:r w:rsidRPr="00592272">
        <w:rPr>
          <w:rFonts w:ascii="Arial" w:hAnsi="Arial" w:cs="Arial" w:hint="default"/>
          <w:szCs w:val="26"/>
          <w:lang w:val="ar-SA" w:bidi="en-GB"/>
        </w:rPr>
        <w:tab/>
      </w:r>
      <w:r w:rsidR="00513EBA" w:rsidRPr="00592272">
        <w:rPr>
          <w:rFonts w:ascii="Arial" w:hAnsi="Arial" w:cs="Arial"/>
          <w:szCs w:val="26"/>
          <w:rtl/>
        </w:rPr>
        <w:t>مواءمة وتنسيق أنشطة تعبئة الموارد من خلال علاقات واضحة وفعالة مع الشركاء</w:t>
      </w:r>
      <w:r w:rsidRPr="00592272">
        <w:rPr>
          <w:rFonts w:ascii="Arial" w:hAnsi="Arial" w:cs="Arial"/>
          <w:szCs w:val="26"/>
          <w:rtl/>
        </w:rPr>
        <w:t>،</w:t>
      </w:r>
      <w:r w:rsidR="00513EBA" w:rsidRPr="00592272">
        <w:rPr>
          <w:rFonts w:ascii="Arial" w:hAnsi="Arial" w:cs="Arial"/>
          <w:szCs w:val="26"/>
          <w:rtl/>
        </w:rPr>
        <w:t xml:space="preserve"> والاستفادة من تنمية الشركاء / الاستثمارات المناخية وتجنب الازدواجية ؛</w:t>
      </w:r>
    </w:p>
    <w:p w14:paraId="237783DE" w14:textId="6812AB5F" w:rsidR="00513EBA" w:rsidRPr="00592272" w:rsidRDefault="00592272" w:rsidP="00592272">
      <w:pPr>
        <w:bidi/>
        <w:spacing w:before="240" w:line="320" w:lineRule="exact"/>
        <w:ind w:left="567" w:hanging="567"/>
        <w:jc w:val="left"/>
        <w:textDirection w:val="tbRlV"/>
        <w:rPr>
          <w:rFonts w:ascii="Arial" w:hAnsi="Arial" w:cs="Arial" w:hint="default"/>
          <w:szCs w:val="26"/>
          <w:lang w:val="ar-SA" w:bidi="en-GB"/>
        </w:rPr>
      </w:pPr>
      <w:r w:rsidRPr="00592272">
        <w:rPr>
          <w:rFonts w:ascii="Arial" w:hAnsi="Arial" w:cs="Arial" w:hint="default"/>
          <w:szCs w:val="26"/>
          <w:lang w:val="en-GB" w:bidi="en-GB"/>
        </w:rPr>
        <w:t>(6)</w:t>
      </w:r>
      <w:r w:rsidRPr="00592272">
        <w:rPr>
          <w:rFonts w:ascii="Arial" w:hAnsi="Arial" w:cs="Arial" w:hint="default"/>
          <w:szCs w:val="26"/>
          <w:lang w:val="ar-SA" w:bidi="en-GB"/>
        </w:rPr>
        <w:tab/>
      </w:r>
      <w:r w:rsidR="00513EBA" w:rsidRPr="00592272">
        <w:rPr>
          <w:rFonts w:ascii="Arial" w:hAnsi="Arial" w:cs="Arial"/>
          <w:szCs w:val="26"/>
          <w:rtl/>
        </w:rPr>
        <w:t>الاعتراف بها كشريك موثوق وشفاف وخاضع للمساءلة يسعى إلى إيجاد حلول وتأثيرات مستدامة ؛</w:t>
      </w:r>
    </w:p>
    <w:p w14:paraId="3B0A9857" w14:textId="6C8EFD8F" w:rsidR="00513EBA" w:rsidRPr="00592272" w:rsidRDefault="00592272" w:rsidP="00592272">
      <w:pPr>
        <w:bidi/>
        <w:spacing w:before="240" w:line="320" w:lineRule="exact"/>
        <w:ind w:left="567" w:hanging="567"/>
        <w:jc w:val="left"/>
        <w:textDirection w:val="tbRlV"/>
        <w:rPr>
          <w:rFonts w:ascii="Arial" w:hAnsi="Arial" w:cs="Arial" w:hint="default"/>
          <w:szCs w:val="26"/>
          <w:lang w:val="ar-SA" w:bidi="en-GB"/>
        </w:rPr>
      </w:pPr>
      <w:r w:rsidRPr="00592272">
        <w:rPr>
          <w:rFonts w:ascii="Arial" w:hAnsi="Arial" w:cs="Arial" w:hint="default"/>
          <w:szCs w:val="26"/>
          <w:lang w:val="en-GB" w:bidi="en-GB"/>
        </w:rPr>
        <w:t>(7)</w:t>
      </w:r>
      <w:r w:rsidRPr="00592272">
        <w:rPr>
          <w:rFonts w:ascii="Arial" w:hAnsi="Arial" w:cs="Arial" w:hint="default"/>
          <w:szCs w:val="26"/>
          <w:lang w:val="ar-SA" w:bidi="en-GB"/>
        </w:rPr>
        <w:tab/>
      </w:r>
      <w:r w:rsidR="00513EBA" w:rsidRPr="00592272">
        <w:rPr>
          <w:rFonts w:ascii="Arial" w:hAnsi="Arial" w:cs="Arial"/>
          <w:szCs w:val="26"/>
          <w:rtl/>
        </w:rPr>
        <w:t xml:space="preserve">تشجيع الأعضاء على المشاركة في مشاريع المنظمة </w:t>
      </w:r>
      <w:r w:rsidR="00513EBA" w:rsidRPr="00592272">
        <w:rPr>
          <w:rFonts w:ascii="Arial" w:hAnsi="Arial" w:cs="Arial"/>
          <w:szCs w:val="26"/>
          <w:lang w:val="en-GB"/>
        </w:rPr>
        <w:t>(WMO)</w:t>
      </w:r>
      <w:r w:rsidR="00513EBA" w:rsidRPr="00592272">
        <w:rPr>
          <w:rFonts w:ascii="Arial" w:hAnsi="Arial" w:cs="Arial"/>
          <w:szCs w:val="26"/>
          <w:rtl/>
        </w:rPr>
        <w:t xml:space="preserve"> من خلال التوأمة والدعم المالي لتحسين التصميم والتنفيذ والاستدامة؛</w:t>
      </w:r>
    </w:p>
    <w:p w14:paraId="20832064" w14:textId="57899F3C" w:rsidR="00513EBA" w:rsidRPr="00592272" w:rsidRDefault="00592272" w:rsidP="00592272">
      <w:pPr>
        <w:bidi/>
        <w:spacing w:before="240" w:line="320" w:lineRule="exact"/>
        <w:ind w:left="567" w:hanging="567"/>
        <w:jc w:val="left"/>
        <w:textDirection w:val="tbRlV"/>
        <w:rPr>
          <w:rFonts w:ascii="Arial" w:hAnsi="Arial" w:cs="Arial" w:hint="default"/>
          <w:szCs w:val="26"/>
          <w:lang w:val="ar-SA" w:bidi="en-GB"/>
        </w:rPr>
      </w:pPr>
      <w:r w:rsidRPr="00592272">
        <w:rPr>
          <w:rFonts w:ascii="Arial" w:hAnsi="Arial" w:cs="Arial" w:hint="default"/>
          <w:szCs w:val="26"/>
          <w:lang w:val="en-GB" w:bidi="en-GB"/>
        </w:rPr>
        <w:t>(8)</w:t>
      </w:r>
      <w:r w:rsidRPr="00592272">
        <w:rPr>
          <w:rFonts w:ascii="Arial" w:hAnsi="Arial" w:cs="Arial" w:hint="default"/>
          <w:szCs w:val="26"/>
          <w:lang w:val="ar-SA" w:bidi="en-GB"/>
        </w:rPr>
        <w:tab/>
      </w:r>
      <w:r w:rsidR="00513EBA" w:rsidRPr="00592272">
        <w:rPr>
          <w:rFonts w:ascii="Arial" w:hAnsi="Arial" w:cs="Arial"/>
          <w:szCs w:val="26"/>
          <w:rtl/>
        </w:rPr>
        <w:t xml:space="preserve">الاعتراف بدور الموارد البشرية كركيزة أساسية لتنمية القدرات مع دور رئيسي في التخطيط الاستراتيجي وجودة الخدمات واستدامة المرافق الوطنية للأرصاد الجوية والهيدرولوجيا </w:t>
      </w:r>
      <w:r w:rsidR="00513EBA" w:rsidRPr="00592272">
        <w:rPr>
          <w:rFonts w:ascii="Arial" w:hAnsi="Arial" w:cs="Arial"/>
          <w:szCs w:val="26"/>
          <w:lang w:val="en-GB"/>
        </w:rPr>
        <w:t>(NMHSs)</w:t>
      </w:r>
      <w:r w:rsidR="00513EBA" w:rsidRPr="00592272">
        <w:rPr>
          <w:rFonts w:ascii="Arial" w:hAnsi="Arial" w:cs="Arial"/>
          <w:szCs w:val="26"/>
          <w:rtl/>
        </w:rPr>
        <w:t>.</w:t>
      </w:r>
    </w:p>
    <w:p w14:paraId="617E6D8C" w14:textId="77777777" w:rsidR="00513EBA" w:rsidRPr="00592272" w:rsidRDefault="00513EBA" w:rsidP="00592272">
      <w:pPr>
        <w:pStyle w:val="Heading3"/>
        <w:bidi/>
        <w:spacing w:before="240" w:after="0" w:line="320" w:lineRule="exact"/>
        <w:textDirection w:val="tbRlV"/>
        <w:rPr>
          <w:rFonts w:ascii="Arial" w:hAnsi="Arial" w:cs="Arial" w:hint="default"/>
          <w:szCs w:val="26"/>
          <w:lang w:val="ar-SA" w:bidi="en-GB"/>
        </w:rPr>
      </w:pPr>
      <w:bookmarkStart w:id="2" w:name="_Hlk175212241"/>
      <w:r w:rsidRPr="00592272">
        <w:rPr>
          <w:rFonts w:ascii="Arial" w:hAnsi="Arial" w:cs="Arial"/>
          <w:szCs w:val="26"/>
          <w:rtl/>
        </w:rPr>
        <w:lastRenderedPageBreak/>
        <w:t xml:space="preserve">تمكين المرافق الوطنية للأرصاد الجوية والهيدرولوجيا </w:t>
      </w:r>
      <w:r w:rsidRPr="00592272">
        <w:rPr>
          <w:rFonts w:ascii="Arial" w:hAnsi="Arial" w:cs="Arial"/>
          <w:szCs w:val="26"/>
          <w:lang w:val="en-GB"/>
        </w:rPr>
        <w:t>(NMHSs)</w:t>
      </w:r>
      <w:r w:rsidRPr="00592272">
        <w:rPr>
          <w:rFonts w:ascii="Arial" w:hAnsi="Arial" w:cs="Arial"/>
          <w:szCs w:val="26"/>
          <w:rtl/>
        </w:rPr>
        <w:t xml:space="preserve"> من تعبئة التمويل المناخي والتنموي</w:t>
      </w:r>
    </w:p>
    <w:bookmarkEnd w:id="2"/>
    <w:p w14:paraId="4A3D902A" w14:textId="0A5323FB" w:rsidR="00513EBA" w:rsidRPr="00592272" w:rsidRDefault="00513EBA" w:rsidP="00592272">
      <w:pPr>
        <w:bidi/>
        <w:spacing w:before="240" w:line="320" w:lineRule="exact"/>
        <w:jc w:val="left"/>
        <w:textDirection w:val="tbRlV"/>
        <w:rPr>
          <w:rFonts w:ascii="Arial" w:eastAsia="Verdana" w:hAnsi="Arial" w:cs="Arial" w:hint="default"/>
          <w:szCs w:val="26"/>
          <w:lang w:val="ar-SA" w:bidi="en-GB"/>
        </w:rPr>
      </w:pPr>
      <w:r w:rsidRPr="00592272">
        <w:rPr>
          <w:rFonts w:ascii="Arial" w:hAnsi="Arial" w:cs="Arial"/>
          <w:szCs w:val="26"/>
          <w:rtl/>
        </w:rPr>
        <w:t>تعتبر البيانات والمعلومات المناخية حاسمة لعمليات صنع القرار المتعلقة بتغير المناخ ولتحديد وتصميم الاستثمارات المناخية</w:t>
      </w:r>
      <w:r w:rsidR="00592272" w:rsidRPr="00592272">
        <w:rPr>
          <w:rFonts w:ascii="Arial" w:hAnsi="Arial" w:cs="Arial"/>
          <w:szCs w:val="26"/>
          <w:rtl/>
        </w:rPr>
        <w:t>،</w:t>
      </w:r>
      <w:r w:rsidRPr="00592272">
        <w:rPr>
          <w:rFonts w:ascii="Arial" w:hAnsi="Arial" w:cs="Arial"/>
          <w:szCs w:val="26"/>
          <w:rtl/>
        </w:rPr>
        <w:t xml:space="preserve"> وبالتالي فهي بمثابة عوامل تمكينية رئيسية لتعبئة تمويل المناخ والتنمية. ولذلك فإن بيانات المرافق الوطنية للأرصاد الجوية والهيدرولوجيا </w:t>
      </w:r>
      <w:r w:rsidRPr="00592272">
        <w:rPr>
          <w:rFonts w:ascii="Arial" w:hAnsi="Arial" w:cs="Arial"/>
          <w:szCs w:val="26"/>
          <w:lang w:val="en-GB"/>
        </w:rPr>
        <w:t>(NMHSs)</w:t>
      </w:r>
      <w:r w:rsidRPr="00592272">
        <w:rPr>
          <w:rFonts w:ascii="Arial" w:hAnsi="Arial" w:cs="Arial"/>
          <w:szCs w:val="26"/>
          <w:rtl/>
        </w:rPr>
        <w:t xml:space="preserve"> ومعارفها وخبراتها ضرورية لتوجيه الاستراتيجيات والعمليات والاستثمارات الوطنية المتعلقة بالمناخ، ومن ثم يجب الاعتراف بها وتمكينها من أداء هذا الدور المحوري بفعالية.</w:t>
      </w:r>
    </w:p>
    <w:p w14:paraId="36D08236" w14:textId="77777777" w:rsidR="00513EBA" w:rsidRPr="00592272" w:rsidRDefault="00513EBA" w:rsidP="00592272">
      <w:pPr>
        <w:bidi/>
        <w:spacing w:before="240" w:line="320" w:lineRule="exact"/>
        <w:jc w:val="left"/>
        <w:textDirection w:val="tbRlV"/>
        <w:rPr>
          <w:rFonts w:ascii="Arial" w:eastAsia="Verdana" w:hAnsi="Arial" w:cs="Arial" w:hint="default"/>
          <w:color w:val="000000" w:themeColor="text1"/>
          <w:szCs w:val="26"/>
          <w:lang w:val="ar-SA" w:bidi="en-GB"/>
        </w:rPr>
      </w:pPr>
      <w:r w:rsidRPr="00592272">
        <w:rPr>
          <w:rFonts w:ascii="Arial" w:hAnsi="Arial" w:cs="Arial"/>
          <w:szCs w:val="26"/>
          <w:rtl/>
        </w:rPr>
        <w:t xml:space="preserve">ولدعم هذا الموقف، يجري إعداد مذكرة توجيهية بشأن تعزيز دور المرافق الوطنية للأرصاد الجوية والهيدرولوجيا </w:t>
      </w:r>
      <w:r w:rsidRPr="00592272">
        <w:rPr>
          <w:rFonts w:ascii="Arial" w:hAnsi="Arial" w:cs="Arial"/>
          <w:szCs w:val="26"/>
          <w:lang w:val="en-GB"/>
        </w:rPr>
        <w:t>(NMHS)</w:t>
      </w:r>
      <w:r w:rsidRPr="00592272">
        <w:rPr>
          <w:rFonts w:ascii="Arial" w:hAnsi="Arial" w:cs="Arial"/>
          <w:szCs w:val="26"/>
          <w:rtl/>
        </w:rPr>
        <w:t xml:space="preserve"> في تعبئة تمويل المناخ على المستوى الوطني بهدف تحقيق ما يل</w:t>
      </w:r>
      <w:r w:rsidRPr="00592272">
        <w:rPr>
          <w:rFonts w:ascii="Arial" w:hAnsi="Arial" w:cs="Arial"/>
          <w:szCs w:val="26"/>
          <w:rtl/>
          <w:lang w:bidi="ar-EG"/>
        </w:rPr>
        <w:t>ي:</w:t>
      </w:r>
    </w:p>
    <w:p w14:paraId="78201B1E" w14:textId="34911C0A" w:rsidR="00513EBA" w:rsidRPr="00592272" w:rsidRDefault="00592272" w:rsidP="00592272">
      <w:pPr>
        <w:shd w:val="clear" w:color="auto" w:fill="FFFFFF" w:themeFill="background1"/>
        <w:bidi/>
        <w:spacing w:before="240" w:line="320" w:lineRule="exact"/>
        <w:ind w:left="567" w:hanging="567"/>
        <w:jc w:val="left"/>
        <w:textDirection w:val="tbRlV"/>
        <w:rPr>
          <w:rFonts w:ascii="Arial" w:eastAsia="Verdana" w:hAnsi="Arial" w:cs="Arial" w:hint="default"/>
          <w:color w:val="000000" w:themeColor="text1"/>
          <w:szCs w:val="26"/>
          <w:lang w:val="ar-SA" w:bidi="en-GB"/>
        </w:rPr>
      </w:pPr>
      <w:r w:rsidRPr="00592272">
        <w:rPr>
          <w:rFonts w:ascii="Arial" w:eastAsia="Verdana" w:hAnsi="Arial" w:cs="Arial" w:hint="default"/>
          <w:color w:val="000000" w:themeColor="text1"/>
          <w:szCs w:val="26"/>
          <w:lang w:val="en-GB" w:bidi="en-GB"/>
        </w:rPr>
        <w:t>(1)</w:t>
      </w:r>
      <w:r w:rsidRPr="00592272">
        <w:rPr>
          <w:rFonts w:ascii="Arial" w:eastAsia="Verdana" w:hAnsi="Arial" w:cs="Arial" w:hint="default"/>
          <w:color w:val="000000" w:themeColor="text1"/>
          <w:szCs w:val="26"/>
          <w:lang w:val="ar-SA" w:bidi="en-GB"/>
        </w:rPr>
        <w:tab/>
      </w:r>
      <w:r w:rsidR="00513EBA" w:rsidRPr="00592272">
        <w:rPr>
          <w:rFonts w:ascii="Arial" w:hAnsi="Arial" w:cs="Arial"/>
          <w:szCs w:val="26"/>
          <w:rtl/>
        </w:rPr>
        <w:t>تقديم رؤى شاملة حول أصحاب المصلحة في تمويل المناخ والعمليات التي يتم تنفيذها عادة على المستوى الوطني ؛</w:t>
      </w:r>
    </w:p>
    <w:p w14:paraId="02BD555F" w14:textId="3BE84AA1" w:rsidR="00513EBA" w:rsidRPr="00592272" w:rsidRDefault="00592272" w:rsidP="00592272">
      <w:pPr>
        <w:shd w:val="clear" w:color="auto" w:fill="FFFFFF" w:themeFill="background1"/>
        <w:bidi/>
        <w:spacing w:before="240" w:line="320" w:lineRule="exact"/>
        <w:ind w:left="567" w:hanging="567"/>
        <w:jc w:val="left"/>
        <w:textDirection w:val="tbRlV"/>
        <w:rPr>
          <w:rFonts w:ascii="Arial" w:eastAsia="Verdana" w:hAnsi="Arial" w:cs="Arial" w:hint="default"/>
          <w:color w:val="000000" w:themeColor="text1"/>
          <w:szCs w:val="26"/>
          <w:lang w:val="ar-SA" w:bidi="en-GB"/>
        </w:rPr>
      </w:pPr>
      <w:r w:rsidRPr="00592272">
        <w:rPr>
          <w:rFonts w:ascii="Arial" w:eastAsia="Verdana" w:hAnsi="Arial" w:cs="Arial" w:hint="default"/>
          <w:color w:val="000000" w:themeColor="text1"/>
          <w:szCs w:val="26"/>
          <w:lang w:val="en-GB" w:bidi="en-GB"/>
        </w:rPr>
        <w:t>(2)</w:t>
      </w:r>
      <w:r w:rsidRPr="00592272">
        <w:rPr>
          <w:rFonts w:ascii="Arial" w:eastAsia="Verdana" w:hAnsi="Arial" w:cs="Arial" w:hint="default"/>
          <w:color w:val="000000" w:themeColor="text1"/>
          <w:szCs w:val="26"/>
          <w:lang w:val="ar-SA" w:bidi="en-GB"/>
        </w:rPr>
        <w:tab/>
      </w:r>
      <w:r w:rsidR="00513EBA" w:rsidRPr="00592272">
        <w:rPr>
          <w:rFonts w:ascii="Arial" w:hAnsi="Arial" w:cs="Arial"/>
          <w:szCs w:val="26"/>
          <w:rtl/>
        </w:rPr>
        <w:t xml:space="preserve">إلقاء الضوء على المبادئ التوجيهية لاتخاذ القرارات المتعلقة بتمويل المناخ والتأكيد على الدور المحوري للمرافق الوطنية للأرصاد الجوية والهيدرولوجيا </w:t>
      </w:r>
      <w:r w:rsidR="00513EBA" w:rsidRPr="00592272">
        <w:rPr>
          <w:rFonts w:ascii="Arial" w:hAnsi="Arial" w:cs="Arial"/>
          <w:szCs w:val="26"/>
          <w:lang w:val="en-GB"/>
        </w:rPr>
        <w:t>(NMHSs)</w:t>
      </w:r>
      <w:r w:rsidR="00513EBA" w:rsidRPr="00592272">
        <w:rPr>
          <w:rFonts w:ascii="Arial" w:hAnsi="Arial" w:cs="Arial"/>
          <w:szCs w:val="26"/>
          <w:rtl/>
        </w:rPr>
        <w:t xml:space="preserve"> كمحركات رئيسية في عملية التعبئة؛</w:t>
      </w:r>
    </w:p>
    <w:p w14:paraId="3480E093" w14:textId="47BC02CA" w:rsidR="00513EBA" w:rsidRPr="00592272" w:rsidRDefault="00592272" w:rsidP="00592272">
      <w:pPr>
        <w:shd w:val="clear" w:color="auto" w:fill="FFFFFF" w:themeFill="background1"/>
        <w:bidi/>
        <w:spacing w:before="240" w:line="320" w:lineRule="exact"/>
        <w:ind w:left="567" w:hanging="567"/>
        <w:jc w:val="left"/>
        <w:textDirection w:val="tbRlV"/>
        <w:rPr>
          <w:rFonts w:ascii="Arial" w:eastAsia="Verdana" w:hAnsi="Arial" w:cs="Arial" w:hint="default"/>
          <w:color w:val="000000" w:themeColor="text1"/>
          <w:szCs w:val="26"/>
          <w:lang w:val="ar-SA" w:bidi="en-GB"/>
        </w:rPr>
      </w:pPr>
      <w:r w:rsidRPr="00592272">
        <w:rPr>
          <w:rFonts w:ascii="Arial" w:eastAsia="Verdana" w:hAnsi="Arial" w:cs="Arial" w:hint="default"/>
          <w:color w:val="000000" w:themeColor="text1"/>
          <w:szCs w:val="26"/>
          <w:lang w:val="en-GB" w:bidi="en-GB"/>
        </w:rPr>
        <w:t>(3)</w:t>
      </w:r>
      <w:r w:rsidRPr="00592272">
        <w:rPr>
          <w:rFonts w:ascii="Arial" w:eastAsia="Verdana" w:hAnsi="Arial" w:cs="Arial" w:hint="default"/>
          <w:color w:val="000000" w:themeColor="text1"/>
          <w:szCs w:val="26"/>
          <w:lang w:val="ar-SA" w:bidi="en-GB"/>
        </w:rPr>
        <w:tab/>
      </w:r>
      <w:r w:rsidR="00513EBA" w:rsidRPr="00592272">
        <w:rPr>
          <w:rFonts w:ascii="Arial" w:hAnsi="Arial" w:cs="Arial"/>
          <w:szCs w:val="26"/>
          <w:rtl/>
        </w:rPr>
        <w:t xml:space="preserve">(أ) تحديد فرص التعاون مع وكالات التمويل وأصحاب المصلحة الوطنيين لاقتراح مشاريع تهدف إلى تعزيز البنية التحتية للمرافق الوطنية للأرصاد الجوية والهيدرولوجيا </w:t>
      </w:r>
      <w:r w:rsidR="00513EBA" w:rsidRPr="00592272">
        <w:rPr>
          <w:rFonts w:ascii="Arial" w:hAnsi="Arial" w:cs="Arial"/>
          <w:szCs w:val="26"/>
          <w:lang w:val="en-GB"/>
        </w:rPr>
        <w:t>(NMHS)</w:t>
      </w:r>
      <w:r w:rsidR="00513EBA" w:rsidRPr="00592272">
        <w:rPr>
          <w:rFonts w:ascii="Arial" w:hAnsi="Arial" w:cs="Arial"/>
          <w:szCs w:val="26"/>
          <w:rtl/>
        </w:rPr>
        <w:t>، وبالتالي تعزيز تصميم واستخدام خدمات المعلومات المناخية؛</w:t>
      </w:r>
    </w:p>
    <w:p w14:paraId="4F3430AF" w14:textId="100FB841" w:rsidR="00513EBA" w:rsidRPr="00592272" w:rsidRDefault="00592272" w:rsidP="00592272">
      <w:pPr>
        <w:shd w:val="clear" w:color="auto" w:fill="FFFFFF" w:themeFill="background1"/>
        <w:bidi/>
        <w:spacing w:before="240" w:line="320" w:lineRule="exact"/>
        <w:ind w:left="567" w:hanging="567"/>
        <w:jc w:val="left"/>
        <w:textDirection w:val="tbRlV"/>
        <w:rPr>
          <w:rFonts w:ascii="Arial" w:eastAsia="Verdana" w:hAnsi="Arial" w:cs="Arial" w:hint="default"/>
          <w:color w:val="000000" w:themeColor="text1"/>
          <w:szCs w:val="26"/>
          <w:lang w:val="ar-SA" w:bidi="en-GB"/>
        </w:rPr>
      </w:pPr>
      <w:r w:rsidRPr="00592272">
        <w:rPr>
          <w:rFonts w:ascii="Arial" w:eastAsia="Verdana" w:hAnsi="Arial" w:cs="Arial" w:hint="default"/>
          <w:color w:val="000000" w:themeColor="text1"/>
          <w:szCs w:val="26"/>
          <w:lang w:val="en-GB" w:bidi="en-GB"/>
        </w:rPr>
        <w:t>(4)</w:t>
      </w:r>
      <w:r w:rsidRPr="00592272">
        <w:rPr>
          <w:rFonts w:ascii="Arial" w:eastAsia="Verdana" w:hAnsi="Arial" w:cs="Arial" w:hint="default"/>
          <w:color w:val="000000" w:themeColor="text1"/>
          <w:szCs w:val="26"/>
          <w:lang w:val="ar-SA" w:bidi="en-GB"/>
        </w:rPr>
        <w:tab/>
      </w:r>
      <w:r w:rsidR="00513EBA" w:rsidRPr="00592272">
        <w:rPr>
          <w:rFonts w:ascii="Arial" w:hAnsi="Arial" w:cs="Arial"/>
          <w:szCs w:val="26"/>
          <w:rtl/>
        </w:rPr>
        <w:t xml:space="preserve">وضع استراتيجيات لتمكين المرافق الوطنية للأرصاد الجوية والهيدرولوجيا </w:t>
      </w:r>
      <w:r w:rsidR="00513EBA" w:rsidRPr="00592272">
        <w:rPr>
          <w:rFonts w:ascii="Arial" w:hAnsi="Arial" w:cs="Arial"/>
          <w:szCs w:val="26"/>
          <w:lang w:val="en-GB"/>
        </w:rPr>
        <w:t>(NMHSs)</w:t>
      </w:r>
      <w:r w:rsidR="00513EBA" w:rsidRPr="00592272">
        <w:rPr>
          <w:rFonts w:ascii="Arial" w:hAnsi="Arial" w:cs="Arial"/>
          <w:szCs w:val="26"/>
          <w:rtl/>
        </w:rPr>
        <w:t xml:space="preserve"> من خلال مبادرات مدروسة تركز على وضع الرؤية، ووضع الاستراتيجيات، وتعزيز وكالتها المتصورة لتعبئة الموارد من أجل طموحات البلد المناخية وللمرافق الوطنية للأرصاد الجوية والهيدرولوجيا </w:t>
      </w:r>
      <w:r w:rsidR="00513EBA" w:rsidRPr="00592272">
        <w:rPr>
          <w:rFonts w:ascii="Arial" w:hAnsi="Arial" w:cs="Arial"/>
          <w:szCs w:val="26"/>
          <w:lang w:val="en-GB"/>
        </w:rPr>
        <w:t>(NMHSs)</w:t>
      </w:r>
      <w:r w:rsidR="00513EBA" w:rsidRPr="00592272">
        <w:rPr>
          <w:rFonts w:ascii="Arial" w:hAnsi="Arial" w:cs="Arial"/>
          <w:szCs w:val="26"/>
          <w:rtl/>
        </w:rPr>
        <w:t xml:space="preserve"> نفسها.</w:t>
      </w:r>
    </w:p>
    <w:p w14:paraId="203C8CC8" w14:textId="77777777" w:rsidR="00513EBA" w:rsidRPr="00592272" w:rsidRDefault="00513EBA" w:rsidP="00592272">
      <w:pPr>
        <w:pStyle w:val="Heading3"/>
        <w:bidi/>
        <w:spacing w:before="240" w:after="0" w:line="320" w:lineRule="exact"/>
        <w:textDirection w:val="tbRlV"/>
        <w:rPr>
          <w:rFonts w:ascii="Arial" w:hAnsi="Arial" w:cs="Arial" w:hint="default"/>
          <w:szCs w:val="26"/>
          <w:lang w:val="ar-SA" w:bidi="en-GB"/>
        </w:rPr>
      </w:pPr>
      <w:r w:rsidRPr="00592272">
        <w:rPr>
          <w:rFonts w:ascii="Arial" w:hAnsi="Arial" w:cs="Arial"/>
          <w:szCs w:val="26"/>
          <w:rtl/>
        </w:rPr>
        <w:t>موارد تمويل الجمعية الراديوية السادسة</w:t>
      </w:r>
    </w:p>
    <w:p w14:paraId="4DF19B03" w14:textId="77777777" w:rsidR="00513EBA" w:rsidRPr="00592272" w:rsidRDefault="00513EBA" w:rsidP="00592272">
      <w:pPr>
        <w:shd w:val="clear" w:color="auto" w:fill="FFFFFF" w:themeFill="background1"/>
        <w:bidi/>
        <w:spacing w:before="240" w:line="320" w:lineRule="exact"/>
        <w:jc w:val="left"/>
        <w:textDirection w:val="tbRlV"/>
        <w:rPr>
          <w:rFonts w:ascii="Arial" w:eastAsia="Verdana" w:hAnsi="Arial" w:cs="Arial" w:hint="default"/>
          <w:color w:val="000000" w:themeColor="text1"/>
          <w:szCs w:val="26"/>
          <w:lang w:val="ar-SA" w:bidi="en-GB"/>
        </w:rPr>
      </w:pPr>
      <w:r w:rsidRPr="00592272">
        <w:rPr>
          <w:rFonts w:ascii="Arial" w:hAnsi="Arial" w:cs="Arial"/>
          <w:szCs w:val="26"/>
          <w:rtl/>
        </w:rPr>
        <w:t xml:space="preserve">وتحصل بعض البلدان المؤهلة في الاتحاد الإقليمي السادس على التمويل من المؤسسات المالية الدولية مثل بنك الاستثمار الأوروبي، ومجموعة البنك الدولي، والبنك الأوروبي للإنشاء والتعمير، والبنك الإسلامي للتنمية، ومصرف التنمية التابع لمجلس أوروبا، ويقدم بعضها أيضا خدمات معرفية واستشارية. وبالإضافة إلى ذلك، فإن العديد من بلدان جمهورية أرمينيا السادسة مؤهلة للاستفادة من الآليات الدولية لتمويل المناخ، مثل الصندوق الأخضر للمناخ، ويمكنها الحصول على التمويل الميسر (المنح والقروض منخفضة الفائدة - أو صفر - الفائدة، والتي تسمى عادة الائتمانات) من بنوك ومؤسسات التنمية المتعددة الأطراف والثنائية. وتشجع بلدان الاتحاد الإقليمي السادس بقوة على الاستفادة الكاملة من هذه الموارد المالية والتقنية التي توفرها المؤسسات المالية الدولية وآليات تمويل المناخ لتعزيز بنيتها التحتية للمرافق الوطنية للأرصاد الجوية والهيدرولوجيا </w:t>
      </w:r>
      <w:r w:rsidRPr="00592272">
        <w:rPr>
          <w:rFonts w:ascii="Arial" w:hAnsi="Arial" w:cs="Arial"/>
          <w:szCs w:val="26"/>
          <w:lang w:val="en-GB"/>
        </w:rPr>
        <w:t>(NMHS)</w:t>
      </w:r>
      <w:r w:rsidRPr="00592272">
        <w:rPr>
          <w:rFonts w:ascii="Arial" w:hAnsi="Arial" w:cs="Arial"/>
          <w:szCs w:val="26"/>
          <w:rtl/>
        </w:rPr>
        <w:t>، وبناء القدرات، وتحسين تقديم الخدمات، بما في ذلك نظام الإنذار المبكر بالمخاطر المتعددة والخدمات المناخية.</w:t>
      </w:r>
    </w:p>
    <w:p w14:paraId="48D4B16F" w14:textId="77777777" w:rsidR="00513EBA" w:rsidRPr="00592272" w:rsidRDefault="00513EBA" w:rsidP="00592272">
      <w:pPr>
        <w:bidi/>
        <w:spacing w:before="240" w:line="320" w:lineRule="exact"/>
        <w:jc w:val="left"/>
        <w:textDirection w:val="tbRlV"/>
        <w:rPr>
          <w:rFonts w:ascii="Arial" w:hAnsi="Arial" w:cs="Arial" w:hint="default"/>
          <w:szCs w:val="26"/>
          <w:lang w:val="ar-SA" w:bidi="en-GB"/>
        </w:rPr>
      </w:pPr>
      <w:r w:rsidRPr="00592272">
        <w:rPr>
          <w:rFonts w:ascii="Arial" w:hAnsi="Arial" w:cs="Arial"/>
          <w:szCs w:val="26"/>
          <w:rtl/>
        </w:rPr>
        <w:t xml:space="preserve">ويستفيد بعض الأعضاء في الجمعية الإقليمية السادسة من المساعدة الإنمائية الرسمية المقدمة من المانحين الثنائيين، ولا سيما على سبيل المثال لا الحصر أعضاء لجنة المساعدة الإنمائية التابعة لمنظمة التعاون والتنمية في الميدان الاقتصادي. ويعزى ذلك إلى حد كبير إلى الحالة الجيوسياسية، فإن قدرا كبيرا من الدعم الثنائي الحالي في جمهورية أرمينيا السادسة يركز على الأمن، المادي ومن حيث إمدادات الطاقة على حد سواء. ويمكن اعتبار المرافق الوطنية للأرصاد الجوية والهيدرولوجيا </w:t>
      </w:r>
      <w:r w:rsidRPr="00592272">
        <w:rPr>
          <w:rFonts w:ascii="Arial" w:hAnsi="Arial" w:cs="Arial"/>
          <w:szCs w:val="26"/>
          <w:lang w:val="en-GB"/>
        </w:rPr>
        <w:t>(NMHSs)</w:t>
      </w:r>
      <w:r w:rsidRPr="00592272">
        <w:rPr>
          <w:rFonts w:ascii="Arial" w:hAnsi="Arial" w:cs="Arial"/>
          <w:szCs w:val="26"/>
          <w:rtl/>
        </w:rPr>
        <w:t xml:space="preserve"> ذات أهمية حاسمة للأمن البشري والاقتصادي، ولا يزال هناك اهتمام لدى العديد من المانحين بإدارة مخاطر البيئة والمياه والكوارث، ومن ثم توجد فرص لتعبئة دعم المانحين الثنائيين.</w:t>
      </w:r>
    </w:p>
    <w:p w14:paraId="22A7C605" w14:textId="7DFD56F6" w:rsidR="00513EBA" w:rsidRPr="00592272" w:rsidRDefault="00513EBA" w:rsidP="00592272">
      <w:pPr>
        <w:bidi/>
        <w:spacing w:before="240" w:line="320" w:lineRule="exact"/>
        <w:jc w:val="left"/>
        <w:textDirection w:val="tbRlV"/>
        <w:rPr>
          <w:rFonts w:ascii="Arial" w:hAnsi="Arial" w:cs="Arial" w:hint="default"/>
          <w:szCs w:val="26"/>
          <w:lang w:val="ar-SA" w:bidi="en-GB"/>
        </w:rPr>
      </w:pPr>
      <w:r w:rsidRPr="00592272">
        <w:rPr>
          <w:rFonts w:ascii="Arial" w:hAnsi="Arial" w:cs="Arial"/>
          <w:szCs w:val="26"/>
          <w:rtl/>
        </w:rPr>
        <w:t>والاتحاد الأوروبي هو إلى حد بعيد أكبر مساهم في معظم أعضاء الجمعية الراديوية السادسة، ويتم تقديمه من خلال مختلف المديرين العامين للمفوضية الأوروبية. تختلف المديريات العامة للتمويل الأساسي بالنسبة للدول الأعضاء في الاتحاد الأوروبي مقابل الدول غير الأعضاء</w:t>
      </w:r>
      <w:r w:rsidR="00592272" w:rsidRPr="00592272">
        <w:rPr>
          <w:rFonts w:ascii="Arial" w:hAnsi="Arial" w:cs="Arial"/>
          <w:szCs w:val="26"/>
          <w:rtl/>
        </w:rPr>
        <w:t>،</w:t>
      </w:r>
      <w:r w:rsidRPr="00592272">
        <w:rPr>
          <w:rFonts w:ascii="Arial" w:hAnsi="Arial" w:cs="Arial"/>
          <w:szCs w:val="26"/>
          <w:rtl/>
        </w:rPr>
        <w:t xml:space="preserve"> حيث تكون المصادر الأولية للدول غير الأعضاء هي المدير العام لمفاوضات الجوار والتوسع </w:t>
      </w:r>
      <w:r w:rsidRPr="00592272">
        <w:rPr>
          <w:rFonts w:ascii="Arial" w:hAnsi="Arial" w:cs="Arial"/>
          <w:szCs w:val="26"/>
          <w:lang w:val="en-GB"/>
        </w:rPr>
        <w:t>(DG NEAR)</w:t>
      </w:r>
      <w:r w:rsidR="00592272" w:rsidRPr="00592272">
        <w:rPr>
          <w:rFonts w:ascii="Arial" w:hAnsi="Arial" w:cs="Arial"/>
          <w:szCs w:val="26"/>
          <w:rtl/>
        </w:rPr>
        <w:t>،</w:t>
      </w:r>
      <w:r w:rsidRPr="00592272">
        <w:rPr>
          <w:rFonts w:ascii="Arial" w:hAnsi="Arial" w:cs="Arial"/>
          <w:szCs w:val="26"/>
          <w:rtl/>
        </w:rPr>
        <w:t xml:space="preserve"> والمديرية العامة للشراكات الدولية </w:t>
      </w:r>
      <w:r w:rsidRPr="00592272">
        <w:rPr>
          <w:rFonts w:ascii="Arial" w:hAnsi="Arial" w:cs="Arial"/>
          <w:szCs w:val="26"/>
          <w:lang w:val="en-GB"/>
        </w:rPr>
        <w:t>(INTPA)</w:t>
      </w:r>
      <w:r w:rsidRPr="00592272">
        <w:rPr>
          <w:rFonts w:ascii="Arial" w:hAnsi="Arial" w:cs="Arial"/>
          <w:szCs w:val="26"/>
          <w:rtl/>
        </w:rPr>
        <w:t xml:space="preserve"> والمديرية العامة للبحث </w:t>
      </w:r>
      <w:r w:rsidRPr="00592272">
        <w:rPr>
          <w:rFonts w:ascii="Arial" w:hAnsi="Arial" w:cs="Arial"/>
          <w:szCs w:val="26"/>
          <w:rtl/>
        </w:rPr>
        <w:lastRenderedPageBreak/>
        <w:t xml:space="preserve">والابتكار </w:t>
      </w:r>
      <w:r w:rsidRPr="00592272">
        <w:rPr>
          <w:rFonts w:ascii="Arial" w:hAnsi="Arial" w:cs="Arial"/>
          <w:szCs w:val="26"/>
          <w:lang w:val="en-GB"/>
        </w:rPr>
        <w:t>(DG RTD)</w:t>
      </w:r>
      <w:r w:rsidRPr="00592272">
        <w:rPr>
          <w:rFonts w:ascii="Arial" w:hAnsi="Arial" w:cs="Arial"/>
          <w:szCs w:val="26"/>
          <w:rtl/>
        </w:rPr>
        <w:t xml:space="preserve">. في إطار </w:t>
      </w:r>
      <w:r w:rsidRPr="00592272">
        <w:rPr>
          <w:rFonts w:ascii="Arial" w:hAnsi="Arial" w:cs="Arial"/>
          <w:szCs w:val="26"/>
          <w:lang w:val="en-GB"/>
        </w:rPr>
        <w:t>DG RTD</w:t>
      </w:r>
      <w:r w:rsidR="00592272" w:rsidRPr="00592272">
        <w:rPr>
          <w:rFonts w:ascii="Arial" w:hAnsi="Arial" w:cs="Arial"/>
          <w:szCs w:val="26"/>
          <w:rtl/>
        </w:rPr>
        <w:t>،</w:t>
      </w:r>
      <w:r w:rsidRPr="00592272">
        <w:rPr>
          <w:rFonts w:ascii="Arial" w:hAnsi="Arial" w:cs="Arial"/>
          <w:szCs w:val="26"/>
          <w:rtl/>
        </w:rPr>
        <w:t xml:space="preserve"> فإن معظم منح برنامج إطار أبحاث الاتحاد الأوروبي </w:t>
      </w:r>
      <w:r w:rsidRPr="00592272">
        <w:rPr>
          <w:rFonts w:ascii="Arial" w:hAnsi="Arial" w:cs="Arial"/>
          <w:szCs w:val="26"/>
          <w:lang w:val="en-GB"/>
        </w:rPr>
        <w:t>(Horizon Europe)</w:t>
      </w:r>
      <w:r w:rsidRPr="00592272">
        <w:rPr>
          <w:rFonts w:ascii="Arial" w:hAnsi="Arial" w:cs="Arial"/>
          <w:szCs w:val="26"/>
          <w:rtl/>
        </w:rPr>
        <w:t xml:space="preserve"> متاحة للكيانات الموجودة في دول خارج الاتحاد الأوروبي والتي لديها إما اتفاقية شراكة محددة أو مدرجة على أنها "بلدان منخفضة إلى متوسطة الدخل".</w:t>
      </w:r>
    </w:p>
    <w:p w14:paraId="1964675D" w14:textId="77777777" w:rsidR="00513EBA" w:rsidRPr="00592272" w:rsidRDefault="00513EBA" w:rsidP="00592272">
      <w:pPr>
        <w:bidi/>
        <w:spacing w:before="240" w:line="320" w:lineRule="exact"/>
        <w:jc w:val="left"/>
        <w:textDirection w:val="tbRlV"/>
        <w:rPr>
          <w:rFonts w:ascii="Arial" w:hAnsi="Arial" w:cs="Arial" w:hint="default"/>
          <w:szCs w:val="26"/>
          <w:lang w:val="ar-SA" w:bidi="en-GB"/>
        </w:rPr>
      </w:pPr>
      <w:r w:rsidRPr="00592272">
        <w:rPr>
          <w:rFonts w:ascii="Arial" w:hAnsi="Arial" w:cs="Arial"/>
          <w:szCs w:val="26"/>
          <w:rtl/>
        </w:rPr>
        <w:t xml:space="preserve">ومن الأهمية بمكان أن يحشد العديد من المديرين العامين التقنيين دعم الاتحاد الأوروبي للدول غير الأعضاء، بما في ذلك العمليات الأوروبية للحماية المدنية والمساعدات الإنسانية </w:t>
      </w:r>
      <w:r w:rsidRPr="00592272">
        <w:rPr>
          <w:rFonts w:ascii="Arial" w:hAnsi="Arial" w:cs="Arial"/>
          <w:szCs w:val="26"/>
          <w:lang w:val="en-GB"/>
        </w:rPr>
        <w:t>(DG ECHO)</w:t>
      </w:r>
      <w:r w:rsidRPr="00592272">
        <w:rPr>
          <w:rFonts w:ascii="Arial" w:hAnsi="Arial" w:cs="Arial"/>
          <w:szCs w:val="26"/>
          <w:rtl/>
        </w:rPr>
        <w:t xml:space="preserve">، والمديرية العامة للعمل المناخي </w:t>
      </w:r>
      <w:r w:rsidRPr="00592272">
        <w:rPr>
          <w:rFonts w:ascii="Arial" w:hAnsi="Arial" w:cs="Arial"/>
          <w:szCs w:val="26"/>
          <w:lang w:val="en-GB"/>
        </w:rPr>
        <w:t>(DG CLIMA)</w:t>
      </w:r>
      <w:r w:rsidRPr="00592272">
        <w:rPr>
          <w:rFonts w:ascii="Arial" w:hAnsi="Arial" w:cs="Arial"/>
          <w:szCs w:val="26"/>
          <w:rtl/>
        </w:rPr>
        <w:t xml:space="preserve">، وتلك المديرات العامتان اللتان تتعاملان مع البيئة والطاقة والزراعة والقطاعات الأخرى المستفيدة من خدمات المرافق الوطنية للأرصاد الجوية والهيدرولوجيا </w:t>
      </w:r>
      <w:r w:rsidRPr="00592272">
        <w:rPr>
          <w:rFonts w:ascii="Arial" w:hAnsi="Arial" w:cs="Arial"/>
          <w:szCs w:val="26"/>
          <w:lang w:val="en-GB"/>
        </w:rPr>
        <w:t>(NMHS)</w:t>
      </w:r>
      <w:r w:rsidRPr="00592272">
        <w:rPr>
          <w:rFonts w:ascii="Arial" w:hAnsi="Arial" w:cs="Arial"/>
          <w:szCs w:val="26"/>
          <w:rtl/>
        </w:rPr>
        <w:t xml:space="preserve">. وتحقق أمانة المنظمة </w:t>
      </w:r>
      <w:r w:rsidRPr="00592272">
        <w:rPr>
          <w:rFonts w:ascii="Arial" w:hAnsi="Arial" w:cs="Arial"/>
          <w:szCs w:val="26"/>
          <w:lang w:val="en-GB"/>
        </w:rPr>
        <w:t>(WMO)</w:t>
      </w:r>
      <w:r w:rsidRPr="00592272">
        <w:rPr>
          <w:rFonts w:ascii="Arial" w:hAnsi="Arial" w:cs="Arial"/>
          <w:szCs w:val="26"/>
          <w:rtl/>
        </w:rPr>
        <w:t xml:space="preserve"> حاليا أكبر قدر من النجاح في تعبئة الموارد من تمويل الاتحاد الأوروبي للبحوث التطبيقية، أي البرنامج الإطاري </w:t>
      </w:r>
      <w:r w:rsidRPr="00592272">
        <w:rPr>
          <w:rFonts w:ascii="Arial" w:hAnsi="Arial" w:cs="Arial"/>
          <w:szCs w:val="26"/>
          <w:lang w:val="en-GB"/>
        </w:rPr>
        <w:t>Horizon Europe</w:t>
      </w:r>
      <w:r w:rsidRPr="00592272">
        <w:rPr>
          <w:rFonts w:ascii="Arial" w:hAnsi="Arial" w:cs="Arial"/>
          <w:szCs w:val="26"/>
          <w:rtl/>
        </w:rPr>
        <w:t xml:space="preserve"> في إطار المديرية العامة للبحوث والتدريب. وبالإضافة إلى ذلك، تشارك المنظمة </w:t>
      </w:r>
      <w:r w:rsidRPr="00592272">
        <w:rPr>
          <w:rFonts w:ascii="Arial" w:hAnsi="Arial" w:cs="Arial"/>
          <w:szCs w:val="26"/>
          <w:lang w:val="en-GB"/>
        </w:rPr>
        <w:t>(WMO)</w:t>
      </w:r>
      <w:r w:rsidRPr="00592272">
        <w:rPr>
          <w:rFonts w:ascii="Arial" w:hAnsi="Arial" w:cs="Arial"/>
          <w:szCs w:val="26"/>
          <w:rtl/>
        </w:rPr>
        <w:t xml:space="preserve"> وتتلقى الدعم من المديريات العامات لدعم التقدم الرقمي والتكنولوجي والاتصالات، مثل المديرية العامة لصناعة الدفاع والفضاء </w:t>
      </w:r>
      <w:r w:rsidRPr="00592272">
        <w:rPr>
          <w:rFonts w:ascii="Arial" w:hAnsi="Arial" w:cs="Arial"/>
          <w:szCs w:val="26"/>
          <w:lang w:val="en-GB"/>
        </w:rPr>
        <w:t>(DG DEFIS)</w:t>
      </w:r>
      <w:r w:rsidRPr="00592272">
        <w:rPr>
          <w:rFonts w:ascii="Arial" w:hAnsi="Arial" w:cs="Arial"/>
          <w:szCs w:val="26"/>
          <w:rtl/>
        </w:rPr>
        <w:t xml:space="preserve"> والمديرية العامة لشبكات الاتصالات والمحتوى والتكنولوجيا </w:t>
      </w:r>
      <w:r w:rsidRPr="00592272">
        <w:rPr>
          <w:rFonts w:ascii="Arial" w:hAnsi="Arial" w:cs="Arial"/>
          <w:szCs w:val="26"/>
          <w:lang w:val="en-GB"/>
        </w:rPr>
        <w:t>(DG CONNECT)</w:t>
      </w:r>
      <w:r w:rsidRPr="00592272">
        <w:rPr>
          <w:rFonts w:ascii="Arial" w:hAnsi="Arial" w:cs="Arial"/>
          <w:szCs w:val="26"/>
          <w:rtl/>
        </w:rPr>
        <w:t>.</w:t>
      </w:r>
    </w:p>
    <w:p w14:paraId="3BDE2171" w14:textId="77777777" w:rsidR="00513EBA" w:rsidRPr="00592272" w:rsidRDefault="00513EBA" w:rsidP="00592272">
      <w:pPr>
        <w:pStyle w:val="Heading3"/>
        <w:bidi/>
        <w:spacing w:before="240" w:after="0" w:line="320" w:lineRule="exact"/>
        <w:textDirection w:val="tbRlV"/>
        <w:rPr>
          <w:rFonts w:ascii="Arial" w:hAnsi="Arial" w:cs="Arial" w:hint="default"/>
          <w:szCs w:val="26"/>
          <w:lang w:val="ar-SA" w:bidi="en-GB"/>
        </w:rPr>
      </w:pPr>
      <w:r w:rsidRPr="00592272">
        <w:rPr>
          <w:rFonts w:ascii="Arial" w:hAnsi="Arial" w:cs="Arial"/>
          <w:szCs w:val="26"/>
          <w:rtl/>
        </w:rPr>
        <w:t xml:space="preserve">تعزيز أنظمة الإنذار المبكر في إطار </w:t>
      </w:r>
      <w:r w:rsidRPr="00592272">
        <w:rPr>
          <w:rFonts w:ascii="Arial" w:hAnsi="Arial" w:cs="Arial"/>
          <w:szCs w:val="26"/>
          <w:lang w:val="en-GB"/>
        </w:rPr>
        <w:t>EW4All</w:t>
      </w:r>
    </w:p>
    <w:p w14:paraId="53B5D0E7" w14:textId="0140C41E" w:rsidR="00513EBA" w:rsidRPr="00592272" w:rsidRDefault="00513EBA" w:rsidP="00592272">
      <w:pPr>
        <w:bidi/>
        <w:spacing w:before="240" w:line="320" w:lineRule="exact"/>
        <w:jc w:val="left"/>
        <w:textDirection w:val="tbRlV"/>
        <w:rPr>
          <w:rFonts w:ascii="Arial" w:hAnsi="Arial" w:cs="Arial" w:hint="default"/>
          <w:szCs w:val="26"/>
          <w:lang w:val="ar-SA" w:bidi="en-GB"/>
        </w:rPr>
      </w:pPr>
      <w:r w:rsidRPr="00592272">
        <w:rPr>
          <w:rFonts w:ascii="Arial" w:hAnsi="Arial" w:cs="Arial"/>
          <w:szCs w:val="26"/>
          <w:rtl/>
        </w:rPr>
        <w:t xml:space="preserve">أطلق الأمين العام للأمم المتحدة </w:t>
      </w:r>
      <w:r w:rsidRPr="00592272">
        <w:rPr>
          <w:rFonts w:ascii="Arial" w:hAnsi="Arial" w:cs="Arial"/>
          <w:szCs w:val="26"/>
          <w:lang w:val="en-GB"/>
        </w:rPr>
        <w:t>EW4All</w:t>
      </w:r>
      <w:r w:rsidRPr="00592272">
        <w:rPr>
          <w:rFonts w:ascii="Arial" w:hAnsi="Arial" w:cs="Arial"/>
          <w:szCs w:val="26"/>
          <w:rtl/>
        </w:rPr>
        <w:t xml:space="preserve"> في عام </w:t>
      </w:r>
      <w:r w:rsidRPr="00592272">
        <w:rPr>
          <w:rFonts w:ascii="Arial" w:hAnsi="Arial" w:cs="Arial"/>
          <w:szCs w:val="26"/>
          <w:lang w:val="en-GB"/>
        </w:rPr>
        <w:t>2022</w:t>
      </w:r>
      <w:r w:rsidRPr="00592272">
        <w:rPr>
          <w:rFonts w:ascii="Arial" w:hAnsi="Arial" w:cs="Arial"/>
          <w:szCs w:val="26"/>
          <w:rtl/>
        </w:rPr>
        <w:t xml:space="preserve"> لضمان الحماية الشاملة من الأحداث الهيدرولوجية والمناخية الخطرة والبيئية ذات الصلة من خلال أنظمة الإنذار المبكر المنقذة للحياة </w:t>
      </w:r>
      <w:r w:rsidRPr="00592272">
        <w:rPr>
          <w:rFonts w:ascii="Arial" w:hAnsi="Arial" w:cs="Arial"/>
          <w:szCs w:val="26"/>
          <w:lang w:val="en-GB"/>
        </w:rPr>
        <w:t>(EWS)</w:t>
      </w:r>
      <w:r w:rsidRPr="00592272">
        <w:rPr>
          <w:rFonts w:ascii="Arial" w:hAnsi="Arial" w:cs="Arial"/>
          <w:szCs w:val="26"/>
          <w:rtl/>
        </w:rPr>
        <w:t xml:space="preserve"> بحلول نهاية عام </w:t>
      </w:r>
      <w:r w:rsidRPr="00592272">
        <w:rPr>
          <w:rFonts w:ascii="Arial" w:hAnsi="Arial" w:cs="Arial"/>
          <w:szCs w:val="26"/>
          <w:lang w:val="en-GB"/>
        </w:rPr>
        <w:t>2027</w:t>
      </w:r>
      <w:r w:rsidRPr="00592272">
        <w:rPr>
          <w:rFonts w:ascii="Arial" w:hAnsi="Arial" w:cs="Arial"/>
          <w:szCs w:val="26"/>
          <w:rtl/>
        </w:rPr>
        <w:t xml:space="preserve">. في إطار </w:t>
      </w:r>
      <w:r w:rsidRPr="00592272">
        <w:rPr>
          <w:rFonts w:ascii="Arial" w:hAnsi="Arial" w:cs="Arial"/>
          <w:szCs w:val="26"/>
          <w:lang w:val="en-GB"/>
        </w:rPr>
        <w:t>EW4All</w:t>
      </w:r>
      <w:r w:rsidR="00592272" w:rsidRPr="00592272">
        <w:rPr>
          <w:rFonts w:ascii="Arial" w:hAnsi="Arial" w:cs="Arial"/>
          <w:szCs w:val="26"/>
          <w:rtl/>
        </w:rPr>
        <w:t>،</w:t>
      </w:r>
      <w:r w:rsidRPr="00592272">
        <w:rPr>
          <w:rFonts w:ascii="Arial" w:hAnsi="Arial" w:cs="Arial"/>
          <w:szCs w:val="26"/>
          <w:rtl/>
        </w:rPr>
        <w:t xml:space="preserve"> تم تقسيم الإجراءات المطلوبة لتحقيق هذا الهدف إلى أربع ركائز تتماشى مع المكونات الأربعة ل </w:t>
      </w:r>
      <w:r w:rsidRPr="00592272">
        <w:rPr>
          <w:rFonts w:ascii="Arial" w:hAnsi="Arial" w:cs="Arial"/>
          <w:szCs w:val="26"/>
          <w:lang w:val="en-GB"/>
        </w:rPr>
        <w:t>MHEWS</w:t>
      </w:r>
      <w:r w:rsidRPr="00592272">
        <w:rPr>
          <w:rFonts w:ascii="Arial" w:hAnsi="Arial" w:cs="Arial"/>
          <w:szCs w:val="26"/>
          <w:rtl/>
        </w:rPr>
        <w:t xml:space="preserve"> بقيادة المؤسسات المتخصص</w:t>
      </w:r>
      <w:r w:rsidRPr="00592272">
        <w:rPr>
          <w:rFonts w:ascii="Arial" w:hAnsi="Arial" w:cs="Arial"/>
          <w:szCs w:val="26"/>
          <w:rtl/>
          <w:lang w:bidi="ar-EG"/>
        </w:rPr>
        <w:t>ة:</w:t>
      </w:r>
    </w:p>
    <w:p w14:paraId="011C1A7E" w14:textId="40D461D2" w:rsidR="00513EBA" w:rsidRPr="00592272" w:rsidRDefault="00592272" w:rsidP="00592272">
      <w:pPr>
        <w:bidi/>
        <w:spacing w:before="240" w:line="320" w:lineRule="exact"/>
        <w:ind w:left="567" w:hanging="567"/>
        <w:jc w:val="left"/>
        <w:textDirection w:val="tbRlV"/>
        <w:rPr>
          <w:rFonts w:ascii="Arial" w:hAnsi="Arial" w:cs="Arial" w:hint="default"/>
          <w:szCs w:val="26"/>
          <w:lang w:val="ar-SA" w:bidi="en-GB"/>
        </w:rPr>
      </w:pPr>
      <w:r w:rsidRPr="00592272">
        <w:rPr>
          <w:rFonts w:ascii="Arial" w:hAnsi="Arial" w:cs="Arial" w:hint="default"/>
          <w:szCs w:val="26"/>
          <w:lang w:val="en-GB" w:bidi="en-GB"/>
        </w:rPr>
        <w:t>(1)</w:t>
      </w:r>
      <w:r w:rsidRPr="00592272">
        <w:rPr>
          <w:rFonts w:ascii="Arial" w:hAnsi="Arial" w:cs="Arial" w:hint="default"/>
          <w:szCs w:val="26"/>
          <w:lang w:val="ar-SA" w:bidi="en-GB"/>
        </w:rPr>
        <w:tab/>
      </w:r>
      <w:r w:rsidR="00513EBA" w:rsidRPr="00592272">
        <w:rPr>
          <w:rFonts w:ascii="Arial" w:hAnsi="Arial" w:cs="Arial"/>
          <w:szCs w:val="26"/>
          <w:rtl/>
        </w:rPr>
        <w:t>المعرفة بمخاطر الكوارث، بقيادة مكتب الأمم المتحدة للحد من مخاطر الكوارث؛</w:t>
      </w:r>
    </w:p>
    <w:p w14:paraId="2E310ED1" w14:textId="453C844C" w:rsidR="00513EBA" w:rsidRPr="00592272" w:rsidRDefault="00592272" w:rsidP="00592272">
      <w:pPr>
        <w:bidi/>
        <w:spacing w:before="240" w:line="320" w:lineRule="exact"/>
        <w:ind w:left="567" w:hanging="567"/>
        <w:jc w:val="left"/>
        <w:textDirection w:val="tbRlV"/>
        <w:rPr>
          <w:rFonts w:ascii="Arial" w:hAnsi="Arial" w:cs="Arial" w:hint="default"/>
          <w:szCs w:val="26"/>
          <w:lang w:val="ar-SA" w:bidi="en-GB"/>
        </w:rPr>
      </w:pPr>
      <w:r w:rsidRPr="00592272">
        <w:rPr>
          <w:rFonts w:ascii="Arial" w:hAnsi="Arial" w:cs="Arial" w:hint="default"/>
          <w:szCs w:val="26"/>
          <w:lang w:val="en-GB" w:bidi="en-GB"/>
        </w:rPr>
        <w:t>(2)</w:t>
      </w:r>
      <w:r w:rsidRPr="00592272">
        <w:rPr>
          <w:rFonts w:ascii="Arial" w:hAnsi="Arial" w:cs="Arial" w:hint="default"/>
          <w:szCs w:val="26"/>
          <w:lang w:val="ar-SA" w:bidi="en-GB"/>
        </w:rPr>
        <w:tab/>
      </w:r>
      <w:r w:rsidR="00513EBA" w:rsidRPr="00592272">
        <w:rPr>
          <w:rFonts w:ascii="Arial" w:hAnsi="Arial" w:cs="Arial"/>
          <w:szCs w:val="26"/>
          <w:rtl/>
        </w:rPr>
        <w:t>عمليات الرصد والتنبؤ، بقيادة المنظمة العالمية للأرصاد الجوية؛</w:t>
      </w:r>
    </w:p>
    <w:p w14:paraId="2B1246DD" w14:textId="39C3E809" w:rsidR="00513EBA" w:rsidRPr="00592272" w:rsidRDefault="00592272" w:rsidP="00592272">
      <w:pPr>
        <w:bidi/>
        <w:spacing w:before="240" w:line="320" w:lineRule="exact"/>
        <w:ind w:left="567" w:hanging="567"/>
        <w:jc w:val="left"/>
        <w:textDirection w:val="tbRlV"/>
        <w:rPr>
          <w:rFonts w:ascii="Arial" w:hAnsi="Arial" w:cs="Arial" w:hint="default"/>
          <w:szCs w:val="26"/>
          <w:lang w:val="ar-SA" w:bidi="en-GB"/>
        </w:rPr>
      </w:pPr>
      <w:r w:rsidRPr="00592272">
        <w:rPr>
          <w:rFonts w:ascii="Arial" w:hAnsi="Arial" w:cs="Arial" w:hint="default"/>
          <w:szCs w:val="26"/>
          <w:lang w:val="en-GB" w:bidi="en-GB"/>
        </w:rPr>
        <w:t>(3)</w:t>
      </w:r>
      <w:r w:rsidRPr="00592272">
        <w:rPr>
          <w:rFonts w:ascii="Arial" w:hAnsi="Arial" w:cs="Arial" w:hint="default"/>
          <w:szCs w:val="26"/>
          <w:lang w:val="ar-SA" w:bidi="en-GB"/>
        </w:rPr>
        <w:tab/>
      </w:r>
      <w:r w:rsidR="00513EBA" w:rsidRPr="00592272">
        <w:rPr>
          <w:rFonts w:ascii="Arial" w:hAnsi="Arial" w:cs="Arial"/>
          <w:szCs w:val="26"/>
          <w:rtl/>
        </w:rPr>
        <w:t>النشر والاتصال، بقيادة الاتحاد الدولي للاتصالات؛</w:t>
      </w:r>
    </w:p>
    <w:p w14:paraId="77355094" w14:textId="7E9A663A" w:rsidR="00513EBA" w:rsidRPr="00592272" w:rsidRDefault="00592272" w:rsidP="00592272">
      <w:pPr>
        <w:bidi/>
        <w:spacing w:before="240" w:line="320" w:lineRule="exact"/>
        <w:ind w:left="567" w:hanging="567"/>
        <w:jc w:val="left"/>
        <w:textDirection w:val="tbRlV"/>
        <w:rPr>
          <w:rFonts w:ascii="Arial" w:hAnsi="Arial" w:cs="Arial" w:hint="default"/>
          <w:szCs w:val="26"/>
          <w:lang w:val="ar-SA" w:bidi="en-GB"/>
        </w:rPr>
      </w:pPr>
      <w:r w:rsidRPr="00592272">
        <w:rPr>
          <w:rFonts w:ascii="Arial" w:hAnsi="Arial" w:cs="Arial" w:hint="default"/>
          <w:szCs w:val="26"/>
          <w:lang w:val="en-GB" w:bidi="en-GB"/>
        </w:rPr>
        <w:t>(4)</w:t>
      </w:r>
      <w:r w:rsidRPr="00592272">
        <w:rPr>
          <w:rFonts w:ascii="Arial" w:hAnsi="Arial" w:cs="Arial" w:hint="default"/>
          <w:szCs w:val="26"/>
          <w:lang w:val="ar-SA" w:bidi="en-GB"/>
        </w:rPr>
        <w:tab/>
      </w:r>
      <w:r w:rsidR="00513EBA" w:rsidRPr="00592272">
        <w:rPr>
          <w:rFonts w:ascii="Arial" w:hAnsi="Arial" w:cs="Arial"/>
          <w:szCs w:val="26"/>
          <w:rtl/>
        </w:rPr>
        <w:t xml:space="preserve">التأهب للاستجابة، بقيادة الاتحاد الدولي لجمعيات الصليب الأحمر والهلال الأحمر </w:t>
      </w:r>
      <w:r w:rsidR="00513EBA" w:rsidRPr="00592272">
        <w:rPr>
          <w:rFonts w:ascii="Arial" w:hAnsi="Arial" w:cs="Arial"/>
          <w:szCs w:val="26"/>
          <w:lang w:val="en-GB"/>
        </w:rPr>
        <w:t>(IFRC)</w:t>
      </w:r>
      <w:r w:rsidR="00513EBA" w:rsidRPr="00592272">
        <w:rPr>
          <w:rFonts w:ascii="Arial" w:hAnsi="Arial" w:cs="Arial"/>
          <w:szCs w:val="26"/>
          <w:rtl/>
        </w:rPr>
        <w:t>.</w:t>
      </w:r>
    </w:p>
    <w:p w14:paraId="5361407A" w14:textId="77777777" w:rsidR="00513EBA" w:rsidRPr="00592272" w:rsidRDefault="00513EBA" w:rsidP="00592272">
      <w:pPr>
        <w:bidi/>
        <w:spacing w:before="240" w:line="320" w:lineRule="exact"/>
        <w:jc w:val="left"/>
        <w:textDirection w:val="tbRlV"/>
        <w:rPr>
          <w:rFonts w:ascii="Arial" w:hAnsi="Arial" w:cs="Arial" w:hint="default"/>
          <w:szCs w:val="26"/>
          <w:lang w:val="ar-SA" w:bidi="en-GB"/>
        </w:rPr>
      </w:pPr>
      <w:r w:rsidRPr="00592272">
        <w:rPr>
          <w:rFonts w:ascii="Arial" w:hAnsi="Arial" w:cs="Arial"/>
          <w:szCs w:val="26"/>
          <w:rtl/>
        </w:rPr>
        <w:t xml:space="preserve">تعزز المبادرة التعاون والتآزر بين جميع الشركاء الذين يعملون على تنفيذ </w:t>
      </w:r>
      <w:r w:rsidRPr="00592272">
        <w:rPr>
          <w:rFonts w:ascii="Arial" w:hAnsi="Arial" w:cs="Arial"/>
          <w:szCs w:val="26"/>
          <w:lang w:val="en-GB"/>
        </w:rPr>
        <w:t>MHEWS</w:t>
      </w:r>
      <w:r w:rsidRPr="00592272">
        <w:rPr>
          <w:rFonts w:ascii="Arial" w:hAnsi="Arial" w:cs="Arial"/>
          <w:szCs w:val="26"/>
          <w:rtl/>
        </w:rPr>
        <w:t>.</w:t>
      </w:r>
    </w:p>
    <w:p w14:paraId="54F3708B" w14:textId="1A8C6293" w:rsidR="00513EBA" w:rsidRPr="00592272" w:rsidRDefault="00513EBA" w:rsidP="00592272">
      <w:pPr>
        <w:shd w:val="clear" w:color="auto" w:fill="FFFFFF" w:themeFill="background1"/>
        <w:bidi/>
        <w:spacing w:before="240" w:line="320" w:lineRule="exact"/>
        <w:jc w:val="left"/>
        <w:textDirection w:val="tbRlV"/>
        <w:rPr>
          <w:rFonts w:ascii="Arial" w:eastAsia="Verdana" w:hAnsi="Arial" w:cs="Arial" w:hint="default"/>
          <w:color w:val="000000" w:themeColor="text1"/>
          <w:szCs w:val="26"/>
          <w:lang w:val="ar-SA" w:bidi="en-GB"/>
        </w:rPr>
      </w:pPr>
      <w:r w:rsidRPr="00592272">
        <w:rPr>
          <w:rFonts w:ascii="Arial" w:hAnsi="Arial" w:cs="Arial"/>
          <w:szCs w:val="26"/>
          <w:rtl/>
        </w:rPr>
        <w:t>لتحقيق هذه الرؤية</w:t>
      </w:r>
      <w:r w:rsidR="00592272" w:rsidRPr="00592272">
        <w:rPr>
          <w:rFonts w:ascii="Arial" w:hAnsi="Arial" w:cs="Arial"/>
          <w:szCs w:val="26"/>
          <w:rtl/>
        </w:rPr>
        <w:t>،</w:t>
      </w:r>
      <w:r w:rsidRPr="00592272">
        <w:rPr>
          <w:rFonts w:ascii="Arial" w:hAnsi="Arial" w:cs="Arial"/>
          <w:szCs w:val="26"/>
          <w:rtl/>
        </w:rPr>
        <w:t xml:space="preserve"> وضعت </w:t>
      </w:r>
      <w:r w:rsidRPr="00592272">
        <w:rPr>
          <w:rFonts w:ascii="Arial" w:hAnsi="Arial" w:cs="Arial"/>
          <w:szCs w:val="26"/>
          <w:lang w:val="en-GB"/>
        </w:rPr>
        <w:t>EW4All</w:t>
      </w:r>
      <w:r w:rsidRPr="00592272">
        <w:rPr>
          <w:rFonts w:ascii="Arial" w:hAnsi="Arial" w:cs="Arial"/>
          <w:szCs w:val="26"/>
          <w:rtl/>
        </w:rPr>
        <w:t xml:space="preserve"> خطة طرح استراتيجية تتكون من مرحلتين محوريتي</w:t>
      </w:r>
      <w:r w:rsidRPr="00592272">
        <w:rPr>
          <w:rFonts w:ascii="Arial" w:hAnsi="Arial" w:cs="Arial"/>
          <w:szCs w:val="26"/>
          <w:rtl/>
          <w:lang w:bidi="ar-EG"/>
        </w:rPr>
        <w:t>ن:</w:t>
      </w:r>
      <w:r w:rsidRPr="00592272">
        <w:rPr>
          <w:rFonts w:ascii="Arial" w:hAnsi="Arial" w:cs="Arial"/>
          <w:szCs w:val="26"/>
          <w:rtl/>
        </w:rPr>
        <w:t xml:space="preserve"> المرحلة التحفيزية ومرحلة العمل المستدام. وخلال المرحلة التحفيزية، تحدد البلدان الفجوات وتحشد أصحاب المصلحة لتسريع التغطية الشاملة لنظام الإنذار المبكر بالأخطار المتعددة من خلال خرائط الطريق الوطنية لمبادرة الإنذار المبكر للجميع. ويلي ذلك مرحلة العمل المستدام، والتي تركز على التنفيذ الجماعي لخرائط الطريق وتعزيز قدرات نظام الإنذار المبكر بالأخطار المتعددة. ويقوم بتيسير هذه العملية فريق التنسيق التقني المشترك بين الركائز، وتقرير الأمم المتحدة للحد من الكوارث، والمنظمة العالمية للأرصاد الجوية، والاتحاد الدولي للاتصالات، والاتحاد الدولي لجمعيات الصليب الأحمر والهلال الأحمر، الذي وضع مجموعات أدوات وإرشادات لتوجيه النشر الوطني عبر البلدان، بما في ذلك لوحة معلومات تفاعلية لتعزيز الشفافية وإمكانية الوصول إلى المعلومات المتعلقة بنظم الإنذار المبكر. تسمح هذه الأداة الديناميكية لأصحاب المصلحة بتتبع التقدم المحرز ومخصصات التمويل ومؤشرات الأداء الرئيسية</w:t>
      </w:r>
      <w:r w:rsidR="00592272" w:rsidRPr="00592272">
        <w:rPr>
          <w:rFonts w:ascii="Arial" w:hAnsi="Arial" w:cs="Arial"/>
          <w:szCs w:val="26"/>
          <w:rtl/>
        </w:rPr>
        <w:t>،</w:t>
      </w:r>
      <w:r w:rsidRPr="00592272">
        <w:rPr>
          <w:rFonts w:ascii="Arial" w:hAnsi="Arial" w:cs="Arial"/>
          <w:szCs w:val="26"/>
          <w:rtl/>
        </w:rPr>
        <w:t xml:space="preserve"> مما يعزز نهجا تعاونيا قائما على البيانات نحو تحقيق أهداف </w:t>
      </w:r>
      <w:r w:rsidRPr="00592272">
        <w:rPr>
          <w:rFonts w:ascii="Arial" w:hAnsi="Arial" w:cs="Arial"/>
          <w:szCs w:val="26"/>
          <w:lang w:val="en-GB"/>
        </w:rPr>
        <w:t>MHEWS</w:t>
      </w:r>
      <w:r w:rsidRPr="00592272">
        <w:rPr>
          <w:rFonts w:ascii="Arial" w:hAnsi="Arial" w:cs="Arial"/>
          <w:szCs w:val="26"/>
          <w:rtl/>
        </w:rPr>
        <w:t xml:space="preserve"> العالمية.</w:t>
      </w:r>
    </w:p>
    <w:p w14:paraId="1A3177BD" w14:textId="77777777" w:rsidR="00513EBA" w:rsidRPr="00592272" w:rsidRDefault="00513EBA" w:rsidP="00592272">
      <w:pPr>
        <w:shd w:val="clear" w:color="auto" w:fill="FFFFFF" w:themeFill="background1"/>
        <w:bidi/>
        <w:spacing w:before="240" w:line="320" w:lineRule="exact"/>
        <w:jc w:val="left"/>
        <w:textDirection w:val="tbRlV"/>
        <w:rPr>
          <w:rFonts w:ascii="Arial" w:eastAsia="Verdana" w:hAnsi="Arial" w:cs="Arial" w:hint="default"/>
          <w:color w:val="000000" w:themeColor="text1"/>
          <w:szCs w:val="26"/>
          <w:lang w:val="ar-SA" w:bidi="en-GB"/>
        </w:rPr>
      </w:pPr>
      <w:r w:rsidRPr="00592272">
        <w:rPr>
          <w:rFonts w:ascii="Arial" w:hAnsi="Arial" w:cs="Arial"/>
          <w:szCs w:val="26"/>
          <w:rtl/>
        </w:rPr>
        <w:t xml:space="preserve">وعلى الصعيد العالمي، وبفضل القيادة الوطنية ودعم الشركاء الأساسيين، عقدت </w:t>
      </w:r>
      <w:r w:rsidRPr="00592272">
        <w:rPr>
          <w:rFonts w:ascii="Arial" w:hAnsi="Arial" w:cs="Arial"/>
          <w:szCs w:val="26"/>
          <w:lang w:val="en-GB"/>
        </w:rPr>
        <w:t>29</w:t>
      </w:r>
      <w:r w:rsidRPr="00592272">
        <w:rPr>
          <w:rFonts w:ascii="Arial" w:hAnsi="Arial" w:cs="Arial"/>
          <w:szCs w:val="26"/>
          <w:rtl/>
        </w:rPr>
        <w:t xml:space="preserve"> دولة حتى الآن خطة عمل إلكترونية وطنية من أجل التدمير المبكر </w:t>
      </w:r>
      <w:r w:rsidRPr="00592272">
        <w:rPr>
          <w:rFonts w:ascii="Arial" w:hAnsi="Arial" w:cs="Arial"/>
          <w:szCs w:val="26"/>
          <w:lang w:val="en-GB"/>
        </w:rPr>
        <w:t>(EW4All)</w:t>
      </w:r>
      <w:r w:rsidRPr="00592272">
        <w:rPr>
          <w:rFonts w:ascii="Arial" w:hAnsi="Arial" w:cs="Arial"/>
          <w:szCs w:val="26"/>
          <w:rtl/>
        </w:rPr>
        <w:t xml:space="preserve"> لإظهار التزامها بتحقيق هدف التغطية الشاملة للإنذار المبكر والإنذار المبكر بحلول عام </w:t>
      </w:r>
      <w:r w:rsidRPr="00592272">
        <w:rPr>
          <w:rFonts w:ascii="Arial" w:hAnsi="Arial" w:cs="Arial"/>
          <w:szCs w:val="26"/>
          <w:lang w:val="en-GB"/>
        </w:rPr>
        <w:t>2027</w:t>
      </w:r>
      <w:r w:rsidRPr="00592272">
        <w:rPr>
          <w:rFonts w:ascii="Arial" w:hAnsi="Arial" w:cs="Arial"/>
          <w:szCs w:val="26"/>
          <w:rtl/>
        </w:rPr>
        <w:t>. وقد أسفر ذلك عن ثماني خرائط طريق وطنية، تستخدمها البلدان وشركاؤها لتوسيع نطاق العمل وتنسيقه عبر الركائز الأربع، بما في ذلك أيضا العناصر المشتركة بين الركائز.</w:t>
      </w:r>
    </w:p>
    <w:p w14:paraId="76CB4F12" w14:textId="77777777" w:rsidR="00513EBA" w:rsidRPr="00592272" w:rsidRDefault="00513EBA" w:rsidP="00592272">
      <w:pPr>
        <w:shd w:val="clear" w:color="auto" w:fill="FFFFFF" w:themeFill="background1"/>
        <w:bidi/>
        <w:spacing w:before="240" w:line="320" w:lineRule="exact"/>
        <w:jc w:val="left"/>
        <w:textDirection w:val="tbRlV"/>
        <w:rPr>
          <w:rFonts w:ascii="Arial" w:eastAsia="Verdana" w:hAnsi="Arial" w:cs="Arial" w:hint="default"/>
          <w:color w:val="000000" w:themeColor="text1"/>
          <w:szCs w:val="26"/>
          <w:lang w:val="ar-SA" w:bidi="en-GB"/>
        </w:rPr>
      </w:pPr>
      <w:r w:rsidRPr="00592272">
        <w:rPr>
          <w:rFonts w:ascii="Arial" w:hAnsi="Arial" w:cs="Arial"/>
          <w:szCs w:val="26"/>
          <w:rtl/>
        </w:rPr>
        <w:lastRenderedPageBreak/>
        <w:t xml:space="preserve">يعد الدعم المستمر للبلدان ال </w:t>
      </w:r>
      <w:r w:rsidRPr="00592272">
        <w:rPr>
          <w:rFonts w:ascii="Arial" w:hAnsi="Arial" w:cs="Arial"/>
          <w:szCs w:val="26"/>
          <w:lang w:val="en-GB"/>
        </w:rPr>
        <w:t>30</w:t>
      </w:r>
      <w:r w:rsidRPr="00592272">
        <w:rPr>
          <w:rFonts w:ascii="Arial" w:hAnsi="Arial" w:cs="Arial"/>
          <w:szCs w:val="26"/>
          <w:rtl/>
        </w:rPr>
        <w:t xml:space="preserve"> الأولية التي حددها الأمين العام للأمم المتحدة أمرا بالغ الأهمية لضمان التنفيذ الناجح لمبادرات </w:t>
      </w:r>
      <w:r w:rsidRPr="00592272">
        <w:rPr>
          <w:rFonts w:ascii="Arial" w:hAnsi="Arial" w:cs="Arial"/>
          <w:szCs w:val="26"/>
          <w:lang w:val="en-GB"/>
        </w:rPr>
        <w:t>EW4All</w:t>
      </w:r>
      <w:r w:rsidRPr="00592272">
        <w:rPr>
          <w:rFonts w:ascii="Arial" w:hAnsi="Arial" w:cs="Arial"/>
          <w:szCs w:val="26"/>
          <w:rtl/>
        </w:rPr>
        <w:t>. وقد أحرزت هذه البلدان بالفعل تقدماً كبيراً في وضع اللمسات الأخيرة على خرائط الطريق الوطنية الخاصة بها وتعبئة الموارد لنشر نظم الإنذار المبكر بالأخطار المتعددة. وسيكون الحفاظ على هذا الزخم وتقديم المساعدة المستمرة أمرا بالغ الأهمية في سعيها نحو تحقيق التغطية الشاملة.</w:t>
      </w:r>
    </w:p>
    <w:p w14:paraId="70A55554" w14:textId="77777777" w:rsidR="00513EBA" w:rsidRPr="00592272" w:rsidRDefault="00513EBA" w:rsidP="00592272">
      <w:pPr>
        <w:shd w:val="clear" w:color="auto" w:fill="FFFFFF" w:themeFill="background1"/>
        <w:bidi/>
        <w:spacing w:before="240" w:line="320" w:lineRule="exact"/>
        <w:jc w:val="left"/>
        <w:textDirection w:val="tbRlV"/>
        <w:rPr>
          <w:rStyle w:val="eop"/>
          <w:rFonts w:ascii="Arial" w:eastAsia="Verdana" w:hAnsi="Arial" w:cs="Arial" w:hint="default"/>
          <w:color w:val="000000" w:themeColor="text1"/>
          <w:szCs w:val="26"/>
          <w:lang w:val="ar-SA" w:bidi="en-GB"/>
        </w:rPr>
      </w:pPr>
      <w:r w:rsidRPr="00592272">
        <w:rPr>
          <w:rFonts w:ascii="Arial" w:hAnsi="Arial" w:cs="Arial"/>
          <w:szCs w:val="26"/>
          <w:rtl/>
        </w:rPr>
        <w:t xml:space="preserve">وفي الوقت نفسه، ركزت الجهود في عام </w:t>
      </w:r>
      <w:r w:rsidRPr="00592272">
        <w:rPr>
          <w:rFonts w:ascii="Arial" w:hAnsi="Arial" w:cs="Arial"/>
          <w:szCs w:val="26"/>
          <w:lang w:val="en-GB"/>
        </w:rPr>
        <w:t>2024</w:t>
      </w:r>
      <w:r w:rsidRPr="00592272">
        <w:rPr>
          <w:rFonts w:ascii="Arial" w:hAnsi="Arial" w:cs="Arial"/>
          <w:szCs w:val="26"/>
          <w:rtl/>
        </w:rPr>
        <w:t xml:space="preserve"> على توسيع نطاق المبادرة إلى ما وراء البلدان ال </w:t>
      </w:r>
      <w:r w:rsidRPr="00592272">
        <w:rPr>
          <w:rFonts w:ascii="Arial" w:hAnsi="Arial" w:cs="Arial"/>
          <w:szCs w:val="26"/>
          <w:lang w:val="en-GB"/>
        </w:rPr>
        <w:t>30</w:t>
      </w:r>
      <w:r w:rsidRPr="00592272">
        <w:rPr>
          <w:rFonts w:ascii="Arial" w:hAnsi="Arial" w:cs="Arial"/>
          <w:szCs w:val="26"/>
          <w:rtl/>
        </w:rPr>
        <w:t xml:space="preserve"> الأولية بناء على الطلب الذي تم جمعه من البلدان الأخرى. وإدراكا للحاجة الملحة إلى نظم الإنذار المبكر الشاملة في جميع أنحاء العالم، تشارك </w:t>
      </w:r>
      <w:r w:rsidRPr="00592272">
        <w:rPr>
          <w:rFonts w:ascii="Arial" w:hAnsi="Arial" w:cs="Arial"/>
          <w:szCs w:val="26"/>
          <w:lang w:val="en-GB"/>
        </w:rPr>
        <w:t>EW4All</w:t>
      </w:r>
      <w:r w:rsidRPr="00592272">
        <w:rPr>
          <w:rFonts w:ascii="Arial" w:hAnsi="Arial" w:cs="Arial"/>
          <w:szCs w:val="26"/>
          <w:rtl/>
        </w:rPr>
        <w:t xml:space="preserve"> بنشاط مع بلدان إضافية تعرب عن اهتمامها بالمشاركة. ومرة أخرى، ستمكن مجموعة فريدة من الشراكات من توسيع نطاق هذا التوسع.</w:t>
      </w:r>
    </w:p>
    <w:p w14:paraId="11C77805" w14:textId="77777777" w:rsidR="00513EBA" w:rsidRPr="00592272" w:rsidRDefault="00513EBA" w:rsidP="00592272">
      <w:pPr>
        <w:shd w:val="clear" w:color="auto" w:fill="FFFFFF" w:themeFill="background1"/>
        <w:bidi/>
        <w:spacing w:before="240" w:line="320" w:lineRule="exact"/>
        <w:jc w:val="left"/>
        <w:textDirection w:val="tbRlV"/>
        <w:rPr>
          <w:rFonts w:ascii="Arial" w:eastAsia="Verdana" w:hAnsi="Arial" w:cs="Arial" w:hint="default"/>
          <w:color w:val="000000" w:themeColor="text1"/>
          <w:szCs w:val="26"/>
          <w:lang w:val="ar-SA" w:bidi="en-GB"/>
        </w:rPr>
      </w:pPr>
      <w:r w:rsidRPr="00592272">
        <w:rPr>
          <w:rFonts w:ascii="Arial" w:hAnsi="Arial" w:cs="Arial"/>
          <w:szCs w:val="26"/>
          <w:rtl/>
        </w:rPr>
        <w:t xml:space="preserve">ولإرساء الأساس للعمل في جميع بلدان جمعية الاتصالات الراديوية السادسة، عملت المنظمة </w:t>
      </w:r>
      <w:r w:rsidRPr="00592272">
        <w:rPr>
          <w:rFonts w:ascii="Arial" w:hAnsi="Arial" w:cs="Arial"/>
          <w:szCs w:val="26"/>
          <w:lang w:val="en-GB"/>
        </w:rPr>
        <w:t>(WMO)</w:t>
      </w:r>
      <w:r w:rsidRPr="00592272">
        <w:rPr>
          <w:rFonts w:ascii="Arial" w:hAnsi="Arial" w:cs="Arial"/>
          <w:szCs w:val="26"/>
          <w:rtl/>
        </w:rPr>
        <w:t xml:space="preserve"> مع المرافق الوطنية للأرصاد الجوية والهيدرولوجيا </w:t>
      </w:r>
      <w:r w:rsidRPr="00592272">
        <w:rPr>
          <w:rFonts w:ascii="Arial" w:hAnsi="Arial" w:cs="Arial"/>
          <w:szCs w:val="26"/>
          <w:lang w:val="en-GB"/>
        </w:rPr>
        <w:t>(NMHSs)</w:t>
      </w:r>
      <w:r w:rsidRPr="00592272">
        <w:rPr>
          <w:rFonts w:ascii="Arial" w:hAnsi="Arial" w:cs="Arial"/>
          <w:szCs w:val="26"/>
          <w:rtl/>
        </w:rPr>
        <w:t xml:space="preserve"> على إجراء تقييمات وطنية سريعة للركيزة الثانية. والغرض من ذلك هو إبلاغ مرحلة التخطيط لمبادرة </w:t>
      </w:r>
      <w:r w:rsidRPr="00592272">
        <w:rPr>
          <w:rFonts w:ascii="Arial" w:hAnsi="Arial" w:cs="Arial"/>
          <w:szCs w:val="26"/>
          <w:lang w:val="en-GB"/>
        </w:rPr>
        <w:t>EW4All</w:t>
      </w:r>
      <w:r w:rsidRPr="00592272">
        <w:rPr>
          <w:rFonts w:ascii="Arial" w:hAnsi="Arial" w:cs="Arial"/>
          <w:szCs w:val="26"/>
          <w:rtl/>
        </w:rPr>
        <w:t xml:space="preserve"> من خلال بيانات خط الأساس والتحليل. ويهدف أيضا إلى تحديد المجالات التي تعاني من أكبر الثغرات في القدرات بحيث يمكن توجيه المساعدة التقنية والاستثمارات بشكل أفضل.</w:t>
      </w:r>
    </w:p>
    <w:p w14:paraId="2C541F13" w14:textId="77777777" w:rsidR="00513EBA" w:rsidRPr="00592272" w:rsidRDefault="00513EBA" w:rsidP="00592272">
      <w:pPr>
        <w:shd w:val="clear" w:color="auto" w:fill="FFFFFF" w:themeFill="background1"/>
        <w:bidi/>
        <w:spacing w:before="240" w:line="320" w:lineRule="exact"/>
        <w:jc w:val="left"/>
        <w:textDirection w:val="tbRlV"/>
        <w:rPr>
          <w:rFonts w:ascii="Arial" w:eastAsia="Verdana" w:hAnsi="Arial" w:cs="Arial" w:hint="default"/>
          <w:color w:val="000000" w:themeColor="text1"/>
          <w:szCs w:val="26"/>
          <w:lang w:val="ar-SA" w:bidi="en-GB"/>
        </w:rPr>
      </w:pPr>
      <w:r w:rsidRPr="00592272">
        <w:rPr>
          <w:rFonts w:ascii="Arial" w:hAnsi="Arial" w:cs="Arial"/>
          <w:szCs w:val="26"/>
          <w:rtl/>
        </w:rPr>
        <w:t xml:space="preserve">أعدت المنظمة </w:t>
      </w:r>
      <w:r w:rsidRPr="00592272">
        <w:rPr>
          <w:rFonts w:ascii="Arial" w:hAnsi="Arial" w:cs="Arial"/>
          <w:szCs w:val="26"/>
          <w:lang w:val="en-GB"/>
        </w:rPr>
        <w:t>(WMO)</w:t>
      </w:r>
      <w:r w:rsidRPr="00592272">
        <w:rPr>
          <w:rFonts w:ascii="Arial" w:hAnsi="Arial" w:cs="Arial"/>
          <w:szCs w:val="26"/>
          <w:rtl/>
        </w:rPr>
        <w:t xml:space="preserve"> جميع التقييمات السريعة </w:t>
      </w:r>
      <w:r w:rsidRPr="00592272">
        <w:rPr>
          <w:rFonts w:ascii="Arial" w:hAnsi="Arial" w:cs="Arial"/>
          <w:szCs w:val="26"/>
          <w:lang w:val="en-GB"/>
        </w:rPr>
        <w:t>EW4All</w:t>
      </w:r>
      <w:r w:rsidRPr="00592272">
        <w:rPr>
          <w:rFonts w:ascii="Arial" w:hAnsi="Arial" w:cs="Arial"/>
          <w:szCs w:val="26"/>
          <w:rtl/>
        </w:rPr>
        <w:t xml:space="preserve"> لألبانيا وأرمينيا وجورجيا والبوسنة والهرسك وجمهورية مولدوفا والجبل الأسود ومقدونيا الشمالية والأردن وصربيا والجمهورية العربية السورية وأوكرانيا لتقييم القدرات الوطنية في إطار الركيزة الثانية. وتعاني معظم هذه البلدان من ثغرات كبيرة في نظم المراقبة ومعالجة البيانات والتنبؤ، وتفتقر إلى الروابط الرسمية بين أصحاب المصلحة في سلسلة النشر، وتفتقر إلى الأطر التنظيمية التي تربط الإنذارات المبكرة بخطط الطوارئ.</w:t>
      </w:r>
    </w:p>
    <w:p w14:paraId="3238EBC7" w14:textId="3CED6FF4" w:rsidR="00513EBA" w:rsidRPr="00592272" w:rsidRDefault="00513EBA" w:rsidP="00592272">
      <w:pPr>
        <w:shd w:val="clear" w:color="auto" w:fill="FFFFFF" w:themeFill="background1"/>
        <w:bidi/>
        <w:spacing w:before="240" w:line="320" w:lineRule="exact"/>
        <w:jc w:val="left"/>
        <w:textDirection w:val="tbRlV"/>
        <w:rPr>
          <w:rFonts w:ascii="Arial" w:eastAsia="Verdana" w:hAnsi="Arial" w:cs="Arial" w:hint="default"/>
          <w:color w:val="000000" w:themeColor="text1"/>
          <w:szCs w:val="26"/>
          <w:lang w:val="ar-SA" w:bidi="en-GB"/>
        </w:rPr>
      </w:pPr>
      <w:r w:rsidRPr="00592272">
        <w:rPr>
          <w:rFonts w:ascii="Arial" w:hAnsi="Arial" w:cs="Arial"/>
          <w:szCs w:val="26"/>
          <w:rtl/>
        </w:rPr>
        <w:t xml:space="preserve">ومن الأنشطة البارزة الأخرى لوضع الأساس لمزيد من تنفيذ </w:t>
      </w:r>
      <w:r w:rsidRPr="00592272">
        <w:rPr>
          <w:rFonts w:ascii="Arial" w:hAnsi="Arial" w:cs="Arial"/>
          <w:szCs w:val="26"/>
          <w:lang w:val="en-GB"/>
        </w:rPr>
        <w:t>EW4All</w:t>
      </w:r>
      <w:r w:rsidRPr="00592272">
        <w:rPr>
          <w:rFonts w:ascii="Arial" w:hAnsi="Arial" w:cs="Arial"/>
          <w:szCs w:val="26"/>
          <w:rtl/>
        </w:rPr>
        <w:t xml:space="preserve"> في منطقة </w:t>
      </w:r>
      <w:r w:rsidRPr="00592272">
        <w:rPr>
          <w:rFonts w:ascii="Arial" w:hAnsi="Arial" w:cs="Arial"/>
          <w:szCs w:val="26"/>
          <w:lang w:val="en-GB"/>
        </w:rPr>
        <w:t>RA VI</w:t>
      </w:r>
      <w:r w:rsidRPr="00592272">
        <w:rPr>
          <w:rFonts w:ascii="Arial" w:hAnsi="Arial" w:cs="Arial"/>
          <w:szCs w:val="26"/>
          <w:rtl/>
        </w:rPr>
        <w:t xml:space="preserve"> تعاون المنظمة </w:t>
      </w:r>
      <w:r w:rsidRPr="00592272">
        <w:rPr>
          <w:rFonts w:ascii="Arial" w:hAnsi="Arial" w:cs="Arial"/>
          <w:szCs w:val="26"/>
          <w:lang w:val="en-GB"/>
        </w:rPr>
        <w:t>(WMO)</w:t>
      </w:r>
      <w:r w:rsidRPr="00592272">
        <w:rPr>
          <w:rFonts w:ascii="Arial" w:hAnsi="Arial" w:cs="Arial"/>
          <w:szCs w:val="26"/>
          <w:rtl/>
        </w:rPr>
        <w:t xml:space="preserve"> و </w:t>
      </w:r>
      <w:r w:rsidRPr="00592272">
        <w:rPr>
          <w:rFonts w:ascii="Arial" w:hAnsi="Arial" w:cs="Arial"/>
          <w:szCs w:val="26"/>
          <w:lang w:val="en-GB"/>
        </w:rPr>
        <w:t>UNDRR</w:t>
      </w:r>
      <w:r w:rsidRPr="00592272">
        <w:rPr>
          <w:rFonts w:ascii="Arial" w:hAnsi="Arial" w:cs="Arial"/>
          <w:szCs w:val="26"/>
          <w:rtl/>
        </w:rPr>
        <w:t xml:space="preserve"> مع المدير العام للمفوضية الأوروبية لدعم تطوير النظام الاستشاري للإنذار المبكر بالمخاطر المتعددة في جنوب شرق أوروبا</w:t>
      </w:r>
      <w:r w:rsidR="00592272" w:rsidRPr="00592272">
        <w:rPr>
          <w:rFonts w:ascii="Arial" w:hAnsi="Arial" w:cs="Arial"/>
          <w:szCs w:val="26"/>
          <w:rtl/>
        </w:rPr>
        <w:t>،</w:t>
      </w:r>
      <w:r w:rsidRPr="00592272">
        <w:rPr>
          <w:rFonts w:ascii="Arial" w:hAnsi="Arial" w:cs="Arial"/>
          <w:szCs w:val="26"/>
          <w:rtl/>
        </w:rPr>
        <w:t xml:space="preserve"> والذي يهدف إلى تحسين أحكام التنبؤ والإنذار المتعلقة بمخاطر الأرصاد الجوية والهيدرولوجيا عبر </w:t>
      </w:r>
      <w:r w:rsidRPr="00592272">
        <w:rPr>
          <w:rFonts w:ascii="Arial" w:hAnsi="Arial" w:cs="Arial"/>
          <w:szCs w:val="26"/>
          <w:lang w:val="en-GB"/>
        </w:rPr>
        <w:t>18</w:t>
      </w:r>
      <w:r w:rsidRPr="00592272">
        <w:rPr>
          <w:rFonts w:ascii="Arial" w:hAnsi="Arial" w:cs="Arial"/>
          <w:szCs w:val="26"/>
          <w:rtl/>
        </w:rPr>
        <w:t xml:space="preserve"> دولة في جنوب شرق أوروبا. وفي نيسان/أبريل </w:t>
      </w:r>
      <w:r w:rsidRPr="00592272">
        <w:rPr>
          <w:rFonts w:ascii="Arial" w:hAnsi="Arial" w:cs="Arial"/>
          <w:szCs w:val="26"/>
          <w:lang w:val="en-GB"/>
        </w:rPr>
        <w:t>2024</w:t>
      </w:r>
      <w:r w:rsidRPr="00592272">
        <w:rPr>
          <w:rFonts w:ascii="Arial" w:hAnsi="Arial" w:cs="Arial"/>
          <w:szCs w:val="26"/>
          <w:rtl/>
        </w:rPr>
        <w:t xml:space="preserve">، نظم حدث دون إقليمي للإنذار المبكر </w:t>
      </w:r>
      <w:r w:rsidRPr="00592272">
        <w:rPr>
          <w:rFonts w:ascii="Arial" w:hAnsi="Arial" w:cs="Arial"/>
          <w:szCs w:val="26"/>
          <w:lang w:val="en-GB"/>
        </w:rPr>
        <w:t>EW4All</w:t>
      </w:r>
      <w:r w:rsidRPr="00592272">
        <w:rPr>
          <w:rFonts w:ascii="Arial" w:hAnsi="Arial" w:cs="Arial"/>
          <w:szCs w:val="26"/>
          <w:rtl/>
        </w:rPr>
        <w:t xml:space="preserve"> في أثينا، اليونان، مع ممثلي المرافق الوطنية للأرصاد الجوية والهيدرولوجيا </w:t>
      </w:r>
      <w:r w:rsidRPr="00592272">
        <w:rPr>
          <w:rFonts w:ascii="Arial" w:hAnsi="Arial" w:cs="Arial"/>
          <w:szCs w:val="26"/>
          <w:lang w:val="en-GB"/>
        </w:rPr>
        <w:t>(NMHSs)</w:t>
      </w:r>
      <w:r w:rsidRPr="00592272">
        <w:rPr>
          <w:rFonts w:ascii="Arial" w:hAnsi="Arial" w:cs="Arial"/>
          <w:szCs w:val="26"/>
          <w:rtl/>
        </w:rPr>
        <w:t xml:space="preserve"> في هذه البلدان للتخطيط للخطوات التالية في تطوير النظام الاستشاري الإقليمي للإنذار المبكر.</w:t>
      </w:r>
    </w:p>
    <w:p w14:paraId="4CB9FCE5" w14:textId="77777777" w:rsidR="00513EBA" w:rsidRPr="00592272" w:rsidRDefault="00513EBA" w:rsidP="00592272">
      <w:pPr>
        <w:bidi/>
        <w:spacing w:before="240" w:line="320" w:lineRule="exact"/>
        <w:jc w:val="left"/>
        <w:textDirection w:val="tbRlV"/>
        <w:rPr>
          <w:rFonts w:ascii="Arial" w:hAnsi="Arial" w:cs="Arial" w:hint="default"/>
          <w:szCs w:val="26"/>
          <w:lang w:val="ar-SA" w:bidi="en-GB"/>
        </w:rPr>
      </w:pPr>
      <w:r w:rsidRPr="00592272">
        <w:rPr>
          <w:rFonts w:ascii="Arial" w:hAnsi="Arial" w:cs="Arial"/>
          <w:szCs w:val="26"/>
          <w:rtl/>
        </w:rPr>
        <w:t xml:space="preserve">وفي آب/ آب/أغسطس </w:t>
      </w:r>
      <w:r w:rsidRPr="00592272">
        <w:rPr>
          <w:rFonts w:ascii="Arial" w:hAnsi="Arial" w:cs="Arial"/>
          <w:szCs w:val="26"/>
          <w:lang w:val="en-GB"/>
        </w:rPr>
        <w:t>2024</w:t>
      </w:r>
      <w:r w:rsidRPr="00592272">
        <w:rPr>
          <w:rFonts w:ascii="Arial" w:hAnsi="Arial" w:cs="Arial"/>
          <w:szCs w:val="26"/>
          <w:rtl/>
        </w:rPr>
        <w:t xml:space="preserve">، أعلن المركز الأوروبي للتنبؤات الجوية المتوسطة المدى </w:t>
      </w:r>
      <w:r w:rsidRPr="00592272">
        <w:rPr>
          <w:rFonts w:ascii="Arial" w:hAnsi="Arial" w:cs="Arial"/>
          <w:szCs w:val="26"/>
          <w:lang w:val="en-GB"/>
        </w:rPr>
        <w:t>(ECMWF)</w:t>
      </w:r>
      <w:r w:rsidRPr="00592272">
        <w:rPr>
          <w:rFonts w:ascii="Arial" w:hAnsi="Arial" w:cs="Arial"/>
          <w:szCs w:val="26"/>
          <w:rtl/>
        </w:rPr>
        <w:t xml:space="preserve"> عن دفعة هامة لتنفيذ </w:t>
      </w:r>
      <w:r w:rsidRPr="00592272">
        <w:rPr>
          <w:rFonts w:ascii="Arial" w:hAnsi="Arial" w:cs="Arial"/>
          <w:szCs w:val="26"/>
          <w:lang w:val="en-GB"/>
        </w:rPr>
        <w:t>EW4All</w:t>
      </w:r>
      <w:r w:rsidRPr="00592272">
        <w:rPr>
          <w:rFonts w:ascii="Arial" w:hAnsi="Arial" w:cs="Arial"/>
          <w:szCs w:val="26"/>
          <w:rtl/>
        </w:rPr>
        <w:t xml:space="preserve"> ذات الصلة ببلدان المنظمة </w:t>
      </w:r>
      <w:r w:rsidRPr="00592272">
        <w:rPr>
          <w:rFonts w:ascii="Arial" w:hAnsi="Arial" w:cs="Arial"/>
          <w:szCs w:val="26"/>
          <w:lang w:val="en-GB"/>
        </w:rPr>
        <w:t>(RA RAVI)</w:t>
      </w:r>
      <w:r w:rsidRPr="00592272">
        <w:rPr>
          <w:rFonts w:ascii="Arial" w:hAnsi="Arial" w:cs="Arial"/>
          <w:szCs w:val="26"/>
          <w:rtl/>
        </w:rPr>
        <w:t xml:space="preserve"> والمرافق الوطنية للأرصاد الجوية والهيدرولوجيا </w:t>
      </w:r>
      <w:r w:rsidRPr="00592272">
        <w:rPr>
          <w:rFonts w:ascii="Arial" w:hAnsi="Arial" w:cs="Arial"/>
          <w:szCs w:val="26"/>
          <w:lang w:val="en-GB"/>
        </w:rPr>
        <w:t>(NMHSs)</w:t>
      </w:r>
      <w:r w:rsidRPr="00592272">
        <w:rPr>
          <w:rFonts w:ascii="Arial" w:hAnsi="Arial" w:cs="Arial"/>
          <w:szCs w:val="26"/>
          <w:rtl/>
        </w:rPr>
        <w:t xml:space="preserve">. وكجزء من استراتيجيته المستمرة للبيانات المفتوحة، أكد المركز أن جميع أعضاء المنظمة </w:t>
      </w:r>
      <w:r w:rsidRPr="00592272">
        <w:rPr>
          <w:rFonts w:ascii="Arial" w:hAnsi="Arial" w:cs="Arial"/>
          <w:szCs w:val="26"/>
          <w:lang w:val="en-GB"/>
        </w:rPr>
        <w:t>(WMO)</w:t>
      </w:r>
      <w:r w:rsidRPr="00592272">
        <w:rPr>
          <w:rFonts w:ascii="Arial" w:hAnsi="Arial" w:cs="Arial"/>
          <w:szCs w:val="26"/>
          <w:rtl/>
        </w:rPr>
        <w:t xml:space="preserve"> سيتمكنون من الوصول إلى منتجات طبقات المخططات البيئية وخدمة الخرائط الشبكية </w:t>
      </w:r>
      <w:r w:rsidRPr="00592272">
        <w:rPr>
          <w:rFonts w:ascii="Arial" w:hAnsi="Arial" w:cs="Arial"/>
          <w:szCs w:val="26"/>
          <w:lang w:val="en-GB"/>
        </w:rPr>
        <w:t>(WMS)</w:t>
      </w:r>
      <w:r w:rsidRPr="00592272">
        <w:rPr>
          <w:rFonts w:ascii="Arial" w:hAnsi="Arial" w:cs="Arial"/>
          <w:szCs w:val="26"/>
          <w:rtl/>
        </w:rPr>
        <w:t xml:space="preserve"> لتلبية احتياجاتهم الداخلية من التنبؤ. وعلى نحو منفصل، ستتحسن جودة بيانات الإطار البيئي للأرصاد الجوية وإمكانية الوصول إليها بالنسبة لجميع أعضاء المنظمة </w:t>
      </w:r>
      <w:r w:rsidRPr="00592272">
        <w:rPr>
          <w:rFonts w:ascii="Arial" w:hAnsi="Arial" w:cs="Arial"/>
          <w:szCs w:val="26"/>
          <w:lang w:val="en-GB"/>
        </w:rPr>
        <w:t>(WMO)</w:t>
      </w:r>
      <w:r w:rsidRPr="00592272">
        <w:rPr>
          <w:rFonts w:ascii="Arial" w:hAnsi="Arial" w:cs="Arial"/>
          <w:szCs w:val="26"/>
          <w:rtl/>
        </w:rPr>
        <w:t xml:space="preserve">، مع التركيز أولا على البلدان الأقل نموا في إطار الاجتماع السادس للمنظمة </w:t>
      </w:r>
      <w:r w:rsidRPr="00592272">
        <w:rPr>
          <w:rFonts w:ascii="Arial" w:hAnsi="Arial" w:cs="Arial"/>
          <w:szCs w:val="26"/>
          <w:lang w:val="en-GB"/>
        </w:rPr>
        <w:t>(WMO)</w:t>
      </w:r>
      <w:r w:rsidRPr="00592272">
        <w:rPr>
          <w:rFonts w:ascii="Arial" w:hAnsi="Arial" w:cs="Arial"/>
          <w:szCs w:val="26"/>
          <w:rtl/>
        </w:rPr>
        <w:t xml:space="preserve"> المعني بالموارد البشرية، فضلا عن البلدان التي تدعمها المنظمة (انظر أدناه).</w:t>
      </w:r>
    </w:p>
    <w:p w14:paraId="1627C199" w14:textId="77777777" w:rsidR="00513EBA" w:rsidRPr="00592272" w:rsidRDefault="00513EBA" w:rsidP="00592272">
      <w:pPr>
        <w:bidi/>
        <w:spacing w:before="240" w:line="320" w:lineRule="exact"/>
        <w:jc w:val="left"/>
        <w:textDirection w:val="tbRlV"/>
        <w:rPr>
          <w:rFonts w:ascii="Arial" w:hAnsi="Arial" w:cs="Arial" w:hint="default"/>
          <w:szCs w:val="26"/>
          <w:lang w:val="ar-SA" w:bidi="en-GB"/>
        </w:rPr>
      </w:pPr>
      <w:r w:rsidRPr="00592272">
        <w:rPr>
          <w:rFonts w:ascii="Arial" w:hAnsi="Arial" w:cs="Arial"/>
          <w:szCs w:val="26"/>
          <w:rtl/>
        </w:rPr>
        <w:t xml:space="preserve">وعندما يقترن ذلك بالتدريب على تنمية القدرات، فمن المرجح أن يؤدي تحسين الوصول إلى المنتجات العالمية والإقليمية وتحسين التنبؤ والخدمات الأخرى في نهاية المطاف إلى تقليل الحاجة إلى فرادى أعضاء المنظمة </w:t>
      </w:r>
      <w:r w:rsidRPr="00592272">
        <w:rPr>
          <w:rFonts w:ascii="Arial" w:hAnsi="Arial" w:cs="Arial"/>
          <w:szCs w:val="26"/>
          <w:lang w:val="en-GB"/>
        </w:rPr>
        <w:t>(WMO)</w:t>
      </w:r>
      <w:r w:rsidRPr="00592272">
        <w:rPr>
          <w:rFonts w:ascii="Arial" w:hAnsi="Arial" w:cs="Arial"/>
          <w:szCs w:val="26"/>
          <w:rtl/>
        </w:rPr>
        <w:t xml:space="preserve"> والمرافق الوطنية للأرصاد الجوية والهيدرولوجيا </w:t>
      </w:r>
      <w:r w:rsidRPr="00592272">
        <w:rPr>
          <w:rFonts w:ascii="Arial" w:hAnsi="Arial" w:cs="Arial"/>
          <w:szCs w:val="26"/>
          <w:lang w:val="en-GB"/>
        </w:rPr>
        <w:t>(NMHSs)</w:t>
      </w:r>
      <w:r w:rsidRPr="00592272">
        <w:rPr>
          <w:rFonts w:ascii="Arial" w:hAnsi="Arial" w:cs="Arial"/>
          <w:szCs w:val="26"/>
          <w:rtl/>
        </w:rPr>
        <w:t xml:space="preserve"> لتعبئة موارد التمويل الخارجي لتحسين تقديم الخدمات.</w:t>
      </w:r>
    </w:p>
    <w:p w14:paraId="0E3ACD59" w14:textId="77777777" w:rsidR="00513EBA" w:rsidRPr="00592272" w:rsidRDefault="00513EBA" w:rsidP="00592272">
      <w:pPr>
        <w:pStyle w:val="Heading3"/>
        <w:bidi/>
        <w:spacing w:before="240" w:after="0" w:line="320" w:lineRule="exact"/>
        <w:textDirection w:val="tbRlV"/>
        <w:rPr>
          <w:rFonts w:ascii="Arial" w:hAnsi="Arial" w:cs="Arial" w:hint="default"/>
          <w:szCs w:val="26"/>
          <w:lang w:val="ar-SA" w:bidi="en-GB"/>
        </w:rPr>
      </w:pPr>
      <w:r w:rsidRPr="00592272">
        <w:rPr>
          <w:rFonts w:ascii="Arial" w:hAnsi="Arial" w:cs="Arial"/>
          <w:szCs w:val="26"/>
          <w:rtl/>
        </w:rPr>
        <w:t xml:space="preserve">سد فجوات رصد </w:t>
      </w:r>
      <w:r w:rsidRPr="00592272">
        <w:rPr>
          <w:rFonts w:ascii="Arial" w:hAnsi="Arial" w:cs="Arial"/>
          <w:szCs w:val="26"/>
          <w:lang w:val="en-GB"/>
        </w:rPr>
        <w:t>GBON</w:t>
      </w:r>
      <w:r w:rsidRPr="00592272">
        <w:rPr>
          <w:rFonts w:ascii="Arial" w:hAnsi="Arial" w:cs="Arial"/>
          <w:szCs w:val="26"/>
          <w:rtl/>
        </w:rPr>
        <w:t xml:space="preserve"> مع </w:t>
      </w:r>
      <w:r w:rsidRPr="00592272">
        <w:rPr>
          <w:rFonts w:ascii="Arial" w:hAnsi="Arial" w:cs="Arial"/>
          <w:szCs w:val="26"/>
          <w:lang w:val="en-GB"/>
        </w:rPr>
        <w:t>SOFF</w:t>
      </w:r>
    </w:p>
    <w:p w14:paraId="00E47CBE" w14:textId="5495979B" w:rsidR="00513EBA" w:rsidRPr="00592272" w:rsidRDefault="00513EBA" w:rsidP="00592272">
      <w:pPr>
        <w:bidi/>
        <w:spacing w:before="240" w:line="320" w:lineRule="exact"/>
        <w:jc w:val="left"/>
        <w:textDirection w:val="tbRlV"/>
        <w:rPr>
          <w:rFonts w:ascii="Arial" w:hAnsi="Arial" w:cs="Arial" w:hint="default"/>
          <w:szCs w:val="26"/>
          <w:lang w:val="ar-SA" w:bidi="en-GB"/>
        </w:rPr>
      </w:pPr>
      <w:bookmarkStart w:id="3" w:name="_Hlk175216011"/>
      <w:r w:rsidRPr="00592272">
        <w:rPr>
          <w:rFonts w:ascii="Arial" w:hAnsi="Arial" w:cs="Arial"/>
          <w:szCs w:val="26"/>
          <w:lang w:val="en-GB"/>
        </w:rPr>
        <w:t>SOFF</w:t>
      </w:r>
      <w:r w:rsidRPr="00592272">
        <w:rPr>
          <w:rFonts w:ascii="Arial" w:hAnsi="Arial" w:cs="Arial"/>
          <w:szCs w:val="26"/>
          <w:rtl/>
        </w:rPr>
        <w:t xml:space="preserve"> هو صندوق متخصص تابع للأمم المتحدة اشتركت في إنشائه المنظمة العالمية للأرصاد الجوية وبرنامج الأمم المتحدة الإنمائي </w:t>
      </w:r>
      <w:r w:rsidRPr="00592272">
        <w:rPr>
          <w:rFonts w:ascii="Arial" w:hAnsi="Arial" w:cs="Arial"/>
          <w:szCs w:val="26"/>
          <w:lang w:val="en-GB"/>
        </w:rPr>
        <w:t>(UNDP)</w:t>
      </w:r>
      <w:r w:rsidRPr="00592272">
        <w:rPr>
          <w:rFonts w:ascii="Arial" w:hAnsi="Arial" w:cs="Arial"/>
          <w:szCs w:val="26"/>
          <w:rtl/>
        </w:rPr>
        <w:t xml:space="preserve"> وبرنامج الأمم المتحدة للبيئة </w:t>
      </w:r>
      <w:r w:rsidRPr="00592272">
        <w:rPr>
          <w:rFonts w:ascii="Arial" w:hAnsi="Arial" w:cs="Arial"/>
          <w:szCs w:val="26"/>
          <w:lang w:val="en-GB"/>
        </w:rPr>
        <w:t>(UNEP)</w:t>
      </w:r>
      <w:r w:rsidRPr="00592272">
        <w:rPr>
          <w:rFonts w:ascii="Arial" w:hAnsi="Arial" w:cs="Arial"/>
          <w:szCs w:val="26"/>
          <w:rtl/>
        </w:rPr>
        <w:t xml:space="preserve"> لسد فجوة بيانات رصد المناخ والطقس في البلدان التي تعاني من أشد أوجه القصور في عمليات الرصد</w:t>
      </w:r>
      <w:r w:rsidR="00592272" w:rsidRPr="00592272">
        <w:rPr>
          <w:rFonts w:ascii="Arial" w:hAnsi="Arial" w:cs="Arial"/>
          <w:szCs w:val="26"/>
          <w:rtl/>
        </w:rPr>
        <w:t>،</w:t>
      </w:r>
      <w:r w:rsidRPr="00592272">
        <w:rPr>
          <w:rFonts w:ascii="Arial" w:hAnsi="Arial" w:cs="Arial"/>
          <w:szCs w:val="26"/>
          <w:rtl/>
        </w:rPr>
        <w:t xml:space="preserve"> مع إعطاء الأولوية لأقل البلدان نموا </w:t>
      </w:r>
      <w:r w:rsidRPr="00592272">
        <w:rPr>
          <w:rFonts w:ascii="Arial" w:hAnsi="Arial" w:cs="Arial"/>
          <w:szCs w:val="26"/>
          <w:lang w:val="en-GB"/>
        </w:rPr>
        <w:t>(LDC)</w:t>
      </w:r>
      <w:r w:rsidRPr="00592272">
        <w:rPr>
          <w:rFonts w:ascii="Arial" w:hAnsi="Arial" w:cs="Arial"/>
          <w:szCs w:val="26"/>
          <w:rtl/>
        </w:rPr>
        <w:t xml:space="preserve"> والدول الجزرية </w:t>
      </w:r>
      <w:r w:rsidRPr="00592272">
        <w:rPr>
          <w:rFonts w:ascii="Arial" w:hAnsi="Arial" w:cs="Arial"/>
          <w:szCs w:val="26"/>
          <w:rtl/>
        </w:rPr>
        <w:lastRenderedPageBreak/>
        <w:t xml:space="preserve">الصغيرة النامية </w:t>
      </w:r>
      <w:r w:rsidRPr="00592272">
        <w:rPr>
          <w:rFonts w:ascii="Arial" w:hAnsi="Arial" w:cs="Arial"/>
          <w:szCs w:val="26"/>
          <w:lang w:val="en-GB"/>
        </w:rPr>
        <w:t>(SIDS)</w:t>
      </w:r>
      <w:r w:rsidRPr="00592272">
        <w:rPr>
          <w:rFonts w:ascii="Arial" w:hAnsi="Arial" w:cs="Arial"/>
          <w:szCs w:val="26"/>
          <w:rtl/>
        </w:rPr>
        <w:t xml:space="preserve">. تقدم </w:t>
      </w:r>
      <w:r w:rsidRPr="00592272">
        <w:rPr>
          <w:rFonts w:ascii="Arial" w:hAnsi="Arial" w:cs="Arial"/>
          <w:szCs w:val="26"/>
          <w:lang w:val="en-GB"/>
        </w:rPr>
        <w:t>SOFF</w:t>
      </w:r>
      <w:r w:rsidRPr="00592272">
        <w:rPr>
          <w:rFonts w:ascii="Arial" w:hAnsi="Arial" w:cs="Arial"/>
          <w:szCs w:val="26"/>
          <w:rtl/>
        </w:rPr>
        <w:t xml:space="preserve"> مساعدة مالية وتقنية طويلة الأجل لدعم الاستحواذ والمشاركة الدولية لملاحظات الطقس والمناخ الأساسية</w:t>
      </w:r>
      <w:r w:rsidR="00592272" w:rsidRPr="00592272">
        <w:rPr>
          <w:rFonts w:ascii="Arial" w:hAnsi="Arial" w:cs="Arial"/>
          <w:szCs w:val="26"/>
          <w:rtl/>
        </w:rPr>
        <w:t>،</w:t>
      </w:r>
      <w:r w:rsidRPr="00592272">
        <w:rPr>
          <w:rFonts w:ascii="Arial" w:hAnsi="Arial" w:cs="Arial"/>
          <w:szCs w:val="26"/>
          <w:rtl/>
        </w:rPr>
        <w:t xml:space="preserve"> وفقا للوائح </w:t>
      </w:r>
      <w:r w:rsidRPr="00592272">
        <w:rPr>
          <w:rFonts w:ascii="Arial" w:hAnsi="Arial" w:cs="Arial"/>
          <w:szCs w:val="26"/>
          <w:lang w:val="en-GB"/>
        </w:rPr>
        <w:t>GBON</w:t>
      </w:r>
      <w:r w:rsidRPr="00592272">
        <w:rPr>
          <w:rFonts w:ascii="Arial" w:hAnsi="Arial" w:cs="Arial"/>
          <w:szCs w:val="26"/>
          <w:rtl/>
        </w:rPr>
        <w:t xml:space="preserve"> المتفق عليها دوليا. يتم توفير دعم </w:t>
      </w:r>
      <w:r w:rsidRPr="00592272">
        <w:rPr>
          <w:rFonts w:ascii="Arial" w:hAnsi="Arial" w:cs="Arial"/>
          <w:szCs w:val="26"/>
          <w:lang w:val="en-GB"/>
        </w:rPr>
        <w:t>SOFF</w:t>
      </w:r>
      <w:r w:rsidRPr="00592272">
        <w:rPr>
          <w:rFonts w:ascii="Arial" w:hAnsi="Arial" w:cs="Arial"/>
          <w:szCs w:val="26"/>
          <w:rtl/>
        </w:rPr>
        <w:t xml:space="preserve"> على ثلاث مراح</w:t>
      </w:r>
      <w:r w:rsidRPr="00592272">
        <w:rPr>
          <w:rFonts w:ascii="Arial" w:hAnsi="Arial" w:cs="Arial"/>
          <w:szCs w:val="26"/>
          <w:rtl/>
          <w:lang w:bidi="ar-EG"/>
        </w:rPr>
        <w:t>ل:</w:t>
      </w:r>
      <w:bookmarkEnd w:id="3"/>
    </w:p>
    <w:p w14:paraId="58923B58" w14:textId="74048C6D" w:rsidR="00513EBA" w:rsidRPr="00592272" w:rsidRDefault="00592272" w:rsidP="00592272">
      <w:pPr>
        <w:tabs>
          <w:tab w:val="clear" w:pos="1134"/>
          <w:tab w:val="left" w:pos="567"/>
        </w:tabs>
        <w:bidi/>
        <w:spacing w:before="240" w:line="320" w:lineRule="exact"/>
        <w:ind w:left="567" w:hanging="567"/>
        <w:jc w:val="left"/>
        <w:textDirection w:val="tbRlV"/>
        <w:rPr>
          <w:rFonts w:ascii="Arial" w:hAnsi="Arial" w:cs="Arial" w:hint="default"/>
          <w:szCs w:val="26"/>
          <w:lang w:val="ar-SA" w:bidi="en-GB"/>
        </w:rPr>
      </w:pPr>
      <w:r w:rsidRPr="00592272">
        <w:rPr>
          <w:rFonts w:ascii="Arial" w:hAnsi="Arial" w:cs="Arial" w:hint="default"/>
          <w:szCs w:val="26"/>
          <w:lang w:val="en-GB" w:bidi="en-GB"/>
        </w:rPr>
        <w:t>(1)</w:t>
      </w:r>
      <w:r w:rsidRPr="00592272">
        <w:rPr>
          <w:rFonts w:ascii="Arial" w:hAnsi="Arial" w:cs="Arial" w:hint="default"/>
          <w:szCs w:val="26"/>
          <w:lang w:val="ar-SA" w:bidi="en-GB"/>
        </w:rPr>
        <w:tab/>
      </w:r>
      <w:r w:rsidR="00513EBA" w:rsidRPr="00592272">
        <w:rPr>
          <w:rFonts w:ascii="Arial" w:hAnsi="Arial" w:cs="Arial"/>
          <w:szCs w:val="26"/>
          <w:rtl/>
        </w:rPr>
        <w:t xml:space="preserve">مرحلة </w:t>
      </w:r>
      <w:proofErr w:type="spellStart"/>
      <w:r w:rsidR="00513EBA" w:rsidRPr="00592272">
        <w:rPr>
          <w:rFonts w:ascii="Arial" w:hAnsi="Arial" w:cs="Arial"/>
          <w:szCs w:val="26"/>
          <w:rtl/>
        </w:rPr>
        <w:t>الاستعدا</w:t>
      </w:r>
      <w:proofErr w:type="spellEnd"/>
      <w:r w:rsidR="00513EBA" w:rsidRPr="00592272">
        <w:rPr>
          <w:rFonts w:ascii="Arial" w:hAnsi="Arial" w:cs="Arial"/>
          <w:szCs w:val="26"/>
          <w:rtl/>
          <w:lang w:bidi="ar-EG"/>
        </w:rPr>
        <w:t>د:</w:t>
      </w:r>
      <w:r w:rsidR="00513EBA" w:rsidRPr="00592272">
        <w:rPr>
          <w:rFonts w:ascii="Arial" w:hAnsi="Arial" w:cs="Arial"/>
          <w:szCs w:val="26"/>
          <w:rtl/>
        </w:rPr>
        <w:t xml:space="preserve"> تقديم الدعم لتمكين البلدان من تقييم حالتها الوطنية للأرصاد الجوية الهيدرولوجية، وتحديد الفجوة القائمة على الصعيد العالمي للرصد المائي ورصد الأرض ووضع خطة لسد الفجوة؛</w:t>
      </w:r>
    </w:p>
    <w:p w14:paraId="7CFB9341" w14:textId="6CE6F9A8" w:rsidR="00513EBA" w:rsidRPr="00592272" w:rsidRDefault="00592272" w:rsidP="00592272">
      <w:pPr>
        <w:tabs>
          <w:tab w:val="clear" w:pos="1134"/>
          <w:tab w:val="left" w:pos="567"/>
        </w:tabs>
        <w:bidi/>
        <w:spacing w:before="240" w:line="320" w:lineRule="exact"/>
        <w:ind w:left="567" w:hanging="567"/>
        <w:jc w:val="left"/>
        <w:textDirection w:val="tbRlV"/>
        <w:rPr>
          <w:rFonts w:ascii="Arial" w:hAnsi="Arial" w:cs="Arial" w:hint="default"/>
          <w:szCs w:val="26"/>
          <w:lang w:val="ar-SA" w:bidi="en-GB"/>
        </w:rPr>
      </w:pPr>
      <w:r w:rsidRPr="00592272">
        <w:rPr>
          <w:rFonts w:ascii="Arial" w:hAnsi="Arial" w:cs="Arial" w:hint="default"/>
          <w:szCs w:val="26"/>
          <w:lang w:val="en-GB" w:bidi="en-GB"/>
        </w:rPr>
        <w:t>(2)</w:t>
      </w:r>
      <w:r w:rsidRPr="00592272">
        <w:rPr>
          <w:rFonts w:ascii="Arial" w:hAnsi="Arial" w:cs="Arial" w:hint="default"/>
          <w:szCs w:val="26"/>
          <w:lang w:val="ar-SA" w:bidi="en-GB"/>
        </w:rPr>
        <w:tab/>
      </w:r>
      <w:r w:rsidR="00513EBA" w:rsidRPr="00592272">
        <w:rPr>
          <w:rFonts w:ascii="Arial" w:hAnsi="Arial" w:cs="Arial"/>
          <w:szCs w:val="26"/>
          <w:rtl/>
        </w:rPr>
        <w:t xml:space="preserve">مرحلة </w:t>
      </w:r>
      <w:proofErr w:type="spellStart"/>
      <w:r w:rsidR="00513EBA" w:rsidRPr="00592272">
        <w:rPr>
          <w:rFonts w:ascii="Arial" w:hAnsi="Arial" w:cs="Arial"/>
          <w:szCs w:val="26"/>
          <w:rtl/>
        </w:rPr>
        <w:t>الاستثما</w:t>
      </w:r>
      <w:proofErr w:type="spellEnd"/>
      <w:r w:rsidR="00513EBA" w:rsidRPr="00592272">
        <w:rPr>
          <w:rFonts w:ascii="Arial" w:hAnsi="Arial" w:cs="Arial"/>
          <w:szCs w:val="26"/>
          <w:rtl/>
          <w:lang w:bidi="ar-EG"/>
        </w:rPr>
        <w:t>ر:</w:t>
      </w:r>
      <w:r w:rsidR="00513EBA" w:rsidRPr="00592272">
        <w:rPr>
          <w:rFonts w:ascii="Arial" w:hAnsi="Arial" w:cs="Arial"/>
          <w:szCs w:val="26"/>
          <w:rtl/>
        </w:rPr>
        <w:t xml:space="preserve"> منح التمويل للبنية التحتية وتنمية القدرات البشرية لتمكين البلدان من تحقيق الامتثال للمبادرة العالمية لرصد الغابات؛</w:t>
      </w:r>
    </w:p>
    <w:p w14:paraId="5A4D2CAF" w14:textId="30F97414" w:rsidR="00513EBA" w:rsidRPr="00592272" w:rsidRDefault="00592272" w:rsidP="00592272">
      <w:pPr>
        <w:tabs>
          <w:tab w:val="clear" w:pos="1134"/>
          <w:tab w:val="left" w:pos="567"/>
        </w:tabs>
        <w:bidi/>
        <w:spacing w:before="240" w:line="320" w:lineRule="exact"/>
        <w:ind w:left="567" w:hanging="567"/>
        <w:jc w:val="left"/>
        <w:textDirection w:val="tbRlV"/>
        <w:rPr>
          <w:rFonts w:ascii="Arial" w:hAnsi="Arial" w:cs="Arial" w:hint="default"/>
          <w:szCs w:val="26"/>
          <w:lang w:val="ar-SA" w:bidi="en-GB"/>
        </w:rPr>
      </w:pPr>
      <w:r w:rsidRPr="00592272">
        <w:rPr>
          <w:rFonts w:ascii="Arial" w:hAnsi="Arial" w:cs="Arial" w:hint="default"/>
          <w:szCs w:val="26"/>
          <w:lang w:val="en-GB" w:bidi="en-GB"/>
        </w:rPr>
        <w:t>(3)</w:t>
      </w:r>
      <w:r w:rsidRPr="00592272">
        <w:rPr>
          <w:rFonts w:ascii="Arial" w:hAnsi="Arial" w:cs="Arial" w:hint="default"/>
          <w:szCs w:val="26"/>
          <w:lang w:val="ar-SA" w:bidi="en-GB"/>
        </w:rPr>
        <w:tab/>
      </w:r>
      <w:r w:rsidR="00513EBA" w:rsidRPr="00592272">
        <w:rPr>
          <w:rFonts w:ascii="Arial" w:hAnsi="Arial" w:cs="Arial"/>
          <w:szCs w:val="26"/>
          <w:rtl/>
        </w:rPr>
        <w:t xml:space="preserve">مرحلة </w:t>
      </w:r>
      <w:proofErr w:type="spellStart"/>
      <w:r w:rsidR="00513EBA" w:rsidRPr="00592272">
        <w:rPr>
          <w:rFonts w:ascii="Arial" w:hAnsi="Arial" w:cs="Arial"/>
          <w:szCs w:val="26"/>
          <w:rtl/>
        </w:rPr>
        <w:t>الامتثا</w:t>
      </w:r>
      <w:proofErr w:type="spellEnd"/>
      <w:r w:rsidR="00513EBA" w:rsidRPr="00592272">
        <w:rPr>
          <w:rFonts w:ascii="Arial" w:hAnsi="Arial" w:cs="Arial"/>
          <w:szCs w:val="26"/>
          <w:rtl/>
          <w:lang w:bidi="ar-EG"/>
        </w:rPr>
        <w:t>ل:</w:t>
      </w:r>
      <w:r w:rsidR="00513EBA" w:rsidRPr="00592272">
        <w:rPr>
          <w:rFonts w:ascii="Arial" w:hAnsi="Arial" w:cs="Arial"/>
          <w:szCs w:val="26"/>
          <w:rtl/>
        </w:rPr>
        <w:t xml:space="preserve"> دعم العمليات والصيانة للحفاظ على الامتثال </w:t>
      </w:r>
      <w:r w:rsidR="00513EBA" w:rsidRPr="00592272">
        <w:rPr>
          <w:rFonts w:ascii="Arial" w:hAnsi="Arial" w:cs="Arial"/>
          <w:szCs w:val="26"/>
          <w:lang w:val="en-GB"/>
        </w:rPr>
        <w:t>GBON</w:t>
      </w:r>
      <w:r w:rsidR="00513EBA" w:rsidRPr="00592272">
        <w:rPr>
          <w:rFonts w:ascii="Arial" w:hAnsi="Arial" w:cs="Arial"/>
          <w:szCs w:val="26"/>
          <w:rtl/>
        </w:rPr>
        <w:t xml:space="preserve"> والوصول إلى منتجات محسنة للتنبؤات الجوية وتحليل المناخ.</w:t>
      </w:r>
    </w:p>
    <w:p w14:paraId="5DB80A04" w14:textId="77777777" w:rsidR="00513EBA" w:rsidRPr="00592272" w:rsidRDefault="00513EBA" w:rsidP="00592272">
      <w:pPr>
        <w:bidi/>
        <w:spacing w:before="240" w:line="320" w:lineRule="exact"/>
        <w:jc w:val="left"/>
        <w:textDirection w:val="tbRlV"/>
        <w:rPr>
          <w:rFonts w:ascii="Arial" w:hAnsi="Arial" w:cs="Arial" w:hint="default"/>
          <w:szCs w:val="26"/>
          <w:lang w:val="ar-SA" w:bidi="en-GB"/>
        </w:rPr>
      </w:pPr>
      <w:r w:rsidRPr="00592272">
        <w:rPr>
          <w:rFonts w:ascii="Arial" w:hAnsi="Arial" w:cs="Arial"/>
          <w:szCs w:val="26"/>
          <w:rtl/>
        </w:rPr>
        <w:t xml:space="preserve">وحتى الآن، تمت برمجة </w:t>
      </w:r>
      <w:r w:rsidRPr="00592272">
        <w:rPr>
          <w:rFonts w:ascii="Arial" w:hAnsi="Arial" w:cs="Arial"/>
          <w:szCs w:val="26"/>
          <w:lang w:val="en-GB"/>
        </w:rPr>
        <w:t>66</w:t>
      </w:r>
      <w:r w:rsidRPr="00592272">
        <w:rPr>
          <w:rFonts w:ascii="Arial" w:hAnsi="Arial" w:cs="Arial"/>
          <w:szCs w:val="26"/>
          <w:rtl/>
        </w:rPr>
        <w:t xml:space="preserve"> بلدا لدعم </w:t>
      </w:r>
      <w:r w:rsidRPr="00592272">
        <w:rPr>
          <w:rFonts w:ascii="Arial" w:hAnsi="Arial" w:cs="Arial"/>
          <w:szCs w:val="26"/>
          <w:lang w:val="en-GB"/>
        </w:rPr>
        <w:t>SOFF</w:t>
      </w:r>
      <w:r w:rsidRPr="00592272">
        <w:rPr>
          <w:rFonts w:ascii="Arial" w:hAnsi="Arial" w:cs="Arial"/>
          <w:szCs w:val="26"/>
          <w:rtl/>
        </w:rPr>
        <w:t xml:space="preserve">. ومن بين هذه البلدان البالغ عددها </w:t>
      </w:r>
      <w:r w:rsidRPr="00592272">
        <w:rPr>
          <w:rFonts w:ascii="Arial" w:hAnsi="Arial" w:cs="Arial"/>
          <w:szCs w:val="26"/>
          <w:lang w:val="en-GB"/>
        </w:rPr>
        <w:t>66</w:t>
      </w:r>
      <w:r w:rsidRPr="00592272">
        <w:rPr>
          <w:rFonts w:ascii="Arial" w:hAnsi="Arial" w:cs="Arial"/>
          <w:szCs w:val="26"/>
          <w:rtl/>
        </w:rPr>
        <w:t xml:space="preserve"> بلدا، وافقت اللجنة التوجيهية ل </w:t>
      </w:r>
      <w:r w:rsidRPr="00592272">
        <w:rPr>
          <w:rFonts w:ascii="Arial" w:hAnsi="Arial" w:cs="Arial"/>
          <w:szCs w:val="26"/>
          <w:lang w:val="en-GB"/>
        </w:rPr>
        <w:t>SOFF</w:t>
      </w:r>
      <w:r w:rsidRPr="00592272">
        <w:rPr>
          <w:rFonts w:ascii="Arial" w:hAnsi="Arial" w:cs="Arial"/>
          <w:szCs w:val="26"/>
          <w:rtl/>
        </w:rPr>
        <w:t xml:space="preserve"> على تمويل مرحلة الجاهزية في </w:t>
      </w:r>
      <w:r w:rsidRPr="00592272">
        <w:rPr>
          <w:rFonts w:ascii="Arial" w:hAnsi="Arial" w:cs="Arial"/>
          <w:szCs w:val="26"/>
          <w:lang w:val="en-GB"/>
        </w:rPr>
        <w:t>60</w:t>
      </w:r>
      <w:r w:rsidRPr="00592272">
        <w:rPr>
          <w:rFonts w:ascii="Arial" w:hAnsi="Arial" w:cs="Arial"/>
          <w:szCs w:val="26"/>
          <w:rtl/>
        </w:rPr>
        <w:t xml:space="preserve"> بلدا وتمويل مرحلة الاستثمار ل </w:t>
      </w:r>
      <w:r w:rsidRPr="00592272">
        <w:rPr>
          <w:rFonts w:ascii="Arial" w:hAnsi="Arial" w:cs="Arial"/>
          <w:szCs w:val="26"/>
          <w:lang w:val="en-GB"/>
        </w:rPr>
        <w:t>13</w:t>
      </w:r>
      <w:r w:rsidRPr="00592272">
        <w:rPr>
          <w:rFonts w:ascii="Arial" w:hAnsi="Arial" w:cs="Arial"/>
          <w:szCs w:val="26"/>
          <w:rtl/>
        </w:rPr>
        <w:t xml:space="preserve"> بلدا، مع موافقة خمسة بلدان إضافية بشروط. وفي الوقت الراهن، لا يؤذن ل </w:t>
      </w:r>
      <w:r w:rsidRPr="00592272">
        <w:rPr>
          <w:rFonts w:ascii="Arial" w:hAnsi="Arial" w:cs="Arial"/>
          <w:szCs w:val="26"/>
          <w:lang w:val="en-GB"/>
        </w:rPr>
        <w:t>SOFF</w:t>
      </w:r>
      <w:r w:rsidRPr="00592272">
        <w:rPr>
          <w:rFonts w:ascii="Arial" w:hAnsi="Arial" w:cs="Arial"/>
          <w:szCs w:val="26"/>
          <w:rtl/>
        </w:rPr>
        <w:t xml:space="preserve"> بتقديم الدعم إلى البلدان المتوسطة الدخل؛ غير أن </w:t>
      </w:r>
      <w:r w:rsidRPr="00592272">
        <w:rPr>
          <w:rFonts w:ascii="Arial" w:hAnsi="Arial" w:cs="Arial"/>
          <w:szCs w:val="26"/>
          <w:lang w:val="en-GB"/>
        </w:rPr>
        <w:t>13</w:t>
      </w:r>
      <w:r w:rsidRPr="00592272">
        <w:rPr>
          <w:rFonts w:ascii="Arial" w:hAnsi="Arial" w:cs="Arial"/>
          <w:szCs w:val="26"/>
          <w:rtl/>
        </w:rPr>
        <w:t xml:space="preserve"> بلدا من بلدان الاتحاد الإقليمي السادس تعمل كمستشارين أقران، وتقدم المشورة التقنية والدعم التحليلي للبلدان المستفيدة والكيانات المنفذة في تصميم الأنشطة وتنفيذها.</w:t>
      </w:r>
    </w:p>
    <w:p w14:paraId="7865307D" w14:textId="58678146" w:rsidR="00513EBA" w:rsidRPr="00592272" w:rsidRDefault="00513EBA" w:rsidP="00592272">
      <w:pPr>
        <w:pStyle w:val="Heading3"/>
        <w:bidi/>
        <w:spacing w:before="240" w:after="0" w:line="320" w:lineRule="exact"/>
        <w:textDirection w:val="tbRlV"/>
        <w:rPr>
          <w:rFonts w:ascii="Arial" w:hAnsi="Arial" w:cs="Arial" w:hint="default"/>
          <w:szCs w:val="26"/>
          <w:lang w:val="ar-SA" w:bidi="en-GB"/>
        </w:rPr>
      </w:pPr>
      <w:r w:rsidRPr="00592272">
        <w:rPr>
          <w:rFonts w:ascii="Arial" w:hAnsi="Arial" w:cs="Arial"/>
          <w:szCs w:val="26"/>
          <w:rtl/>
        </w:rPr>
        <w:t xml:space="preserve">تحسين مراقبة غازات الدفيئة </w:t>
      </w:r>
      <w:r w:rsidRPr="00592272">
        <w:rPr>
          <w:rFonts w:ascii="Arial" w:hAnsi="Arial" w:cs="Arial"/>
          <w:szCs w:val="26"/>
          <w:lang w:val="en-GB"/>
        </w:rPr>
        <w:t>(GHG)</w:t>
      </w:r>
      <w:r w:rsidRPr="00592272">
        <w:rPr>
          <w:rFonts w:ascii="Arial" w:hAnsi="Arial" w:cs="Arial"/>
          <w:szCs w:val="26"/>
          <w:rtl/>
        </w:rPr>
        <w:t xml:space="preserve"> من خلال </w:t>
      </w:r>
      <w:r w:rsidRPr="00592272">
        <w:rPr>
          <w:rFonts w:ascii="Arial" w:hAnsi="Arial" w:cs="Arial"/>
          <w:szCs w:val="26"/>
          <w:lang w:val="en-GB"/>
        </w:rPr>
        <w:t>G3W</w:t>
      </w:r>
    </w:p>
    <w:p w14:paraId="5D0220F9" w14:textId="77777777" w:rsidR="00513EBA" w:rsidRPr="00592272" w:rsidRDefault="00513EBA" w:rsidP="00592272">
      <w:pPr>
        <w:bidi/>
        <w:spacing w:before="240" w:line="320" w:lineRule="exact"/>
        <w:jc w:val="left"/>
        <w:textDirection w:val="tbRlV"/>
        <w:rPr>
          <w:rFonts w:ascii="Arial" w:hAnsi="Arial" w:cs="Arial" w:hint="default"/>
          <w:szCs w:val="26"/>
          <w:lang w:val="ar-SA" w:bidi="en-GB"/>
        </w:rPr>
      </w:pPr>
      <w:r w:rsidRPr="00592272">
        <w:rPr>
          <w:rFonts w:ascii="Arial" w:hAnsi="Arial" w:cs="Arial"/>
          <w:szCs w:val="26"/>
          <w:rtl/>
        </w:rPr>
        <w:t xml:space="preserve">تهدف </w:t>
      </w:r>
      <w:r w:rsidRPr="00592272">
        <w:rPr>
          <w:rFonts w:ascii="Arial" w:hAnsi="Arial" w:cs="Arial"/>
          <w:szCs w:val="26"/>
          <w:lang w:val="en-GB"/>
        </w:rPr>
        <w:t>G3W</w:t>
      </w:r>
      <w:r w:rsidRPr="00592272">
        <w:rPr>
          <w:rFonts w:ascii="Arial" w:hAnsi="Arial" w:cs="Arial"/>
          <w:szCs w:val="26"/>
          <w:rtl/>
        </w:rPr>
        <w:t xml:space="preserve"> إلى إنشاء رصد ونمذجة منسقة دوليا لتركيزات غازات الدفيئة وتدفقاتها لتوفير معلومات قابلة للتنفيذ للأطراف في اتفاقية الأمم المتحدة الإطارية بشأن تغير المناخ </w:t>
      </w:r>
      <w:r w:rsidRPr="00592272">
        <w:rPr>
          <w:rFonts w:ascii="Arial" w:hAnsi="Arial" w:cs="Arial"/>
          <w:szCs w:val="26"/>
          <w:lang w:val="en-GB"/>
        </w:rPr>
        <w:t>(UNFCCC)</w:t>
      </w:r>
      <w:r w:rsidRPr="00592272">
        <w:rPr>
          <w:rFonts w:ascii="Arial" w:hAnsi="Arial" w:cs="Arial"/>
          <w:szCs w:val="26"/>
          <w:rtl/>
        </w:rPr>
        <w:t xml:space="preserve"> وأصحاب المصلحة الآخرين.</w:t>
      </w:r>
    </w:p>
    <w:p w14:paraId="35B7CA26" w14:textId="7B0B384D" w:rsidR="00513EBA" w:rsidRPr="00592272" w:rsidRDefault="00513EBA" w:rsidP="00592272">
      <w:pPr>
        <w:bidi/>
        <w:spacing w:before="240" w:line="320" w:lineRule="exact"/>
        <w:jc w:val="left"/>
        <w:textDirection w:val="tbRlV"/>
        <w:rPr>
          <w:rFonts w:ascii="Arial" w:hAnsi="Arial" w:cs="Arial" w:hint="default"/>
          <w:szCs w:val="26"/>
          <w:lang w:val="ar-SA" w:bidi="en-GB"/>
        </w:rPr>
      </w:pPr>
      <w:r w:rsidRPr="00592272">
        <w:rPr>
          <w:rFonts w:ascii="Arial" w:hAnsi="Arial" w:cs="Arial"/>
          <w:szCs w:val="26"/>
          <w:rtl/>
        </w:rPr>
        <w:t xml:space="preserve">يهدف </w:t>
      </w:r>
      <w:r w:rsidRPr="00592272">
        <w:rPr>
          <w:rFonts w:ascii="Arial" w:hAnsi="Arial" w:cs="Arial"/>
          <w:szCs w:val="26"/>
          <w:lang w:val="en-GB"/>
        </w:rPr>
        <w:t>G3W</w:t>
      </w:r>
      <w:r w:rsidRPr="00592272">
        <w:rPr>
          <w:rFonts w:ascii="Arial" w:hAnsi="Arial" w:cs="Arial"/>
          <w:szCs w:val="26"/>
          <w:rtl/>
        </w:rPr>
        <w:t xml:space="preserve"> إلى إنشاء شبكة مراقبة عالمية منسقة لقياس غازات الدفيئة </w:t>
      </w:r>
      <w:r w:rsidRPr="00592272">
        <w:rPr>
          <w:rFonts w:ascii="Arial" w:hAnsi="Arial" w:cs="Arial"/>
          <w:szCs w:val="26"/>
          <w:lang w:val="en-GB"/>
        </w:rPr>
        <w:t>(GHGs)</w:t>
      </w:r>
      <w:r w:rsidRPr="00592272">
        <w:rPr>
          <w:rFonts w:ascii="Arial" w:hAnsi="Arial" w:cs="Arial"/>
          <w:szCs w:val="26"/>
          <w:rtl/>
        </w:rPr>
        <w:t xml:space="preserve"> بدقة</w:t>
      </w:r>
      <w:r w:rsidR="00592272" w:rsidRPr="00592272">
        <w:rPr>
          <w:rFonts w:ascii="Arial" w:hAnsi="Arial" w:cs="Arial"/>
          <w:szCs w:val="26"/>
          <w:rtl/>
        </w:rPr>
        <w:t>،</w:t>
      </w:r>
      <w:r w:rsidRPr="00592272">
        <w:rPr>
          <w:rFonts w:ascii="Arial" w:hAnsi="Arial" w:cs="Arial"/>
          <w:szCs w:val="26"/>
          <w:rtl/>
        </w:rPr>
        <w:t xml:space="preserve"> مع التركيز على الغازات الثلاثة الأولى المسؤولة عن ظاهرة الاحتباس الحراري والآثار المرتبطة بها التي تظهر في الطقس القاسي. وسيسمح دمج عمليات الرصد والنمذجة الفضائية والسطحية (باستخدام الذكاء الاصطناعي أيضا) في إطار </w:t>
      </w:r>
      <w:r w:rsidRPr="00592272">
        <w:rPr>
          <w:rFonts w:ascii="Arial" w:hAnsi="Arial" w:cs="Arial"/>
          <w:szCs w:val="26"/>
          <w:lang w:val="en-GB"/>
        </w:rPr>
        <w:t>G3W</w:t>
      </w:r>
      <w:r w:rsidRPr="00592272">
        <w:rPr>
          <w:rFonts w:ascii="Arial" w:hAnsi="Arial" w:cs="Arial"/>
          <w:szCs w:val="26"/>
          <w:rtl/>
        </w:rPr>
        <w:t xml:space="preserve"> بإنتاج معلومات عالمية موحدة ومستمرة عن إجمالي تدفقات وتركيزات غازات الدفيئة. ستسمح البيانات والإرشادات الناتجة بفهم أفضل في الوقت الفعلي لانبعاثات غازات الدفيئة ومصارفها</w:t>
      </w:r>
      <w:r w:rsidR="00592272" w:rsidRPr="00592272">
        <w:rPr>
          <w:rFonts w:ascii="Arial" w:hAnsi="Arial" w:cs="Arial"/>
          <w:szCs w:val="26"/>
          <w:rtl/>
        </w:rPr>
        <w:t>،</w:t>
      </w:r>
      <w:r w:rsidRPr="00592272">
        <w:rPr>
          <w:rFonts w:ascii="Arial" w:hAnsi="Arial" w:cs="Arial"/>
          <w:szCs w:val="26"/>
          <w:rtl/>
        </w:rPr>
        <w:t xml:space="preserve"> فضلا عن التنبؤات بالاتجاهات المناخية</w:t>
      </w:r>
      <w:r w:rsidR="00592272" w:rsidRPr="00592272">
        <w:rPr>
          <w:rFonts w:ascii="Arial" w:hAnsi="Arial" w:cs="Arial"/>
          <w:szCs w:val="26"/>
          <w:rtl/>
        </w:rPr>
        <w:t>،</w:t>
      </w:r>
      <w:r w:rsidRPr="00592272">
        <w:rPr>
          <w:rFonts w:ascii="Arial" w:hAnsi="Arial" w:cs="Arial"/>
          <w:szCs w:val="26"/>
          <w:rtl/>
        </w:rPr>
        <w:t xml:space="preserve"> وهو أمر بالغ الأهمية للحوكمة الدولية بموجب اتفاقية الأمم المتحدة الإطارية بشأن تغير المناخ وللبلدان لتخطيط وتنفيذ أنشطة التخفيف من تغير المناخ في إطار مساهماتها المحددة وطنيا </w:t>
      </w:r>
      <w:r w:rsidRPr="00592272">
        <w:rPr>
          <w:rFonts w:ascii="Arial" w:hAnsi="Arial" w:cs="Arial"/>
          <w:szCs w:val="26"/>
          <w:lang w:val="en-GB"/>
        </w:rPr>
        <w:t>(NDCs)</w:t>
      </w:r>
      <w:r w:rsidRPr="00592272">
        <w:rPr>
          <w:rFonts w:ascii="Arial" w:hAnsi="Arial" w:cs="Arial"/>
          <w:szCs w:val="26"/>
          <w:rtl/>
        </w:rPr>
        <w:t>.</w:t>
      </w:r>
    </w:p>
    <w:p w14:paraId="66D2D78A" w14:textId="4C74F11E" w:rsidR="00513EBA" w:rsidRPr="00592272" w:rsidRDefault="00513EBA" w:rsidP="00592272">
      <w:pPr>
        <w:bidi/>
        <w:spacing w:before="240" w:line="320" w:lineRule="exact"/>
        <w:jc w:val="left"/>
        <w:textDirection w:val="tbRlV"/>
        <w:rPr>
          <w:rFonts w:ascii="Arial" w:hAnsi="Arial" w:cs="Arial" w:hint="default"/>
          <w:szCs w:val="26"/>
          <w:lang w:val="ar-SA" w:bidi="en-GB"/>
        </w:rPr>
      </w:pPr>
      <w:r w:rsidRPr="00592272">
        <w:rPr>
          <w:rFonts w:ascii="Arial" w:hAnsi="Arial" w:cs="Arial"/>
          <w:szCs w:val="26"/>
          <w:rtl/>
        </w:rPr>
        <w:t xml:space="preserve">ستعالج الموارد الأولية ل </w:t>
      </w:r>
      <w:r w:rsidRPr="00592272">
        <w:rPr>
          <w:rFonts w:ascii="Arial" w:hAnsi="Arial" w:cs="Arial"/>
          <w:szCs w:val="26"/>
          <w:lang w:val="en-GB"/>
        </w:rPr>
        <w:t>G3W</w:t>
      </w:r>
      <w:r w:rsidRPr="00592272">
        <w:rPr>
          <w:rFonts w:ascii="Arial" w:hAnsi="Arial" w:cs="Arial"/>
          <w:szCs w:val="26"/>
          <w:rtl/>
        </w:rPr>
        <w:t xml:space="preserve"> احتياجات القيادة التقنية والتنسيقية والرصد والاتصالات</w:t>
      </w:r>
      <w:r w:rsidR="00592272" w:rsidRPr="00592272">
        <w:rPr>
          <w:rFonts w:ascii="Arial" w:hAnsi="Arial" w:cs="Arial"/>
          <w:szCs w:val="26"/>
          <w:rtl/>
        </w:rPr>
        <w:t>،</w:t>
      </w:r>
      <w:r w:rsidRPr="00592272">
        <w:rPr>
          <w:rFonts w:ascii="Arial" w:hAnsi="Arial" w:cs="Arial"/>
          <w:szCs w:val="26"/>
          <w:rtl/>
        </w:rPr>
        <w:t xml:space="preserve"> بما في ذلك المساهمات المقدمة من الكيانات غير التابعة للمنظمة </w:t>
      </w:r>
      <w:r w:rsidRPr="00592272">
        <w:rPr>
          <w:rFonts w:ascii="Arial" w:hAnsi="Arial" w:cs="Arial"/>
          <w:szCs w:val="26"/>
          <w:lang w:val="en-GB"/>
        </w:rPr>
        <w:t>(WMO)</w:t>
      </w:r>
      <w:r w:rsidR="00592272" w:rsidRPr="00592272">
        <w:rPr>
          <w:rFonts w:ascii="Arial" w:hAnsi="Arial" w:cs="Arial"/>
          <w:szCs w:val="26"/>
          <w:rtl/>
        </w:rPr>
        <w:t>،</w:t>
      </w:r>
      <w:r w:rsidRPr="00592272">
        <w:rPr>
          <w:rFonts w:ascii="Arial" w:hAnsi="Arial" w:cs="Arial"/>
          <w:szCs w:val="26"/>
          <w:rtl/>
        </w:rPr>
        <w:t xml:space="preserve"> مما يضمن أن العمل المناخي ودعم التنمية مبنيان بقوة على العلوم والخدمات التي تلبي احتياجات أعضاء المنظمة </w:t>
      </w:r>
      <w:r w:rsidRPr="00592272">
        <w:rPr>
          <w:rFonts w:ascii="Arial" w:hAnsi="Arial" w:cs="Arial"/>
          <w:szCs w:val="26"/>
          <w:lang w:val="en-GB"/>
        </w:rPr>
        <w:t>(WMO)</w:t>
      </w:r>
      <w:r w:rsidRPr="00592272">
        <w:rPr>
          <w:rFonts w:ascii="Arial" w:hAnsi="Arial" w:cs="Arial"/>
          <w:szCs w:val="26"/>
          <w:rtl/>
        </w:rPr>
        <w:t>.</w:t>
      </w:r>
    </w:p>
    <w:p w14:paraId="41A3AAC4" w14:textId="77777777" w:rsidR="00513EBA" w:rsidRPr="00592272" w:rsidRDefault="00513EBA" w:rsidP="00592272">
      <w:pPr>
        <w:pStyle w:val="Heading3"/>
        <w:bidi/>
        <w:spacing w:before="240" w:after="0" w:line="320" w:lineRule="exact"/>
        <w:textDirection w:val="tbRlV"/>
        <w:rPr>
          <w:rFonts w:ascii="Arial" w:hAnsi="Arial" w:cs="Arial" w:hint="default"/>
          <w:szCs w:val="26"/>
          <w:lang w:val="ar-SA" w:bidi="en-GB"/>
        </w:rPr>
      </w:pPr>
      <w:r w:rsidRPr="00592272">
        <w:rPr>
          <w:rFonts w:ascii="Arial" w:hAnsi="Arial" w:cs="Arial"/>
          <w:szCs w:val="26"/>
          <w:rtl/>
        </w:rPr>
        <w:t>لمحة عامة عن مشاريع وأنشطة تنظيم الاتصالات الراديوية السادسة</w:t>
      </w:r>
    </w:p>
    <w:p w14:paraId="3EDAEEAE" w14:textId="77777777" w:rsidR="00513EBA" w:rsidRPr="00592272" w:rsidRDefault="00513EBA" w:rsidP="00592272">
      <w:pPr>
        <w:bidi/>
        <w:spacing w:before="240" w:line="320" w:lineRule="exact"/>
        <w:jc w:val="left"/>
        <w:textDirection w:val="tbRlV"/>
        <w:rPr>
          <w:rFonts w:ascii="Arial" w:hAnsi="Arial" w:cs="Arial" w:hint="default"/>
          <w:szCs w:val="26"/>
          <w:lang w:val="ar-SA" w:bidi="en-GB"/>
        </w:rPr>
      </w:pPr>
      <w:r w:rsidRPr="00592272">
        <w:rPr>
          <w:rFonts w:ascii="Arial" w:hAnsi="Arial" w:cs="Arial"/>
          <w:szCs w:val="26"/>
          <w:rtl/>
        </w:rPr>
        <w:t xml:space="preserve">وتنفذ المنظمة </w:t>
      </w:r>
      <w:r w:rsidRPr="00592272">
        <w:rPr>
          <w:rFonts w:ascii="Arial" w:hAnsi="Arial" w:cs="Arial"/>
          <w:szCs w:val="26"/>
          <w:lang w:val="en-GB"/>
        </w:rPr>
        <w:t>(WMO)</w:t>
      </w:r>
      <w:r w:rsidRPr="00592272">
        <w:rPr>
          <w:rFonts w:ascii="Arial" w:hAnsi="Arial" w:cs="Arial"/>
          <w:szCs w:val="26"/>
          <w:rtl/>
        </w:rPr>
        <w:t xml:space="preserve"> حاليا حافظة تضم </w:t>
      </w:r>
      <w:r w:rsidRPr="00592272">
        <w:rPr>
          <w:rFonts w:ascii="Arial" w:hAnsi="Arial" w:cs="Arial"/>
          <w:szCs w:val="26"/>
          <w:lang w:val="en-GB"/>
        </w:rPr>
        <w:t>47</w:t>
      </w:r>
      <w:r w:rsidRPr="00592272">
        <w:rPr>
          <w:rFonts w:ascii="Arial" w:hAnsi="Arial" w:cs="Arial"/>
          <w:szCs w:val="26"/>
          <w:rtl/>
        </w:rPr>
        <w:t xml:space="preserve"> مشروعا ونشاطا ممولة من خارج الميزانية تبلغ قيمتها الإجمالية </w:t>
      </w:r>
      <w:r w:rsidRPr="00592272">
        <w:rPr>
          <w:rFonts w:ascii="Arial" w:hAnsi="Arial" w:cs="Arial"/>
          <w:szCs w:val="26"/>
          <w:lang w:val="en-GB"/>
        </w:rPr>
        <w:t>130</w:t>
      </w:r>
      <w:r w:rsidRPr="00592272">
        <w:rPr>
          <w:rFonts w:ascii="Arial" w:hAnsi="Arial" w:cs="Arial"/>
          <w:szCs w:val="26"/>
          <w:rtl/>
        </w:rPr>
        <w:t xml:space="preserve"> مليونا سويسريا. وفي المؤتمر الإقليمي السادس، تنفذ المنظمة </w:t>
      </w:r>
      <w:r w:rsidRPr="00592272">
        <w:rPr>
          <w:rFonts w:ascii="Arial" w:hAnsi="Arial" w:cs="Arial"/>
          <w:szCs w:val="26"/>
          <w:lang w:val="en-GB"/>
        </w:rPr>
        <w:t>(WMO)</w:t>
      </w:r>
      <w:r w:rsidRPr="00592272">
        <w:rPr>
          <w:rFonts w:ascii="Arial" w:hAnsi="Arial" w:cs="Arial"/>
          <w:szCs w:val="26"/>
          <w:rtl/>
        </w:rPr>
        <w:t xml:space="preserve"> حاليا أربعة مشاريع ممولة من الاتحاد الأوروبي تبلغ </w:t>
      </w:r>
      <w:r w:rsidRPr="00592272">
        <w:rPr>
          <w:rFonts w:ascii="Arial" w:hAnsi="Arial" w:cs="Arial"/>
          <w:szCs w:val="26"/>
          <w:lang w:val="en-GB"/>
        </w:rPr>
        <w:t>2</w:t>
      </w:r>
      <w:r w:rsidRPr="00592272">
        <w:rPr>
          <w:rFonts w:ascii="Arial" w:hAnsi="Arial" w:cs="Arial"/>
          <w:szCs w:val="26"/>
          <w:rtl/>
        </w:rPr>
        <w:t xml:space="preserve"> </w:t>
      </w:r>
      <w:r w:rsidRPr="00592272">
        <w:rPr>
          <w:rFonts w:ascii="Arial" w:hAnsi="Arial" w:cs="Arial"/>
          <w:szCs w:val="26"/>
          <w:lang w:val="en-GB"/>
        </w:rPr>
        <w:t>600</w:t>
      </w:r>
      <w:r w:rsidRPr="00592272">
        <w:rPr>
          <w:rFonts w:ascii="Arial" w:hAnsi="Arial" w:cs="Arial"/>
          <w:szCs w:val="26"/>
          <w:rtl/>
        </w:rPr>
        <w:t xml:space="preserve"> </w:t>
      </w:r>
      <w:r w:rsidRPr="00592272">
        <w:rPr>
          <w:rFonts w:ascii="Arial" w:hAnsi="Arial" w:cs="Arial"/>
          <w:szCs w:val="26"/>
          <w:lang w:val="en-GB"/>
        </w:rPr>
        <w:t>000</w:t>
      </w:r>
      <w:r w:rsidRPr="00592272">
        <w:rPr>
          <w:rFonts w:ascii="Arial" w:hAnsi="Arial" w:cs="Arial"/>
          <w:szCs w:val="26"/>
          <w:rtl/>
        </w:rPr>
        <w:t xml:space="preserve"> فرنك سويسري من الاستثمارات في خدمات الطقس والماء والمناخ بدعم مباشر من أعضاء المنظمة </w:t>
      </w:r>
      <w:r w:rsidRPr="00592272">
        <w:rPr>
          <w:rFonts w:ascii="Arial" w:hAnsi="Arial" w:cs="Arial"/>
          <w:szCs w:val="26"/>
          <w:lang w:val="en-GB"/>
        </w:rPr>
        <w:t>(WMO)</w:t>
      </w:r>
      <w:r w:rsidRPr="00592272">
        <w:rPr>
          <w:rFonts w:ascii="Arial" w:hAnsi="Arial" w:cs="Arial"/>
          <w:szCs w:val="26"/>
          <w:rtl/>
        </w:rPr>
        <w:t xml:space="preserve">. وتنفذ المنظمة </w:t>
      </w:r>
      <w:r w:rsidRPr="00592272">
        <w:rPr>
          <w:rFonts w:ascii="Arial" w:hAnsi="Arial" w:cs="Arial"/>
          <w:szCs w:val="26"/>
          <w:lang w:val="en-GB"/>
        </w:rPr>
        <w:t>(WMO)</w:t>
      </w:r>
      <w:r w:rsidRPr="00592272">
        <w:rPr>
          <w:rFonts w:ascii="Arial" w:hAnsi="Arial" w:cs="Arial"/>
          <w:szCs w:val="26"/>
          <w:rtl/>
        </w:rPr>
        <w:t xml:space="preserve"> كذلك أنشطة تبلغ حوالي </w:t>
      </w:r>
      <w:r w:rsidRPr="00592272">
        <w:rPr>
          <w:rFonts w:ascii="Arial" w:hAnsi="Arial" w:cs="Arial"/>
          <w:szCs w:val="26"/>
          <w:lang w:val="en-GB"/>
        </w:rPr>
        <w:t>900</w:t>
      </w:r>
      <w:r w:rsidRPr="00592272">
        <w:rPr>
          <w:rFonts w:ascii="Arial" w:hAnsi="Arial" w:cs="Arial"/>
          <w:szCs w:val="26"/>
          <w:rtl/>
        </w:rPr>
        <w:t xml:space="preserve"> </w:t>
      </w:r>
      <w:r w:rsidRPr="00592272">
        <w:rPr>
          <w:rFonts w:ascii="Arial" w:hAnsi="Arial" w:cs="Arial"/>
          <w:szCs w:val="26"/>
          <w:lang w:val="en-GB"/>
        </w:rPr>
        <w:t>000</w:t>
      </w:r>
      <w:r w:rsidRPr="00592272">
        <w:rPr>
          <w:rFonts w:ascii="Arial" w:hAnsi="Arial" w:cs="Arial"/>
          <w:szCs w:val="26"/>
          <w:rtl/>
        </w:rPr>
        <w:t xml:space="preserve"> فرنك سويسري في المنطقة من خلال مشروع عالمي يموله مكتب المساعدة الإنسانية التابع للوكالة الأمريكية للتنمية الدولية </w:t>
      </w:r>
      <w:r w:rsidRPr="00592272">
        <w:rPr>
          <w:rFonts w:ascii="Arial" w:hAnsi="Arial" w:cs="Arial"/>
          <w:szCs w:val="26"/>
          <w:lang w:val="en-GB"/>
        </w:rPr>
        <w:t>(BHA)</w:t>
      </w:r>
      <w:r w:rsidRPr="00592272">
        <w:rPr>
          <w:rFonts w:ascii="Arial" w:hAnsi="Arial" w:cs="Arial"/>
          <w:szCs w:val="26"/>
          <w:rtl/>
        </w:rPr>
        <w:t xml:space="preserve">، بهدف تعزيز الإنذار المبكر بالأرصاد الجوية الهيدرولوجية المتعددة المخاطر وبناء القدرات في جميع أنحاء العالم (يستعرض بمزيد من التفصيل لاحقا في هذه الوثيقة). وتعمل المنظمة </w:t>
      </w:r>
      <w:r w:rsidRPr="00592272">
        <w:rPr>
          <w:rFonts w:ascii="Arial" w:hAnsi="Arial" w:cs="Arial"/>
          <w:szCs w:val="26"/>
          <w:lang w:val="en-GB"/>
        </w:rPr>
        <w:t>(WMO)</w:t>
      </w:r>
      <w:r w:rsidRPr="00592272">
        <w:rPr>
          <w:rFonts w:ascii="Arial" w:hAnsi="Arial" w:cs="Arial"/>
          <w:szCs w:val="26"/>
          <w:rtl/>
        </w:rPr>
        <w:t xml:space="preserve"> حاليا على تطوير مشروعين إضافيين، يحتمل أن يبلغا حوالي </w:t>
      </w:r>
      <w:r w:rsidRPr="00592272">
        <w:rPr>
          <w:rFonts w:ascii="Arial" w:hAnsi="Arial" w:cs="Arial"/>
          <w:szCs w:val="26"/>
          <w:lang w:val="en-GB"/>
        </w:rPr>
        <w:t>25</w:t>
      </w:r>
      <w:r w:rsidRPr="00592272">
        <w:rPr>
          <w:rFonts w:ascii="Arial" w:hAnsi="Arial" w:cs="Arial"/>
          <w:szCs w:val="26"/>
          <w:rtl/>
        </w:rPr>
        <w:t xml:space="preserve"> مليون فرنك سويسري، لدعم المنطقة.</w:t>
      </w:r>
    </w:p>
    <w:p w14:paraId="70035C01" w14:textId="77777777" w:rsidR="00513EBA" w:rsidRPr="00592272" w:rsidRDefault="00513EBA" w:rsidP="00592272">
      <w:pPr>
        <w:bidi/>
        <w:spacing w:before="240" w:line="320" w:lineRule="exact"/>
        <w:jc w:val="left"/>
        <w:textDirection w:val="tbRlV"/>
        <w:rPr>
          <w:rFonts w:ascii="Arial" w:hAnsi="Arial" w:cs="Arial" w:hint="default"/>
          <w:szCs w:val="26"/>
          <w:lang w:val="ar-SA" w:bidi="en-GB"/>
        </w:rPr>
      </w:pPr>
      <w:r w:rsidRPr="00592272">
        <w:rPr>
          <w:rFonts w:ascii="Arial" w:hAnsi="Arial" w:cs="Arial"/>
          <w:szCs w:val="26"/>
          <w:rtl/>
        </w:rPr>
        <w:lastRenderedPageBreak/>
        <w:t xml:space="preserve">وفي حين أن أحد المصادر الرئيسية لتمويل مشاريع الأمانة، وهو نظام الإنذار المبكر بمخاطر المناخ </w:t>
      </w:r>
      <w:r w:rsidRPr="00592272">
        <w:rPr>
          <w:rFonts w:ascii="Arial" w:hAnsi="Arial" w:cs="Arial"/>
          <w:szCs w:val="26"/>
          <w:lang w:val="en-GB"/>
        </w:rPr>
        <w:t>(CREWS)</w:t>
      </w:r>
      <w:r w:rsidRPr="00592272">
        <w:rPr>
          <w:rFonts w:ascii="Arial" w:hAnsi="Arial" w:cs="Arial"/>
          <w:szCs w:val="26"/>
          <w:rtl/>
        </w:rPr>
        <w:t xml:space="preserve">، لا يمكنه الاستثمار في البلدان المتوسطة الدخل مما يحد من الفرص المتاحة في إطار الجمعية الراديوية السادسة، فإن مصادر أخرى مثل صندوق التكيف تستطيع ذلك، ولدى المنظمة العالمية للأرصاد الجوية مشروع للاتصالات الراديوية السادسة قيد الإعداد في إطار التركيز البائس. وتشارك المنظمة العالمية للأرصاد الجوية أيضا مع مصارف التنمية المتعددة الأطراف مثل البنك الدولي للتأثير على أولوياتها وعملياتها في الجمعية الإقليمية السادسة، على سبيل المثال من خلال الاعتراف الأولي بأهمية خدمات المرافق الوطنية للأرصاد الجوية والهيدرولوجيا </w:t>
      </w:r>
      <w:r w:rsidRPr="00592272">
        <w:rPr>
          <w:rFonts w:ascii="Arial" w:hAnsi="Arial" w:cs="Arial"/>
          <w:szCs w:val="26"/>
          <w:lang w:val="en-GB"/>
        </w:rPr>
        <w:t>(NMHS)</w:t>
      </w:r>
      <w:r w:rsidRPr="00592272">
        <w:rPr>
          <w:rFonts w:ascii="Arial" w:hAnsi="Arial" w:cs="Arial"/>
          <w:szCs w:val="26"/>
          <w:rtl/>
        </w:rPr>
        <w:t xml:space="preserve"> للتكيف مع المناخ والتنمية (مثا</w:t>
      </w:r>
      <w:r w:rsidRPr="00592272">
        <w:rPr>
          <w:rFonts w:ascii="Arial" w:hAnsi="Arial" w:cs="Arial"/>
          <w:szCs w:val="26"/>
          <w:rtl/>
          <w:lang w:bidi="ar-EG"/>
        </w:rPr>
        <w:t>ل:</w:t>
      </w:r>
      <w:r w:rsidRPr="00592272">
        <w:rPr>
          <w:rFonts w:ascii="Arial" w:hAnsi="Arial" w:cs="Arial"/>
          <w:szCs w:val="26"/>
          <w:rtl/>
        </w:rPr>
        <w:t xml:space="preserve"> </w:t>
      </w:r>
      <w:r w:rsidRPr="00592272">
        <w:rPr>
          <w:rFonts w:ascii="Arial" w:hAnsi="Arial" w:cs="Arial"/>
          <w:szCs w:val="26"/>
          <w:lang w:val="en-GB"/>
        </w:rPr>
        <w:t>WeBa CCDR</w:t>
      </w:r>
      <w:r w:rsidRPr="00592272">
        <w:rPr>
          <w:rFonts w:ascii="Arial" w:hAnsi="Arial" w:cs="Arial"/>
          <w:szCs w:val="26"/>
          <w:rtl/>
        </w:rPr>
        <w:t>).</w:t>
      </w:r>
    </w:p>
    <w:p w14:paraId="4BED878D" w14:textId="77777777" w:rsidR="00513EBA" w:rsidRPr="00592272" w:rsidRDefault="00513EBA" w:rsidP="00592272">
      <w:pPr>
        <w:shd w:val="clear" w:color="auto" w:fill="FFFFFF" w:themeFill="background1"/>
        <w:bidi/>
        <w:spacing w:before="240" w:line="320" w:lineRule="exact"/>
        <w:jc w:val="left"/>
        <w:textDirection w:val="tbRlV"/>
        <w:rPr>
          <w:rFonts w:ascii="Arial" w:hAnsi="Arial" w:cs="Arial" w:hint="default"/>
          <w:szCs w:val="26"/>
          <w:lang w:val="ar-SA" w:bidi="en-GB"/>
        </w:rPr>
      </w:pPr>
      <w:r w:rsidRPr="00592272">
        <w:rPr>
          <w:rFonts w:ascii="Arial" w:hAnsi="Arial" w:cs="Arial"/>
          <w:szCs w:val="26"/>
          <w:rtl/>
        </w:rPr>
        <w:t xml:space="preserve">ومنذ كانون الأول/ كانون الأول/ديسمبر </w:t>
      </w:r>
      <w:r w:rsidRPr="00592272">
        <w:rPr>
          <w:rFonts w:ascii="Arial" w:hAnsi="Arial" w:cs="Arial"/>
          <w:szCs w:val="26"/>
          <w:lang w:val="en-GB"/>
        </w:rPr>
        <w:t>2020</w:t>
      </w:r>
      <w:r w:rsidRPr="00592272">
        <w:rPr>
          <w:rFonts w:ascii="Arial" w:hAnsi="Arial" w:cs="Arial"/>
          <w:szCs w:val="26"/>
          <w:rtl/>
        </w:rPr>
        <w:t xml:space="preserve">، أبرمت المنظمة </w:t>
      </w:r>
      <w:r w:rsidRPr="00592272">
        <w:rPr>
          <w:rFonts w:ascii="Arial" w:hAnsi="Arial" w:cs="Arial"/>
          <w:szCs w:val="26"/>
          <w:lang w:val="en-GB"/>
        </w:rPr>
        <w:t>(WMO)</w:t>
      </w:r>
      <w:r w:rsidRPr="00592272">
        <w:rPr>
          <w:rFonts w:ascii="Arial" w:hAnsi="Arial" w:cs="Arial"/>
          <w:szCs w:val="26"/>
          <w:rtl/>
        </w:rPr>
        <w:t xml:space="preserve"> ترتيبات عمل مع المفوضية الأوروبية تغطي أيضا دعم تنفيذ الصفقة الخضراء الأوروبية من خلال أنشطة البحث والابتكار وبعثات أفق أوروبا ذات الصلة مثل بعثة نجم البحر </w:t>
      </w:r>
      <w:r w:rsidRPr="00592272">
        <w:rPr>
          <w:rFonts w:ascii="Arial" w:hAnsi="Arial" w:cs="Arial"/>
          <w:szCs w:val="26"/>
          <w:lang w:val="en-GB"/>
        </w:rPr>
        <w:t>2030</w:t>
      </w:r>
      <w:r w:rsidRPr="00592272">
        <w:rPr>
          <w:rFonts w:ascii="Arial" w:hAnsi="Arial" w:cs="Arial"/>
          <w:szCs w:val="26"/>
          <w:rtl/>
        </w:rPr>
        <w:t xml:space="preserve"> وأوروبا </w:t>
      </w:r>
      <w:r w:rsidRPr="00592272">
        <w:rPr>
          <w:rFonts w:ascii="Arial" w:hAnsi="Arial" w:cs="Arial"/>
          <w:szCs w:val="26"/>
          <w:lang w:val="en-GB"/>
        </w:rPr>
        <w:t>24</w:t>
      </w:r>
      <w:r w:rsidRPr="00592272">
        <w:rPr>
          <w:rFonts w:ascii="Arial" w:hAnsi="Arial" w:cs="Arial"/>
          <w:szCs w:val="26"/>
          <w:rtl/>
        </w:rPr>
        <w:t xml:space="preserve"> المقاومة للمناخ. وقد تحققت بنجاح المشاركة التمهيدية للمساعدة في توجيه نداءات التمويل نحو أولويات المنظمة </w:t>
      </w:r>
      <w:r w:rsidRPr="00592272">
        <w:rPr>
          <w:rFonts w:ascii="Arial" w:hAnsi="Arial" w:cs="Arial"/>
          <w:szCs w:val="26"/>
          <w:lang w:val="en-GB"/>
        </w:rPr>
        <w:t>(WMO)</w:t>
      </w:r>
      <w:r w:rsidRPr="00592272">
        <w:rPr>
          <w:rFonts w:ascii="Arial" w:hAnsi="Arial" w:cs="Arial"/>
          <w:szCs w:val="26"/>
          <w:rtl/>
        </w:rPr>
        <w:t xml:space="preserve"> من خلال الاجتماعات المنتظمة التي ينظمها مكتب شؤون الاتحاد الأوروبي بين إدارة العلوم والابتكار التابعة للمنظمة </w:t>
      </w:r>
      <w:r w:rsidRPr="00592272">
        <w:rPr>
          <w:rFonts w:ascii="Arial" w:hAnsi="Arial" w:cs="Arial"/>
          <w:szCs w:val="26"/>
          <w:lang w:val="en-GB"/>
        </w:rPr>
        <w:t>(WMO)</w:t>
      </w:r>
      <w:r w:rsidRPr="00592272">
        <w:rPr>
          <w:rFonts w:ascii="Arial" w:hAnsi="Arial" w:cs="Arial"/>
          <w:szCs w:val="26"/>
          <w:rtl/>
        </w:rPr>
        <w:t xml:space="preserve"> وهيئة الإغاثة الإنسانية </w:t>
      </w:r>
      <w:r w:rsidRPr="00592272">
        <w:rPr>
          <w:rFonts w:ascii="Arial" w:hAnsi="Arial" w:cs="Arial"/>
          <w:szCs w:val="26"/>
          <w:lang w:val="en-GB"/>
        </w:rPr>
        <w:t>RTD</w:t>
      </w:r>
      <w:r w:rsidRPr="00592272">
        <w:rPr>
          <w:rFonts w:ascii="Arial" w:hAnsi="Arial" w:cs="Arial"/>
          <w:szCs w:val="26"/>
          <w:rtl/>
        </w:rPr>
        <w:t xml:space="preserve"> وسيستمر متابعتها عبر المديرين العامين للمجلس التنفيذي.</w:t>
      </w:r>
    </w:p>
    <w:p w14:paraId="7276095B" w14:textId="77777777" w:rsidR="00513EBA" w:rsidRPr="00592272" w:rsidRDefault="00513EBA" w:rsidP="00592272">
      <w:pPr>
        <w:shd w:val="clear" w:color="auto" w:fill="FFFFFF" w:themeFill="background1"/>
        <w:bidi/>
        <w:spacing w:before="240" w:line="320" w:lineRule="exact"/>
        <w:jc w:val="left"/>
        <w:textDirection w:val="tbRlV"/>
        <w:rPr>
          <w:rFonts w:ascii="Arial" w:hAnsi="Arial" w:cs="Arial" w:hint="default"/>
          <w:szCs w:val="26"/>
          <w:lang w:val="ar-SA" w:bidi="en-GB"/>
        </w:rPr>
      </w:pPr>
      <w:r w:rsidRPr="00592272">
        <w:rPr>
          <w:rFonts w:ascii="Arial" w:hAnsi="Arial" w:cs="Arial"/>
          <w:szCs w:val="26"/>
          <w:rtl/>
        </w:rPr>
        <w:t xml:space="preserve">وتشارك المنظمة </w:t>
      </w:r>
      <w:r w:rsidRPr="00592272">
        <w:rPr>
          <w:rFonts w:ascii="Arial" w:hAnsi="Arial" w:cs="Arial"/>
          <w:szCs w:val="26"/>
          <w:lang w:val="en-GB"/>
        </w:rPr>
        <w:t>(WMO)</w:t>
      </w:r>
      <w:r w:rsidRPr="00592272">
        <w:rPr>
          <w:rFonts w:ascii="Arial" w:hAnsi="Arial" w:cs="Arial"/>
          <w:szCs w:val="26"/>
          <w:rtl/>
        </w:rPr>
        <w:t xml:space="preserve"> بنشاط في العديد من المشاريع البحثية التي يمولها الاتحاد الأوروبي هورايزون أوروبا، مع التركيز على تقديم المنتجات والخدمات والسياسات الوطنية المعززة المتوافقة مع تنفيذ مبادرة </w:t>
      </w:r>
      <w:r w:rsidRPr="00592272">
        <w:rPr>
          <w:rFonts w:ascii="Arial" w:hAnsi="Arial" w:cs="Arial"/>
          <w:szCs w:val="26"/>
          <w:lang w:val="en-GB"/>
        </w:rPr>
        <w:t>EW4All</w:t>
      </w:r>
      <w:r w:rsidRPr="00592272">
        <w:rPr>
          <w:rFonts w:ascii="Arial" w:hAnsi="Arial" w:cs="Arial"/>
          <w:szCs w:val="26"/>
          <w:rtl/>
        </w:rPr>
        <w:t xml:space="preserve">، ولا سيما داخل الجمعية الإقليمية السادسة، وهي منطقة تضم أعضاء متنوعين للمنظمة </w:t>
      </w:r>
      <w:r w:rsidRPr="00592272">
        <w:rPr>
          <w:rFonts w:ascii="Arial" w:hAnsi="Arial" w:cs="Arial"/>
          <w:szCs w:val="26"/>
          <w:lang w:val="en-GB"/>
        </w:rPr>
        <w:t>(WMO)</w:t>
      </w:r>
      <w:r w:rsidRPr="00592272">
        <w:rPr>
          <w:rFonts w:ascii="Arial" w:hAnsi="Arial" w:cs="Arial"/>
          <w:szCs w:val="26"/>
          <w:rtl/>
        </w:rPr>
        <w:t xml:space="preserve"> في مراحل مختلفة من التنمية.</w:t>
      </w:r>
    </w:p>
    <w:p w14:paraId="3551DFCC" w14:textId="77777777" w:rsidR="00513EBA" w:rsidRPr="00592272" w:rsidRDefault="00513EBA" w:rsidP="00592272">
      <w:pPr>
        <w:pStyle w:val="Heading3"/>
        <w:bidi/>
        <w:spacing w:before="240" w:after="0" w:line="320" w:lineRule="exact"/>
        <w:textDirection w:val="tbRlV"/>
        <w:rPr>
          <w:rFonts w:ascii="Arial" w:hAnsi="Arial" w:cs="Arial" w:hint="default"/>
          <w:szCs w:val="26"/>
          <w:lang w:val="ar-SA" w:bidi="en-GB"/>
        </w:rPr>
      </w:pPr>
      <w:r w:rsidRPr="00592272">
        <w:rPr>
          <w:rFonts w:ascii="Arial" w:hAnsi="Arial" w:cs="Arial"/>
          <w:szCs w:val="26"/>
          <w:rtl/>
        </w:rPr>
        <w:t>مشروع ميد إي إس إيه</w:t>
      </w:r>
    </w:p>
    <w:p w14:paraId="210352C7" w14:textId="304A1513" w:rsidR="00513EBA" w:rsidRPr="00592272" w:rsidRDefault="00513EBA" w:rsidP="00592272">
      <w:pPr>
        <w:shd w:val="clear" w:color="auto" w:fill="FFFFFF" w:themeFill="background1"/>
        <w:bidi/>
        <w:spacing w:before="240" w:line="320" w:lineRule="exact"/>
        <w:jc w:val="left"/>
        <w:textDirection w:val="tbRlV"/>
        <w:rPr>
          <w:rFonts w:ascii="Arial" w:hAnsi="Arial" w:cs="Arial" w:hint="default"/>
          <w:szCs w:val="26"/>
          <w:lang w:val="ar-SA" w:bidi="en-GB"/>
        </w:rPr>
      </w:pPr>
      <w:r w:rsidRPr="00592272">
        <w:rPr>
          <w:rFonts w:ascii="Arial" w:hAnsi="Arial" w:cs="Arial"/>
          <w:szCs w:val="26"/>
          <w:rtl/>
        </w:rPr>
        <w:t xml:space="preserve">توقعات البحر الأبيض المتوسط وعموم أوروبا ونظم الإنذار المبكر ضد المخاطر الطبيعية </w:t>
      </w:r>
      <w:r w:rsidRPr="00592272">
        <w:rPr>
          <w:rFonts w:ascii="Arial" w:hAnsi="Arial" w:cs="Arial"/>
          <w:szCs w:val="26"/>
          <w:lang w:val="en-GB"/>
        </w:rPr>
        <w:t>(MedEWSa)</w:t>
      </w:r>
      <w:r w:rsidRPr="00592272">
        <w:rPr>
          <w:rFonts w:ascii="Arial" w:hAnsi="Arial" w:cs="Arial"/>
          <w:szCs w:val="26"/>
          <w:rtl/>
        </w:rPr>
        <w:t xml:space="preserve"> هو مشروع مدته </w:t>
      </w:r>
      <w:r w:rsidRPr="00592272">
        <w:rPr>
          <w:rFonts w:ascii="Arial" w:hAnsi="Arial" w:cs="Arial"/>
          <w:szCs w:val="26"/>
          <w:lang w:val="en-GB"/>
        </w:rPr>
        <w:t>3-4</w:t>
      </w:r>
      <w:r w:rsidRPr="00592272">
        <w:rPr>
          <w:rFonts w:ascii="Arial" w:hAnsi="Arial" w:cs="Arial"/>
          <w:szCs w:val="26"/>
          <w:rtl/>
        </w:rPr>
        <w:t xml:space="preserve"> سنوات يعمل بالتوازي مع مبادرة </w:t>
      </w:r>
      <w:r w:rsidRPr="00592272">
        <w:rPr>
          <w:rFonts w:ascii="Arial" w:hAnsi="Arial" w:cs="Arial"/>
          <w:szCs w:val="26"/>
          <w:lang w:val="en-GB"/>
        </w:rPr>
        <w:t>EW4All</w:t>
      </w:r>
      <w:r w:rsidRPr="00592272">
        <w:rPr>
          <w:rFonts w:ascii="Arial" w:hAnsi="Arial" w:cs="Arial"/>
          <w:szCs w:val="26"/>
          <w:rtl/>
        </w:rPr>
        <w:t xml:space="preserve"> من </w:t>
      </w:r>
      <w:r w:rsidRPr="00592272">
        <w:rPr>
          <w:rFonts w:ascii="Arial" w:hAnsi="Arial" w:cs="Arial"/>
          <w:szCs w:val="26"/>
          <w:lang w:val="en-GB"/>
        </w:rPr>
        <w:t>2024</w:t>
      </w:r>
      <w:r w:rsidRPr="00592272">
        <w:rPr>
          <w:rFonts w:ascii="Arial" w:hAnsi="Arial" w:cs="Arial"/>
          <w:szCs w:val="26"/>
          <w:rtl/>
        </w:rPr>
        <w:t xml:space="preserve"> إلى </w:t>
      </w:r>
      <w:r w:rsidRPr="00592272">
        <w:rPr>
          <w:rFonts w:ascii="Arial" w:hAnsi="Arial" w:cs="Arial"/>
          <w:szCs w:val="26"/>
          <w:lang w:val="en-GB"/>
        </w:rPr>
        <w:t>2027</w:t>
      </w:r>
      <w:r w:rsidRPr="00592272">
        <w:rPr>
          <w:rFonts w:ascii="Arial" w:hAnsi="Arial" w:cs="Arial"/>
          <w:szCs w:val="26"/>
          <w:rtl/>
        </w:rPr>
        <w:t xml:space="preserve">. تركز </w:t>
      </w:r>
      <w:r w:rsidRPr="00592272">
        <w:rPr>
          <w:rFonts w:ascii="Arial" w:hAnsi="Arial" w:cs="Arial"/>
          <w:szCs w:val="26"/>
          <w:lang w:val="en-GB"/>
        </w:rPr>
        <w:t>MedEWSa</w:t>
      </w:r>
      <w:r w:rsidRPr="00592272">
        <w:rPr>
          <w:rFonts w:ascii="Arial" w:hAnsi="Arial" w:cs="Arial"/>
          <w:szCs w:val="26"/>
          <w:rtl/>
        </w:rPr>
        <w:t xml:space="preserve"> بشكل صريح على </w:t>
      </w:r>
      <w:r w:rsidRPr="00592272">
        <w:rPr>
          <w:rFonts w:ascii="Arial" w:hAnsi="Arial" w:cs="Arial"/>
          <w:szCs w:val="26"/>
          <w:lang w:val="en-GB"/>
        </w:rPr>
        <w:t>EW4All</w:t>
      </w:r>
      <w:r w:rsidRPr="00592272">
        <w:rPr>
          <w:rFonts w:ascii="Arial" w:hAnsi="Arial" w:cs="Arial"/>
          <w:szCs w:val="26"/>
          <w:rtl/>
        </w:rPr>
        <w:t xml:space="preserve"> وتشمل المرافق الوطنية للأرصاد الجوية والهيدرولوجيا </w:t>
      </w:r>
      <w:r w:rsidRPr="00592272">
        <w:rPr>
          <w:rFonts w:ascii="Arial" w:hAnsi="Arial" w:cs="Arial"/>
          <w:szCs w:val="26"/>
          <w:lang w:val="en-GB"/>
        </w:rPr>
        <w:t>(NMHSs)</w:t>
      </w:r>
      <w:r w:rsidRPr="00592272">
        <w:rPr>
          <w:rFonts w:ascii="Arial" w:hAnsi="Arial" w:cs="Arial"/>
          <w:szCs w:val="26"/>
          <w:rtl/>
        </w:rPr>
        <w:t xml:space="preserve"> من دول مثل مصر والنمسا وسلوفاكيا وجورجيا وإيطاليا. يهدف المشروع إلى تطوير حل شامل لعموم أوروبا والبحر الأبيض المتوسط وأفريقيا</w:t>
      </w:r>
      <w:r w:rsidR="00592272" w:rsidRPr="00592272">
        <w:rPr>
          <w:rFonts w:ascii="Arial" w:hAnsi="Arial" w:cs="Arial"/>
          <w:szCs w:val="26"/>
          <w:rtl/>
        </w:rPr>
        <w:t>،</w:t>
      </w:r>
      <w:r w:rsidRPr="00592272">
        <w:rPr>
          <w:rFonts w:ascii="Arial" w:hAnsi="Arial" w:cs="Arial"/>
          <w:szCs w:val="26"/>
          <w:rtl/>
        </w:rPr>
        <w:t xml:space="preserve"> ودمج </w:t>
      </w:r>
      <w:r w:rsidRPr="00592272">
        <w:rPr>
          <w:rFonts w:ascii="Arial" w:hAnsi="Arial" w:cs="Arial"/>
          <w:szCs w:val="26"/>
          <w:lang w:val="en-GB"/>
        </w:rPr>
        <w:t>MHEWS</w:t>
      </w:r>
      <w:r w:rsidRPr="00592272">
        <w:rPr>
          <w:rFonts w:ascii="Arial" w:hAnsi="Arial" w:cs="Arial"/>
          <w:szCs w:val="26"/>
          <w:rtl/>
        </w:rPr>
        <w:t xml:space="preserve"> القائم على التأثير. وهي تعمل من خلال ثمانية مواقع تجريبية مزدوجة، تربط المناطق ذات المخاطر المماثلة ولكن الظروف المناخية المختلفة لتعزيز نقل المعرفة وبناء القدرات.</w:t>
      </w:r>
    </w:p>
    <w:p w14:paraId="178B6294" w14:textId="77777777" w:rsidR="00513EBA" w:rsidRPr="00592272" w:rsidRDefault="00513EBA" w:rsidP="00592272">
      <w:pPr>
        <w:pStyle w:val="Heading3"/>
        <w:bidi/>
        <w:spacing w:before="240" w:after="0" w:line="320" w:lineRule="exact"/>
        <w:textDirection w:val="tbRlV"/>
        <w:rPr>
          <w:rFonts w:ascii="Arial" w:hAnsi="Arial" w:cs="Arial" w:hint="default"/>
          <w:szCs w:val="26"/>
          <w:lang w:val="ar-SA" w:bidi="en-GB"/>
        </w:rPr>
      </w:pPr>
      <w:r w:rsidRPr="00592272">
        <w:rPr>
          <w:rFonts w:ascii="Arial" w:hAnsi="Arial" w:cs="Arial"/>
          <w:szCs w:val="26"/>
          <w:rtl/>
        </w:rPr>
        <w:t>مشاريع كروسيو وكارمين</w:t>
      </w:r>
    </w:p>
    <w:p w14:paraId="595189C7" w14:textId="3813F6CA" w:rsidR="00513EBA" w:rsidRPr="00592272" w:rsidRDefault="00513EBA" w:rsidP="00592272">
      <w:pPr>
        <w:shd w:val="clear" w:color="auto" w:fill="FFFFFF" w:themeFill="background1"/>
        <w:bidi/>
        <w:spacing w:before="240" w:line="320" w:lineRule="exact"/>
        <w:jc w:val="left"/>
        <w:textDirection w:val="tbRlV"/>
        <w:rPr>
          <w:rFonts w:ascii="Arial" w:hAnsi="Arial" w:cs="Arial" w:hint="default"/>
          <w:szCs w:val="26"/>
          <w:lang w:val="ar-SA" w:bidi="en-GB"/>
        </w:rPr>
      </w:pPr>
      <w:r w:rsidRPr="00592272">
        <w:rPr>
          <w:rFonts w:ascii="Arial" w:hAnsi="Arial" w:cs="Arial"/>
          <w:szCs w:val="26"/>
          <w:rtl/>
        </w:rPr>
        <w:t xml:space="preserve">يركز كل من الإطار المشترك بين القطاعات للمرونة الاجتماعية والاقتصادية لتغير المناخ والظواهر الجوية المتطرفة في أوروبا </w:t>
      </w:r>
      <w:r w:rsidRPr="00592272">
        <w:rPr>
          <w:rFonts w:ascii="Arial" w:hAnsi="Arial" w:cs="Arial"/>
          <w:szCs w:val="26"/>
          <w:lang w:val="en-GB"/>
        </w:rPr>
        <w:t>(CROSSEU)</w:t>
      </w:r>
      <w:r w:rsidRPr="00592272">
        <w:rPr>
          <w:rFonts w:ascii="Arial" w:hAnsi="Arial" w:cs="Arial"/>
          <w:szCs w:val="26"/>
          <w:rtl/>
        </w:rPr>
        <w:t xml:space="preserve"> ومسارات التنمية المقاومة للمناخ في المناطق الحضرية في أوروبا </w:t>
      </w:r>
      <w:r w:rsidRPr="00592272">
        <w:rPr>
          <w:rFonts w:ascii="Arial" w:hAnsi="Arial" w:cs="Arial"/>
          <w:szCs w:val="26"/>
          <w:lang w:val="en-GB"/>
        </w:rPr>
        <w:t>(CARMINE)</w:t>
      </w:r>
      <w:r w:rsidRPr="00592272">
        <w:rPr>
          <w:rFonts w:ascii="Arial" w:hAnsi="Arial" w:cs="Arial"/>
          <w:szCs w:val="26"/>
          <w:rtl/>
        </w:rPr>
        <w:t xml:space="preserve"> على تعزيز القدرة على التكيف مع تغير المناخ والظواهر الجوية المتطرفة في جميع أنحاء أوروبا. تهدف هذه المشاريع إلى تطوير أنظمة دعم القرار والتوائم الرقمية لدعم استجابات السياسات واستراتيجيات التكيف. يعالج </w:t>
      </w:r>
      <w:r w:rsidRPr="00592272">
        <w:rPr>
          <w:rFonts w:ascii="Arial" w:hAnsi="Arial" w:cs="Arial"/>
          <w:szCs w:val="26"/>
          <w:lang w:val="en-GB"/>
        </w:rPr>
        <w:t>CROSSEU</w:t>
      </w:r>
      <w:r w:rsidRPr="00592272">
        <w:rPr>
          <w:rFonts w:ascii="Arial" w:hAnsi="Arial" w:cs="Arial"/>
          <w:szCs w:val="26"/>
          <w:rtl/>
        </w:rPr>
        <w:t xml:space="preserve"> المرونة الاجتماعية والاقتصادية</w:t>
      </w:r>
      <w:r w:rsidR="00592272" w:rsidRPr="00592272">
        <w:rPr>
          <w:rFonts w:ascii="Arial" w:hAnsi="Arial" w:cs="Arial"/>
          <w:szCs w:val="26"/>
          <w:rtl/>
        </w:rPr>
        <w:t>،</w:t>
      </w:r>
      <w:r w:rsidRPr="00592272">
        <w:rPr>
          <w:rFonts w:ascii="Arial" w:hAnsi="Arial" w:cs="Arial"/>
          <w:szCs w:val="26"/>
          <w:rtl/>
        </w:rPr>
        <w:t xml:space="preserve"> ويقدم إطارا حساسا للمناخ ونظام دعم القرار لأوروبا. يركز </w:t>
      </w:r>
      <w:r w:rsidRPr="00592272">
        <w:rPr>
          <w:rFonts w:ascii="Arial" w:hAnsi="Arial" w:cs="Arial"/>
          <w:szCs w:val="26"/>
          <w:lang w:val="en-GB"/>
        </w:rPr>
        <w:t>CARMINE</w:t>
      </w:r>
      <w:r w:rsidRPr="00592272">
        <w:rPr>
          <w:rFonts w:ascii="Arial" w:hAnsi="Arial" w:cs="Arial"/>
          <w:szCs w:val="26"/>
          <w:rtl/>
        </w:rPr>
        <w:t xml:space="preserve"> بشكل خاص على المرونة الحضرية</w:t>
      </w:r>
      <w:r w:rsidR="00592272" w:rsidRPr="00592272">
        <w:rPr>
          <w:rFonts w:ascii="Arial" w:hAnsi="Arial" w:cs="Arial"/>
          <w:szCs w:val="26"/>
          <w:rtl/>
        </w:rPr>
        <w:t>،</w:t>
      </w:r>
      <w:r w:rsidRPr="00592272">
        <w:rPr>
          <w:rFonts w:ascii="Arial" w:hAnsi="Arial" w:cs="Arial"/>
          <w:szCs w:val="26"/>
          <w:rtl/>
        </w:rPr>
        <w:t xml:space="preserve"> ويوفر دعم القرار القائم على التأثير وإدارة المناخ متعددة المستويات.</w:t>
      </w:r>
    </w:p>
    <w:p w14:paraId="281F721C" w14:textId="77777777" w:rsidR="00513EBA" w:rsidRPr="00592272" w:rsidRDefault="00513EBA" w:rsidP="00592272">
      <w:pPr>
        <w:pStyle w:val="Heading3"/>
        <w:bidi/>
        <w:spacing w:before="240" w:after="0" w:line="320" w:lineRule="exact"/>
        <w:textDirection w:val="tbRlV"/>
        <w:rPr>
          <w:rFonts w:ascii="Arial" w:hAnsi="Arial" w:cs="Arial" w:hint="default"/>
          <w:szCs w:val="26"/>
          <w:lang w:val="ar-SA" w:bidi="en-GB"/>
        </w:rPr>
      </w:pPr>
      <w:r w:rsidRPr="00592272">
        <w:rPr>
          <w:rFonts w:ascii="Arial" w:hAnsi="Arial" w:cs="Arial"/>
          <w:szCs w:val="26"/>
          <w:rtl/>
        </w:rPr>
        <w:t>مشروع فوسي</w:t>
      </w:r>
    </w:p>
    <w:p w14:paraId="59695557" w14:textId="3041B2C2" w:rsidR="00513EBA" w:rsidRPr="00592272" w:rsidRDefault="00513EBA" w:rsidP="00592272">
      <w:pPr>
        <w:shd w:val="clear" w:color="auto" w:fill="FFFFFF" w:themeFill="background1"/>
        <w:bidi/>
        <w:spacing w:before="240" w:line="320" w:lineRule="exact"/>
        <w:jc w:val="left"/>
        <w:textDirection w:val="tbRlV"/>
        <w:rPr>
          <w:rFonts w:ascii="Arial" w:hAnsi="Arial" w:cs="Arial" w:hint="default"/>
          <w:szCs w:val="26"/>
          <w:lang w:val="ar-SA" w:bidi="en-GB"/>
        </w:rPr>
      </w:pPr>
      <w:r w:rsidRPr="00592272">
        <w:rPr>
          <w:rFonts w:ascii="Arial" w:hAnsi="Arial" w:cs="Arial"/>
          <w:szCs w:val="26"/>
          <w:rtl/>
        </w:rPr>
        <w:t xml:space="preserve">يهدف مشروع القوى غير </w:t>
      </w:r>
      <w:r w:rsidRPr="00592272">
        <w:rPr>
          <w:rFonts w:ascii="Arial" w:hAnsi="Arial" w:cs="Arial"/>
          <w:szCs w:val="26"/>
          <w:lang w:val="en-GB"/>
        </w:rPr>
        <w:t>CO2</w:t>
      </w:r>
      <w:r w:rsidRPr="00592272">
        <w:rPr>
          <w:rFonts w:ascii="Arial" w:hAnsi="Arial" w:cs="Arial"/>
          <w:szCs w:val="26"/>
          <w:rtl/>
        </w:rPr>
        <w:t xml:space="preserve"> ومناخها والطقس وجودة الهواء وآثارها الصحية </w:t>
      </w:r>
      <w:r w:rsidRPr="00592272">
        <w:rPr>
          <w:rFonts w:ascii="Arial" w:hAnsi="Arial" w:cs="Arial"/>
          <w:szCs w:val="26"/>
          <w:lang w:val="en-GB"/>
        </w:rPr>
        <w:t>(FOCI)</w:t>
      </w:r>
      <w:r w:rsidRPr="00592272">
        <w:rPr>
          <w:rFonts w:ascii="Arial" w:hAnsi="Arial" w:cs="Arial"/>
          <w:szCs w:val="26"/>
          <w:rtl/>
        </w:rPr>
        <w:t xml:space="preserve"> إلى تقليل الشكوك العلمية فيما يتعلق بالقوى الإشعاعية غير </w:t>
      </w:r>
      <w:r w:rsidRPr="00592272">
        <w:rPr>
          <w:rFonts w:ascii="Arial" w:hAnsi="Arial" w:cs="Arial"/>
          <w:szCs w:val="26"/>
          <w:lang w:val="en-GB"/>
        </w:rPr>
        <w:t>CO2</w:t>
      </w:r>
      <w:r w:rsidRPr="00592272">
        <w:rPr>
          <w:rFonts w:ascii="Arial" w:hAnsi="Arial" w:cs="Arial"/>
          <w:szCs w:val="26"/>
          <w:rtl/>
        </w:rPr>
        <w:t xml:space="preserve">. بتمويل من برنامج أفق الاتحاد الأوروبي، يختبر هذا المشروع العالمي نماذج مناخية إقليمية فوق أوروبا قبل التوسع إلى أمريكا اللاتينية وأفريقيا. يمتد </w:t>
      </w:r>
      <w:r w:rsidRPr="00592272">
        <w:rPr>
          <w:rFonts w:ascii="Arial" w:hAnsi="Arial" w:cs="Arial"/>
          <w:szCs w:val="26"/>
          <w:lang w:val="en-GB"/>
        </w:rPr>
        <w:t>FOCI</w:t>
      </w:r>
      <w:r w:rsidRPr="00592272">
        <w:rPr>
          <w:rFonts w:ascii="Arial" w:hAnsi="Arial" w:cs="Arial"/>
          <w:szCs w:val="26"/>
          <w:rtl/>
        </w:rPr>
        <w:t xml:space="preserve"> من </w:t>
      </w:r>
      <w:r w:rsidRPr="00592272">
        <w:rPr>
          <w:rFonts w:ascii="Arial" w:hAnsi="Arial" w:cs="Arial"/>
          <w:szCs w:val="26"/>
          <w:lang w:val="en-GB"/>
        </w:rPr>
        <w:t>2022</w:t>
      </w:r>
      <w:r w:rsidRPr="00592272">
        <w:rPr>
          <w:rFonts w:ascii="Arial" w:hAnsi="Arial" w:cs="Arial"/>
          <w:szCs w:val="26"/>
          <w:rtl/>
        </w:rPr>
        <w:t xml:space="preserve"> إلى </w:t>
      </w:r>
      <w:r w:rsidRPr="00592272">
        <w:rPr>
          <w:rFonts w:ascii="Arial" w:hAnsi="Arial" w:cs="Arial"/>
          <w:szCs w:val="26"/>
          <w:lang w:val="en-GB"/>
        </w:rPr>
        <w:t>2026</w:t>
      </w:r>
      <w:r w:rsidR="00592272" w:rsidRPr="00592272">
        <w:rPr>
          <w:rFonts w:ascii="Arial" w:hAnsi="Arial" w:cs="Arial"/>
          <w:szCs w:val="26"/>
          <w:rtl/>
        </w:rPr>
        <w:t>،</w:t>
      </w:r>
      <w:r w:rsidRPr="00592272">
        <w:rPr>
          <w:rFonts w:ascii="Arial" w:hAnsi="Arial" w:cs="Arial"/>
          <w:szCs w:val="26"/>
          <w:rtl/>
        </w:rPr>
        <w:t xml:space="preserve"> ويعزز فهمنا لتأثيرات القوى غير </w:t>
      </w:r>
      <w:r w:rsidRPr="00592272">
        <w:rPr>
          <w:rFonts w:ascii="Arial" w:hAnsi="Arial" w:cs="Arial"/>
          <w:szCs w:val="26"/>
          <w:lang w:val="en-GB"/>
        </w:rPr>
        <w:t>CO2</w:t>
      </w:r>
      <w:r w:rsidRPr="00592272">
        <w:rPr>
          <w:rFonts w:ascii="Arial" w:hAnsi="Arial" w:cs="Arial"/>
          <w:szCs w:val="26"/>
          <w:rtl/>
        </w:rPr>
        <w:t xml:space="preserve"> على المناخ والطقس.</w:t>
      </w:r>
    </w:p>
    <w:p w14:paraId="38FBDB26" w14:textId="77777777" w:rsidR="00513EBA" w:rsidRPr="00592272" w:rsidRDefault="00513EBA" w:rsidP="00592272">
      <w:pPr>
        <w:pStyle w:val="Heading3"/>
        <w:bidi/>
        <w:spacing w:before="240" w:after="0" w:line="320" w:lineRule="exact"/>
        <w:textDirection w:val="tbRlV"/>
        <w:rPr>
          <w:rFonts w:ascii="Arial" w:hAnsi="Arial" w:cs="Arial" w:hint="default"/>
          <w:b w:val="0"/>
          <w:bCs w:val="0"/>
          <w:szCs w:val="26"/>
          <w:lang w:val="ar-SA" w:bidi="en-GB"/>
        </w:rPr>
      </w:pPr>
      <w:r w:rsidRPr="00592272">
        <w:rPr>
          <w:rFonts w:ascii="Arial" w:hAnsi="Arial" w:cs="Arial"/>
          <w:szCs w:val="26"/>
          <w:rtl/>
        </w:rPr>
        <w:lastRenderedPageBreak/>
        <w:t xml:space="preserve">مشروع كلايمت يوروب </w:t>
      </w:r>
      <w:r w:rsidRPr="00592272">
        <w:rPr>
          <w:rFonts w:ascii="Arial" w:hAnsi="Arial" w:cs="Arial"/>
          <w:szCs w:val="26"/>
          <w:lang w:val="en-GB"/>
        </w:rPr>
        <w:t>2</w:t>
      </w:r>
    </w:p>
    <w:p w14:paraId="311313E7" w14:textId="20E501B6" w:rsidR="00513EBA" w:rsidRPr="00592272" w:rsidRDefault="00513EBA" w:rsidP="00592272">
      <w:pPr>
        <w:shd w:val="clear" w:color="auto" w:fill="FFFFFF" w:themeFill="background1"/>
        <w:bidi/>
        <w:spacing w:before="240" w:line="320" w:lineRule="exact"/>
        <w:jc w:val="left"/>
        <w:textDirection w:val="tbRlV"/>
        <w:rPr>
          <w:rFonts w:ascii="Arial" w:hAnsi="Arial" w:cs="Arial" w:hint="default"/>
          <w:szCs w:val="26"/>
          <w:lang w:val="ar-SA" w:bidi="en-GB"/>
        </w:rPr>
      </w:pPr>
      <w:r w:rsidRPr="00592272">
        <w:rPr>
          <w:rFonts w:ascii="Arial" w:hAnsi="Arial" w:cs="Arial"/>
          <w:szCs w:val="26"/>
          <w:rtl/>
        </w:rPr>
        <w:t xml:space="preserve">يركز </w:t>
      </w:r>
      <w:r w:rsidRPr="00592272">
        <w:rPr>
          <w:rFonts w:ascii="Arial" w:hAnsi="Arial" w:cs="Arial"/>
          <w:szCs w:val="26"/>
          <w:lang w:val="en-GB"/>
        </w:rPr>
        <w:t>Climateurope2</w:t>
      </w:r>
      <w:r w:rsidR="00592272" w:rsidRPr="00592272">
        <w:rPr>
          <w:rFonts w:ascii="Arial" w:hAnsi="Arial" w:cs="Arial"/>
          <w:szCs w:val="26"/>
          <w:rtl/>
        </w:rPr>
        <w:t>،</w:t>
      </w:r>
      <w:r w:rsidRPr="00592272">
        <w:rPr>
          <w:rFonts w:ascii="Arial" w:hAnsi="Arial" w:cs="Arial"/>
          <w:szCs w:val="26"/>
          <w:rtl/>
        </w:rPr>
        <w:t xml:space="preserve"> وهو مشروع ممول من الاتحاد الأوروبي يمتد من </w:t>
      </w:r>
      <w:r w:rsidRPr="00592272">
        <w:rPr>
          <w:rFonts w:ascii="Arial" w:hAnsi="Arial" w:cs="Arial"/>
          <w:szCs w:val="26"/>
          <w:lang w:val="en-GB"/>
        </w:rPr>
        <w:t>2022</w:t>
      </w:r>
      <w:r w:rsidRPr="00592272">
        <w:rPr>
          <w:rFonts w:ascii="Arial" w:hAnsi="Arial" w:cs="Arial"/>
          <w:szCs w:val="26"/>
          <w:rtl/>
        </w:rPr>
        <w:t xml:space="preserve"> إلى </w:t>
      </w:r>
      <w:r w:rsidRPr="00592272">
        <w:rPr>
          <w:rFonts w:ascii="Arial" w:hAnsi="Arial" w:cs="Arial"/>
          <w:szCs w:val="26"/>
          <w:lang w:val="en-GB"/>
        </w:rPr>
        <w:t>2027</w:t>
      </w:r>
      <w:r w:rsidR="00592272" w:rsidRPr="00592272">
        <w:rPr>
          <w:rFonts w:ascii="Arial" w:hAnsi="Arial" w:cs="Arial"/>
          <w:szCs w:val="26"/>
          <w:rtl/>
        </w:rPr>
        <w:t>،</w:t>
      </w:r>
      <w:r w:rsidRPr="00592272">
        <w:rPr>
          <w:rFonts w:ascii="Arial" w:hAnsi="Arial" w:cs="Arial"/>
          <w:szCs w:val="26"/>
          <w:rtl/>
        </w:rPr>
        <w:t xml:space="preserve"> على توحيد الخدمات المناخية في جميع أنحاء أوروبا وخارجها. يهدف المشروع إلى تحسين جودة الخدمات المناخية واعتمادها من خلال تطوير مبادئ توجيهية ومعايير إصدار الشهادات والممارسات الجيدة المتوافقة مع مبادئ إمكانية العثور وإمكانية الوصول والتشغيل البيني وإعادة الاستخدام </w:t>
      </w:r>
      <w:r w:rsidRPr="00592272">
        <w:rPr>
          <w:rFonts w:ascii="Arial" w:hAnsi="Arial" w:cs="Arial"/>
          <w:szCs w:val="26"/>
          <w:lang w:val="en-GB"/>
        </w:rPr>
        <w:t>(FAIR)</w:t>
      </w:r>
      <w:r w:rsidRPr="00592272">
        <w:rPr>
          <w:rFonts w:ascii="Arial" w:hAnsi="Arial" w:cs="Arial"/>
          <w:szCs w:val="26"/>
          <w:rtl/>
        </w:rPr>
        <w:t xml:space="preserve">. وتشمل مساهمات المنظمة </w:t>
      </w:r>
      <w:r w:rsidRPr="00592272">
        <w:rPr>
          <w:rFonts w:ascii="Arial" w:hAnsi="Arial" w:cs="Arial"/>
          <w:szCs w:val="26"/>
          <w:lang w:val="en-GB"/>
        </w:rPr>
        <w:t>(WMO)</w:t>
      </w:r>
      <w:r w:rsidRPr="00592272">
        <w:rPr>
          <w:rFonts w:ascii="Arial" w:hAnsi="Arial" w:cs="Arial"/>
          <w:szCs w:val="26"/>
          <w:rtl/>
        </w:rPr>
        <w:t xml:space="preserve"> وضع إجراءات للتحقق من البيانات، ومنهجيات إدارة الجودة، وتقييم المشهد الحالي للخدمات المناخية.</w:t>
      </w:r>
    </w:p>
    <w:p w14:paraId="43EF4941" w14:textId="77777777" w:rsidR="00513EBA" w:rsidRPr="00592272" w:rsidRDefault="00513EBA" w:rsidP="00592272">
      <w:pPr>
        <w:pStyle w:val="Heading3"/>
        <w:bidi/>
        <w:spacing w:before="240" w:after="0" w:line="320" w:lineRule="exact"/>
        <w:textDirection w:val="tbRlV"/>
        <w:rPr>
          <w:rFonts w:ascii="Arial" w:hAnsi="Arial" w:cs="Arial" w:hint="default"/>
          <w:b w:val="0"/>
          <w:bCs w:val="0"/>
          <w:color w:val="000000" w:themeColor="text1"/>
          <w:szCs w:val="26"/>
          <w:lang w:val="ar-SA" w:bidi="en-GB"/>
        </w:rPr>
      </w:pPr>
      <w:r w:rsidRPr="00592272">
        <w:rPr>
          <w:rFonts w:ascii="Arial" w:hAnsi="Arial" w:cs="Arial"/>
          <w:szCs w:val="26"/>
          <w:rtl/>
        </w:rPr>
        <w:t>الوكالة الأمريكية للتنمية الدولية للإنذار المبكر بالأرصاد الجوية الهيدرولوجية المتعددة المخاطر وبناء القدرات</w:t>
      </w:r>
    </w:p>
    <w:p w14:paraId="4DDA0F44" w14:textId="77777777" w:rsidR="00513EBA" w:rsidRPr="00592272" w:rsidRDefault="00513EBA" w:rsidP="00592272">
      <w:pPr>
        <w:pStyle w:val="paragraph"/>
        <w:bidi/>
        <w:spacing w:before="240" w:beforeAutospacing="0" w:after="0" w:afterAutospacing="0" w:line="320" w:lineRule="exact"/>
        <w:textDirection w:val="tbRlV"/>
        <w:rPr>
          <w:rStyle w:val="normaltextrun"/>
          <w:rFonts w:ascii="Arial" w:hAnsi="Arial" w:cs="Arial" w:hint="default"/>
          <w:sz w:val="20"/>
          <w:szCs w:val="26"/>
          <w:lang w:val="ar-SA" w:bidi="en-GB"/>
        </w:rPr>
      </w:pPr>
      <w:r w:rsidRPr="00592272">
        <w:rPr>
          <w:rFonts w:ascii="Arial" w:hAnsi="Arial" w:cs="Arial"/>
          <w:sz w:val="20"/>
          <w:szCs w:val="26"/>
          <w:rtl/>
        </w:rPr>
        <w:t xml:space="preserve">يتم تمويل مبادرة "الإنذار المبكر بالأرصاد الجوية الهيدرولوجية المتعددة المخاطر وبناء القدرات" من خلال الوكالة الأمريكية للتنمية الدولية / </w:t>
      </w:r>
      <w:r w:rsidRPr="00592272">
        <w:rPr>
          <w:rFonts w:ascii="Arial" w:hAnsi="Arial" w:cs="Arial"/>
          <w:sz w:val="20"/>
          <w:szCs w:val="26"/>
          <w:lang w:val="en-GB"/>
        </w:rPr>
        <w:t>BHA</w:t>
      </w:r>
      <w:r w:rsidRPr="00592272">
        <w:rPr>
          <w:rFonts w:ascii="Arial" w:hAnsi="Arial" w:cs="Arial"/>
          <w:sz w:val="20"/>
          <w:szCs w:val="26"/>
          <w:rtl/>
        </w:rPr>
        <w:t xml:space="preserve"> بمبلغ </w:t>
      </w:r>
      <w:r w:rsidRPr="00592272">
        <w:rPr>
          <w:rFonts w:ascii="Arial" w:hAnsi="Arial" w:cs="Arial"/>
          <w:sz w:val="20"/>
          <w:szCs w:val="26"/>
          <w:lang w:val="en-GB"/>
        </w:rPr>
        <w:t>25</w:t>
      </w:r>
      <w:r w:rsidRPr="00592272">
        <w:rPr>
          <w:rFonts w:ascii="Arial" w:hAnsi="Arial" w:cs="Arial"/>
          <w:sz w:val="20"/>
          <w:szCs w:val="26"/>
          <w:rtl/>
        </w:rPr>
        <w:t xml:space="preserve"> مليون دولار أمريكي. الهدف من هذه المبادرة هو التعاون على النهوض بنظم الإنذار المبكر الهيدرولوجية من البداية إلى النهاية والقدرة على تمكين البلدان من اتخاذ إجراءات مبكرة والحد من مخاطر المخاطر المتعلقة بالمناخ والطقس والمياه مثل الفيضانات والفيضانات المفاجئة والأعاصير والطقس القاسي وعرام العواصف ودرجات الحرارة القصوى والجفاف وتقلب المناخ وتغيره وكوارث الأرصاد الجوية الهيدرولوجية الأخرى. وسيساعد البلدان على الحد من تأثير المخاطر المتعلقة بالطقس والمناخ والمياه من خلال النهوض بنظم الإنذار المبكر وتطوير الأدوات والإرشادات والخطط والتنبؤ بالأحداث والآثار وبناء القدرات وغيرها من الإجراءات لتمكين الناس من الوصول إلى الإنذار المبكر بهذه الأحداث لاتخاذ إجراءات مبكرة وهو اهتمام مشترك من قبل المنظمة </w:t>
      </w:r>
      <w:r w:rsidRPr="00592272">
        <w:rPr>
          <w:rFonts w:ascii="Arial" w:hAnsi="Arial" w:cs="Arial"/>
          <w:sz w:val="20"/>
          <w:szCs w:val="26"/>
          <w:lang w:val="en-GB"/>
        </w:rPr>
        <w:t>(WMO)</w:t>
      </w:r>
      <w:r w:rsidRPr="00592272">
        <w:rPr>
          <w:rFonts w:ascii="Arial" w:hAnsi="Arial" w:cs="Arial"/>
          <w:sz w:val="20"/>
          <w:szCs w:val="26"/>
          <w:rtl/>
        </w:rPr>
        <w:t xml:space="preserve"> والوكالة الأمريكية للتنمية الدولية / </w:t>
      </w:r>
      <w:r w:rsidRPr="00592272">
        <w:rPr>
          <w:rFonts w:ascii="Arial" w:hAnsi="Arial" w:cs="Arial"/>
          <w:sz w:val="20"/>
          <w:szCs w:val="26"/>
          <w:lang w:val="en-GB"/>
        </w:rPr>
        <w:t>BHA</w:t>
      </w:r>
      <w:r w:rsidRPr="00592272">
        <w:rPr>
          <w:rFonts w:ascii="Arial" w:hAnsi="Arial" w:cs="Arial"/>
          <w:sz w:val="20"/>
          <w:szCs w:val="26"/>
          <w:rtl/>
        </w:rPr>
        <w:t>. للمبادرة مجالان رئيسيان للتدخ</w:t>
      </w:r>
      <w:r w:rsidRPr="00592272">
        <w:rPr>
          <w:rFonts w:ascii="Arial" w:hAnsi="Arial" w:cs="Arial"/>
          <w:sz w:val="20"/>
          <w:szCs w:val="26"/>
          <w:rtl/>
          <w:lang w:bidi="ar-EG"/>
        </w:rPr>
        <w:t>ل:</w:t>
      </w:r>
      <w:r w:rsidRPr="00592272">
        <w:rPr>
          <w:rFonts w:ascii="Arial" w:hAnsi="Arial" w:cs="Arial"/>
          <w:sz w:val="20"/>
          <w:szCs w:val="26"/>
          <w:rtl/>
        </w:rPr>
        <w:t xml:space="preserve"> </w:t>
      </w:r>
      <w:r w:rsidRPr="00592272">
        <w:rPr>
          <w:rFonts w:ascii="Arial" w:hAnsi="Arial" w:cs="Arial"/>
          <w:sz w:val="20"/>
          <w:szCs w:val="26"/>
          <w:lang w:val="en-GB"/>
        </w:rPr>
        <w:t>MHEWSs</w:t>
      </w:r>
      <w:r w:rsidRPr="00592272">
        <w:rPr>
          <w:rFonts w:ascii="Arial" w:hAnsi="Arial" w:cs="Arial"/>
          <w:sz w:val="20"/>
          <w:szCs w:val="26"/>
          <w:rtl/>
        </w:rPr>
        <w:t xml:space="preserve"> والنهوض بالحد من مخاطر الفيضانات. وتحظى المبادرة بتغطية عالمية، ومن ثم ستدخل في الجمعية الراديوية السادسة.</w:t>
      </w:r>
    </w:p>
    <w:p w14:paraId="41887693" w14:textId="77777777" w:rsidR="00513EBA" w:rsidRPr="00592272" w:rsidRDefault="00513EBA" w:rsidP="00592272">
      <w:pPr>
        <w:pStyle w:val="Heading3"/>
        <w:bidi/>
        <w:spacing w:before="240" w:after="0" w:line="320" w:lineRule="exact"/>
        <w:textDirection w:val="tbRlV"/>
        <w:rPr>
          <w:rFonts w:ascii="Arial" w:hAnsi="Arial" w:cs="Arial" w:hint="default"/>
          <w:szCs w:val="26"/>
          <w:lang w:val="ar-SA" w:bidi="en-GB"/>
        </w:rPr>
      </w:pPr>
      <w:r w:rsidRPr="00592272">
        <w:rPr>
          <w:rFonts w:ascii="Arial" w:hAnsi="Arial" w:cs="Arial"/>
          <w:szCs w:val="26"/>
          <w:rtl/>
        </w:rPr>
        <w:t xml:space="preserve">برنامج التعاون الطوعي </w:t>
      </w:r>
      <w:r w:rsidRPr="00592272">
        <w:rPr>
          <w:rFonts w:ascii="Arial" w:hAnsi="Arial" w:cs="Arial"/>
          <w:szCs w:val="26"/>
          <w:lang w:val="en-GB"/>
        </w:rPr>
        <w:t>(VCP)</w:t>
      </w:r>
    </w:p>
    <w:p w14:paraId="2B39BB32" w14:textId="77777777" w:rsidR="00513EBA" w:rsidRPr="00592272" w:rsidRDefault="00513EBA" w:rsidP="00592272">
      <w:pPr>
        <w:shd w:val="clear" w:color="auto" w:fill="FFFFFF" w:themeFill="background1"/>
        <w:bidi/>
        <w:spacing w:before="240" w:line="320" w:lineRule="exact"/>
        <w:jc w:val="left"/>
        <w:textDirection w:val="tbRlV"/>
        <w:rPr>
          <w:rFonts w:ascii="Arial" w:eastAsia="Verdana" w:hAnsi="Arial" w:cs="Arial" w:hint="default"/>
          <w:color w:val="000000" w:themeColor="text1"/>
          <w:szCs w:val="26"/>
          <w:lang w:val="ar-SA" w:bidi="en-GB"/>
        </w:rPr>
      </w:pPr>
      <w:r w:rsidRPr="00592272">
        <w:rPr>
          <w:rFonts w:ascii="Arial" w:hAnsi="Arial" w:cs="Arial"/>
          <w:szCs w:val="26"/>
          <w:rtl/>
        </w:rPr>
        <w:t xml:space="preserve">وتشجع المنظمة </w:t>
      </w:r>
      <w:r w:rsidRPr="00592272">
        <w:rPr>
          <w:rFonts w:ascii="Arial" w:hAnsi="Arial" w:cs="Arial"/>
          <w:szCs w:val="26"/>
          <w:lang w:val="en-GB"/>
        </w:rPr>
        <w:t>(WMO)</w:t>
      </w:r>
      <w:r w:rsidRPr="00592272">
        <w:rPr>
          <w:rFonts w:ascii="Arial" w:hAnsi="Arial" w:cs="Arial"/>
          <w:szCs w:val="26"/>
          <w:rtl/>
        </w:rPr>
        <w:t xml:space="preserve"> أيضا وتيسر الدعم والتعاون بين المرافق الوطنية للأرصاد الجوية والهيدرولوجيا </w:t>
      </w:r>
      <w:r w:rsidRPr="00592272">
        <w:rPr>
          <w:rFonts w:ascii="Arial" w:hAnsi="Arial" w:cs="Arial"/>
          <w:szCs w:val="26"/>
          <w:lang w:val="en-GB"/>
        </w:rPr>
        <w:t>(NMHSs)</w:t>
      </w:r>
      <w:r w:rsidRPr="00592272">
        <w:rPr>
          <w:rFonts w:ascii="Arial" w:hAnsi="Arial" w:cs="Arial"/>
          <w:szCs w:val="26"/>
          <w:rtl/>
        </w:rPr>
        <w:t xml:space="preserve"> من خلال برنامج عمل طوعي، الذي يركز على تلبية الاحتياجات العاجلة للأعضاء من خلال التمويل المباشر والمنح الصغيرة ونقل الخبرات والتكنولوجيا بين الأعضاء. وقد نجح البرنامج، منذ إنشائه، في تقديم دعم كبير، بما في ذلك لأعضاء الجمعية الراديوية السادسة. ويعزى نجاحها إلى حد كبير إلى استعداد أعضاء المنظمة </w:t>
      </w:r>
      <w:r w:rsidRPr="00592272">
        <w:rPr>
          <w:rFonts w:ascii="Arial" w:hAnsi="Arial" w:cs="Arial"/>
          <w:szCs w:val="26"/>
          <w:lang w:val="en-GB"/>
        </w:rPr>
        <w:t>(WMO)</w:t>
      </w:r>
      <w:r w:rsidRPr="00592272">
        <w:rPr>
          <w:rFonts w:ascii="Arial" w:hAnsi="Arial" w:cs="Arial"/>
          <w:szCs w:val="26"/>
          <w:rtl/>
        </w:rPr>
        <w:t xml:space="preserve"> لتبادل المعارف العلمية وأحدث التطورات التكنولوجية. وفي حين تقدم البلدان المانحة المعدات والزمالات الدراسية والخبرة الفنية والتمويل، تكفل البلدان المتلقية استخدامها بفعالية وذلك بتوفير إسهامات مقابلة كبيرة من الموارد الوطنية، مثل البنية التحتية المحلية، وتدبير الموظفين وتكاليف التشغيل. وتسعى المنظمة </w:t>
      </w:r>
      <w:r w:rsidRPr="00592272">
        <w:rPr>
          <w:rFonts w:ascii="Arial" w:hAnsi="Arial" w:cs="Arial"/>
          <w:szCs w:val="26"/>
          <w:lang w:val="en-GB"/>
        </w:rPr>
        <w:t>(WMO)</w:t>
      </w:r>
      <w:r w:rsidRPr="00592272">
        <w:rPr>
          <w:rFonts w:ascii="Arial" w:hAnsi="Arial" w:cs="Arial"/>
          <w:szCs w:val="26"/>
          <w:rtl/>
        </w:rPr>
        <w:t xml:space="preserve"> جاهدة إلى توسيع نطاق برنامج فيينا من خلال إقامة المزيد من الروابط بين المرافق الوطنية للأرصاد الجوية والهيدرولوجيا </w:t>
      </w:r>
      <w:r w:rsidRPr="00592272">
        <w:rPr>
          <w:rFonts w:ascii="Arial" w:hAnsi="Arial" w:cs="Arial"/>
          <w:szCs w:val="26"/>
          <w:lang w:val="en-GB"/>
        </w:rPr>
        <w:t>(NMHSs)</w:t>
      </w:r>
      <w:r w:rsidRPr="00592272">
        <w:rPr>
          <w:rFonts w:ascii="Arial" w:hAnsi="Arial" w:cs="Arial"/>
          <w:szCs w:val="26"/>
          <w:rtl/>
        </w:rPr>
        <w:t>، وإشراك المزيد من الأعضاء في البرنامج، وبالتالي تعزيز روح التعاون والصداقة.</w:t>
      </w:r>
    </w:p>
    <w:p w14:paraId="60CF462D" w14:textId="77777777" w:rsidR="00513EBA" w:rsidRPr="00592272" w:rsidRDefault="00513EBA" w:rsidP="0010773B">
      <w:pPr>
        <w:keepNext/>
        <w:keepLines/>
        <w:shd w:val="clear" w:color="auto" w:fill="FFFFFF" w:themeFill="background1"/>
        <w:bidi/>
        <w:spacing w:before="240" w:after="240" w:line="320" w:lineRule="exact"/>
        <w:jc w:val="left"/>
        <w:textDirection w:val="tbRlV"/>
        <w:rPr>
          <w:rFonts w:ascii="Arial" w:eastAsia="Verdana" w:hAnsi="Arial" w:cs="Arial" w:hint="default"/>
          <w:color w:val="000000" w:themeColor="text1"/>
          <w:szCs w:val="26"/>
          <w:lang w:val="ar-SA" w:bidi="en-GB"/>
        </w:rPr>
      </w:pPr>
      <w:r w:rsidRPr="00592272">
        <w:rPr>
          <w:rFonts w:ascii="Arial" w:hAnsi="Arial" w:cs="Arial"/>
          <w:szCs w:val="26"/>
          <w:rtl/>
        </w:rPr>
        <w:t>وفي الجمعية الإقليمية السادسة، توجد حاليا ثلاثة مشاريع نشط</w:t>
      </w:r>
      <w:r w:rsidRPr="00592272">
        <w:rPr>
          <w:rFonts w:ascii="Arial" w:hAnsi="Arial" w:cs="Arial"/>
          <w:szCs w:val="26"/>
          <w:rtl/>
          <w:lang w:bidi="ar-EG"/>
        </w:rPr>
        <w:t>ة:</w:t>
      </w:r>
    </w:p>
    <w:tbl>
      <w:tblPr>
        <w:tblStyle w:val="TableGrid"/>
        <w:bidiVisual/>
        <w:tblW w:w="5000" w:type="pct"/>
        <w:tblLayout w:type="fixed"/>
        <w:tblLook w:val="06A0" w:firstRow="1" w:lastRow="0" w:firstColumn="1" w:lastColumn="0" w:noHBand="1" w:noVBand="1"/>
      </w:tblPr>
      <w:tblGrid>
        <w:gridCol w:w="1525"/>
        <w:gridCol w:w="946"/>
        <w:gridCol w:w="5922"/>
        <w:gridCol w:w="1236"/>
      </w:tblGrid>
      <w:tr w:rsidR="00513EBA" w:rsidRPr="00592272" w14:paraId="1CAE8CF6" w14:textId="77777777" w:rsidTr="00661A59">
        <w:trPr>
          <w:trHeight w:val="498"/>
          <w:tblHeader/>
        </w:trPr>
        <w:tc>
          <w:tcPr>
            <w:tcW w:w="792" w:type="pct"/>
            <w:shd w:val="clear" w:color="auto" w:fill="F0F9FE"/>
          </w:tcPr>
          <w:p w14:paraId="0AC42476" w14:textId="77777777" w:rsidR="00513EBA" w:rsidRPr="00592272" w:rsidRDefault="00513EBA" w:rsidP="0010773B">
            <w:pPr>
              <w:keepNext/>
              <w:bidi/>
              <w:spacing w:before="120" w:after="120" w:line="320" w:lineRule="exact"/>
              <w:jc w:val="center"/>
              <w:textDirection w:val="tbRlV"/>
              <w:rPr>
                <w:rFonts w:ascii="Arial" w:eastAsia="Verdana" w:hAnsi="Arial" w:cs="Arial" w:hint="default"/>
                <w:i/>
                <w:iCs/>
                <w:color w:val="000000" w:themeColor="text1"/>
                <w:szCs w:val="26"/>
                <w:lang w:val="ar-SA" w:bidi="en-GB"/>
              </w:rPr>
            </w:pPr>
            <w:r w:rsidRPr="00592272">
              <w:rPr>
                <w:rFonts w:ascii="Arial" w:hAnsi="Arial" w:cs="Arial"/>
                <w:i/>
                <w:iCs/>
                <w:szCs w:val="26"/>
                <w:rtl/>
              </w:rPr>
              <w:t>الأعضاء</w:t>
            </w:r>
          </w:p>
        </w:tc>
        <w:tc>
          <w:tcPr>
            <w:tcW w:w="491" w:type="pct"/>
            <w:shd w:val="clear" w:color="auto" w:fill="F0F9FE"/>
          </w:tcPr>
          <w:p w14:paraId="21B77CDD" w14:textId="77777777" w:rsidR="00513EBA" w:rsidRPr="00592272" w:rsidRDefault="00513EBA" w:rsidP="0010773B">
            <w:pPr>
              <w:bidi/>
              <w:spacing w:before="120" w:after="120" w:line="320" w:lineRule="exact"/>
              <w:jc w:val="center"/>
              <w:textDirection w:val="tbRlV"/>
              <w:rPr>
                <w:rFonts w:ascii="Arial" w:eastAsia="Verdana" w:hAnsi="Arial" w:cs="Arial" w:hint="default"/>
                <w:i/>
                <w:iCs/>
                <w:color w:val="000000" w:themeColor="text1"/>
                <w:szCs w:val="26"/>
                <w:lang w:val="ar-SA" w:bidi="en-GB"/>
              </w:rPr>
            </w:pPr>
            <w:r w:rsidRPr="00592272">
              <w:rPr>
                <w:rFonts w:ascii="Arial" w:hAnsi="Arial" w:cs="Arial"/>
                <w:i/>
                <w:iCs/>
                <w:szCs w:val="26"/>
                <w:rtl/>
              </w:rPr>
              <w:t>السنة</w:t>
            </w:r>
          </w:p>
        </w:tc>
        <w:tc>
          <w:tcPr>
            <w:tcW w:w="3075" w:type="pct"/>
            <w:shd w:val="clear" w:color="auto" w:fill="F0F9FE"/>
          </w:tcPr>
          <w:p w14:paraId="173DF464" w14:textId="77777777" w:rsidR="00513EBA" w:rsidRPr="00592272" w:rsidRDefault="00513EBA" w:rsidP="0010773B">
            <w:pPr>
              <w:pStyle w:val="ListParagraph"/>
              <w:bidi/>
              <w:spacing w:before="120" w:after="120" w:line="320" w:lineRule="exact"/>
              <w:contextualSpacing w:val="0"/>
              <w:jc w:val="center"/>
              <w:textDirection w:val="tbRlV"/>
              <w:rPr>
                <w:rFonts w:ascii="Arial" w:eastAsia="Verdana" w:hAnsi="Arial" w:cs="Arial" w:hint="default"/>
                <w:i/>
                <w:iCs/>
                <w:color w:val="000000" w:themeColor="text1"/>
                <w:szCs w:val="26"/>
                <w:lang w:val="ar-SA" w:bidi="en-GB"/>
              </w:rPr>
            </w:pPr>
            <w:r w:rsidRPr="00592272">
              <w:rPr>
                <w:rFonts w:ascii="Arial" w:hAnsi="Arial" w:cs="Arial"/>
                <w:i/>
                <w:iCs/>
                <w:szCs w:val="26"/>
                <w:rtl/>
              </w:rPr>
              <w:t>مشروع</w:t>
            </w:r>
          </w:p>
        </w:tc>
        <w:tc>
          <w:tcPr>
            <w:tcW w:w="642" w:type="pct"/>
            <w:shd w:val="clear" w:color="auto" w:fill="F0F9FE"/>
          </w:tcPr>
          <w:p w14:paraId="3ED56C75" w14:textId="77777777" w:rsidR="00513EBA" w:rsidRPr="00592272" w:rsidRDefault="00513EBA" w:rsidP="0010773B">
            <w:pPr>
              <w:bidi/>
              <w:spacing w:before="120" w:after="120" w:line="320" w:lineRule="exact"/>
              <w:jc w:val="center"/>
              <w:textDirection w:val="tbRlV"/>
              <w:rPr>
                <w:rFonts w:ascii="Arial" w:eastAsia="Verdana" w:hAnsi="Arial" w:cs="Arial" w:hint="default"/>
                <w:i/>
                <w:iCs/>
                <w:color w:val="000000" w:themeColor="text1"/>
                <w:szCs w:val="26"/>
                <w:lang w:val="ar-SA" w:bidi="en-GB"/>
              </w:rPr>
            </w:pPr>
            <w:r w:rsidRPr="00592272">
              <w:rPr>
                <w:rFonts w:ascii="Arial" w:hAnsi="Arial" w:cs="Arial"/>
                <w:i/>
                <w:iCs/>
                <w:szCs w:val="26"/>
                <w:rtl/>
              </w:rPr>
              <w:t>ملاحظات</w:t>
            </w:r>
          </w:p>
        </w:tc>
      </w:tr>
      <w:tr w:rsidR="00513EBA" w:rsidRPr="00592272" w14:paraId="70B6F411" w14:textId="77777777" w:rsidTr="00661A59">
        <w:trPr>
          <w:trHeight w:val="300"/>
        </w:trPr>
        <w:tc>
          <w:tcPr>
            <w:tcW w:w="792" w:type="pct"/>
            <w:vAlign w:val="center"/>
          </w:tcPr>
          <w:p w14:paraId="6F6285A4" w14:textId="77777777" w:rsidR="00513EBA" w:rsidRPr="00592272" w:rsidRDefault="00513EBA" w:rsidP="0010773B">
            <w:pPr>
              <w:bidi/>
              <w:spacing w:before="120" w:after="120" w:line="320" w:lineRule="exact"/>
              <w:jc w:val="left"/>
              <w:textDirection w:val="tbRlV"/>
              <w:rPr>
                <w:rFonts w:ascii="Arial" w:eastAsia="Verdana" w:hAnsi="Arial" w:cs="Arial" w:hint="default"/>
                <w:color w:val="000000" w:themeColor="text1"/>
                <w:szCs w:val="26"/>
                <w:lang w:val="ar-SA" w:bidi="en-GB"/>
              </w:rPr>
            </w:pPr>
            <w:r w:rsidRPr="00592272">
              <w:rPr>
                <w:rFonts w:ascii="Arial" w:hAnsi="Arial" w:cs="Arial"/>
                <w:szCs w:val="26"/>
                <w:rtl/>
              </w:rPr>
              <w:t>مقدونيا الشمالية</w:t>
            </w:r>
          </w:p>
        </w:tc>
        <w:tc>
          <w:tcPr>
            <w:tcW w:w="491" w:type="pct"/>
            <w:vAlign w:val="center"/>
          </w:tcPr>
          <w:p w14:paraId="31ADE156" w14:textId="77777777" w:rsidR="00513EBA" w:rsidRPr="00592272" w:rsidRDefault="00513EBA" w:rsidP="0010773B">
            <w:pPr>
              <w:bidi/>
              <w:spacing w:before="120" w:after="120" w:line="320" w:lineRule="exact"/>
              <w:jc w:val="left"/>
              <w:textDirection w:val="tbRlV"/>
              <w:rPr>
                <w:rFonts w:ascii="Arial" w:eastAsia="Verdana" w:hAnsi="Arial" w:cs="Arial" w:hint="default"/>
                <w:color w:val="000000" w:themeColor="text1"/>
                <w:szCs w:val="26"/>
                <w:lang w:val="ar-SA" w:bidi="en-GB"/>
              </w:rPr>
            </w:pPr>
            <w:r w:rsidRPr="00592272">
              <w:rPr>
                <w:rFonts w:ascii="Arial" w:hAnsi="Arial" w:cs="Arial"/>
                <w:szCs w:val="26"/>
                <w:lang w:val="en-GB"/>
              </w:rPr>
              <w:t>2018</w:t>
            </w:r>
          </w:p>
        </w:tc>
        <w:tc>
          <w:tcPr>
            <w:tcW w:w="3075" w:type="pct"/>
            <w:vAlign w:val="center"/>
          </w:tcPr>
          <w:p w14:paraId="76AA6459" w14:textId="0C57D4D3" w:rsidR="00513EBA" w:rsidRPr="00592272" w:rsidRDefault="00513EBA" w:rsidP="0010773B">
            <w:pPr>
              <w:bidi/>
              <w:spacing w:before="120" w:after="120" w:line="320" w:lineRule="exact"/>
              <w:jc w:val="left"/>
              <w:textDirection w:val="tbRlV"/>
              <w:rPr>
                <w:rFonts w:ascii="Arial" w:eastAsia="Calibri" w:hAnsi="Arial" w:cs="Arial" w:hint="default"/>
                <w:color w:val="000000" w:themeColor="text1"/>
                <w:szCs w:val="26"/>
                <w:lang w:val="ar-SA" w:bidi="en-GB"/>
              </w:rPr>
            </w:pPr>
            <w:r w:rsidRPr="00592272">
              <w:rPr>
                <w:rFonts w:ascii="Arial" w:hAnsi="Arial" w:cs="Arial"/>
                <w:szCs w:val="26"/>
                <w:rtl/>
              </w:rPr>
              <w:t xml:space="preserve">شراء معدات لاتصالات الأرصاد الجوية ومجموعة التطبيقات </w:t>
            </w:r>
            <w:r w:rsidRPr="00592272">
              <w:rPr>
                <w:rFonts w:ascii="Arial" w:hAnsi="Arial" w:cs="Arial"/>
                <w:szCs w:val="26"/>
                <w:lang w:val="en-GB"/>
              </w:rPr>
              <w:t>(METCAP)</w:t>
            </w:r>
            <w:r w:rsidRPr="00592272">
              <w:rPr>
                <w:rFonts w:ascii="Arial" w:hAnsi="Arial" w:cs="Arial"/>
                <w:szCs w:val="26"/>
                <w:rtl/>
              </w:rPr>
              <w:t xml:space="preserve"> بالإضافة إلى برامج وأجهزة التصور</w:t>
            </w:r>
            <w:r w:rsidR="00592272" w:rsidRPr="00592272">
              <w:rPr>
                <w:rFonts w:ascii="Arial" w:hAnsi="Arial" w:cs="Arial"/>
                <w:szCs w:val="26"/>
                <w:rtl/>
              </w:rPr>
              <w:t>،</w:t>
            </w:r>
            <w:r w:rsidRPr="00592272">
              <w:rPr>
                <w:rFonts w:ascii="Arial" w:hAnsi="Arial" w:cs="Arial"/>
                <w:szCs w:val="26"/>
                <w:rtl/>
              </w:rPr>
              <w:t xml:space="preserve"> وتركيب النماذج غير الهيدروستاتيكية </w:t>
            </w:r>
            <w:r w:rsidRPr="00592272">
              <w:rPr>
                <w:rFonts w:ascii="Arial" w:hAnsi="Arial" w:cs="Arial"/>
                <w:szCs w:val="26"/>
                <w:lang w:val="en-GB"/>
              </w:rPr>
              <w:t>NMM-B</w:t>
            </w:r>
            <w:r w:rsidRPr="00592272">
              <w:rPr>
                <w:rFonts w:ascii="Arial" w:hAnsi="Arial" w:cs="Arial"/>
                <w:szCs w:val="26"/>
                <w:rtl/>
              </w:rPr>
              <w:t xml:space="preserve"> و </w:t>
            </w:r>
            <w:r w:rsidRPr="00592272">
              <w:rPr>
                <w:rFonts w:ascii="Arial" w:hAnsi="Arial" w:cs="Arial"/>
                <w:szCs w:val="26"/>
                <w:lang w:val="en-GB"/>
              </w:rPr>
              <w:t>NMM-E</w:t>
            </w:r>
          </w:p>
        </w:tc>
        <w:tc>
          <w:tcPr>
            <w:tcW w:w="642" w:type="pct"/>
            <w:vAlign w:val="center"/>
          </w:tcPr>
          <w:p w14:paraId="01D8AECF" w14:textId="77777777" w:rsidR="00513EBA" w:rsidRPr="00592272" w:rsidRDefault="00513EBA" w:rsidP="0010773B">
            <w:pPr>
              <w:bidi/>
              <w:spacing w:before="120" w:after="120" w:line="320" w:lineRule="exact"/>
              <w:jc w:val="left"/>
              <w:textDirection w:val="tbRlV"/>
              <w:rPr>
                <w:rFonts w:ascii="Arial" w:eastAsia="Verdana" w:hAnsi="Arial" w:cs="Arial" w:hint="default"/>
                <w:color w:val="000000" w:themeColor="text1"/>
                <w:szCs w:val="26"/>
                <w:lang w:val="ar-SA" w:bidi="en-GB"/>
              </w:rPr>
            </w:pPr>
            <w:r w:rsidRPr="00592272">
              <w:rPr>
                <w:rFonts w:ascii="Arial" w:hAnsi="Arial" w:cs="Arial"/>
                <w:szCs w:val="26"/>
                <w:rtl/>
              </w:rPr>
              <w:t>جارٍ</w:t>
            </w:r>
          </w:p>
        </w:tc>
      </w:tr>
      <w:tr w:rsidR="00513EBA" w:rsidRPr="00592272" w14:paraId="092746E2" w14:textId="77777777" w:rsidTr="00661A59">
        <w:trPr>
          <w:trHeight w:val="300"/>
        </w:trPr>
        <w:tc>
          <w:tcPr>
            <w:tcW w:w="792" w:type="pct"/>
            <w:vAlign w:val="center"/>
          </w:tcPr>
          <w:p w14:paraId="35BE2B36" w14:textId="77777777" w:rsidR="00513EBA" w:rsidRPr="00592272" w:rsidRDefault="00513EBA" w:rsidP="0010773B">
            <w:pPr>
              <w:bidi/>
              <w:spacing w:before="120" w:after="120" w:line="320" w:lineRule="exact"/>
              <w:jc w:val="left"/>
              <w:textDirection w:val="tbRlV"/>
              <w:rPr>
                <w:rFonts w:ascii="Arial" w:eastAsia="Verdana" w:hAnsi="Arial" w:cs="Arial" w:hint="default"/>
                <w:color w:val="000000" w:themeColor="text1"/>
                <w:szCs w:val="26"/>
                <w:lang w:val="ar-SA" w:bidi="en-GB"/>
              </w:rPr>
            </w:pPr>
            <w:r w:rsidRPr="00592272">
              <w:rPr>
                <w:rFonts w:ascii="Arial" w:hAnsi="Arial" w:cs="Arial"/>
                <w:szCs w:val="26"/>
                <w:rtl/>
              </w:rPr>
              <w:t>جمهورية مولدوفا</w:t>
            </w:r>
          </w:p>
        </w:tc>
        <w:tc>
          <w:tcPr>
            <w:tcW w:w="491" w:type="pct"/>
            <w:vAlign w:val="center"/>
          </w:tcPr>
          <w:p w14:paraId="5B8C8AE9" w14:textId="77777777" w:rsidR="00513EBA" w:rsidRPr="00592272" w:rsidRDefault="00513EBA" w:rsidP="0010773B">
            <w:pPr>
              <w:bidi/>
              <w:spacing w:before="120" w:after="120" w:line="320" w:lineRule="exact"/>
              <w:jc w:val="left"/>
              <w:textDirection w:val="tbRlV"/>
              <w:rPr>
                <w:rFonts w:ascii="Arial" w:eastAsia="Verdana" w:hAnsi="Arial" w:cs="Arial" w:hint="default"/>
                <w:color w:val="000000" w:themeColor="text1"/>
                <w:szCs w:val="26"/>
                <w:lang w:val="ar-SA" w:bidi="en-GB"/>
              </w:rPr>
            </w:pPr>
            <w:r w:rsidRPr="00592272">
              <w:rPr>
                <w:rFonts w:ascii="Arial" w:hAnsi="Arial" w:cs="Arial"/>
                <w:szCs w:val="26"/>
                <w:lang w:val="en-GB"/>
              </w:rPr>
              <w:t>2022</w:t>
            </w:r>
          </w:p>
        </w:tc>
        <w:tc>
          <w:tcPr>
            <w:tcW w:w="3075" w:type="pct"/>
            <w:vAlign w:val="center"/>
          </w:tcPr>
          <w:p w14:paraId="39B9F3BF" w14:textId="77777777" w:rsidR="00513EBA" w:rsidRPr="00592272" w:rsidRDefault="00513EBA" w:rsidP="0010773B">
            <w:pPr>
              <w:bidi/>
              <w:spacing w:before="120" w:after="120" w:line="320" w:lineRule="exact"/>
              <w:jc w:val="left"/>
              <w:textDirection w:val="tbRlV"/>
              <w:rPr>
                <w:rFonts w:ascii="Arial" w:eastAsia="Verdana" w:hAnsi="Arial" w:cs="Arial" w:hint="default"/>
                <w:szCs w:val="26"/>
                <w:lang w:val="ar-SA" w:bidi="en-GB"/>
              </w:rPr>
            </w:pPr>
            <w:r w:rsidRPr="00592272">
              <w:rPr>
                <w:rFonts w:ascii="Arial" w:hAnsi="Arial" w:cs="Arial"/>
                <w:szCs w:val="26"/>
                <w:rtl/>
              </w:rPr>
              <w:t>تقديم المساعدة لتعزيز القدرة على الوقاية من الكوارث على نهر نيسترو العابر للحدود فيما يتعلق بالحرب في أوكرانيا</w:t>
            </w:r>
          </w:p>
        </w:tc>
        <w:tc>
          <w:tcPr>
            <w:tcW w:w="642" w:type="pct"/>
            <w:vAlign w:val="center"/>
          </w:tcPr>
          <w:p w14:paraId="2DC8BDD4" w14:textId="77777777" w:rsidR="00513EBA" w:rsidRPr="00592272" w:rsidRDefault="00513EBA" w:rsidP="0010773B">
            <w:pPr>
              <w:bidi/>
              <w:spacing w:before="120" w:after="120" w:line="320" w:lineRule="exact"/>
              <w:jc w:val="left"/>
              <w:textDirection w:val="tbRlV"/>
              <w:rPr>
                <w:rFonts w:ascii="Arial" w:eastAsia="Verdana" w:hAnsi="Arial" w:cs="Arial" w:hint="default"/>
                <w:color w:val="000000" w:themeColor="text1"/>
                <w:szCs w:val="26"/>
                <w:lang w:val="ar-SA" w:bidi="en-GB"/>
              </w:rPr>
            </w:pPr>
            <w:r w:rsidRPr="00592272">
              <w:rPr>
                <w:rFonts w:ascii="Arial" w:hAnsi="Arial" w:cs="Arial"/>
                <w:szCs w:val="26"/>
                <w:rtl/>
              </w:rPr>
              <w:t>وضع الصيغه النهائيه</w:t>
            </w:r>
          </w:p>
        </w:tc>
      </w:tr>
      <w:tr w:rsidR="00513EBA" w:rsidRPr="00592272" w14:paraId="7426E8F7" w14:textId="77777777" w:rsidTr="00661A59">
        <w:trPr>
          <w:trHeight w:val="300"/>
        </w:trPr>
        <w:tc>
          <w:tcPr>
            <w:tcW w:w="792" w:type="pct"/>
            <w:vAlign w:val="center"/>
          </w:tcPr>
          <w:p w14:paraId="42D70FE9" w14:textId="77777777" w:rsidR="00513EBA" w:rsidRPr="00592272" w:rsidRDefault="00513EBA" w:rsidP="0010773B">
            <w:pPr>
              <w:bidi/>
              <w:spacing w:before="120" w:after="120" w:line="320" w:lineRule="exact"/>
              <w:jc w:val="left"/>
              <w:textDirection w:val="tbRlV"/>
              <w:rPr>
                <w:rFonts w:ascii="Arial" w:eastAsia="Verdana" w:hAnsi="Arial" w:cs="Arial" w:hint="default"/>
                <w:color w:val="000000" w:themeColor="text1"/>
                <w:szCs w:val="26"/>
                <w:lang w:val="ar-SA" w:bidi="en-GB"/>
              </w:rPr>
            </w:pPr>
            <w:r w:rsidRPr="00592272">
              <w:rPr>
                <w:rFonts w:ascii="Arial" w:hAnsi="Arial" w:cs="Arial"/>
                <w:szCs w:val="26"/>
                <w:rtl/>
              </w:rPr>
              <w:t xml:space="preserve">أرمينيا </w:t>
            </w:r>
          </w:p>
        </w:tc>
        <w:tc>
          <w:tcPr>
            <w:tcW w:w="491" w:type="pct"/>
            <w:vAlign w:val="center"/>
          </w:tcPr>
          <w:p w14:paraId="4F8A463E" w14:textId="77777777" w:rsidR="00513EBA" w:rsidRPr="00592272" w:rsidRDefault="00513EBA" w:rsidP="0010773B">
            <w:pPr>
              <w:bidi/>
              <w:spacing w:before="120" w:after="120" w:line="320" w:lineRule="exact"/>
              <w:jc w:val="left"/>
              <w:textDirection w:val="tbRlV"/>
              <w:rPr>
                <w:rFonts w:ascii="Arial" w:eastAsia="Verdana" w:hAnsi="Arial" w:cs="Arial" w:hint="default"/>
                <w:color w:val="000000" w:themeColor="text1"/>
                <w:szCs w:val="26"/>
                <w:lang w:val="ar-SA" w:bidi="en-GB"/>
              </w:rPr>
            </w:pPr>
            <w:r w:rsidRPr="00592272">
              <w:rPr>
                <w:rFonts w:ascii="Arial" w:hAnsi="Arial" w:cs="Arial"/>
                <w:szCs w:val="26"/>
                <w:lang w:val="en-GB"/>
              </w:rPr>
              <w:t>2024</w:t>
            </w:r>
          </w:p>
        </w:tc>
        <w:tc>
          <w:tcPr>
            <w:tcW w:w="3075" w:type="pct"/>
            <w:vAlign w:val="center"/>
          </w:tcPr>
          <w:p w14:paraId="06B5A83F" w14:textId="77777777" w:rsidR="00513EBA" w:rsidRPr="00592272" w:rsidRDefault="00513EBA" w:rsidP="0010773B">
            <w:pPr>
              <w:bidi/>
              <w:spacing w:before="120" w:after="120" w:line="320" w:lineRule="exact"/>
              <w:jc w:val="left"/>
              <w:textDirection w:val="tbRlV"/>
              <w:rPr>
                <w:rFonts w:ascii="Arial" w:eastAsia="Verdana" w:hAnsi="Arial" w:cs="Arial" w:hint="default"/>
                <w:color w:val="000000" w:themeColor="text1"/>
                <w:szCs w:val="26"/>
                <w:lang w:val="ar-SA" w:bidi="en-GB"/>
              </w:rPr>
            </w:pPr>
            <w:r w:rsidRPr="00592272">
              <w:rPr>
                <w:rFonts w:ascii="Arial" w:hAnsi="Arial" w:cs="Arial"/>
                <w:szCs w:val="26"/>
                <w:rtl/>
              </w:rPr>
              <w:t xml:space="preserve">التغييرات الهيكلية في </w:t>
            </w:r>
            <w:r w:rsidRPr="00592272">
              <w:rPr>
                <w:rFonts w:ascii="Arial" w:hAnsi="Arial" w:cs="Arial"/>
                <w:szCs w:val="26"/>
                <w:lang w:val="en-GB"/>
              </w:rPr>
              <w:t>Armhydromet</w:t>
            </w:r>
          </w:p>
        </w:tc>
        <w:tc>
          <w:tcPr>
            <w:tcW w:w="642" w:type="pct"/>
            <w:vAlign w:val="center"/>
          </w:tcPr>
          <w:p w14:paraId="020425B3" w14:textId="77777777" w:rsidR="00513EBA" w:rsidRPr="00592272" w:rsidRDefault="00513EBA" w:rsidP="0010773B">
            <w:pPr>
              <w:bidi/>
              <w:spacing w:before="120" w:after="120" w:line="320" w:lineRule="exact"/>
              <w:jc w:val="left"/>
              <w:textDirection w:val="tbRlV"/>
              <w:rPr>
                <w:rFonts w:ascii="Arial" w:eastAsia="Verdana" w:hAnsi="Arial" w:cs="Arial" w:hint="default"/>
                <w:color w:val="000000" w:themeColor="text1"/>
                <w:szCs w:val="26"/>
                <w:lang w:val="ar-SA" w:bidi="en-GB"/>
              </w:rPr>
            </w:pPr>
            <w:r w:rsidRPr="00592272">
              <w:rPr>
                <w:rFonts w:ascii="Arial" w:hAnsi="Arial" w:cs="Arial"/>
                <w:szCs w:val="26"/>
                <w:rtl/>
              </w:rPr>
              <w:t>جارٍ</w:t>
            </w:r>
          </w:p>
        </w:tc>
      </w:tr>
    </w:tbl>
    <w:p w14:paraId="1AE9500B" w14:textId="77777777" w:rsidR="00661A59" w:rsidRPr="00592272" w:rsidRDefault="00661A59" w:rsidP="00592272">
      <w:pPr>
        <w:pStyle w:val="WMOSubTitle1"/>
        <w:spacing w:before="240" w:line="320" w:lineRule="exact"/>
        <w:rPr>
          <w:rFonts w:ascii="Arial" w:hAnsi="Arial" w:cs="Arial" w:hint="default"/>
          <w:szCs w:val="26"/>
        </w:rPr>
      </w:pPr>
    </w:p>
    <w:p w14:paraId="13C43AA1" w14:textId="71746F93" w:rsidR="00513EBA" w:rsidRPr="00592272" w:rsidRDefault="00513EBA" w:rsidP="0010773B">
      <w:pPr>
        <w:pStyle w:val="WMOSubTitle1"/>
        <w:bidi/>
        <w:spacing w:before="240" w:after="240" w:line="320" w:lineRule="exact"/>
        <w:textDirection w:val="tbRlV"/>
        <w:rPr>
          <w:rFonts w:ascii="Arial" w:hAnsi="Arial" w:cs="Arial" w:hint="default"/>
          <w:szCs w:val="26"/>
          <w:lang w:val="ar-SA" w:bidi="en-GB"/>
        </w:rPr>
      </w:pPr>
      <w:r w:rsidRPr="00592272">
        <w:rPr>
          <w:rFonts w:ascii="Arial" w:hAnsi="Arial" w:cs="Arial"/>
          <w:bCs/>
          <w:iCs/>
          <w:szCs w:val="26"/>
          <w:rtl/>
        </w:rPr>
        <w:t xml:space="preserve">استثمارات </w:t>
      </w:r>
      <w:r w:rsidRPr="00592272">
        <w:rPr>
          <w:rFonts w:ascii="Arial" w:hAnsi="Arial" w:cs="Arial"/>
          <w:bCs/>
          <w:iCs/>
          <w:szCs w:val="26"/>
          <w:lang w:val="en-GB"/>
        </w:rPr>
        <w:t>RA VI</w:t>
      </w:r>
      <w:r w:rsidRPr="00592272">
        <w:rPr>
          <w:rFonts w:ascii="Arial" w:hAnsi="Arial" w:cs="Arial"/>
          <w:bCs/>
          <w:iCs/>
          <w:szCs w:val="26"/>
          <w:rtl/>
        </w:rPr>
        <w:t xml:space="preserve"> في المشاريع ذات الصلة ببرنامج </w:t>
      </w:r>
      <w:r w:rsidRPr="00592272">
        <w:rPr>
          <w:rFonts w:ascii="Arial" w:hAnsi="Arial" w:cs="Arial"/>
          <w:bCs/>
          <w:iCs/>
          <w:szCs w:val="26"/>
          <w:lang w:val="en-GB"/>
        </w:rPr>
        <w:t>VCP</w:t>
      </w:r>
      <w:r w:rsidRPr="00592272">
        <w:rPr>
          <w:rFonts w:ascii="Arial" w:hAnsi="Arial" w:cs="Arial"/>
          <w:bCs/>
          <w:iCs/>
          <w:szCs w:val="26"/>
          <w:rtl/>
        </w:rPr>
        <w:t>:</w:t>
      </w:r>
    </w:p>
    <w:tbl>
      <w:tblPr>
        <w:tblStyle w:val="TableGrid"/>
        <w:bidiVisual/>
        <w:tblW w:w="0" w:type="auto"/>
        <w:tblLayout w:type="fixed"/>
        <w:tblLook w:val="06A0" w:firstRow="1" w:lastRow="0" w:firstColumn="1" w:lastColumn="0" w:noHBand="1" w:noVBand="1"/>
      </w:tblPr>
      <w:tblGrid>
        <w:gridCol w:w="1521"/>
        <w:gridCol w:w="1489"/>
        <w:gridCol w:w="1381"/>
        <w:gridCol w:w="3900"/>
        <w:gridCol w:w="1338"/>
      </w:tblGrid>
      <w:tr w:rsidR="00513EBA" w:rsidRPr="00592272" w14:paraId="24CB4F59" w14:textId="77777777" w:rsidTr="00F771C9">
        <w:trPr>
          <w:trHeight w:val="660"/>
        </w:trPr>
        <w:tc>
          <w:tcPr>
            <w:tcW w:w="1521" w:type="dxa"/>
            <w:shd w:val="clear" w:color="auto" w:fill="F0F9FE"/>
            <w:vAlign w:val="center"/>
          </w:tcPr>
          <w:p w14:paraId="1B4069F4" w14:textId="77777777" w:rsidR="00513EBA" w:rsidRPr="00592272" w:rsidRDefault="00513EBA" w:rsidP="0010773B">
            <w:pPr>
              <w:bidi/>
              <w:spacing w:before="120" w:after="120" w:line="320" w:lineRule="exact"/>
              <w:jc w:val="center"/>
              <w:textDirection w:val="tbRlV"/>
              <w:rPr>
                <w:rFonts w:ascii="Arial" w:eastAsia="Verdana" w:hAnsi="Arial" w:cs="Arial" w:hint="default"/>
                <w:i/>
                <w:iCs/>
                <w:color w:val="000000" w:themeColor="text1"/>
                <w:szCs w:val="26"/>
                <w:lang w:val="ar-SA" w:bidi="en-GB"/>
              </w:rPr>
            </w:pPr>
            <w:r w:rsidRPr="00592272">
              <w:rPr>
                <w:rFonts w:ascii="Arial" w:hAnsi="Arial" w:cs="Arial"/>
                <w:i/>
                <w:iCs/>
                <w:szCs w:val="26"/>
                <w:rtl/>
              </w:rPr>
              <w:t>الأعضاء المستثمرون</w:t>
            </w:r>
          </w:p>
        </w:tc>
        <w:tc>
          <w:tcPr>
            <w:tcW w:w="1489" w:type="dxa"/>
            <w:shd w:val="clear" w:color="auto" w:fill="F0F9FE"/>
            <w:vAlign w:val="center"/>
          </w:tcPr>
          <w:p w14:paraId="112D76C2" w14:textId="77777777" w:rsidR="00513EBA" w:rsidRPr="00592272" w:rsidRDefault="00513EBA" w:rsidP="0010773B">
            <w:pPr>
              <w:bidi/>
              <w:spacing w:before="120" w:after="120" w:line="320" w:lineRule="exact"/>
              <w:jc w:val="center"/>
              <w:textDirection w:val="tbRlV"/>
              <w:rPr>
                <w:rFonts w:ascii="Arial" w:eastAsia="Verdana" w:hAnsi="Arial" w:cs="Arial" w:hint="default"/>
                <w:i/>
                <w:iCs/>
                <w:color w:val="000000" w:themeColor="text1"/>
                <w:szCs w:val="26"/>
                <w:lang w:val="ar-SA" w:bidi="en-GB"/>
              </w:rPr>
            </w:pPr>
            <w:r w:rsidRPr="00592272">
              <w:rPr>
                <w:rFonts w:ascii="Arial" w:hAnsi="Arial" w:cs="Arial"/>
                <w:i/>
                <w:iCs/>
                <w:szCs w:val="26"/>
                <w:rtl/>
              </w:rPr>
              <w:t>المستفيد</w:t>
            </w:r>
          </w:p>
        </w:tc>
        <w:tc>
          <w:tcPr>
            <w:tcW w:w="1381" w:type="dxa"/>
            <w:shd w:val="clear" w:color="auto" w:fill="F0F9FE"/>
            <w:vAlign w:val="center"/>
          </w:tcPr>
          <w:p w14:paraId="18319E09" w14:textId="77777777" w:rsidR="00513EBA" w:rsidRPr="00592272" w:rsidRDefault="00513EBA" w:rsidP="0010773B">
            <w:pPr>
              <w:bidi/>
              <w:spacing w:before="120" w:after="120" w:line="320" w:lineRule="exact"/>
              <w:jc w:val="center"/>
              <w:textDirection w:val="tbRlV"/>
              <w:rPr>
                <w:rFonts w:ascii="Arial" w:eastAsia="Verdana" w:hAnsi="Arial" w:cs="Arial" w:hint="default"/>
                <w:i/>
                <w:iCs/>
                <w:color w:val="000000" w:themeColor="text1"/>
                <w:szCs w:val="26"/>
                <w:lang w:val="ar-SA" w:bidi="en-GB"/>
              </w:rPr>
            </w:pPr>
            <w:r w:rsidRPr="00592272">
              <w:rPr>
                <w:rFonts w:ascii="Arial" w:hAnsi="Arial" w:cs="Arial"/>
                <w:i/>
                <w:iCs/>
                <w:szCs w:val="26"/>
                <w:rtl/>
              </w:rPr>
              <w:t>السنة</w:t>
            </w:r>
          </w:p>
        </w:tc>
        <w:tc>
          <w:tcPr>
            <w:tcW w:w="3900" w:type="dxa"/>
            <w:shd w:val="clear" w:color="auto" w:fill="F0F9FE"/>
            <w:vAlign w:val="center"/>
          </w:tcPr>
          <w:p w14:paraId="42888388" w14:textId="77777777" w:rsidR="00513EBA" w:rsidRPr="00592272" w:rsidRDefault="00513EBA" w:rsidP="0010773B">
            <w:pPr>
              <w:pStyle w:val="ListParagraph"/>
              <w:bidi/>
              <w:spacing w:before="120" w:after="120" w:line="320" w:lineRule="exact"/>
              <w:contextualSpacing w:val="0"/>
              <w:jc w:val="center"/>
              <w:textDirection w:val="tbRlV"/>
              <w:rPr>
                <w:rFonts w:ascii="Arial" w:eastAsia="Verdana" w:hAnsi="Arial" w:cs="Arial" w:hint="default"/>
                <w:i/>
                <w:iCs/>
                <w:color w:val="000000" w:themeColor="text1"/>
                <w:szCs w:val="26"/>
                <w:lang w:val="ar-SA" w:bidi="en-GB"/>
              </w:rPr>
            </w:pPr>
            <w:r w:rsidRPr="00592272">
              <w:rPr>
                <w:rFonts w:ascii="Arial" w:hAnsi="Arial" w:cs="Arial"/>
                <w:i/>
                <w:iCs/>
                <w:szCs w:val="26"/>
                <w:rtl/>
              </w:rPr>
              <w:t>مشروع</w:t>
            </w:r>
          </w:p>
        </w:tc>
        <w:tc>
          <w:tcPr>
            <w:tcW w:w="1338" w:type="dxa"/>
            <w:shd w:val="clear" w:color="auto" w:fill="F0F9FE"/>
            <w:vAlign w:val="center"/>
          </w:tcPr>
          <w:p w14:paraId="0A2ABE18" w14:textId="77777777" w:rsidR="00513EBA" w:rsidRPr="00592272" w:rsidRDefault="00513EBA" w:rsidP="0010773B">
            <w:pPr>
              <w:bidi/>
              <w:spacing w:before="120" w:after="120" w:line="320" w:lineRule="exact"/>
              <w:jc w:val="center"/>
              <w:textDirection w:val="tbRlV"/>
              <w:rPr>
                <w:rFonts w:ascii="Arial" w:eastAsia="Verdana" w:hAnsi="Arial" w:cs="Arial" w:hint="default"/>
                <w:i/>
                <w:iCs/>
                <w:color w:val="000000" w:themeColor="text1"/>
                <w:szCs w:val="26"/>
                <w:lang w:val="ar-SA" w:bidi="en-GB"/>
              </w:rPr>
            </w:pPr>
            <w:r w:rsidRPr="00592272">
              <w:rPr>
                <w:rFonts w:ascii="Arial" w:hAnsi="Arial" w:cs="Arial"/>
                <w:i/>
                <w:iCs/>
                <w:szCs w:val="26"/>
                <w:rtl/>
              </w:rPr>
              <w:t>ملاحظات</w:t>
            </w:r>
          </w:p>
        </w:tc>
      </w:tr>
      <w:tr w:rsidR="00513EBA" w:rsidRPr="00592272" w14:paraId="3D5C37A3" w14:textId="77777777" w:rsidTr="00F771C9">
        <w:trPr>
          <w:trHeight w:val="691"/>
        </w:trPr>
        <w:tc>
          <w:tcPr>
            <w:tcW w:w="1521" w:type="dxa"/>
            <w:vAlign w:val="center"/>
          </w:tcPr>
          <w:p w14:paraId="26AFDEC1" w14:textId="77777777" w:rsidR="00513EBA" w:rsidRPr="00592272" w:rsidRDefault="00513EBA" w:rsidP="0010773B">
            <w:pPr>
              <w:bidi/>
              <w:spacing w:before="120" w:after="120" w:line="320" w:lineRule="exact"/>
              <w:textDirection w:val="tbRlV"/>
              <w:rPr>
                <w:rFonts w:ascii="Arial" w:eastAsia="Verdana" w:hAnsi="Arial" w:cs="Arial" w:hint="default"/>
                <w:color w:val="000000" w:themeColor="text1"/>
                <w:szCs w:val="26"/>
                <w:lang w:val="ar-SA" w:bidi="en-GB"/>
              </w:rPr>
            </w:pPr>
            <w:r w:rsidRPr="00592272">
              <w:rPr>
                <w:rFonts w:ascii="Arial" w:hAnsi="Arial" w:cs="Arial"/>
                <w:szCs w:val="26"/>
                <w:rtl/>
              </w:rPr>
              <w:t>فنلندا</w:t>
            </w:r>
          </w:p>
        </w:tc>
        <w:tc>
          <w:tcPr>
            <w:tcW w:w="1489" w:type="dxa"/>
            <w:vAlign w:val="center"/>
          </w:tcPr>
          <w:p w14:paraId="44014849" w14:textId="77777777" w:rsidR="00513EBA" w:rsidRPr="00592272" w:rsidRDefault="00513EBA" w:rsidP="0010773B">
            <w:pPr>
              <w:bidi/>
              <w:spacing w:before="120" w:after="120" w:line="320" w:lineRule="exact"/>
              <w:textDirection w:val="tbRlV"/>
              <w:rPr>
                <w:rFonts w:ascii="Arial" w:eastAsia="Verdana" w:hAnsi="Arial" w:cs="Arial" w:hint="default"/>
                <w:color w:val="000000" w:themeColor="text1"/>
                <w:szCs w:val="26"/>
                <w:lang w:val="ar-SA" w:bidi="en-GB"/>
              </w:rPr>
            </w:pPr>
            <w:r w:rsidRPr="00592272">
              <w:rPr>
                <w:rFonts w:ascii="Arial" w:hAnsi="Arial" w:cs="Arial"/>
                <w:szCs w:val="26"/>
                <w:rtl/>
              </w:rPr>
              <w:t>أوكرانيا</w:t>
            </w:r>
          </w:p>
        </w:tc>
        <w:tc>
          <w:tcPr>
            <w:tcW w:w="1381" w:type="dxa"/>
            <w:vAlign w:val="center"/>
          </w:tcPr>
          <w:p w14:paraId="003EFEE0" w14:textId="77777777" w:rsidR="00513EBA" w:rsidRPr="00592272" w:rsidRDefault="00513EBA" w:rsidP="0010773B">
            <w:pPr>
              <w:bidi/>
              <w:spacing w:before="120" w:after="120" w:line="320" w:lineRule="exact"/>
              <w:textDirection w:val="tbRlV"/>
              <w:rPr>
                <w:rFonts w:ascii="Arial" w:eastAsia="Verdana" w:hAnsi="Arial" w:cs="Arial" w:hint="default"/>
                <w:color w:val="000000" w:themeColor="text1"/>
                <w:szCs w:val="26"/>
                <w:lang w:val="ar-SA" w:bidi="en-GB"/>
              </w:rPr>
            </w:pPr>
            <w:r w:rsidRPr="00592272">
              <w:rPr>
                <w:rFonts w:ascii="Arial" w:hAnsi="Arial" w:cs="Arial"/>
                <w:szCs w:val="26"/>
                <w:lang w:val="en-GB"/>
              </w:rPr>
              <w:t>2023</w:t>
            </w:r>
          </w:p>
        </w:tc>
        <w:tc>
          <w:tcPr>
            <w:tcW w:w="3900" w:type="dxa"/>
            <w:vAlign w:val="center"/>
          </w:tcPr>
          <w:p w14:paraId="0BC48F80" w14:textId="77777777" w:rsidR="00513EBA" w:rsidRPr="00592272" w:rsidRDefault="00513EBA" w:rsidP="0010773B">
            <w:pPr>
              <w:bidi/>
              <w:spacing w:before="120" w:after="120" w:line="320" w:lineRule="exact"/>
              <w:jc w:val="left"/>
              <w:textDirection w:val="tbRlV"/>
              <w:rPr>
                <w:rFonts w:ascii="Arial" w:hAnsi="Arial" w:cs="Arial" w:hint="default"/>
                <w:szCs w:val="26"/>
                <w:lang w:val="ar-SA" w:bidi="en-GB"/>
              </w:rPr>
            </w:pPr>
            <w:r w:rsidRPr="00592272">
              <w:rPr>
                <w:rFonts w:ascii="Arial" w:hAnsi="Arial" w:cs="Arial"/>
                <w:szCs w:val="26"/>
                <w:rtl/>
              </w:rPr>
              <w:t xml:space="preserve">تحديث خدمات الطقس الأوكرانية </w:t>
            </w:r>
          </w:p>
        </w:tc>
        <w:tc>
          <w:tcPr>
            <w:tcW w:w="1338" w:type="dxa"/>
            <w:vAlign w:val="center"/>
          </w:tcPr>
          <w:p w14:paraId="0EC1D6DB" w14:textId="77777777" w:rsidR="00513EBA" w:rsidRPr="00592272" w:rsidRDefault="00513EBA" w:rsidP="0010773B">
            <w:pPr>
              <w:bidi/>
              <w:spacing w:before="120" w:after="120" w:line="320" w:lineRule="exact"/>
              <w:textDirection w:val="tbRlV"/>
              <w:rPr>
                <w:rFonts w:ascii="Arial" w:eastAsia="Verdana" w:hAnsi="Arial" w:cs="Arial" w:hint="default"/>
                <w:color w:val="000000" w:themeColor="text1"/>
                <w:szCs w:val="26"/>
                <w:lang w:val="ar-SA" w:bidi="en-GB"/>
              </w:rPr>
            </w:pPr>
            <w:r w:rsidRPr="00592272">
              <w:rPr>
                <w:rFonts w:ascii="Arial" w:hAnsi="Arial" w:cs="Arial"/>
                <w:szCs w:val="26"/>
                <w:rtl/>
              </w:rPr>
              <w:t>جارٍ</w:t>
            </w:r>
          </w:p>
        </w:tc>
      </w:tr>
      <w:tr w:rsidR="00513EBA" w:rsidRPr="00592272" w14:paraId="68A268AC" w14:textId="77777777" w:rsidTr="00F771C9">
        <w:trPr>
          <w:trHeight w:val="300"/>
        </w:trPr>
        <w:tc>
          <w:tcPr>
            <w:tcW w:w="1521" w:type="dxa"/>
            <w:vAlign w:val="center"/>
          </w:tcPr>
          <w:p w14:paraId="15CF39A1" w14:textId="77777777" w:rsidR="00513EBA" w:rsidRPr="00592272" w:rsidRDefault="00513EBA" w:rsidP="0010773B">
            <w:pPr>
              <w:bidi/>
              <w:spacing w:before="120" w:after="120" w:line="320" w:lineRule="exact"/>
              <w:textDirection w:val="tbRlV"/>
              <w:rPr>
                <w:rFonts w:ascii="Arial" w:eastAsia="Verdana" w:hAnsi="Arial" w:cs="Arial" w:hint="default"/>
                <w:szCs w:val="26"/>
                <w:lang w:val="ar-SA" w:bidi="en-GB"/>
              </w:rPr>
            </w:pPr>
            <w:r w:rsidRPr="00592272">
              <w:rPr>
                <w:rFonts w:ascii="Arial" w:hAnsi="Arial" w:cs="Arial"/>
                <w:szCs w:val="26"/>
                <w:rtl/>
              </w:rPr>
              <w:t>سويسرا</w:t>
            </w:r>
          </w:p>
        </w:tc>
        <w:tc>
          <w:tcPr>
            <w:tcW w:w="1489" w:type="dxa"/>
            <w:vAlign w:val="center"/>
          </w:tcPr>
          <w:p w14:paraId="49E28358" w14:textId="77777777" w:rsidR="00513EBA" w:rsidRPr="00592272" w:rsidRDefault="00513EBA" w:rsidP="0010773B">
            <w:pPr>
              <w:bidi/>
              <w:spacing w:before="120" w:after="120" w:line="320" w:lineRule="exact"/>
              <w:textDirection w:val="tbRlV"/>
              <w:rPr>
                <w:rFonts w:ascii="Arial" w:eastAsia="Verdana" w:hAnsi="Arial" w:cs="Arial" w:hint="default"/>
                <w:szCs w:val="26"/>
                <w:lang w:val="ar-SA" w:bidi="en-GB"/>
              </w:rPr>
            </w:pPr>
            <w:r w:rsidRPr="00592272">
              <w:rPr>
                <w:rFonts w:ascii="Arial" w:hAnsi="Arial" w:cs="Arial"/>
                <w:szCs w:val="26"/>
                <w:rtl/>
              </w:rPr>
              <w:t>ألبانيا</w:t>
            </w:r>
          </w:p>
        </w:tc>
        <w:tc>
          <w:tcPr>
            <w:tcW w:w="1381" w:type="dxa"/>
            <w:vAlign w:val="center"/>
          </w:tcPr>
          <w:p w14:paraId="11D5A71B" w14:textId="77777777" w:rsidR="00513EBA" w:rsidRPr="00592272" w:rsidRDefault="00513EBA" w:rsidP="0010773B">
            <w:pPr>
              <w:bidi/>
              <w:spacing w:before="120" w:after="120" w:line="320" w:lineRule="exact"/>
              <w:textDirection w:val="tbRlV"/>
              <w:rPr>
                <w:rFonts w:ascii="Arial" w:eastAsia="Verdana" w:hAnsi="Arial" w:cs="Arial" w:hint="default"/>
                <w:color w:val="000000" w:themeColor="text1"/>
                <w:szCs w:val="26"/>
                <w:lang w:val="ar-SA" w:bidi="en-GB"/>
              </w:rPr>
            </w:pPr>
            <w:r w:rsidRPr="00592272">
              <w:rPr>
                <w:rFonts w:ascii="Arial" w:hAnsi="Arial" w:cs="Arial"/>
                <w:szCs w:val="26"/>
                <w:lang w:val="en-GB"/>
              </w:rPr>
              <w:t>2023</w:t>
            </w:r>
          </w:p>
        </w:tc>
        <w:tc>
          <w:tcPr>
            <w:tcW w:w="3900" w:type="dxa"/>
            <w:vAlign w:val="center"/>
          </w:tcPr>
          <w:p w14:paraId="4C786C02" w14:textId="77777777" w:rsidR="00513EBA" w:rsidRPr="00592272" w:rsidRDefault="00513EBA" w:rsidP="0010773B">
            <w:pPr>
              <w:bidi/>
              <w:spacing w:before="120" w:after="120" w:line="320" w:lineRule="exact"/>
              <w:jc w:val="left"/>
              <w:textDirection w:val="tbRlV"/>
              <w:rPr>
                <w:rFonts w:ascii="Arial" w:eastAsia="Verdana" w:hAnsi="Arial" w:cs="Arial" w:hint="default"/>
                <w:szCs w:val="26"/>
                <w:lang w:val="ar-SA" w:bidi="en-GB"/>
              </w:rPr>
            </w:pPr>
            <w:r w:rsidRPr="00592272">
              <w:rPr>
                <w:rFonts w:ascii="Arial" w:hAnsi="Arial" w:cs="Arial"/>
                <w:i/>
                <w:iCs/>
                <w:szCs w:val="26"/>
                <w:lang w:val="en-GB"/>
              </w:rPr>
              <w:t>ALBAdapt</w:t>
            </w:r>
            <w:r w:rsidRPr="00592272">
              <w:rPr>
                <w:rFonts w:ascii="Arial" w:hAnsi="Arial" w:cs="Arial"/>
                <w:i/>
                <w:iCs/>
                <w:szCs w:val="26"/>
                <w:rtl/>
              </w:rPr>
              <w:t xml:space="preserve"> - خدمات مناخية من أجل ألبانيا قادرة على الصمود</w:t>
            </w:r>
          </w:p>
        </w:tc>
        <w:tc>
          <w:tcPr>
            <w:tcW w:w="1338" w:type="dxa"/>
            <w:vAlign w:val="center"/>
          </w:tcPr>
          <w:p w14:paraId="42D46138" w14:textId="77777777" w:rsidR="00513EBA" w:rsidRPr="00592272" w:rsidRDefault="00513EBA" w:rsidP="0010773B">
            <w:pPr>
              <w:bidi/>
              <w:spacing w:before="120" w:after="120" w:line="320" w:lineRule="exact"/>
              <w:textDirection w:val="tbRlV"/>
              <w:rPr>
                <w:rFonts w:ascii="Arial" w:eastAsia="Verdana" w:hAnsi="Arial" w:cs="Arial" w:hint="default"/>
                <w:color w:val="000000" w:themeColor="text1"/>
                <w:szCs w:val="26"/>
                <w:lang w:val="ar-SA" w:bidi="en-GB"/>
              </w:rPr>
            </w:pPr>
            <w:r w:rsidRPr="00592272">
              <w:rPr>
                <w:rFonts w:ascii="Arial" w:hAnsi="Arial" w:cs="Arial"/>
                <w:szCs w:val="26"/>
                <w:rtl/>
              </w:rPr>
              <w:t>جارٍ</w:t>
            </w:r>
          </w:p>
        </w:tc>
      </w:tr>
      <w:tr w:rsidR="00513EBA" w:rsidRPr="00592272" w14:paraId="1A2CD9C3" w14:textId="77777777" w:rsidTr="00F771C9">
        <w:trPr>
          <w:trHeight w:val="585"/>
        </w:trPr>
        <w:tc>
          <w:tcPr>
            <w:tcW w:w="1521" w:type="dxa"/>
            <w:vMerge w:val="restart"/>
            <w:vAlign w:val="center"/>
          </w:tcPr>
          <w:p w14:paraId="39968BB1" w14:textId="77777777" w:rsidR="00513EBA" w:rsidRPr="00592272" w:rsidRDefault="00513EBA" w:rsidP="0010773B">
            <w:pPr>
              <w:bidi/>
              <w:spacing w:before="120" w:after="120" w:line="320" w:lineRule="exact"/>
              <w:textDirection w:val="tbRlV"/>
              <w:rPr>
                <w:rFonts w:ascii="Arial" w:hAnsi="Arial" w:cs="Arial" w:hint="default"/>
                <w:szCs w:val="26"/>
                <w:lang w:val="ar-SA" w:bidi="en-GB"/>
              </w:rPr>
            </w:pPr>
            <w:r w:rsidRPr="00592272">
              <w:rPr>
                <w:rFonts w:ascii="Arial" w:hAnsi="Arial" w:cs="Arial"/>
                <w:szCs w:val="26"/>
                <w:rtl/>
              </w:rPr>
              <w:t>السويد</w:t>
            </w:r>
          </w:p>
        </w:tc>
        <w:tc>
          <w:tcPr>
            <w:tcW w:w="1489" w:type="dxa"/>
            <w:vAlign w:val="center"/>
          </w:tcPr>
          <w:p w14:paraId="5F79CCC8" w14:textId="77777777" w:rsidR="00513EBA" w:rsidRPr="00592272" w:rsidRDefault="00513EBA" w:rsidP="0010773B">
            <w:pPr>
              <w:bidi/>
              <w:spacing w:before="120" w:after="120" w:line="320" w:lineRule="exact"/>
              <w:jc w:val="left"/>
              <w:textDirection w:val="tbRlV"/>
              <w:rPr>
                <w:rFonts w:ascii="Arial" w:hAnsi="Arial" w:cs="Arial" w:hint="default"/>
                <w:szCs w:val="26"/>
                <w:lang w:val="ar-SA" w:bidi="en-GB"/>
              </w:rPr>
            </w:pPr>
            <w:r w:rsidRPr="00592272">
              <w:rPr>
                <w:rFonts w:ascii="Arial" w:hAnsi="Arial" w:cs="Arial"/>
                <w:szCs w:val="26"/>
                <w:lang w:val="en-GB"/>
              </w:rPr>
              <w:t>17</w:t>
            </w:r>
            <w:r w:rsidRPr="00592272">
              <w:rPr>
                <w:rFonts w:ascii="Arial" w:hAnsi="Arial" w:cs="Arial"/>
                <w:szCs w:val="26"/>
                <w:rtl/>
              </w:rPr>
              <w:t xml:space="preserve"> دولة أفريقية</w:t>
            </w:r>
          </w:p>
        </w:tc>
        <w:tc>
          <w:tcPr>
            <w:tcW w:w="1381" w:type="dxa"/>
            <w:vAlign w:val="center"/>
          </w:tcPr>
          <w:p w14:paraId="5EB1F96F" w14:textId="77777777" w:rsidR="00513EBA" w:rsidRPr="00592272" w:rsidRDefault="00513EBA" w:rsidP="0010773B">
            <w:pPr>
              <w:bidi/>
              <w:spacing w:before="120" w:after="120" w:line="320" w:lineRule="exact"/>
              <w:textDirection w:val="tbRlV"/>
              <w:rPr>
                <w:rFonts w:ascii="Arial" w:eastAsia="Verdana" w:hAnsi="Arial" w:cs="Arial" w:hint="default"/>
                <w:color w:val="000000" w:themeColor="text1"/>
                <w:szCs w:val="26"/>
                <w:lang w:val="ar-SA" w:bidi="en-GB"/>
              </w:rPr>
            </w:pPr>
            <w:r w:rsidRPr="00592272">
              <w:rPr>
                <w:rFonts w:ascii="Arial" w:hAnsi="Arial" w:cs="Arial"/>
                <w:szCs w:val="26"/>
                <w:lang w:val="en-GB"/>
              </w:rPr>
              <w:t>2015–2023</w:t>
            </w:r>
          </w:p>
        </w:tc>
        <w:tc>
          <w:tcPr>
            <w:tcW w:w="3900" w:type="dxa"/>
            <w:vAlign w:val="center"/>
          </w:tcPr>
          <w:p w14:paraId="6CBAFCED" w14:textId="77777777" w:rsidR="00513EBA" w:rsidRPr="00592272" w:rsidRDefault="00513EBA" w:rsidP="0010773B">
            <w:pPr>
              <w:bidi/>
              <w:spacing w:before="120" w:after="120" w:line="320" w:lineRule="exact"/>
              <w:jc w:val="left"/>
              <w:textDirection w:val="tbRlV"/>
              <w:rPr>
                <w:rFonts w:ascii="Arial" w:eastAsia="Verdana" w:hAnsi="Arial" w:cs="Arial" w:hint="default"/>
                <w:szCs w:val="26"/>
                <w:lang w:val="ar-SA" w:bidi="en-GB"/>
              </w:rPr>
            </w:pPr>
            <w:r w:rsidRPr="00592272">
              <w:rPr>
                <w:rFonts w:ascii="Arial" w:hAnsi="Arial" w:cs="Arial"/>
                <w:szCs w:val="26"/>
                <w:rtl/>
              </w:rPr>
              <w:t>برنامج التدريب الدولي بشأن التخفيف من آثار تغير المناخ والتكيف معه</w:t>
            </w:r>
          </w:p>
        </w:tc>
        <w:tc>
          <w:tcPr>
            <w:tcW w:w="1338" w:type="dxa"/>
            <w:vAlign w:val="center"/>
          </w:tcPr>
          <w:p w14:paraId="5C85F5A0" w14:textId="77777777" w:rsidR="00513EBA" w:rsidRPr="00592272" w:rsidRDefault="00513EBA" w:rsidP="0010773B">
            <w:pPr>
              <w:bidi/>
              <w:spacing w:before="120" w:after="120" w:line="320" w:lineRule="exact"/>
              <w:textDirection w:val="tbRlV"/>
              <w:rPr>
                <w:rFonts w:ascii="Arial" w:eastAsia="Verdana" w:hAnsi="Arial" w:cs="Arial" w:hint="default"/>
                <w:color w:val="000000" w:themeColor="text1"/>
                <w:szCs w:val="26"/>
                <w:lang w:val="ar-SA" w:bidi="en-GB"/>
              </w:rPr>
            </w:pPr>
            <w:r w:rsidRPr="00592272">
              <w:rPr>
                <w:rFonts w:ascii="Arial" w:hAnsi="Arial" w:cs="Arial"/>
                <w:szCs w:val="26"/>
                <w:rtl/>
              </w:rPr>
              <w:t>جارٍ</w:t>
            </w:r>
          </w:p>
        </w:tc>
      </w:tr>
      <w:tr w:rsidR="00513EBA" w:rsidRPr="00592272" w14:paraId="64BF8E66" w14:textId="77777777" w:rsidTr="00F771C9">
        <w:trPr>
          <w:trHeight w:val="840"/>
        </w:trPr>
        <w:tc>
          <w:tcPr>
            <w:tcW w:w="1521" w:type="dxa"/>
            <w:vMerge/>
            <w:vAlign w:val="center"/>
          </w:tcPr>
          <w:p w14:paraId="45AAD120" w14:textId="77777777" w:rsidR="00513EBA" w:rsidRPr="00592272" w:rsidRDefault="00513EBA" w:rsidP="0010773B">
            <w:pPr>
              <w:spacing w:before="120" w:after="120" w:line="320" w:lineRule="exact"/>
              <w:rPr>
                <w:rFonts w:ascii="Arial" w:hAnsi="Arial" w:cs="Arial" w:hint="default"/>
                <w:szCs w:val="26"/>
              </w:rPr>
            </w:pPr>
          </w:p>
        </w:tc>
        <w:tc>
          <w:tcPr>
            <w:tcW w:w="1489" w:type="dxa"/>
            <w:vAlign w:val="center"/>
          </w:tcPr>
          <w:p w14:paraId="452596CF" w14:textId="77777777" w:rsidR="00513EBA" w:rsidRPr="00592272" w:rsidRDefault="00513EBA" w:rsidP="0010773B">
            <w:pPr>
              <w:bidi/>
              <w:spacing w:before="120" w:after="120" w:line="320" w:lineRule="exact"/>
              <w:textDirection w:val="tbRlV"/>
              <w:rPr>
                <w:rFonts w:ascii="Arial" w:hAnsi="Arial" w:cs="Arial" w:hint="default"/>
                <w:szCs w:val="26"/>
                <w:lang w:val="ar-SA" w:bidi="en-GB"/>
              </w:rPr>
            </w:pPr>
            <w:r w:rsidRPr="00592272">
              <w:rPr>
                <w:rFonts w:ascii="Arial" w:hAnsi="Arial" w:cs="Arial"/>
                <w:szCs w:val="26"/>
                <w:rtl/>
              </w:rPr>
              <w:t>زمبابوي</w:t>
            </w:r>
          </w:p>
        </w:tc>
        <w:tc>
          <w:tcPr>
            <w:tcW w:w="1381" w:type="dxa"/>
            <w:vAlign w:val="center"/>
          </w:tcPr>
          <w:p w14:paraId="4E176967" w14:textId="77777777" w:rsidR="00513EBA" w:rsidRPr="00592272" w:rsidRDefault="00513EBA" w:rsidP="0010773B">
            <w:pPr>
              <w:bidi/>
              <w:spacing w:before="120" w:after="120" w:line="320" w:lineRule="exact"/>
              <w:textDirection w:val="tbRlV"/>
              <w:rPr>
                <w:rFonts w:ascii="Arial" w:eastAsia="Verdana" w:hAnsi="Arial" w:cs="Arial" w:hint="default"/>
                <w:color w:val="000000" w:themeColor="text1"/>
                <w:szCs w:val="26"/>
                <w:lang w:val="ar-SA" w:bidi="en-GB"/>
              </w:rPr>
            </w:pPr>
            <w:r w:rsidRPr="00592272">
              <w:rPr>
                <w:rFonts w:ascii="Arial" w:hAnsi="Arial" w:cs="Arial"/>
                <w:szCs w:val="26"/>
                <w:lang w:val="en-GB"/>
              </w:rPr>
              <w:t>2022–2025</w:t>
            </w:r>
          </w:p>
        </w:tc>
        <w:tc>
          <w:tcPr>
            <w:tcW w:w="3900" w:type="dxa"/>
            <w:vAlign w:val="center"/>
          </w:tcPr>
          <w:p w14:paraId="733364F7" w14:textId="77777777" w:rsidR="00513EBA" w:rsidRPr="00592272" w:rsidRDefault="00513EBA" w:rsidP="0010773B">
            <w:pPr>
              <w:bidi/>
              <w:spacing w:before="120" w:after="120" w:line="320" w:lineRule="exact"/>
              <w:jc w:val="left"/>
              <w:textDirection w:val="tbRlV"/>
              <w:rPr>
                <w:rFonts w:ascii="Arial" w:hAnsi="Arial" w:cs="Arial" w:hint="default"/>
                <w:szCs w:val="26"/>
                <w:lang w:val="ar-SA" w:bidi="en-GB"/>
              </w:rPr>
            </w:pPr>
            <w:r w:rsidRPr="00592272">
              <w:rPr>
                <w:rFonts w:ascii="Arial" w:hAnsi="Arial" w:cs="Arial"/>
                <w:szCs w:val="26"/>
                <w:rtl/>
              </w:rPr>
              <w:t>التكيف مع المناخ من أجل سبل العيش الريفية في زيمبابوي</w:t>
            </w:r>
          </w:p>
        </w:tc>
        <w:tc>
          <w:tcPr>
            <w:tcW w:w="1338" w:type="dxa"/>
            <w:vAlign w:val="center"/>
          </w:tcPr>
          <w:p w14:paraId="15B53BB0" w14:textId="77777777" w:rsidR="00513EBA" w:rsidRPr="00592272" w:rsidRDefault="00513EBA" w:rsidP="0010773B">
            <w:pPr>
              <w:bidi/>
              <w:spacing w:before="120" w:after="120" w:line="320" w:lineRule="exact"/>
              <w:textDirection w:val="tbRlV"/>
              <w:rPr>
                <w:rFonts w:ascii="Arial" w:eastAsia="Verdana" w:hAnsi="Arial" w:cs="Arial" w:hint="default"/>
                <w:color w:val="000000" w:themeColor="text1"/>
                <w:szCs w:val="26"/>
                <w:lang w:val="ar-SA" w:bidi="en-GB"/>
              </w:rPr>
            </w:pPr>
            <w:r w:rsidRPr="00592272">
              <w:rPr>
                <w:rFonts w:ascii="Arial" w:hAnsi="Arial" w:cs="Arial"/>
                <w:szCs w:val="26"/>
                <w:rtl/>
              </w:rPr>
              <w:t>جارٍ</w:t>
            </w:r>
          </w:p>
        </w:tc>
      </w:tr>
      <w:tr w:rsidR="00513EBA" w:rsidRPr="00592272" w14:paraId="4289DD2E" w14:textId="77777777" w:rsidTr="00F771C9">
        <w:trPr>
          <w:trHeight w:val="840"/>
        </w:trPr>
        <w:tc>
          <w:tcPr>
            <w:tcW w:w="1521" w:type="dxa"/>
            <w:vMerge w:val="restart"/>
            <w:vAlign w:val="center"/>
          </w:tcPr>
          <w:p w14:paraId="23C6D97D" w14:textId="77777777" w:rsidR="00513EBA" w:rsidRPr="00592272" w:rsidRDefault="00513EBA" w:rsidP="0010773B">
            <w:pPr>
              <w:bidi/>
              <w:spacing w:before="120" w:after="120" w:line="320" w:lineRule="exact"/>
              <w:textDirection w:val="tbRlV"/>
              <w:rPr>
                <w:rFonts w:ascii="Arial" w:eastAsia="Verdana" w:hAnsi="Arial" w:cs="Arial" w:hint="default"/>
                <w:szCs w:val="26"/>
                <w:lang w:val="ar-SA" w:bidi="en-GB"/>
              </w:rPr>
            </w:pPr>
            <w:r w:rsidRPr="00592272">
              <w:rPr>
                <w:rFonts w:ascii="Arial" w:hAnsi="Arial" w:cs="Arial"/>
                <w:szCs w:val="26"/>
                <w:rtl/>
              </w:rPr>
              <w:t>المملكة المتحدة</w:t>
            </w:r>
          </w:p>
        </w:tc>
        <w:tc>
          <w:tcPr>
            <w:tcW w:w="1489" w:type="dxa"/>
            <w:vAlign w:val="center"/>
          </w:tcPr>
          <w:p w14:paraId="1E92629C" w14:textId="77777777" w:rsidR="00513EBA" w:rsidRPr="00592272" w:rsidRDefault="00513EBA" w:rsidP="0010773B">
            <w:pPr>
              <w:bidi/>
              <w:spacing w:before="120" w:after="120" w:line="320" w:lineRule="exact"/>
              <w:textDirection w:val="tbRlV"/>
              <w:rPr>
                <w:rFonts w:ascii="Arial" w:hAnsi="Arial" w:cs="Arial" w:hint="default"/>
                <w:szCs w:val="26"/>
                <w:lang w:val="ar-SA" w:bidi="en-GB"/>
              </w:rPr>
            </w:pPr>
            <w:r w:rsidRPr="00592272">
              <w:rPr>
                <w:rFonts w:ascii="Arial" w:hAnsi="Arial" w:cs="Arial"/>
                <w:szCs w:val="26"/>
                <w:rtl/>
              </w:rPr>
              <w:t>سيشيل</w:t>
            </w:r>
          </w:p>
        </w:tc>
        <w:tc>
          <w:tcPr>
            <w:tcW w:w="1381" w:type="dxa"/>
            <w:vAlign w:val="center"/>
          </w:tcPr>
          <w:p w14:paraId="70DDB81C" w14:textId="77777777" w:rsidR="00513EBA" w:rsidRPr="00592272" w:rsidRDefault="00513EBA" w:rsidP="0010773B">
            <w:pPr>
              <w:bidi/>
              <w:spacing w:before="120" w:after="120" w:line="320" w:lineRule="exact"/>
              <w:textDirection w:val="tbRlV"/>
              <w:rPr>
                <w:rFonts w:ascii="Arial" w:eastAsia="Verdana" w:hAnsi="Arial" w:cs="Arial" w:hint="default"/>
                <w:color w:val="000000" w:themeColor="text1"/>
                <w:szCs w:val="26"/>
                <w:lang w:val="ar-SA" w:bidi="en-GB"/>
              </w:rPr>
            </w:pPr>
            <w:r w:rsidRPr="00592272">
              <w:rPr>
                <w:rFonts w:ascii="Arial" w:hAnsi="Arial" w:cs="Arial"/>
                <w:szCs w:val="26"/>
                <w:lang w:val="en-GB"/>
              </w:rPr>
              <w:t>2024</w:t>
            </w:r>
          </w:p>
        </w:tc>
        <w:tc>
          <w:tcPr>
            <w:tcW w:w="3900" w:type="dxa"/>
            <w:vAlign w:val="center"/>
          </w:tcPr>
          <w:p w14:paraId="04ED0848" w14:textId="77777777" w:rsidR="00513EBA" w:rsidRPr="00592272" w:rsidRDefault="00513EBA" w:rsidP="0010773B">
            <w:pPr>
              <w:bidi/>
              <w:spacing w:before="120" w:after="120" w:line="320" w:lineRule="exact"/>
              <w:jc w:val="left"/>
              <w:textDirection w:val="tbRlV"/>
              <w:rPr>
                <w:rFonts w:ascii="Arial" w:hAnsi="Arial" w:cs="Arial" w:hint="default"/>
                <w:szCs w:val="26"/>
                <w:lang w:val="ar-SA" w:bidi="en-GB"/>
              </w:rPr>
            </w:pPr>
            <w:r w:rsidRPr="00592272">
              <w:rPr>
                <w:rFonts w:ascii="Arial" w:hAnsi="Arial" w:cs="Arial"/>
                <w:szCs w:val="26"/>
                <w:rtl/>
              </w:rPr>
              <w:t xml:space="preserve">دعم محطة شبكة الهواء العلوي للنظام العالمي لمراقبة المناخ </w:t>
            </w:r>
            <w:r w:rsidRPr="00592272">
              <w:rPr>
                <w:rFonts w:ascii="Arial" w:hAnsi="Arial" w:cs="Arial"/>
                <w:szCs w:val="26"/>
                <w:lang w:val="en-GB"/>
              </w:rPr>
              <w:t>(GUAN)</w:t>
            </w:r>
            <w:r w:rsidRPr="00592272">
              <w:rPr>
                <w:rFonts w:ascii="Arial" w:hAnsi="Arial" w:cs="Arial"/>
                <w:szCs w:val="26"/>
                <w:rtl/>
              </w:rPr>
              <w:t xml:space="preserve"> في سيشيل</w:t>
            </w:r>
          </w:p>
        </w:tc>
        <w:tc>
          <w:tcPr>
            <w:tcW w:w="1338" w:type="dxa"/>
            <w:vAlign w:val="center"/>
          </w:tcPr>
          <w:p w14:paraId="14635A3F" w14:textId="77777777" w:rsidR="00513EBA" w:rsidRPr="00592272" w:rsidRDefault="00513EBA" w:rsidP="0010773B">
            <w:pPr>
              <w:bidi/>
              <w:spacing w:before="120" w:after="120" w:line="320" w:lineRule="exact"/>
              <w:textDirection w:val="tbRlV"/>
              <w:rPr>
                <w:rFonts w:ascii="Arial" w:eastAsia="Verdana" w:hAnsi="Arial" w:cs="Arial" w:hint="default"/>
                <w:color w:val="000000" w:themeColor="text1"/>
                <w:szCs w:val="26"/>
                <w:lang w:val="ar-SA" w:bidi="en-GB"/>
              </w:rPr>
            </w:pPr>
            <w:r w:rsidRPr="00592272">
              <w:rPr>
                <w:rFonts w:ascii="Arial" w:hAnsi="Arial" w:cs="Arial"/>
                <w:szCs w:val="26"/>
                <w:rtl/>
              </w:rPr>
              <w:t>جارٍ</w:t>
            </w:r>
          </w:p>
        </w:tc>
      </w:tr>
      <w:tr w:rsidR="00513EBA" w:rsidRPr="00592272" w14:paraId="6425D575" w14:textId="77777777" w:rsidTr="00F771C9">
        <w:trPr>
          <w:trHeight w:val="840"/>
        </w:trPr>
        <w:tc>
          <w:tcPr>
            <w:tcW w:w="1521" w:type="dxa"/>
            <w:vMerge/>
            <w:vAlign w:val="center"/>
          </w:tcPr>
          <w:p w14:paraId="3DF713B0" w14:textId="77777777" w:rsidR="00513EBA" w:rsidRPr="00592272" w:rsidRDefault="00513EBA" w:rsidP="0010773B">
            <w:pPr>
              <w:spacing w:before="120" w:after="120" w:line="320" w:lineRule="exact"/>
              <w:rPr>
                <w:rFonts w:ascii="Arial" w:hAnsi="Arial" w:cs="Arial" w:hint="default"/>
                <w:szCs w:val="26"/>
              </w:rPr>
            </w:pPr>
          </w:p>
        </w:tc>
        <w:tc>
          <w:tcPr>
            <w:tcW w:w="1489" w:type="dxa"/>
            <w:vAlign w:val="center"/>
          </w:tcPr>
          <w:p w14:paraId="4ABB28F2" w14:textId="77777777" w:rsidR="00513EBA" w:rsidRPr="00592272" w:rsidRDefault="00513EBA" w:rsidP="0010773B">
            <w:pPr>
              <w:bidi/>
              <w:spacing w:before="120" w:after="120" w:line="320" w:lineRule="exact"/>
              <w:textDirection w:val="tbRlV"/>
              <w:rPr>
                <w:rFonts w:ascii="Arial" w:hAnsi="Arial" w:cs="Arial" w:hint="default"/>
                <w:szCs w:val="26"/>
                <w:lang w:val="ar-SA" w:bidi="en-GB"/>
              </w:rPr>
            </w:pPr>
            <w:r w:rsidRPr="00592272">
              <w:rPr>
                <w:rFonts w:ascii="Arial" w:hAnsi="Arial" w:cs="Arial"/>
                <w:szCs w:val="26"/>
                <w:rtl/>
              </w:rPr>
              <w:t>دومينيكا</w:t>
            </w:r>
          </w:p>
        </w:tc>
        <w:tc>
          <w:tcPr>
            <w:tcW w:w="1381" w:type="dxa"/>
            <w:vAlign w:val="center"/>
          </w:tcPr>
          <w:p w14:paraId="091E95DF" w14:textId="77777777" w:rsidR="00513EBA" w:rsidRPr="00592272" w:rsidRDefault="00513EBA" w:rsidP="0010773B">
            <w:pPr>
              <w:bidi/>
              <w:spacing w:before="120" w:after="120" w:line="320" w:lineRule="exact"/>
              <w:textDirection w:val="tbRlV"/>
              <w:rPr>
                <w:rFonts w:ascii="Arial" w:eastAsia="Verdana" w:hAnsi="Arial" w:cs="Arial" w:hint="default"/>
                <w:color w:val="000000" w:themeColor="text1"/>
                <w:szCs w:val="26"/>
                <w:lang w:val="ar-SA" w:bidi="en-GB"/>
              </w:rPr>
            </w:pPr>
            <w:r w:rsidRPr="00592272">
              <w:rPr>
                <w:rFonts w:ascii="Arial" w:hAnsi="Arial" w:cs="Arial"/>
                <w:szCs w:val="26"/>
                <w:lang w:val="en-GB"/>
              </w:rPr>
              <w:t>2023</w:t>
            </w:r>
          </w:p>
        </w:tc>
        <w:tc>
          <w:tcPr>
            <w:tcW w:w="3900" w:type="dxa"/>
            <w:vAlign w:val="center"/>
          </w:tcPr>
          <w:p w14:paraId="75684A33" w14:textId="77777777" w:rsidR="00513EBA" w:rsidRPr="00592272" w:rsidRDefault="00513EBA" w:rsidP="0010773B">
            <w:pPr>
              <w:bidi/>
              <w:spacing w:before="120" w:after="120" w:line="320" w:lineRule="exact"/>
              <w:jc w:val="left"/>
              <w:textDirection w:val="tbRlV"/>
              <w:rPr>
                <w:rFonts w:ascii="Arial" w:hAnsi="Arial" w:cs="Arial" w:hint="default"/>
                <w:szCs w:val="26"/>
                <w:lang w:val="ar-SA" w:bidi="en-GB"/>
              </w:rPr>
            </w:pPr>
            <w:r w:rsidRPr="00592272">
              <w:rPr>
                <w:rFonts w:ascii="Arial" w:hAnsi="Arial" w:cs="Arial"/>
                <w:szCs w:val="26"/>
                <w:rtl/>
              </w:rPr>
              <w:t xml:space="preserve">تحديث معدات الاستوديو والتدريب على </w:t>
            </w:r>
            <w:r w:rsidRPr="00592272">
              <w:rPr>
                <w:rFonts w:ascii="Arial" w:hAnsi="Arial" w:cs="Arial"/>
                <w:szCs w:val="26"/>
                <w:lang w:val="en-GB"/>
              </w:rPr>
              <w:t>Met</w:t>
            </w:r>
            <w:r w:rsidRPr="00592272">
              <w:rPr>
                <w:rFonts w:ascii="Arial" w:hAnsi="Arial" w:cs="Arial"/>
                <w:szCs w:val="26"/>
                <w:rtl/>
              </w:rPr>
              <w:t>. الخدمة في دومينيكا</w:t>
            </w:r>
          </w:p>
        </w:tc>
        <w:tc>
          <w:tcPr>
            <w:tcW w:w="1338" w:type="dxa"/>
            <w:vAlign w:val="center"/>
          </w:tcPr>
          <w:p w14:paraId="3CF37D97" w14:textId="77777777" w:rsidR="00513EBA" w:rsidRPr="00592272" w:rsidRDefault="00513EBA" w:rsidP="0010773B">
            <w:pPr>
              <w:bidi/>
              <w:spacing w:before="120" w:after="120" w:line="320" w:lineRule="exact"/>
              <w:textDirection w:val="tbRlV"/>
              <w:rPr>
                <w:rFonts w:ascii="Arial" w:eastAsia="Verdana" w:hAnsi="Arial" w:cs="Arial" w:hint="default"/>
                <w:color w:val="000000" w:themeColor="text1"/>
                <w:szCs w:val="26"/>
                <w:lang w:val="ar-SA" w:bidi="en-GB"/>
              </w:rPr>
            </w:pPr>
            <w:r w:rsidRPr="00592272">
              <w:rPr>
                <w:rFonts w:ascii="Arial" w:hAnsi="Arial" w:cs="Arial"/>
                <w:szCs w:val="26"/>
                <w:rtl/>
              </w:rPr>
              <w:t>جارٍ</w:t>
            </w:r>
          </w:p>
        </w:tc>
      </w:tr>
    </w:tbl>
    <w:p w14:paraId="1A7ACDE9" w14:textId="77777777" w:rsidR="00513EBA" w:rsidRPr="00592272" w:rsidRDefault="00513EBA" w:rsidP="0010773B">
      <w:pPr>
        <w:shd w:val="clear" w:color="auto" w:fill="FFFFFF" w:themeFill="background1"/>
        <w:spacing w:before="240"/>
        <w:jc w:val="left"/>
        <w:rPr>
          <w:rFonts w:ascii="Arial" w:hAnsi="Arial" w:cs="Arial" w:hint="default"/>
          <w:szCs w:val="26"/>
        </w:rPr>
      </w:pPr>
      <w:r w:rsidRPr="00592272">
        <w:rPr>
          <w:rFonts w:ascii="Arial" w:hAnsi="Arial" w:cs="Arial"/>
          <w:noProof/>
          <w:szCs w:val="26"/>
        </w:rPr>
        <w:drawing>
          <wp:inline distT="0" distB="0" distL="0" distR="0" wp14:anchorId="485AB32C" wp14:editId="5A988602">
            <wp:extent cx="6098254" cy="3701524"/>
            <wp:effectExtent l="0" t="0" r="0" b="0"/>
            <wp:docPr id="1332093546" name="Picture 1332093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t="20083"/>
                    <a:stretch/>
                  </pic:blipFill>
                  <pic:spPr bwMode="auto">
                    <a:xfrm>
                      <a:off x="0" y="0"/>
                      <a:ext cx="6102382" cy="3704029"/>
                    </a:xfrm>
                    <a:prstGeom prst="rect">
                      <a:avLst/>
                    </a:prstGeom>
                    <a:ln>
                      <a:noFill/>
                    </a:ln>
                    <a:extLst>
                      <a:ext uri="{53640926-AAD7-44D8-BBD7-CCE9431645EC}">
                        <a14:shadowObscured xmlns:a14="http://schemas.microsoft.com/office/drawing/2010/main"/>
                      </a:ext>
                    </a:extLst>
                  </pic:spPr>
                </pic:pic>
              </a:graphicData>
            </a:graphic>
          </wp:inline>
        </w:drawing>
      </w:r>
    </w:p>
    <w:p w14:paraId="743A2667" w14:textId="2B878DA0" w:rsidR="00513EBA" w:rsidRPr="00592272" w:rsidRDefault="00513EBA" w:rsidP="00592272">
      <w:pPr>
        <w:bidi/>
        <w:spacing w:before="240" w:line="320" w:lineRule="exact"/>
        <w:jc w:val="center"/>
        <w:textDirection w:val="tbRlV"/>
        <w:rPr>
          <w:rFonts w:ascii="Arial" w:hAnsi="Arial" w:cs="Arial" w:hint="default"/>
          <w:b/>
          <w:bCs/>
          <w:color w:val="000000" w:themeColor="text1"/>
          <w:szCs w:val="26"/>
          <w:lang w:val="ar-SA" w:bidi="en-GB"/>
        </w:rPr>
      </w:pPr>
      <w:r w:rsidRPr="00592272">
        <w:rPr>
          <w:rFonts w:ascii="Arial" w:hAnsi="Arial" w:cs="Arial"/>
          <w:b/>
          <w:bCs/>
          <w:szCs w:val="26"/>
          <w:rtl/>
        </w:rPr>
        <w:t xml:space="preserve">الشكل </w:t>
      </w:r>
      <w:r w:rsidRPr="00592272">
        <w:rPr>
          <w:rFonts w:ascii="Arial" w:hAnsi="Arial" w:cs="Arial"/>
          <w:b/>
          <w:bCs/>
          <w:szCs w:val="26"/>
          <w:lang w:val="en-GB"/>
        </w:rPr>
        <w:t>2</w:t>
      </w:r>
      <w:r w:rsidRPr="00592272">
        <w:rPr>
          <w:rFonts w:ascii="Arial" w:hAnsi="Arial" w:cs="Arial"/>
          <w:b/>
          <w:bCs/>
          <w:szCs w:val="26"/>
          <w:rtl/>
        </w:rPr>
        <w:t>.</w:t>
      </w:r>
      <w:r w:rsidRPr="00592272">
        <w:rPr>
          <w:rFonts w:ascii="Arial" w:hAnsi="Arial" w:cs="Arial"/>
          <w:bCs/>
          <w:szCs w:val="26"/>
          <w:rtl/>
        </w:rPr>
        <w:t xml:space="preserve"> </w:t>
      </w:r>
      <w:r w:rsidRPr="00592272">
        <w:rPr>
          <w:rFonts w:ascii="Arial" w:hAnsi="Arial" w:cs="Arial"/>
          <w:b/>
          <w:bCs/>
          <w:szCs w:val="26"/>
          <w:rtl/>
        </w:rPr>
        <w:t xml:space="preserve">طلبات </w:t>
      </w:r>
      <w:r w:rsidRPr="00592272">
        <w:rPr>
          <w:rFonts w:ascii="Arial" w:hAnsi="Arial" w:cs="Arial"/>
          <w:b/>
          <w:bCs/>
          <w:szCs w:val="26"/>
          <w:lang w:val="en-GB"/>
        </w:rPr>
        <w:t>VCP</w:t>
      </w:r>
      <w:r w:rsidR="0010773B">
        <w:rPr>
          <w:rFonts w:ascii="Arial" w:hAnsi="Arial" w:cs="Arial"/>
          <w:b/>
          <w:bCs/>
          <w:szCs w:val="26"/>
          <w:rtl/>
        </w:rPr>
        <w:t xml:space="preserve"> </w:t>
      </w:r>
      <w:r w:rsidRPr="00592272">
        <w:rPr>
          <w:rFonts w:ascii="Arial" w:hAnsi="Arial" w:cs="Arial"/>
          <w:b/>
          <w:bCs/>
          <w:szCs w:val="26"/>
          <w:rtl/>
        </w:rPr>
        <w:t xml:space="preserve">(التوزيع الجغرافي) </w:t>
      </w:r>
      <w:r w:rsidRPr="00592272">
        <w:rPr>
          <w:rFonts w:ascii="Arial" w:hAnsi="Arial" w:cs="Arial"/>
          <w:b/>
          <w:bCs/>
          <w:szCs w:val="26"/>
          <w:lang w:val="en-GB"/>
        </w:rPr>
        <w:t>1980</w:t>
      </w:r>
      <w:r w:rsidR="0010773B">
        <w:rPr>
          <w:rFonts w:ascii="Arial" w:hAnsi="Arial" w:cs="Arial"/>
          <w:b/>
          <w:bCs/>
          <w:szCs w:val="26"/>
          <w:rtl/>
          <w:lang w:val="en-GB"/>
        </w:rPr>
        <w:t>-</w:t>
      </w:r>
      <w:r w:rsidRPr="00592272">
        <w:rPr>
          <w:rFonts w:ascii="Arial" w:hAnsi="Arial" w:cs="Arial"/>
          <w:b/>
          <w:bCs/>
          <w:szCs w:val="26"/>
          <w:lang w:val="en-GB"/>
        </w:rPr>
        <w:t>2024</w:t>
      </w:r>
    </w:p>
    <w:p w14:paraId="75E0378C" w14:textId="77777777" w:rsidR="00513EBA" w:rsidRPr="00592272" w:rsidRDefault="00513EBA" w:rsidP="00592272">
      <w:pPr>
        <w:pStyle w:val="Heading3"/>
        <w:bidi/>
        <w:spacing w:before="240" w:after="0" w:line="320" w:lineRule="exact"/>
        <w:textDirection w:val="tbRlV"/>
        <w:rPr>
          <w:rFonts w:ascii="Arial" w:hAnsi="Arial" w:cs="Arial" w:hint="default"/>
          <w:szCs w:val="26"/>
          <w:lang w:val="ar-SA" w:bidi="en-GB"/>
        </w:rPr>
      </w:pPr>
      <w:r w:rsidRPr="00592272">
        <w:rPr>
          <w:rFonts w:ascii="Arial" w:hAnsi="Arial" w:cs="Arial"/>
          <w:szCs w:val="26"/>
          <w:rtl/>
        </w:rPr>
        <w:lastRenderedPageBreak/>
        <w:t>الخلاصة</w:t>
      </w:r>
    </w:p>
    <w:p w14:paraId="35BFF90F" w14:textId="77777777" w:rsidR="00513EBA" w:rsidRPr="00592272" w:rsidRDefault="00513EBA" w:rsidP="00592272">
      <w:pPr>
        <w:shd w:val="clear" w:color="auto" w:fill="FFFFFF" w:themeFill="background1"/>
        <w:bidi/>
        <w:spacing w:before="240" w:line="320" w:lineRule="exact"/>
        <w:jc w:val="left"/>
        <w:textDirection w:val="tbRlV"/>
        <w:rPr>
          <w:rFonts w:ascii="Arial" w:eastAsia="Verdana" w:hAnsi="Arial" w:cs="Arial" w:hint="default"/>
          <w:color w:val="0D0D0D" w:themeColor="text1" w:themeTint="F2"/>
          <w:szCs w:val="26"/>
          <w:lang w:val="ar-SA" w:bidi="en-GB"/>
        </w:rPr>
      </w:pPr>
      <w:r w:rsidRPr="00592272">
        <w:rPr>
          <w:rFonts w:ascii="Arial" w:hAnsi="Arial" w:cs="Arial"/>
          <w:szCs w:val="26"/>
          <w:rtl/>
        </w:rPr>
        <w:t xml:space="preserve">وختاما، تؤدي تعبئة الموارد دورا حاسما في تعزيز قدرة المرافق الوطنية للأرصاد الجوية والهيدرولوجيا </w:t>
      </w:r>
      <w:r w:rsidRPr="00592272">
        <w:rPr>
          <w:rFonts w:ascii="Arial" w:hAnsi="Arial" w:cs="Arial"/>
          <w:szCs w:val="26"/>
          <w:lang w:val="en-GB"/>
        </w:rPr>
        <w:t>(NMHSs)</w:t>
      </w:r>
      <w:r w:rsidRPr="00592272">
        <w:rPr>
          <w:rFonts w:ascii="Arial" w:hAnsi="Arial" w:cs="Arial"/>
          <w:szCs w:val="26"/>
          <w:rtl/>
        </w:rPr>
        <w:t xml:space="preserve"> في جمهورية أرمينيا السادسة على تقديم الخدمات الأساسية. وتعد مشاركة المنظمة </w:t>
      </w:r>
      <w:r w:rsidRPr="00592272">
        <w:rPr>
          <w:rFonts w:ascii="Arial" w:hAnsi="Arial" w:cs="Arial"/>
          <w:szCs w:val="26"/>
          <w:lang w:val="en-GB"/>
        </w:rPr>
        <w:t>(WMO)</w:t>
      </w:r>
      <w:r w:rsidRPr="00592272">
        <w:rPr>
          <w:rFonts w:ascii="Arial" w:hAnsi="Arial" w:cs="Arial"/>
          <w:szCs w:val="26"/>
          <w:rtl/>
        </w:rPr>
        <w:t xml:space="preserve"> في المشاريع التي يمولها الاتحاد الأوروبي، مثل تلك التي تدعم مبادرة </w:t>
      </w:r>
      <w:r w:rsidRPr="00592272">
        <w:rPr>
          <w:rFonts w:ascii="Arial" w:hAnsi="Arial" w:cs="Arial"/>
          <w:szCs w:val="26"/>
          <w:lang w:val="en-GB"/>
        </w:rPr>
        <w:t>EW4All</w:t>
      </w:r>
      <w:r w:rsidRPr="00592272">
        <w:rPr>
          <w:rFonts w:ascii="Arial" w:hAnsi="Arial" w:cs="Arial"/>
          <w:szCs w:val="26"/>
          <w:rtl/>
        </w:rPr>
        <w:t xml:space="preserve">، أمرا حيويا لضمان التوافق مع الأهداف العالمية الأوسع نطاقا، ونشر المعرفة، ودعم البلدان الأقل نموا في إطار الجمعية الراديوية السادسة. وتؤدي هذه المشاريع دورا أساسيا في بناء القدرة على الصمود وتحسين الخدمات المناخية في جميع أنحاء أوروبا وخارجها، بما يتماشى تماما مع الأهداف الاستراتيجية للمنظمة </w:t>
      </w:r>
      <w:r w:rsidRPr="00592272">
        <w:rPr>
          <w:rFonts w:ascii="Arial" w:hAnsi="Arial" w:cs="Arial"/>
          <w:szCs w:val="26"/>
          <w:lang w:val="en-GB"/>
        </w:rPr>
        <w:t>(WMO)</w:t>
      </w:r>
      <w:r w:rsidRPr="00592272">
        <w:rPr>
          <w:rFonts w:ascii="Arial" w:hAnsi="Arial" w:cs="Arial"/>
          <w:szCs w:val="26"/>
          <w:rtl/>
        </w:rPr>
        <w:t>.</w:t>
      </w:r>
    </w:p>
    <w:p w14:paraId="20C29063" w14:textId="77777777" w:rsidR="00513EBA" w:rsidRPr="00592272" w:rsidRDefault="00513EBA" w:rsidP="00592272">
      <w:pPr>
        <w:shd w:val="clear" w:color="auto" w:fill="FFFFFF" w:themeFill="background1"/>
        <w:bidi/>
        <w:spacing w:before="240" w:line="320" w:lineRule="exact"/>
        <w:jc w:val="left"/>
        <w:textDirection w:val="tbRlV"/>
        <w:rPr>
          <w:rFonts w:ascii="Arial" w:eastAsia="Verdana" w:hAnsi="Arial" w:cs="Arial" w:hint="default"/>
          <w:color w:val="0D0D0D" w:themeColor="text1" w:themeTint="F2"/>
          <w:szCs w:val="26"/>
          <w:lang w:val="ar-SA" w:bidi="en-GB"/>
        </w:rPr>
      </w:pPr>
      <w:r w:rsidRPr="00592272">
        <w:rPr>
          <w:rFonts w:ascii="Arial" w:hAnsi="Arial" w:cs="Arial"/>
          <w:szCs w:val="26"/>
          <w:rtl/>
        </w:rPr>
        <w:t xml:space="preserve">وتكشف التقييمات الأخيرة أن </w:t>
      </w:r>
      <w:r w:rsidRPr="00592272">
        <w:rPr>
          <w:rFonts w:ascii="Arial" w:hAnsi="Arial" w:cs="Arial"/>
          <w:szCs w:val="26"/>
          <w:lang w:val="en-GB"/>
        </w:rPr>
        <w:t>11</w:t>
      </w:r>
      <w:r w:rsidRPr="00592272">
        <w:rPr>
          <w:rFonts w:ascii="Arial" w:hAnsi="Arial" w:cs="Arial"/>
          <w:szCs w:val="26"/>
          <w:rtl/>
        </w:rPr>
        <w:t xml:space="preserve"> من المرافق الوطنية للأرصاد الجوية والهيدرولوجيا </w:t>
      </w:r>
      <w:r w:rsidRPr="00592272">
        <w:rPr>
          <w:rFonts w:ascii="Arial" w:hAnsi="Arial" w:cs="Arial"/>
          <w:szCs w:val="26"/>
          <w:lang w:val="en-GB"/>
        </w:rPr>
        <w:t>(NMHSs)</w:t>
      </w:r>
      <w:r w:rsidRPr="00592272">
        <w:rPr>
          <w:rFonts w:ascii="Arial" w:hAnsi="Arial" w:cs="Arial"/>
          <w:szCs w:val="26"/>
          <w:rtl/>
        </w:rPr>
        <w:t xml:space="preserve"> في الإقليم السادس </w:t>
      </w:r>
      <w:r w:rsidRPr="00592272">
        <w:rPr>
          <w:rFonts w:ascii="Arial" w:hAnsi="Arial" w:cs="Arial"/>
          <w:szCs w:val="26"/>
          <w:lang w:val="en-GB"/>
        </w:rPr>
        <w:t>(RA)</w:t>
      </w:r>
      <w:r w:rsidRPr="00592272">
        <w:rPr>
          <w:rFonts w:ascii="Arial" w:hAnsi="Arial" w:cs="Arial"/>
          <w:szCs w:val="26"/>
          <w:rtl/>
        </w:rPr>
        <w:t xml:space="preserve"> تعاني من فجوات كبيرة، حيث يفتقر العديد منها إلى المرافق الصحية والإنذار المبكر </w:t>
      </w:r>
      <w:r w:rsidRPr="00592272">
        <w:rPr>
          <w:rFonts w:ascii="Arial" w:hAnsi="Arial" w:cs="Arial"/>
          <w:szCs w:val="26"/>
          <w:lang w:val="en-GB"/>
        </w:rPr>
        <w:t>(MHEWSs)</w:t>
      </w:r>
      <w:r w:rsidRPr="00592272">
        <w:rPr>
          <w:rFonts w:ascii="Arial" w:hAnsi="Arial" w:cs="Arial"/>
          <w:szCs w:val="26"/>
          <w:rtl/>
        </w:rPr>
        <w:t>. وهذا يؤكد ضرورة أن يركز أعضاء الجمعية الإقليمية السادسة ليس فقط على دعم وتعبئة الموارد لأقل البلدان نموا بل أيضا على تلبية الاحتياجات الماسة للبلدان المتوسطة الدخل وبلدان الاتحاد الإقليمي السادس التي تحتاج إلى المساعدة.</w:t>
      </w:r>
    </w:p>
    <w:p w14:paraId="6329FAEF" w14:textId="77777777" w:rsidR="00513EBA" w:rsidRPr="00592272" w:rsidRDefault="00513EBA" w:rsidP="00592272">
      <w:pPr>
        <w:shd w:val="clear" w:color="auto" w:fill="FFFFFF" w:themeFill="background1"/>
        <w:bidi/>
        <w:spacing w:before="240" w:line="320" w:lineRule="exact"/>
        <w:jc w:val="left"/>
        <w:textDirection w:val="tbRlV"/>
        <w:rPr>
          <w:rFonts w:ascii="Arial" w:eastAsia="Verdana" w:hAnsi="Arial" w:cs="Arial" w:hint="default"/>
          <w:color w:val="0D0D0D" w:themeColor="text1" w:themeTint="F2"/>
          <w:szCs w:val="26"/>
          <w:lang w:val="ar-SA" w:bidi="en-GB"/>
        </w:rPr>
      </w:pPr>
      <w:r w:rsidRPr="00592272">
        <w:rPr>
          <w:rFonts w:ascii="Arial" w:hAnsi="Arial" w:cs="Arial"/>
          <w:szCs w:val="26"/>
          <w:rtl/>
        </w:rPr>
        <w:t xml:space="preserve">ومن الأهمية بمكان أيضا الاعتراف بأن الجمعية الإقليمية السادسة لا تستفيد من مشاريع المنظمة </w:t>
      </w:r>
      <w:r w:rsidRPr="00592272">
        <w:rPr>
          <w:rFonts w:ascii="Arial" w:hAnsi="Arial" w:cs="Arial"/>
          <w:szCs w:val="26"/>
          <w:lang w:val="en-GB"/>
        </w:rPr>
        <w:t>(WMO)</w:t>
      </w:r>
      <w:r w:rsidRPr="00592272">
        <w:rPr>
          <w:rFonts w:ascii="Arial" w:hAnsi="Arial" w:cs="Arial"/>
          <w:szCs w:val="26"/>
          <w:rtl/>
        </w:rPr>
        <w:t xml:space="preserve"> وبرنامج عمل فيينا فحسب، بل تعمل أيضا كجهة فاعلة رئيسية في تعبئة الموارد للمناطق النامية من خلال الشراكات مع الاتحاد الأوروبي، والهيئات الإقليمية الأخرى، ومصارف التنمية المتعددة الأطراف، و</w:t>
      </w:r>
      <w:r w:rsidRPr="00592272">
        <w:rPr>
          <w:rFonts w:ascii="Arial" w:hAnsi="Arial" w:cs="Arial"/>
          <w:szCs w:val="26"/>
          <w:lang w:val="en-GB"/>
        </w:rPr>
        <w:t>CREWS</w:t>
      </w:r>
      <w:r w:rsidRPr="00592272">
        <w:rPr>
          <w:rFonts w:ascii="Arial" w:hAnsi="Arial" w:cs="Arial"/>
          <w:szCs w:val="26"/>
          <w:rtl/>
        </w:rPr>
        <w:t>، و</w:t>
      </w:r>
      <w:r w:rsidRPr="00592272">
        <w:rPr>
          <w:rFonts w:ascii="Arial" w:hAnsi="Arial" w:cs="Arial"/>
          <w:szCs w:val="26"/>
          <w:lang w:val="en-GB"/>
        </w:rPr>
        <w:t>SOFF</w:t>
      </w:r>
      <w:r w:rsidRPr="00592272">
        <w:rPr>
          <w:rFonts w:ascii="Arial" w:hAnsi="Arial" w:cs="Arial"/>
          <w:szCs w:val="26"/>
          <w:rtl/>
        </w:rPr>
        <w:t xml:space="preserve">، والوكالات الوطنية المسؤولة عن المساعدة الإنمائية الرسمية. وتمكن أوجه التعاون هذه المنظمة </w:t>
      </w:r>
      <w:r w:rsidRPr="00592272">
        <w:rPr>
          <w:rFonts w:ascii="Arial" w:hAnsi="Arial" w:cs="Arial"/>
          <w:szCs w:val="26"/>
          <w:lang w:val="en-GB"/>
        </w:rPr>
        <w:t>(WMO)</w:t>
      </w:r>
      <w:r w:rsidRPr="00592272">
        <w:rPr>
          <w:rFonts w:ascii="Arial" w:hAnsi="Arial" w:cs="Arial"/>
          <w:szCs w:val="26"/>
          <w:rtl/>
        </w:rPr>
        <w:t xml:space="preserve"> من تقديم الدعم والخبرة التقنية إلى الجنوب العالمي، ولا سيما في إطار مبادرة </w:t>
      </w:r>
      <w:r w:rsidRPr="00592272">
        <w:rPr>
          <w:rFonts w:ascii="Arial" w:hAnsi="Arial" w:cs="Arial"/>
          <w:szCs w:val="26"/>
          <w:lang w:val="en-GB"/>
        </w:rPr>
        <w:t>EW4All</w:t>
      </w:r>
      <w:r w:rsidRPr="00592272">
        <w:rPr>
          <w:rFonts w:ascii="Arial" w:hAnsi="Arial" w:cs="Arial"/>
          <w:szCs w:val="26"/>
          <w:rtl/>
        </w:rPr>
        <w:t xml:space="preserve">. وتشجع المنظمة </w:t>
      </w:r>
      <w:r w:rsidRPr="00592272">
        <w:rPr>
          <w:rFonts w:ascii="Arial" w:hAnsi="Arial" w:cs="Arial"/>
          <w:szCs w:val="26"/>
          <w:lang w:val="en-GB"/>
        </w:rPr>
        <w:t>(WMO)</w:t>
      </w:r>
      <w:r w:rsidRPr="00592272">
        <w:rPr>
          <w:rFonts w:ascii="Arial" w:hAnsi="Arial" w:cs="Arial"/>
          <w:szCs w:val="26"/>
          <w:rtl/>
        </w:rPr>
        <w:t xml:space="preserve"> أعضاء الجمعية الإقليمية السادسة على مواصلة مشاركتهم والتزامهم بتطوير خدمات وهياكل أساسية معززة للأرصاد الجوية الهيدرولوجية في أقل المناطق نموا، مما يضمن استدامة الخدمات والمنتجات العالمية والإقليمية لمجتمع المنظمة </w:t>
      </w:r>
      <w:r w:rsidRPr="00592272">
        <w:rPr>
          <w:rFonts w:ascii="Arial" w:hAnsi="Arial" w:cs="Arial"/>
          <w:szCs w:val="26"/>
          <w:lang w:val="en-GB"/>
        </w:rPr>
        <w:t>(WMO)</w:t>
      </w:r>
      <w:r w:rsidRPr="00592272">
        <w:rPr>
          <w:rFonts w:ascii="Arial" w:hAnsi="Arial" w:cs="Arial"/>
          <w:szCs w:val="26"/>
          <w:rtl/>
        </w:rPr>
        <w:t xml:space="preserve"> بأكمله.</w:t>
      </w:r>
    </w:p>
    <w:p w14:paraId="5C8C7BEA" w14:textId="77777777" w:rsidR="00513EBA" w:rsidRPr="00592272" w:rsidRDefault="00513EBA" w:rsidP="00592272">
      <w:pPr>
        <w:pStyle w:val="Heading3"/>
        <w:bidi/>
        <w:spacing w:before="240" w:after="0" w:line="320" w:lineRule="exact"/>
        <w:textDirection w:val="tbRlV"/>
        <w:rPr>
          <w:rFonts w:ascii="Arial" w:hAnsi="Arial" w:cs="Arial" w:hint="default"/>
          <w:szCs w:val="26"/>
          <w:lang w:val="ar-SA" w:bidi="en-GB"/>
        </w:rPr>
      </w:pPr>
      <w:r w:rsidRPr="00592272">
        <w:rPr>
          <w:rFonts w:ascii="Arial" w:hAnsi="Arial" w:cs="Arial"/>
          <w:szCs w:val="26"/>
          <w:rtl/>
        </w:rPr>
        <w:t>الموارد</w:t>
      </w:r>
    </w:p>
    <w:p w14:paraId="147A98BA" w14:textId="77777777" w:rsidR="005A28F8" w:rsidRPr="00592272" w:rsidRDefault="00513EBA" w:rsidP="00592272">
      <w:pPr>
        <w:pStyle w:val="WMOBodyText"/>
        <w:bidi/>
        <w:spacing w:line="320" w:lineRule="exact"/>
        <w:textDirection w:val="tbRlV"/>
        <w:rPr>
          <w:rFonts w:ascii="Arial" w:hAnsi="Arial" w:cs="Arial"/>
          <w:szCs w:val="26"/>
          <w:lang w:val="ar-SA" w:bidi="en-GB"/>
        </w:rPr>
      </w:pPr>
      <w:r w:rsidRPr="00592272">
        <w:rPr>
          <w:rFonts w:ascii="Arial" w:hAnsi="Arial" w:cs="Arial"/>
          <w:szCs w:val="26"/>
          <w:rtl/>
        </w:rPr>
        <w:t xml:space="preserve">استراتيجية المنظمة </w:t>
      </w:r>
      <w:r w:rsidRPr="00592272">
        <w:rPr>
          <w:rFonts w:ascii="Arial" w:hAnsi="Arial" w:cs="Arial"/>
          <w:szCs w:val="26"/>
          <w:lang w:val="en-GB"/>
        </w:rPr>
        <w:t>(WMO)</w:t>
      </w:r>
      <w:r w:rsidRPr="00592272">
        <w:rPr>
          <w:rFonts w:ascii="Arial" w:hAnsi="Arial" w:cs="Arial"/>
          <w:szCs w:val="26"/>
          <w:rtl/>
        </w:rPr>
        <w:t xml:space="preserve"> لتعبئة الموارد للفترة </w:t>
      </w:r>
      <w:r w:rsidRPr="00592272">
        <w:rPr>
          <w:rFonts w:ascii="Arial" w:hAnsi="Arial" w:cs="Arial"/>
          <w:szCs w:val="26"/>
          <w:lang w:val="en-GB"/>
        </w:rPr>
        <w:t>2027-2024</w:t>
      </w:r>
      <w:r w:rsidRPr="00592272">
        <w:rPr>
          <w:rFonts w:ascii="Arial" w:hAnsi="Arial" w:cs="Arial"/>
          <w:szCs w:val="26"/>
          <w:rtl/>
        </w:rPr>
        <w:t>.</w:t>
      </w:r>
      <w:bookmarkEnd w:id="0"/>
    </w:p>
    <w:p w14:paraId="5C88221E" w14:textId="3DBE721B" w:rsidR="00661A59" w:rsidRPr="00592272" w:rsidRDefault="0010773B" w:rsidP="00592272">
      <w:pPr>
        <w:pStyle w:val="WMOBodyText"/>
        <w:bidi/>
        <w:spacing w:line="320" w:lineRule="exact"/>
        <w:jc w:val="center"/>
        <w:textDirection w:val="tbRlV"/>
        <w:rPr>
          <w:rFonts w:ascii="Arial" w:hAnsi="Arial" w:cs="Arial"/>
          <w:szCs w:val="26"/>
          <w:lang w:val="ar-SA" w:bidi="en-GB"/>
        </w:rPr>
      </w:pPr>
      <w:r w:rsidRPr="00D629CA">
        <w:rPr>
          <w:rFonts w:ascii="Arial" w:hAnsi="Arial" w:cs="Arial"/>
          <w:szCs w:val="26"/>
          <w:rtl/>
        </w:rPr>
        <w:t>ـــــــــــــــــــــــــ</w:t>
      </w:r>
    </w:p>
    <w:sectPr w:rsidR="00661A59" w:rsidRPr="00592272" w:rsidSect="0024064B">
      <w:headerReference w:type="even" r:id="rId14"/>
      <w:headerReference w:type="default" r:id="rId15"/>
      <w:headerReference w:type="first" r:id="rId16"/>
      <w:pgSz w:w="11907" w:h="16840"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B2CAC" w14:textId="77777777" w:rsidR="000D7448" w:rsidRDefault="000D7448">
      <w:pPr>
        <w:rPr>
          <w:rFonts w:hint="default"/>
        </w:rPr>
      </w:pPr>
      <w:r>
        <w:separator/>
      </w:r>
    </w:p>
    <w:p w14:paraId="1D5D8180" w14:textId="77777777" w:rsidR="000D7448" w:rsidRDefault="000D7448">
      <w:pPr>
        <w:rPr>
          <w:rFonts w:hint="default"/>
        </w:rPr>
      </w:pPr>
    </w:p>
    <w:p w14:paraId="273DDC20" w14:textId="77777777" w:rsidR="000D7448" w:rsidRDefault="000D7448">
      <w:pPr>
        <w:rPr>
          <w:rFonts w:hint="default"/>
        </w:rPr>
      </w:pPr>
    </w:p>
  </w:endnote>
  <w:endnote w:type="continuationSeparator" w:id="0">
    <w:p w14:paraId="2AD2F8A2" w14:textId="77777777" w:rsidR="000D7448" w:rsidRDefault="000D7448">
      <w:pPr>
        <w:rPr>
          <w:rFonts w:hint="default"/>
        </w:rPr>
      </w:pPr>
      <w:r>
        <w:continuationSeparator/>
      </w:r>
    </w:p>
    <w:p w14:paraId="7A99255B" w14:textId="77777777" w:rsidR="000D7448" w:rsidRDefault="000D7448">
      <w:pPr>
        <w:rPr>
          <w:rFonts w:hint="default"/>
        </w:rPr>
      </w:pPr>
    </w:p>
    <w:p w14:paraId="603B1156" w14:textId="77777777" w:rsidR="000D7448" w:rsidRDefault="000D7448">
      <w:pPr>
        <w:rPr>
          <w:rFonts w:hint="default"/>
        </w:rPr>
      </w:pPr>
    </w:p>
  </w:endnote>
  <w:endnote w:type="continuationNotice" w:id="1">
    <w:p w14:paraId="226FCABF" w14:textId="77777777" w:rsidR="000D7448" w:rsidRDefault="000D7448">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plified Arabic">
    <w:panose1 w:val="02020603050405020304"/>
    <w:charset w:val="00"/>
    <w:family w:val="roman"/>
    <w:pitch w:val="variable"/>
    <w:sig w:usb0="00002003" w:usb1="80000000" w:usb2="00000008" w:usb3="00000000" w:csb0="00000041"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A347E" w14:textId="77777777" w:rsidR="000D7448" w:rsidRDefault="000D7448" w:rsidP="00592272">
      <w:pPr>
        <w:bidi/>
        <w:rPr>
          <w:rFonts w:hint="default"/>
        </w:rPr>
      </w:pPr>
      <w:r>
        <w:separator/>
      </w:r>
    </w:p>
  </w:footnote>
  <w:footnote w:type="continuationSeparator" w:id="0">
    <w:p w14:paraId="4A6FE1A8" w14:textId="77777777" w:rsidR="000D7448" w:rsidRDefault="000D7448">
      <w:pPr>
        <w:rPr>
          <w:rFonts w:hint="default"/>
        </w:rPr>
      </w:pPr>
      <w:r>
        <w:continuationSeparator/>
      </w:r>
    </w:p>
    <w:p w14:paraId="4130C12D" w14:textId="77777777" w:rsidR="000D7448" w:rsidRDefault="000D7448">
      <w:pPr>
        <w:rPr>
          <w:rFonts w:hint="default"/>
        </w:rPr>
      </w:pPr>
    </w:p>
    <w:p w14:paraId="066FA6BB" w14:textId="77777777" w:rsidR="000D7448" w:rsidRDefault="000D7448">
      <w:pPr>
        <w:rPr>
          <w:rFonts w:hint="default"/>
        </w:rPr>
      </w:pPr>
    </w:p>
  </w:footnote>
  <w:footnote w:type="continuationNotice" w:id="1">
    <w:p w14:paraId="58086AAA" w14:textId="77777777" w:rsidR="000D7448" w:rsidRDefault="000D7448">
      <w:pPr>
        <w:rPr>
          <w:rFonts w:hint="default"/>
        </w:rPr>
      </w:pPr>
    </w:p>
  </w:footnote>
  <w:footnote w:id="2">
    <w:p w14:paraId="0AA27B2F" w14:textId="77777777" w:rsidR="00513EBA" w:rsidRPr="00592272" w:rsidRDefault="00513EBA" w:rsidP="00513EBA">
      <w:pPr>
        <w:pStyle w:val="FootnoteText"/>
        <w:bidi/>
        <w:spacing w:before="0"/>
        <w:ind w:left="0" w:firstLine="0"/>
        <w:textDirection w:val="tbRlV"/>
        <w:rPr>
          <w:rFonts w:ascii="Arial" w:eastAsia="Verdana" w:hAnsi="Arial" w:cs="Arial" w:hint="default"/>
          <w:szCs w:val="24"/>
          <w:lang w:val="ar-SA" w:bidi="en-GB"/>
        </w:rPr>
      </w:pPr>
      <w:r w:rsidRPr="00592272">
        <w:rPr>
          <w:rFonts w:ascii="Arial" w:hAnsi="Arial" w:cs="Arial"/>
          <w:szCs w:val="24"/>
          <w:rtl/>
        </w:rPr>
        <w:t>[</w:t>
      </w:r>
      <w:r w:rsidRPr="00592272">
        <w:rPr>
          <w:rFonts w:ascii="Arial" w:hAnsi="Arial" w:cs="Arial"/>
          <w:szCs w:val="24"/>
          <w:lang w:val="en-GB"/>
        </w:rPr>
        <w:t>1</w:t>
      </w:r>
      <w:r w:rsidRPr="00592272">
        <w:rPr>
          <w:rFonts w:ascii="Arial" w:hAnsi="Arial" w:cs="Arial"/>
          <w:szCs w:val="24"/>
          <w:rtl/>
        </w:rPr>
        <w:t xml:space="preserve">] انظر القرار </w:t>
      </w:r>
      <w:r w:rsidRPr="00592272">
        <w:rPr>
          <w:rFonts w:ascii="Arial" w:hAnsi="Arial" w:cs="Arial"/>
          <w:szCs w:val="24"/>
          <w:lang w:val="en-GB"/>
        </w:rPr>
        <w:t>74</w:t>
      </w:r>
      <w:r w:rsidRPr="00592272">
        <w:rPr>
          <w:rFonts w:ascii="Arial" w:hAnsi="Arial" w:cs="Arial"/>
          <w:szCs w:val="24"/>
          <w:rtl/>
        </w:rPr>
        <w:t xml:space="preserve"> </w:t>
      </w:r>
      <w:r w:rsidRPr="00592272">
        <w:rPr>
          <w:rFonts w:ascii="Arial" w:hAnsi="Arial" w:cs="Arial"/>
          <w:szCs w:val="24"/>
          <w:lang w:val="en-GB"/>
        </w:rPr>
        <w:t>(Cg-18)</w:t>
      </w:r>
      <w:r w:rsidRPr="00592272">
        <w:rPr>
          <w:rFonts w:ascii="Arial" w:hAnsi="Arial" w:cs="Arial"/>
          <w:szCs w:val="24"/>
          <w:rtl/>
        </w:rPr>
        <w:t xml:space="preserve"> - سدّ الفجوة في القدرا</w:t>
      </w:r>
      <w:r w:rsidRPr="00592272">
        <w:rPr>
          <w:rFonts w:ascii="Arial" w:hAnsi="Arial" w:cs="Arial"/>
          <w:szCs w:val="24"/>
          <w:rtl/>
          <w:lang w:bidi="ar-EG"/>
        </w:rPr>
        <w:t>ت:</w:t>
      </w:r>
      <w:r w:rsidRPr="00592272">
        <w:rPr>
          <w:rFonts w:ascii="Arial" w:hAnsi="Arial" w:cs="Arial"/>
          <w:szCs w:val="24"/>
          <w:rtl/>
        </w:rPr>
        <w:t xml:space="preserve"> زيادة الشراكات الفعالة لأغراض الاستثمار في البنى التحتية وتقديم الخدمات بما يتسم بالاستدامة وكفاءة التكلفة؛ والمقرر </w:t>
      </w:r>
      <w:r w:rsidRPr="00592272">
        <w:rPr>
          <w:rFonts w:ascii="Arial" w:hAnsi="Arial" w:cs="Arial"/>
          <w:szCs w:val="24"/>
          <w:lang w:val="en-GB"/>
        </w:rPr>
        <w:t>11</w:t>
      </w:r>
      <w:r w:rsidRPr="00592272">
        <w:rPr>
          <w:rFonts w:ascii="Arial" w:hAnsi="Arial" w:cs="Arial"/>
          <w:szCs w:val="24"/>
          <w:rtl/>
        </w:rPr>
        <w:t xml:space="preserve"> </w:t>
      </w:r>
      <w:r w:rsidRPr="00592272">
        <w:rPr>
          <w:rFonts w:ascii="Arial" w:hAnsi="Arial" w:cs="Arial"/>
          <w:szCs w:val="24"/>
          <w:lang w:val="en-GB"/>
        </w:rPr>
        <w:t>(EC-72)</w:t>
      </w:r>
      <w:r w:rsidRPr="00592272">
        <w:rPr>
          <w:rFonts w:ascii="Arial" w:hAnsi="Arial" w:cs="Arial"/>
          <w:szCs w:val="24"/>
          <w:rtl/>
        </w:rPr>
        <w:t xml:space="preserve"> – زيادة الشراكات الفعالة وحجم ونطاق مشاريع تطوير المنظمة </w:t>
      </w:r>
      <w:r w:rsidRPr="00592272">
        <w:rPr>
          <w:rFonts w:ascii="Arial" w:hAnsi="Arial" w:cs="Arial"/>
          <w:szCs w:val="24"/>
          <w:lang w:val="en-GB"/>
        </w:rPr>
        <w:t>(WMO)</w:t>
      </w:r>
      <w:r w:rsidRPr="00592272">
        <w:rPr>
          <w:rFonts w:ascii="Arial" w:hAnsi="Arial" w:cs="Arial"/>
          <w:szCs w:val="24"/>
          <w:rtl/>
        </w:rPr>
        <w:t>، والتقدم المحرز في هذه المشاريع،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A045" w14:textId="77777777" w:rsidR="00D64474" w:rsidRDefault="00000000">
    <w:pPr>
      <w:pStyle w:val="Header"/>
      <w:rPr>
        <w:rFonts w:hint="default"/>
      </w:rPr>
    </w:pPr>
    <w:r>
      <w:rPr>
        <w:rFonts w:hint="default"/>
        <w:noProof/>
      </w:rPr>
      <w:pict w14:anchorId="4D0EFF71">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rFonts w:hint="default"/>
        <w:noProof/>
      </w:rPr>
      <w:pict w14:anchorId="536A6FC9">
        <v:shape id="_x0000_s1025" type="#_x0000_m1042"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E57399A" w14:textId="77777777" w:rsidR="00CC4ADD" w:rsidRDefault="00CC4ADD">
    <w:pPr>
      <w:rPr>
        <w:rFonts w:hint="default"/>
      </w:rPr>
    </w:pPr>
  </w:p>
  <w:p w14:paraId="0349AE2D" w14:textId="77777777" w:rsidR="00D64474" w:rsidRDefault="00000000">
    <w:pPr>
      <w:pStyle w:val="Header"/>
      <w:rPr>
        <w:rFonts w:hint="default"/>
      </w:rPr>
    </w:pPr>
    <w:r>
      <w:rPr>
        <w:rFonts w:hint="default"/>
        <w:noProof/>
      </w:rPr>
      <w:pict w14:anchorId="354F54C7">
        <v:shapetype id="_x0000_m104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rFonts w:hint="default"/>
        <w:noProof/>
      </w:rPr>
      <w:pict w14:anchorId="3F741934">
        <v:shape id="_x0000_s1027" type="#_x0000_m1041"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CABB709" w14:textId="77777777" w:rsidR="00CC4ADD" w:rsidRDefault="00CC4ADD">
    <w:pPr>
      <w:rPr>
        <w:rFonts w:hint="default"/>
      </w:rPr>
    </w:pPr>
  </w:p>
  <w:p w14:paraId="2299A113" w14:textId="77777777" w:rsidR="00D64474" w:rsidRDefault="00000000">
    <w:pPr>
      <w:pStyle w:val="Header"/>
      <w:rPr>
        <w:rFonts w:hint="default"/>
      </w:rPr>
    </w:pPr>
    <w:r>
      <w:rPr>
        <w:rFonts w:hint="default"/>
        <w:noProof/>
      </w:rPr>
      <w:pict w14:anchorId="63F7C198">
        <v:shapetype id="_x0000_m104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rFonts w:hint="default"/>
        <w:noProof/>
      </w:rPr>
      <w:pict w14:anchorId="32CADF07">
        <v:shape id="_x0000_s1029" type="#_x0000_m1040"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6C2D" w14:textId="02D8F28E" w:rsidR="00A432CD" w:rsidRPr="00592272" w:rsidRDefault="005A28F8" w:rsidP="00B72444">
    <w:pPr>
      <w:pStyle w:val="Header"/>
      <w:rPr>
        <w:rFonts w:ascii="Arial" w:hAnsi="Arial" w:cs="Arial" w:hint="default"/>
        <w:szCs w:val="26"/>
      </w:rPr>
    </w:pPr>
    <w:r w:rsidRPr="00592272">
      <w:rPr>
        <w:rFonts w:ascii="Arial" w:hAnsi="Arial" w:cs="Arial"/>
        <w:szCs w:val="26"/>
        <w:lang w:val="en-GB"/>
      </w:rPr>
      <w:t>RA VI-19(I)</w:t>
    </w:r>
    <w:r w:rsidRPr="00592272">
      <w:rPr>
        <w:rFonts w:ascii="Arial" w:hAnsi="Arial" w:cs="Arial"/>
        <w:szCs w:val="26"/>
      </w:rPr>
      <w:t>/</w:t>
    </w:r>
    <w:r w:rsidRPr="00592272">
      <w:rPr>
        <w:rFonts w:ascii="Arial" w:hAnsi="Arial" w:cs="Arial"/>
        <w:szCs w:val="26"/>
        <w:lang w:val="en-GB"/>
      </w:rPr>
      <w:t>INF</w:t>
    </w:r>
    <w:r w:rsidRPr="00592272">
      <w:rPr>
        <w:rFonts w:ascii="Arial" w:hAnsi="Arial" w:cs="Arial"/>
        <w:szCs w:val="26"/>
      </w:rPr>
      <w:t xml:space="preserve">. </w:t>
    </w:r>
    <w:r w:rsidRPr="00592272">
      <w:rPr>
        <w:rFonts w:ascii="Arial" w:hAnsi="Arial" w:cs="Arial"/>
        <w:szCs w:val="26"/>
        <w:lang w:val="en-GB"/>
      </w:rPr>
      <w:t>3.4(2)</w:t>
    </w:r>
    <w:r w:rsidR="00A432CD" w:rsidRPr="00592272">
      <w:rPr>
        <w:rFonts w:ascii="Arial" w:hAnsi="Arial" w:cs="Arial"/>
        <w:szCs w:val="26"/>
      </w:rPr>
      <w:t xml:space="preserve">, </w:t>
    </w:r>
    <w:r w:rsidR="00A432CD" w:rsidRPr="00592272">
      <w:rPr>
        <w:rFonts w:ascii="Arial" w:hAnsi="Arial" w:cs="Arial"/>
        <w:szCs w:val="26"/>
        <w:lang w:val="en-GB"/>
      </w:rPr>
      <w:t>p</w:t>
    </w:r>
    <w:r w:rsidR="00A432CD" w:rsidRPr="00592272">
      <w:rPr>
        <w:rFonts w:ascii="Arial" w:hAnsi="Arial" w:cs="Arial"/>
        <w:szCs w:val="26"/>
      </w:rPr>
      <w:t xml:space="preserve">. </w:t>
    </w:r>
    <w:r w:rsidR="00A432CD" w:rsidRPr="00592272">
      <w:rPr>
        <w:rStyle w:val="PageNumber"/>
        <w:rFonts w:ascii="Arial" w:hAnsi="Arial" w:cs="Arial"/>
        <w:szCs w:val="26"/>
      </w:rPr>
      <w:fldChar w:fldCharType="begin"/>
    </w:r>
    <w:r w:rsidR="00A432CD" w:rsidRPr="00592272">
      <w:rPr>
        <w:rStyle w:val="PageNumber"/>
        <w:rFonts w:ascii="Arial" w:hAnsi="Arial" w:cs="Arial"/>
        <w:szCs w:val="26"/>
      </w:rPr>
      <w:instrText xml:space="preserve"> PAGE </w:instrText>
    </w:r>
    <w:r w:rsidR="00A432CD" w:rsidRPr="00592272">
      <w:rPr>
        <w:rStyle w:val="PageNumber"/>
        <w:rFonts w:ascii="Arial" w:hAnsi="Arial" w:cs="Arial"/>
        <w:szCs w:val="26"/>
      </w:rPr>
      <w:fldChar w:fldCharType="separate"/>
    </w:r>
    <w:r w:rsidR="00A432CD" w:rsidRPr="00592272">
      <w:rPr>
        <w:rStyle w:val="PageNumber"/>
        <w:rFonts w:ascii="Arial" w:hAnsi="Arial" w:cs="Arial"/>
        <w:noProof/>
        <w:szCs w:val="26"/>
        <w:lang w:val="en-GB"/>
      </w:rPr>
      <w:t>6</w:t>
    </w:r>
    <w:r w:rsidR="00A432CD" w:rsidRPr="00592272">
      <w:rPr>
        <w:rStyle w:val="PageNumber"/>
        <w:rFonts w:ascii="Arial" w:hAnsi="Arial" w:cs="Arial"/>
        <w:szCs w:val="26"/>
      </w:rPr>
      <w:fldChar w:fldCharType="end"/>
    </w:r>
    <w:r w:rsidR="00000000" w:rsidRPr="00592272">
      <w:rPr>
        <w:rFonts w:ascii="Arial" w:hAnsi="Arial" w:cs="Arial" w:hint="default"/>
        <w:szCs w:val="26"/>
      </w:rPr>
      <w:pict w14:anchorId="2BDAD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58240;visibility:hidden;mso-position-horizontal-relative:text;mso-position-vertical-relative:text">
          <v:path gradientshapeok="f"/>
          <o:lock v:ext="edit" selection="t"/>
        </v:shape>
      </w:pict>
    </w:r>
    <w:r w:rsidR="00000000" w:rsidRPr="00592272">
      <w:rPr>
        <w:rFonts w:ascii="Arial" w:hAnsi="Arial" w:cs="Arial" w:hint="default"/>
        <w:szCs w:val="26"/>
      </w:rPr>
      <w:pict w14:anchorId="3E25831C">
        <v:shape id="_x0000_s1036" type="#_x0000_t75" style="position:absolute;left:0;text-align:left;margin-left:0;margin-top:0;width:50pt;height:50pt;z-index:25165926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436C" w14:textId="3B79416E" w:rsidR="00D64474" w:rsidRDefault="00000000">
    <w:pPr>
      <w:pStyle w:val="Header"/>
      <w:rPr>
        <w:rFonts w:hint="default"/>
      </w:rPr>
    </w:pPr>
    <w:r>
      <w:rPr>
        <w:rFonts w:hint="default"/>
      </w:rPr>
      <w:pict w14:anchorId="3395E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0;width:50pt;height:50pt;z-index:251656192;visibility:hidden">
          <v:path gradientshapeok="f"/>
          <o:lock v:ext="edit" selection="t"/>
        </v:shape>
      </w:pict>
    </w:r>
    <w:r>
      <w:rPr>
        <w:rFonts w:hint="default"/>
      </w:rPr>
      <w:pict w14:anchorId="06A99BCE">
        <v:shape id="_x0000_s1038" type="#_x0000_t75" style="position:absolute;left:0;text-align:left;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00307"/>
    <w:multiLevelType w:val="hybridMultilevel"/>
    <w:tmpl w:val="9BA2350C"/>
    <w:lvl w:ilvl="0" w:tplc="69A8D48C">
      <w:start w:val="1"/>
      <w:numFmt w:val="decimal"/>
      <w:lvlText w:val="(%1)"/>
      <w:lvlJc w:val="left"/>
      <w:pPr>
        <w:ind w:left="1080" w:hanging="360"/>
      </w:pPr>
      <w:rPr>
        <w:rFonts w:hint="default"/>
      </w:rPr>
    </w:lvl>
    <w:lvl w:ilvl="1" w:tplc="24000019" w:tentative="1">
      <w:start w:val="1"/>
      <w:numFmt w:val="lowerLetter"/>
      <w:lvlText w:val="%2."/>
      <w:lvlJc w:val="left"/>
      <w:pPr>
        <w:ind w:left="1800" w:hanging="360"/>
      </w:pPr>
    </w:lvl>
    <w:lvl w:ilvl="2" w:tplc="2400001B" w:tentative="1">
      <w:start w:val="1"/>
      <w:numFmt w:val="lowerRoman"/>
      <w:lvlText w:val="%3."/>
      <w:lvlJc w:val="right"/>
      <w:pPr>
        <w:ind w:left="2520" w:hanging="180"/>
      </w:pPr>
    </w:lvl>
    <w:lvl w:ilvl="3" w:tplc="2400000F" w:tentative="1">
      <w:start w:val="1"/>
      <w:numFmt w:val="decimal"/>
      <w:lvlText w:val="%4."/>
      <w:lvlJc w:val="left"/>
      <w:pPr>
        <w:ind w:left="3240" w:hanging="360"/>
      </w:pPr>
    </w:lvl>
    <w:lvl w:ilvl="4" w:tplc="24000019" w:tentative="1">
      <w:start w:val="1"/>
      <w:numFmt w:val="lowerLetter"/>
      <w:lvlText w:val="%5."/>
      <w:lvlJc w:val="left"/>
      <w:pPr>
        <w:ind w:left="3960" w:hanging="360"/>
      </w:pPr>
    </w:lvl>
    <w:lvl w:ilvl="5" w:tplc="2400001B" w:tentative="1">
      <w:start w:val="1"/>
      <w:numFmt w:val="lowerRoman"/>
      <w:lvlText w:val="%6."/>
      <w:lvlJc w:val="right"/>
      <w:pPr>
        <w:ind w:left="4680" w:hanging="180"/>
      </w:pPr>
    </w:lvl>
    <w:lvl w:ilvl="6" w:tplc="2400000F" w:tentative="1">
      <w:start w:val="1"/>
      <w:numFmt w:val="decimal"/>
      <w:lvlText w:val="%7."/>
      <w:lvlJc w:val="left"/>
      <w:pPr>
        <w:ind w:left="5400" w:hanging="360"/>
      </w:pPr>
    </w:lvl>
    <w:lvl w:ilvl="7" w:tplc="24000019" w:tentative="1">
      <w:start w:val="1"/>
      <w:numFmt w:val="lowerLetter"/>
      <w:lvlText w:val="%8."/>
      <w:lvlJc w:val="left"/>
      <w:pPr>
        <w:ind w:left="6120" w:hanging="360"/>
      </w:pPr>
    </w:lvl>
    <w:lvl w:ilvl="8" w:tplc="2400001B" w:tentative="1">
      <w:start w:val="1"/>
      <w:numFmt w:val="lowerRoman"/>
      <w:lvlText w:val="%9."/>
      <w:lvlJc w:val="right"/>
      <w:pPr>
        <w:ind w:left="6840" w:hanging="180"/>
      </w:pPr>
    </w:lvl>
  </w:abstractNum>
  <w:abstractNum w:abstractNumId="1" w15:restartNumberingAfterBreak="0">
    <w:nsid w:val="36368349"/>
    <w:multiLevelType w:val="hybridMultilevel"/>
    <w:tmpl w:val="BF0A5826"/>
    <w:lvl w:ilvl="0" w:tplc="69A8D48C">
      <w:start w:val="1"/>
      <w:numFmt w:val="decimal"/>
      <w:lvlText w:val="(%1)"/>
      <w:lvlJc w:val="left"/>
      <w:pPr>
        <w:ind w:left="720" w:hanging="360"/>
      </w:pPr>
      <w:rPr>
        <w:rFonts w:hint="default"/>
      </w:rPr>
    </w:lvl>
    <w:lvl w:ilvl="1" w:tplc="59BC128C">
      <w:start w:val="1"/>
      <w:numFmt w:val="bullet"/>
      <w:lvlText w:val="o"/>
      <w:lvlJc w:val="left"/>
      <w:pPr>
        <w:ind w:left="1440" w:hanging="360"/>
      </w:pPr>
      <w:rPr>
        <w:rFonts w:ascii="Courier New" w:hAnsi="Courier New" w:hint="default"/>
      </w:rPr>
    </w:lvl>
    <w:lvl w:ilvl="2" w:tplc="000052AC">
      <w:start w:val="1"/>
      <w:numFmt w:val="bullet"/>
      <w:lvlText w:val=""/>
      <w:lvlJc w:val="left"/>
      <w:pPr>
        <w:ind w:left="2160" w:hanging="360"/>
      </w:pPr>
      <w:rPr>
        <w:rFonts w:ascii="Wingdings" w:hAnsi="Wingdings" w:hint="default"/>
      </w:rPr>
    </w:lvl>
    <w:lvl w:ilvl="3" w:tplc="EAFC4E6E">
      <w:start w:val="1"/>
      <w:numFmt w:val="bullet"/>
      <w:lvlText w:val=""/>
      <w:lvlJc w:val="left"/>
      <w:pPr>
        <w:ind w:left="2880" w:hanging="360"/>
      </w:pPr>
      <w:rPr>
        <w:rFonts w:ascii="Symbol" w:hAnsi="Symbol" w:hint="default"/>
      </w:rPr>
    </w:lvl>
    <w:lvl w:ilvl="4" w:tplc="69486114">
      <w:start w:val="1"/>
      <w:numFmt w:val="bullet"/>
      <w:lvlText w:val="o"/>
      <w:lvlJc w:val="left"/>
      <w:pPr>
        <w:ind w:left="3600" w:hanging="360"/>
      </w:pPr>
      <w:rPr>
        <w:rFonts w:ascii="Courier New" w:hAnsi="Courier New" w:hint="default"/>
      </w:rPr>
    </w:lvl>
    <w:lvl w:ilvl="5" w:tplc="974CBE6C">
      <w:start w:val="1"/>
      <w:numFmt w:val="bullet"/>
      <w:lvlText w:val=""/>
      <w:lvlJc w:val="left"/>
      <w:pPr>
        <w:ind w:left="4320" w:hanging="360"/>
      </w:pPr>
      <w:rPr>
        <w:rFonts w:ascii="Wingdings" w:hAnsi="Wingdings" w:hint="default"/>
      </w:rPr>
    </w:lvl>
    <w:lvl w:ilvl="6" w:tplc="D8A255DE">
      <w:start w:val="1"/>
      <w:numFmt w:val="bullet"/>
      <w:lvlText w:val=""/>
      <w:lvlJc w:val="left"/>
      <w:pPr>
        <w:ind w:left="5040" w:hanging="360"/>
      </w:pPr>
      <w:rPr>
        <w:rFonts w:ascii="Symbol" w:hAnsi="Symbol" w:hint="default"/>
      </w:rPr>
    </w:lvl>
    <w:lvl w:ilvl="7" w:tplc="95EAB19A">
      <w:start w:val="1"/>
      <w:numFmt w:val="bullet"/>
      <w:lvlText w:val="o"/>
      <w:lvlJc w:val="left"/>
      <w:pPr>
        <w:ind w:left="5760" w:hanging="360"/>
      </w:pPr>
      <w:rPr>
        <w:rFonts w:ascii="Courier New" w:hAnsi="Courier New" w:hint="default"/>
      </w:rPr>
    </w:lvl>
    <w:lvl w:ilvl="8" w:tplc="04523476">
      <w:start w:val="1"/>
      <w:numFmt w:val="bullet"/>
      <w:lvlText w:val=""/>
      <w:lvlJc w:val="left"/>
      <w:pPr>
        <w:ind w:left="6480" w:hanging="360"/>
      </w:pPr>
      <w:rPr>
        <w:rFonts w:ascii="Wingdings" w:hAnsi="Wingdings" w:hint="default"/>
      </w:rPr>
    </w:lvl>
  </w:abstractNum>
  <w:abstractNum w:abstractNumId="2" w15:restartNumberingAfterBreak="0">
    <w:nsid w:val="428452A7"/>
    <w:multiLevelType w:val="hybridMultilevel"/>
    <w:tmpl w:val="AF8C2A94"/>
    <w:lvl w:ilvl="0" w:tplc="69A8D48C">
      <w:start w:val="1"/>
      <w:numFmt w:val="decimal"/>
      <w:lvlText w:val="(%1)"/>
      <w:lvlJc w:val="left"/>
      <w:pPr>
        <w:ind w:left="720" w:hanging="360"/>
      </w:pPr>
      <w:rPr>
        <w:rFonts w:hint="default"/>
      </w:rPr>
    </w:lvl>
    <w:lvl w:ilvl="1" w:tplc="3F40D712">
      <w:start w:val="1"/>
      <w:numFmt w:val="bullet"/>
      <w:lvlText w:val="o"/>
      <w:lvlJc w:val="left"/>
      <w:pPr>
        <w:ind w:left="1440" w:hanging="360"/>
      </w:pPr>
      <w:rPr>
        <w:rFonts w:ascii="Courier New" w:hAnsi="Courier New" w:hint="default"/>
      </w:rPr>
    </w:lvl>
    <w:lvl w:ilvl="2" w:tplc="7A42BB9A">
      <w:start w:val="1"/>
      <w:numFmt w:val="bullet"/>
      <w:lvlText w:val=""/>
      <w:lvlJc w:val="left"/>
      <w:pPr>
        <w:ind w:left="2160" w:hanging="360"/>
      </w:pPr>
      <w:rPr>
        <w:rFonts w:ascii="Wingdings" w:hAnsi="Wingdings" w:hint="default"/>
      </w:rPr>
    </w:lvl>
    <w:lvl w:ilvl="3" w:tplc="9BCC75F4">
      <w:start w:val="1"/>
      <w:numFmt w:val="bullet"/>
      <w:lvlText w:val=""/>
      <w:lvlJc w:val="left"/>
      <w:pPr>
        <w:ind w:left="2880" w:hanging="360"/>
      </w:pPr>
      <w:rPr>
        <w:rFonts w:ascii="Symbol" w:hAnsi="Symbol" w:hint="default"/>
      </w:rPr>
    </w:lvl>
    <w:lvl w:ilvl="4" w:tplc="A99C368A">
      <w:start w:val="1"/>
      <w:numFmt w:val="bullet"/>
      <w:lvlText w:val="o"/>
      <w:lvlJc w:val="left"/>
      <w:pPr>
        <w:ind w:left="3600" w:hanging="360"/>
      </w:pPr>
      <w:rPr>
        <w:rFonts w:ascii="Courier New" w:hAnsi="Courier New" w:hint="default"/>
      </w:rPr>
    </w:lvl>
    <w:lvl w:ilvl="5" w:tplc="C52A7F52">
      <w:start w:val="1"/>
      <w:numFmt w:val="bullet"/>
      <w:lvlText w:val=""/>
      <w:lvlJc w:val="left"/>
      <w:pPr>
        <w:ind w:left="4320" w:hanging="360"/>
      </w:pPr>
      <w:rPr>
        <w:rFonts w:ascii="Wingdings" w:hAnsi="Wingdings" w:hint="default"/>
      </w:rPr>
    </w:lvl>
    <w:lvl w:ilvl="6" w:tplc="10F617A4">
      <w:start w:val="1"/>
      <w:numFmt w:val="bullet"/>
      <w:lvlText w:val=""/>
      <w:lvlJc w:val="left"/>
      <w:pPr>
        <w:ind w:left="5040" w:hanging="360"/>
      </w:pPr>
      <w:rPr>
        <w:rFonts w:ascii="Symbol" w:hAnsi="Symbol" w:hint="default"/>
      </w:rPr>
    </w:lvl>
    <w:lvl w:ilvl="7" w:tplc="4C46B15E">
      <w:start w:val="1"/>
      <w:numFmt w:val="bullet"/>
      <w:lvlText w:val="o"/>
      <w:lvlJc w:val="left"/>
      <w:pPr>
        <w:ind w:left="5760" w:hanging="360"/>
      </w:pPr>
      <w:rPr>
        <w:rFonts w:ascii="Courier New" w:hAnsi="Courier New" w:hint="default"/>
      </w:rPr>
    </w:lvl>
    <w:lvl w:ilvl="8" w:tplc="07EC6A50">
      <w:start w:val="1"/>
      <w:numFmt w:val="bullet"/>
      <w:lvlText w:val=""/>
      <w:lvlJc w:val="left"/>
      <w:pPr>
        <w:ind w:left="6480" w:hanging="360"/>
      </w:pPr>
      <w:rPr>
        <w:rFonts w:ascii="Wingdings" w:hAnsi="Wingdings" w:hint="default"/>
      </w:rPr>
    </w:lvl>
  </w:abstractNum>
  <w:abstractNum w:abstractNumId="3" w15:restartNumberingAfterBreak="0">
    <w:nsid w:val="4613009D"/>
    <w:multiLevelType w:val="hybridMultilevel"/>
    <w:tmpl w:val="D15EA018"/>
    <w:lvl w:ilvl="0" w:tplc="69A8D48C">
      <w:start w:val="1"/>
      <w:numFmt w:val="decimal"/>
      <w:lvlText w:val="(%1)"/>
      <w:lvlJc w:val="left"/>
      <w:pPr>
        <w:ind w:left="789" w:hanging="720"/>
      </w:pPr>
      <w:rPr>
        <w:rFonts w:hint="default"/>
      </w:rPr>
    </w:lvl>
    <w:lvl w:ilvl="1" w:tplc="FFFFFFFF" w:tentative="1">
      <w:start w:val="1"/>
      <w:numFmt w:val="lowerLetter"/>
      <w:lvlText w:val="%2."/>
      <w:lvlJc w:val="left"/>
      <w:pPr>
        <w:ind w:left="1149" w:hanging="360"/>
      </w:pPr>
    </w:lvl>
    <w:lvl w:ilvl="2" w:tplc="FFFFFFFF" w:tentative="1">
      <w:start w:val="1"/>
      <w:numFmt w:val="lowerRoman"/>
      <w:lvlText w:val="%3."/>
      <w:lvlJc w:val="right"/>
      <w:pPr>
        <w:ind w:left="1869" w:hanging="180"/>
      </w:pPr>
    </w:lvl>
    <w:lvl w:ilvl="3" w:tplc="FFFFFFFF" w:tentative="1">
      <w:start w:val="1"/>
      <w:numFmt w:val="decimal"/>
      <w:lvlText w:val="%4."/>
      <w:lvlJc w:val="left"/>
      <w:pPr>
        <w:ind w:left="2589" w:hanging="360"/>
      </w:pPr>
    </w:lvl>
    <w:lvl w:ilvl="4" w:tplc="FFFFFFFF" w:tentative="1">
      <w:start w:val="1"/>
      <w:numFmt w:val="lowerLetter"/>
      <w:lvlText w:val="%5."/>
      <w:lvlJc w:val="left"/>
      <w:pPr>
        <w:ind w:left="3309" w:hanging="360"/>
      </w:pPr>
    </w:lvl>
    <w:lvl w:ilvl="5" w:tplc="FFFFFFFF" w:tentative="1">
      <w:start w:val="1"/>
      <w:numFmt w:val="lowerRoman"/>
      <w:lvlText w:val="%6."/>
      <w:lvlJc w:val="right"/>
      <w:pPr>
        <w:ind w:left="4029" w:hanging="180"/>
      </w:pPr>
    </w:lvl>
    <w:lvl w:ilvl="6" w:tplc="FFFFFFFF" w:tentative="1">
      <w:start w:val="1"/>
      <w:numFmt w:val="decimal"/>
      <w:lvlText w:val="%7."/>
      <w:lvlJc w:val="left"/>
      <w:pPr>
        <w:ind w:left="4749" w:hanging="360"/>
      </w:pPr>
    </w:lvl>
    <w:lvl w:ilvl="7" w:tplc="FFFFFFFF" w:tentative="1">
      <w:start w:val="1"/>
      <w:numFmt w:val="lowerLetter"/>
      <w:lvlText w:val="%8."/>
      <w:lvlJc w:val="left"/>
      <w:pPr>
        <w:ind w:left="5469" w:hanging="360"/>
      </w:pPr>
    </w:lvl>
    <w:lvl w:ilvl="8" w:tplc="FFFFFFFF" w:tentative="1">
      <w:start w:val="1"/>
      <w:numFmt w:val="lowerRoman"/>
      <w:lvlText w:val="%9."/>
      <w:lvlJc w:val="right"/>
      <w:pPr>
        <w:ind w:left="6189" w:hanging="180"/>
      </w:pPr>
    </w:lvl>
  </w:abstractNum>
  <w:abstractNum w:abstractNumId="4" w15:restartNumberingAfterBreak="0">
    <w:nsid w:val="5A972955"/>
    <w:multiLevelType w:val="hybridMultilevel"/>
    <w:tmpl w:val="93941518"/>
    <w:lvl w:ilvl="0" w:tplc="69A8D48C">
      <w:start w:val="1"/>
      <w:numFmt w:val="decimal"/>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5" w15:restartNumberingAfterBreak="0">
    <w:nsid w:val="75563768"/>
    <w:multiLevelType w:val="hybridMultilevel"/>
    <w:tmpl w:val="BF0A5826"/>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num w:numId="1" w16cid:durableId="738791933">
    <w:abstractNumId w:val="1"/>
    <w:lvlOverride w:ilvl="0">
      <w:lvl w:ilvl="0" w:tplc="69A8D48C">
        <w:start w:val="1"/>
        <w:numFmt w:val="decimal"/>
        <w:lvlText w:val="(%1)"/>
        <w:lvlJc w:val="left"/>
        <w:pPr>
          <w:ind w:left="720" w:hanging="360"/>
        </w:pPr>
        <w:rPr>
          <w:rFonts w:hint="default"/>
        </w:rPr>
      </w:lvl>
    </w:lvlOverride>
  </w:num>
  <w:num w:numId="2" w16cid:durableId="1526555541">
    <w:abstractNumId w:val="2"/>
    <w:lvlOverride w:ilvl="0">
      <w:lvl w:ilvl="0" w:tplc="69A8D48C">
        <w:start w:val="1"/>
        <w:numFmt w:val="decimal"/>
        <w:lvlText w:val="(%1)"/>
        <w:lvlJc w:val="left"/>
        <w:pPr>
          <w:ind w:left="720" w:hanging="360"/>
        </w:pPr>
        <w:rPr>
          <w:rFonts w:hint="default"/>
        </w:rPr>
      </w:lvl>
    </w:lvlOverride>
  </w:num>
  <w:num w:numId="3" w16cid:durableId="1178155579">
    <w:abstractNumId w:val="5"/>
    <w:lvlOverride w:ilvl="0">
      <w:lvl w:ilvl="0" w:tplc="FFFFFFFF">
        <w:start w:val="1"/>
        <w:numFmt w:val="decimal"/>
        <w:lvlText w:val="(%1)"/>
        <w:lvlJc w:val="left"/>
        <w:pPr>
          <w:ind w:left="360" w:hanging="360"/>
        </w:pPr>
        <w:rPr>
          <w:rFonts w:hint="default"/>
        </w:rPr>
      </w:lvl>
    </w:lvlOverride>
  </w:num>
  <w:num w:numId="4" w16cid:durableId="1495949310">
    <w:abstractNumId w:val="4"/>
    <w:lvlOverride w:ilvl="0">
      <w:lvl w:ilvl="0" w:tplc="69A8D48C">
        <w:start w:val="1"/>
        <w:numFmt w:val="decimal"/>
        <w:lvlText w:val="(%1)"/>
        <w:lvlJc w:val="left"/>
        <w:pPr>
          <w:ind w:left="720" w:hanging="360"/>
        </w:pPr>
        <w:rPr>
          <w:rFonts w:hint="default"/>
        </w:rPr>
      </w:lvl>
    </w:lvlOverride>
  </w:num>
  <w:num w:numId="5" w16cid:durableId="1659966952">
    <w:abstractNumId w:val="0"/>
    <w:lvlOverride w:ilvl="0">
      <w:lvl w:ilvl="0" w:tplc="69A8D48C">
        <w:start w:val="1"/>
        <w:numFmt w:val="decimal"/>
        <w:lvlText w:val="(%1)"/>
        <w:lvlJc w:val="left"/>
        <w:pPr>
          <w:ind w:left="1080" w:hanging="360"/>
        </w:pPr>
        <w:rPr>
          <w:rFonts w:hint="default"/>
        </w:rPr>
      </w:lvl>
    </w:lvlOverride>
  </w:num>
  <w:num w:numId="6" w16cid:durableId="989559641">
    <w:abstractNumId w:val="3"/>
    <w:lvlOverride w:ilvl="0">
      <w:lvl w:ilvl="0" w:tplc="69A8D48C">
        <w:start w:val="1"/>
        <w:numFmt w:val="decimal"/>
        <w:lvlText w:val="(%1)"/>
        <w:lvlJc w:val="left"/>
        <w:pPr>
          <w:ind w:left="789" w:hanging="720"/>
        </w:pPr>
        <w:rPr>
          <w:rFonts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F8"/>
    <w:rsid w:val="00005301"/>
    <w:rsid w:val="000133EE"/>
    <w:rsid w:val="00017F7F"/>
    <w:rsid w:val="000206A8"/>
    <w:rsid w:val="00027205"/>
    <w:rsid w:val="0003137A"/>
    <w:rsid w:val="00041171"/>
    <w:rsid w:val="00041727"/>
    <w:rsid w:val="0004226F"/>
    <w:rsid w:val="00050F8E"/>
    <w:rsid w:val="000518BB"/>
    <w:rsid w:val="00054C8F"/>
    <w:rsid w:val="000564F0"/>
    <w:rsid w:val="00056FD4"/>
    <w:rsid w:val="000573AD"/>
    <w:rsid w:val="0006123B"/>
    <w:rsid w:val="00064F6B"/>
    <w:rsid w:val="00072F17"/>
    <w:rsid w:val="000731AA"/>
    <w:rsid w:val="000806D8"/>
    <w:rsid w:val="00082C80"/>
    <w:rsid w:val="00083847"/>
    <w:rsid w:val="00083930"/>
    <w:rsid w:val="00083C36"/>
    <w:rsid w:val="00084D58"/>
    <w:rsid w:val="00092CAE"/>
    <w:rsid w:val="00095E48"/>
    <w:rsid w:val="000A184E"/>
    <w:rsid w:val="000A4F1C"/>
    <w:rsid w:val="000A69BF"/>
    <w:rsid w:val="000C225A"/>
    <w:rsid w:val="000C6781"/>
    <w:rsid w:val="000D0753"/>
    <w:rsid w:val="000D7448"/>
    <w:rsid w:val="000E3B9A"/>
    <w:rsid w:val="000F5E49"/>
    <w:rsid w:val="000F7A87"/>
    <w:rsid w:val="00102EAE"/>
    <w:rsid w:val="001047DC"/>
    <w:rsid w:val="00105D2E"/>
    <w:rsid w:val="0010773B"/>
    <w:rsid w:val="00111BFD"/>
    <w:rsid w:val="0011498B"/>
    <w:rsid w:val="00120147"/>
    <w:rsid w:val="00123140"/>
    <w:rsid w:val="00123D94"/>
    <w:rsid w:val="00130BBC"/>
    <w:rsid w:val="00133D13"/>
    <w:rsid w:val="00144DC9"/>
    <w:rsid w:val="00150DBD"/>
    <w:rsid w:val="00154EF7"/>
    <w:rsid w:val="00156F9B"/>
    <w:rsid w:val="00163BA3"/>
    <w:rsid w:val="00166B31"/>
    <w:rsid w:val="00167D54"/>
    <w:rsid w:val="00176AB5"/>
    <w:rsid w:val="00180771"/>
    <w:rsid w:val="00190854"/>
    <w:rsid w:val="001923DE"/>
    <w:rsid w:val="001930A3"/>
    <w:rsid w:val="00196EB8"/>
    <w:rsid w:val="001A25F0"/>
    <w:rsid w:val="001A341E"/>
    <w:rsid w:val="001B0EA6"/>
    <w:rsid w:val="001B1CDF"/>
    <w:rsid w:val="001B2EC4"/>
    <w:rsid w:val="001B56F4"/>
    <w:rsid w:val="001B7FA9"/>
    <w:rsid w:val="001C5462"/>
    <w:rsid w:val="001D265C"/>
    <w:rsid w:val="001D3062"/>
    <w:rsid w:val="001D3CFB"/>
    <w:rsid w:val="001D559B"/>
    <w:rsid w:val="001D6302"/>
    <w:rsid w:val="001E2C22"/>
    <w:rsid w:val="001E740C"/>
    <w:rsid w:val="001E7DD0"/>
    <w:rsid w:val="001F1BDA"/>
    <w:rsid w:val="001F3E4C"/>
    <w:rsid w:val="0020095E"/>
    <w:rsid w:val="00210BFE"/>
    <w:rsid w:val="00210D30"/>
    <w:rsid w:val="002204FD"/>
    <w:rsid w:val="00221020"/>
    <w:rsid w:val="00227029"/>
    <w:rsid w:val="002308B5"/>
    <w:rsid w:val="00233C0B"/>
    <w:rsid w:val="00234A34"/>
    <w:rsid w:val="0024064B"/>
    <w:rsid w:val="00245842"/>
    <w:rsid w:val="0025255D"/>
    <w:rsid w:val="00255EE3"/>
    <w:rsid w:val="00256B3D"/>
    <w:rsid w:val="0026743C"/>
    <w:rsid w:val="00270480"/>
    <w:rsid w:val="00272189"/>
    <w:rsid w:val="002779AF"/>
    <w:rsid w:val="002823D8"/>
    <w:rsid w:val="0028531A"/>
    <w:rsid w:val="00285446"/>
    <w:rsid w:val="00290082"/>
    <w:rsid w:val="00295593"/>
    <w:rsid w:val="002A354F"/>
    <w:rsid w:val="002A386C"/>
    <w:rsid w:val="002A54D3"/>
    <w:rsid w:val="002B09DF"/>
    <w:rsid w:val="002B2D7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36FEB"/>
    <w:rsid w:val="00340C69"/>
    <w:rsid w:val="00342E34"/>
    <w:rsid w:val="0036535A"/>
    <w:rsid w:val="00371CF1"/>
    <w:rsid w:val="0037222D"/>
    <w:rsid w:val="00373128"/>
    <w:rsid w:val="003750C1"/>
    <w:rsid w:val="0038051E"/>
    <w:rsid w:val="00380AF7"/>
    <w:rsid w:val="00394A05"/>
    <w:rsid w:val="00397770"/>
    <w:rsid w:val="00397880"/>
    <w:rsid w:val="003A7016"/>
    <w:rsid w:val="003B0C08"/>
    <w:rsid w:val="003C17A5"/>
    <w:rsid w:val="003C1843"/>
    <w:rsid w:val="003C336B"/>
    <w:rsid w:val="003D1552"/>
    <w:rsid w:val="003E05AB"/>
    <w:rsid w:val="003E381F"/>
    <w:rsid w:val="003E4046"/>
    <w:rsid w:val="003F003A"/>
    <w:rsid w:val="003F125B"/>
    <w:rsid w:val="003F7B3F"/>
    <w:rsid w:val="004058AD"/>
    <w:rsid w:val="0041078D"/>
    <w:rsid w:val="0041464A"/>
    <w:rsid w:val="00416F97"/>
    <w:rsid w:val="00425173"/>
    <w:rsid w:val="0043039B"/>
    <w:rsid w:val="00432ED0"/>
    <w:rsid w:val="00436197"/>
    <w:rsid w:val="00440BF6"/>
    <w:rsid w:val="004423FE"/>
    <w:rsid w:val="00445C35"/>
    <w:rsid w:val="00451C0D"/>
    <w:rsid w:val="00454B41"/>
    <w:rsid w:val="0045663A"/>
    <w:rsid w:val="0046344E"/>
    <w:rsid w:val="004667E7"/>
    <w:rsid w:val="004672CF"/>
    <w:rsid w:val="00470DEF"/>
    <w:rsid w:val="00475797"/>
    <w:rsid w:val="00476D0A"/>
    <w:rsid w:val="00491024"/>
    <w:rsid w:val="0049253B"/>
    <w:rsid w:val="004A140B"/>
    <w:rsid w:val="004A372D"/>
    <w:rsid w:val="004A4B47"/>
    <w:rsid w:val="004A7EDD"/>
    <w:rsid w:val="004B0EC9"/>
    <w:rsid w:val="004B7BAA"/>
    <w:rsid w:val="004C2DF7"/>
    <w:rsid w:val="004C4E0B"/>
    <w:rsid w:val="004D13F3"/>
    <w:rsid w:val="004D497E"/>
    <w:rsid w:val="004E4809"/>
    <w:rsid w:val="004E4CC3"/>
    <w:rsid w:val="004E5985"/>
    <w:rsid w:val="004E6352"/>
    <w:rsid w:val="004E6460"/>
    <w:rsid w:val="004F6B46"/>
    <w:rsid w:val="0050425E"/>
    <w:rsid w:val="00507E45"/>
    <w:rsid w:val="00511999"/>
    <w:rsid w:val="00513EBA"/>
    <w:rsid w:val="005145D6"/>
    <w:rsid w:val="00521EA5"/>
    <w:rsid w:val="00525B80"/>
    <w:rsid w:val="0053098F"/>
    <w:rsid w:val="00536B2E"/>
    <w:rsid w:val="00546D8E"/>
    <w:rsid w:val="00553738"/>
    <w:rsid w:val="00553F7E"/>
    <w:rsid w:val="00554A76"/>
    <w:rsid w:val="0056646F"/>
    <w:rsid w:val="00571AE1"/>
    <w:rsid w:val="00581B28"/>
    <w:rsid w:val="005859C2"/>
    <w:rsid w:val="00592267"/>
    <w:rsid w:val="00592272"/>
    <w:rsid w:val="0059421F"/>
    <w:rsid w:val="005A136D"/>
    <w:rsid w:val="005A28F8"/>
    <w:rsid w:val="005B0AE2"/>
    <w:rsid w:val="005B1F2C"/>
    <w:rsid w:val="005B5F3C"/>
    <w:rsid w:val="005C41F2"/>
    <w:rsid w:val="005D03D9"/>
    <w:rsid w:val="005D1EE8"/>
    <w:rsid w:val="005D2E74"/>
    <w:rsid w:val="005D56AE"/>
    <w:rsid w:val="005D666D"/>
    <w:rsid w:val="005E3A59"/>
    <w:rsid w:val="005F4A70"/>
    <w:rsid w:val="00604802"/>
    <w:rsid w:val="00615AB0"/>
    <w:rsid w:val="00616247"/>
    <w:rsid w:val="0061778C"/>
    <w:rsid w:val="00623918"/>
    <w:rsid w:val="0063469C"/>
    <w:rsid w:val="00636B90"/>
    <w:rsid w:val="0064738B"/>
    <w:rsid w:val="00647EB2"/>
    <w:rsid w:val="006508EA"/>
    <w:rsid w:val="006525E0"/>
    <w:rsid w:val="00661A59"/>
    <w:rsid w:val="00667E86"/>
    <w:rsid w:val="0068392D"/>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27B6"/>
    <w:rsid w:val="00754CF7"/>
    <w:rsid w:val="00757B0D"/>
    <w:rsid w:val="00761320"/>
    <w:rsid w:val="0076444E"/>
    <w:rsid w:val="007651B1"/>
    <w:rsid w:val="007666EB"/>
    <w:rsid w:val="00767CE1"/>
    <w:rsid w:val="00771A68"/>
    <w:rsid w:val="00773339"/>
    <w:rsid w:val="00773E9F"/>
    <w:rsid w:val="007744D2"/>
    <w:rsid w:val="00784300"/>
    <w:rsid w:val="00786136"/>
    <w:rsid w:val="007A6F6B"/>
    <w:rsid w:val="007B05CF"/>
    <w:rsid w:val="007C212A"/>
    <w:rsid w:val="007C2A7F"/>
    <w:rsid w:val="007C4D04"/>
    <w:rsid w:val="007D5B3C"/>
    <w:rsid w:val="007E7D21"/>
    <w:rsid w:val="007E7DBD"/>
    <w:rsid w:val="007F482F"/>
    <w:rsid w:val="007F6ABE"/>
    <w:rsid w:val="007F7C94"/>
    <w:rsid w:val="00802016"/>
    <w:rsid w:val="0080398D"/>
    <w:rsid w:val="00805174"/>
    <w:rsid w:val="00806385"/>
    <w:rsid w:val="00807CC5"/>
    <w:rsid w:val="00807ED7"/>
    <w:rsid w:val="00811DDC"/>
    <w:rsid w:val="00814CC6"/>
    <w:rsid w:val="0082224C"/>
    <w:rsid w:val="00826D53"/>
    <w:rsid w:val="008273AA"/>
    <w:rsid w:val="00831751"/>
    <w:rsid w:val="00833369"/>
    <w:rsid w:val="00835B42"/>
    <w:rsid w:val="00842A4E"/>
    <w:rsid w:val="00846D31"/>
    <w:rsid w:val="00847D99"/>
    <w:rsid w:val="0085038E"/>
    <w:rsid w:val="0085230A"/>
    <w:rsid w:val="00855757"/>
    <w:rsid w:val="00860B9A"/>
    <w:rsid w:val="0086271D"/>
    <w:rsid w:val="0086420B"/>
    <w:rsid w:val="00864DBF"/>
    <w:rsid w:val="00865AE2"/>
    <w:rsid w:val="008663C8"/>
    <w:rsid w:val="0088163A"/>
    <w:rsid w:val="008845D7"/>
    <w:rsid w:val="00893376"/>
    <w:rsid w:val="0089601F"/>
    <w:rsid w:val="008970B8"/>
    <w:rsid w:val="008A5623"/>
    <w:rsid w:val="008A7313"/>
    <w:rsid w:val="008A7D91"/>
    <w:rsid w:val="008B7FC7"/>
    <w:rsid w:val="008C4337"/>
    <w:rsid w:val="008C4F06"/>
    <w:rsid w:val="008C6D86"/>
    <w:rsid w:val="008D0C90"/>
    <w:rsid w:val="008E1E4A"/>
    <w:rsid w:val="008F0615"/>
    <w:rsid w:val="008F103E"/>
    <w:rsid w:val="008F1FDB"/>
    <w:rsid w:val="008F36FB"/>
    <w:rsid w:val="00902EA9"/>
    <w:rsid w:val="0090427F"/>
    <w:rsid w:val="00920506"/>
    <w:rsid w:val="00931DEB"/>
    <w:rsid w:val="00933957"/>
    <w:rsid w:val="009356FA"/>
    <w:rsid w:val="00942A77"/>
    <w:rsid w:val="0094603B"/>
    <w:rsid w:val="009504A1"/>
    <w:rsid w:val="00950605"/>
    <w:rsid w:val="00952233"/>
    <w:rsid w:val="00954D66"/>
    <w:rsid w:val="00963F8F"/>
    <w:rsid w:val="0096537C"/>
    <w:rsid w:val="00973C62"/>
    <w:rsid w:val="00975D76"/>
    <w:rsid w:val="00982E51"/>
    <w:rsid w:val="009874B9"/>
    <w:rsid w:val="00993581"/>
    <w:rsid w:val="009A288C"/>
    <w:rsid w:val="009A56F5"/>
    <w:rsid w:val="009A64C1"/>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0B6"/>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5555"/>
    <w:rsid w:val="00A771FD"/>
    <w:rsid w:val="00A80767"/>
    <w:rsid w:val="00A81C90"/>
    <w:rsid w:val="00A84B75"/>
    <w:rsid w:val="00A850AB"/>
    <w:rsid w:val="00A874EF"/>
    <w:rsid w:val="00A95415"/>
    <w:rsid w:val="00A975AD"/>
    <w:rsid w:val="00AA3C89"/>
    <w:rsid w:val="00AA71EA"/>
    <w:rsid w:val="00AB32BD"/>
    <w:rsid w:val="00AB4723"/>
    <w:rsid w:val="00AC4CDB"/>
    <w:rsid w:val="00AC70FE"/>
    <w:rsid w:val="00AD3AA3"/>
    <w:rsid w:val="00AD4358"/>
    <w:rsid w:val="00AF61E1"/>
    <w:rsid w:val="00AF638A"/>
    <w:rsid w:val="00B00141"/>
    <w:rsid w:val="00B009AA"/>
    <w:rsid w:val="00B00ECE"/>
    <w:rsid w:val="00B029D4"/>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A4856"/>
    <w:rsid w:val="00BB0D32"/>
    <w:rsid w:val="00BC133C"/>
    <w:rsid w:val="00BC27DC"/>
    <w:rsid w:val="00BC76B5"/>
    <w:rsid w:val="00BD5420"/>
    <w:rsid w:val="00BF5191"/>
    <w:rsid w:val="00C04BD2"/>
    <w:rsid w:val="00C13EEC"/>
    <w:rsid w:val="00C14689"/>
    <w:rsid w:val="00C156A4"/>
    <w:rsid w:val="00C20FAA"/>
    <w:rsid w:val="00C23509"/>
    <w:rsid w:val="00C2459D"/>
    <w:rsid w:val="00C2755A"/>
    <w:rsid w:val="00C316F1"/>
    <w:rsid w:val="00C372B5"/>
    <w:rsid w:val="00C42C95"/>
    <w:rsid w:val="00C4470F"/>
    <w:rsid w:val="00C455B6"/>
    <w:rsid w:val="00C50727"/>
    <w:rsid w:val="00C50855"/>
    <w:rsid w:val="00C55E5B"/>
    <w:rsid w:val="00C62739"/>
    <w:rsid w:val="00C673F1"/>
    <w:rsid w:val="00C720A4"/>
    <w:rsid w:val="00C74F59"/>
    <w:rsid w:val="00C7611C"/>
    <w:rsid w:val="00C80F80"/>
    <w:rsid w:val="00C94097"/>
    <w:rsid w:val="00CA4269"/>
    <w:rsid w:val="00CA48CA"/>
    <w:rsid w:val="00CA7330"/>
    <w:rsid w:val="00CB1C84"/>
    <w:rsid w:val="00CB5363"/>
    <w:rsid w:val="00CB64F0"/>
    <w:rsid w:val="00CC2909"/>
    <w:rsid w:val="00CC4ADD"/>
    <w:rsid w:val="00CD0549"/>
    <w:rsid w:val="00CE6B3C"/>
    <w:rsid w:val="00CE6B78"/>
    <w:rsid w:val="00CF68C8"/>
    <w:rsid w:val="00D05E6F"/>
    <w:rsid w:val="00D14E0C"/>
    <w:rsid w:val="00D16766"/>
    <w:rsid w:val="00D20296"/>
    <w:rsid w:val="00D2231A"/>
    <w:rsid w:val="00D276BD"/>
    <w:rsid w:val="00D27929"/>
    <w:rsid w:val="00D33442"/>
    <w:rsid w:val="00D419C6"/>
    <w:rsid w:val="00D44BAD"/>
    <w:rsid w:val="00D45B55"/>
    <w:rsid w:val="00D4785A"/>
    <w:rsid w:val="00D52E43"/>
    <w:rsid w:val="00D64474"/>
    <w:rsid w:val="00D664D7"/>
    <w:rsid w:val="00D67E1E"/>
    <w:rsid w:val="00D7097B"/>
    <w:rsid w:val="00D7197D"/>
    <w:rsid w:val="00D72BC4"/>
    <w:rsid w:val="00D815FC"/>
    <w:rsid w:val="00D84885"/>
    <w:rsid w:val="00D8517B"/>
    <w:rsid w:val="00D91DFA"/>
    <w:rsid w:val="00DA0E5A"/>
    <w:rsid w:val="00DA159A"/>
    <w:rsid w:val="00DB0F9B"/>
    <w:rsid w:val="00DB1AB2"/>
    <w:rsid w:val="00DC17C2"/>
    <w:rsid w:val="00DC2E94"/>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6696"/>
    <w:rsid w:val="00E74332"/>
    <w:rsid w:val="00E768A9"/>
    <w:rsid w:val="00E77399"/>
    <w:rsid w:val="00E802A2"/>
    <w:rsid w:val="00E8410F"/>
    <w:rsid w:val="00E85C0B"/>
    <w:rsid w:val="00EA7089"/>
    <w:rsid w:val="00EB0ADE"/>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0EBA"/>
    <w:rsid w:val="00F44CCB"/>
    <w:rsid w:val="00F474C9"/>
    <w:rsid w:val="00F5126B"/>
    <w:rsid w:val="00F54EA3"/>
    <w:rsid w:val="00F60102"/>
    <w:rsid w:val="00F61675"/>
    <w:rsid w:val="00F623BE"/>
    <w:rsid w:val="00F6686B"/>
    <w:rsid w:val="00F67F74"/>
    <w:rsid w:val="00F712B3"/>
    <w:rsid w:val="00F71E9F"/>
    <w:rsid w:val="00F73DE3"/>
    <w:rsid w:val="00F744BF"/>
    <w:rsid w:val="00F7632C"/>
    <w:rsid w:val="00F771C9"/>
    <w:rsid w:val="00F77219"/>
    <w:rsid w:val="00F82743"/>
    <w:rsid w:val="00F84DD2"/>
    <w:rsid w:val="00F93301"/>
    <w:rsid w:val="00F95439"/>
    <w:rsid w:val="00FA7416"/>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09203E"/>
  <w15:docId w15:val="{EBFD13D1-F739-4AB1-B8B2-6316DB6E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cs="Simplified Arabic" w:hint="cs"/>
      <w:szCs w:val="30"/>
    </w:rPr>
  </w:style>
  <w:style w:type="paragraph" w:styleId="Heading1">
    <w:name w:val="heading 1"/>
    <w:next w:val="WMOBodyText"/>
    <w:link w:val="Heading1Char"/>
    <w:qFormat/>
    <w:rsid w:val="001D3CFB"/>
    <w:pPr>
      <w:keepNext/>
      <w:keepLines/>
      <w:spacing w:before="360" w:after="120"/>
      <w:jc w:val="center"/>
      <w:outlineLvl w:val="0"/>
    </w:pPr>
    <w:rPr>
      <w:rFonts w:cs="Simplified Arabic" w:hint="cs"/>
      <w:b/>
      <w:bCs/>
      <w:kern w:val="32"/>
      <w:sz w:val="24"/>
      <w:szCs w:val="25"/>
    </w:rPr>
  </w:style>
  <w:style w:type="paragraph" w:styleId="Heading2">
    <w:name w:val="heading 2"/>
    <w:next w:val="WMOBodyText"/>
    <w:link w:val="Heading2Char"/>
    <w:qFormat/>
    <w:rsid w:val="001D3CFB"/>
    <w:pPr>
      <w:keepNext/>
      <w:keepLines/>
      <w:spacing w:before="360" w:after="360"/>
      <w:jc w:val="center"/>
      <w:outlineLvl w:val="1"/>
    </w:pPr>
    <w:rPr>
      <w:rFonts w:cs="Simplified Arabic" w:hint="cs"/>
      <w:b/>
      <w:bCs/>
      <w:iCs/>
      <w:sz w:val="22"/>
      <w:szCs w:val="25"/>
    </w:rPr>
  </w:style>
  <w:style w:type="paragraph" w:styleId="Heading3">
    <w:name w:val="heading 3"/>
    <w:next w:val="WMOBodyText"/>
    <w:link w:val="Heading3Char"/>
    <w:qFormat/>
    <w:rsid w:val="001D3CFB"/>
    <w:pPr>
      <w:keepNext/>
      <w:keepLines/>
      <w:tabs>
        <w:tab w:val="left" w:pos="1134"/>
      </w:tabs>
      <w:spacing w:before="360" w:after="360"/>
      <w:outlineLvl w:val="2"/>
    </w:pPr>
    <w:rPr>
      <w:rFonts w:cs="Simplified Arabic" w:hint="cs"/>
      <w:b/>
      <w:bCs/>
      <w:szCs w:val="25"/>
    </w:rPr>
  </w:style>
  <w:style w:type="paragraph" w:styleId="Heading4">
    <w:name w:val="heading 4"/>
    <w:next w:val="WMOBodyText"/>
    <w:link w:val="Heading4Char"/>
    <w:qFormat/>
    <w:rsid w:val="00A530E4"/>
    <w:pPr>
      <w:keepNext/>
      <w:keepLines/>
      <w:spacing w:before="360"/>
      <w:ind w:left="1134" w:hanging="1134"/>
      <w:outlineLvl w:val="3"/>
    </w:pPr>
    <w:rPr>
      <w:rFonts w:cs="Simplified Arabic" w:hint="cs"/>
      <w:b/>
      <w:i/>
      <w:szCs w:val="25"/>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rPr>
  </w:style>
  <w:style w:type="paragraph" w:styleId="Heading8">
    <w:name w:val="heading 8"/>
    <w:basedOn w:val="Normal"/>
    <w:next w:val="Normal"/>
    <w:qFormat/>
    <w:rsid w:val="005B74AD"/>
    <w:pPr>
      <w:spacing w:before="240" w:after="60"/>
      <w:outlineLvl w:val="7"/>
    </w:pPr>
    <w:rPr>
      <w:rFonts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rPr>
  </w:style>
  <w:style w:type="paragraph" w:customStyle="1" w:styleId="Service9">
    <w:name w:val="Service 9"/>
    <w:rsid w:val="008A71EB"/>
    <w:pPr>
      <w:jc w:val="center"/>
    </w:pPr>
    <w:rPr>
      <w:rFonts w:ascii="Arial" w:eastAsia="Times New Roman" w:hAnsi="Arial"/>
      <w:sz w:val="18"/>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rPr>
  </w:style>
  <w:style w:type="character" w:customStyle="1" w:styleId="Heading2Char">
    <w:name w:val="Heading 2 Char"/>
    <w:link w:val="Heading2"/>
    <w:locked/>
    <w:rsid w:val="001D3CFB"/>
    <w:rPr>
      <w:rFonts w:ascii="Verdana" w:eastAsia="Verdana" w:hAnsi="Verdana" w:cs="Verdana"/>
      <w:b/>
      <w:bCs/>
      <w:iCs/>
      <w:sz w:val="22"/>
      <w:szCs w:val="22"/>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sz w:val="24"/>
      <w:szCs w:val="24"/>
    </w:rPr>
  </w:style>
  <w:style w:type="paragraph" w:customStyle="1" w:styleId="CharChar">
    <w:name w:val="Знак Знак Char Char"/>
    <w:basedOn w:val="Normal"/>
    <w:rsid w:val="000B5E64"/>
    <w:pPr>
      <w:jc w:val="left"/>
    </w:pPr>
    <w:rPr>
      <w:sz w:val="24"/>
      <w:szCs w:val="24"/>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aliases w:val="ft,single space,footnote text,FOOTNOTES,fn,Footnote Text Char Char,ft1,(NECG) Footnote Text,Footnote Text Char Char Char Char Char,Footnote Text Char Char Char Char Char Char,(NECG) Footnote Text Char Char Char Char Char,ft2,Fußnote"/>
    <w:basedOn w:val="Normal"/>
    <w:link w:val="FootnoteTextChar"/>
    <w:uiPriority w:val="99"/>
    <w:qFormat/>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rPr>
  </w:style>
  <w:style w:type="character" w:customStyle="1" w:styleId="BodyTextChar">
    <w:name w:val="BodyText Char"/>
    <w:basedOn w:val="DefaultParagraphFont"/>
    <w:link w:val="BodyText"/>
    <w:rsid w:val="004F49A1"/>
    <w:rPr>
      <w:rFonts w:ascii="Arial" w:eastAsia="Arial" w:hAnsi="Arial" w:cs="Arial"/>
      <w:sz w:val="22"/>
      <w:szCs w:val="22"/>
    </w:rPr>
  </w:style>
  <w:style w:type="character" w:customStyle="1" w:styleId="WMOBodyTextCharChar">
    <w:name w:val="WMO_BodyText Char Char"/>
    <w:basedOn w:val="DefaultParagraphFont"/>
    <w:link w:val="WMOBodyText"/>
    <w:rsid w:val="00C4470F"/>
    <w:rPr>
      <w:rFonts w:ascii="Verdana" w:eastAsia="Verdana" w:hAnsi="Verdana" w:cs="Verdana"/>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b/>
      <w:smallCaps/>
      <w:noProof/>
      <w:szCs w:val="22"/>
    </w:rPr>
  </w:style>
  <w:style w:type="paragraph" w:customStyle="1" w:styleId="WMOTOC1">
    <w:name w:val="WMO_TOC1"/>
    <w:basedOn w:val="TOC1"/>
    <w:next w:val="WMOTOC2"/>
    <w:qFormat/>
    <w:rsid w:val="00B165E6"/>
    <w:pPr>
      <w:tabs>
        <w:tab w:val="clear" w:pos="1134"/>
      </w:tabs>
      <w:spacing w:before="120" w:after="120"/>
      <w:jc w:val="left"/>
    </w:pPr>
    <w:rPr>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iCs/>
      <w:noProof/>
      <w:szCs w:val="22"/>
    </w:rPr>
  </w:style>
  <w:style w:type="character" w:customStyle="1" w:styleId="FootnoteTextChar">
    <w:name w:val="Footnote Text Char"/>
    <w:aliases w:val="ft Char,single space Char,footnote text Char,FOOTNOTES Char,fn Char,Footnote Text Char Char Char,ft1 Char,(NECG) Footnote Text Char,Footnote Text Char Char Char Char Char Char1,Footnote Text Char Char Char Char Char Char Char,ft2 Char"/>
    <w:basedOn w:val="DefaultParagraphFont"/>
    <w:link w:val="FootnoteText"/>
    <w:uiPriority w:val="99"/>
    <w:rsid w:val="00BD5420"/>
    <w:rPr>
      <w:rFonts w:ascii="Verdana" w:eastAsia="Arial" w:hAnsi="Verdana" w:cs="Arial"/>
      <w:sz w:val="18"/>
      <w:szCs w:val="18"/>
    </w:rPr>
  </w:style>
  <w:style w:type="character" w:customStyle="1" w:styleId="CommentChar">
    <w:name w:val="Comment Char"/>
    <w:basedOn w:val="DefaultParagraphFont"/>
    <w:link w:val="Comment"/>
    <w:rsid w:val="000C225A"/>
    <w:rPr>
      <w:rFonts w:ascii="Verdana" w:eastAsia="Arial" w:hAnsi="Verdana" w:cs="Arial"/>
      <w:i/>
      <w:sz w:val="22"/>
      <w:szCs w:val="22"/>
    </w:rPr>
  </w:style>
  <w:style w:type="character" w:customStyle="1" w:styleId="BodyTextChar0">
    <w:name w:val="Body Text Char"/>
    <w:basedOn w:val="DefaultParagraphFont"/>
    <w:link w:val="BodyText0"/>
    <w:rsid w:val="006F4B29"/>
    <w:rPr>
      <w:rFonts w:ascii="Verdana" w:eastAsia="SimSun" w:hAnsi="Verdana" w:cs="Arial"/>
      <w:b/>
      <w:bCs/>
      <w:sz w:val="24"/>
      <w:szCs w:val="24"/>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rPr>
  </w:style>
  <w:style w:type="character" w:customStyle="1" w:styleId="Heading3Char">
    <w:name w:val="Heading 3 Char"/>
    <w:basedOn w:val="DefaultParagraphFont"/>
    <w:link w:val="Heading3"/>
    <w:rsid w:val="00A80767"/>
    <w:rPr>
      <w:rFonts w:ascii="Verdana" w:eastAsia="Verdana" w:hAnsi="Verdana" w:cs="Verdana"/>
      <w:b/>
      <w:bCs/>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513EBA"/>
  </w:style>
  <w:style w:type="paragraph" w:styleId="ListParagraph">
    <w:name w:val="List Paragraph"/>
    <w:basedOn w:val="Normal"/>
    <w:uiPriority w:val="34"/>
    <w:qFormat/>
    <w:rsid w:val="00513EBA"/>
    <w:pPr>
      <w:ind w:left="720"/>
      <w:contextualSpacing/>
    </w:pPr>
  </w:style>
  <w:style w:type="character" w:customStyle="1" w:styleId="eop">
    <w:name w:val="eop"/>
    <w:basedOn w:val="DefaultParagraphFont"/>
    <w:rsid w:val="00513EBA"/>
  </w:style>
  <w:style w:type="paragraph" w:customStyle="1" w:styleId="paragraph">
    <w:name w:val="paragraph"/>
    <w:basedOn w:val="Normal"/>
    <w:rsid w:val="00513EBA"/>
    <w:pPr>
      <w:tabs>
        <w:tab w:val="clear" w:pos="1134"/>
      </w:tabs>
      <w:spacing w:before="100" w:beforeAutospacing="1" w:after="100" w:afterAutospacing="1"/>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wmoomm.sharepoint.com/sites/GS/Shared%20Documents/Linguistic%20Resources/WMORibbon/Templates/WMO-Session-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5062742951A54785FC5883805E6DC1" ma:contentTypeVersion="" ma:contentTypeDescription="Create a new document." ma:contentTypeScope="" ma:versionID="27629f2e7c90046e9d8eb8fdf5af5286">
  <xsd:schema xmlns:xsd="http://www.w3.org/2001/XMLSchema" xmlns:xs="http://www.w3.org/2001/XMLSchema" xmlns:p="http://schemas.microsoft.com/office/2006/metadata/properties" xmlns:ns2="d34343af-28c4-4431-8b96-d735d539fd00" targetNamespace="http://schemas.microsoft.com/office/2006/metadata/properties" ma:root="true" ma:fieldsID="402f2ef1d294f7c3fb9c773681361db2" ns2:_="">
    <xsd:import namespace="d34343af-28c4-4431-8b96-d735d539fd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343af-28c4-4431-8b96-d735d539f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SharedWithUsers xmlns="d34343af-28c4-4431-8b96-d735d539fd00">
      <UserInfo>
        <DisplayName>Andrew Martrich</DisplayName>
        <AccountId>1500</AccountId>
        <AccountType/>
      </UserInfo>
    </SharedWithUsers>
  </documentManagement>
</p:properties>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3739D53-C3DB-4EF5-AEEB-D7239FD8F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343af-28c4-4431-8b96-d735d539f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d34343af-28c4-4431-8b96-d735d539fd00"/>
  </ds:schemaRefs>
</ds:datastoreItem>
</file>

<file path=docProps/app.xml><?xml version="1.0" encoding="utf-8"?>
<Properties xmlns="http://schemas.openxmlformats.org/officeDocument/2006/extended-properties" xmlns:vt="http://schemas.openxmlformats.org/officeDocument/2006/docPropsVTypes">
  <Template>WMO-Session-Template_en.dotx</Template>
  <TotalTime>11</TotalTime>
  <Pages>11</Pages>
  <Words>4110</Words>
  <Characters>23430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27486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Diana Mazo</dc:creator>
  <cp:lastModifiedBy>Mohamed Mourad</cp:lastModifiedBy>
  <cp:revision>11</cp:revision>
  <cp:lastPrinted>2013-03-12T09:27:00Z</cp:lastPrinted>
  <dcterms:created xsi:type="dcterms:W3CDTF">2024-09-09T13:07:00Z</dcterms:created>
  <dcterms:modified xsi:type="dcterms:W3CDTF">2024-09-12T14:04:00Z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0x0101006B5062742951A54785FC5883805E6DC1</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mohamed.mourad</vt:lpwstr>
  </property>
  <property fmtid="{D5CDD505-2E9C-101B-9397-08002B2CF9AE}" pid="6" name="GeneratedDate">
    <vt:lpwstr>09/12/2024 13:06:58</vt:lpwstr>
  </property>
  <property fmtid="{D5CDD505-2E9C-101B-9397-08002B2CF9AE}" pid="7" name="OriginalDocID">
    <vt:lpwstr>908581bb-72e1-4b75-a9ac-65686808837b</vt:lpwstr>
  </property>
</Properties>
</file>