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98" w:type="dxa"/>
        <w:tblInd w:w="-459" w:type="dxa"/>
        <w:tblBorders>
          <w:bottom w:val="single" w:sz="4" w:space="0" w:color="auto"/>
        </w:tblBorders>
        <w:tblLook w:val="01E0" w:firstRow="1" w:lastRow="1" w:firstColumn="1" w:lastColumn="1" w:noHBand="0" w:noVBand="0"/>
      </w:tblPr>
      <w:tblGrid>
        <w:gridCol w:w="500"/>
        <w:gridCol w:w="6852"/>
        <w:gridCol w:w="2746"/>
      </w:tblGrid>
      <w:tr w:rsidR="00A80767" w:rsidRPr="00855F31" w14:paraId="6825EB82" w14:textId="77777777" w:rsidTr="00012442">
        <w:trPr>
          <w:trHeight w:val="282"/>
        </w:trPr>
        <w:tc>
          <w:tcPr>
            <w:tcW w:w="500" w:type="dxa"/>
            <w:vMerge w:val="restart"/>
            <w:tcBorders>
              <w:bottom w:val="nil"/>
            </w:tcBorders>
            <w:textDirection w:val="btLr"/>
          </w:tcPr>
          <w:p w14:paraId="20FE7E61" w14:textId="77777777" w:rsidR="00A80767" w:rsidRPr="00855F31" w:rsidRDefault="00A80767" w:rsidP="00826D53">
            <w:pPr>
              <w:tabs>
                <w:tab w:val="clear" w:pos="1134"/>
                <w:tab w:val="left" w:pos="6946"/>
              </w:tabs>
              <w:suppressAutoHyphens/>
              <w:spacing w:after="120" w:line="252" w:lineRule="auto"/>
              <w:ind w:left="175" w:right="113"/>
              <w:jc w:val="right"/>
              <w:rPr>
                <w:color w:val="365F91" w:themeColor="accent1" w:themeShade="BF"/>
                <w:sz w:val="12"/>
                <w:szCs w:val="12"/>
                <w:lang w:eastAsia="zh-CN"/>
              </w:rPr>
            </w:pPr>
            <w:r w:rsidRPr="00855F31">
              <w:rPr>
                <w:color w:val="365F91" w:themeColor="accent1" w:themeShade="BF"/>
                <w:sz w:val="10"/>
                <w:szCs w:val="10"/>
                <w:lang w:eastAsia="zh-CN"/>
              </w:rPr>
              <w:t>WEATHER CLIMATE WATER</w:t>
            </w:r>
          </w:p>
        </w:tc>
        <w:tc>
          <w:tcPr>
            <w:tcW w:w="6852" w:type="dxa"/>
            <w:vMerge w:val="restart"/>
          </w:tcPr>
          <w:p w14:paraId="5E431CCA" w14:textId="77777777" w:rsidR="00A80767" w:rsidRPr="00855F31" w:rsidRDefault="00A80767" w:rsidP="00826D53">
            <w:pPr>
              <w:tabs>
                <w:tab w:val="left" w:pos="6946"/>
              </w:tabs>
              <w:suppressAutoHyphens/>
              <w:spacing w:after="120" w:line="252" w:lineRule="auto"/>
              <w:ind w:left="1134"/>
              <w:jc w:val="left"/>
              <w:rPr>
                <w:rFonts w:cs="Tahoma"/>
                <w:b/>
                <w:bCs/>
                <w:color w:val="365F91" w:themeColor="accent1" w:themeShade="BF"/>
                <w:szCs w:val="22"/>
              </w:rPr>
            </w:pPr>
            <w:r w:rsidRPr="00855F31">
              <w:rPr>
                <w:noProof/>
                <w:color w:val="365F91" w:themeColor="accent1" w:themeShade="BF"/>
                <w:szCs w:val="22"/>
                <w:lang w:eastAsia="zh-CN"/>
              </w:rPr>
              <w:drawing>
                <wp:anchor distT="0" distB="0" distL="114300" distR="114300" simplePos="0" relativeHeight="251658240" behindDoc="1" locked="1" layoutInCell="1" allowOverlap="1" wp14:anchorId="27F2BFAC" wp14:editId="26AFF790">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7569" w:rsidRPr="00855F31">
              <w:rPr>
                <w:rFonts w:cs="Tahoma"/>
                <w:b/>
                <w:bCs/>
                <w:color w:val="365F91" w:themeColor="accent1" w:themeShade="BF"/>
                <w:szCs w:val="22"/>
              </w:rPr>
              <w:t>World Meteorological Organization</w:t>
            </w:r>
          </w:p>
          <w:p w14:paraId="4FB44B25" w14:textId="77777777" w:rsidR="00A80767" w:rsidRPr="00855F31" w:rsidRDefault="00AC7569" w:rsidP="00826D53">
            <w:pPr>
              <w:tabs>
                <w:tab w:val="left" w:pos="6946"/>
              </w:tabs>
              <w:suppressAutoHyphens/>
              <w:spacing w:after="120" w:line="252" w:lineRule="auto"/>
              <w:ind w:left="1134"/>
              <w:jc w:val="left"/>
              <w:rPr>
                <w:rFonts w:cs="Tahoma"/>
                <w:b/>
                <w:color w:val="365F91" w:themeColor="accent1" w:themeShade="BF"/>
                <w:spacing w:val="-2"/>
                <w:szCs w:val="22"/>
              </w:rPr>
            </w:pPr>
            <w:r w:rsidRPr="00855F31">
              <w:rPr>
                <w:rFonts w:cs="Tahoma"/>
                <w:b/>
                <w:color w:val="365F91" w:themeColor="accent1" w:themeShade="BF"/>
                <w:spacing w:val="-2"/>
                <w:szCs w:val="22"/>
              </w:rPr>
              <w:t>REGIONAL ASSOCIATION VI (EUROPE)</w:t>
            </w:r>
          </w:p>
          <w:p w14:paraId="52B3BB82" w14:textId="7DAADDC9" w:rsidR="00A80767" w:rsidRPr="00855F31" w:rsidRDefault="00AC7569" w:rsidP="00826D53">
            <w:pPr>
              <w:tabs>
                <w:tab w:val="left" w:pos="6946"/>
              </w:tabs>
              <w:suppressAutoHyphens/>
              <w:spacing w:after="120" w:line="252" w:lineRule="auto"/>
              <w:ind w:left="1134"/>
              <w:jc w:val="left"/>
              <w:rPr>
                <w:rFonts w:cs="Tahoma"/>
                <w:b/>
                <w:bCs/>
                <w:color w:val="365F91" w:themeColor="accent1" w:themeShade="BF"/>
                <w:szCs w:val="22"/>
              </w:rPr>
            </w:pPr>
            <w:r w:rsidRPr="00855F31">
              <w:rPr>
                <w:rFonts w:cstheme="minorBidi"/>
                <w:b/>
                <w:snapToGrid w:val="0"/>
                <w:color w:val="365F91" w:themeColor="accent1" w:themeShade="BF"/>
                <w:szCs w:val="22"/>
              </w:rPr>
              <w:t>Nineteenth Session (First Part)</w:t>
            </w:r>
            <w:r w:rsidR="00A80767" w:rsidRPr="00855F31">
              <w:rPr>
                <w:rFonts w:cstheme="minorBidi"/>
                <w:b/>
                <w:snapToGrid w:val="0"/>
                <w:color w:val="365F91" w:themeColor="accent1" w:themeShade="BF"/>
                <w:szCs w:val="22"/>
              </w:rPr>
              <w:br/>
            </w:r>
            <w:r w:rsidRPr="00855F31">
              <w:rPr>
                <w:snapToGrid w:val="0"/>
                <w:color w:val="365F91" w:themeColor="accent1" w:themeShade="BF"/>
                <w:szCs w:val="22"/>
              </w:rPr>
              <w:t>15 to 16</w:t>
            </w:r>
            <w:r w:rsidR="00986CF4" w:rsidRPr="00855F31">
              <w:rPr>
                <w:snapToGrid w:val="0"/>
                <w:color w:val="365F91" w:themeColor="accent1" w:themeShade="BF"/>
                <w:szCs w:val="22"/>
              </w:rPr>
              <w:t> </w:t>
            </w:r>
            <w:r w:rsidRPr="00855F31">
              <w:rPr>
                <w:snapToGrid w:val="0"/>
                <w:color w:val="365F91" w:themeColor="accent1" w:themeShade="BF"/>
                <w:szCs w:val="22"/>
              </w:rPr>
              <w:t>October</w:t>
            </w:r>
            <w:r w:rsidR="00986CF4" w:rsidRPr="00855F31">
              <w:rPr>
                <w:snapToGrid w:val="0"/>
                <w:color w:val="365F91" w:themeColor="accent1" w:themeShade="BF"/>
                <w:szCs w:val="22"/>
              </w:rPr>
              <w:t> </w:t>
            </w:r>
            <w:r w:rsidRPr="00855F31">
              <w:rPr>
                <w:snapToGrid w:val="0"/>
                <w:color w:val="365F91" w:themeColor="accent1" w:themeShade="BF"/>
                <w:szCs w:val="22"/>
              </w:rPr>
              <w:t>2024, Virtual Session</w:t>
            </w:r>
          </w:p>
        </w:tc>
        <w:tc>
          <w:tcPr>
            <w:tcW w:w="2746" w:type="dxa"/>
          </w:tcPr>
          <w:p w14:paraId="542D47BC" w14:textId="42BEF089" w:rsidR="00A80767" w:rsidRPr="00855F31" w:rsidRDefault="00AC7569" w:rsidP="00826D53">
            <w:pPr>
              <w:tabs>
                <w:tab w:val="clear" w:pos="1134"/>
              </w:tabs>
              <w:spacing w:after="60"/>
              <w:ind w:right="-108"/>
              <w:jc w:val="right"/>
              <w:rPr>
                <w:rFonts w:cs="Tahoma"/>
                <w:b/>
                <w:bCs/>
                <w:color w:val="365F91" w:themeColor="accent1" w:themeShade="BF"/>
                <w:szCs w:val="22"/>
              </w:rPr>
            </w:pPr>
            <w:r w:rsidRPr="00855F31">
              <w:rPr>
                <w:rFonts w:cs="Tahoma"/>
                <w:b/>
                <w:bCs/>
                <w:color w:val="365F91" w:themeColor="accent1" w:themeShade="BF"/>
                <w:szCs w:val="22"/>
              </w:rPr>
              <w:t>RA</w:t>
            </w:r>
            <w:r w:rsidR="00235F85" w:rsidRPr="00855F31">
              <w:rPr>
                <w:rFonts w:cs="Tahoma"/>
                <w:b/>
                <w:bCs/>
                <w:color w:val="365F91" w:themeColor="accent1" w:themeShade="BF"/>
                <w:szCs w:val="22"/>
              </w:rPr>
              <w:t> V</w:t>
            </w:r>
            <w:r w:rsidRPr="00855F31">
              <w:rPr>
                <w:rFonts w:cs="Tahoma"/>
                <w:b/>
                <w:bCs/>
                <w:color w:val="365F91" w:themeColor="accent1" w:themeShade="BF"/>
                <w:szCs w:val="22"/>
              </w:rPr>
              <w:t>I-19(I)/INF. 3.3.1</w:t>
            </w:r>
          </w:p>
        </w:tc>
      </w:tr>
      <w:tr w:rsidR="00A80767" w:rsidRPr="00855F31" w14:paraId="592AFAFA" w14:textId="77777777" w:rsidTr="00012442">
        <w:trPr>
          <w:trHeight w:val="730"/>
        </w:trPr>
        <w:tc>
          <w:tcPr>
            <w:tcW w:w="500" w:type="dxa"/>
            <w:vMerge/>
            <w:tcBorders>
              <w:bottom w:val="nil"/>
            </w:tcBorders>
          </w:tcPr>
          <w:p w14:paraId="11C8CFDE" w14:textId="77777777" w:rsidR="00A80767" w:rsidRPr="00855F31" w:rsidRDefault="00A80767" w:rsidP="00826D53">
            <w:pPr>
              <w:tabs>
                <w:tab w:val="left" w:pos="6946"/>
              </w:tabs>
              <w:suppressAutoHyphens/>
              <w:spacing w:after="120" w:line="252" w:lineRule="auto"/>
              <w:ind w:left="1134"/>
              <w:jc w:val="left"/>
              <w:rPr>
                <w:color w:val="365F91" w:themeColor="accent1" w:themeShade="BF"/>
                <w:szCs w:val="22"/>
                <w:lang w:eastAsia="zh-CN"/>
              </w:rPr>
            </w:pPr>
          </w:p>
        </w:tc>
        <w:tc>
          <w:tcPr>
            <w:tcW w:w="6852" w:type="dxa"/>
            <w:vMerge/>
          </w:tcPr>
          <w:p w14:paraId="5FDB31DE" w14:textId="77777777" w:rsidR="00A80767" w:rsidRPr="00855F31" w:rsidRDefault="00A80767" w:rsidP="00826D53">
            <w:pPr>
              <w:tabs>
                <w:tab w:val="left" w:pos="6946"/>
              </w:tabs>
              <w:suppressAutoHyphens/>
              <w:spacing w:after="120" w:line="252" w:lineRule="auto"/>
              <w:ind w:left="1134"/>
              <w:jc w:val="left"/>
              <w:rPr>
                <w:color w:val="365F91" w:themeColor="accent1" w:themeShade="BF"/>
                <w:szCs w:val="22"/>
                <w:lang w:eastAsia="zh-CN"/>
              </w:rPr>
            </w:pPr>
          </w:p>
        </w:tc>
        <w:tc>
          <w:tcPr>
            <w:tcW w:w="2746" w:type="dxa"/>
          </w:tcPr>
          <w:p w14:paraId="7714F0A8" w14:textId="4A284DC2" w:rsidR="00A80767" w:rsidRPr="00855F31" w:rsidRDefault="00A80767" w:rsidP="00826D53">
            <w:pPr>
              <w:tabs>
                <w:tab w:val="clear" w:pos="1134"/>
              </w:tabs>
              <w:spacing w:before="120" w:after="60"/>
              <w:ind w:right="-108"/>
              <w:jc w:val="right"/>
              <w:rPr>
                <w:rFonts w:cs="Tahoma"/>
                <w:color w:val="365F91" w:themeColor="accent1" w:themeShade="BF"/>
                <w:szCs w:val="22"/>
              </w:rPr>
            </w:pPr>
            <w:r w:rsidRPr="00855F31">
              <w:rPr>
                <w:rFonts w:cs="Tahoma"/>
                <w:color w:val="365F91" w:themeColor="accent1" w:themeShade="BF"/>
                <w:szCs w:val="22"/>
              </w:rPr>
              <w:t>Submitted by:</w:t>
            </w:r>
            <w:r w:rsidRPr="00855F31">
              <w:rPr>
                <w:rFonts w:cs="Tahoma"/>
                <w:color w:val="365F91" w:themeColor="accent1" w:themeShade="BF"/>
                <w:szCs w:val="22"/>
                <w:highlight w:val="lightGray"/>
              </w:rPr>
              <w:t xml:space="preserve"> </w:t>
            </w:r>
            <w:r w:rsidRPr="00855F31">
              <w:rPr>
                <w:rFonts w:cs="Tahoma"/>
                <w:color w:val="365F91" w:themeColor="accent1" w:themeShade="BF"/>
                <w:szCs w:val="22"/>
                <w:highlight w:val="lightGray"/>
              </w:rPr>
              <w:br/>
            </w:r>
            <w:r w:rsidRPr="00855F31">
              <w:rPr>
                <w:rFonts w:cs="Tahoma"/>
                <w:color w:val="365F91" w:themeColor="accent1" w:themeShade="BF"/>
                <w:szCs w:val="22"/>
              </w:rPr>
              <w:t xml:space="preserve">President of </w:t>
            </w:r>
            <w:r w:rsidR="00DB4747" w:rsidRPr="00855F31">
              <w:rPr>
                <w:rFonts w:cs="Tahoma"/>
                <w:color w:val="365F91" w:themeColor="accent1" w:themeShade="BF"/>
                <w:szCs w:val="22"/>
              </w:rPr>
              <w:t>RA</w:t>
            </w:r>
            <w:r w:rsidR="00235F85" w:rsidRPr="00855F31">
              <w:rPr>
                <w:rFonts w:cs="Tahoma"/>
                <w:color w:val="365F91" w:themeColor="accent1" w:themeShade="BF"/>
                <w:szCs w:val="22"/>
              </w:rPr>
              <w:t> V</w:t>
            </w:r>
            <w:r w:rsidR="00DB4747" w:rsidRPr="00855F31">
              <w:rPr>
                <w:rFonts w:cs="Tahoma"/>
                <w:color w:val="365F91" w:themeColor="accent1" w:themeShade="BF"/>
                <w:szCs w:val="22"/>
              </w:rPr>
              <w:t>I</w:t>
            </w:r>
          </w:p>
          <w:p w14:paraId="79614328" w14:textId="18C2C27D" w:rsidR="00A80767" w:rsidRPr="00855F31" w:rsidRDefault="00855F31" w:rsidP="00826D53">
            <w:pPr>
              <w:tabs>
                <w:tab w:val="clear" w:pos="1134"/>
              </w:tabs>
              <w:spacing w:before="120" w:after="60"/>
              <w:ind w:right="-108"/>
              <w:jc w:val="right"/>
              <w:rPr>
                <w:rFonts w:cs="Tahoma"/>
                <w:color w:val="365F91" w:themeColor="accent1" w:themeShade="BF"/>
                <w:szCs w:val="22"/>
              </w:rPr>
            </w:pPr>
            <w:r w:rsidRPr="00855F31">
              <w:rPr>
                <w:rFonts w:cs="Tahoma"/>
                <w:color w:val="365F91" w:themeColor="accent1" w:themeShade="BF"/>
                <w:szCs w:val="22"/>
              </w:rPr>
              <w:t>12</w:t>
            </w:r>
            <w:r w:rsidR="00AC7569" w:rsidRPr="00855F31">
              <w:rPr>
                <w:rFonts w:cs="Tahoma"/>
                <w:color w:val="365F91" w:themeColor="accent1" w:themeShade="BF"/>
                <w:szCs w:val="22"/>
              </w:rPr>
              <w:t>.I</w:t>
            </w:r>
            <w:r w:rsidRPr="00855F31">
              <w:rPr>
                <w:rFonts w:cs="Tahoma"/>
                <w:color w:val="365F91" w:themeColor="accent1" w:themeShade="BF"/>
                <w:szCs w:val="22"/>
              </w:rPr>
              <w:t>X</w:t>
            </w:r>
            <w:r w:rsidR="00AC7569" w:rsidRPr="00855F31">
              <w:rPr>
                <w:rFonts w:cs="Tahoma"/>
                <w:color w:val="365F91" w:themeColor="accent1" w:themeShade="BF"/>
                <w:szCs w:val="22"/>
              </w:rPr>
              <w:t>.2024</w:t>
            </w:r>
          </w:p>
          <w:p w14:paraId="235A458D" w14:textId="77777777" w:rsidR="00A80767" w:rsidRPr="00855F31" w:rsidRDefault="00A80767" w:rsidP="00826D53">
            <w:pPr>
              <w:tabs>
                <w:tab w:val="clear" w:pos="1134"/>
              </w:tabs>
              <w:spacing w:before="120" w:after="60"/>
              <w:ind w:right="-108"/>
              <w:jc w:val="right"/>
              <w:rPr>
                <w:rFonts w:cs="Tahoma"/>
                <w:b/>
                <w:bCs/>
                <w:color w:val="365F91" w:themeColor="accent1" w:themeShade="BF"/>
                <w:szCs w:val="22"/>
              </w:rPr>
            </w:pPr>
          </w:p>
        </w:tc>
      </w:tr>
    </w:tbl>
    <w:p w14:paraId="60EB30F8" w14:textId="03800E73" w:rsidR="004A372D" w:rsidRPr="00855F31" w:rsidRDefault="001932F4" w:rsidP="00437506">
      <w:pPr>
        <w:pStyle w:val="Heading2"/>
      </w:pPr>
      <w:r w:rsidRPr="00855F31">
        <w:t>REGIONAL WIGOS CENTRE (RWC) CONCEPT AND IMPLEMENTATION PLAN FOR REGIONAL ASSOCIATION VI</w:t>
      </w:r>
    </w:p>
    <w:p w14:paraId="521A0FA1" w14:textId="77777777" w:rsidR="00BF57C1" w:rsidRPr="00855F31" w:rsidRDefault="00BF57C1" w:rsidP="003B6754">
      <w:pPr>
        <w:pStyle w:val="Heading3"/>
        <w:numPr>
          <w:ilvl w:val="0"/>
          <w:numId w:val="1"/>
        </w:numPr>
        <w:ind w:left="0" w:firstLine="0"/>
      </w:pPr>
      <w:bookmarkStart w:id="0" w:name="_Hlk113628809"/>
      <w:r w:rsidRPr="00855F31">
        <w:t>Introduction</w:t>
      </w:r>
    </w:p>
    <w:bookmarkEnd w:id="0"/>
    <w:p w14:paraId="4CD6738C" w14:textId="073BE7A4" w:rsidR="00BF57C1" w:rsidRPr="00855F31" w:rsidRDefault="00BF57C1" w:rsidP="0009679C">
      <w:pPr>
        <w:pStyle w:val="WMOBodyText"/>
        <w:spacing w:after="120"/>
      </w:pPr>
      <w:r w:rsidRPr="00855F31">
        <w:t xml:space="preserve">This concept document is intended to describe the basic principles and approach for establishment and operation of Regional </w:t>
      </w:r>
      <w:r w:rsidR="00FB64E9" w:rsidRPr="00855F31">
        <w:t>WMO Integrated Global Observing System Branch (</w:t>
      </w:r>
      <w:r w:rsidRPr="00855F31">
        <w:t>WIGOS</w:t>
      </w:r>
      <w:r w:rsidR="00FB64E9" w:rsidRPr="00855F31">
        <w:t>)</w:t>
      </w:r>
      <w:r w:rsidRPr="00855F31">
        <w:t xml:space="preserve"> Centres (RWCs) in RA</w:t>
      </w:r>
      <w:r w:rsidR="00235F85" w:rsidRPr="00855F31">
        <w:t> V</w:t>
      </w:r>
      <w:r w:rsidRPr="00855F31">
        <w:t>I including their functions, possible architecture, and affiliated Members to various RWC nodes, operational principles, impacts and benefits for the Members.</w:t>
      </w:r>
    </w:p>
    <w:p w14:paraId="6F67BCC0" w14:textId="3CBAA3BD" w:rsidR="00BF57C1" w:rsidRPr="00855F31" w:rsidRDefault="00BF57C1" w:rsidP="0009679C">
      <w:pPr>
        <w:pStyle w:val="Style1"/>
        <w:spacing w:before="240"/>
        <w:jc w:val="left"/>
      </w:pPr>
      <w:r w:rsidRPr="00855F31">
        <w:t>This concept document will be subject to updates based on application experiences, possible changes in the conditions and performed functions, intentions from Members (current and future candidates) for hosting RWCs as well as the guidance and/or requests from relevant entities of RA</w:t>
      </w:r>
      <w:r w:rsidR="00235F85" w:rsidRPr="00855F31">
        <w:t> V</w:t>
      </w:r>
      <w:r w:rsidRPr="00855F31">
        <w:t>I, input from the RA</w:t>
      </w:r>
      <w:r w:rsidR="00235F85" w:rsidRPr="00855F31">
        <w:t> V</w:t>
      </w:r>
      <w:r w:rsidRPr="00855F31">
        <w:t>I Members, from the RA</w:t>
      </w:r>
      <w:r w:rsidR="00235F85" w:rsidRPr="00855F31">
        <w:t> V</w:t>
      </w:r>
      <w:r w:rsidRPr="00855F31">
        <w:t xml:space="preserve">I Working Group for Observation, Infrastructure and Information Systems (WG-INF), and guidance and assistance from WMO </w:t>
      </w:r>
      <w:r w:rsidR="007B6094" w:rsidRPr="00855F31">
        <w:t>S</w:t>
      </w:r>
      <w:r w:rsidRPr="00855F31">
        <w:t>ecretariat.</w:t>
      </w:r>
    </w:p>
    <w:p w14:paraId="7C062FF9" w14:textId="744D6370" w:rsidR="00BF57C1" w:rsidRPr="00855F31" w:rsidRDefault="00BF57C1" w:rsidP="0009679C">
      <w:pPr>
        <w:pStyle w:val="Style1"/>
        <w:spacing w:before="240"/>
        <w:jc w:val="left"/>
      </w:pPr>
      <w:r w:rsidRPr="00855F31">
        <w:t>Th</w:t>
      </w:r>
      <w:r w:rsidR="00175A7B" w:rsidRPr="00855F31">
        <w:t>is</w:t>
      </w:r>
      <w:r w:rsidRPr="00855F31">
        <w:t xml:space="preserve"> document will provide guidance on establishment of RA</w:t>
      </w:r>
      <w:r w:rsidR="00235F85" w:rsidRPr="00855F31">
        <w:t> V</w:t>
      </w:r>
      <w:r w:rsidRPr="00855F31">
        <w:t>I RWCs in pilot mode, how to conduct their functions and on how Members should respond in efficient and cooperative way within RA</w:t>
      </w:r>
      <w:r w:rsidR="00235F85" w:rsidRPr="00855F31">
        <w:t> V</w:t>
      </w:r>
      <w:r w:rsidRPr="00855F31">
        <w:t>I regarding RWC related activities.</w:t>
      </w:r>
    </w:p>
    <w:p w14:paraId="7D4557B5" w14:textId="32024196" w:rsidR="00737ACF" w:rsidRPr="00855F31" w:rsidRDefault="00BF57C1" w:rsidP="00877087">
      <w:pPr>
        <w:pStyle w:val="Heading3"/>
        <w:numPr>
          <w:ilvl w:val="0"/>
          <w:numId w:val="1"/>
        </w:numPr>
        <w:ind w:left="0" w:firstLine="0"/>
        <w:rPr>
          <w:rFonts w:cs="Times New Roman"/>
        </w:rPr>
      </w:pPr>
      <w:r w:rsidRPr="00855F31">
        <w:rPr>
          <w:rFonts w:cs="Times New Roman"/>
        </w:rPr>
        <w:t>Background</w:t>
      </w:r>
      <w:r w:rsidRPr="00855F31">
        <w:t xml:space="preserve"> </w:t>
      </w:r>
      <w:r w:rsidRPr="00855F31">
        <w:rPr>
          <w:rFonts w:cs="Times New Roman"/>
        </w:rPr>
        <w:t xml:space="preserve">and </w:t>
      </w:r>
      <w:r w:rsidR="00A572C1" w:rsidRPr="00855F31">
        <w:t>R</w:t>
      </w:r>
      <w:r w:rsidRPr="00855F31">
        <w:t>ationale</w:t>
      </w:r>
    </w:p>
    <w:p w14:paraId="783F8C1A" w14:textId="669B471B" w:rsidR="00BF57C1" w:rsidRPr="00855F31" w:rsidRDefault="00BF57C1" w:rsidP="0009679C">
      <w:pPr>
        <w:pStyle w:val="Style1"/>
        <w:spacing w:before="240"/>
        <w:jc w:val="left"/>
      </w:pPr>
      <w:r w:rsidRPr="00855F31">
        <w:t>The former Task Team on WIGOS (2015</w:t>
      </w:r>
      <w:r w:rsidR="006F26A4" w:rsidRPr="00855F31">
        <w:t>–2</w:t>
      </w:r>
      <w:r w:rsidRPr="00855F31">
        <w:t xml:space="preserve">017) developed a demonstration project for </w:t>
      </w:r>
      <w:proofErr w:type="gramStart"/>
      <w:r w:rsidRPr="00855F31">
        <w:t>testing</w:t>
      </w:r>
      <w:proofErr w:type="gramEnd"/>
      <w:r w:rsidRPr="00855F31">
        <w:t xml:space="preserve"> the RWC functions as a “RWC in a nutshell”, involving Germany, Türkiye, Bosnia</w:t>
      </w:r>
      <w:r w:rsidR="00E60175" w:rsidRPr="00855F31">
        <w:t xml:space="preserve"> and</w:t>
      </w:r>
      <w:r w:rsidRPr="00855F31">
        <w:t xml:space="preserve"> Herzegovina and Lebanon, </w:t>
      </w:r>
      <w:r w:rsidR="00681688" w:rsidRPr="00855F31">
        <w:t>which</w:t>
      </w:r>
      <w:r w:rsidRPr="00855F31">
        <w:t xml:space="preserve"> worked on:</w:t>
      </w:r>
    </w:p>
    <w:p w14:paraId="38EEBBE1" w14:textId="20324217" w:rsidR="00BF57C1" w:rsidRPr="00855F31" w:rsidRDefault="00E60175" w:rsidP="00E60175">
      <w:pPr>
        <w:pStyle w:val="ListParagraph"/>
        <w:numPr>
          <w:ilvl w:val="0"/>
          <w:numId w:val="19"/>
        </w:numPr>
        <w:spacing w:before="240" w:after="120"/>
        <w:ind w:left="567" w:hanging="567"/>
        <w:contextualSpacing w:val="0"/>
        <w:rPr>
          <w:rFonts w:ascii="Verdana" w:hAnsi="Verdana" w:cs="Times New Roman"/>
          <w:sz w:val="20"/>
          <w:szCs w:val="20"/>
        </w:rPr>
      </w:pPr>
      <w:r w:rsidRPr="00855F31">
        <w:rPr>
          <w:rFonts w:ascii="Verdana" w:hAnsi="Verdana" w:cs="Times New Roman"/>
          <w:sz w:val="20"/>
          <w:szCs w:val="20"/>
        </w:rPr>
        <w:t xml:space="preserve">Improving </w:t>
      </w:r>
      <w:r w:rsidR="00BF57C1" w:rsidRPr="00855F31">
        <w:rPr>
          <w:rFonts w:ascii="Verdana" w:hAnsi="Verdana" w:cs="Times New Roman"/>
          <w:sz w:val="20"/>
          <w:szCs w:val="20"/>
        </w:rPr>
        <w:t>metadata of RA</w:t>
      </w:r>
      <w:r w:rsidR="00235F85" w:rsidRPr="00855F31">
        <w:rPr>
          <w:rFonts w:ascii="Verdana" w:hAnsi="Verdana" w:cs="Times New Roman"/>
          <w:sz w:val="20"/>
          <w:szCs w:val="20"/>
        </w:rPr>
        <w:t> V</w:t>
      </w:r>
      <w:r w:rsidR="00BF57C1" w:rsidRPr="00855F31">
        <w:rPr>
          <w:rFonts w:ascii="Verdana" w:hAnsi="Verdana" w:cs="Times New Roman"/>
          <w:sz w:val="20"/>
          <w:szCs w:val="20"/>
        </w:rPr>
        <w:t>I stations from few countries in OSCAR/Surface</w:t>
      </w:r>
    </w:p>
    <w:p w14:paraId="08F54517" w14:textId="36146ED8" w:rsidR="00973870" w:rsidRPr="00855F31" w:rsidRDefault="00E60175" w:rsidP="00E60175">
      <w:pPr>
        <w:pStyle w:val="ListParagraph"/>
        <w:numPr>
          <w:ilvl w:val="0"/>
          <w:numId w:val="19"/>
        </w:numPr>
        <w:spacing w:before="240" w:after="120"/>
        <w:ind w:left="567" w:hanging="567"/>
        <w:contextualSpacing w:val="0"/>
        <w:rPr>
          <w:rFonts w:ascii="Verdana" w:hAnsi="Verdana" w:cs="Times New Roman"/>
          <w:sz w:val="20"/>
          <w:szCs w:val="20"/>
        </w:rPr>
      </w:pPr>
      <w:r w:rsidRPr="00855F31">
        <w:rPr>
          <w:rFonts w:ascii="Verdana" w:hAnsi="Verdana" w:cs="Times New Roman"/>
          <w:sz w:val="20"/>
          <w:szCs w:val="20"/>
        </w:rPr>
        <w:t xml:space="preserve">Improving </w:t>
      </w:r>
      <w:r w:rsidR="00BF57C1" w:rsidRPr="00855F31">
        <w:rPr>
          <w:rFonts w:ascii="Verdana" w:hAnsi="Verdana" w:cs="Times New Roman"/>
          <w:sz w:val="20"/>
          <w:szCs w:val="20"/>
        </w:rPr>
        <w:t>of WIGOS Data Quality by using W</w:t>
      </w:r>
      <w:r w:rsidR="00056FB5" w:rsidRPr="00855F31">
        <w:rPr>
          <w:rFonts w:ascii="Verdana" w:hAnsi="Verdana" w:cs="Times New Roman"/>
          <w:sz w:val="20"/>
          <w:szCs w:val="20"/>
        </w:rPr>
        <w:t>IGOS Data Quality Monitoring System (WDQMS)</w:t>
      </w:r>
      <w:r w:rsidR="00BF57C1" w:rsidRPr="00855F31">
        <w:rPr>
          <w:rFonts w:ascii="Verdana" w:hAnsi="Verdana" w:cs="Times New Roman"/>
          <w:sz w:val="20"/>
          <w:szCs w:val="20"/>
        </w:rPr>
        <w:t xml:space="preserve"> and with support of EUMETNET monitoring tool (</w:t>
      </w:r>
      <w:r w:rsidR="007259C1" w:rsidRPr="00855F31">
        <w:rPr>
          <w:rFonts w:ascii="Verdana" w:hAnsi="Verdana" w:cs="Times New Roman"/>
          <w:sz w:val="20"/>
          <w:szCs w:val="20"/>
        </w:rPr>
        <w:t>EUMETNET Composite Observing System (</w:t>
      </w:r>
      <w:r w:rsidR="00BF57C1" w:rsidRPr="00855F31">
        <w:rPr>
          <w:rFonts w:ascii="Verdana" w:hAnsi="Verdana" w:cs="Times New Roman"/>
          <w:sz w:val="20"/>
          <w:szCs w:val="20"/>
        </w:rPr>
        <w:t>EUCOS</w:t>
      </w:r>
      <w:r w:rsidR="007259C1" w:rsidRPr="00855F31">
        <w:rPr>
          <w:rFonts w:ascii="Verdana" w:hAnsi="Verdana" w:cs="Times New Roman"/>
          <w:sz w:val="20"/>
          <w:szCs w:val="20"/>
        </w:rPr>
        <w:t>)</w:t>
      </w:r>
      <w:r w:rsidR="00BF57C1" w:rsidRPr="00855F31">
        <w:rPr>
          <w:rFonts w:ascii="Verdana" w:hAnsi="Verdana" w:cs="Times New Roman"/>
          <w:sz w:val="20"/>
          <w:szCs w:val="20"/>
        </w:rPr>
        <w:t xml:space="preserve"> portal).</w:t>
      </w:r>
    </w:p>
    <w:p w14:paraId="741E5219" w14:textId="431E3915" w:rsidR="003C5491" w:rsidRPr="00855F31" w:rsidRDefault="00BF57C1" w:rsidP="0009679C">
      <w:pPr>
        <w:pStyle w:val="Style1"/>
        <w:spacing w:before="240"/>
        <w:jc w:val="left"/>
      </w:pPr>
      <w:r w:rsidRPr="00855F31">
        <w:t>At the Seventeenth Session of RA</w:t>
      </w:r>
      <w:r w:rsidR="00235F85" w:rsidRPr="00855F31">
        <w:t> V</w:t>
      </w:r>
      <w:r w:rsidRPr="00855F31">
        <w:t>I</w:t>
      </w:r>
      <w:r w:rsidR="00856D6B" w:rsidRPr="00855F31">
        <w:t xml:space="preserve">, held from </w:t>
      </w:r>
      <w:r w:rsidRPr="00855F31">
        <w:t>7</w:t>
      </w:r>
      <w:r w:rsidR="00856D6B" w:rsidRPr="00855F31">
        <w:t xml:space="preserve"> to </w:t>
      </w:r>
      <w:r w:rsidRPr="00855F31">
        <w:t>9</w:t>
      </w:r>
      <w:r w:rsidR="00986CF4" w:rsidRPr="00855F31">
        <w:t> </w:t>
      </w:r>
      <w:r w:rsidRPr="00855F31">
        <w:t>February</w:t>
      </w:r>
      <w:r w:rsidR="00986CF4" w:rsidRPr="00855F31">
        <w:t> </w:t>
      </w:r>
      <w:r w:rsidRPr="00855F31">
        <w:t xml:space="preserve">2018, the Regional Association made </w:t>
      </w:r>
      <w:proofErr w:type="gramStart"/>
      <w:r w:rsidRPr="00855F31">
        <w:t>some</w:t>
      </w:r>
      <w:proofErr w:type="gramEnd"/>
      <w:r w:rsidRPr="00855F31">
        <w:t xml:space="preserve"> decisions for the establishment of RWCs in RA</w:t>
      </w:r>
      <w:r w:rsidR="00235F85" w:rsidRPr="00855F31">
        <w:t> V</w:t>
      </w:r>
      <w:r w:rsidRPr="00855F31">
        <w:t>I and requested the Management Group to support the establishment of RWCs.</w:t>
      </w:r>
    </w:p>
    <w:p w14:paraId="27478B61" w14:textId="7980B477" w:rsidR="00BF57C1" w:rsidRPr="00855F31" w:rsidRDefault="00BF57C1" w:rsidP="0009679C">
      <w:pPr>
        <w:pStyle w:val="Style1"/>
        <w:spacing w:before="240"/>
        <w:jc w:val="left"/>
      </w:pPr>
      <w:r w:rsidRPr="00855F31">
        <w:t>It was also decided to approve the EUCOS Observing Monitoring Facility (currently located at Deutscher Wetterdienst in Offenbach am Main</w:t>
      </w:r>
      <w:r w:rsidRPr="00855F31">
        <w:rPr>
          <w:rStyle w:val="FootnoteReference"/>
          <w:rFonts w:cs="Times New Roman"/>
        </w:rPr>
        <w:footnoteReference w:id="2"/>
      </w:r>
      <w:r w:rsidRPr="00855F31">
        <w:t>), operated under the EUMETNET Observations Programme Management, as a R</w:t>
      </w:r>
      <w:r w:rsidR="0084063D" w:rsidRPr="00855F31">
        <w:t>egional WIGOS Centre</w:t>
      </w:r>
      <w:r w:rsidRPr="00855F31">
        <w:t xml:space="preserve"> </w:t>
      </w:r>
      <w:r w:rsidR="0084063D" w:rsidRPr="00855F31">
        <w:t xml:space="preserve">(RWC) </w:t>
      </w:r>
      <w:r w:rsidRPr="00855F31">
        <w:lastRenderedPageBreak/>
        <w:t xml:space="preserve">for </w:t>
      </w:r>
      <w:r w:rsidR="00472C46" w:rsidRPr="00855F31">
        <w:t>R</w:t>
      </w:r>
      <w:r w:rsidRPr="00855F31">
        <w:t xml:space="preserve">egion VI, with the responsibility for operating an automated web-based Quality Monitoring Portal to display data quality monitoring statistics for EUMETNET </w:t>
      </w:r>
      <w:r w:rsidR="007D7D35" w:rsidRPr="00855F31">
        <w:t>M</w:t>
      </w:r>
      <w:r w:rsidRPr="00855F31">
        <w:t>embers, accessible to all RA</w:t>
      </w:r>
      <w:r w:rsidR="00235F85" w:rsidRPr="00855F31">
        <w:t> V</w:t>
      </w:r>
      <w:r w:rsidRPr="00855F31">
        <w:t>I Members.</w:t>
      </w:r>
    </w:p>
    <w:p w14:paraId="7EBAC766" w14:textId="77777777" w:rsidR="00BF57C1" w:rsidRPr="00855F31" w:rsidRDefault="00BF57C1" w:rsidP="008B5085">
      <w:pPr>
        <w:pStyle w:val="Heading3"/>
        <w:numPr>
          <w:ilvl w:val="0"/>
          <w:numId w:val="1"/>
        </w:numPr>
        <w:ind w:left="0" w:firstLine="0"/>
      </w:pPr>
      <w:bookmarkStart w:id="1" w:name="_Hlk113630946"/>
      <w:r w:rsidRPr="00855F31">
        <w:t>Functions</w:t>
      </w:r>
    </w:p>
    <w:bookmarkEnd w:id="1"/>
    <w:p w14:paraId="5E8098FA" w14:textId="59983144" w:rsidR="00BF57C1" w:rsidRPr="00855F31" w:rsidRDefault="00BF57C1" w:rsidP="0009679C">
      <w:pPr>
        <w:pStyle w:val="Style1"/>
        <w:spacing w:before="240"/>
        <w:jc w:val="left"/>
      </w:pPr>
      <w:r w:rsidRPr="00855F31">
        <w:t>The RWCs in RA</w:t>
      </w:r>
      <w:r w:rsidR="00235F85" w:rsidRPr="00855F31">
        <w:t> V</w:t>
      </w:r>
      <w:r w:rsidRPr="00855F31">
        <w:t xml:space="preserve">I will perform functions for regional coordination, guidance, </w:t>
      </w:r>
      <w:proofErr w:type="gramStart"/>
      <w:r w:rsidRPr="00855F31">
        <w:t>oversight</w:t>
      </w:r>
      <w:proofErr w:type="gramEnd"/>
      <w:r w:rsidRPr="00855F31">
        <w:t xml:space="preserve"> and support to WIGOS implementation and operational activities at the regional and national levels, as daily activities.</w:t>
      </w:r>
    </w:p>
    <w:p w14:paraId="2C8DDF74" w14:textId="47826E62" w:rsidR="00BF57C1" w:rsidRPr="00855F31" w:rsidRDefault="00737ACF" w:rsidP="0009679C">
      <w:pPr>
        <w:pStyle w:val="Style1"/>
        <w:spacing w:before="240"/>
        <w:jc w:val="left"/>
      </w:pPr>
      <w:r w:rsidRPr="00855F31">
        <w:rPr>
          <w:noProof/>
        </w:rPr>
        <w:drawing>
          <wp:anchor distT="0" distB="0" distL="114300" distR="114300" simplePos="0" relativeHeight="251658241" behindDoc="0" locked="0" layoutInCell="1" allowOverlap="1" wp14:anchorId="11133FE5" wp14:editId="24A4237A">
            <wp:simplePos x="0" y="0"/>
            <wp:positionH relativeFrom="column">
              <wp:posOffset>-42545</wp:posOffset>
            </wp:positionH>
            <wp:positionV relativeFrom="paragraph">
              <wp:posOffset>433705</wp:posOffset>
            </wp:positionV>
            <wp:extent cx="5597988" cy="2621280"/>
            <wp:effectExtent l="0" t="0" r="317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97988" cy="2621280"/>
                    </a:xfrm>
                    <a:prstGeom prst="rect">
                      <a:avLst/>
                    </a:prstGeom>
                  </pic:spPr>
                </pic:pic>
              </a:graphicData>
            </a:graphic>
          </wp:anchor>
        </w:drawing>
      </w:r>
      <w:r w:rsidR="00BF57C1" w:rsidRPr="00855F31">
        <w:t xml:space="preserve">There are mandatory and optional functions for RWCs as specified in the </w:t>
      </w:r>
      <w:hyperlink r:id="rId13" w:history="1">
        <w:r w:rsidR="00BF57C1" w:rsidRPr="00855F31">
          <w:rPr>
            <w:rStyle w:val="Hyperlink"/>
            <w:rFonts w:cs="Times New Roman"/>
            <w:i/>
            <w:iCs/>
          </w:rPr>
          <w:t>Guide to WMO Integrated Global Observing System</w:t>
        </w:r>
      </w:hyperlink>
      <w:r w:rsidR="00BF57C1" w:rsidRPr="00855F31">
        <w:t xml:space="preserve"> (WMO-No.</w:t>
      </w:r>
      <w:r w:rsidR="0046211C" w:rsidRPr="00855F31">
        <w:t> 1</w:t>
      </w:r>
      <w:r w:rsidR="00BF57C1" w:rsidRPr="00855F31">
        <w:t>165).</w:t>
      </w:r>
      <w:r w:rsidR="00BF57C1" w:rsidRPr="00855F31">
        <w:rPr>
          <w:rStyle w:val="FootnoteReference"/>
          <w:rFonts w:cs="Times New Roman"/>
        </w:rPr>
        <w:footnoteReference w:id="3"/>
      </w:r>
    </w:p>
    <w:p w14:paraId="097A4181" w14:textId="6DB7B59B" w:rsidR="00BF57C1" w:rsidRPr="00855F31" w:rsidRDefault="00BF57C1" w:rsidP="009412B8">
      <w:pPr>
        <w:spacing w:before="240" w:after="120"/>
        <w:jc w:val="center"/>
        <w:rPr>
          <w:b/>
          <w:bCs/>
        </w:rPr>
      </w:pPr>
      <w:r w:rsidRPr="00855F31">
        <w:rPr>
          <w:b/>
          <w:bCs/>
        </w:rPr>
        <w:t>Figure</w:t>
      </w:r>
      <w:r w:rsidR="006F26A4" w:rsidRPr="00855F31">
        <w:rPr>
          <w:b/>
          <w:bCs/>
        </w:rPr>
        <w:t> 1</w:t>
      </w:r>
      <w:r w:rsidR="0093597C" w:rsidRPr="00855F31">
        <w:rPr>
          <w:b/>
          <w:bCs/>
        </w:rPr>
        <w:t>.</w:t>
      </w:r>
      <w:r w:rsidRPr="00855F31">
        <w:rPr>
          <w:b/>
          <w:bCs/>
        </w:rPr>
        <w:t xml:space="preserve"> R</w:t>
      </w:r>
      <w:r w:rsidR="0084063D" w:rsidRPr="00855F31">
        <w:rPr>
          <w:b/>
          <w:bCs/>
        </w:rPr>
        <w:t>WC</w:t>
      </w:r>
      <w:r w:rsidRPr="00855F31">
        <w:rPr>
          <w:b/>
          <w:bCs/>
        </w:rPr>
        <w:t xml:space="preserve"> Mandatory &amp; Optional Functions</w:t>
      </w:r>
    </w:p>
    <w:p w14:paraId="322FB034" w14:textId="302DD8DA" w:rsidR="00BF57C1" w:rsidRPr="00855F31" w:rsidRDefault="00BF57C1" w:rsidP="0009679C">
      <w:pPr>
        <w:pStyle w:val="Style1"/>
        <w:spacing w:before="240"/>
        <w:jc w:val="left"/>
      </w:pPr>
      <w:proofErr w:type="gramStart"/>
      <w:r w:rsidRPr="00855F31">
        <w:t>It was agreed by the candidate Members</w:t>
      </w:r>
      <w:proofErr w:type="gramEnd"/>
      <w:r w:rsidRPr="00855F31">
        <w:t xml:space="preserve"> to host an RWC that the multifunctional approach for the establishment and operation of the RWCs will be adopted. Each RWC in RA</w:t>
      </w:r>
      <w:r w:rsidR="00235F85" w:rsidRPr="00855F31">
        <w:t> V</w:t>
      </w:r>
      <w:r w:rsidRPr="00855F31">
        <w:t>I will take on the responsibility for both mandatory functions.</w:t>
      </w:r>
    </w:p>
    <w:p w14:paraId="6A879986" w14:textId="77777777" w:rsidR="00BF57C1" w:rsidRPr="00855F31" w:rsidRDefault="00BF57C1" w:rsidP="000E16CD">
      <w:pPr>
        <w:pStyle w:val="WMOSubTitle1"/>
        <w:numPr>
          <w:ilvl w:val="1"/>
          <w:numId w:val="1"/>
        </w:numPr>
        <w:ind w:left="0" w:firstLine="0"/>
      </w:pPr>
      <w:r w:rsidRPr="00855F31">
        <w:t>Mandatory Functions</w:t>
      </w:r>
    </w:p>
    <w:p w14:paraId="6F199353" w14:textId="0BB43381" w:rsidR="00BF57C1" w:rsidRPr="00855F31" w:rsidRDefault="00BF57C1" w:rsidP="0009679C">
      <w:pPr>
        <w:pStyle w:val="Style1"/>
        <w:spacing w:before="240"/>
        <w:jc w:val="left"/>
      </w:pPr>
      <w:r w:rsidRPr="00855F31">
        <w:t>Two mandatory functions are specified</w:t>
      </w:r>
      <w:r w:rsidRPr="00855F31" w:rsidDel="00FB735D">
        <w:t xml:space="preserve"> </w:t>
      </w:r>
      <w:r w:rsidRPr="00855F31">
        <w:t xml:space="preserve">to be performed by the RWCs in support of the Members as described in the </w:t>
      </w:r>
      <w:hyperlink r:id="rId14" w:history="1">
        <w:r w:rsidRPr="00855F31">
          <w:rPr>
            <w:rStyle w:val="Hyperlink"/>
            <w:i/>
            <w:iCs/>
          </w:rPr>
          <w:t>Guide to WIGOS</w:t>
        </w:r>
      </w:hyperlink>
      <w:r w:rsidRPr="00855F31">
        <w:rPr>
          <w:i/>
          <w:iCs/>
        </w:rPr>
        <w:t xml:space="preserve"> </w:t>
      </w:r>
      <w:r w:rsidRPr="00855F31">
        <w:t>(WMO-No.</w:t>
      </w:r>
      <w:r w:rsidR="0046211C" w:rsidRPr="00855F31">
        <w:t> 1</w:t>
      </w:r>
      <w:r w:rsidRPr="00855F31">
        <w:t>165):</w:t>
      </w:r>
    </w:p>
    <w:p w14:paraId="043A484F" w14:textId="21619AF9" w:rsidR="00BF57C1" w:rsidRPr="00855F31" w:rsidRDefault="00BF57C1" w:rsidP="000E16CD">
      <w:pPr>
        <w:pStyle w:val="ListParagraph"/>
        <w:numPr>
          <w:ilvl w:val="0"/>
          <w:numId w:val="20"/>
        </w:numPr>
        <w:spacing w:before="240" w:after="120" w:line="276" w:lineRule="auto"/>
        <w:ind w:left="567" w:hanging="567"/>
        <w:contextualSpacing w:val="0"/>
        <w:rPr>
          <w:rFonts w:ascii="Verdana" w:hAnsi="Verdana"/>
          <w:sz w:val="20"/>
          <w:szCs w:val="20"/>
        </w:rPr>
      </w:pPr>
      <w:r w:rsidRPr="00855F31">
        <w:rPr>
          <w:rFonts w:ascii="Verdana" w:hAnsi="Verdana"/>
          <w:sz w:val="20"/>
          <w:szCs w:val="20"/>
        </w:rPr>
        <w:t xml:space="preserve">(Regional) WIGOS </w:t>
      </w:r>
      <w:r w:rsidR="006A6DB8" w:rsidRPr="00855F31">
        <w:rPr>
          <w:rFonts w:ascii="Verdana" w:hAnsi="Verdana"/>
          <w:sz w:val="20"/>
          <w:szCs w:val="20"/>
        </w:rPr>
        <w:t>M</w:t>
      </w:r>
      <w:r w:rsidRPr="00855F31">
        <w:rPr>
          <w:rFonts w:ascii="Verdana" w:hAnsi="Verdana"/>
          <w:sz w:val="20"/>
          <w:szCs w:val="20"/>
        </w:rPr>
        <w:t xml:space="preserve">etadata management (to work with data providers to facilitate collecting, </w:t>
      </w:r>
      <w:r w:rsidR="000E16CD" w:rsidRPr="00855F31">
        <w:rPr>
          <w:rFonts w:ascii="Verdana" w:hAnsi="Verdana"/>
          <w:sz w:val="20"/>
          <w:szCs w:val="20"/>
        </w:rPr>
        <w:t>updating,</w:t>
      </w:r>
      <w:r w:rsidRPr="00855F31">
        <w:rPr>
          <w:rFonts w:ascii="Verdana" w:hAnsi="Verdana"/>
          <w:sz w:val="20"/>
          <w:szCs w:val="20"/>
        </w:rPr>
        <w:t xml:space="preserve"> and improving the quality of WIGOS </w:t>
      </w:r>
      <w:r w:rsidR="007B6094" w:rsidRPr="00855F31">
        <w:rPr>
          <w:rFonts w:ascii="Verdana" w:hAnsi="Verdana"/>
          <w:sz w:val="20"/>
          <w:szCs w:val="20"/>
        </w:rPr>
        <w:t>m</w:t>
      </w:r>
      <w:r w:rsidRPr="00855F31">
        <w:rPr>
          <w:rFonts w:ascii="Verdana" w:hAnsi="Verdana"/>
          <w:sz w:val="20"/>
          <w:szCs w:val="20"/>
        </w:rPr>
        <w:t>etadata in OSCAR/Surface)</w:t>
      </w:r>
    </w:p>
    <w:p w14:paraId="4AF4AFDA" w14:textId="01C0129E" w:rsidR="00BF57C1" w:rsidRPr="00855F31" w:rsidRDefault="00BF57C1" w:rsidP="000E16CD">
      <w:pPr>
        <w:pStyle w:val="ListParagraph"/>
        <w:numPr>
          <w:ilvl w:val="0"/>
          <w:numId w:val="20"/>
        </w:numPr>
        <w:spacing w:before="240" w:after="120" w:line="276" w:lineRule="auto"/>
        <w:ind w:left="567" w:hanging="567"/>
        <w:contextualSpacing w:val="0"/>
        <w:rPr>
          <w:rFonts w:ascii="Verdana" w:hAnsi="Verdana"/>
          <w:sz w:val="20"/>
          <w:szCs w:val="20"/>
        </w:rPr>
      </w:pPr>
      <w:r w:rsidRPr="00855F31">
        <w:rPr>
          <w:rFonts w:ascii="Verdana" w:hAnsi="Verdana"/>
          <w:sz w:val="20"/>
          <w:szCs w:val="20"/>
        </w:rPr>
        <w:t xml:space="preserve">(Regional) WIGOS performance monitoring, </w:t>
      </w:r>
      <w:r w:rsidR="00BC6FB3" w:rsidRPr="00855F31">
        <w:rPr>
          <w:rFonts w:ascii="Verdana" w:hAnsi="Verdana"/>
          <w:sz w:val="20"/>
          <w:szCs w:val="20"/>
        </w:rPr>
        <w:t>evaluation,</w:t>
      </w:r>
      <w:r w:rsidRPr="00855F31">
        <w:rPr>
          <w:rFonts w:ascii="Verdana" w:hAnsi="Verdana"/>
          <w:sz w:val="20"/>
          <w:szCs w:val="20"/>
        </w:rPr>
        <w:t xml:space="preserve"> and incident management (W</w:t>
      </w:r>
      <w:r w:rsidR="00986D6E" w:rsidRPr="00855F31">
        <w:rPr>
          <w:rFonts w:ascii="Verdana" w:hAnsi="Verdana"/>
          <w:sz w:val="20"/>
          <w:szCs w:val="20"/>
        </w:rPr>
        <w:t>DQMS</w:t>
      </w:r>
      <w:r w:rsidRPr="00855F31">
        <w:rPr>
          <w:rFonts w:ascii="Verdana" w:hAnsi="Verdana"/>
          <w:sz w:val="20"/>
          <w:szCs w:val="20"/>
        </w:rPr>
        <w:t>) and follow-up with data providers in case of data availability or data quality issues.</w:t>
      </w:r>
    </w:p>
    <w:p w14:paraId="280B1E08" w14:textId="289B9DDF" w:rsidR="00BF57C1" w:rsidRPr="00855F31" w:rsidRDefault="00BF57C1" w:rsidP="0009679C">
      <w:pPr>
        <w:pStyle w:val="Style1"/>
        <w:spacing w:before="240"/>
        <w:jc w:val="left"/>
      </w:pPr>
      <w:r w:rsidRPr="00855F31">
        <w:lastRenderedPageBreak/>
        <w:t xml:space="preserve">Functions of monitoring and evaluation shall be performed by the RWC by using WIGOS </w:t>
      </w:r>
      <w:r w:rsidR="007B6094" w:rsidRPr="00855F31">
        <w:t>t</w:t>
      </w:r>
      <w:r w:rsidRPr="00855F31">
        <w:t xml:space="preserve">ools, </w:t>
      </w:r>
      <w:proofErr w:type="gramStart"/>
      <w:r w:rsidR="00EB4368">
        <w:t>that</w:t>
      </w:r>
      <w:proofErr w:type="gramEnd"/>
      <w:r w:rsidR="00EB4368">
        <w:t xml:space="preserve"> is</w:t>
      </w:r>
      <w:r w:rsidRPr="00855F31">
        <w:t xml:space="preserve"> OSCAR/Surface, WDQMS, or other tools available. Function of Incident management should be performed exclusively with Incident Management Tool (IMS) for RWC.</w:t>
      </w:r>
    </w:p>
    <w:p w14:paraId="09012832" w14:textId="692F75B9" w:rsidR="00BF57C1" w:rsidRPr="00855F31" w:rsidRDefault="00BF57C1" w:rsidP="0009679C">
      <w:pPr>
        <w:pStyle w:val="Style1"/>
        <w:spacing w:before="240"/>
        <w:jc w:val="left"/>
      </w:pPr>
      <w:r w:rsidRPr="00855F31">
        <w:t>If other tools for monitoring and evaluation are available, RWCs can also use them as complementary tools for their operations.</w:t>
      </w:r>
    </w:p>
    <w:p w14:paraId="0C6FCC00" w14:textId="77777777" w:rsidR="00BF57C1" w:rsidRPr="00855F31" w:rsidRDefault="00BF57C1" w:rsidP="00192350">
      <w:pPr>
        <w:pStyle w:val="WMOSubTitle2"/>
        <w:numPr>
          <w:ilvl w:val="2"/>
          <w:numId w:val="1"/>
        </w:numPr>
        <w:ind w:left="0" w:firstLine="0"/>
      </w:pPr>
      <w:r w:rsidRPr="00855F31">
        <w:t>WIGOS Metadata Management</w:t>
      </w:r>
    </w:p>
    <w:p w14:paraId="37F1DA91" w14:textId="7E99C811" w:rsidR="00BF57C1" w:rsidRPr="00855F31" w:rsidRDefault="00BF57C1" w:rsidP="0009679C">
      <w:pPr>
        <w:pStyle w:val="Style1"/>
        <w:spacing w:before="240"/>
        <w:jc w:val="left"/>
        <w:rPr>
          <w:b/>
          <w:bCs/>
        </w:rPr>
      </w:pPr>
      <w:r w:rsidRPr="00855F31">
        <w:t xml:space="preserve">OSCAR/Surface is the official repository for WIGOS metadata. Members should register their stations/platforms with required metadata in OSCAR/Surface in accordance with the </w:t>
      </w:r>
      <w:hyperlink r:id="rId15" w:history="1">
        <w:r w:rsidRPr="00855F31">
          <w:rPr>
            <w:rStyle w:val="Hyperlink"/>
            <w:rFonts w:cs="Times New Roman"/>
            <w:i/>
            <w:iCs/>
          </w:rPr>
          <w:t>WIGOS Metadata Standard</w:t>
        </w:r>
      </w:hyperlink>
      <w:r w:rsidRPr="00855F31">
        <w:rPr>
          <w:i/>
          <w:iCs/>
        </w:rPr>
        <w:t xml:space="preserve"> </w:t>
      </w:r>
      <w:r w:rsidRPr="00855F31">
        <w:t>(WMO-No.</w:t>
      </w:r>
      <w:r w:rsidR="0046211C" w:rsidRPr="00855F31">
        <w:t> 1</w:t>
      </w:r>
      <w:r w:rsidRPr="00855F31">
        <w:t>192).</w:t>
      </w:r>
    </w:p>
    <w:p w14:paraId="545AB9DA" w14:textId="15041D95" w:rsidR="00BF57C1" w:rsidRPr="00855F31" w:rsidRDefault="00BF57C1" w:rsidP="0009679C">
      <w:pPr>
        <w:pStyle w:val="Style1"/>
        <w:spacing w:before="240"/>
        <w:jc w:val="left"/>
      </w:pPr>
      <w:r w:rsidRPr="00855F31">
        <w:t xml:space="preserve">WIGOS </w:t>
      </w:r>
      <w:r w:rsidR="007B6094" w:rsidRPr="00855F31">
        <w:t>m</w:t>
      </w:r>
      <w:r w:rsidRPr="00855F31">
        <w:t xml:space="preserve">etadata management is under the responsibility of each Member with the assistance of the RWCs to assess and correct their metadata records and keep them </w:t>
      </w:r>
      <w:r w:rsidR="00EB5199" w:rsidRPr="00855F31">
        <w:t>up to date</w:t>
      </w:r>
      <w:r w:rsidRPr="00855F31">
        <w:t xml:space="preserve"> in OSCAR/Surface.</w:t>
      </w:r>
    </w:p>
    <w:p w14:paraId="3798BD7B" w14:textId="219C41B0" w:rsidR="00BF57C1" w:rsidRPr="00855F31" w:rsidRDefault="00BF57C1" w:rsidP="0009679C">
      <w:pPr>
        <w:pStyle w:val="Style1"/>
        <w:spacing w:before="240"/>
        <w:jc w:val="left"/>
      </w:pPr>
      <w:r w:rsidRPr="00855F31">
        <w:t>The metadata in OSCAR/Surface should be maintained by the OSCAR/Surface National Focal Points (NFPs), metadata editors, or station contacts, with assistance from RWCs as needed. Although all stations are expected to be registered in OSCAR/Surface, those stations that exchange data internationally must be registered in OSCAR/Surface.</w:t>
      </w:r>
    </w:p>
    <w:p w14:paraId="79A9F6FD" w14:textId="77777777" w:rsidR="00BF57C1" w:rsidRPr="00855F31" w:rsidRDefault="00BF57C1" w:rsidP="0009679C">
      <w:pPr>
        <w:spacing w:before="240" w:after="120"/>
        <w:jc w:val="left"/>
        <w:rPr>
          <w:rFonts w:cs="Times New Roman"/>
        </w:rPr>
      </w:pPr>
      <w:r w:rsidRPr="00855F31">
        <w:rPr>
          <w:rFonts w:cs="Times New Roman"/>
        </w:rPr>
        <w:t>RWCs will provide guidance and support to the Members on how to:</w:t>
      </w:r>
    </w:p>
    <w:p w14:paraId="087549EA" w14:textId="07DE2455" w:rsidR="00BF57C1" w:rsidRPr="00855F31" w:rsidRDefault="00E63700" w:rsidP="00E63700">
      <w:pPr>
        <w:pStyle w:val="ListParagraph"/>
        <w:numPr>
          <w:ilvl w:val="0"/>
          <w:numId w:val="21"/>
        </w:numPr>
        <w:tabs>
          <w:tab w:val="left" w:pos="851"/>
          <w:tab w:val="left" w:pos="1701"/>
        </w:tabs>
        <w:spacing w:before="240" w:after="120"/>
        <w:ind w:left="567" w:hanging="567"/>
        <w:contextualSpacing w:val="0"/>
        <w:rPr>
          <w:rFonts w:ascii="Verdana" w:hAnsi="Verdana" w:cs="Times New Roman"/>
          <w:sz w:val="20"/>
          <w:szCs w:val="20"/>
        </w:rPr>
      </w:pPr>
      <w:r w:rsidRPr="00855F31">
        <w:rPr>
          <w:rFonts w:ascii="Verdana" w:hAnsi="Verdana" w:cs="Times New Roman"/>
          <w:sz w:val="20"/>
          <w:szCs w:val="20"/>
        </w:rPr>
        <w:t xml:space="preserve">Collect </w:t>
      </w:r>
      <w:r w:rsidR="00BF57C1" w:rsidRPr="00855F31">
        <w:rPr>
          <w:rFonts w:ascii="Verdana" w:hAnsi="Verdana" w:cs="Times New Roman"/>
          <w:sz w:val="20"/>
          <w:szCs w:val="20"/>
        </w:rPr>
        <w:t>the metadata for their stations</w:t>
      </w:r>
    </w:p>
    <w:p w14:paraId="16A14F2E" w14:textId="2C3D24FA" w:rsidR="00BF57C1" w:rsidRPr="00855F31" w:rsidRDefault="00E63700" w:rsidP="00E63700">
      <w:pPr>
        <w:pStyle w:val="ListParagraph"/>
        <w:numPr>
          <w:ilvl w:val="0"/>
          <w:numId w:val="21"/>
        </w:numPr>
        <w:tabs>
          <w:tab w:val="left" w:pos="851"/>
          <w:tab w:val="left" w:pos="1701"/>
        </w:tabs>
        <w:spacing w:before="240" w:after="120"/>
        <w:ind w:left="567" w:hanging="567"/>
        <w:contextualSpacing w:val="0"/>
        <w:rPr>
          <w:rFonts w:ascii="Verdana" w:hAnsi="Verdana" w:cs="Times New Roman"/>
          <w:sz w:val="20"/>
          <w:szCs w:val="20"/>
        </w:rPr>
      </w:pPr>
      <w:r w:rsidRPr="00855F31">
        <w:rPr>
          <w:rFonts w:ascii="Verdana" w:hAnsi="Verdana" w:cs="Times New Roman"/>
          <w:sz w:val="20"/>
          <w:szCs w:val="20"/>
        </w:rPr>
        <w:t xml:space="preserve">Register </w:t>
      </w:r>
      <w:r w:rsidR="00BF57C1" w:rsidRPr="00855F31">
        <w:rPr>
          <w:rFonts w:ascii="Verdana" w:hAnsi="Verdana" w:cs="Times New Roman"/>
          <w:sz w:val="20"/>
          <w:szCs w:val="20"/>
        </w:rPr>
        <w:t xml:space="preserve">their stations in OSCAR/Surface, </w:t>
      </w:r>
      <w:r w:rsidR="00F02E3E" w:rsidRPr="00855F31">
        <w:rPr>
          <w:rFonts w:ascii="Verdana" w:hAnsi="Verdana" w:cs="Times New Roman"/>
          <w:sz w:val="20"/>
          <w:szCs w:val="20"/>
        </w:rPr>
        <w:t>e.g</w:t>
      </w:r>
      <w:r w:rsidR="00BF57C1" w:rsidRPr="00855F31">
        <w:rPr>
          <w:rFonts w:ascii="Verdana" w:hAnsi="Verdana" w:cs="Times New Roman"/>
          <w:sz w:val="20"/>
          <w:szCs w:val="20"/>
        </w:rPr>
        <w:t>. new stations</w:t>
      </w:r>
    </w:p>
    <w:p w14:paraId="456761E4" w14:textId="316DFBE1" w:rsidR="00BF57C1" w:rsidRPr="00855F31" w:rsidRDefault="00E63700" w:rsidP="00E63700">
      <w:pPr>
        <w:pStyle w:val="ListParagraph"/>
        <w:numPr>
          <w:ilvl w:val="0"/>
          <w:numId w:val="21"/>
        </w:numPr>
        <w:tabs>
          <w:tab w:val="left" w:pos="851"/>
          <w:tab w:val="left" w:pos="1701"/>
        </w:tabs>
        <w:spacing w:before="240" w:after="120"/>
        <w:ind w:left="567" w:hanging="567"/>
        <w:contextualSpacing w:val="0"/>
        <w:rPr>
          <w:rFonts w:ascii="Verdana" w:hAnsi="Verdana" w:cs="Times New Roman"/>
          <w:sz w:val="20"/>
          <w:szCs w:val="20"/>
        </w:rPr>
      </w:pPr>
      <w:r w:rsidRPr="00855F31">
        <w:rPr>
          <w:rFonts w:ascii="Verdana" w:hAnsi="Verdana" w:cs="Times New Roman"/>
          <w:sz w:val="20"/>
          <w:szCs w:val="20"/>
        </w:rPr>
        <w:t xml:space="preserve">Check </w:t>
      </w:r>
      <w:r w:rsidR="00BF57C1" w:rsidRPr="00855F31">
        <w:rPr>
          <w:rFonts w:ascii="Verdana" w:hAnsi="Verdana" w:cs="Times New Roman"/>
          <w:sz w:val="20"/>
          <w:szCs w:val="20"/>
        </w:rPr>
        <w:t>and correct their metadata</w:t>
      </w:r>
    </w:p>
    <w:p w14:paraId="2A233AED" w14:textId="2B22E09A" w:rsidR="00BF57C1" w:rsidRPr="00855F31" w:rsidRDefault="00E63700" w:rsidP="00E63700">
      <w:pPr>
        <w:pStyle w:val="ListParagraph"/>
        <w:numPr>
          <w:ilvl w:val="0"/>
          <w:numId w:val="21"/>
        </w:numPr>
        <w:tabs>
          <w:tab w:val="left" w:pos="851"/>
          <w:tab w:val="left" w:pos="1701"/>
        </w:tabs>
        <w:spacing w:before="240" w:after="120"/>
        <w:ind w:left="567" w:hanging="567"/>
        <w:contextualSpacing w:val="0"/>
        <w:rPr>
          <w:rFonts w:ascii="Verdana" w:hAnsi="Verdana" w:cs="Times New Roman"/>
          <w:sz w:val="20"/>
          <w:szCs w:val="20"/>
        </w:rPr>
      </w:pPr>
      <w:r w:rsidRPr="00855F31">
        <w:rPr>
          <w:rFonts w:ascii="Verdana" w:hAnsi="Verdana" w:cs="Times New Roman"/>
          <w:sz w:val="20"/>
          <w:szCs w:val="20"/>
        </w:rPr>
        <w:t xml:space="preserve">Use </w:t>
      </w:r>
      <w:r w:rsidR="00BF57C1" w:rsidRPr="00855F31">
        <w:rPr>
          <w:rFonts w:ascii="Verdana" w:hAnsi="Verdana" w:cs="Times New Roman"/>
          <w:sz w:val="20"/>
          <w:szCs w:val="20"/>
        </w:rPr>
        <w:t>it as their national metadata database</w:t>
      </w:r>
    </w:p>
    <w:p w14:paraId="24985A6F" w14:textId="09E5CCAB" w:rsidR="00BF57C1" w:rsidRPr="00855F31" w:rsidRDefault="00E63700" w:rsidP="00E63700">
      <w:pPr>
        <w:pStyle w:val="ListParagraph"/>
        <w:numPr>
          <w:ilvl w:val="0"/>
          <w:numId w:val="21"/>
        </w:numPr>
        <w:tabs>
          <w:tab w:val="left" w:pos="851"/>
          <w:tab w:val="left" w:pos="1701"/>
        </w:tabs>
        <w:spacing w:before="240" w:after="120"/>
        <w:ind w:left="567" w:hanging="567"/>
        <w:contextualSpacing w:val="0"/>
        <w:rPr>
          <w:rFonts w:ascii="Verdana" w:hAnsi="Verdana" w:cs="Times New Roman"/>
          <w:sz w:val="20"/>
          <w:szCs w:val="20"/>
        </w:rPr>
      </w:pPr>
      <w:r w:rsidRPr="00855F31">
        <w:rPr>
          <w:rFonts w:ascii="Verdana" w:hAnsi="Verdana" w:cs="Times New Roman"/>
          <w:sz w:val="20"/>
          <w:szCs w:val="20"/>
        </w:rPr>
        <w:t xml:space="preserve">Solve </w:t>
      </w:r>
      <w:r w:rsidR="00BF57C1" w:rsidRPr="00855F31">
        <w:rPr>
          <w:rFonts w:ascii="Verdana" w:hAnsi="Verdana" w:cs="Times New Roman"/>
          <w:sz w:val="20"/>
          <w:szCs w:val="20"/>
        </w:rPr>
        <w:t>any other issues related to metadata management.</w:t>
      </w:r>
    </w:p>
    <w:p w14:paraId="03D220FB" w14:textId="0D96E15B" w:rsidR="00BF57C1" w:rsidRPr="00855F31" w:rsidRDefault="00BF57C1" w:rsidP="0009679C">
      <w:pPr>
        <w:pStyle w:val="Style1"/>
        <w:spacing w:before="240"/>
        <w:jc w:val="left"/>
      </w:pPr>
      <w:r w:rsidRPr="00855F31">
        <w:t xml:space="preserve">This process will be </w:t>
      </w:r>
      <w:proofErr w:type="gramStart"/>
      <w:r w:rsidRPr="00855F31">
        <w:t>closely linked</w:t>
      </w:r>
      <w:proofErr w:type="gramEnd"/>
      <w:r w:rsidRPr="00855F31">
        <w:t xml:space="preserve"> to the quality monitoring process via WDQMS </w:t>
      </w:r>
      <w:r w:rsidR="007242E4" w:rsidRPr="00855F31">
        <w:t>w</w:t>
      </w:r>
      <w:r w:rsidRPr="00855F31">
        <w:t>ebtool for checking and updating relevant metadata, since many data availability and quality issues are caused by incorrect/incomplete metadata in OSCAR/Surface, e.g. station coordinates, international data exchange flag and reporting schedule, WIGOS Station Identifiers (WSIs).</w:t>
      </w:r>
    </w:p>
    <w:p w14:paraId="2F47E9B1" w14:textId="42A62B43" w:rsidR="00BF57C1" w:rsidRPr="00855F31" w:rsidRDefault="00BF57C1" w:rsidP="00CC2E5A">
      <w:pPr>
        <w:pStyle w:val="WMOSubTitle2"/>
        <w:numPr>
          <w:ilvl w:val="2"/>
          <w:numId w:val="1"/>
        </w:numPr>
        <w:ind w:left="0" w:firstLine="0"/>
        <w:rPr>
          <w:rFonts w:cs="Times New Roman"/>
        </w:rPr>
      </w:pPr>
      <w:r w:rsidRPr="00855F31">
        <w:t>W</w:t>
      </w:r>
      <w:r w:rsidR="004D5DCE" w:rsidRPr="00855F31">
        <w:t>DQMS</w:t>
      </w:r>
    </w:p>
    <w:p w14:paraId="74DD0117" w14:textId="42779CB5" w:rsidR="00BF57C1" w:rsidRPr="00855F31" w:rsidRDefault="00BF57C1" w:rsidP="0009679C">
      <w:pPr>
        <w:pStyle w:val="Style1"/>
        <w:spacing w:before="240"/>
        <w:jc w:val="left"/>
        <w:rPr>
          <w:b/>
          <w:bCs/>
        </w:rPr>
      </w:pPr>
      <w:r w:rsidRPr="00855F31">
        <w:t>As shown in Figure</w:t>
      </w:r>
      <w:r w:rsidR="00235F85" w:rsidRPr="00855F31">
        <w:t> 2</w:t>
      </w:r>
      <w:r w:rsidRPr="00855F31">
        <w:t>, there are three basic components of the WIGOS data quality monitoring process:</w:t>
      </w:r>
    </w:p>
    <w:p w14:paraId="5D7FCEBB" w14:textId="0290C074" w:rsidR="00BF57C1" w:rsidRPr="00855F31" w:rsidRDefault="00B3221F" w:rsidP="00B3221F">
      <w:pPr>
        <w:pStyle w:val="ListParagraph"/>
        <w:numPr>
          <w:ilvl w:val="0"/>
          <w:numId w:val="22"/>
        </w:numPr>
        <w:tabs>
          <w:tab w:val="left" w:pos="851"/>
        </w:tabs>
        <w:spacing w:before="240" w:after="120"/>
        <w:ind w:left="567" w:hanging="567"/>
        <w:contextualSpacing w:val="0"/>
        <w:rPr>
          <w:rFonts w:ascii="Verdana" w:hAnsi="Verdana" w:cs="Times New Roman"/>
          <w:sz w:val="20"/>
          <w:szCs w:val="20"/>
        </w:rPr>
      </w:pPr>
      <w:r w:rsidRPr="00855F31">
        <w:rPr>
          <w:rFonts w:ascii="Verdana" w:hAnsi="Verdana" w:cs="Times New Roman"/>
          <w:sz w:val="20"/>
          <w:szCs w:val="20"/>
        </w:rPr>
        <w:t xml:space="preserve">Monitoring </w:t>
      </w:r>
      <w:r w:rsidR="00BF57C1" w:rsidRPr="00855F31">
        <w:rPr>
          <w:rFonts w:ascii="Verdana" w:hAnsi="Verdana" w:cs="Times New Roman"/>
          <w:sz w:val="20"/>
          <w:szCs w:val="20"/>
        </w:rPr>
        <w:t>function</w:t>
      </w:r>
    </w:p>
    <w:p w14:paraId="0B2AD40C" w14:textId="0633C882" w:rsidR="00BF57C1" w:rsidRPr="00855F31" w:rsidRDefault="00B3221F" w:rsidP="00B3221F">
      <w:pPr>
        <w:pStyle w:val="ListParagraph"/>
        <w:numPr>
          <w:ilvl w:val="0"/>
          <w:numId w:val="22"/>
        </w:numPr>
        <w:tabs>
          <w:tab w:val="left" w:pos="851"/>
        </w:tabs>
        <w:spacing w:before="240" w:after="120"/>
        <w:ind w:left="567" w:hanging="567"/>
        <w:contextualSpacing w:val="0"/>
        <w:rPr>
          <w:rFonts w:ascii="Verdana" w:hAnsi="Verdana" w:cs="Times New Roman"/>
          <w:sz w:val="20"/>
          <w:szCs w:val="20"/>
        </w:rPr>
      </w:pPr>
      <w:r w:rsidRPr="00855F31">
        <w:rPr>
          <w:rFonts w:ascii="Verdana" w:hAnsi="Verdana" w:cs="Times New Roman"/>
          <w:sz w:val="20"/>
          <w:szCs w:val="20"/>
        </w:rPr>
        <w:t xml:space="preserve">Evaluation </w:t>
      </w:r>
      <w:r w:rsidR="00BF57C1" w:rsidRPr="00855F31">
        <w:rPr>
          <w:rFonts w:ascii="Verdana" w:hAnsi="Verdana" w:cs="Times New Roman"/>
          <w:sz w:val="20"/>
          <w:szCs w:val="20"/>
        </w:rPr>
        <w:t>function</w:t>
      </w:r>
    </w:p>
    <w:p w14:paraId="05158A5C" w14:textId="75C040E5" w:rsidR="00BF57C1" w:rsidRPr="00855F31" w:rsidRDefault="00B3221F" w:rsidP="00B3221F">
      <w:pPr>
        <w:pStyle w:val="ListParagraph"/>
        <w:numPr>
          <w:ilvl w:val="0"/>
          <w:numId w:val="22"/>
        </w:numPr>
        <w:tabs>
          <w:tab w:val="left" w:pos="851"/>
        </w:tabs>
        <w:spacing w:before="240" w:after="120"/>
        <w:ind w:left="567" w:hanging="567"/>
        <w:contextualSpacing w:val="0"/>
        <w:rPr>
          <w:rFonts w:ascii="Verdana" w:hAnsi="Verdana" w:cs="Times New Roman"/>
          <w:sz w:val="20"/>
          <w:szCs w:val="20"/>
        </w:rPr>
      </w:pPr>
      <w:r w:rsidRPr="00855F31">
        <w:rPr>
          <w:rFonts w:ascii="Verdana" w:hAnsi="Verdana" w:cs="Times New Roman"/>
          <w:sz w:val="20"/>
          <w:szCs w:val="20"/>
        </w:rPr>
        <w:t xml:space="preserve">Incident </w:t>
      </w:r>
      <w:r w:rsidR="00BF57C1" w:rsidRPr="00855F31">
        <w:rPr>
          <w:rFonts w:ascii="Verdana" w:hAnsi="Verdana" w:cs="Times New Roman"/>
          <w:sz w:val="20"/>
          <w:szCs w:val="20"/>
        </w:rPr>
        <w:t>management function</w:t>
      </w:r>
      <w:r w:rsidR="00BE70CA" w:rsidRPr="00855F31">
        <w:rPr>
          <w:rFonts w:ascii="Verdana" w:hAnsi="Verdana" w:cs="Times New Roman"/>
          <w:sz w:val="20"/>
          <w:szCs w:val="20"/>
        </w:rPr>
        <w:t>.</w:t>
      </w:r>
    </w:p>
    <w:p w14:paraId="26698F2A" w14:textId="0B9FD6B5" w:rsidR="00BF57C1" w:rsidRPr="00855F31" w:rsidRDefault="00BF57C1" w:rsidP="0009679C">
      <w:pPr>
        <w:pStyle w:val="Style1"/>
        <w:spacing w:before="240"/>
        <w:jc w:val="left"/>
      </w:pPr>
      <w:r w:rsidRPr="00855F31">
        <w:lastRenderedPageBreak/>
        <w:t xml:space="preserve">These three components defining the scope of WDQMS are explained in detail in the </w:t>
      </w:r>
      <w:hyperlink r:id="rId16" w:history="1">
        <w:r w:rsidRPr="00855F31">
          <w:rPr>
            <w:rStyle w:val="Hyperlink"/>
            <w:rFonts w:cs="Times New Roman"/>
            <w:i/>
            <w:iCs/>
          </w:rPr>
          <w:t>Technical Guidelines for Regional WIGOS Centres on the WIGOS Data Quality Monitoring System</w:t>
        </w:r>
      </w:hyperlink>
      <w:r w:rsidRPr="00855F31">
        <w:t xml:space="preserve"> for land surface stations (WMO-No.</w:t>
      </w:r>
      <w:r w:rsidR="00302C60" w:rsidRPr="00855F31">
        <w:t> 1</w:t>
      </w:r>
      <w:r w:rsidRPr="00855F31">
        <w:t>224).</w:t>
      </w:r>
    </w:p>
    <w:p w14:paraId="3AA60A63" w14:textId="77777777" w:rsidR="00BF57C1" w:rsidRPr="00855F31" w:rsidRDefault="00BF57C1" w:rsidP="00694B66">
      <w:pPr>
        <w:pStyle w:val="WMOSubTitle2"/>
        <w:numPr>
          <w:ilvl w:val="0"/>
          <w:numId w:val="4"/>
        </w:numPr>
        <w:ind w:left="0" w:firstLine="0"/>
      </w:pPr>
      <w:r w:rsidRPr="00855F31">
        <w:t>Monitoring Function:</w:t>
      </w:r>
    </w:p>
    <w:p w14:paraId="0EE9406C" w14:textId="0DFCA00F" w:rsidR="00BF57C1" w:rsidRPr="00855F31" w:rsidRDefault="00BF57C1" w:rsidP="0009679C">
      <w:pPr>
        <w:pStyle w:val="Style1"/>
        <w:spacing w:before="240"/>
        <w:jc w:val="left"/>
      </w:pPr>
      <w:r w:rsidRPr="00855F31">
        <w:t>Monitoring function will be performed by designated Numerical Weather Prediction (NWP) centres, called as WIGOS Quality Monitoring Centres (WQMC)</w:t>
      </w:r>
      <w:r w:rsidRPr="00855F31">
        <w:rPr>
          <w:rStyle w:val="FootnoteReference"/>
          <w:rFonts w:cs="Times New Roman"/>
        </w:rPr>
        <w:footnoteReference w:id="4"/>
      </w:r>
      <w:r w:rsidR="005B361C" w:rsidRPr="00855F31">
        <w:t>.</w:t>
      </w:r>
    </w:p>
    <w:p w14:paraId="6B4CE6FB" w14:textId="77777777" w:rsidR="00BF57C1" w:rsidRPr="00855F31" w:rsidRDefault="00BF57C1" w:rsidP="0009679C">
      <w:pPr>
        <w:pStyle w:val="Style1"/>
        <w:spacing w:before="240"/>
        <w:jc w:val="left"/>
      </w:pPr>
      <w:r w:rsidRPr="00855F31">
        <w:t>The WQMCs provide 6-hourly quality monitoring (QM) reports (CSV files in a commonly agreed format containing information for each observing station based on data assimilation results) which are collected and stored by WDQMS webtool.</w:t>
      </w:r>
    </w:p>
    <w:p w14:paraId="1BB6CC46" w14:textId="77777777" w:rsidR="00BF57C1" w:rsidRPr="00855F31" w:rsidRDefault="00BF57C1" w:rsidP="0009679C">
      <w:pPr>
        <w:pStyle w:val="Style1"/>
        <w:spacing w:before="240"/>
        <w:jc w:val="left"/>
      </w:pPr>
      <w:r w:rsidRPr="00855F31">
        <w:t>The QM reports are prepared in near real-time based on the data available from the WMO Information System (WIS) as the basis of the monitoring function and input to the evaluation function.</w:t>
      </w:r>
    </w:p>
    <w:p w14:paraId="504B4FEA" w14:textId="4CC20CA7" w:rsidR="00BF57C1" w:rsidRPr="00855F31" w:rsidRDefault="00BF57C1" w:rsidP="0009679C">
      <w:pPr>
        <w:pStyle w:val="Style1"/>
        <w:spacing w:before="240"/>
        <w:jc w:val="left"/>
      </w:pPr>
      <w:r w:rsidRPr="00855F31">
        <w:t xml:space="preserve">The “NWP module” of the WDQMS </w:t>
      </w:r>
      <w:r w:rsidR="007242E4" w:rsidRPr="00855F31">
        <w:t>w</w:t>
      </w:r>
      <w:r w:rsidRPr="00855F31">
        <w:t>ebtool monitors in near real-time the observations from the Global Observing System (GOS) land-based surface and upper-air stations which will be used by RWCs for performing their functions.</w:t>
      </w:r>
    </w:p>
    <w:p w14:paraId="2F0A30E4" w14:textId="77777777" w:rsidR="00BF57C1" w:rsidRPr="00855F31" w:rsidRDefault="00BF57C1" w:rsidP="00694B66">
      <w:pPr>
        <w:pStyle w:val="WMOSubTitle2"/>
        <w:numPr>
          <w:ilvl w:val="0"/>
          <w:numId w:val="4"/>
        </w:numPr>
        <w:ind w:left="0" w:firstLine="0"/>
      </w:pPr>
      <w:bookmarkStart w:id="2" w:name="_Hlk113870105"/>
      <w:r w:rsidRPr="00855F31">
        <w:t>Evaluation Function:</w:t>
      </w:r>
    </w:p>
    <w:p w14:paraId="35026EF9" w14:textId="77777777" w:rsidR="00BF57C1" w:rsidRPr="00855F31" w:rsidRDefault="00BF57C1" w:rsidP="0009679C">
      <w:pPr>
        <w:pStyle w:val="Style1"/>
        <w:spacing w:before="240"/>
        <w:jc w:val="left"/>
      </w:pPr>
      <w:r w:rsidRPr="00855F31">
        <w:t>The results from the WQMCs</w:t>
      </w:r>
      <w:r w:rsidRPr="00855F31" w:rsidDel="0032684D">
        <w:t xml:space="preserve"> </w:t>
      </w:r>
      <w:r w:rsidRPr="00855F31">
        <w:t>will be evaluated by RWCs according to the metadata information in OSCAR/Surface and data distribution on WIS.</w:t>
      </w:r>
    </w:p>
    <w:bookmarkEnd w:id="2"/>
    <w:p w14:paraId="6A91F671" w14:textId="77777777" w:rsidR="00BF57C1" w:rsidRPr="00855F31" w:rsidRDefault="00BF57C1" w:rsidP="0009679C">
      <w:pPr>
        <w:pStyle w:val="Style1"/>
        <w:spacing w:before="240"/>
        <w:jc w:val="left"/>
      </w:pPr>
      <w:r w:rsidRPr="00855F31">
        <w:t>The metadata registered in OSCAR/Surface are used as baseline within this process. Therefore, it will be critical that NFPs on OSCAR/Surface insert and maintain the correct metadata in OSCAR/Surface.</w:t>
      </w:r>
    </w:p>
    <w:p w14:paraId="5F666B42" w14:textId="158A742C" w:rsidR="00BF57C1" w:rsidRPr="00855F31" w:rsidRDefault="00BF57C1" w:rsidP="0009679C">
      <w:pPr>
        <w:pStyle w:val="Style1"/>
        <w:spacing w:before="240"/>
        <w:jc w:val="left"/>
      </w:pPr>
      <w:r w:rsidRPr="00855F31">
        <w:t xml:space="preserve">The main roles of RWCs for this component will be to review and analyse the monitoring results available in the WDQMS </w:t>
      </w:r>
      <w:r w:rsidR="007242E4" w:rsidRPr="00855F31">
        <w:t>w</w:t>
      </w:r>
      <w:r w:rsidRPr="00855F31">
        <w:t>ebtool, to determine the issues for further steps of the process, including checking the metadata in OSCAR/Surface and identifying any issues.</w:t>
      </w:r>
    </w:p>
    <w:p w14:paraId="2E8C3114" w14:textId="77777777" w:rsidR="00BF57C1" w:rsidRPr="00855F31" w:rsidRDefault="00BF57C1" w:rsidP="0009679C">
      <w:pPr>
        <w:pStyle w:val="ListParagraph"/>
        <w:tabs>
          <w:tab w:val="left" w:pos="851"/>
        </w:tabs>
        <w:spacing w:before="240" w:after="120"/>
        <w:ind w:left="709" w:hanging="425"/>
        <w:contextualSpacing w:val="0"/>
        <w:rPr>
          <w:rFonts w:ascii="Verdana" w:hAnsi="Verdana" w:cs="Times New Roman"/>
          <w:sz w:val="20"/>
          <w:szCs w:val="20"/>
        </w:rPr>
      </w:pPr>
      <w:r w:rsidRPr="00855F31">
        <w:rPr>
          <w:noProof/>
        </w:rPr>
        <w:lastRenderedPageBreak/>
        <w:drawing>
          <wp:inline distT="0" distB="0" distL="0" distR="0" wp14:anchorId="432271D7" wp14:editId="1B762B03">
            <wp:extent cx="5760720" cy="30492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049270"/>
                    </a:xfrm>
                    <a:prstGeom prst="rect">
                      <a:avLst/>
                    </a:prstGeom>
                  </pic:spPr>
                </pic:pic>
              </a:graphicData>
            </a:graphic>
          </wp:inline>
        </w:drawing>
      </w:r>
    </w:p>
    <w:p w14:paraId="53439851" w14:textId="46BACC29" w:rsidR="00BF57C1" w:rsidRPr="00855F31" w:rsidRDefault="00BF57C1" w:rsidP="00CC2E5A">
      <w:pPr>
        <w:spacing w:before="240" w:after="120"/>
        <w:jc w:val="center"/>
        <w:rPr>
          <w:b/>
          <w:bCs/>
        </w:rPr>
      </w:pPr>
      <w:r w:rsidRPr="00855F31">
        <w:rPr>
          <w:b/>
          <w:bCs/>
        </w:rPr>
        <w:t>Figure</w:t>
      </w:r>
      <w:r w:rsidR="00235F85" w:rsidRPr="00855F31">
        <w:rPr>
          <w:b/>
          <w:bCs/>
        </w:rPr>
        <w:t> 2</w:t>
      </w:r>
      <w:r w:rsidR="00CC2E5A" w:rsidRPr="00855F31">
        <w:rPr>
          <w:b/>
          <w:bCs/>
        </w:rPr>
        <w:t>.</w:t>
      </w:r>
      <w:r w:rsidRPr="00855F31">
        <w:rPr>
          <w:b/>
          <w:bCs/>
        </w:rPr>
        <w:t xml:space="preserve"> The WDQMS Process</w:t>
      </w:r>
    </w:p>
    <w:p w14:paraId="63374346" w14:textId="77777777" w:rsidR="00BF57C1" w:rsidRPr="00855F31" w:rsidRDefault="00BF57C1" w:rsidP="00B5020C">
      <w:pPr>
        <w:pStyle w:val="WMOSubTitle2"/>
        <w:numPr>
          <w:ilvl w:val="0"/>
          <w:numId w:val="4"/>
        </w:numPr>
        <w:ind w:left="0" w:firstLine="0"/>
      </w:pPr>
      <w:r w:rsidRPr="00855F31">
        <w:t>Incident Management Function:</w:t>
      </w:r>
    </w:p>
    <w:p w14:paraId="5A1CCB31" w14:textId="2F952084" w:rsidR="00BF57C1" w:rsidRPr="00855F31" w:rsidRDefault="00BF57C1" w:rsidP="0009679C">
      <w:pPr>
        <w:pStyle w:val="Style1"/>
        <w:spacing w:before="240"/>
        <w:jc w:val="left"/>
      </w:pPr>
      <w:r w:rsidRPr="00855F31">
        <w:t>Based on the results from the evaluation of the issues, incident management will be applied for solving the issues. If the issues considered by the evaluation function merit being raised as incidents following the relevant technical guidance, then the incident management function will undertake this. As shown in Figure</w:t>
      </w:r>
      <w:r w:rsidR="00235F85" w:rsidRPr="00855F31">
        <w:t> 3</w:t>
      </w:r>
      <w:r w:rsidRPr="00855F31">
        <w:t xml:space="preserve">, there are </w:t>
      </w:r>
      <w:proofErr w:type="gramStart"/>
      <w:r w:rsidRPr="00855F31">
        <w:t>different stages</w:t>
      </w:r>
      <w:proofErr w:type="gramEnd"/>
      <w:r w:rsidRPr="00855F31">
        <w:t xml:space="preserve"> of this process with important roles and responsibilities for RWCs and Members at each stage.</w:t>
      </w:r>
    </w:p>
    <w:p w14:paraId="67A8FBD8" w14:textId="77777777" w:rsidR="00BF57C1" w:rsidRPr="00855F31" w:rsidRDefault="00BF57C1" w:rsidP="0009679C">
      <w:pPr>
        <w:pStyle w:val="Style1"/>
        <w:spacing w:before="240"/>
        <w:jc w:val="left"/>
      </w:pPr>
      <w:r w:rsidRPr="00855F31">
        <w:t>The main role of RWCs in this component are to initiate the incident process, issuing the ticket for the identified incident, communicate with the Members via relevant staff (NFPs for WDQMS), follow the process for solving the issues by the Members, update the ticket status and close the ticket (if issue is solved) or escalate the ticket, if needed.</w:t>
      </w:r>
    </w:p>
    <w:p w14:paraId="1D811477" w14:textId="77777777" w:rsidR="00BF57C1" w:rsidRPr="00855F31" w:rsidRDefault="00BF57C1" w:rsidP="0009679C">
      <w:pPr>
        <w:pStyle w:val="Style1"/>
        <w:spacing w:before="240"/>
        <w:jc w:val="left"/>
      </w:pPr>
      <w:r w:rsidRPr="00855F31">
        <w:t xml:space="preserve">Due to the critical role of Members to engage in the incident management process, establishing and maintaining close collaboration between the RWCs and affiliated Members will be essential to perform the incident management function successfully towards improving the stations performances </w:t>
      </w:r>
      <w:proofErr w:type="gramStart"/>
      <w:r w:rsidRPr="00855F31">
        <w:t>in particular for</w:t>
      </w:r>
      <w:proofErr w:type="gramEnd"/>
      <w:r w:rsidRPr="00855F31">
        <w:t xml:space="preserve"> availability and quality of internationally exchanged data.</w:t>
      </w:r>
    </w:p>
    <w:p w14:paraId="75348075" w14:textId="77777777" w:rsidR="00BF57C1" w:rsidRPr="00855F31" w:rsidRDefault="00BF57C1" w:rsidP="0009679C">
      <w:pPr>
        <w:spacing w:before="240" w:after="120"/>
        <w:jc w:val="left"/>
        <w:rPr>
          <w:sz w:val="18"/>
          <w:szCs w:val="18"/>
        </w:rPr>
      </w:pPr>
      <w:r w:rsidRPr="00855F31">
        <w:rPr>
          <w:noProof/>
        </w:rPr>
        <w:lastRenderedPageBreak/>
        <w:drawing>
          <wp:inline distT="0" distB="0" distL="0" distR="0" wp14:anchorId="1F5CC6C4" wp14:editId="45421B47">
            <wp:extent cx="5562115" cy="3365349"/>
            <wp:effectExtent l="0" t="0" r="63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71365" cy="3370946"/>
                    </a:xfrm>
                    <a:prstGeom prst="rect">
                      <a:avLst/>
                    </a:prstGeom>
                  </pic:spPr>
                </pic:pic>
              </a:graphicData>
            </a:graphic>
          </wp:inline>
        </w:drawing>
      </w:r>
    </w:p>
    <w:p w14:paraId="7A30F3A6" w14:textId="1EFD9CF4" w:rsidR="00BF57C1" w:rsidRPr="00855F31" w:rsidRDefault="00BF57C1" w:rsidP="00B41400">
      <w:pPr>
        <w:pStyle w:val="ListParagraph"/>
        <w:tabs>
          <w:tab w:val="left" w:pos="851"/>
        </w:tabs>
        <w:spacing w:before="240" w:after="120"/>
        <w:ind w:left="709"/>
        <w:contextualSpacing w:val="0"/>
        <w:jc w:val="center"/>
        <w:rPr>
          <w:rFonts w:ascii="Verdana" w:hAnsi="Verdana"/>
          <w:b/>
          <w:bCs/>
          <w:sz w:val="20"/>
          <w:szCs w:val="20"/>
        </w:rPr>
      </w:pPr>
      <w:r w:rsidRPr="00855F31">
        <w:rPr>
          <w:rFonts w:ascii="Verdana" w:hAnsi="Verdana"/>
          <w:b/>
          <w:bCs/>
          <w:sz w:val="20"/>
          <w:szCs w:val="20"/>
        </w:rPr>
        <w:t>Figure</w:t>
      </w:r>
      <w:r w:rsidR="00235F85" w:rsidRPr="00855F31">
        <w:rPr>
          <w:rFonts w:ascii="Verdana" w:hAnsi="Verdana"/>
          <w:b/>
          <w:bCs/>
          <w:sz w:val="20"/>
          <w:szCs w:val="20"/>
        </w:rPr>
        <w:t> 3</w:t>
      </w:r>
      <w:r w:rsidR="00B41400" w:rsidRPr="00855F31">
        <w:rPr>
          <w:rFonts w:ascii="Verdana" w:hAnsi="Verdana"/>
          <w:b/>
          <w:bCs/>
          <w:sz w:val="20"/>
          <w:szCs w:val="20"/>
        </w:rPr>
        <w:t>.</w:t>
      </w:r>
      <w:r w:rsidRPr="00855F31">
        <w:rPr>
          <w:rFonts w:ascii="Verdana" w:hAnsi="Verdana"/>
          <w:b/>
          <w:bCs/>
          <w:sz w:val="20"/>
          <w:szCs w:val="20"/>
        </w:rPr>
        <w:t xml:space="preserve"> WIGOS Incident Management Process</w:t>
      </w:r>
    </w:p>
    <w:p w14:paraId="76888886" w14:textId="77777777" w:rsidR="00BF57C1" w:rsidRPr="00855F31" w:rsidRDefault="00BF57C1" w:rsidP="00D31AA3">
      <w:pPr>
        <w:pStyle w:val="WMOSubTitle1"/>
        <w:numPr>
          <w:ilvl w:val="1"/>
          <w:numId w:val="1"/>
        </w:numPr>
        <w:ind w:left="0" w:firstLine="0"/>
      </w:pPr>
      <w:r w:rsidRPr="00855F31">
        <w:t>Optional Functions</w:t>
      </w:r>
    </w:p>
    <w:p w14:paraId="6EEA79CF" w14:textId="106D3836" w:rsidR="00BF57C1" w:rsidRPr="00855F31" w:rsidRDefault="00BF57C1" w:rsidP="0009679C">
      <w:pPr>
        <w:pStyle w:val="Style1"/>
        <w:spacing w:before="240"/>
        <w:jc w:val="left"/>
      </w:pPr>
      <w:r w:rsidRPr="00855F31">
        <w:t xml:space="preserve">It is envisaged that RWCs can provide regional coordination, guidance, </w:t>
      </w:r>
      <w:proofErr w:type="gramStart"/>
      <w:r w:rsidRPr="00855F31">
        <w:t>oversight</w:t>
      </w:r>
      <w:proofErr w:type="gramEnd"/>
      <w:r w:rsidRPr="00855F31">
        <w:t xml:space="preserve"> and support for WIGOS implementation in the RA</w:t>
      </w:r>
      <w:r w:rsidR="00235F85" w:rsidRPr="00855F31">
        <w:t> V</w:t>
      </w:r>
      <w:r w:rsidRPr="00855F31">
        <w:t>I.</w:t>
      </w:r>
    </w:p>
    <w:p w14:paraId="77803E9D" w14:textId="02DCD77A" w:rsidR="00BF57C1" w:rsidRPr="00855F31" w:rsidRDefault="00BF57C1" w:rsidP="0009679C">
      <w:pPr>
        <w:pStyle w:val="Style1"/>
        <w:spacing w:before="240"/>
        <w:jc w:val="left"/>
      </w:pPr>
      <w:r w:rsidRPr="00855F31">
        <w:t xml:space="preserve">Depending on available resources and regional needs, one or more optional functions as defined </w:t>
      </w:r>
      <w:r w:rsidR="00D31AA3" w:rsidRPr="00855F31">
        <w:t>below,</w:t>
      </w:r>
      <w:r w:rsidRPr="00855F31">
        <w:t xml:space="preserve"> and other relevant optional functions can be adopted and performed by the RWCs:</w:t>
      </w:r>
    </w:p>
    <w:p w14:paraId="0DEF175B" w14:textId="06D3EE21" w:rsidR="00BF57C1" w:rsidRPr="00855F31" w:rsidRDefault="00BF57C1" w:rsidP="00077255">
      <w:pPr>
        <w:pStyle w:val="ListParagraph"/>
        <w:numPr>
          <w:ilvl w:val="0"/>
          <w:numId w:val="23"/>
        </w:numPr>
        <w:tabs>
          <w:tab w:val="left" w:pos="851"/>
        </w:tabs>
        <w:spacing w:before="240" w:after="120"/>
        <w:ind w:left="567" w:hanging="567"/>
        <w:contextualSpacing w:val="0"/>
        <w:rPr>
          <w:rFonts w:ascii="Verdana" w:hAnsi="Verdana" w:cs="Times New Roman"/>
          <w:b/>
          <w:bCs/>
          <w:sz w:val="20"/>
          <w:szCs w:val="20"/>
        </w:rPr>
      </w:pPr>
      <w:r w:rsidRPr="00855F31">
        <w:rPr>
          <w:rFonts w:ascii="Verdana" w:hAnsi="Verdana"/>
          <w:sz w:val="20"/>
          <w:szCs w:val="20"/>
        </w:rPr>
        <w:t>Assistance with the coordination of regional/sub</w:t>
      </w:r>
      <w:r w:rsidR="00986CF4" w:rsidRPr="00855F31">
        <w:rPr>
          <w:rFonts w:ascii="Verdana" w:hAnsi="Verdana"/>
          <w:sz w:val="20"/>
          <w:szCs w:val="20"/>
        </w:rPr>
        <w:t>regional</w:t>
      </w:r>
      <w:r w:rsidRPr="00855F31">
        <w:rPr>
          <w:rFonts w:ascii="Verdana" w:hAnsi="Verdana"/>
          <w:sz w:val="20"/>
          <w:szCs w:val="20"/>
        </w:rPr>
        <w:t xml:space="preserve"> and national WIGOS projects</w:t>
      </w:r>
    </w:p>
    <w:p w14:paraId="285FBD86" w14:textId="216ABC63" w:rsidR="00BF57C1" w:rsidRPr="00855F31" w:rsidRDefault="00BF57C1" w:rsidP="00077255">
      <w:pPr>
        <w:pStyle w:val="ListParagraph"/>
        <w:numPr>
          <w:ilvl w:val="0"/>
          <w:numId w:val="23"/>
        </w:numPr>
        <w:tabs>
          <w:tab w:val="left" w:pos="851"/>
        </w:tabs>
        <w:spacing w:before="240" w:after="120"/>
        <w:ind w:left="567" w:hanging="567"/>
        <w:contextualSpacing w:val="0"/>
        <w:rPr>
          <w:rFonts w:ascii="Verdana" w:hAnsi="Verdana" w:cs="Times New Roman"/>
          <w:b/>
          <w:bCs/>
          <w:sz w:val="20"/>
          <w:szCs w:val="20"/>
        </w:rPr>
      </w:pPr>
      <w:r w:rsidRPr="00855F31">
        <w:rPr>
          <w:rFonts w:ascii="Verdana" w:hAnsi="Verdana"/>
          <w:sz w:val="20"/>
          <w:szCs w:val="20"/>
        </w:rPr>
        <w:t>Assistance with regional and national observing network management</w:t>
      </w:r>
    </w:p>
    <w:p w14:paraId="7BF691BF" w14:textId="77777777" w:rsidR="00BF57C1" w:rsidRPr="00855F31" w:rsidRDefault="00BF57C1" w:rsidP="00077255">
      <w:pPr>
        <w:pStyle w:val="ListParagraph"/>
        <w:numPr>
          <w:ilvl w:val="0"/>
          <w:numId w:val="23"/>
        </w:numPr>
        <w:tabs>
          <w:tab w:val="left" w:pos="851"/>
        </w:tabs>
        <w:spacing w:before="240" w:after="120"/>
        <w:ind w:left="567" w:hanging="567"/>
        <w:contextualSpacing w:val="0"/>
        <w:rPr>
          <w:rFonts w:ascii="Verdana" w:hAnsi="Verdana" w:cs="Times New Roman"/>
          <w:b/>
          <w:bCs/>
          <w:sz w:val="20"/>
          <w:szCs w:val="20"/>
        </w:rPr>
      </w:pPr>
      <w:r w:rsidRPr="00855F31">
        <w:rPr>
          <w:rFonts w:ascii="Verdana" w:hAnsi="Verdana"/>
          <w:sz w:val="20"/>
          <w:szCs w:val="20"/>
        </w:rPr>
        <w:t>Support for regional capacity development activities.</w:t>
      </w:r>
    </w:p>
    <w:p w14:paraId="325BDBCB" w14:textId="77777777" w:rsidR="00BF57C1" w:rsidRPr="00855F31" w:rsidRDefault="00BF57C1" w:rsidP="009E7D05">
      <w:pPr>
        <w:pStyle w:val="Heading3"/>
        <w:numPr>
          <w:ilvl w:val="0"/>
          <w:numId w:val="1"/>
        </w:numPr>
        <w:ind w:left="0" w:firstLine="0"/>
      </w:pPr>
      <w:r w:rsidRPr="00855F31">
        <w:t>Architecture and Operational Principles</w:t>
      </w:r>
    </w:p>
    <w:p w14:paraId="090BD976" w14:textId="7AED1C28" w:rsidR="00BF57C1" w:rsidRPr="00855F31" w:rsidRDefault="00BF57C1" w:rsidP="0009679C">
      <w:pPr>
        <w:pStyle w:val="Style1"/>
        <w:spacing w:before="240"/>
        <w:jc w:val="left"/>
      </w:pPr>
      <w:r w:rsidRPr="00855F31">
        <w:t>It was agreed that RWCs candidates in RA</w:t>
      </w:r>
      <w:r w:rsidR="00235F85" w:rsidRPr="00855F31">
        <w:t> V</w:t>
      </w:r>
      <w:r w:rsidRPr="00855F31">
        <w:t>I will perform both mandatory functions for their affiliated Members. A draft structure for functions and affiliated Members by RWC proposed nodes is submitted in the Annex</w:t>
      </w:r>
      <w:r w:rsidR="00DB48FF" w:rsidRPr="00855F31">
        <w:t> I</w:t>
      </w:r>
      <w:r w:rsidRPr="00855F31">
        <w:t xml:space="preserve"> by considering the following criteria:</w:t>
      </w:r>
    </w:p>
    <w:p w14:paraId="26A227C2" w14:textId="0CE75E42" w:rsidR="00BF57C1" w:rsidRPr="00855F31" w:rsidRDefault="00BF57C1" w:rsidP="009E7D05">
      <w:pPr>
        <w:pStyle w:val="ListParagraph"/>
        <w:numPr>
          <w:ilvl w:val="0"/>
          <w:numId w:val="24"/>
        </w:numPr>
        <w:spacing w:before="240" w:after="120"/>
        <w:ind w:left="567" w:hanging="567"/>
        <w:contextualSpacing w:val="0"/>
        <w:rPr>
          <w:rFonts w:ascii="Verdana" w:hAnsi="Verdana" w:cs="Times New Roman"/>
          <w:sz w:val="20"/>
          <w:szCs w:val="20"/>
        </w:rPr>
      </w:pPr>
      <w:r w:rsidRPr="00855F31">
        <w:rPr>
          <w:rFonts w:ascii="Verdana" w:hAnsi="Verdana" w:cs="Times New Roman"/>
          <w:sz w:val="20"/>
          <w:szCs w:val="20"/>
        </w:rPr>
        <w:t>Balanced distribution of number of affiliated Members to each RWC</w:t>
      </w:r>
    </w:p>
    <w:p w14:paraId="35DC178B" w14:textId="2317B836" w:rsidR="00BF57C1" w:rsidRPr="00855F31" w:rsidRDefault="00BF57C1" w:rsidP="009E7D05">
      <w:pPr>
        <w:pStyle w:val="ListParagraph"/>
        <w:numPr>
          <w:ilvl w:val="0"/>
          <w:numId w:val="24"/>
        </w:numPr>
        <w:spacing w:before="240" w:after="120"/>
        <w:ind w:left="567" w:hanging="567"/>
        <w:contextualSpacing w:val="0"/>
        <w:rPr>
          <w:rFonts w:ascii="Verdana" w:hAnsi="Verdana" w:cs="Times New Roman"/>
          <w:sz w:val="20"/>
          <w:szCs w:val="20"/>
        </w:rPr>
      </w:pPr>
      <w:r w:rsidRPr="00855F31">
        <w:rPr>
          <w:rFonts w:ascii="Verdana" w:hAnsi="Verdana" w:cs="Times New Roman"/>
          <w:sz w:val="20"/>
          <w:szCs w:val="20"/>
        </w:rPr>
        <w:t>Geographic proximity of Members to RWCs</w:t>
      </w:r>
    </w:p>
    <w:p w14:paraId="577FEFB5" w14:textId="6002A5DD" w:rsidR="00BF57C1" w:rsidRPr="00855F31" w:rsidRDefault="00BF57C1" w:rsidP="009E7D05">
      <w:pPr>
        <w:pStyle w:val="ListParagraph"/>
        <w:numPr>
          <w:ilvl w:val="0"/>
          <w:numId w:val="24"/>
        </w:numPr>
        <w:spacing w:before="240" w:after="120"/>
        <w:ind w:left="567" w:hanging="567"/>
        <w:contextualSpacing w:val="0"/>
        <w:rPr>
          <w:rFonts w:ascii="Verdana" w:hAnsi="Verdana" w:cs="Times New Roman"/>
          <w:sz w:val="20"/>
          <w:szCs w:val="20"/>
        </w:rPr>
      </w:pPr>
      <w:r w:rsidRPr="00855F31">
        <w:rPr>
          <w:rFonts w:ascii="Verdana" w:hAnsi="Verdana" w:cs="Times New Roman"/>
          <w:sz w:val="20"/>
          <w:szCs w:val="20"/>
        </w:rPr>
        <w:t>Existing cooperation agreements between RWCs and Members</w:t>
      </w:r>
    </w:p>
    <w:p w14:paraId="621BE624" w14:textId="0BB89578" w:rsidR="00BF57C1" w:rsidRPr="00855F31" w:rsidRDefault="00BF57C1" w:rsidP="009E7D05">
      <w:pPr>
        <w:pStyle w:val="ListParagraph"/>
        <w:numPr>
          <w:ilvl w:val="0"/>
          <w:numId w:val="24"/>
        </w:numPr>
        <w:spacing w:before="240" w:after="120"/>
        <w:ind w:left="567" w:hanging="567"/>
        <w:contextualSpacing w:val="0"/>
        <w:rPr>
          <w:rFonts w:ascii="Verdana" w:hAnsi="Verdana" w:cs="Times New Roman"/>
          <w:sz w:val="20"/>
          <w:szCs w:val="20"/>
        </w:rPr>
      </w:pPr>
      <w:r w:rsidRPr="00855F31">
        <w:rPr>
          <w:rFonts w:ascii="Verdana" w:hAnsi="Verdana" w:cs="Times New Roman"/>
          <w:sz w:val="20"/>
          <w:szCs w:val="20"/>
        </w:rPr>
        <w:lastRenderedPageBreak/>
        <w:t>Language and cultural familiarity between RWCs and Members.</w:t>
      </w:r>
    </w:p>
    <w:p w14:paraId="64E774EF" w14:textId="001C326E" w:rsidR="00BF57C1" w:rsidRPr="00855F31" w:rsidRDefault="00BF57C1" w:rsidP="0009679C">
      <w:pPr>
        <w:pStyle w:val="Style1"/>
        <w:spacing w:before="240"/>
        <w:jc w:val="left"/>
      </w:pPr>
      <w:r w:rsidRPr="00855F31">
        <w:t>The roles of RWCs, Members and WMO Secretariat in the establishment and operations of RWC network in RA</w:t>
      </w:r>
      <w:r w:rsidR="00235F85" w:rsidRPr="00855F31">
        <w:t> V</w:t>
      </w:r>
      <w:r w:rsidRPr="00855F31">
        <w:t>I are listed further below in this section of this document.</w:t>
      </w:r>
    </w:p>
    <w:p w14:paraId="5B965F9E" w14:textId="6005BFE4" w:rsidR="00BF57C1" w:rsidRPr="00855F31" w:rsidRDefault="00BF57C1" w:rsidP="0009679C">
      <w:pPr>
        <w:pStyle w:val="Style1"/>
        <w:spacing w:before="240"/>
        <w:jc w:val="left"/>
      </w:pPr>
      <w:r w:rsidRPr="00855F31">
        <w:t>The establishment of RWCs in RA</w:t>
      </w:r>
      <w:r w:rsidR="00235F85" w:rsidRPr="00855F31">
        <w:t> V</w:t>
      </w:r>
      <w:r w:rsidRPr="00855F31">
        <w:t>I in pilot mode will follow the proposed approach to submit this concept to the RA</w:t>
      </w:r>
      <w:r w:rsidR="00235F85" w:rsidRPr="00855F31">
        <w:t> V</w:t>
      </w:r>
      <w:r w:rsidRPr="00855F31">
        <w:t>I WG-INF, via the Task Team on WIGOS in coordination with the WMO Secretariat, for their feedback and subsequent submission to the RA</w:t>
      </w:r>
      <w:r w:rsidR="00235F85" w:rsidRPr="00855F31">
        <w:t> V</w:t>
      </w:r>
      <w:r w:rsidRPr="00855F31">
        <w:t xml:space="preserve">I Management Group. Following endorsement by the MG each candidate Members will </w:t>
      </w:r>
      <w:r w:rsidR="0024654F" w:rsidRPr="00855F31">
        <w:t>apply</w:t>
      </w:r>
      <w:r w:rsidRPr="00855F31">
        <w:t xml:space="preserve"> in accordance with the </w:t>
      </w:r>
      <w:proofErr w:type="gramStart"/>
      <w:r w:rsidRPr="00855F31">
        <w:t>final version</w:t>
      </w:r>
      <w:proofErr w:type="gramEnd"/>
      <w:r w:rsidRPr="00855F31">
        <w:t xml:space="preserve"> of the concept.</w:t>
      </w:r>
    </w:p>
    <w:p w14:paraId="346177C3" w14:textId="1858E4EE" w:rsidR="00BF57C1" w:rsidRPr="00855F31" w:rsidRDefault="00BF57C1" w:rsidP="0009679C">
      <w:pPr>
        <w:pStyle w:val="Style1"/>
        <w:spacing w:before="240"/>
        <w:jc w:val="left"/>
      </w:pPr>
      <w:r w:rsidRPr="00855F31">
        <w:t>In the current stage, EUMETNET has been performing certain monitoring evaluation and incident management functions for the EUMETNET Members in RA</w:t>
      </w:r>
      <w:r w:rsidR="00235F85" w:rsidRPr="00855F31">
        <w:t> V</w:t>
      </w:r>
      <w:r w:rsidRPr="00855F31">
        <w:t xml:space="preserve">I. EUMETNET has been operating the EUCOS Quality Monitoring Portal (QMP) under the EUMETNET Observations Capability Area Management Programme (OBS CA MP) with the responsibility for operating an automated </w:t>
      </w:r>
      <w:proofErr w:type="gramStart"/>
      <w:r w:rsidR="007D7D35" w:rsidRPr="00855F31">
        <w:t>web</w:t>
      </w:r>
      <w:r w:rsidR="00460B27">
        <w:t>-</w:t>
      </w:r>
      <w:r w:rsidR="007D7D35" w:rsidRPr="00855F31">
        <w:t>based</w:t>
      </w:r>
      <w:proofErr w:type="gramEnd"/>
      <w:r w:rsidRPr="00855F31">
        <w:t xml:space="preserve"> QMP to display data quality monitoring statistics for EUMETNET </w:t>
      </w:r>
      <w:r w:rsidR="007D7D35" w:rsidRPr="00855F31">
        <w:t>M</w:t>
      </w:r>
      <w:r w:rsidRPr="00855F31">
        <w:t>embers, accessible to all RA</w:t>
      </w:r>
      <w:r w:rsidR="00235F85" w:rsidRPr="00855F31">
        <w:t> V</w:t>
      </w:r>
      <w:r w:rsidRPr="00855F31">
        <w:t xml:space="preserve">I Members. However, EUMETNET does not cover the metadata management function for their </w:t>
      </w:r>
      <w:r w:rsidR="00D46CA8" w:rsidRPr="00855F31">
        <w:t>members</w:t>
      </w:r>
      <w:r w:rsidRPr="00855F31">
        <w:t>.</w:t>
      </w:r>
    </w:p>
    <w:p w14:paraId="12BCC915" w14:textId="52A529D6" w:rsidR="00BF57C1" w:rsidRPr="00855F31" w:rsidRDefault="00BF57C1" w:rsidP="0009679C">
      <w:pPr>
        <w:pStyle w:val="Style1"/>
        <w:spacing w:before="240"/>
        <w:jc w:val="left"/>
      </w:pPr>
      <w:r w:rsidRPr="00855F31">
        <w:t>The structure and operating principles are prepared considering existing RWC (EUMETNET), and candidate Members for hosting RWCs in RA</w:t>
      </w:r>
      <w:r w:rsidR="00235F85" w:rsidRPr="00855F31">
        <w:t> V</w:t>
      </w:r>
      <w:r w:rsidRPr="00855F31">
        <w:t>I as follows:</w:t>
      </w:r>
    </w:p>
    <w:p w14:paraId="56E40C46" w14:textId="77777777" w:rsidR="00BF57C1" w:rsidRPr="00855F31" w:rsidRDefault="00BF57C1" w:rsidP="00072FD5">
      <w:pPr>
        <w:pStyle w:val="WMOSubTitle1"/>
        <w:numPr>
          <w:ilvl w:val="1"/>
          <w:numId w:val="1"/>
        </w:numPr>
        <w:ind w:left="0" w:firstLine="0"/>
      </w:pPr>
      <w:r w:rsidRPr="00855F31">
        <w:t>RWC EUMETNET</w:t>
      </w:r>
      <w:bookmarkStart w:id="3" w:name="_Hlk113633433"/>
    </w:p>
    <w:p w14:paraId="05B7BEA9" w14:textId="070D3C54" w:rsidR="00BF57C1" w:rsidRPr="00855F31" w:rsidRDefault="00BF57C1" w:rsidP="0009679C">
      <w:pPr>
        <w:pStyle w:val="Style1"/>
        <w:spacing w:before="240"/>
        <w:jc w:val="left"/>
        <w:rPr>
          <w:b/>
          <w:bCs/>
        </w:rPr>
      </w:pPr>
      <w:r w:rsidRPr="00855F31">
        <w:t>EUMETNET operates an automatic monitoring tool (QMP) for EUMETNET Members as well as for the remaining Members of RA</w:t>
      </w:r>
      <w:r w:rsidR="00235F85" w:rsidRPr="00855F31">
        <w:t> V</w:t>
      </w:r>
      <w:r w:rsidRPr="00855F31">
        <w:t>I for radiosonde and automatic weather stations. It also issues a quarterly monitoring report for EUMETNET Members for all the EUCOS networks (i.e., also marine networks and remote sensing ground-based networks).</w:t>
      </w:r>
    </w:p>
    <w:p w14:paraId="751A1C14" w14:textId="21D003DC" w:rsidR="00BF57C1" w:rsidRPr="00855F31" w:rsidRDefault="00BF57C1" w:rsidP="0009679C">
      <w:pPr>
        <w:pStyle w:val="Style1"/>
        <w:spacing w:before="240"/>
        <w:jc w:val="left"/>
      </w:pPr>
      <w:r w:rsidRPr="00855F31">
        <w:t xml:space="preserve">EUMETNET uses the QMP to perform the monitoring and evaluation functions, alongside of the </w:t>
      </w:r>
      <w:r w:rsidR="00F14AD9" w:rsidRPr="00855F31">
        <w:t>W</w:t>
      </w:r>
      <w:r w:rsidR="000926FB" w:rsidRPr="00855F31">
        <w:t>DQMS</w:t>
      </w:r>
      <w:r w:rsidR="00F14AD9" w:rsidRPr="00855F31">
        <w:t xml:space="preserve"> </w:t>
      </w:r>
      <w:r w:rsidRPr="00855F31">
        <w:t>when required.</w:t>
      </w:r>
    </w:p>
    <w:p w14:paraId="05B41E6F" w14:textId="52D27574" w:rsidR="00BF57C1" w:rsidRPr="00855F31" w:rsidRDefault="00BF57C1" w:rsidP="0009679C">
      <w:pPr>
        <w:pStyle w:val="Style1"/>
        <w:spacing w:before="240"/>
        <w:jc w:val="left"/>
      </w:pPr>
      <w:r w:rsidRPr="00855F31">
        <w:t xml:space="preserve">The metadata management function is not currently performed by EUMETNET for their Members. EUMETNET only provides support if required particularly to resolve non-compliance issues raised by users. From 2024, EUMETNET will start to progressively perform this function for its </w:t>
      </w:r>
      <w:r w:rsidR="007A2783" w:rsidRPr="00855F31">
        <w:t>members</w:t>
      </w:r>
      <w:r w:rsidRPr="00855F31">
        <w:t>.</w:t>
      </w:r>
    </w:p>
    <w:bookmarkEnd w:id="3"/>
    <w:p w14:paraId="6A0042D7" w14:textId="77777777" w:rsidR="00BF57C1" w:rsidRPr="00855F31" w:rsidRDefault="00BF57C1" w:rsidP="00072FD5">
      <w:pPr>
        <w:pStyle w:val="WMOSubTitle1"/>
        <w:numPr>
          <w:ilvl w:val="1"/>
          <w:numId w:val="1"/>
        </w:numPr>
        <w:ind w:left="0" w:firstLine="0"/>
      </w:pPr>
      <w:r w:rsidRPr="00855F31">
        <w:t>RWC Bosnia and Herzegovina</w:t>
      </w:r>
      <w:bookmarkStart w:id="4" w:name="_Hlk129794681"/>
      <w:bookmarkStart w:id="5" w:name="_Hlk113872480"/>
    </w:p>
    <w:p w14:paraId="27112CFD" w14:textId="37C8698F" w:rsidR="00BF57C1" w:rsidRPr="00855F31" w:rsidRDefault="00BF57C1" w:rsidP="0009679C">
      <w:pPr>
        <w:pStyle w:val="Style1"/>
        <w:spacing w:before="240"/>
        <w:jc w:val="left"/>
      </w:pPr>
      <w:r w:rsidRPr="00855F31">
        <w:t>Bosnia and Herzegovina will perform both mandatory functions for the affiliated Members. Affiliated Members will be defined based on agreement with other RWCs in RA</w:t>
      </w:r>
      <w:r w:rsidR="00D70CC3" w:rsidRPr="00855F31">
        <w:t> </w:t>
      </w:r>
      <w:r w:rsidRPr="00855F31">
        <w:t>VI as well as considering the concurrence of Members for the affiliation. A preliminary list of Members to be supported by Bosnia and Herzegovina is submitted in Annex</w:t>
      </w:r>
      <w:r w:rsidR="00DB48FF" w:rsidRPr="00855F31">
        <w:t> I</w:t>
      </w:r>
      <w:r w:rsidRPr="00855F31">
        <w:t>.</w:t>
      </w:r>
    </w:p>
    <w:bookmarkEnd w:id="4"/>
    <w:bookmarkEnd w:id="5"/>
    <w:p w14:paraId="32E301AA" w14:textId="77777777" w:rsidR="00BF57C1" w:rsidRPr="00855F31" w:rsidRDefault="00BF57C1" w:rsidP="00322A79">
      <w:pPr>
        <w:pStyle w:val="WMOSubTitle1"/>
        <w:numPr>
          <w:ilvl w:val="1"/>
          <w:numId w:val="1"/>
        </w:numPr>
        <w:ind w:left="0" w:firstLine="0"/>
      </w:pPr>
      <w:r w:rsidRPr="00855F31">
        <w:t>Joint RWC Kazakhstan</w:t>
      </w:r>
      <w:bookmarkStart w:id="6" w:name="_Hlk113872740"/>
      <w:r w:rsidRPr="00855F31">
        <w:t xml:space="preserve">, </w:t>
      </w:r>
      <w:bookmarkStart w:id="7" w:name="_Hlk173308649"/>
      <w:r w:rsidRPr="00855F31">
        <w:t>Russian Federation and Belarus</w:t>
      </w:r>
      <w:bookmarkEnd w:id="7"/>
    </w:p>
    <w:p w14:paraId="49C3B0BF" w14:textId="578BDEBE" w:rsidR="00BF57C1" w:rsidRPr="00855F31" w:rsidRDefault="00BF57C1" w:rsidP="0009679C">
      <w:pPr>
        <w:pStyle w:val="ListParagraph"/>
        <w:spacing w:before="240" w:after="120"/>
        <w:ind w:left="0"/>
        <w:contextualSpacing w:val="0"/>
        <w:rPr>
          <w:rFonts w:ascii="Verdana" w:hAnsi="Verdana" w:cs="Times New Roman"/>
          <w:b/>
          <w:bCs/>
          <w:sz w:val="20"/>
          <w:szCs w:val="20"/>
        </w:rPr>
      </w:pPr>
      <w:r w:rsidRPr="00855F31">
        <w:rPr>
          <w:rStyle w:val="Style1Char"/>
          <w:sz w:val="20"/>
          <w:szCs w:val="20"/>
        </w:rPr>
        <w:t>Kazakhstan, Russian Federation and Belarus will perform both mandatory functions for the affiliated Members. Affiliated Members will be defined based on agreement with other RWCs in RA</w:t>
      </w:r>
      <w:r w:rsidR="00235F85" w:rsidRPr="00855F31">
        <w:rPr>
          <w:rStyle w:val="Style1Char"/>
          <w:sz w:val="20"/>
          <w:szCs w:val="20"/>
        </w:rPr>
        <w:t> V</w:t>
      </w:r>
      <w:r w:rsidRPr="00855F31">
        <w:rPr>
          <w:rStyle w:val="Style1Char"/>
          <w:sz w:val="20"/>
          <w:szCs w:val="20"/>
        </w:rPr>
        <w:t>I as well as considering the concurrence of Members for the affiliation. A preliminary list of Members to be supported by Kazakhstan, Russian Federation and Belarus including the Members from RA</w:t>
      </w:r>
      <w:r w:rsidR="00235F85" w:rsidRPr="00855F31">
        <w:rPr>
          <w:rStyle w:val="Style1Char"/>
          <w:sz w:val="20"/>
          <w:szCs w:val="20"/>
        </w:rPr>
        <w:t> I</w:t>
      </w:r>
      <w:r w:rsidRPr="00855F31">
        <w:rPr>
          <w:rStyle w:val="Style1Char"/>
          <w:sz w:val="20"/>
          <w:szCs w:val="20"/>
        </w:rPr>
        <w:t>I and RA</w:t>
      </w:r>
      <w:r w:rsidR="00235F85" w:rsidRPr="00855F31">
        <w:rPr>
          <w:rStyle w:val="Style1Char"/>
          <w:sz w:val="20"/>
          <w:szCs w:val="20"/>
        </w:rPr>
        <w:t> V</w:t>
      </w:r>
      <w:r w:rsidRPr="00855F31">
        <w:rPr>
          <w:rStyle w:val="Style1Char"/>
          <w:sz w:val="20"/>
          <w:szCs w:val="20"/>
        </w:rPr>
        <w:t xml:space="preserve">I will be determined considering </w:t>
      </w:r>
      <w:r w:rsidR="00BC60B4" w:rsidRPr="00855F31">
        <w:rPr>
          <w:rStyle w:val="Style1Char"/>
          <w:sz w:val="20"/>
          <w:szCs w:val="20"/>
        </w:rPr>
        <w:t>available Centres in RA</w:t>
      </w:r>
      <w:r w:rsidR="00082F6F">
        <w:rPr>
          <w:rStyle w:val="Style1Char"/>
          <w:sz w:val="20"/>
          <w:szCs w:val="20"/>
        </w:rPr>
        <w:t> I</w:t>
      </w:r>
      <w:r w:rsidR="00BC60B4" w:rsidRPr="00855F31">
        <w:rPr>
          <w:rStyle w:val="Style1Char"/>
          <w:sz w:val="20"/>
          <w:szCs w:val="20"/>
        </w:rPr>
        <w:t>I and RA</w:t>
      </w:r>
      <w:r w:rsidR="00082F6F">
        <w:rPr>
          <w:rStyle w:val="Style1Char"/>
          <w:sz w:val="20"/>
          <w:szCs w:val="20"/>
        </w:rPr>
        <w:t> V</w:t>
      </w:r>
      <w:r w:rsidR="00BC60B4" w:rsidRPr="00855F31">
        <w:rPr>
          <w:rStyle w:val="Style1Char"/>
          <w:sz w:val="20"/>
          <w:szCs w:val="20"/>
        </w:rPr>
        <w:t xml:space="preserve">I and the fact that </w:t>
      </w:r>
      <w:r w:rsidRPr="00855F31">
        <w:rPr>
          <w:rStyle w:val="Style1Char"/>
          <w:sz w:val="20"/>
          <w:szCs w:val="20"/>
        </w:rPr>
        <w:t xml:space="preserve">Kazakhstan, Russian Federation and Belarus </w:t>
      </w:r>
      <w:r w:rsidR="004F227A" w:rsidRPr="00855F31">
        <w:rPr>
          <w:rStyle w:val="Style1Char"/>
          <w:sz w:val="20"/>
          <w:szCs w:val="20"/>
        </w:rPr>
        <w:t>are</w:t>
      </w:r>
      <w:r w:rsidRPr="00855F31">
        <w:rPr>
          <w:rStyle w:val="Style1Char"/>
          <w:sz w:val="20"/>
          <w:szCs w:val="20"/>
        </w:rPr>
        <w:t xml:space="preserve"> planning to perform as an inter</w:t>
      </w:r>
      <w:r w:rsidR="00056FB5" w:rsidRPr="00855F31">
        <w:rPr>
          <w:rStyle w:val="Style1Char"/>
          <w:sz w:val="20"/>
          <w:szCs w:val="20"/>
        </w:rPr>
        <w:t>regional</w:t>
      </w:r>
      <w:r w:rsidRPr="00855F31">
        <w:rPr>
          <w:rStyle w:val="Style1Char"/>
          <w:sz w:val="20"/>
          <w:szCs w:val="20"/>
        </w:rPr>
        <w:t xml:space="preserve"> RWC for both Regions</w:t>
      </w:r>
      <w:r w:rsidRPr="00855F31">
        <w:rPr>
          <w:rFonts w:ascii="Verdana" w:hAnsi="Verdana" w:cs="Times New Roman"/>
          <w:sz w:val="20"/>
          <w:szCs w:val="20"/>
        </w:rPr>
        <w:t>.</w:t>
      </w:r>
    </w:p>
    <w:bookmarkEnd w:id="6"/>
    <w:p w14:paraId="558EFDC8" w14:textId="77777777" w:rsidR="00BF57C1" w:rsidRPr="00855F31" w:rsidRDefault="00BF57C1" w:rsidP="00322A79">
      <w:pPr>
        <w:pStyle w:val="WMOSubTitle1"/>
        <w:numPr>
          <w:ilvl w:val="1"/>
          <w:numId w:val="1"/>
        </w:numPr>
        <w:ind w:left="0" w:firstLine="0"/>
      </w:pPr>
      <w:r w:rsidRPr="00855F31">
        <w:lastRenderedPageBreak/>
        <w:t>RWC Romania</w:t>
      </w:r>
      <w:bookmarkStart w:id="8" w:name="_Hlk113881172"/>
    </w:p>
    <w:p w14:paraId="69AAD711" w14:textId="2727C620" w:rsidR="00BF57C1" w:rsidRPr="00855F31" w:rsidRDefault="00BF57C1" w:rsidP="0009679C">
      <w:pPr>
        <w:pStyle w:val="Style1"/>
        <w:spacing w:before="240"/>
        <w:jc w:val="left"/>
        <w:rPr>
          <w:b/>
          <w:bCs/>
        </w:rPr>
      </w:pPr>
      <w:r w:rsidRPr="00855F31">
        <w:t>Romania will perform both mandatory functions for the affiliated Members. Affiliated Members will be defined based on agreement with other RWCs in RA</w:t>
      </w:r>
      <w:r w:rsidR="00235F85" w:rsidRPr="00855F31">
        <w:t> V</w:t>
      </w:r>
      <w:r w:rsidRPr="00855F31">
        <w:t>I as well as considering the concurrence of Members for the affiliation. A preliminary list of Members to be supported by Romania is submitted in Annex</w:t>
      </w:r>
      <w:r w:rsidR="00DB48FF" w:rsidRPr="00855F31">
        <w:t> I</w:t>
      </w:r>
      <w:r w:rsidRPr="00855F31">
        <w:t>.</w:t>
      </w:r>
    </w:p>
    <w:p w14:paraId="3D47BE5A" w14:textId="77777777" w:rsidR="00BF57C1" w:rsidRPr="00855F31" w:rsidRDefault="00BF57C1" w:rsidP="00BA656B">
      <w:pPr>
        <w:pStyle w:val="WMOSubTitle1"/>
        <w:numPr>
          <w:ilvl w:val="1"/>
          <w:numId w:val="1"/>
        </w:numPr>
        <w:ind w:left="0" w:firstLine="0"/>
      </w:pPr>
      <w:bookmarkStart w:id="9" w:name="_Hlk113882703"/>
      <w:bookmarkEnd w:id="8"/>
      <w:r w:rsidRPr="00855F31">
        <w:t>RWC Türkiye</w:t>
      </w:r>
      <w:bookmarkEnd w:id="9"/>
    </w:p>
    <w:p w14:paraId="045E67B4" w14:textId="60187FD2" w:rsidR="00BF57C1" w:rsidRPr="00855F31" w:rsidRDefault="00BF57C1" w:rsidP="0009679C">
      <w:pPr>
        <w:pStyle w:val="Style1"/>
        <w:spacing w:before="240"/>
        <w:jc w:val="left"/>
        <w:rPr>
          <w:b/>
          <w:bCs/>
        </w:rPr>
      </w:pPr>
      <w:r w:rsidRPr="00855F31">
        <w:t>Türkiye will perform both mandatory functions for the affiliated Members. Affiliated Members will be defined based on agreement with other RWCs in RA</w:t>
      </w:r>
      <w:r w:rsidR="00235F85" w:rsidRPr="00855F31">
        <w:t> V</w:t>
      </w:r>
      <w:r w:rsidRPr="00855F31">
        <w:t>I as well as considering the concurrence of Members for the affiliation. A preliminary list of Members to be supported by Türkiye is submitted in Annex</w:t>
      </w:r>
      <w:r w:rsidR="00DB48FF" w:rsidRPr="00855F31">
        <w:t> I</w:t>
      </w:r>
      <w:r w:rsidRPr="00855F31">
        <w:t>.</w:t>
      </w:r>
    </w:p>
    <w:p w14:paraId="546EFB26" w14:textId="77777777" w:rsidR="00BF57C1" w:rsidRPr="00855F31" w:rsidRDefault="00BF57C1" w:rsidP="00BA656B">
      <w:pPr>
        <w:pStyle w:val="WMOSubTitle1"/>
        <w:numPr>
          <w:ilvl w:val="1"/>
          <w:numId w:val="1"/>
        </w:numPr>
        <w:ind w:left="0" w:firstLine="0"/>
      </w:pPr>
      <w:r w:rsidRPr="00855F31">
        <w:t>Members</w:t>
      </w:r>
    </w:p>
    <w:p w14:paraId="40A5C07D" w14:textId="77777777" w:rsidR="00BF57C1" w:rsidRPr="00855F31" w:rsidRDefault="00BF57C1" w:rsidP="0009679C">
      <w:pPr>
        <w:pStyle w:val="Style1"/>
        <w:spacing w:before="240"/>
        <w:jc w:val="left"/>
        <w:rPr>
          <w:b/>
          <w:bCs/>
        </w:rPr>
      </w:pPr>
      <w:r w:rsidRPr="00855F31">
        <w:t>Members will play a critical role in the operation of RWCs with close cooperation and communication with the RWCs they are affiliated to, and with other Members as well.</w:t>
      </w:r>
    </w:p>
    <w:p w14:paraId="31D65387" w14:textId="77777777" w:rsidR="00BF57C1" w:rsidRPr="00855F31" w:rsidRDefault="00BF57C1" w:rsidP="0009679C">
      <w:pPr>
        <w:pStyle w:val="Style1"/>
        <w:spacing w:before="240"/>
        <w:jc w:val="left"/>
        <w:rPr>
          <w:rFonts w:cs="Times New Roman"/>
        </w:rPr>
      </w:pPr>
      <w:r w:rsidRPr="00855F31">
        <w:rPr>
          <w:lang w:eastAsia="zh-CN"/>
        </w:rPr>
        <w:t>Considering Members have primary role in performing both mandatory functions of RWCs, Members are expected to actively involve in and contribute to RWC operations by developing the following main activities:</w:t>
      </w:r>
    </w:p>
    <w:p w14:paraId="064F2CE6" w14:textId="23994794" w:rsidR="00BF57C1" w:rsidRPr="00855F31" w:rsidRDefault="00BF57C1" w:rsidP="006741B8">
      <w:pPr>
        <w:pStyle w:val="ListParagraph"/>
        <w:numPr>
          <w:ilvl w:val="0"/>
          <w:numId w:val="25"/>
        </w:numPr>
        <w:spacing w:before="240" w:after="120"/>
        <w:ind w:left="567" w:hanging="567"/>
        <w:contextualSpacing w:val="0"/>
        <w:rPr>
          <w:rFonts w:ascii="Verdana" w:eastAsia="SimSun" w:hAnsi="Verdana"/>
          <w:sz w:val="20"/>
          <w:szCs w:val="20"/>
          <w:lang w:eastAsia="zh-CN"/>
        </w:rPr>
      </w:pPr>
      <w:r w:rsidRPr="00855F31">
        <w:rPr>
          <w:rFonts w:ascii="Verdana" w:eastAsia="SimSun" w:hAnsi="Verdana"/>
          <w:sz w:val="20"/>
          <w:szCs w:val="20"/>
          <w:lang w:eastAsia="zh-CN"/>
        </w:rPr>
        <w:t>Designate/update their N</w:t>
      </w:r>
      <w:r w:rsidR="003B1AA2" w:rsidRPr="00855F31">
        <w:rPr>
          <w:rFonts w:ascii="Verdana" w:eastAsia="SimSun" w:hAnsi="Verdana"/>
          <w:sz w:val="20"/>
          <w:szCs w:val="20"/>
          <w:lang w:eastAsia="zh-CN"/>
        </w:rPr>
        <w:t>FPs</w:t>
      </w:r>
      <w:r w:rsidRPr="00855F31">
        <w:rPr>
          <w:rFonts w:ascii="Verdana" w:eastAsia="SimSun" w:hAnsi="Verdana"/>
          <w:sz w:val="20"/>
          <w:szCs w:val="20"/>
          <w:lang w:eastAsia="zh-CN"/>
        </w:rPr>
        <w:t xml:space="preserve"> on OSCAR/Surface, WDQMS and WIGOS</w:t>
      </w:r>
    </w:p>
    <w:p w14:paraId="267A38A4" w14:textId="52C3C024" w:rsidR="00BF57C1" w:rsidRPr="00855F31" w:rsidRDefault="00BF57C1" w:rsidP="006741B8">
      <w:pPr>
        <w:pStyle w:val="ListParagraph"/>
        <w:numPr>
          <w:ilvl w:val="0"/>
          <w:numId w:val="25"/>
        </w:numPr>
        <w:spacing w:before="240" w:after="120"/>
        <w:ind w:left="567" w:hanging="567"/>
        <w:contextualSpacing w:val="0"/>
        <w:rPr>
          <w:rFonts w:ascii="Verdana" w:eastAsia="SimSun" w:hAnsi="Verdana"/>
          <w:sz w:val="20"/>
          <w:szCs w:val="20"/>
          <w:lang w:eastAsia="zh-CN"/>
        </w:rPr>
      </w:pPr>
      <w:r w:rsidRPr="00855F31">
        <w:rPr>
          <w:rFonts w:ascii="Verdana" w:eastAsia="SimSun" w:hAnsi="Verdana"/>
          <w:bCs/>
          <w:sz w:val="20"/>
          <w:szCs w:val="20"/>
          <w:lang w:eastAsia="zh-CN"/>
        </w:rPr>
        <w:t>Respond and update to the ticket(s) assigned to them in time in the Incident Management System (IMS)</w:t>
      </w:r>
    </w:p>
    <w:p w14:paraId="39DBB130" w14:textId="3AAEFD92" w:rsidR="00BF57C1" w:rsidRPr="00855F31" w:rsidRDefault="00BF57C1" w:rsidP="006741B8">
      <w:pPr>
        <w:pStyle w:val="ListParagraph"/>
        <w:numPr>
          <w:ilvl w:val="0"/>
          <w:numId w:val="25"/>
        </w:numPr>
        <w:spacing w:before="240" w:after="120"/>
        <w:ind w:left="567" w:hanging="567"/>
        <w:contextualSpacing w:val="0"/>
        <w:rPr>
          <w:rFonts w:ascii="Verdana" w:eastAsia="SimSun" w:hAnsi="Verdana"/>
          <w:sz w:val="20"/>
          <w:szCs w:val="20"/>
          <w:lang w:eastAsia="zh-CN"/>
        </w:rPr>
      </w:pPr>
      <w:r w:rsidRPr="00855F31">
        <w:rPr>
          <w:rFonts w:ascii="Verdana" w:eastAsia="SimSun" w:hAnsi="Verdana"/>
          <w:bCs/>
          <w:sz w:val="20"/>
          <w:szCs w:val="20"/>
          <w:lang w:eastAsia="zh-CN"/>
        </w:rPr>
        <w:t>Regular check to ensure the availability of correct metadata in OSCAR/Surface</w:t>
      </w:r>
    </w:p>
    <w:p w14:paraId="3C294E76" w14:textId="6642915E" w:rsidR="00BF57C1" w:rsidRPr="00855F31" w:rsidRDefault="00BF57C1" w:rsidP="006741B8">
      <w:pPr>
        <w:pStyle w:val="ListParagraph"/>
        <w:numPr>
          <w:ilvl w:val="0"/>
          <w:numId w:val="25"/>
        </w:numPr>
        <w:spacing w:before="240" w:after="120"/>
        <w:ind w:left="567" w:hanging="567"/>
        <w:contextualSpacing w:val="0"/>
        <w:rPr>
          <w:rFonts w:ascii="Verdana" w:eastAsia="SimSun" w:hAnsi="Verdana"/>
          <w:sz w:val="20"/>
          <w:szCs w:val="20"/>
          <w:lang w:eastAsia="zh-CN"/>
        </w:rPr>
      </w:pPr>
      <w:r w:rsidRPr="00855F31">
        <w:rPr>
          <w:rFonts w:ascii="Verdana" w:eastAsia="SimSun" w:hAnsi="Verdana"/>
          <w:bCs/>
          <w:sz w:val="20"/>
          <w:szCs w:val="20"/>
          <w:lang w:eastAsia="zh-CN"/>
        </w:rPr>
        <w:t>Promote activities to improve data and metadata quality from their stations</w:t>
      </w:r>
    </w:p>
    <w:p w14:paraId="17B3DE69" w14:textId="22CFC05B" w:rsidR="00BF57C1" w:rsidRPr="00855F31" w:rsidRDefault="00BF57C1" w:rsidP="006741B8">
      <w:pPr>
        <w:pStyle w:val="ListParagraph"/>
        <w:numPr>
          <w:ilvl w:val="0"/>
          <w:numId w:val="25"/>
        </w:numPr>
        <w:spacing w:before="240" w:after="120"/>
        <w:ind w:left="567" w:hanging="567"/>
        <w:contextualSpacing w:val="0"/>
        <w:rPr>
          <w:rFonts w:ascii="Verdana" w:hAnsi="Verdana" w:cs="Times New Roman"/>
          <w:sz w:val="20"/>
          <w:szCs w:val="20"/>
        </w:rPr>
      </w:pPr>
      <w:r w:rsidRPr="00855F31">
        <w:rPr>
          <w:rFonts w:ascii="Verdana" w:eastAsia="SimSun" w:hAnsi="Verdana"/>
          <w:bCs/>
          <w:sz w:val="20"/>
          <w:szCs w:val="20"/>
          <w:lang w:eastAsia="zh-CN"/>
        </w:rPr>
        <w:t>Participate in the capacity development activities organized by the WMO Secretariat, by RWCs, and by other regional entities</w:t>
      </w:r>
    </w:p>
    <w:p w14:paraId="366B626D" w14:textId="69DB5C16" w:rsidR="00BF57C1" w:rsidRPr="00855F31" w:rsidRDefault="00BF57C1" w:rsidP="006741B8">
      <w:pPr>
        <w:pStyle w:val="ListParagraph"/>
        <w:numPr>
          <w:ilvl w:val="0"/>
          <w:numId w:val="25"/>
        </w:numPr>
        <w:spacing w:before="240" w:after="120"/>
        <w:ind w:left="567" w:hanging="567"/>
        <w:contextualSpacing w:val="0"/>
        <w:rPr>
          <w:rFonts w:ascii="Verdana" w:hAnsi="Verdana" w:cs="Times New Roman"/>
          <w:sz w:val="20"/>
          <w:szCs w:val="20"/>
        </w:rPr>
      </w:pPr>
      <w:r w:rsidRPr="00855F31">
        <w:rPr>
          <w:rFonts w:ascii="Verdana" w:eastAsia="SimSun" w:hAnsi="Verdana"/>
          <w:bCs/>
          <w:sz w:val="20"/>
          <w:szCs w:val="20"/>
          <w:lang w:eastAsia="zh-CN"/>
        </w:rPr>
        <w:t xml:space="preserve">Actively make use of further training material provided by the WMO in the </w:t>
      </w:r>
      <w:hyperlink r:id="rId19" w:history="1">
        <w:r w:rsidRPr="00855F31">
          <w:rPr>
            <w:rStyle w:val="Hyperlink"/>
            <w:rFonts w:ascii="Verdana" w:eastAsia="SimSun" w:hAnsi="Verdana"/>
            <w:bCs/>
            <w:sz w:val="20"/>
            <w:szCs w:val="20"/>
            <w:lang w:eastAsia="zh-CN"/>
          </w:rPr>
          <w:t>WIGOS Learning Portal</w:t>
        </w:r>
      </w:hyperlink>
      <w:r w:rsidRPr="00855F31">
        <w:rPr>
          <w:rFonts w:ascii="Verdana" w:eastAsia="SimSun" w:hAnsi="Verdana"/>
          <w:bCs/>
          <w:sz w:val="20"/>
          <w:szCs w:val="20"/>
          <w:lang w:eastAsia="zh-CN"/>
        </w:rPr>
        <w:t xml:space="preserve"> to improve the skills of staff for better usage of WIGOS </w:t>
      </w:r>
      <w:r w:rsidR="007B6094" w:rsidRPr="00855F31">
        <w:rPr>
          <w:rFonts w:ascii="Verdana" w:eastAsia="SimSun" w:hAnsi="Verdana"/>
          <w:bCs/>
          <w:sz w:val="20"/>
          <w:szCs w:val="20"/>
          <w:lang w:eastAsia="zh-CN"/>
        </w:rPr>
        <w:t>t</w:t>
      </w:r>
      <w:r w:rsidRPr="00855F31">
        <w:rPr>
          <w:rFonts w:ascii="Verdana" w:eastAsia="SimSun" w:hAnsi="Verdana"/>
          <w:bCs/>
          <w:sz w:val="20"/>
          <w:szCs w:val="20"/>
          <w:lang w:eastAsia="zh-CN"/>
        </w:rPr>
        <w:t>ools.</w:t>
      </w:r>
    </w:p>
    <w:p w14:paraId="50ABBC53" w14:textId="77777777" w:rsidR="00BF57C1" w:rsidRPr="00855F31" w:rsidRDefault="00BF57C1" w:rsidP="00E67544">
      <w:pPr>
        <w:pStyle w:val="WMOSubTitle1"/>
        <w:numPr>
          <w:ilvl w:val="1"/>
          <w:numId w:val="1"/>
        </w:numPr>
        <w:ind w:left="0" w:firstLine="0"/>
      </w:pPr>
      <w:r w:rsidRPr="00855F31">
        <w:t>WMO Secretariat</w:t>
      </w:r>
    </w:p>
    <w:p w14:paraId="676495FD" w14:textId="22643DC4" w:rsidR="00BF57C1" w:rsidRPr="00855F31" w:rsidRDefault="00BF57C1" w:rsidP="0009679C">
      <w:pPr>
        <w:pStyle w:val="Style1"/>
        <w:spacing w:before="240"/>
        <w:jc w:val="left"/>
        <w:rPr>
          <w:b/>
          <w:bCs/>
        </w:rPr>
      </w:pPr>
      <w:r w:rsidRPr="00855F31">
        <w:t xml:space="preserve">The WMO Secretariat will contribute to this process by </w:t>
      </w:r>
      <w:r w:rsidRPr="00855F31">
        <w:rPr>
          <w:rFonts w:eastAsia="SimSun"/>
          <w:lang w:eastAsia="zh-CN"/>
        </w:rPr>
        <w:t xml:space="preserve">developing the following </w:t>
      </w:r>
      <w:r w:rsidRPr="00855F31">
        <w:t>main activities:</w:t>
      </w:r>
    </w:p>
    <w:p w14:paraId="18DB02F3" w14:textId="450EC043" w:rsidR="00BF57C1" w:rsidRPr="00855F31" w:rsidRDefault="00BF57C1" w:rsidP="00E67544">
      <w:pPr>
        <w:pStyle w:val="ListParagraph"/>
        <w:numPr>
          <w:ilvl w:val="0"/>
          <w:numId w:val="26"/>
        </w:numPr>
        <w:spacing w:before="240" w:after="120"/>
        <w:ind w:left="567" w:hanging="567"/>
        <w:contextualSpacing w:val="0"/>
        <w:rPr>
          <w:rFonts w:ascii="Verdana" w:hAnsi="Verdana" w:cs="Times New Roman"/>
          <w:bCs/>
          <w:sz w:val="20"/>
          <w:szCs w:val="20"/>
        </w:rPr>
      </w:pPr>
      <w:r w:rsidRPr="00855F31">
        <w:rPr>
          <w:rFonts w:ascii="Verdana" w:hAnsi="Verdana" w:cs="Times New Roman"/>
          <w:bCs/>
          <w:sz w:val="20"/>
          <w:szCs w:val="20"/>
        </w:rPr>
        <w:t>Provide updated technical guidelines and to assist with the implementation of RWCs’ functions in consultation with the Infrastructure Commission</w:t>
      </w:r>
    </w:p>
    <w:p w14:paraId="250CD74E" w14:textId="61F2AAB2" w:rsidR="00BF57C1" w:rsidRPr="00855F31" w:rsidRDefault="00BF57C1" w:rsidP="00E67544">
      <w:pPr>
        <w:pStyle w:val="ListParagraph"/>
        <w:numPr>
          <w:ilvl w:val="0"/>
          <w:numId w:val="26"/>
        </w:numPr>
        <w:spacing w:before="240" w:after="120"/>
        <w:ind w:left="567" w:hanging="567"/>
        <w:contextualSpacing w:val="0"/>
        <w:rPr>
          <w:rFonts w:ascii="Verdana" w:hAnsi="Verdana" w:cs="Times New Roman"/>
          <w:bCs/>
          <w:sz w:val="20"/>
          <w:szCs w:val="20"/>
        </w:rPr>
      </w:pPr>
      <w:r w:rsidRPr="00855F31">
        <w:rPr>
          <w:rFonts w:ascii="Verdana" w:hAnsi="Verdana" w:cs="Times New Roman"/>
          <w:bCs/>
          <w:sz w:val="20"/>
          <w:szCs w:val="20"/>
        </w:rPr>
        <w:t>Organize training workshops and webinars on WIGOS tools and RWC operations</w:t>
      </w:r>
    </w:p>
    <w:p w14:paraId="78AC998F" w14:textId="7F6C61F9" w:rsidR="00BF57C1" w:rsidRPr="00855F31" w:rsidRDefault="00BF57C1" w:rsidP="00E67544">
      <w:pPr>
        <w:pStyle w:val="ListParagraph"/>
        <w:numPr>
          <w:ilvl w:val="0"/>
          <w:numId w:val="26"/>
        </w:numPr>
        <w:spacing w:before="240" w:after="120"/>
        <w:ind w:left="567" w:hanging="567"/>
        <w:contextualSpacing w:val="0"/>
        <w:rPr>
          <w:rFonts w:ascii="Verdana" w:hAnsi="Verdana" w:cs="Times New Roman"/>
          <w:bCs/>
          <w:sz w:val="20"/>
          <w:szCs w:val="20"/>
        </w:rPr>
      </w:pPr>
      <w:r w:rsidRPr="00855F31">
        <w:rPr>
          <w:rFonts w:ascii="Verdana" w:hAnsi="Verdana" w:cs="Times New Roman"/>
          <w:bCs/>
          <w:sz w:val="20"/>
          <w:szCs w:val="20"/>
        </w:rPr>
        <w:t>Support the coordination of RWCs activities, within the RA</w:t>
      </w:r>
      <w:r w:rsidR="00235F85" w:rsidRPr="00855F31">
        <w:rPr>
          <w:rFonts w:ascii="Verdana" w:hAnsi="Verdana" w:cs="Times New Roman"/>
          <w:bCs/>
          <w:sz w:val="20"/>
          <w:szCs w:val="20"/>
        </w:rPr>
        <w:t> V</w:t>
      </w:r>
      <w:r w:rsidRPr="00855F31">
        <w:rPr>
          <w:rFonts w:ascii="Verdana" w:hAnsi="Verdana" w:cs="Times New Roman"/>
          <w:bCs/>
          <w:sz w:val="20"/>
          <w:szCs w:val="20"/>
        </w:rPr>
        <w:t>I</w:t>
      </w:r>
    </w:p>
    <w:p w14:paraId="108BF511" w14:textId="6907A223" w:rsidR="00BF57C1" w:rsidRPr="00855F31" w:rsidRDefault="00BF57C1" w:rsidP="00E67544">
      <w:pPr>
        <w:pStyle w:val="ListParagraph"/>
        <w:numPr>
          <w:ilvl w:val="0"/>
          <w:numId w:val="26"/>
        </w:numPr>
        <w:spacing w:before="240" w:after="120"/>
        <w:ind w:left="567" w:hanging="567"/>
        <w:contextualSpacing w:val="0"/>
        <w:rPr>
          <w:rFonts w:ascii="Verdana" w:hAnsi="Verdana" w:cs="Times New Roman"/>
          <w:bCs/>
          <w:sz w:val="20"/>
          <w:szCs w:val="20"/>
        </w:rPr>
      </w:pPr>
      <w:r w:rsidRPr="00855F31">
        <w:rPr>
          <w:rFonts w:ascii="Verdana" w:hAnsi="Verdana" w:cs="Times New Roman"/>
          <w:bCs/>
          <w:sz w:val="20"/>
          <w:szCs w:val="20"/>
        </w:rPr>
        <w:t>Support the establishment and implementation process of RWCs</w:t>
      </w:r>
    </w:p>
    <w:p w14:paraId="6445593A" w14:textId="64E40B5A" w:rsidR="00BF57C1" w:rsidRPr="00855F31" w:rsidRDefault="00BF57C1" w:rsidP="00E67544">
      <w:pPr>
        <w:pStyle w:val="ListParagraph"/>
        <w:numPr>
          <w:ilvl w:val="0"/>
          <w:numId w:val="26"/>
        </w:numPr>
        <w:spacing w:before="240" w:after="120"/>
        <w:ind w:left="567" w:hanging="567"/>
        <w:contextualSpacing w:val="0"/>
        <w:rPr>
          <w:rFonts w:ascii="Verdana" w:hAnsi="Verdana" w:cs="Times New Roman"/>
          <w:bCs/>
          <w:sz w:val="20"/>
          <w:szCs w:val="20"/>
        </w:rPr>
      </w:pPr>
      <w:r w:rsidRPr="00855F31">
        <w:rPr>
          <w:rFonts w:ascii="Verdana" w:hAnsi="Verdana" w:cs="Times New Roman"/>
          <w:bCs/>
          <w:sz w:val="20"/>
          <w:szCs w:val="20"/>
        </w:rPr>
        <w:t>Facilitate experience sharing among RWCs, and Members</w:t>
      </w:r>
    </w:p>
    <w:p w14:paraId="537CEDEC" w14:textId="1B947874" w:rsidR="00BF57C1" w:rsidRPr="00855F31" w:rsidRDefault="00BF57C1" w:rsidP="00E67544">
      <w:pPr>
        <w:pStyle w:val="ListParagraph"/>
        <w:numPr>
          <w:ilvl w:val="0"/>
          <w:numId w:val="26"/>
        </w:numPr>
        <w:spacing w:before="240" w:after="120"/>
        <w:ind w:left="567" w:hanging="567"/>
        <w:contextualSpacing w:val="0"/>
        <w:rPr>
          <w:rFonts w:ascii="Verdana" w:hAnsi="Verdana" w:cs="Times New Roman"/>
          <w:bCs/>
          <w:sz w:val="20"/>
          <w:szCs w:val="20"/>
        </w:rPr>
      </w:pPr>
      <w:r w:rsidRPr="00855F31">
        <w:rPr>
          <w:rFonts w:ascii="Verdana" w:hAnsi="Verdana" w:cs="Times New Roman"/>
          <w:bCs/>
          <w:sz w:val="20"/>
          <w:szCs w:val="20"/>
        </w:rPr>
        <w:lastRenderedPageBreak/>
        <w:t>Facilitate the cooperation among RWCs in different Regions</w:t>
      </w:r>
    </w:p>
    <w:p w14:paraId="7AC04721" w14:textId="2BD67834" w:rsidR="00BF57C1" w:rsidRPr="00855F31" w:rsidRDefault="00BF57C1" w:rsidP="00E67544">
      <w:pPr>
        <w:pStyle w:val="ListParagraph"/>
        <w:numPr>
          <w:ilvl w:val="0"/>
          <w:numId w:val="26"/>
        </w:numPr>
        <w:spacing w:before="240" w:after="120"/>
        <w:ind w:left="567" w:hanging="567"/>
        <w:contextualSpacing w:val="0"/>
        <w:rPr>
          <w:rFonts w:ascii="Verdana" w:hAnsi="Verdana" w:cs="Times New Roman"/>
          <w:bCs/>
          <w:sz w:val="20"/>
          <w:szCs w:val="20"/>
        </w:rPr>
      </w:pPr>
      <w:r w:rsidRPr="00855F31">
        <w:rPr>
          <w:rFonts w:ascii="Verdana" w:hAnsi="Verdana" w:cs="Times New Roman"/>
          <w:bCs/>
          <w:sz w:val="20"/>
          <w:szCs w:val="20"/>
        </w:rPr>
        <w:t>Provide best practice examples for improvement of RWCs operations</w:t>
      </w:r>
    </w:p>
    <w:p w14:paraId="3D75B95F" w14:textId="77777777" w:rsidR="00BF57C1" w:rsidRPr="00855F31" w:rsidRDefault="00BF57C1" w:rsidP="00E67544">
      <w:pPr>
        <w:pStyle w:val="ListParagraph"/>
        <w:numPr>
          <w:ilvl w:val="0"/>
          <w:numId w:val="26"/>
        </w:numPr>
        <w:spacing w:before="240" w:after="120"/>
        <w:ind w:left="567" w:hanging="567"/>
        <w:contextualSpacing w:val="0"/>
        <w:rPr>
          <w:rFonts w:ascii="Verdana" w:hAnsi="Verdana" w:cs="Times New Roman"/>
          <w:bCs/>
          <w:sz w:val="20"/>
          <w:szCs w:val="20"/>
        </w:rPr>
      </w:pPr>
      <w:r w:rsidRPr="00855F31">
        <w:rPr>
          <w:rFonts w:ascii="Verdana" w:hAnsi="Verdana" w:cs="Times New Roman"/>
          <w:bCs/>
          <w:sz w:val="20"/>
          <w:szCs w:val="20"/>
        </w:rPr>
        <w:t>Coordinate the audit process for RWCs in pilot mode in consultation with RWCs and following the guidance from INFCOM.</w:t>
      </w:r>
    </w:p>
    <w:p w14:paraId="287B2CED" w14:textId="77777777" w:rsidR="00BF57C1" w:rsidRPr="00855F31" w:rsidRDefault="00BF57C1" w:rsidP="00C13868">
      <w:pPr>
        <w:pStyle w:val="Heading3"/>
        <w:numPr>
          <w:ilvl w:val="0"/>
          <w:numId w:val="1"/>
        </w:numPr>
        <w:ind w:left="0" w:firstLine="0"/>
      </w:pPr>
      <w:r w:rsidRPr="00855F31">
        <w:t>Resourcing requirements for RWCs</w:t>
      </w:r>
    </w:p>
    <w:p w14:paraId="18773B38" w14:textId="7AA2487D" w:rsidR="00BF57C1" w:rsidRPr="00855F31" w:rsidRDefault="00BF57C1" w:rsidP="0009679C">
      <w:pPr>
        <w:pStyle w:val="Style1"/>
        <w:spacing w:before="240"/>
        <w:jc w:val="left"/>
      </w:pPr>
      <w:r w:rsidRPr="00855F31">
        <w:t xml:space="preserve">The responsibility for resourcing the establishment and operations of RWCs rests with the Member(s) hosting the RWC, which should secure suitable infrastructure, technical, </w:t>
      </w:r>
      <w:proofErr w:type="gramStart"/>
      <w:r w:rsidRPr="00855F31">
        <w:t>human</w:t>
      </w:r>
      <w:proofErr w:type="gramEnd"/>
      <w:r w:rsidRPr="00855F31">
        <w:t xml:space="preserve"> and other resources for establishment and sustained operations of the Centre.</w:t>
      </w:r>
    </w:p>
    <w:p w14:paraId="563AC323" w14:textId="3EC3DDC5" w:rsidR="00BF57C1" w:rsidRPr="00855F31" w:rsidRDefault="00BF57C1" w:rsidP="0009679C">
      <w:pPr>
        <w:pStyle w:val="Style1"/>
        <w:spacing w:before="240"/>
        <w:jc w:val="left"/>
      </w:pPr>
      <w:r w:rsidRPr="00855F31">
        <w:t xml:space="preserve">The resourcing strategy covering technical, </w:t>
      </w:r>
      <w:proofErr w:type="gramStart"/>
      <w:r w:rsidRPr="00855F31">
        <w:t>human</w:t>
      </w:r>
      <w:proofErr w:type="gramEnd"/>
      <w:r w:rsidRPr="00855F31">
        <w:t xml:space="preserve"> and financial resources will be developed by each RWC considering entire process of establishment and operation of RWCs for start-up phase, pilot and operational modes as well as audit process for transition from pilot mode to operational mode, and surveillance and recertification audits. Such resourcing strategy will be a living document which should be updated for required resources based on the results of audit process, and experience gained by the RWC in performing their functions and considering knowledge shared by other RWCs within and outside the </w:t>
      </w:r>
      <w:r w:rsidR="00472C46" w:rsidRPr="00855F31">
        <w:t>r</w:t>
      </w:r>
      <w:r w:rsidRPr="00855F31">
        <w:t>egion.</w:t>
      </w:r>
    </w:p>
    <w:p w14:paraId="375B5E59" w14:textId="7B1F99DE" w:rsidR="00BF57C1" w:rsidRPr="00855F31" w:rsidRDefault="00D01A5F" w:rsidP="0009679C">
      <w:pPr>
        <w:pStyle w:val="Style1"/>
        <w:spacing w:before="240"/>
        <w:jc w:val="left"/>
      </w:pPr>
      <w:r w:rsidRPr="00855F31">
        <w:t>Considering</w:t>
      </w:r>
      <w:r w:rsidR="00BF57C1" w:rsidRPr="00855F31">
        <w:t xml:space="preserve"> the functions and number of affiliated Members, each RWC will allocate the required resources of funds, </w:t>
      </w:r>
      <w:r w:rsidR="00154B09" w:rsidRPr="00855F31">
        <w:t>staff,</w:t>
      </w:r>
      <w:r w:rsidR="00BF57C1" w:rsidRPr="00855F31">
        <w:t xml:space="preserve"> and technical infrastructure to perform the functions for affiliated Members, accordingly.</w:t>
      </w:r>
    </w:p>
    <w:p w14:paraId="6302115B" w14:textId="77777777" w:rsidR="00BF57C1" w:rsidRPr="00855F31" w:rsidRDefault="00BF57C1" w:rsidP="00D86E01">
      <w:pPr>
        <w:pStyle w:val="WMOSubTitle1"/>
        <w:numPr>
          <w:ilvl w:val="1"/>
          <w:numId w:val="1"/>
        </w:numPr>
        <w:ind w:left="0" w:firstLine="0"/>
      </w:pPr>
      <w:r w:rsidRPr="00855F31">
        <w:t>Basic infrastructure</w:t>
      </w:r>
    </w:p>
    <w:p w14:paraId="6160AB9F" w14:textId="77777777" w:rsidR="00BF57C1" w:rsidRPr="00855F31" w:rsidRDefault="00BF57C1" w:rsidP="0009679C">
      <w:pPr>
        <w:pStyle w:val="Style1"/>
        <w:spacing w:before="240"/>
        <w:jc w:val="left"/>
      </w:pPr>
      <w:r w:rsidRPr="00855F31">
        <w:t>Each host country will make available to the RWC adequate, secure, fully equipped and easily accessible premises on a permanent basis. These premises will be supplied with water and electricity and will be equipped with a reliable telecommunications system. If employees, in addition to their primary duties, combine work according to RWC, then they can use their own existing work offices.</w:t>
      </w:r>
    </w:p>
    <w:p w14:paraId="511643F2" w14:textId="77777777" w:rsidR="00BF57C1" w:rsidRPr="00855F31" w:rsidRDefault="00BF57C1" w:rsidP="00154B09">
      <w:pPr>
        <w:pStyle w:val="WMOSubTitle1"/>
        <w:numPr>
          <w:ilvl w:val="1"/>
          <w:numId w:val="1"/>
        </w:numPr>
        <w:ind w:left="0" w:firstLine="0"/>
      </w:pPr>
      <w:r w:rsidRPr="00855F31">
        <w:t>Technical infrastructure</w:t>
      </w:r>
    </w:p>
    <w:p w14:paraId="5E3971C1" w14:textId="6C647359" w:rsidR="00BF57C1" w:rsidRPr="00855F31" w:rsidRDefault="00BF57C1" w:rsidP="0009679C">
      <w:pPr>
        <w:pStyle w:val="Style1"/>
        <w:spacing w:before="240"/>
        <w:jc w:val="left"/>
      </w:pPr>
      <w:r w:rsidRPr="00855F31">
        <w:t xml:space="preserve">Each RWC will have adequate information technology facilities and infrastructure (workstations, high speed </w:t>
      </w:r>
      <w:r w:rsidR="007D7D35" w:rsidRPr="00855F31">
        <w:t>i</w:t>
      </w:r>
      <w:r w:rsidRPr="00855F31">
        <w:t>nternet access, data processing and storage capabilities) needed for RWC functions.</w:t>
      </w:r>
    </w:p>
    <w:p w14:paraId="5CCDE6F5" w14:textId="065EC88C" w:rsidR="00BF57C1" w:rsidRPr="00855F31" w:rsidRDefault="00BF57C1" w:rsidP="0009679C">
      <w:pPr>
        <w:pStyle w:val="Style1"/>
        <w:spacing w:before="240"/>
        <w:jc w:val="left"/>
      </w:pPr>
      <w:r w:rsidRPr="00855F31">
        <w:t>The minimum technical resources for RWCs should be a workstation with broad-band and stable internet access for performing the required tasks.</w:t>
      </w:r>
    </w:p>
    <w:p w14:paraId="622229C8" w14:textId="77777777" w:rsidR="00BF57C1" w:rsidRPr="00855F31" w:rsidRDefault="00BF57C1" w:rsidP="0009679C">
      <w:pPr>
        <w:pStyle w:val="Style1"/>
        <w:spacing w:before="240"/>
        <w:jc w:val="left"/>
      </w:pPr>
      <w:r w:rsidRPr="00855F31">
        <w:t>RWCs will have technical infrastructure, including hardware and software, which will enable the RWC staff:</w:t>
      </w:r>
    </w:p>
    <w:p w14:paraId="53A9C342" w14:textId="05DC902D" w:rsidR="00BF57C1" w:rsidRPr="00855F31" w:rsidRDefault="001D27ED" w:rsidP="001D27ED">
      <w:pPr>
        <w:numPr>
          <w:ilvl w:val="0"/>
          <w:numId w:val="27"/>
        </w:numPr>
        <w:pBdr>
          <w:top w:val="nil"/>
          <w:left w:val="nil"/>
          <w:bottom w:val="nil"/>
          <w:right w:val="nil"/>
          <w:between w:val="nil"/>
        </w:pBdr>
        <w:spacing w:before="240" w:after="120" w:line="276" w:lineRule="auto"/>
        <w:ind w:left="567" w:hanging="567"/>
        <w:jc w:val="left"/>
        <w:rPr>
          <w:rFonts w:cs="Times New Roman"/>
        </w:rPr>
      </w:pPr>
      <w:r w:rsidRPr="00855F31">
        <w:rPr>
          <w:rFonts w:cs="Times New Roman"/>
        </w:rPr>
        <w:t xml:space="preserve">To </w:t>
      </w:r>
      <w:r w:rsidR="00BF57C1" w:rsidRPr="00855F31">
        <w:rPr>
          <w:rFonts w:cs="Times New Roman"/>
        </w:rPr>
        <w:t>access to the OSCAR/Surface</w:t>
      </w:r>
      <w:r w:rsidR="00BF57C1" w:rsidRPr="00855F31">
        <w:t xml:space="preserve"> </w:t>
      </w:r>
      <w:r w:rsidR="00BF57C1" w:rsidRPr="00855F31">
        <w:rPr>
          <w:color w:val="000000"/>
        </w:rPr>
        <w:t>(</w:t>
      </w:r>
      <w:hyperlink r:id="rId20">
        <w:r w:rsidR="00BF57C1" w:rsidRPr="00855F31">
          <w:rPr>
            <w:rStyle w:val="Hyperlink"/>
          </w:rPr>
          <w:t>https://oscar.wmo.int/surface</w:t>
        </w:r>
      </w:hyperlink>
      <w:r w:rsidR="00BF57C1" w:rsidRPr="00855F31">
        <w:rPr>
          <w:rStyle w:val="Hyperlink"/>
        </w:rPr>
        <w:t>)</w:t>
      </w:r>
      <w:r w:rsidR="00BF57C1" w:rsidRPr="00855F31">
        <w:rPr>
          <w:color w:val="000000"/>
        </w:rPr>
        <w:t xml:space="preserve"> </w:t>
      </w:r>
      <w:r w:rsidR="00BF57C1" w:rsidRPr="00855F31">
        <w:rPr>
          <w:rFonts w:cs="Times New Roman"/>
        </w:rPr>
        <w:t>for metadata management</w:t>
      </w:r>
    </w:p>
    <w:p w14:paraId="32B4A081" w14:textId="3C473D0A" w:rsidR="00BF57C1" w:rsidRPr="00855F31" w:rsidRDefault="001D27ED" w:rsidP="001D27ED">
      <w:pPr>
        <w:numPr>
          <w:ilvl w:val="0"/>
          <w:numId w:val="27"/>
        </w:numPr>
        <w:pBdr>
          <w:top w:val="nil"/>
          <w:left w:val="nil"/>
          <w:bottom w:val="nil"/>
          <w:right w:val="nil"/>
          <w:between w:val="nil"/>
        </w:pBdr>
        <w:spacing w:before="240" w:after="120" w:line="276" w:lineRule="auto"/>
        <w:ind w:left="567" w:hanging="567"/>
        <w:jc w:val="left"/>
      </w:pPr>
      <w:r w:rsidRPr="00855F31">
        <w:rPr>
          <w:rFonts w:cs="Times New Roman"/>
        </w:rPr>
        <w:t>To</w:t>
      </w:r>
      <w:r w:rsidR="00BF57C1" w:rsidRPr="00855F31">
        <w:t xml:space="preserve"> access to WDQMS web tool (</w:t>
      </w:r>
      <w:hyperlink r:id="rId21">
        <w:r w:rsidR="00BF57C1" w:rsidRPr="00855F31">
          <w:rPr>
            <w:rStyle w:val="Hyperlink"/>
          </w:rPr>
          <w:t>https://wdqms.wmo.int</w:t>
        </w:r>
      </w:hyperlink>
      <w:r w:rsidR="00BF57C1" w:rsidRPr="00855F31">
        <w:t xml:space="preserve">) for performing </w:t>
      </w:r>
      <w:r w:rsidR="003B1AA2" w:rsidRPr="00855F31">
        <w:t>QM</w:t>
      </w:r>
      <w:r w:rsidR="00BF57C1" w:rsidRPr="00855F31">
        <w:t xml:space="preserve"> and evaluation functions</w:t>
      </w:r>
    </w:p>
    <w:p w14:paraId="567E536C" w14:textId="33ECF3EC" w:rsidR="00BF57C1" w:rsidRPr="00855F31" w:rsidRDefault="001D27ED" w:rsidP="001D27ED">
      <w:pPr>
        <w:numPr>
          <w:ilvl w:val="0"/>
          <w:numId w:val="27"/>
        </w:numPr>
        <w:pBdr>
          <w:top w:val="nil"/>
          <w:left w:val="nil"/>
          <w:bottom w:val="nil"/>
          <w:right w:val="nil"/>
          <w:between w:val="nil"/>
        </w:pBdr>
        <w:spacing w:before="240" w:after="120" w:line="276" w:lineRule="auto"/>
        <w:ind w:left="567" w:hanging="567"/>
        <w:jc w:val="left"/>
      </w:pPr>
      <w:r w:rsidRPr="00855F31">
        <w:rPr>
          <w:rFonts w:cs="Times New Roman"/>
        </w:rPr>
        <w:lastRenderedPageBreak/>
        <w:t>To</w:t>
      </w:r>
      <w:r w:rsidR="00BF57C1" w:rsidRPr="00855F31">
        <w:t xml:space="preserve"> access to web-based IMS (</w:t>
      </w:r>
      <w:hyperlink r:id="rId22" w:history="1">
        <w:r w:rsidR="00BF57C1" w:rsidRPr="00855F31">
          <w:rPr>
            <w:rStyle w:val="Hyperlink"/>
          </w:rPr>
          <w:t>https://jira.ecmwf.int/projects/RWC/</w:t>
        </w:r>
      </w:hyperlink>
      <w:r w:rsidR="00BF57C1" w:rsidRPr="00855F31">
        <w:t xml:space="preserve">) for performing </w:t>
      </w:r>
      <w:r w:rsidR="00BF57C1" w:rsidRPr="00855F31">
        <w:rPr>
          <w:rFonts w:cs="Times New Roman"/>
        </w:rPr>
        <w:t>incident</w:t>
      </w:r>
      <w:r w:rsidR="00BF57C1" w:rsidRPr="00855F31">
        <w:t xml:space="preserve"> management function</w:t>
      </w:r>
    </w:p>
    <w:p w14:paraId="475338EA" w14:textId="0FE585CB" w:rsidR="00BF57C1" w:rsidRPr="00855F31" w:rsidRDefault="001D27ED" w:rsidP="001D27ED">
      <w:pPr>
        <w:numPr>
          <w:ilvl w:val="0"/>
          <w:numId w:val="27"/>
        </w:numPr>
        <w:pBdr>
          <w:top w:val="nil"/>
          <w:left w:val="nil"/>
          <w:bottom w:val="nil"/>
          <w:right w:val="nil"/>
          <w:between w:val="nil"/>
        </w:pBdr>
        <w:spacing w:before="240" w:after="120" w:line="276" w:lineRule="auto"/>
        <w:ind w:left="567" w:hanging="567"/>
        <w:jc w:val="left"/>
      </w:pPr>
      <w:r w:rsidRPr="00855F31">
        <w:rPr>
          <w:rFonts w:cs="Times New Roman"/>
        </w:rPr>
        <w:t>To</w:t>
      </w:r>
      <w:r w:rsidR="00BF57C1" w:rsidRPr="00855F31">
        <w:t xml:space="preserve"> access to EUCOS Portal of EUMETNET (</w:t>
      </w:r>
      <w:hyperlink r:id="rId23" w:anchor="SurfaceStationsSelectionPlace:%7B%7D" w:history="1">
        <w:r w:rsidR="00BF57C1" w:rsidRPr="00855F31">
          <w:rPr>
            <w:rStyle w:val="Hyperlink"/>
          </w:rPr>
          <w:t>https://eucos.dwd.de/ravi/#SurfaceStationsSelectionPlace:%7B%7D</w:t>
        </w:r>
      </w:hyperlink>
      <w:r w:rsidR="00BF57C1" w:rsidRPr="00855F31">
        <w:t>)</w:t>
      </w:r>
    </w:p>
    <w:p w14:paraId="5EBB4B50" w14:textId="1361E9B0" w:rsidR="00BF57C1" w:rsidRPr="00855F31" w:rsidRDefault="001D27ED" w:rsidP="001D27ED">
      <w:pPr>
        <w:numPr>
          <w:ilvl w:val="0"/>
          <w:numId w:val="27"/>
        </w:numPr>
        <w:pBdr>
          <w:top w:val="nil"/>
          <w:left w:val="nil"/>
          <w:bottom w:val="nil"/>
          <w:right w:val="nil"/>
          <w:between w:val="nil"/>
        </w:pBdr>
        <w:spacing w:before="240" w:after="120" w:line="276" w:lineRule="auto"/>
        <w:ind w:left="567" w:hanging="567"/>
        <w:jc w:val="left"/>
      </w:pPr>
      <w:r w:rsidRPr="00855F31">
        <w:rPr>
          <w:rFonts w:cs="Times New Roman"/>
        </w:rPr>
        <w:t>To</w:t>
      </w:r>
      <w:r w:rsidR="00BF57C1" w:rsidRPr="00855F31">
        <w:t xml:space="preserve"> access, monitor and analyse the relevant data, </w:t>
      </w:r>
      <w:r w:rsidRPr="00855F31">
        <w:t>metadata,</w:t>
      </w:r>
      <w:r w:rsidR="00BF57C1" w:rsidRPr="00855F31">
        <w:t xml:space="preserve"> and reports</w:t>
      </w:r>
    </w:p>
    <w:p w14:paraId="4131FBE6" w14:textId="21CF4768" w:rsidR="00BF57C1" w:rsidRPr="00855F31" w:rsidRDefault="001D27ED" w:rsidP="001D27ED">
      <w:pPr>
        <w:numPr>
          <w:ilvl w:val="0"/>
          <w:numId w:val="27"/>
        </w:numPr>
        <w:pBdr>
          <w:top w:val="nil"/>
          <w:left w:val="nil"/>
          <w:bottom w:val="nil"/>
          <w:right w:val="nil"/>
          <w:between w:val="nil"/>
        </w:pBdr>
        <w:spacing w:before="240" w:after="120" w:line="276" w:lineRule="auto"/>
        <w:ind w:left="567" w:hanging="567"/>
        <w:jc w:val="left"/>
      </w:pPr>
      <w:r w:rsidRPr="00855F31">
        <w:rPr>
          <w:rFonts w:cs="Times New Roman"/>
        </w:rPr>
        <w:t>To</w:t>
      </w:r>
      <w:r w:rsidR="00BF57C1" w:rsidRPr="00855F31">
        <w:t xml:space="preserve"> communicate with other RWCs and Members, other WMO Regional Centres and the WMO Secretariat.</w:t>
      </w:r>
    </w:p>
    <w:p w14:paraId="359978C1" w14:textId="77777777" w:rsidR="00BF57C1" w:rsidRPr="00855F31" w:rsidRDefault="00BF57C1" w:rsidP="00021713">
      <w:pPr>
        <w:pStyle w:val="WMOSubTitle1"/>
        <w:numPr>
          <w:ilvl w:val="1"/>
          <w:numId w:val="1"/>
        </w:numPr>
        <w:ind w:left="0" w:firstLine="0"/>
      </w:pPr>
      <w:r w:rsidRPr="00855F31">
        <w:t>Human Resources</w:t>
      </w:r>
    </w:p>
    <w:p w14:paraId="5BBA418E" w14:textId="77777777" w:rsidR="00BF57C1" w:rsidRPr="00855F31" w:rsidRDefault="00BF57C1" w:rsidP="0009679C">
      <w:pPr>
        <w:pStyle w:val="Style1"/>
        <w:spacing w:before="240"/>
        <w:jc w:val="left"/>
      </w:pPr>
      <w:r w:rsidRPr="00855F31">
        <w:t xml:space="preserve">The necessary human resources (managers and scientific, </w:t>
      </w:r>
      <w:proofErr w:type="gramStart"/>
      <w:r w:rsidRPr="00855F31">
        <w:t>technical</w:t>
      </w:r>
      <w:proofErr w:type="gramEnd"/>
      <w:r w:rsidRPr="00855F31">
        <w:t xml:space="preserve"> and administrative personnel) with required competencies and number of staff will be allocated by the host country to RWC establishment and operations. These staff can be assigned with full or partial dedication for RWCs operations, in the organization of the Members hosting RWC depending on the local operational conditions of the Members hosting RWC.</w:t>
      </w:r>
    </w:p>
    <w:p w14:paraId="1371BC54" w14:textId="77777777" w:rsidR="00BF57C1" w:rsidRPr="00855F31" w:rsidRDefault="00BF57C1" w:rsidP="0009679C">
      <w:pPr>
        <w:pStyle w:val="Style1"/>
        <w:spacing w:before="240"/>
        <w:jc w:val="left"/>
      </w:pPr>
      <w:r w:rsidRPr="00855F31">
        <w:t>The host countries will follow a sustainable approach to allocating staff to RWCs.</w:t>
      </w:r>
    </w:p>
    <w:p w14:paraId="3858F485" w14:textId="77777777" w:rsidR="00BF57C1" w:rsidRPr="00855F31" w:rsidRDefault="00BF57C1" w:rsidP="0009679C">
      <w:pPr>
        <w:pStyle w:val="Style1"/>
        <w:spacing w:before="240"/>
        <w:jc w:val="left"/>
      </w:pPr>
      <w:r w:rsidRPr="00855F31">
        <w:t>RWC staff responsible for performing RWC functions should have at least:</w:t>
      </w:r>
    </w:p>
    <w:p w14:paraId="47A9560D" w14:textId="0F563580" w:rsidR="00BF57C1" w:rsidRPr="00855F31" w:rsidRDefault="00BF57C1" w:rsidP="00021713">
      <w:pPr>
        <w:pStyle w:val="ListParagraph"/>
        <w:numPr>
          <w:ilvl w:val="0"/>
          <w:numId w:val="28"/>
        </w:numPr>
        <w:spacing w:before="240" w:after="120"/>
        <w:ind w:left="567" w:hanging="567"/>
        <w:contextualSpacing w:val="0"/>
        <w:rPr>
          <w:rFonts w:ascii="Verdana" w:hAnsi="Verdana" w:cs="Times New Roman"/>
          <w:sz w:val="20"/>
          <w:szCs w:val="20"/>
        </w:rPr>
      </w:pPr>
      <w:r w:rsidRPr="00855F31">
        <w:rPr>
          <w:rFonts w:ascii="Verdana" w:hAnsi="Verdana" w:cs="Times New Roman"/>
          <w:sz w:val="20"/>
          <w:szCs w:val="20"/>
        </w:rPr>
        <w:t xml:space="preserve">Mature knowledge of observing stations, </w:t>
      </w:r>
      <w:r w:rsidR="00021713" w:rsidRPr="00855F31">
        <w:rPr>
          <w:rFonts w:ascii="Verdana" w:hAnsi="Verdana" w:cs="Times New Roman"/>
          <w:sz w:val="20"/>
          <w:szCs w:val="20"/>
        </w:rPr>
        <w:t>measurements,</w:t>
      </w:r>
      <w:r w:rsidRPr="00855F31">
        <w:rPr>
          <w:rFonts w:ascii="Verdana" w:hAnsi="Verdana" w:cs="Times New Roman"/>
          <w:sz w:val="20"/>
          <w:szCs w:val="20"/>
        </w:rPr>
        <w:t xml:space="preserve"> and QC/QA as well as data collection and transmission</w:t>
      </w:r>
    </w:p>
    <w:p w14:paraId="4657125B" w14:textId="7D404FBD" w:rsidR="00BF57C1" w:rsidRPr="00855F31" w:rsidRDefault="00BF57C1" w:rsidP="00021713">
      <w:pPr>
        <w:pStyle w:val="ListParagraph"/>
        <w:numPr>
          <w:ilvl w:val="0"/>
          <w:numId w:val="28"/>
        </w:numPr>
        <w:spacing w:before="240" w:after="120"/>
        <w:ind w:left="567" w:hanging="567"/>
        <w:contextualSpacing w:val="0"/>
        <w:rPr>
          <w:rFonts w:ascii="Verdana" w:hAnsi="Verdana" w:cs="Times New Roman"/>
          <w:sz w:val="20"/>
          <w:szCs w:val="20"/>
        </w:rPr>
      </w:pPr>
      <w:r w:rsidRPr="00855F31">
        <w:rPr>
          <w:rFonts w:ascii="Verdana" w:hAnsi="Verdana" w:cs="Times New Roman"/>
          <w:sz w:val="20"/>
          <w:szCs w:val="20"/>
        </w:rPr>
        <w:t>Knowledge and experience on using WIGOS tools</w:t>
      </w:r>
    </w:p>
    <w:p w14:paraId="1567FA8A" w14:textId="273FFE4C" w:rsidR="00BF57C1" w:rsidRPr="00855F31" w:rsidRDefault="00BF57C1" w:rsidP="00021713">
      <w:pPr>
        <w:pStyle w:val="ListParagraph"/>
        <w:numPr>
          <w:ilvl w:val="0"/>
          <w:numId w:val="28"/>
        </w:numPr>
        <w:spacing w:before="240" w:after="120"/>
        <w:ind w:left="567" w:hanging="567"/>
        <w:contextualSpacing w:val="0"/>
        <w:rPr>
          <w:rFonts w:ascii="Verdana" w:hAnsi="Verdana" w:cs="Times New Roman"/>
          <w:sz w:val="20"/>
          <w:szCs w:val="20"/>
        </w:rPr>
      </w:pPr>
      <w:r w:rsidRPr="00855F31">
        <w:rPr>
          <w:rFonts w:ascii="Verdana" w:hAnsi="Verdana" w:cs="Times New Roman"/>
          <w:sz w:val="20"/>
          <w:szCs w:val="20"/>
        </w:rPr>
        <w:t>Familiarity with WIGOS and WIS systems and operations</w:t>
      </w:r>
    </w:p>
    <w:p w14:paraId="51032C91" w14:textId="38CB776E" w:rsidR="00BF57C1" w:rsidRPr="00855F31" w:rsidRDefault="00BF57C1" w:rsidP="00021713">
      <w:pPr>
        <w:pStyle w:val="ListParagraph"/>
        <w:numPr>
          <w:ilvl w:val="0"/>
          <w:numId w:val="28"/>
        </w:numPr>
        <w:spacing w:before="240" w:after="120"/>
        <w:ind w:left="567" w:hanging="567"/>
        <w:contextualSpacing w:val="0"/>
        <w:rPr>
          <w:rFonts w:ascii="Verdana" w:hAnsi="Verdana" w:cs="Times New Roman"/>
          <w:sz w:val="20"/>
          <w:szCs w:val="20"/>
        </w:rPr>
      </w:pPr>
      <w:r w:rsidRPr="00855F31">
        <w:rPr>
          <w:rFonts w:ascii="Verdana" w:hAnsi="Verdana" w:cs="Times New Roman"/>
          <w:sz w:val="20"/>
          <w:szCs w:val="20"/>
        </w:rPr>
        <w:t>Skills on using IT equipment</w:t>
      </w:r>
      <w:r w:rsidR="00BE70CA" w:rsidRPr="00855F31">
        <w:rPr>
          <w:rFonts w:ascii="Verdana" w:hAnsi="Verdana" w:cs="Times New Roman"/>
          <w:sz w:val="20"/>
          <w:szCs w:val="20"/>
        </w:rPr>
        <w:t>.</w:t>
      </w:r>
    </w:p>
    <w:p w14:paraId="5DFB5CA2" w14:textId="5D0B6E2B" w:rsidR="00BF57C1" w:rsidRPr="00855F31" w:rsidRDefault="00BF57C1" w:rsidP="0009679C">
      <w:pPr>
        <w:pStyle w:val="Style1"/>
        <w:spacing w:before="240"/>
        <w:jc w:val="left"/>
      </w:pPr>
      <w:r w:rsidRPr="00855F31">
        <w:t>The allocated staff for RWCs operations should be familiar with the process that each RWC would have to undergo as part of an audit programme including auditing the RWCs towards becoming RWCs in operational mode as well as surveillance audits and recertification audits.</w:t>
      </w:r>
    </w:p>
    <w:p w14:paraId="00263761" w14:textId="1A8E492E" w:rsidR="00BF57C1" w:rsidRPr="00855F31" w:rsidRDefault="00BF57C1" w:rsidP="0009679C">
      <w:pPr>
        <w:pStyle w:val="Style1"/>
        <w:spacing w:before="240"/>
        <w:jc w:val="left"/>
      </w:pPr>
      <w:r w:rsidRPr="00855F31">
        <w:t>It is expected that the RWC staff will perform their RWC related tasks during normal working hours on official weekdays, in principle. The extension of the working days and hours will be under consideration and decision of each RWC depending on their resources and operating strategy.</w:t>
      </w:r>
    </w:p>
    <w:p w14:paraId="5BF04065" w14:textId="77777777" w:rsidR="00BF57C1" w:rsidRPr="00855F31" w:rsidRDefault="00BF57C1" w:rsidP="00C94A81">
      <w:pPr>
        <w:pStyle w:val="WMOSubTitle1"/>
        <w:numPr>
          <w:ilvl w:val="1"/>
          <w:numId w:val="1"/>
        </w:numPr>
        <w:ind w:left="0" w:firstLine="0"/>
      </w:pPr>
      <w:r w:rsidRPr="00855F31">
        <w:t>Financial Resources</w:t>
      </w:r>
    </w:p>
    <w:p w14:paraId="2AE34B11" w14:textId="77777777" w:rsidR="00BF57C1" w:rsidRPr="00855F31" w:rsidRDefault="00BF57C1" w:rsidP="0009679C">
      <w:pPr>
        <w:pStyle w:val="Style1"/>
        <w:spacing w:before="240"/>
        <w:jc w:val="left"/>
      </w:pPr>
      <w:r w:rsidRPr="00855F31">
        <w:t>It is agreed that the responsibility for funding RWC operations rests with the Members hosting RWCs. Considering it may be needed to get support for allocating resources, it is recommended that any RWC in need of additional support will identify partners and develop effective resource mobilization strategies with a view to deriving maximum benefit from the various multilateral funding mechanisms and regional development institutions. The WMO Secretariat is prepared to support all stages of such resource mobilization efforts.</w:t>
      </w:r>
    </w:p>
    <w:p w14:paraId="28C3BA72" w14:textId="77777777" w:rsidR="00BF57C1" w:rsidRPr="00855F31" w:rsidRDefault="00BF57C1" w:rsidP="00AE3EE1">
      <w:pPr>
        <w:pStyle w:val="Heading3"/>
        <w:numPr>
          <w:ilvl w:val="0"/>
          <w:numId w:val="1"/>
        </w:numPr>
        <w:ind w:left="0" w:firstLine="0"/>
      </w:pPr>
      <w:r w:rsidRPr="00855F31">
        <w:lastRenderedPageBreak/>
        <w:t>References</w:t>
      </w:r>
    </w:p>
    <w:p w14:paraId="2C198730" w14:textId="5F9A3038" w:rsidR="00BF57C1" w:rsidRPr="00855F31" w:rsidRDefault="00000000" w:rsidP="00AE3EE1">
      <w:pPr>
        <w:pStyle w:val="ListParagraph"/>
        <w:numPr>
          <w:ilvl w:val="0"/>
          <w:numId w:val="29"/>
        </w:numPr>
        <w:tabs>
          <w:tab w:val="left" w:pos="1134"/>
        </w:tabs>
        <w:spacing w:before="240" w:after="120"/>
        <w:ind w:left="567" w:hanging="567"/>
        <w:contextualSpacing w:val="0"/>
        <w:rPr>
          <w:rFonts w:ascii="Verdana" w:eastAsia="Arial" w:hAnsi="Verdana" w:cs="Arial"/>
          <w:sz w:val="20"/>
          <w:szCs w:val="20"/>
        </w:rPr>
      </w:pPr>
      <w:hyperlink r:id="rId24" w:history="1">
        <w:r w:rsidR="00BF57C1" w:rsidRPr="00855F31">
          <w:rPr>
            <w:rStyle w:val="Hyperlink"/>
            <w:rFonts w:ascii="Verdana" w:eastAsia="Arial" w:hAnsi="Verdana" w:cs="Arial"/>
            <w:i/>
            <w:iCs/>
            <w:sz w:val="20"/>
            <w:szCs w:val="20"/>
          </w:rPr>
          <w:t>Manual on the WMO Integrated Global Observing System</w:t>
        </w:r>
      </w:hyperlink>
      <w:r w:rsidR="00BF57C1" w:rsidRPr="00855F31">
        <w:rPr>
          <w:rFonts w:ascii="Verdana" w:eastAsia="Arial" w:hAnsi="Verdana" w:cs="Arial"/>
          <w:sz w:val="20"/>
          <w:szCs w:val="20"/>
        </w:rPr>
        <w:t xml:space="preserve"> (WMO-No.</w:t>
      </w:r>
      <w:r w:rsidR="00302C60" w:rsidRPr="00855F31">
        <w:rPr>
          <w:rFonts w:ascii="Verdana" w:eastAsia="Arial" w:hAnsi="Verdana" w:cs="Arial"/>
          <w:sz w:val="20"/>
          <w:szCs w:val="20"/>
        </w:rPr>
        <w:t> 1</w:t>
      </w:r>
      <w:r w:rsidR="00BF57C1" w:rsidRPr="00855F31">
        <w:rPr>
          <w:rFonts w:ascii="Verdana" w:eastAsia="Arial" w:hAnsi="Verdana" w:cs="Arial"/>
          <w:sz w:val="20"/>
          <w:szCs w:val="20"/>
        </w:rPr>
        <w:t>160)</w:t>
      </w:r>
    </w:p>
    <w:p w14:paraId="6A63FCCC" w14:textId="3A4E1155" w:rsidR="00BF57C1" w:rsidRPr="00855F31" w:rsidRDefault="00000000" w:rsidP="00AE3EE1">
      <w:pPr>
        <w:pStyle w:val="ListParagraph"/>
        <w:numPr>
          <w:ilvl w:val="0"/>
          <w:numId w:val="29"/>
        </w:numPr>
        <w:tabs>
          <w:tab w:val="left" w:pos="1134"/>
        </w:tabs>
        <w:spacing w:before="240" w:after="120"/>
        <w:ind w:left="567" w:hanging="567"/>
        <w:contextualSpacing w:val="0"/>
        <w:rPr>
          <w:rFonts w:ascii="Verdana" w:eastAsia="Arial" w:hAnsi="Verdana" w:cs="Arial"/>
          <w:sz w:val="20"/>
          <w:szCs w:val="20"/>
        </w:rPr>
      </w:pPr>
      <w:hyperlink r:id="rId25" w:anchor=".XYTBcC2B0W8%20target=" w:history="1">
        <w:r w:rsidR="00BF57C1" w:rsidRPr="00855F31">
          <w:rPr>
            <w:rStyle w:val="Hyperlink"/>
            <w:rFonts w:ascii="Verdana" w:eastAsia="Arial" w:hAnsi="Verdana" w:cs="Arial"/>
            <w:i/>
            <w:iCs/>
            <w:sz w:val="20"/>
            <w:szCs w:val="20"/>
          </w:rPr>
          <w:t>Guide to the WMO Integrated Global Observing System</w:t>
        </w:r>
      </w:hyperlink>
      <w:r w:rsidR="00BF57C1" w:rsidRPr="00855F31">
        <w:rPr>
          <w:rFonts w:ascii="Verdana" w:eastAsia="Arial" w:hAnsi="Verdana" w:cs="Arial"/>
          <w:sz w:val="20"/>
          <w:szCs w:val="20"/>
        </w:rPr>
        <w:t xml:space="preserve"> (WMO-No.</w:t>
      </w:r>
      <w:r w:rsidR="00302C60" w:rsidRPr="00855F31">
        <w:rPr>
          <w:rFonts w:ascii="Verdana" w:eastAsia="Arial" w:hAnsi="Verdana" w:cs="Arial"/>
          <w:sz w:val="20"/>
          <w:szCs w:val="20"/>
        </w:rPr>
        <w:t> 1</w:t>
      </w:r>
      <w:r w:rsidR="00BF57C1" w:rsidRPr="00855F31">
        <w:rPr>
          <w:rFonts w:ascii="Verdana" w:eastAsia="Arial" w:hAnsi="Verdana" w:cs="Arial"/>
          <w:sz w:val="20"/>
          <w:szCs w:val="20"/>
        </w:rPr>
        <w:t>165)</w:t>
      </w:r>
      <w:r w:rsidR="00917034" w:rsidRPr="00855F31">
        <w:rPr>
          <w:rFonts w:ascii="Verdana" w:eastAsia="Arial" w:hAnsi="Verdana" w:cs="Arial"/>
          <w:sz w:val="20"/>
          <w:szCs w:val="20"/>
        </w:rPr>
        <w:t>,</w:t>
      </w:r>
      <w:r w:rsidR="00BF57C1" w:rsidRPr="00855F31">
        <w:rPr>
          <w:rFonts w:ascii="Verdana" w:eastAsia="Arial" w:hAnsi="Verdana" w:cs="Arial"/>
          <w:sz w:val="20"/>
          <w:szCs w:val="20"/>
        </w:rPr>
        <w:br/>
        <w:t>Establishing R</w:t>
      </w:r>
      <w:r w:rsidR="00025ED0" w:rsidRPr="00855F31">
        <w:rPr>
          <w:rFonts w:ascii="Verdana" w:eastAsia="Arial" w:hAnsi="Verdana" w:cs="Arial"/>
          <w:sz w:val="20"/>
          <w:szCs w:val="20"/>
        </w:rPr>
        <w:t>WCs</w:t>
      </w:r>
      <w:r w:rsidR="00BF57C1" w:rsidRPr="00855F31">
        <w:rPr>
          <w:rFonts w:ascii="Verdana" w:eastAsia="Arial" w:hAnsi="Verdana" w:cs="Arial"/>
          <w:sz w:val="20"/>
          <w:szCs w:val="20"/>
        </w:rPr>
        <w:t xml:space="preserve"> in Pilot Mode (Chapter</w:t>
      </w:r>
      <w:r w:rsidR="006F26A4" w:rsidRPr="00855F31">
        <w:rPr>
          <w:rFonts w:ascii="Verdana" w:eastAsia="Arial" w:hAnsi="Verdana" w:cs="Arial"/>
          <w:sz w:val="20"/>
          <w:szCs w:val="20"/>
        </w:rPr>
        <w:t> 8</w:t>
      </w:r>
      <w:r w:rsidR="00BF57C1" w:rsidRPr="00855F31">
        <w:rPr>
          <w:rFonts w:ascii="Verdana" w:eastAsia="Arial" w:hAnsi="Verdana" w:cs="Arial"/>
          <w:sz w:val="20"/>
          <w:szCs w:val="20"/>
        </w:rPr>
        <w:t>)</w:t>
      </w:r>
    </w:p>
    <w:p w14:paraId="18E61F70" w14:textId="058C413B" w:rsidR="00BF57C1" w:rsidRPr="00855F31" w:rsidRDefault="00000000" w:rsidP="00AE3EE1">
      <w:pPr>
        <w:pStyle w:val="ListParagraph"/>
        <w:numPr>
          <w:ilvl w:val="0"/>
          <w:numId w:val="29"/>
        </w:numPr>
        <w:tabs>
          <w:tab w:val="left" w:pos="1134"/>
        </w:tabs>
        <w:spacing w:before="240" w:after="120"/>
        <w:ind w:left="567" w:hanging="567"/>
        <w:contextualSpacing w:val="0"/>
        <w:rPr>
          <w:rFonts w:ascii="Verdana" w:eastAsia="Arial" w:hAnsi="Verdana" w:cs="Arial"/>
          <w:sz w:val="20"/>
          <w:szCs w:val="20"/>
        </w:rPr>
      </w:pPr>
      <w:hyperlink r:id="rId26" w:history="1">
        <w:r w:rsidR="00BF57C1" w:rsidRPr="00855F31">
          <w:rPr>
            <w:rStyle w:val="Hyperlink"/>
            <w:rFonts w:ascii="Verdana" w:eastAsia="Arial" w:hAnsi="Verdana" w:cs="Arial"/>
            <w:i/>
            <w:iCs/>
            <w:sz w:val="20"/>
            <w:szCs w:val="20"/>
          </w:rPr>
          <w:t>Technical Guidelines for Regional WIGOS Centres on the WIGOS Data Quality Monitoring System</w:t>
        </w:r>
      </w:hyperlink>
      <w:r w:rsidR="00BF57C1" w:rsidRPr="00855F31">
        <w:rPr>
          <w:rFonts w:ascii="Verdana" w:eastAsia="Arial" w:hAnsi="Verdana" w:cs="Arial"/>
          <w:sz w:val="20"/>
          <w:szCs w:val="20"/>
        </w:rPr>
        <w:t xml:space="preserve"> (WMO-No.</w:t>
      </w:r>
      <w:r w:rsidR="00302C60" w:rsidRPr="00855F31">
        <w:rPr>
          <w:rFonts w:ascii="Verdana" w:eastAsia="Arial" w:hAnsi="Verdana" w:cs="Arial"/>
          <w:sz w:val="20"/>
          <w:szCs w:val="20"/>
        </w:rPr>
        <w:t> 1</w:t>
      </w:r>
      <w:r w:rsidR="00BF57C1" w:rsidRPr="00855F31">
        <w:rPr>
          <w:rFonts w:ascii="Verdana" w:eastAsia="Arial" w:hAnsi="Verdana" w:cs="Arial"/>
          <w:sz w:val="20"/>
          <w:szCs w:val="20"/>
        </w:rPr>
        <w:t>224)</w:t>
      </w:r>
    </w:p>
    <w:p w14:paraId="4F50D2CB" w14:textId="3938AB43" w:rsidR="00BF57C1" w:rsidRPr="00855F31" w:rsidRDefault="00C44C08" w:rsidP="00AE3EE1">
      <w:pPr>
        <w:pStyle w:val="ListParagraph"/>
        <w:numPr>
          <w:ilvl w:val="0"/>
          <w:numId w:val="29"/>
        </w:numPr>
        <w:tabs>
          <w:tab w:val="left" w:pos="1134"/>
        </w:tabs>
        <w:spacing w:before="240" w:after="120"/>
        <w:ind w:left="567" w:hanging="567"/>
        <w:contextualSpacing w:val="0"/>
        <w:rPr>
          <w:rFonts w:ascii="Verdana" w:hAnsi="Verdana"/>
          <w:color w:val="0000FF"/>
          <w:sz w:val="20"/>
          <w:szCs w:val="20"/>
          <w:u w:val="single"/>
        </w:rPr>
      </w:pPr>
      <w:hyperlink r:id="rId27" w:history="1">
        <w:r w:rsidR="00BF57C1" w:rsidRPr="00855F31">
          <w:rPr>
            <w:rStyle w:val="Hyperlink"/>
            <w:rFonts w:ascii="Verdana" w:hAnsi="Verdana"/>
            <w:i/>
            <w:iCs/>
            <w:sz w:val="20"/>
            <w:szCs w:val="20"/>
          </w:rPr>
          <w:t>WIGOS Metadata Standard</w:t>
        </w:r>
      </w:hyperlink>
      <w:r w:rsidR="00BF57C1" w:rsidRPr="00855F31">
        <w:rPr>
          <w:rFonts w:ascii="Verdana" w:hAnsi="Verdana"/>
          <w:sz w:val="20"/>
          <w:szCs w:val="20"/>
        </w:rPr>
        <w:t xml:space="preserve"> (WMO-No.1192)</w:t>
      </w:r>
    </w:p>
    <w:p w14:paraId="6AB39E0B" w14:textId="4E0EF7CA" w:rsidR="00BF57C1" w:rsidRPr="00855F31" w:rsidRDefault="00000000" w:rsidP="00AE3EE1">
      <w:pPr>
        <w:pStyle w:val="ListParagraph"/>
        <w:numPr>
          <w:ilvl w:val="0"/>
          <w:numId w:val="29"/>
        </w:numPr>
        <w:tabs>
          <w:tab w:val="left" w:pos="1134"/>
        </w:tabs>
        <w:spacing w:before="240" w:after="120"/>
        <w:ind w:left="567" w:hanging="567"/>
        <w:contextualSpacing w:val="0"/>
        <w:rPr>
          <w:rFonts w:ascii="Verdana" w:hAnsi="Verdana"/>
          <w:i/>
          <w:iCs/>
          <w:sz w:val="20"/>
          <w:szCs w:val="20"/>
        </w:rPr>
      </w:pPr>
      <w:hyperlink r:id="rId28" w:history="1">
        <w:r w:rsidR="00A43E65" w:rsidRPr="00855F31">
          <w:rPr>
            <w:rStyle w:val="Hyperlink"/>
            <w:rFonts w:ascii="Verdana" w:hAnsi="Verdana"/>
            <w:i/>
            <w:iCs/>
            <w:sz w:val="20"/>
            <w:szCs w:val="20"/>
          </w:rPr>
          <w:t>Regional Association VI (Europe) – Seventeenth session</w:t>
        </w:r>
      </w:hyperlink>
      <w:r w:rsidR="00A43E65" w:rsidRPr="00855F31">
        <w:rPr>
          <w:rFonts w:ascii="Verdana" w:hAnsi="Verdana"/>
          <w:i/>
          <w:iCs/>
          <w:sz w:val="20"/>
          <w:szCs w:val="20"/>
        </w:rPr>
        <w:t xml:space="preserve"> </w:t>
      </w:r>
      <w:r w:rsidR="00E7575F" w:rsidRPr="00855F31">
        <w:rPr>
          <w:rFonts w:ascii="Verdana" w:hAnsi="Verdana"/>
          <w:sz w:val="20"/>
          <w:szCs w:val="20"/>
        </w:rPr>
        <w:t>(WMO-No.</w:t>
      </w:r>
      <w:r w:rsidR="00302C60" w:rsidRPr="00855F31">
        <w:rPr>
          <w:rFonts w:ascii="Verdana" w:hAnsi="Verdana"/>
          <w:sz w:val="20"/>
          <w:szCs w:val="20"/>
        </w:rPr>
        <w:t> 1</w:t>
      </w:r>
      <w:r w:rsidR="00E7575F" w:rsidRPr="00855F31">
        <w:rPr>
          <w:rFonts w:ascii="Verdana" w:hAnsi="Verdana"/>
          <w:sz w:val="20"/>
          <w:szCs w:val="20"/>
        </w:rPr>
        <w:t>210)</w:t>
      </w:r>
    </w:p>
    <w:p w14:paraId="07C30635" w14:textId="77777777" w:rsidR="00BF57C1" w:rsidRPr="00855F31" w:rsidRDefault="00BF57C1" w:rsidP="00AE3EE1">
      <w:pPr>
        <w:pStyle w:val="ListParagraph"/>
        <w:numPr>
          <w:ilvl w:val="0"/>
          <w:numId w:val="29"/>
        </w:numPr>
        <w:tabs>
          <w:tab w:val="left" w:pos="1134"/>
        </w:tabs>
        <w:spacing w:before="240" w:after="120"/>
        <w:ind w:left="567" w:hanging="567"/>
        <w:contextualSpacing w:val="0"/>
        <w:rPr>
          <w:rStyle w:val="Hyperlink"/>
          <w:rFonts w:ascii="Verdana" w:hAnsi="Verdana"/>
          <w:sz w:val="20"/>
          <w:szCs w:val="20"/>
        </w:rPr>
      </w:pPr>
      <w:r w:rsidRPr="00855F31">
        <w:rPr>
          <w:rFonts w:ascii="Verdana" w:hAnsi="Verdana"/>
          <w:sz w:val="20"/>
          <w:szCs w:val="20"/>
        </w:rPr>
        <w:t xml:space="preserve">WIGOS website: </w:t>
      </w:r>
      <w:hyperlink r:id="rId29" w:history="1">
        <w:r w:rsidRPr="00855F31">
          <w:rPr>
            <w:rStyle w:val="Hyperlink"/>
            <w:rFonts w:ascii="Verdana" w:hAnsi="Verdana"/>
            <w:sz w:val="20"/>
            <w:szCs w:val="20"/>
          </w:rPr>
          <w:t>https://community.wmo.int/activity-areas/WIGOS</w:t>
        </w:r>
      </w:hyperlink>
    </w:p>
    <w:p w14:paraId="5FD1DC8B" w14:textId="77777777" w:rsidR="00BF57C1" w:rsidRPr="00855F31" w:rsidRDefault="00BF57C1" w:rsidP="00AE3EE1">
      <w:pPr>
        <w:pStyle w:val="ListParagraph"/>
        <w:numPr>
          <w:ilvl w:val="0"/>
          <w:numId w:val="29"/>
        </w:numPr>
        <w:tabs>
          <w:tab w:val="left" w:pos="1134"/>
        </w:tabs>
        <w:spacing w:before="240" w:after="120"/>
        <w:ind w:left="567" w:hanging="567"/>
        <w:contextualSpacing w:val="0"/>
        <w:rPr>
          <w:rFonts w:ascii="Verdana" w:hAnsi="Verdana"/>
          <w:color w:val="0000FF"/>
          <w:sz w:val="20"/>
          <w:szCs w:val="20"/>
          <w:u w:val="single"/>
        </w:rPr>
      </w:pPr>
      <w:r w:rsidRPr="00855F31">
        <w:rPr>
          <w:rFonts w:ascii="Verdana" w:hAnsi="Verdana"/>
          <w:sz w:val="20"/>
          <w:szCs w:val="20"/>
        </w:rPr>
        <w:t xml:space="preserve">WMO RWCs website: </w:t>
      </w:r>
      <w:hyperlink r:id="rId30">
        <w:r w:rsidRPr="00855F31">
          <w:rPr>
            <w:rFonts w:ascii="Verdana" w:hAnsi="Verdana"/>
            <w:color w:val="0000FF"/>
            <w:sz w:val="20"/>
            <w:szCs w:val="20"/>
          </w:rPr>
          <w:t>https://community.wmo.int/rwc</w:t>
        </w:r>
      </w:hyperlink>
    </w:p>
    <w:p w14:paraId="1106B0AB" w14:textId="77777777" w:rsidR="00BF57C1" w:rsidRPr="00855F31" w:rsidRDefault="00000000" w:rsidP="00AE3EE1">
      <w:pPr>
        <w:pStyle w:val="ListParagraph"/>
        <w:numPr>
          <w:ilvl w:val="0"/>
          <w:numId w:val="29"/>
        </w:numPr>
        <w:tabs>
          <w:tab w:val="left" w:pos="1134"/>
        </w:tabs>
        <w:spacing w:before="240" w:after="120"/>
        <w:ind w:left="567" w:hanging="567"/>
        <w:contextualSpacing w:val="0"/>
        <w:rPr>
          <w:rStyle w:val="Hyperlink"/>
          <w:rFonts w:ascii="Verdana" w:hAnsi="Verdana"/>
          <w:sz w:val="20"/>
          <w:szCs w:val="20"/>
        </w:rPr>
      </w:pPr>
      <w:hyperlink r:id="rId31" w:history="1">
        <w:r w:rsidR="00BF57C1" w:rsidRPr="00855F31">
          <w:rPr>
            <w:rStyle w:val="Hyperlink"/>
            <w:rFonts w:ascii="Verdana" w:hAnsi="Verdana"/>
            <w:sz w:val="20"/>
            <w:szCs w:val="20"/>
          </w:rPr>
          <w:t>WIGOS Learning Portal</w:t>
        </w:r>
      </w:hyperlink>
      <w:bookmarkStart w:id="10" w:name="_Hlk132717659"/>
    </w:p>
    <w:p w14:paraId="46167BD1" w14:textId="6F7B3348" w:rsidR="00BF57C1" w:rsidRPr="00855F31" w:rsidRDefault="00BF57C1" w:rsidP="00444B8A">
      <w:pPr>
        <w:pStyle w:val="ListParagraph"/>
        <w:numPr>
          <w:ilvl w:val="0"/>
          <w:numId w:val="29"/>
        </w:numPr>
        <w:tabs>
          <w:tab w:val="left" w:pos="1134"/>
        </w:tabs>
        <w:spacing w:before="240" w:after="120"/>
        <w:ind w:left="567" w:hanging="567"/>
        <w:contextualSpacing w:val="0"/>
        <w:rPr>
          <w:rFonts w:ascii="Verdana" w:hAnsi="Verdana"/>
          <w:color w:val="0000FF"/>
          <w:sz w:val="20"/>
          <w:szCs w:val="20"/>
          <w:u w:val="single"/>
        </w:rPr>
      </w:pPr>
      <w:r w:rsidRPr="00855F31">
        <w:rPr>
          <w:rFonts w:ascii="Verdana" w:hAnsi="Verdana"/>
          <w:sz w:val="20"/>
          <w:szCs w:val="20"/>
        </w:rPr>
        <w:t>EUCOS Portal</w:t>
      </w:r>
      <w:r w:rsidRPr="00855F31">
        <w:rPr>
          <w:rFonts w:ascii="Verdana" w:hAnsi="Verdana" w:cs="Times New Roman"/>
          <w:sz w:val="20"/>
          <w:szCs w:val="20"/>
        </w:rPr>
        <w:t xml:space="preserve">: </w:t>
      </w:r>
      <w:hyperlink r:id="rId32" w:anchor="SurfaceStationsSelectionPlace:%7B%7D" w:history="1">
        <w:r w:rsidRPr="00855F31">
          <w:rPr>
            <w:rStyle w:val="Hyperlink"/>
            <w:rFonts w:ascii="Verdana" w:hAnsi="Verdana" w:cs="Times New Roman"/>
            <w:sz w:val="20"/>
            <w:szCs w:val="20"/>
          </w:rPr>
          <w:t>https://eucos.dwd.de/ravi/#SurfaceStationsSelectionPlace:%7B%7D</w:t>
        </w:r>
      </w:hyperlink>
    </w:p>
    <w:bookmarkEnd w:id="10"/>
    <w:p w14:paraId="7EEBF21E" w14:textId="77777777" w:rsidR="00BF57C1" w:rsidRPr="00855F31" w:rsidRDefault="00BF57C1" w:rsidP="00BF57C1">
      <w:pPr>
        <w:pStyle w:val="ListParagraph"/>
        <w:rPr>
          <w:rFonts w:ascii="Verdana" w:hAnsi="Verdana" w:cs="Times New Roman"/>
          <w:b/>
          <w:bCs/>
          <w:sz w:val="20"/>
          <w:szCs w:val="20"/>
        </w:rPr>
      </w:pPr>
    </w:p>
    <w:p w14:paraId="3CB46A26" w14:textId="77777777" w:rsidR="00BF57C1" w:rsidRPr="00855F31" w:rsidRDefault="00BF57C1" w:rsidP="00BF57C1">
      <w:pPr>
        <w:pStyle w:val="ListParagraph"/>
        <w:rPr>
          <w:rFonts w:ascii="Verdana" w:hAnsi="Verdana" w:cs="Times New Roman"/>
          <w:b/>
          <w:bCs/>
          <w:sz w:val="20"/>
          <w:szCs w:val="20"/>
        </w:rPr>
      </w:pPr>
    </w:p>
    <w:p w14:paraId="70591A61" w14:textId="77777777" w:rsidR="00BF57C1" w:rsidRPr="00855F31" w:rsidRDefault="00BF57C1" w:rsidP="00BF57C1">
      <w:pPr>
        <w:pStyle w:val="ListParagraph"/>
        <w:rPr>
          <w:rFonts w:ascii="Verdana" w:hAnsi="Verdana" w:cs="Times New Roman"/>
          <w:b/>
          <w:bCs/>
          <w:sz w:val="20"/>
          <w:szCs w:val="20"/>
        </w:rPr>
        <w:sectPr w:rsidR="00BF57C1" w:rsidRPr="00855F31" w:rsidSect="009F5A56">
          <w:headerReference w:type="even" r:id="rId33"/>
          <w:headerReference w:type="default" r:id="rId34"/>
          <w:headerReference w:type="first" r:id="rId35"/>
          <w:pgSz w:w="11906" w:h="16838"/>
          <w:pgMar w:top="1417" w:right="1417" w:bottom="1417" w:left="1417" w:header="1418" w:footer="708" w:gutter="0"/>
          <w:cols w:space="708"/>
          <w:titlePg/>
          <w:docGrid w:linePitch="360"/>
        </w:sectPr>
      </w:pPr>
    </w:p>
    <w:p w14:paraId="2555EEA1" w14:textId="5AF126A8" w:rsidR="00BF57C1" w:rsidRPr="00855F31" w:rsidRDefault="00BF57C1" w:rsidP="005F410C">
      <w:pPr>
        <w:pStyle w:val="Heading2"/>
        <w:pageBreakBefore/>
      </w:pPr>
      <w:r w:rsidRPr="00855F31">
        <w:lastRenderedPageBreak/>
        <w:t>Annex</w:t>
      </w:r>
      <w:r w:rsidR="00DB48FF" w:rsidRPr="00855F31">
        <w:t> I</w:t>
      </w:r>
    </w:p>
    <w:p w14:paraId="6CB065D6" w14:textId="2F44E10B" w:rsidR="00BF57C1" w:rsidRPr="00855F31" w:rsidRDefault="00BF57C1" w:rsidP="00AD1B1A">
      <w:pPr>
        <w:pStyle w:val="Heading3"/>
      </w:pPr>
      <w:r w:rsidRPr="00855F31">
        <w:t>Distribution of functions and Members affiliations (May 2024, updated July 2024)</w:t>
      </w:r>
    </w:p>
    <w:tbl>
      <w:tblPr>
        <w:tblW w:w="139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05"/>
        <w:gridCol w:w="2520"/>
        <w:gridCol w:w="2535"/>
        <w:gridCol w:w="2535"/>
        <w:gridCol w:w="2535"/>
        <w:gridCol w:w="2520"/>
      </w:tblGrid>
      <w:tr w:rsidR="00BF57C1" w:rsidRPr="00855F31" w14:paraId="04581DDF" w14:textId="77777777" w:rsidTr="00AD1B1A">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1374DA49" w14:textId="094E7AA2" w:rsidR="00BF57C1" w:rsidRPr="00855F31" w:rsidRDefault="00BF57C1" w:rsidP="00C461F6">
            <w:pPr>
              <w:jc w:val="center"/>
              <w:textAlignment w:val="baseline"/>
              <w:rPr>
                <w:rFonts w:ascii="Times New Roman" w:eastAsia="Times New Roman" w:hAnsi="Times New Roman" w:cs="Times New Roman"/>
                <w:sz w:val="24"/>
                <w:szCs w:val="24"/>
              </w:rPr>
            </w:pPr>
            <w:r w:rsidRPr="00855F31">
              <w:rPr>
                <w:rFonts w:eastAsia="Times New Roman" w:cs="Times New Roman"/>
                <w:b/>
              </w:rPr>
              <w:t>RWC</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04E6F099" w14:textId="5CF98952" w:rsidR="00BF57C1" w:rsidRPr="00855F31" w:rsidRDefault="00BF57C1" w:rsidP="00C461F6">
            <w:pPr>
              <w:jc w:val="center"/>
              <w:textAlignment w:val="baseline"/>
              <w:rPr>
                <w:rFonts w:ascii="Times New Roman" w:eastAsia="Times New Roman" w:hAnsi="Times New Roman" w:cs="Times New Roman"/>
                <w:sz w:val="24"/>
                <w:szCs w:val="24"/>
              </w:rPr>
            </w:pPr>
            <w:r w:rsidRPr="00855F31">
              <w:rPr>
                <w:rFonts w:eastAsia="Times New Roman" w:cs="Times New Roman"/>
                <w:b/>
              </w:rPr>
              <w:t>Bosnia and Herzegovina</w:t>
            </w:r>
          </w:p>
        </w:tc>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2AA8DB66" w14:textId="3F1D1FC6" w:rsidR="00BF57C1" w:rsidRPr="00855F31" w:rsidRDefault="00BF57C1" w:rsidP="00C461F6">
            <w:pPr>
              <w:jc w:val="center"/>
              <w:textAlignment w:val="baseline"/>
              <w:rPr>
                <w:rFonts w:ascii="Times New Roman" w:eastAsia="Times New Roman" w:hAnsi="Times New Roman" w:cs="Times New Roman"/>
                <w:sz w:val="24"/>
                <w:szCs w:val="24"/>
              </w:rPr>
            </w:pPr>
            <w:r w:rsidRPr="00855F31">
              <w:rPr>
                <w:rFonts w:eastAsia="Times New Roman" w:cs="Times New Roman"/>
                <w:b/>
              </w:rPr>
              <w:t>Kazakhstan, Russian Federation and Belarus</w:t>
            </w:r>
          </w:p>
        </w:tc>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2AF5AC47" w14:textId="6A6F14B7" w:rsidR="00BF57C1" w:rsidRPr="00855F31" w:rsidRDefault="00BF57C1" w:rsidP="00C461F6">
            <w:pPr>
              <w:jc w:val="center"/>
              <w:textAlignment w:val="baseline"/>
              <w:rPr>
                <w:rFonts w:ascii="Times New Roman" w:eastAsia="Times New Roman" w:hAnsi="Times New Roman" w:cs="Times New Roman"/>
                <w:sz w:val="24"/>
                <w:szCs w:val="24"/>
              </w:rPr>
            </w:pPr>
            <w:r w:rsidRPr="00855F31">
              <w:rPr>
                <w:rFonts w:eastAsia="Times New Roman" w:cs="Times New Roman"/>
                <w:b/>
              </w:rPr>
              <w:t>Romania</w:t>
            </w:r>
          </w:p>
        </w:tc>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2DDED990" w14:textId="432253FA" w:rsidR="00BF57C1" w:rsidRPr="00855F31" w:rsidRDefault="00BF57C1" w:rsidP="00C461F6">
            <w:pPr>
              <w:jc w:val="center"/>
              <w:textAlignment w:val="baseline"/>
              <w:rPr>
                <w:rFonts w:ascii="Times New Roman" w:eastAsia="Times New Roman" w:hAnsi="Times New Roman" w:cs="Times New Roman"/>
                <w:sz w:val="24"/>
                <w:szCs w:val="24"/>
              </w:rPr>
            </w:pPr>
            <w:r w:rsidRPr="00855F31">
              <w:rPr>
                <w:rFonts w:eastAsia="Times New Roman" w:cs="Times New Roman"/>
                <w:b/>
              </w:rPr>
              <w:t>Türkiye</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594D44E0" w14:textId="6D622D41" w:rsidR="00BF57C1" w:rsidRPr="00855F31" w:rsidRDefault="00BF57C1" w:rsidP="00C461F6">
            <w:pPr>
              <w:jc w:val="center"/>
              <w:textAlignment w:val="baseline"/>
              <w:rPr>
                <w:rFonts w:ascii="Times New Roman" w:eastAsia="Times New Roman" w:hAnsi="Times New Roman" w:cs="Times New Roman"/>
                <w:sz w:val="24"/>
                <w:szCs w:val="24"/>
              </w:rPr>
            </w:pPr>
            <w:r w:rsidRPr="00855F31">
              <w:rPr>
                <w:rFonts w:eastAsia="Times New Roman" w:cs="Times New Roman"/>
                <w:b/>
              </w:rPr>
              <w:t>EUMETNET</w:t>
            </w:r>
          </w:p>
        </w:tc>
      </w:tr>
      <w:tr w:rsidR="00BF57C1" w:rsidRPr="00855F31" w14:paraId="5063A5A7" w14:textId="77777777" w:rsidTr="00AD1B1A">
        <w:trPr>
          <w:trHeight w:val="420"/>
        </w:trPr>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37E94FB" w14:textId="22C349EF" w:rsidR="00BF57C1" w:rsidRPr="00855F31" w:rsidRDefault="00BF57C1" w:rsidP="00D1535F">
            <w:pPr>
              <w:textAlignment w:val="baseline"/>
              <w:rPr>
                <w:rFonts w:ascii="Times New Roman" w:eastAsia="Times New Roman" w:hAnsi="Times New Roman" w:cs="Times New Roman"/>
                <w:sz w:val="24"/>
                <w:szCs w:val="24"/>
              </w:rPr>
            </w:pPr>
            <w:r w:rsidRPr="00855F31">
              <w:rPr>
                <w:rFonts w:eastAsia="Times New Roman" w:cs="Times New Roman"/>
                <w:b/>
              </w:rPr>
              <w:t>Functions</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57402C06" w14:textId="5B9E1E5E" w:rsidR="00BF57C1" w:rsidRPr="00855F31" w:rsidRDefault="00BF57C1" w:rsidP="00305624">
            <w:pPr>
              <w:textAlignment w:val="baseline"/>
              <w:rPr>
                <w:rFonts w:ascii="Times New Roman" w:eastAsia="Times New Roman" w:hAnsi="Times New Roman" w:cs="Times New Roman"/>
                <w:sz w:val="24"/>
                <w:szCs w:val="24"/>
              </w:rPr>
            </w:pPr>
            <w:r w:rsidRPr="00855F31">
              <w:rPr>
                <w:rFonts w:eastAsia="Times New Roman" w:cs="Times New Roman"/>
                <w:sz w:val="18"/>
                <w:szCs w:val="18"/>
              </w:rPr>
              <w:t>Metadata&amp;WDQMS</w:t>
            </w:r>
          </w:p>
        </w:tc>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53E5C6F5" w14:textId="5B58B908" w:rsidR="00BF57C1" w:rsidRPr="00855F31" w:rsidRDefault="00BF57C1" w:rsidP="00D1535F">
            <w:pPr>
              <w:textAlignment w:val="baseline"/>
              <w:rPr>
                <w:rFonts w:ascii="Times New Roman" w:eastAsia="Times New Roman" w:hAnsi="Times New Roman" w:cs="Times New Roman"/>
                <w:sz w:val="24"/>
                <w:szCs w:val="24"/>
              </w:rPr>
            </w:pPr>
            <w:r w:rsidRPr="00855F31">
              <w:rPr>
                <w:rFonts w:eastAsia="Times New Roman" w:cs="Times New Roman"/>
                <w:sz w:val="18"/>
                <w:szCs w:val="18"/>
              </w:rPr>
              <w:t>Metadata&amp;WDQMS</w:t>
            </w:r>
          </w:p>
        </w:tc>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310E8A9C" w14:textId="427AA54B" w:rsidR="00BF57C1" w:rsidRPr="00855F31" w:rsidRDefault="00BF57C1" w:rsidP="00D1535F">
            <w:pPr>
              <w:textAlignment w:val="baseline"/>
              <w:rPr>
                <w:rFonts w:ascii="Times New Roman" w:eastAsia="Times New Roman" w:hAnsi="Times New Roman" w:cs="Times New Roman"/>
                <w:sz w:val="24"/>
                <w:szCs w:val="24"/>
              </w:rPr>
            </w:pPr>
            <w:r w:rsidRPr="00855F31">
              <w:rPr>
                <w:rFonts w:eastAsia="Times New Roman" w:cs="Times New Roman"/>
                <w:sz w:val="18"/>
                <w:szCs w:val="18"/>
              </w:rPr>
              <w:t>Metadata&amp;WDQMS</w:t>
            </w:r>
          </w:p>
        </w:tc>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15E841D7" w14:textId="16FC7005" w:rsidR="00BF57C1" w:rsidRPr="00855F31" w:rsidRDefault="00BF57C1" w:rsidP="00D1535F">
            <w:pPr>
              <w:textAlignment w:val="baseline"/>
              <w:rPr>
                <w:rFonts w:ascii="Times New Roman" w:eastAsia="Times New Roman" w:hAnsi="Times New Roman" w:cs="Times New Roman"/>
                <w:sz w:val="24"/>
                <w:szCs w:val="24"/>
              </w:rPr>
            </w:pPr>
            <w:r w:rsidRPr="00855F31">
              <w:rPr>
                <w:rFonts w:eastAsia="Times New Roman" w:cs="Times New Roman"/>
                <w:sz w:val="18"/>
                <w:szCs w:val="18"/>
              </w:rPr>
              <w:t>Metadata&amp;WDQMS</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0A328D4E" w14:textId="28AF76EF" w:rsidR="00BF57C1" w:rsidRPr="00855F31" w:rsidRDefault="00BF57C1" w:rsidP="00D1535F">
            <w:pPr>
              <w:textAlignment w:val="baseline"/>
              <w:rPr>
                <w:rFonts w:ascii="Times New Roman" w:eastAsia="Times New Roman" w:hAnsi="Times New Roman" w:cs="Times New Roman"/>
                <w:sz w:val="24"/>
                <w:szCs w:val="24"/>
              </w:rPr>
            </w:pPr>
            <w:r w:rsidRPr="00855F31">
              <w:rPr>
                <w:rFonts w:eastAsia="Times New Roman" w:cs="Times New Roman"/>
                <w:sz w:val="18"/>
                <w:szCs w:val="18"/>
              </w:rPr>
              <w:t>Metadata&amp;WDQMS</w:t>
            </w:r>
          </w:p>
        </w:tc>
      </w:tr>
      <w:tr w:rsidR="00BF57C1" w:rsidRPr="00855F31" w14:paraId="1AD14404" w14:textId="77777777" w:rsidTr="00AD1B1A">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19D6D9FA" w14:textId="38F80854" w:rsidR="00BF57C1" w:rsidRPr="00855F31" w:rsidRDefault="00BF57C1" w:rsidP="00D1535F">
            <w:pPr>
              <w:textAlignment w:val="baseline"/>
              <w:rPr>
                <w:rFonts w:ascii="Times New Roman" w:eastAsia="Times New Roman" w:hAnsi="Times New Roman" w:cs="Times New Roman"/>
                <w:sz w:val="24"/>
                <w:szCs w:val="24"/>
              </w:rPr>
            </w:pPr>
            <w:r w:rsidRPr="00855F31">
              <w:rPr>
                <w:rFonts w:eastAsia="Times New Roman" w:cs="Times New Roman"/>
                <w:b/>
              </w:rPr>
              <w:t>Proposed Affiliated Members</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62750B48" w14:textId="5BFFD576" w:rsidR="00BF57C1" w:rsidRPr="00855F31" w:rsidRDefault="00BF57C1" w:rsidP="00D1535F">
            <w:pPr>
              <w:shd w:val="clear" w:color="auto" w:fill="FFFFFF"/>
              <w:textAlignment w:val="baseline"/>
              <w:rPr>
                <w:rFonts w:ascii="Times New Roman" w:eastAsia="Times New Roman" w:hAnsi="Times New Roman" w:cs="Times New Roman"/>
                <w:sz w:val="24"/>
                <w:szCs w:val="24"/>
              </w:rPr>
            </w:pPr>
            <w:r w:rsidRPr="00855F31">
              <w:rPr>
                <w:rFonts w:eastAsia="Times New Roman" w:cs="Times New Roman"/>
                <w:color w:val="303030"/>
                <w:sz w:val="18"/>
                <w:szCs w:val="18"/>
              </w:rPr>
              <w:t>1. </w:t>
            </w:r>
            <w:r w:rsidRPr="00855F31">
              <w:rPr>
                <w:rFonts w:eastAsia="Times New Roman" w:cs="Times New Roman"/>
                <w:b/>
                <w:sz w:val="18"/>
                <w:szCs w:val="18"/>
              </w:rPr>
              <w:t>Albania</w:t>
            </w:r>
          </w:p>
          <w:p w14:paraId="3F3EC397" w14:textId="00ACFD7E" w:rsidR="00BF57C1" w:rsidRPr="00855F31" w:rsidRDefault="00BF57C1" w:rsidP="00D1535F">
            <w:pPr>
              <w:shd w:val="clear" w:color="auto" w:fill="FFFFFF"/>
              <w:textAlignment w:val="baseline"/>
              <w:rPr>
                <w:rFonts w:ascii="Times New Roman" w:eastAsia="Times New Roman" w:hAnsi="Times New Roman" w:cs="Times New Roman"/>
                <w:sz w:val="24"/>
                <w:szCs w:val="24"/>
              </w:rPr>
            </w:pPr>
            <w:r w:rsidRPr="00855F31">
              <w:rPr>
                <w:rFonts w:eastAsia="Times New Roman" w:cs="Times New Roman"/>
                <w:color w:val="303030"/>
                <w:sz w:val="18"/>
                <w:szCs w:val="18"/>
              </w:rPr>
              <w:t>2. </w:t>
            </w:r>
            <w:r w:rsidRPr="00855F31">
              <w:rPr>
                <w:rFonts w:eastAsia="Times New Roman" w:cs="Times New Roman"/>
                <w:b/>
                <w:sz w:val="18"/>
                <w:szCs w:val="18"/>
              </w:rPr>
              <w:t>Bulgaria</w:t>
            </w:r>
          </w:p>
          <w:p w14:paraId="353FB887" w14:textId="0FC4BB34" w:rsidR="00BF57C1" w:rsidRPr="00855F31" w:rsidRDefault="00BF57C1" w:rsidP="00305624">
            <w:pPr>
              <w:textAlignment w:val="baseline"/>
              <w:rPr>
                <w:rFonts w:ascii="Times New Roman" w:eastAsia="Times New Roman" w:hAnsi="Times New Roman" w:cs="Times New Roman"/>
                <w:sz w:val="24"/>
                <w:szCs w:val="24"/>
              </w:rPr>
            </w:pPr>
            <w:r w:rsidRPr="00855F31">
              <w:rPr>
                <w:rFonts w:eastAsia="Times New Roman" w:cs="Times New Roman"/>
                <w:color w:val="303030"/>
                <w:sz w:val="18"/>
                <w:szCs w:val="18"/>
              </w:rPr>
              <w:t xml:space="preserve">3. </w:t>
            </w:r>
            <w:r w:rsidRPr="00855F31">
              <w:rPr>
                <w:rFonts w:eastAsia="Times New Roman" w:cs="Times New Roman"/>
                <w:b/>
                <w:sz w:val="18"/>
                <w:szCs w:val="18"/>
              </w:rPr>
              <w:t>Türkiye</w:t>
            </w:r>
          </w:p>
        </w:tc>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6896EAC8" w14:textId="75BF5A65" w:rsidR="00BF57C1" w:rsidRPr="00855F31" w:rsidRDefault="00BF57C1" w:rsidP="00D1535F">
            <w:pPr>
              <w:shd w:val="clear" w:color="auto" w:fill="FFFFFF"/>
              <w:textAlignment w:val="baseline"/>
              <w:rPr>
                <w:rFonts w:ascii="Times New Roman" w:eastAsia="Times New Roman" w:hAnsi="Times New Roman" w:cs="Times New Roman"/>
                <w:sz w:val="18"/>
                <w:szCs w:val="18"/>
              </w:rPr>
            </w:pPr>
            <w:r w:rsidRPr="00855F31">
              <w:rPr>
                <w:rFonts w:eastAsia="Times New Roman" w:cs="Times New Roman"/>
                <w:color w:val="303030"/>
                <w:sz w:val="18"/>
                <w:szCs w:val="18"/>
              </w:rPr>
              <w:t>1. </w:t>
            </w:r>
            <w:r w:rsidRPr="00855F31">
              <w:rPr>
                <w:rFonts w:eastAsia="Times New Roman" w:cs="Times New Roman"/>
                <w:b/>
                <w:color w:val="303030"/>
                <w:sz w:val="18"/>
                <w:szCs w:val="18"/>
              </w:rPr>
              <w:t>Armenia</w:t>
            </w:r>
          </w:p>
          <w:p w14:paraId="00B9EF66" w14:textId="48FBC383" w:rsidR="00BF57C1" w:rsidRPr="00855F31" w:rsidRDefault="00BF57C1" w:rsidP="00D1535F">
            <w:pPr>
              <w:shd w:val="clear" w:color="auto" w:fill="FFFFFF"/>
              <w:textAlignment w:val="baseline"/>
              <w:rPr>
                <w:rFonts w:ascii="Times New Roman" w:eastAsia="Times New Roman" w:hAnsi="Times New Roman" w:cs="Times New Roman"/>
                <w:sz w:val="18"/>
                <w:szCs w:val="18"/>
              </w:rPr>
            </w:pPr>
            <w:r w:rsidRPr="00855F31">
              <w:rPr>
                <w:rFonts w:eastAsia="Times New Roman" w:cs="Times New Roman"/>
                <w:color w:val="303030"/>
                <w:sz w:val="18"/>
                <w:szCs w:val="18"/>
              </w:rPr>
              <w:t>2. </w:t>
            </w:r>
            <w:r w:rsidRPr="00855F31">
              <w:rPr>
                <w:rFonts w:eastAsia="Times New Roman" w:cs="Times New Roman"/>
                <w:b/>
                <w:color w:val="303030"/>
                <w:sz w:val="18"/>
                <w:szCs w:val="18"/>
              </w:rPr>
              <w:t>Belarus</w:t>
            </w:r>
          </w:p>
          <w:p w14:paraId="7821CF61" w14:textId="7D8844F0" w:rsidR="00BF57C1" w:rsidRPr="00855F31" w:rsidRDefault="00BF57C1" w:rsidP="00D1535F">
            <w:pPr>
              <w:shd w:val="clear" w:color="auto" w:fill="FFFFFF" w:themeFill="background1"/>
              <w:textAlignment w:val="baseline"/>
              <w:rPr>
                <w:rFonts w:ascii="Times New Roman" w:eastAsia="Times New Roman" w:hAnsi="Times New Roman" w:cs="Times New Roman"/>
                <w:sz w:val="18"/>
                <w:szCs w:val="18"/>
              </w:rPr>
            </w:pPr>
            <w:r w:rsidRPr="00855F31">
              <w:rPr>
                <w:rFonts w:eastAsia="Times New Roman" w:cs="Times New Roman"/>
                <w:color w:val="303030"/>
                <w:sz w:val="18"/>
                <w:szCs w:val="18"/>
              </w:rPr>
              <w:t>3. </w:t>
            </w:r>
            <w:r w:rsidRPr="00855F31">
              <w:rPr>
                <w:rFonts w:eastAsia="Times New Roman" w:cs="Times New Roman"/>
                <w:b/>
                <w:bCs/>
                <w:color w:val="303030"/>
                <w:sz w:val="18"/>
                <w:szCs w:val="18"/>
              </w:rPr>
              <w:t>Russian</w:t>
            </w:r>
            <w:r w:rsidRPr="00855F31">
              <w:rPr>
                <w:rFonts w:eastAsia="Times New Roman" w:cs="Times New Roman"/>
                <w:color w:val="303030"/>
                <w:sz w:val="18"/>
                <w:szCs w:val="18"/>
              </w:rPr>
              <w:t xml:space="preserve"> </w:t>
            </w:r>
            <w:r w:rsidRPr="00855F31">
              <w:rPr>
                <w:rFonts w:eastAsia="Times New Roman" w:cs="Times New Roman"/>
                <w:b/>
                <w:color w:val="303030"/>
                <w:sz w:val="18"/>
                <w:szCs w:val="18"/>
              </w:rPr>
              <w:t>Federation</w:t>
            </w:r>
          </w:p>
          <w:p w14:paraId="441DA657" w14:textId="6FC9AEE9" w:rsidR="00BF57C1" w:rsidRPr="00855F31" w:rsidRDefault="00BF57C1" w:rsidP="00D1535F">
            <w:pPr>
              <w:shd w:val="clear" w:color="auto" w:fill="FFFFFF"/>
              <w:textAlignment w:val="baseline"/>
              <w:rPr>
                <w:rFonts w:ascii="Times New Roman" w:eastAsia="Times New Roman" w:hAnsi="Times New Roman" w:cs="Times New Roman"/>
                <w:sz w:val="18"/>
                <w:szCs w:val="18"/>
              </w:rPr>
            </w:pPr>
            <w:r w:rsidRPr="00855F31">
              <w:rPr>
                <w:rFonts w:eastAsia="Times New Roman" w:cs="Times New Roman"/>
                <w:color w:val="303030"/>
                <w:sz w:val="18"/>
                <w:szCs w:val="18"/>
              </w:rPr>
              <w:t xml:space="preserve">4. </w:t>
            </w:r>
            <w:r w:rsidRPr="00855F31">
              <w:rPr>
                <w:rFonts w:eastAsia="Times New Roman" w:cs="Times New Roman"/>
                <w:b/>
                <w:color w:val="303030"/>
                <w:sz w:val="18"/>
                <w:szCs w:val="18"/>
              </w:rPr>
              <w:t>Kazakhstan*</w:t>
            </w:r>
          </w:p>
          <w:p w14:paraId="40831E6A" w14:textId="27480713" w:rsidR="00BF57C1" w:rsidRPr="00855F31" w:rsidRDefault="00BF57C1" w:rsidP="00D1535F">
            <w:pPr>
              <w:textAlignment w:val="baseline"/>
              <w:rPr>
                <w:rFonts w:ascii="Times New Roman" w:eastAsia="Times New Roman" w:hAnsi="Times New Roman" w:cs="Times New Roman"/>
                <w:sz w:val="18"/>
                <w:szCs w:val="18"/>
              </w:rPr>
            </w:pPr>
            <w:r w:rsidRPr="00855F31">
              <w:rPr>
                <w:rFonts w:eastAsia="Times New Roman" w:cs="Times New Roman"/>
                <w:color w:val="808080"/>
                <w:sz w:val="18"/>
                <w:szCs w:val="18"/>
              </w:rPr>
              <w:t>5. Kyrgyzstan*</w:t>
            </w:r>
          </w:p>
          <w:p w14:paraId="013294F0" w14:textId="11442312" w:rsidR="00BF57C1" w:rsidRPr="00855F31" w:rsidRDefault="00BF57C1" w:rsidP="00D1535F">
            <w:pPr>
              <w:textAlignment w:val="baseline"/>
              <w:rPr>
                <w:rFonts w:ascii="Times New Roman" w:eastAsia="Times New Roman" w:hAnsi="Times New Roman" w:cs="Times New Roman"/>
                <w:sz w:val="18"/>
                <w:szCs w:val="18"/>
              </w:rPr>
            </w:pPr>
            <w:r w:rsidRPr="00855F31">
              <w:rPr>
                <w:rFonts w:eastAsia="Times New Roman" w:cs="Times New Roman"/>
                <w:color w:val="808080"/>
                <w:sz w:val="18"/>
                <w:szCs w:val="18"/>
              </w:rPr>
              <w:t>6. Turkmenistan*</w:t>
            </w:r>
          </w:p>
          <w:p w14:paraId="0C887928" w14:textId="7E0221BB" w:rsidR="00BF57C1" w:rsidRPr="00855F31" w:rsidRDefault="00BF57C1" w:rsidP="00D1535F">
            <w:pPr>
              <w:textAlignment w:val="baseline"/>
              <w:rPr>
                <w:rFonts w:ascii="Times New Roman" w:eastAsia="Times New Roman" w:hAnsi="Times New Roman" w:cs="Times New Roman"/>
                <w:sz w:val="18"/>
                <w:szCs w:val="18"/>
              </w:rPr>
            </w:pPr>
            <w:r w:rsidRPr="00855F31">
              <w:rPr>
                <w:rFonts w:eastAsia="Times New Roman" w:cs="Times New Roman"/>
                <w:color w:val="808080"/>
                <w:sz w:val="18"/>
                <w:szCs w:val="18"/>
              </w:rPr>
              <w:t>7. Tajikistan*</w:t>
            </w:r>
          </w:p>
          <w:p w14:paraId="6A9CAF53" w14:textId="32D50BFB" w:rsidR="00BF57C1" w:rsidRPr="00855F31" w:rsidRDefault="00BF57C1" w:rsidP="00D1535F">
            <w:pPr>
              <w:textAlignment w:val="baseline"/>
              <w:rPr>
                <w:rFonts w:ascii="Times New Roman" w:eastAsia="Times New Roman" w:hAnsi="Times New Roman" w:cs="Times New Roman"/>
                <w:sz w:val="18"/>
                <w:szCs w:val="18"/>
              </w:rPr>
            </w:pPr>
            <w:r w:rsidRPr="00855F31">
              <w:rPr>
                <w:rFonts w:eastAsia="Times New Roman" w:cs="Times New Roman"/>
                <w:color w:val="808080"/>
                <w:sz w:val="18"/>
                <w:szCs w:val="18"/>
              </w:rPr>
              <w:t>8. Uzbekistan*</w:t>
            </w:r>
          </w:p>
          <w:p w14:paraId="17FEE68C" w14:textId="32395834" w:rsidR="00BF57C1" w:rsidRPr="00855F31" w:rsidRDefault="00BF57C1" w:rsidP="00D1535F">
            <w:pPr>
              <w:shd w:val="clear" w:color="auto" w:fill="FFFFFF"/>
              <w:textAlignment w:val="baseline"/>
              <w:rPr>
                <w:rFonts w:ascii="Times New Roman" w:eastAsia="Times New Roman" w:hAnsi="Times New Roman" w:cs="Times New Roman"/>
                <w:sz w:val="24"/>
                <w:szCs w:val="24"/>
              </w:rPr>
            </w:pPr>
          </w:p>
        </w:tc>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28DF4D7F" w14:textId="482F2031" w:rsidR="00BF57C1" w:rsidRPr="00855F31" w:rsidRDefault="00BF57C1" w:rsidP="00D1535F">
            <w:pPr>
              <w:textAlignment w:val="baseline"/>
              <w:rPr>
                <w:rFonts w:ascii="Times New Roman" w:eastAsia="Times New Roman" w:hAnsi="Times New Roman" w:cs="Times New Roman"/>
                <w:sz w:val="24"/>
                <w:szCs w:val="24"/>
              </w:rPr>
            </w:pPr>
            <w:r w:rsidRPr="00855F31">
              <w:rPr>
                <w:rFonts w:eastAsia="Times New Roman" w:cs="Times New Roman"/>
                <w:color w:val="303030"/>
                <w:sz w:val="18"/>
                <w:szCs w:val="18"/>
              </w:rPr>
              <w:t>1.</w:t>
            </w:r>
            <w:r w:rsidR="006B5BD2" w:rsidRPr="00855F31">
              <w:rPr>
                <w:rFonts w:eastAsia="Times New Roman" w:cs="Times New Roman"/>
                <w:color w:val="303030"/>
                <w:sz w:val="18"/>
                <w:szCs w:val="18"/>
              </w:rPr>
              <w:t xml:space="preserve"> </w:t>
            </w:r>
            <w:r w:rsidRPr="00855F31">
              <w:rPr>
                <w:rFonts w:eastAsia="Times New Roman" w:cs="Times New Roman"/>
                <w:b/>
                <w:sz w:val="18"/>
                <w:szCs w:val="18"/>
              </w:rPr>
              <w:t>Republic of Moldova</w:t>
            </w:r>
          </w:p>
          <w:p w14:paraId="19ACC34D" w14:textId="52F2DCF5" w:rsidR="00BF57C1" w:rsidRPr="00855F31" w:rsidRDefault="00BF57C1" w:rsidP="00D1535F">
            <w:pPr>
              <w:textAlignment w:val="baseline"/>
              <w:rPr>
                <w:rFonts w:ascii="Times New Roman" w:eastAsia="Times New Roman" w:hAnsi="Times New Roman" w:cs="Times New Roman"/>
                <w:sz w:val="24"/>
                <w:szCs w:val="24"/>
              </w:rPr>
            </w:pPr>
            <w:r w:rsidRPr="00855F31">
              <w:rPr>
                <w:rFonts w:eastAsia="Times New Roman" w:cs="Times New Roman"/>
                <w:color w:val="303030"/>
                <w:sz w:val="18"/>
                <w:szCs w:val="18"/>
              </w:rPr>
              <w:t xml:space="preserve">2. </w:t>
            </w:r>
            <w:r w:rsidRPr="00855F31">
              <w:rPr>
                <w:rFonts w:eastAsia="Times New Roman" w:cs="Times New Roman"/>
                <w:b/>
                <w:sz w:val="18"/>
                <w:szCs w:val="18"/>
              </w:rPr>
              <w:t>Ukraine</w:t>
            </w:r>
          </w:p>
          <w:p w14:paraId="13CD235D" w14:textId="4A1375B9" w:rsidR="00BF57C1" w:rsidRPr="00855F31" w:rsidRDefault="00BF57C1" w:rsidP="00D1535F">
            <w:pPr>
              <w:textAlignment w:val="baseline"/>
              <w:rPr>
                <w:rFonts w:ascii="Times New Roman" w:eastAsia="Times New Roman" w:hAnsi="Times New Roman" w:cs="Times New Roman"/>
                <w:sz w:val="24"/>
                <w:szCs w:val="24"/>
              </w:rPr>
            </w:pPr>
            <w:r w:rsidRPr="00855F31">
              <w:rPr>
                <w:rFonts w:eastAsia="Times New Roman" w:cs="Times New Roman"/>
                <w:sz w:val="18"/>
                <w:szCs w:val="18"/>
              </w:rPr>
              <w:t xml:space="preserve">3. </w:t>
            </w:r>
            <w:r w:rsidRPr="00855F31">
              <w:rPr>
                <w:rFonts w:eastAsia="Times New Roman" w:cs="Times New Roman"/>
                <w:b/>
                <w:sz w:val="18"/>
                <w:szCs w:val="18"/>
              </w:rPr>
              <w:t>Monaco</w:t>
            </w:r>
          </w:p>
          <w:p w14:paraId="3FD257B7" w14:textId="6798286D" w:rsidR="00BF57C1" w:rsidRPr="00855F31" w:rsidRDefault="00BF57C1" w:rsidP="00D1535F">
            <w:pPr>
              <w:textAlignment w:val="baseline"/>
              <w:rPr>
                <w:rFonts w:ascii="Times New Roman" w:eastAsia="Times New Roman" w:hAnsi="Times New Roman" w:cs="Times New Roman"/>
                <w:sz w:val="24"/>
                <w:szCs w:val="24"/>
              </w:rPr>
            </w:pPr>
            <w:r w:rsidRPr="00855F31">
              <w:rPr>
                <w:rFonts w:eastAsia="Times New Roman" w:cs="Times New Roman"/>
                <w:sz w:val="18"/>
                <w:szCs w:val="18"/>
              </w:rPr>
              <w:t xml:space="preserve">4. </w:t>
            </w:r>
            <w:r w:rsidRPr="00855F31">
              <w:rPr>
                <w:rFonts w:eastAsia="Times New Roman" w:cs="Times New Roman"/>
                <w:b/>
                <w:sz w:val="18"/>
                <w:szCs w:val="18"/>
              </w:rPr>
              <w:t>Andorra</w:t>
            </w:r>
          </w:p>
          <w:p w14:paraId="037BD26A" w14:textId="0348BAB6" w:rsidR="00BF57C1" w:rsidRPr="00855F31" w:rsidRDefault="00BF57C1" w:rsidP="00D1535F">
            <w:pPr>
              <w:textAlignment w:val="baseline"/>
              <w:rPr>
                <w:rFonts w:ascii="Times New Roman" w:eastAsia="Times New Roman" w:hAnsi="Times New Roman" w:cs="Times New Roman"/>
                <w:sz w:val="24"/>
                <w:szCs w:val="24"/>
              </w:rPr>
            </w:pPr>
            <w:r w:rsidRPr="00855F31">
              <w:rPr>
                <w:rFonts w:eastAsia="Times New Roman" w:cs="Times New Roman"/>
                <w:sz w:val="18"/>
                <w:szCs w:val="18"/>
              </w:rPr>
              <w:t>5.</w:t>
            </w:r>
            <w:r w:rsidRPr="00855F31">
              <w:rPr>
                <w:rFonts w:eastAsia="Times New Roman" w:cs="Times New Roman"/>
                <w:b/>
                <w:sz w:val="18"/>
                <w:szCs w:val="18"/>
              </w:rPr>
              <w:t xml:space="preserve"> Syrian Arab Republic</w:t>
            </w:r>
          </w:p>
          <w:p w14:paraId="4043D232" w14:textId="5353BEDB" w:rsidR="00BF57C1" w:rsidRPr="00855F31" w:rsidRDefault="00BF57C1" w:rsidP="00D1535F">
            <w:pPr>
              <w:textAlignment w:val="baseline"/>
              <w:rPr>
                <w:rFonts w:ascii="Times New Roman" w:eastAsia="Times New Roman" w:hAnsi="Times New Roman" w:cs="Times New Roman"/>
                <w:sz w:val="24"/>
                <w:szCs w:val="24"/>
              </w:rPr>
            </w:pPr>
            <w:r w:rsidRPr="00855F31">
              <w:rPr>
                <w:rFonts w:eastAsia="Times New Roman" w:cs="Times New Roman"/>
                <w:sz w:val="18"/>
                <w:szCs w:val="18"/>
              </w:rPr>
              <w:t xml:space="preserve">6. </w:t>
            </w:r>
            <w:r w:rsidRPr="00855F31">
              <w:rPr>
                <w:rFonts w:eastAsia="Times New Roman" w:cs="Times New Roman"/>
                <w:b/>
                <w:sz w:val="18"/>
                <w:szCs w:val="18"/>
              </w:rPr>
              <w:t>Israel</w:t>
            </w:r>
          </w:p>
          <w:p w14:paraId="04E3B005" w14:textId="24753273" w:rsidR="00BF57C1" w:rsidRPr="00855F31" w:rsidRDefault="00BF57C1" w:rsidP="00D1535F">
            <w:pPr>
              <w:textAlignment w:val="baseline"/>
              <w:rPr>
                <w:rFonts w:ascii="Times New Roman" w:eastAsia="Times New Roman" w:hAnsi="Times New Roman" w:cs="Times New Roman"/>
                <w:sz w:val="24"/>
                <w:szCs w:val="24"/>
              </w:rPr>
            </w:pPr>
          </w:p>
        </w:tc>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2DE459DA" w14:textId="6722CE76" w:rsidR="00BF57C1" w:rsidRPr="00855F31" w:rsidRDefault="00BF57C1" w:rsidP="00121355">
            <w:pPr>
              <w:shd w:val="clear" w:color="auto" w:fill="FFFFFF"/>
              <w:jc w:val="left"/>
              <w:textAlignment w:val="baseline"/>
              <w:rPr>
                <w:rFonts w:ascii="Times New Roman" w:eastAsia="Times New Roman" w:hAnsi="Times New Roman" w:cs="Times New Roman"/>
                <w:sz w:val="24"/>
                <w:szCs w:val="24"/>
              </w:rPr>
            </w:pPr>
            <w:r w:rsidRPr="00855F31">
              <w:rPr>
                <w:rFonts w:eastAsia="Times New Roman" w:cs="Times New Roman"/>
                <w:sz w:val="18"/>
                <w:szCs w:val="18"/>
              </w:rPr>
              <w:t>1.</w:t>
            </w:r>
            <w:r w:rsidRPr="00855F31">
              <w:rPr>
                <w:rFonts w:eastAsia="Times New Roman" w:cs="Times New Roman"/>
                <w:b/>
                <w:sz w:val="18"/>
                <w:szCs w:val="18"/>
              </w:rPr>
              <w:t>Azerbaijan</w:t>
            </w:r>
          </w:p>
          <w:p w14:paraId="2C57D637" w14:textId="3D576A65" w:rsidR="00BF57C1" w:rsidRPr="00855F31" w:rsidRDefault="00BF57C1" w:rsidP="00121355">
            <w:pPr>
              <w:shd w:val="clear" w:color="auto" w:fill="FFFFFF"/>
              <w:jc w:val="left"/>
              <w:textAlignment w:val="baseline"/>
              <w:rPr>
                <w:rFonts w:ascii="Times New Roman" w:eastAsia="Times New Roman" w:hAnsi="Times New Roman" w:cs="Times New Roman"/>
                <w:sz w:val="24"/>
                <w:szCs w:val="24"/>
              </w:rPr>
            </w:pPr>
            <w:r w:rsidRPr="00855F31">
              <w:rPr>
                <w:rFonts w:eastAsia="Times New Roman" w:cs="Times New Roman"/>
                <w:sz w:val="18"/>
                <w:szCs w:val="18"/>
              </w:rPr>
              <w:t xml:space="preserve">2. </w:t>
            </w:r>
            <w:r w:rsidRPr="00855F31">
              <w:rPr>
                <w:rFonts w:eastAsia="Times New Roman" w:cs="Times New Roman"/>
                <w:b/>
                <w:sz w:val="18"/>
                <w:szCs w:val="18"/>
              </w:rPr>
              <w:t>Georgia</w:t>
            </w:r>
          </w:p>
          <w:p w14:paraId="40C1C38A" w14:textId="5D998340" w:rsidR="00BF57C1" w:rsidRPr="00855F31" w:rsidRDefault="00BF57C1" w:rsidP="00121355">
            <w:pPr>
              <w:shd w:val="clear" w:color="auto" w:fill="FFFFFF"/>
              <w:jc w:val="left"/>
              <w:textAlignment w:val="baseline"/>
              <w:rPr>
                <w:rFonts w:ascii="Times New Roman" w:eastAsia="Times New Roman" w:hAnsi="Times New Roman" w:cs="Times New Roman"/>
                <w:sz w:val="24"/>
                <w:szCs w:val="24"/>
              </w:rPr>
            </w:pPr>
            <w:r w:rsidRPr="00855F31">
              <w:rPr>
                <w:rFonts w:eastAsia="Times New Roman" w:cs="Times New Roman"/>
                <w:sz w:val="18"/>
                <w:szCs w:val="18"/>
              </w:rPr>
              <w:t>3. </w:t>
            </w:r>
            <w:r w:rsidRPr="00855F31">
              <w:rPr>
                <w:rFonts w:eastAsia="Times New Roman" w:cs="Times New Roman"/>
                <w:b/>
                <w:sz w:val="18"/>
                <w:szCs w:val="18"/>
              </w:rPr>
              <w:t>Jordan</w:t>
            </w:r>
          </w:p>
          <w:p w14:paraId="64774A84" w14:textId="654D10EE" w:rsidR="00BF57C1" w:rsidRPr="00855F31" w:rsidRDefault="00BF57C1" w:rsidP="00121355">
            <w:pPr>
              <w:shd w:val="clear" w:color="auto" w:fill="FFFFFF"/>
              <w:jc w:val="left"/>
              <w:textAlignment w:val="baseline"/>
              <w:rPr>
                <w:rFonts w:ascii="Times New Roman" w:eastAsia="Times New Roman" w:hAnsi="Times New Roman" w:cs="Times New Roman"/>
                <w:sz w:val="24"/>
                <w:szCs w:val="24"/>
              </w:rPr>
            </w:pPr>
            <w:r w:rsidRPr="00855F31">
              <w:rPr>
                <w:rFonts w:eastAsia="Times New Roman" w:cs="Times New Roman"/>
                <w:sz w:val="18"/>
                <w:szCs w:val="18"/>
              </w:rPr>
              <w:t>4. </w:t>
            </w:r>
            <w:r w:rsidRPr="00855F31">
              <w:rPr>
                <w:rFonts w:eastAsia="Times New Roman" w:cs="Times New Roman"/>
                <w:b/>
                <w:sz w:val="18"/>
                <w:szCs w:val="18"/>
              </w:rPr>
              <w:t>Lebanon</w:t>
            </w:r>
          </w:p>
          <w:p w14:paraId="4F728B6F" w14:textId="588F5CC4" w:rsidR="00BF57C1" w:rsidRPr="00855F31" w:rsidRDefault="00BF57C1" w:rsidP="00121355">
            <w:pPr>
              <w:shd w:val="clear" w:color="auto" w:fill="FFFFFF"/>
              <w:jc w:val="left"/>
              <w:textAlignment w:val="baseline"/>
              <w:rPr>
                <w:rFonts w:ascii="Times New Roman" w:eastAsia="Times New Roman" w:hAnsi="Times New Roman" w:cs="Times New Roman"/>
                <w:sz w:val="24"/>
                <w:szCs w:val="24"/>
              </w:rPr>
            </w:pPr>
            <w:r w:rsidRPr="00855F31">
              <w:rPr>
                <w:rFonts w:eastAsia="Times New Roman" w:cs="Times New Roman"/>
                <w:sz w:val="18"/>
                <w:szCs w:val="18"/>
              </w:rPr>
              <w:t xml:space="preserve">5. </w:t>
            </w:r>
            <w:r w:rsidRPr="00855F31">
              <w:rPr>
                <w:rFonts w:eastAsia="Times New Roman" w:cs="Times New Roman"/>
                <w:b/>
                <w:sz w:val="18"/>
                <w:szCs w:val="18"/>
              </w:rPr>
              <w:t>Bosnia</w:t>
            </w:r>
            <w:r w:rsidRPr="00855F31">
              <w:rPr>
                <w:rFonts w:eastAsia="Times New Roman" w:cs="Times New Roman"/>
                <w:sz w:val="18"/>
                <w:szCs w:val="18"/>
              </w:rPr>
              <w:t xml:space="preserve"> </w:t>
            </w:r>
            <w:r w:rsidRPr="00855F31">
              <w:rPr>
                <w:rFonts w:eastAsia="Times New Roman" w:cs="Times New Roman"/>
                <w:b/>
                <w:sz w:val="18"/>
                <w:szCs w:val="18"/>
              </w:rPr>
              <w:t>and</w:t>
            </w:r>
            <w:r w:rsidRPr="00855F31">
              <w:rPr>
                <w:rFonts w:eastAsia="Times New Roman" w:cs="Times New Roman"/>
                <w:sz w:val="18"/>
                <w:szCs w:val="18"/>
              </w:rPr>
              <w:t xml:space="preserve"> </w:t>
            </w:r>
            <w:r w:rsidRPr="00855F31">
              <w:rPr>
                <w:rFonts w:eastAsia="Times New Roman" w:cs="Times New Roman"/>
                <w:b/>
                <w:sz w:val="18"/>
                <w:szCs w:val="18"/>
              </w:rPr>
              <w:t>Herzegovina</w:t>
            </w:r>
          </w:p>
          <w:p w14:paraId="785C0739" w14:textId="0EE6B109" w:rsidR="00BF57C1" w:rsidRPr="00855F31" w:rsidRDefault="00BF57C1" w:rsidP="00D1535F">
            <w:pPr>
              <w:shd w:val="clear" w:color="auto" w:fill="FFFFFF"/>
              <w:textAlignment w:val="baseline"/>
              <w:rPr>
                <w:rFonts w:ascii="Times New Roman" w:eastAsia="Times New Roman" w:hAnsi="Times New Roman" w:cs="Times New Roman"/>
                <w:sz w:val="24"/>
                <w:szCs w:val="24"/>
              </w:rPr>
            </w:pP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7D8E171B" w14:textId="397084C3" w:rsidR="00BF57C1" w:rsidRPr="00855F31" w:rsidRDefault="00BF57C1" w:rsidP="00D1535F">
            <w:pPr>
              <w:shd w:val="clear" w:color="auto" w:fill="FFFFFF"/>
              <w:textAlignment w:val="baseline"/>
              <w:rPr>
                <w:rFonts w:ascii="Times New Roman" w:eastAsia="Times New Roman" w:hAnsi="Times New Roman" w:cs="Times New Roman"/>
                <w:sz w:val="24"/>
                <w:szCs w:val="24"/>
              </w:rPr>
            </w:pPr>
            <w:r w:rsidRPr="00855F31">
              <w:rPr>
                <w:rFonts w:eastAsia="Times New Roman" w:cs="Times New Roman"/>
                <w:b/>
                <w:color w:val="303030"/>
                <w:sz w:val="18"/>
                <w:szCs w:val="18"/>
              </w:rPr>
              <w:t>EUMETNET</w:t>
            </w:r>
            <w:r w:rsidRPr="00855F31">
              <w:rPr>
                <w:rFonts w:eastAsia="Times New Roman" w:cs="Times New Roman"/>
                <w:color w:val="303030"/>
                <w:sz w:val="18"/>
                <w:szCs w:val="18"/>
              </w:rPr>
              <w:t xml:space="preserve"> </w:t>
            </w:r>
            <w:r w:rsidRPr="00855F31">
              <w:rPr>
                <w:rFonts w:eastAsia="Times New Roman" w:cs="Times New Roman"/>
                <w:b/>
                <w:color w:val="303030"/>
                <w:sz w:val="18"/>
                <w:szCs w:val="18"/>
              </w:rPr>
              <w:t>Members</w:t>
            </w:r>
          </w:p>
          <w:p w14:paraId="4F195B52" w14:textId="2CA1EF01" w:rsidR="00BF57C1" w:rsidRPr="00855F31" w:rsidRDefault="00BF57C1" w:rsidP="00D1535F">
            <w:pPr>
              <w:shd w:val="clear" w:color="auto" w:fill="FFFFFF"/>
              <w:textAlignment w:val="baseline"/>
              <w:rPr>
                <w:rFonts w:ascii="Times New Roman" w:eastAsia="Times New Roman" w:hAnsi="Times New Roman" w:cs="Times New Roman"/>
                <w:sz w:val="24"/>
                <w:szCs w:val="24"/>
              </w:rPr>
            </w:pPr>
          </w:p>
        </w:tc>
      </w:tr>
    </w:tbl>
    <w:p w14:paraId="692AFE28" w14:textId="77777777" w:rsidR="00BF57C1" w:rsidRPr="00855F31" w:rsidRDefault="00BF57C1" w:rsidP="00BF57C1">
      <w:pPr>
        <w:textAlignment w:val="baseline"/>
        <w:rPr>
          <w:rFonts w:ascii="Segoe UI" w:eastAsia="Times New Roman" w:hAnsi="Segoe UI" w:cs="Segoe UI"/>
          <w:sz w:val="18"/>
          <w:szCs w:val="18"/>
        </w:rPr>
      </w:pPr>
    </w:p>
    <w:p w14:paraId="316520EB" w14:textId="007A229D" w:rsidR="00BF57C1" w:rsidRPr="00855F31" w:rsidRDefault="00BF57C1" w:rsidP="00BF57C1">
      <w:pPr>
        <w:textAlignment w:val="baseline"/>
        <w:rPr>
          <w:rFonts w:ascii="Segoe UI" w:eastAsia="Times New Roman" w:hAnsi="Segoe UI" w:cs="Segoe UI"/>
          <w:sz w:val="18"/>
          <w:szCs w:val="18"/>
        </w:rPr>
      </w:pPr>
      <w:r w:rsidRPr="00855F31">
        <w:rPr>
          <w:rFonts w:eastAsia="Times New Roman" w:cs="Segoe UI"/>
        </w:rPr>
        <w:t>* Currently covered by RA</w:t>
      </w:r>
      <w:r w:rsidR="00235F85" w:rsidRPr="00855F31">
        <w:rPr>
          <w:rFonts w:eastAsia="Times New Roman" w:cs="Segoe UI"/>
        </w:rPr>
        <w:t> I</w:t>
      </w:r>
      <w:r w:rsidRPr="00855F31">
        <w:rPr>
          <w:rFonts w:eastAsia="Times New Roman" w:cs="Segoe UI"/>
        </w:rPr>
        <w:t>I RWCs</w:t>
      </w:r>
    </w:p>
    <w:p w14:paraId="0FACAFCA" w14:textId="77777777" w:rsidR="00BF57C1" w:rsidRPr="00855F31" w:rsidRDefault="00BF57C1" w:rsidP="00BF57C1">
      <w:pPr>
        <w:rPr>
          <w:rFonts w:cs="Times New Roman"/>
          <w:b/>
          <w:bCs/>
        </w:rPr>
        <w:sectPr w:rsidR="00BF57C1" w:rsidRPr="00855F31" w:rsidSect="00D76093">
          <w:headerReference w:type="even" r:id="rId36"/>
          <w:headerReference w:type="default" r:id="rId37"/>
          <w:headerReference w:type="first" r:id="rId38"/>
          <w:pgSz w:w="16838" w:h="11906" w:orient="landscape"/>
          <w:pgMar w:top="1418" w:right="1418" w:bottom="1418" w:left="1418" w:header="1415" w:footer="709" w:gutter="0"/>
          <w:cols w:space="708"/>
          <w:docGrid w:linePitch="360"/>
        </w:sectPr>
      </w:pPr>
    </w:p>
    <w:p w14:paraId="6EE098BE" w14:textId="1F16CCFD" w:rsidR="00BF57C1" w:rsidRPr="00855F31" w:rsidRDefault="00BF57C1" w:rsidP="009F5170">
      <w:pPr>
        <w:pStyle w:val="Heading2"/>
      </w:pPr>
      <w:r w:rsidRPr="00855F31">
        <w:lastRenderedPageBreak/>
        <w:t>IMPLEMENTATION PLAN for RWCs in RA</w:t>
      </w:r>
      <w:r w:rsidR="00235F85" w:rsidRPr="00855F31">
        <w:t> V</w:t>
      </w:r>
      <w:r w:rsidRPr="00855F31">
        <w:t>I</w:t>
      </w:r>
    </w:p>
    <w:p w14:paraId="67D6EDF3" w14:textId="77777777" w:rsidR="00BF57C1" w:rsidRPr="00855F31" w:rsidRDefault="00BF57C1" w:rsidP="00EF648B">
      <w:pPr>
        <w:pStyle w:val="Heading3"/>
        <w:numPr>
          <w:ilvl w:val="0"/>
          <w:numId w:val="6"/>
        </w:numPr>
        <w:ind w:left="0" w:firstLine="0"/>
      </w:pPr>
      <w:r w:rsidRPr="00855F31">
        <w:t>INTRODUCTION</w:t>
      </w:r>
    </w:p>
    <w:p w14:paraId="5809888E" w14:textId="36889C51" w:rsidR="00BF57C1" w:rsidRPr="00855F31" w:rsidRDefault="00BF57C1" w:rsidP="00C461F6">
      <w:pPr>
        <w:pStyle w:val="Style1"/>
        <w:spacing w:before="240"/>
        <w:jc w:val="left"/>
      </w:pPr>
      <w:r w:rsidRPr="00855F31">
        <w:t xml:space="preserve">Considering </w:t>
      </w:r>
      <w:r w:rsidR="002954D2" w:rsidRPr="00855F31">
        <w:t xml:space="preserve">the </w:t>
      </w:r>
      <w:r w:rsidRPr="00855F31">
        <w:t xml:space="preserve">high importance and critical roles of the Regional WIGOS Centres (RWCs) for implementation of WIGOS in the </w:t>
      </w:r>
      <w:r w:rsidR="00472C46" w:rsidRPr="00855F31">
        <w:t>r</w:t>
      </w:r>
      <w:r w:rsidRPr="00855F31">
        <w:t xml:space="preserve">egion and in the Member countries, </w:t>
      </w:r>
      <w:r w:rsidR="002954D2" w:rsidRPr="00855F31">
        <w:t>the Sevent</w:t>
      </w:r>
      <w:r w:rsidR="00F639AE" w:rsidRPr="00855F31">
        <w:t xml:space="preserve">eenth </w:t>
      </w:r>
      <w:r w:rsidRPr="00855F31">
        <w:t>Session of</w:t>
      </w:r>
      <w:r w:rsidR="00F639AE" w:rsidRPr="00855F31">
        <w:t xml:space="preserve"> the</w:t>
      </w:r>
      <w:r w:rsidRPr="00855F31">
        <w:t xml:space="preserve"> RA</w:t>
      </w:r>
      <w:r w:rsidR="00235F85" w:rsidRPr="00855F31">
        <w:t> V</w:t>
      </w:r>
      <w:r w:rsidRPr="00855F31">
        <w:t xml:space="preserve">I held in 2018 decided to establish RWCs in the </w:t>
      </w:r>
      <w:r w:rsidR="00472C46" w:rsidRPr="00855F31">
        <w:t>r</w:t>
      </w:r>
      <w:r w:rsidRPr="00855F31">
        <w:t>egion.</w:t>
      </w:r>
    </w:p>
    <w:p w14:paraId="29E23A09" w14:textId="293D0DD8" w:rsidR="00BF57C1" w:rsidRPr="00855F31" w:rsidRDefault="00BF57C1" w:rsidP="00C461F6">
      <w:pPr>
        <w:pStyle w:val="Style1"/>
        <w:spacing w:before="240"/>
        <w:jc w:val="left"/>
      </w:pPr>
      <w:bookmarkStart w:id="11" w:name="_Hlk126679918"/>
      <w:r w:rsidRPr="00855F31">
        <w:t>Furthermore, the operational deployment of R</w:t>
      </w:r>
      <w:r w:rsidR="001F67E8" w:rsidRPr="00855F31">
        <w:t>WCs</w:t>
      </w:r>
      <w:r w:rsidRPr="00855F31">
        <w:t xml:space="preserve"> is defined as one of the six main priority areas of activities for the WIGOS Initial Operational Plan for 2020</w:t>
      </w:r>
      <w:r w:rsidR="006F26A4" w:rsidRPr="00855F31">
        <w:t>–2</w:t>
      </w:r>
      <w:r w:rsidRPr="00855F31">
        <w:t>023.</w:t>
      </w:r>
      <w:bookmarkEnd w:id="11"/>
    </w:p>
    <w:p w14:paraId="37544AD2" w14:textId="73A01BB8" w:rsidR="00BF57C1" w:rsidRPr="00855F31" w:rsidRDefault="00BF57C1" w:rsidP="00C461F6">
      <w:pPr>
        <w:pStyle w:val="Style1"/>
        <w:spacing w:before="240"/>
        <w:jc w:val="left"/>
      </w:pPr>
      <w:r w:rsidRPr="00855F31">
        <w:t>The RWCs play a critical role in advancing the implementation of WIGOS at national as well as at regional level, providing regional or sub</w:t>
      </w:r>
      <w:r w:rsidR="00986CF4" w:rsidRPr="00855F31">
        <w:t>regional</w:t>
      </w:r>
      <w:r w:rsidRPr="00855F31">
        <w:t xml:space="preserve"> coordination and technical support to Members.</w:t>
      </w:r>
    </w:p>
    <w:p w14:paraId="709202DF" w14:textId="1F3CA3CD" w:rsidR="00BF57C1" w:rsidRPr="00855F31" w:rsidRDefault="00BF57C1" w:rsidP="00C461F6">
      <w:pPr>
        <w:pStyle w:val="Style1"/>
        <w:spacing w:before="240"/>
        <w:jc w:val="left"/>
      </w:pPr>
      <w:r w:rsidRPr="00855F31">
        <w:t>The mandatory functions of the RWCs are defined as metadata management in OSCAR/Surface and data quality monitoring with WIGOS Data Quality Monitoring System (WDQMS). RWCs will perform evaluation and incident management functions within data quality function by using WDQMS webtool and Incident Management System (IMS), or other complementary tools. The RWC can assume additional optional functions, such as capacity development activities, regional/sub</w:t>
      </w:r>
      <w:r w:rsidR="00986CF4" w:rsidRPr="00855F31">
        <w:t>regional</w:t>
      </w:r>
      <w:r w:rsidRPr="00855F31">
        <w:t xml:space="preserve"> projects coordination support and others related to WIGOS.</w:t>
      </w:r>
    </w:p>
    <w:p w14:paraId="0B059FE7" w14:textId="78D8A056" w:rsidR="00BF57C1" w:rsidRPr="00855F31" w:rsidRDefault="00BF57C1" w:rsidP="00C461F6">
      <w:pPr>
        <w:pStyle w:val="Style1"/>
        <w:spacing w:before="240"/>
        <w:jc w:val="left"/>
      </w:pPr>
      <w:r w:rsidRPr="00855F31">
        <w:t>A hybrid workshop for RWCs in RA</w:t>
      </w:r>
      <w:r w:rsidR="00235F85" w:rsidRPr="00855F31">
        <w:t> V</w:t>
      </w:r>
      <w:r w:rsidRPr="00855F31">
        <w:t>I was organized by the WMO Secretariat in Geneva, Switzerland, on 14</w:t>
      </w:r>
      <w:r w:rsidR="0094794A" w:rsidRPr="00855F31">
        <w:t xml:space="preserve"> and </w:t>
      </w:r>
      <w:r w:rsidRPr="00855F31">
        <w:t>15</w:t>
      </w:r>
      <w:r w:rsidR="00986CF4" w:rsidRPr="00855F31">
        <w:t> </w:t>
      </w:r>
      <w:r w:rsidRPr="00855F31">
        <w:t>March</w:t>
      </w:r>
      <w:r w:rsidR="00986CF4" w:rsidRPr="00855F31">
        <w:t> </w:t>
      </w:r>
      <w:r w:rsidRPr="00855F31">
        <w:t xml:space="preserve">2023 to review, discuss and further development of </w:t>
      </w:r>
      <w:r w:rsidR="003122BE" w:rsidRPr="00855F31">
        <w:t xml:space="preserve">a </w:t>
      </w:r>
      <w:r w:rsidRPr="00855F31">
        <w:t>concept document and</w:t>
      </w:r>
      <w:r w:rsidR="003122BE" w:rsidRPr="00855F31">
        <w:t xml:space="preserve"> an</w:t>
      </w:r>
      <w:r w:rsidRPr="00855F31">
        <w:t xml:space="preserve"> implementation plan as a start-up phase activity for establishment and operations of RWCs in RA</w:t>
      </w:r>
      <w:r w:rsidR="00235F85" w:rsidRPr="00855F31">
        <w:t> V</w:t>
      </w:r>
      <w:r w:rsidRPr="00855F31">
        <w:t xml:space="preserve">I with the representatives of Members willing to host RWCs, </w:t>
      </w:r>
      <w:r w:rsidR="00EB4368">
        <w:t>that is</w:t>
      </w:r>
      <w:r w:rsidRPr="00855F31">
        <w:t xml:space="preserve"> candidate RWCs.</w:t>
      </w:r>
    </w:p>
    <w:p w14:paraId="6DD1F2DF" w14:textId="688E9CAD" w:rsidR="00BF57C1" w:rsidRPr="00855F31" w:rsidRDefault="00BF57C1" w:rsidP="00C461F6">
      <w:pPr>
        <w:pStyle w:val="Style1"/>
        <w:spacing w:before="240"/>
        <w:jc w:val="left"/>
      </w:pPr>
      <w:r w:rsidRPr="00855F31">
        <w:t xml:space="preserve">WIGOS </w:t>
      </w:r>
      <w:r w:rsidR="007B6094" w:rsidRPr="00855F31">
        <w:t>t</w:t>
      </w:r>
      <w:r w:rsidRPr="00855F31">
        <w:t>ools, RWC functions and required resources were introduced in the workshop to the participants from the candidate RWCs. A draft RWC concept for establishment and operations of RWCs in RA</w:t>
      </w:r>
      <w:r w:rsidR="00235F85" w:rsidRPr="00855F31">
        <w:t> V</w:t>
      </w:r>
      <w:r w:rsidRPr="00855F31">
        <w:t xml:space="preserve">I was prepared in line with the </w:t>
      </w:r>
      <w:hyperlink r:id="rId39">
        <w:r w:rsidRPr="00855F31">
          <w:rPr>
            <w:rStyle w:val="Hyperlink"/>
            <w:i/>
            <w:iCs/>
          </w:rPr>
          <w:t>Guide to the WMO Integrated Global Observing System</w:t>
        </w:r>
      </w:hyperlink>
      <w:r w:rsidRPr="00855F31">
        <w:t xml:space="preserve"> (Guide to WIGOS)</w:t>
      </w:r>
      <w:r w:rsidR="009114A0" w:rsidRPr="00855F31">
        <w:t xml:space="preserve"> (WMO-No.</w:t>
      </w:r>
      <w:r w:rsidR="006F26A4" w:rsidRPr="00855F31">
        <w:t> 1</w:t>
      </w:r>
      <w:r w:rsidR="009114A0" w:rsidRPr="00855F31">
        <w:t>165)</w:t>
      </w:r>
      <w:r w:rsidRPr="00855F31">
        <w:t xml:space="preserve"> by the candidate RWCs. The draft RWC concept document describes the structure of a RWCs network in RA</w:t>
      </w:r>
      <w:r w:rsidR="00235F85" w:rsidRPr="00855F31">
        <w:t> V</w:t>
      </w:r>
      <w:r w:rsidRPr="00855F31">
        <w:t>I for performing distributed metadata management and quality monitoring functions as the mandatory functions to cover all RA</w:t>
      </w:r>
      <w:r w:rsidR="00235F85" w:rsidRPr="00855F31">
        <w:t> V</w:t>
      </w:r>
      <w:r w:rsidRPr="00855F31">
        <w:t>I Members.</w:t>
      </w:r>
    </w:p>
    <w:p w14:paraId="26662FF4" w14:textId="421D892B" w:rsidR="00BF57C1" w:rsidRPr="00855F31" w:rsidRDefault="00BF57C1" w:rsidP="00C461F6">
      <w:pPr>
        <w:pStyle w:val="Style1"/>
        <w:spacing w:before="240"/>
        <w:jc w:val="left"/>
      </w:pPr>
      <w:r w:rsidRPr="00855F31">
        <w:t xml:space="preserve">The capabilities and requirements for the RWCs have been identified in general, in the concept document, considering technical infrastructure, human and financial, resources of the Members establishing RWCs: Bosnia and Herzegovina, Kazakhstan, Russian Federation, Belarus, Romania and Türkiye. EUMETNET will also </w:t>
      </w:r>
      <w:proofErr w:type="gramStart"/>
      <w:r w:rsidRPr="00855F31">
        <w:t>act as</w:t>
      </w:r>
      <w:proofErr w:type="gramEnd"/>
      <w:r w:rsidRPr="00855F31">
        <w:t xml:space="preserve"> an RWC for EUMETNET </w:t>
      </w:r>
      <w:r w:rsidR="007D7D35" w:rsidRPr="00855F31">
        <w:t>M</w:t>
      </w:r>
      <w:r w:rsidRPr="00855F31">
        <w:t>embers as defined in the concept document.</w:t>
      </w:r>
    </w:p>
    <w:p w14:paraId="770228C7" w14:textId="02240048" w:rsidR="00BF57C1" w:rsidRPr="00855F31" w:rsidRDefault="00BF57C1" w:rsidP="00C461F6">
      <w:pPr>
        <w:pStyle w:val="Style1"/>
        <w:spacing w:before="240"/>
        <w:jc w:val="left"/>
      </w:pPr>
      <w:r w:rsidRPr="00855F31">
        <w:t>The concept document and implementation plan will be submitted to the RA</w:t>
      </w:r>
      <w:r w:rsidR="00235F85" w:rsidRPr="00855F31">
        <w:t> V</w:t>
      </w:r>
      <w:r w:rsidRPr="00855F31">
        <w:t xml:space="preserve">I Working Group for Observation, </w:t>
      </w:r>
      <w:proofErr w:type="gramStart"/>
      <w:r w:rsidRPr="00855F31">
        <w:t>Infrastructure</w:t>
      </w:r>
      <w:proofErr w:type="gramEnd"/>
      <w:r w:rsidRPr="00855F31">
        <w:t xml:space="preserve"> and Information Systems (WG-INF) for their review and endorsement. Then, WG-INF will submit the concept document and implementation plan to the Management Group (MG) of RA</w:t>
      </w:r>
      <w:r w:rsidR="00235F85" w:rsidRPr="00855F31">
        <w:t> V</w:t>
      </w:r>
      <w:r w:rsidRPr="00855F31">
        <w:t>I for approval. After approval of the concept document and implementation plan by RA</w:t>
      </w:r>
      <w:r w:rsidR="00235F85" w:rsidRPr="00855F31">
        <w:t> V</w:t>
      </w:r>
      <w:r w:rsidRPr="00855F31">
        <w:t>I MG, the application and designation process for RWCs will be implemented as defined in the below sections.</w:t>
      </w:r>
    </w:p>
    <w:p w14:paraId="359AA5E2" w14:textId="75ECD710" w:rsidR="00BF57C1" w:rsidRPr="00855F31" w:rsidRDefault="00BF57C1" w:rsidP="00F65736">
      <w:pPr>
        <w:pStyle w:val="Heading3"/>
        <w:numPr>
          <w:ilvl w:val="0"/>
          <w:numId w:val="6"/>
        </w:numPr>
        <w:ind w:left="0" w:firstLine="0"/>
      </w:pPr>
      <w:r w:rsidRPr="00855F31">
        <w:lastRenderedPageBreak/>
        <w:t>ENGAGEMENT OF ALL RA</w:t>
      </w:r>
      <w:r w:rsidR="00235F85" w:rsidRPr="00855F31">
        <w:t> V</w:t>
      </w:r>
      <w:r w:rsidRPr="00855F31">
        <w:t>I MEMBERS</w:t>
      </w:r>
    </w:p>
    <w:p w14:paraId="08DA8E32" w14:textId="3A2B6C79" w:rsidR="00BF57C1" w:rsidRPr="00855F31" w:rsidRDefault="00BF57C1" w:rsidP="00C461F6">
      <w:pPr>
        <w:pStyle w:val="Style1"/>
        <w:spacing w:before="240"/>
        <w:jc w:val="left"/>
      </w:pPr>
      <w:r w:rsidRPr="00855F31">
        <w:t>Engagement of all RA</w:t>
      </w:r>
      <w:r w:rsidR="00235F85" w:rsidRPr="00855F31">
        <w:t> V</w:t>
      </w:r>
      <w:r w:rsidRPr="00855F31">
        <w:t xml:space="preserve">I Members will be crucial for the RWCs’ operations. Therefore, the following actions will be </w:t>
      </w:r>
      <w:proofErr w:type="gramStart"/>
      <w:r w:rsidRPr="00855F31">
        <w:t>carried out</w:t>
      </w:r>
      <w:proofErr w:type="gramEnd"/>
      <w:r w:rsidRPr="00855F31">
        <w:t xml:space="preserve"> towards this engagement:</w:t>
      </w:r>
    </w:p>
    <w:p w14:paraId="30DA7422" w14:textId="2EED3F25" w:rsidR="00BF57C1" w:rsidRPr="00855F31" w:rsidRDefault="00BF57C1" w:rsidP="001E4D7A">
      <w:pPr>
        <w:pStyle w:val="ListParagraph"/>
        <w:numPr>
          <w:ilvl w:val="0"/>
          <w:numId w:val="30"/>
        </w:numPr>
        <w:spacing w:before="240" w:after="120"/>
        <w:ind w:left="567" w:hanging="567"/>
        <w:contextualSpacing w:val="0"/>
        <w:rPr>
          <w:rFonts w:ascii="Verdana" w:hAnsi="Verdana"/>
          <w:sz w:val="20"/>
          <w:szCs w:val="20"/>
        </w:rPr>
      </w:pPr>
      <w:r w:rsidRPr="00855F31">
        <w:rPr>
          <w:rFonts w:ascii="Verdana" w:hAnsi="Verdana"/>
          <w:sz w:val="20"/>
          <w:szCs w:val="20"/>
        </w:rPr>
        <w:t>All RA</w:t>
      </w:r>
      <w:r w:rsidR="00235F85" w:rsidRPr="00855F31">
        <w:rPr>
          <w:rFonts w:ascii="Verdana" w:hAnsi="Verdana"/>
          <w:sz w:val="20"/>
          <w:szCs w:val="20"/>
        </w:rPr>
        <w:t> V</w:t>
      </w:r>
      <w:r w:rsidRPr="00855F31">
        <w:rPr>
          <w:rFonts w:ascii="Verdana" w:hAnsi="Verdana"/>
          <w:sz w:val="20"/>
          <w:szCs w:val="20"/>
        </w:rPr>
        <w:t>I Members shall nominate or update their NFPs for WIGOS, OSCAR/Surface and WDQMS.</w:t>
      </w:r>
    </w:p>
    <w:p w14:paraId="47A5F7EB" w14:textId="5E9C291C" w:rsidR="00BF57C1" w:rsidRPr="00855F31" w:rsidRDefault="00BF57C1" w:rsidP="001E4D7A">
      <w:pPr>
        <w:pStyle w:val="ListParagraph"/>
        <w:numPr>
          <w:ilvl w:val="0"/>
          <w:numId w:val="30"/>
        </w:numPr>
        <w:spacing w:before="240" w:after="120"/>
        <w:ind w:left="567" w:hanging="567"/>
        <w:contextualSpacing w:val="0"/>
        <w:rPr>
          <w:rFonts w:ascii="Verdana" w:hAnsi="Verdana"/>
          <w:sz w:val="20"/>
          <w:szCs w:val="20"/>
        </w:rPr>
      </w:pPr>
      <w:r w:rsidRPr="00855F31">
        <w:rPr>
          <w:rFonts w:ascii="Verdana" w:hAnsi="Verdana"/>
          <w:sz w:val="20"/>
          <w:szCs w:val="20"/>
        </w:rPr>
        <w:t>RWCs and NFPs for WDQMS from all Members will be registered in I</w:t>
      </w:r>
      <w:r w:rsidR="001F67E8" w:rsidRPr="00855F31">
        <w:rPr>
          <w:rFonts w:ascii="Verdana" w:hAnsi="Verdana"/>
          <w:sz w:val="20"/>
          <w:szCs w:val="20"/>
        </w:rPr>
        <w:t>MS</w:t>
      </w:r>
      <w:r w:rsidRPr="00855F31">
        <w:rPr>
          <w:rFonts w:ascii="Verdana" w:hAnsi="Verdana"/>
          <w:sz w:val="20"/>
          <w:szCs w:val="20"/>
        </w:rPr>
        <w:t xml:space="preserve"> by the WMO Secretariat.</w:t>
      </w:r>
    </w:p>
    <w:p w14:paraId="4524DBB8" w14:textId="77777777" w:rsidR="00BF57C1" w:rsidRPr="00855F31" w:rsidRDefault="00BF57C1" w:rsidP="001E4D7A">
      <w:pPr>
        <w:pStyle w:val="ListParagraph"/>
        <w:numPr>
          <w:ilvl w:val="0"/>
          <w:numId w:val="30"/>
        </w:numPr>
        <w:spacing w:before="240" w:after="120"/>
        <w:ind w:left="567" w:hanging="567"/>
        <w:contextualSpacing w:val="0"/>
        <w:rPr>
          <w:rFonts w:ascii="Verdana" w:hAnsi="Verdana"/>
          <w:sz w:val="20"/>
          <w:szCs w:val="20"/>
        </w:rPr>
      </w:pPr>
      <w:r w:rsidRPr="00855F31">
        <w:rPr>
          <w:rFonts w:ascii="Verdana" w:hAnsi="Verdana"/>
          <w:sz w:val="20"/>
          <w:szCs w:val="20"/>
        </w:rPr>
        <w:t>The procedures and workflow for RWC operations including roles and responsibilities of RWCs and all Members will be developed and agreed by the candidate RWCs, if needed, with support from WMO Secretariat.</w:t>
      </w:r>
    </w:p>
    <w:p w14:paraId="320E0A85" w14:textId="6DD347EE" w:rsidR="00BF57C1" w:rsidRPr="00855F31" w:rsidRDefault="00BF57C1" w:rsidP="001E4D7A">
      <w:pPr>
        <w:pStyle w:val="ListParagraph"/>
        <w:numPr>
          <w:ilvl w:val="0"/>
          <w:numId w:val="30"/>
        </w:numPr>
        <w:spacing w:before="240" w:after="120"/>
        <w:ind w:left="567" w:hanging="567"/>
        <w:contextualSpacing w:val="0"/>
        <w:rPr>
          <w:rFonts w:ascii="Verdana" w:hAnsi="Verdana"/>
          <w:sz w:val="20"/>
          <w:szCs w:val="20"/>
        </w:rPr>
      </w:pPr>
      <w:r w:rsidRPr="00855F31">
        <w:rPr>
          <w:rFonts w:ascii="Verdana" w:hAnsi="Verdana"/>
          <w:sz w:val="20"/>
          <w:szCs w:val="20"/>
        </w:rPr>
        <w:t>Specific trainings and regional workshops will be organized by the WMO Secretariat to improve the awareness and knowledge of the RA</w:t>
      </w:r>
      <w:r w:rsidR="00235F85" w:rsidRPr="00855F31">
        <w:rPr>
          <w:rFonts w:ascii="Verdana" w:hAnsi="Verdana"/>
          <w:sz w:val="20"/>
          <w:szCs w:val="20"/>
        </w:rPr>
        <w:t> V</w:t>
      </w:r>
      <w:r w:rsidRPr="00855F31">
        <w:rPr>
          <w:rFonts w:ascii="Verdana" w:hAnsi="Verdana"/>
          <w:sz w:val="20"/>
          <w:szCs w:val="20"/>
        </w:rPr>
        <w:t xml:space="preserve">I Members particularly </w:t>
      </w:r>
      <w:r w:rsidRPr="00855F31">
        <w:t>NFPs</w:t>
      </w:r>
      <w:r w:rsidRPr="00855F31">
        <w:rPr>
          <w:rFonts w:ascii="Verdana" w:hAnsi="Verdana"/>
          <w:sz w:val="20"/>
          <w:szCs w:val="20"/>
        </w:rPr>
        <w:t xml:space="preserve"> for OSCAR/Surface and WDQMS on RWC operations and WIGOS tools (OSCAR/Surface, WDQMS webtool and Incident Management System)</w:t>
      </w:r>
      <w:r w:rsidRPr="00855F31">
        <w:t xml:space="preserve"> </w:t>
      </w:r>
      <w:r w:rsidRPr="00855F31">
        <w:rPr>
          <w:rFonts w:ascii="Verdana" w:hAnsi="Verdana"/>
          <w:sz w:val="20"/>
          <w:szCs w:val="20"/>
        </w:rPr>
        <w:t xml:space="preserve">to ensure they will have sufficient awareness, </w:t>
      </w:r>
      <w:r w:rsidR="00A541FE" w:rsidRPr="00855F31">
        <w:rPr>
          <w:rFonts w:ascii="Verdana" w:hAnsi="Verdana"/>
          <w:sz w:val="20"/>
          <w:szCs w:val="20"/>
        </w:rPr>
        <w:t>knowledge,</w:t>
      </w:r>
      <w:r w:rsidRPr="00855F31">
        <w:rPr>
          <w:rFonts w:ascii="Verdana" w:hAnsi="Verdana"/>
          <w:sz w:val="20"/>
          <w:szCs w:val="20"/>
        </w:rPr>
        <w:t xml:space="preserve"> and expertise on their roles for identifying and solving the issues in cooperation with RWCs within this process.</w:t>
      </w:r>
    </w:p>
    <w:p w14:paraId="5FB660A3" w14:textId="27E1F9A1" w:rsidR="00BF57C1" w:rsidRPr="00855F31" w:rsidRDefault="00BF57C1" w:rsidP="001E4D7A">
      <w:pPr>
        <w:pStyle w:val="ListParagraph"/>
        <w:numPr>
          <w:ilvl w:val="0"/>
          <w:numId w:val="30"/>
        </w:numPr>
        <w:spacing w:before="240" w:after="120"/>
        <w:ind w:left="567" w:hanging="567"/>
        <w:contextualSpacing w:val="0"/>
        <w:rPr>
          <w:rFonts w:ascii="Verdana" w:hAnsi="Verdana"/>
          <w:sz w:val="20"/>
          <w:szCs w:val="20"/>
        </w:rPr>
      </w:pPr>
      <w:r w:rsidRPr="00855F31">
        <w:rPr>
          <w:rFonts w:ascii="Verdana" w:hAnsi="Verdana"/>
          <w:sz w:val="20"/>
          <w:szCs w:val="20"/>
        </w:rPr>
        <w:t>Other capacity development activities will be planned and organized by RA</w:t>
      </w:r>
      <w:r w:rsidR="00235F85" w:rsidRPr="00855F31">
        <w:rPr>
          <w:rFonts w:ascii="Verdana" w:hAnsi="Verdana"/>
          <w:sz w:val="20"/>
          <w:szCs w:val="20"/>
        </w:rPr>
        <w:t> V</w:t>
      </w:r>
      <w:r w:rsidRPr="00855F31">
        <w:rPr>
          <w:rFonts w:ascii="Verdana" w:hAnsi="Verdana"/>
          <w:sz w:val="20"/>
          <w:szCs w:val="20"/>
        </w:rPr>
        <w:t xml:space="preserve">I, </w:t>
      </w:r>
      <w:r w:rsidR="008527EC" w:rsidRPr="00855F31">
        <w:rPr>
          <w:rFonts w:ascii="Verdana" w:hAnsi="Verdana"/>
          <w:sz w:val="20"/>
          <w:szCs w:val="20"/>
        </w:rPr>
        <w:t>for</w:t>
      </w:r>
      <w:r w:rsidRPr="00855F31">
        <w:rPr>
          <w:rFonts w:ascii="Verdana" w:hAnsi="Verdana"/>
          <w:sz w:val="20"/>
          <w:szCs w:val="20"/>
        </w:rPr>
        <w:t xml:space="preserve"> newly appointed NFPs, in cooperation with the RWCs and WMO Secretariat including the Regional Office for the Europe (ROE), and other WMO relevant Centres, e.g. Regional Training Centres (RTCs), Regional Instrument Centres (RICs), Global Information System Centres (GISCs), as needed.</w:t>
      </w:r>
    </w:p>
    <w:p w14:paraId="72A642A0" w14:textId="233262E4" w:rsidR="00BF57C1" w:rsidRPr="00855F31" w:rsidRDefault="00BF57C1" w:rsidP="001E4D7A">
      <w:pPr>
        <w:pStyle w:val="ListParagraph"/>
        <w:numPr>
          <w:ilvl w:val="0"/>
          <w:numId w:val="30"/>
        </w:numPr>
        <w:spacing w:before="240" w:after="120"/>
        <w:ind w:left="567" w:hanging="567"/>
        <w:contextualSpacing w:val="0"/>
        <w:rPr>
          <w:rFonts w:ascii="Verdana" w:hAnsi="Verdana"/>
          <w:sz w:val="20"/>
          <w:szCs w:val="20"/>
        </w:rPr>
      </w:pPr>
      <w:r w:rsidRPr="00855F31">
        <w:rPr>
          <w:rFonts w:ascii="Verdana" w:hAnsi="Verdana"/>
          <w:sz w:val="20"/>
          <w:szCs w:val="20"/>
        </w:rPr>
        <w:t>Arrangements for geographical and linguistic distribution of RA</w:t>
      </w:r>
      <w:r w:rsidR="00235F85" w:rsidRPr="00855F31">
        <w:rPr>
          <w:rFonts w:ascii="Verdana" w:hAnsi="Verdana"/>
          <w:sz w:val="20"/>
          <w:szCs w:val="20"/>
        </w:rPr>
        <w:t> V</w:t>
      </w:r>
      <w:r w:rsidRPr="00855F31">
        <w:rPr>
          <w:rFonts w:ascii="Verdana" w:hAnsi="Verdana"/>
          <w:sz w:val="20"/>
          <w:szCs w:val="20"/>
        </w:rPr>
        <w:t>I Members for all RWC functions must be agreed. All RA</w:t>
      </w:r>
      <w:r w:rsidR="00235F85" w:rsidRPr="00855F31">
        <w:rPr>
          <w:rFonts w:ascii="Verdana" w:hAnsi="Verdana"/>
          <w:sz w:val="20"/>
          <w:szCs w:val="20"/>
        </w:rPr>
        <w:t> V</w:t>
      </w:r>
      <w:r w:rsidRPr="00855F31">
        <w:rPr>
          <w:rFonts w:ascii="Verdana" w:hAnsi="Verdana"/>
          <w:sz w:val="20"/>
          <w:szCs w:val="20"/>
        </w:rPr>
        <w:t>I Members must have access to RWC functions through the RA</w:t>
      </w:r>
      <w:r w:rsidR="00235F85" w:rsidRPr="00855F31">
        <w:rPr>
          <w:rFonts w:ascii="Verdana" w:hAnsi="Verdana"/>
          <w:sz w:val="20"/>
          <w:szCs w:val="20"/>
        </w:rPr>
        <w:t> V</w:t>
      </w:r>
      <w:r w:rsidRPr="00855F31">
        <w:rPr>
          <w:rFonts w:ascii="Verdana" w:hAnsi="Verdana"/>
          <w:sz w:val="20"/>
          <w:szCs w:val="20"/>
        </w:rPr>
        <w:t>I RWCs or through another non-RA</w:t>
      </w:r>
      <w:r w:rsidR="00235F85" w:rsidRPr="00855F31">
        <w:rPr>
          <w:rFonts w:ascii="Verdana" w:hAnsi="Verdana"/>
          <w:sz w:val="20"/>
          <w:szCs w:val="20"/>
        </w:rPr>
        <w:t> V</w:t>
      </w:r>
      <w:r w:rsidRPr="00855F31">
        <w:rPr>
          <w:rFonts w:ascii="Verdana" w:hAnsi="Verdana"/>
          <w:sz w:val="20"/>
          <w:szCs w:val="20"/>
        </w:rPr>
        <w:t>I RWC process.</w:t>
      </w:r>
    </w:p>
    <w:p w14:paraId="73C8C4C7" w14:textId="77777777" w:rsidR="00BF57C1" w:rsidRPr="00855F31" w:rsidRDefault="00BF57C1" w:rsidP="008527EC">
      <w:pPr>
        <w:pStyle w:val="Heading3"/>
        <w:numPr>
          <w:ilvl w:val="0"/>
          <w:numId w:val="6"/>
        </w:numPr>
        <w:ind w:left="0" w:firstLine="0"/>
      </w:pPr>
      <w:r w:rsidRPr="00855F31">
        <w:t>READINESS FOR HOSTING RWC</w:t>
      </w:r>
    </w:p>
    <w:p w14:paraId="7831F94E" w14:textId="77777777" w:rsidR="00BF57C1" w:rsidRPr="00855F31" w:rsidRDefault="00BF57C1" w:rsidP="00C461F6">
      <w:pPr>
        <w:pStyle w:val="Style1"/>
        <w:spacing w:before="240"/>
        <w:jc w:val="left"/>
      </w:pPr>
      <w:r w:rsidRPr="00855F31">
        <w:t>The Members establishing the RWCs will work towards their readiness, with required capabilities and resources, for initially operating the RWCs in pilot mode.</w:t>
      </w:r>
    </w:p>
    <w:p w14:paraId="27427CC8" w14:textId="0998F10E" w:rsidR="00BF57C1" w:rsidRPr="00855F31" w:rsidRDefault="00BF57C1" w:rsidP="00C461F6">
      <w:pPr>
        <w:pStyle w:val="Style1"/>
        <w:spacing w:before="240"/>
        <w:jc w:val="left"/>
      </w:pPr>
      <w:r w:rsidRPr="00855F31">
        <w:t>The further details of this implementation plan for the establishment of the RWCs will be developed by representatives of the candidate Members for establishing an RWC and EUMETNET in accordance with the concept document which is prepared in consultation with the candidate RWCs by following the Guide to WIGOS.</w:t>
      </w:r>
    </w:p>
    <w:p w14:paraId="3C275E88" w14:textId="5F0890A7" w:rsidR="00BF57C1" w:rsidRPr="00855F31" w:rsidRDefault="00BF57C1" w:rsidP="00C461F6">
      <w:pPr>
        <w:pStyle w:val="Style1"/>
        <w:spacing w:before="240"/>
        <w:jc w:val="left"/>
      </w:pPr>
      <w:r w:rsidRPr="00855F31">
        <w:t>Considering both mandatory functions will be performed by each RWC for affiliated Members, each candidate RWC should allocate the required resources of basic infrastructure, technical infrastructure, human and financial resources as defined in detail in the concept document.</w:t>
      </w:r>
    </w:p>
    <w:p w14:paraId="4D62649E" w14:textId="77777777" w:rsidR="00BF57C1" w:rsidRPr="00855F31" w:rsidRDefault="00BF57C1" w:rsidP="00C461F6">
      <w:pPr>
        <w:pStyle w:val="Style1"/>
        <w:spacing w:before="240"/>
        <w:jc w:val="left"/>
      </w:pPr>
      <w:r w:rsidRPr="00855F31">
        <w:t>The RWCs will develop procedures and workflows describing their tasks and activities for RWC functions as well as the roles of affiliated Members. The procedures and workflows will be annexes of RWC concept document.</w:t>
      </w:r>
    </w:p>
    <w:p w14:paraId="6540076B" w14:textId="77777777" w:rsidR="00BF57C1" w:rsidRPr="00855F31" w:rsidRDefault="00BF57C1" w:rsidP="00B67839">
      <w:pPr>
        <w:pStyle w:val="Heading3"/>
        <w:numPr>
          <w:ilvl w:val="0"/>
          <w:numId w:val="6"/>
        </w:numPr>
        <w:ind w:left="0" w:firstLine="0"/>
      </w:pPr>
      <w:r w:rsidRPr="00855F31">
        <w:lastRenderedPageBreak/>
        <w:t>IMPLEMENTATION STEPS</w:t>
      </w:r>
    </w:p>
    <w:p w14:paraId="646972F4" w14:textId="180E23D0" w:rsidR="00BF57C1" w:rsidRPr="00855F31" w:rsidRDefault="00BF57C1" w:rsidP="00C461F6">
      <w:pPr>
        <w:pStyle w:val="Style1"/>
        <w:spacing w:before="240"/>
        <w:jc w:val="left"/>
      </w:pPr>
      <w:r w:rsidRPr="00855F31">
        <w:t>Establishment and operation of the RWCs in RA</w:t>
      </w:r>
      <w:r w:rsidR="00235F85" w:rsidRPr="00855F31">
        <w:t> V</w:t>
      </w:r>
      <w:r w:rsidRPr="00855F31">
        <w:t>I will be realized by following the action steps defined below.</w:t>
      </w:r>
    </w:p>
    <w:p w14:paraId="12A6031F" w14:textId="6D50AC12" w:rsidR="00BF57C1" w:rsidRPr="00855F31" w:rsidRDefault="00BF57C1" w:rsidP="00C461F6">
      <w:pPr>
        <w:pStyle w:val="Style1"/>
        <w:spacing w:before="240"/>
        <w:jc w:val="left"/>
      </w:pPr>
      <w:r w:rsidRPr="00855F31">
        <w:t>The MG of the RA</w:t>
      </w:r>
      <w:r w:rsidR="00235F85" w:rsidRPr="00855F31">
        <w:t> V</w:t>
      </w:r>
      <w:r w:rsidRPr="00855F31">
        <w:t>I, in close collaboration with the WG-INF of the association, and the WMO Secretariat, will consider the implementation plan proposed by the Members hosting RWCs.</w:t>
      </w:r>
    </w:p>
    <w:p w14:paraId="7745FE1C" w14:textId="779CAECF" w:rsidR="00BF57C1" w:rsidRPr="00855F31" w:rsidRDefault="00BF57C1" w:rsidP="00C461F6">
      <w:pPr>
        <w:pStyle w:val="Style1"/>
        <w:spacing w:before="240"/>
        <w:jc w:val="left"/>
      </w:pPr>
      <w:r w:rsidRPr="00855F31">
        <w:t>The RWC host Members will follow the recommendations and guidance by relevant RA</w:t>
      </w:r>
      <w:r w:rsidR="00235F85" w:rsidRPr="00855F31">
        <w:t> V</w:t>
      </w:r>
      <w:r w:rsidRPr="00855F31">
        <w:t>I entities and the WMO Secretariat for further elaboration of the proposal for the implementation, if any.</w:t>
      </w:r>
    </w:p>
    <w:p w14:paraId="527D29D5" w14:textId="77777777" w:rsidR="00BF57C1" w:rsidRPr="00855F31" w:rsidRDefault="00BF57C1" w:rsidP="004C1719">
      <w:pPr>
        <w:pStyle w:val="WMOSubTitle1"/>
        <w:numPr>
          <w:ilvl w:val="1"/>
          <w:numId w:val="6"/>
        </w:numPr>
        <w:ind w:left="0" w:firstLine="0"/>
      </w:pPr>
      <w:r w:rsidRPr="00855F31">
        <w:t>Approval of the concept document and implementation plan</w:t>
      </w:r>
    </w:p>
    <w:p w14:paraId="26BA9FF4" w14:textId="77777777" w:rsidR="00BF57C1" w:rsidRPr="00855F31" w:rsidRDefault="00BF57C1" w:rsidP="00C461F6">
      <w:pPr>
        <w:pStyle w:val="Style1"/>
        <w:spacing w:before="240"/>
        <w:jc w:val="left"/>
      </w:pPr>
      <w:r w:rsidRPr="00855F31">
        <w:t>After finalizing the concept document and implementation plan, these documents will be submitted to the WG-INF for their review and endorsement. Any suggestions and comments by the WG-INF will be considered for update of the documents.</w:t>
      </w:r>
    </w:p>
    <w:p w14:paraId="2228DFD3" w14:textId="7BCC0475" w:rsidR="00BF57C1" w:rsidRPr="00855F31" w:rsidRDefault="00BF57C1" w:rsidP="00C461F6">
      <w:pPr>
        <w:pStyle w:val="Style1"/>
        <w:spacing w:before="240"/>
        <w:jc w:val="left"/>
      </w:pPr>
      <w:r w:rsidRPr="00855F31">
        <w:t xml:space="preserve">When </w:t>
      </w:r>
      <w:proofErr w:type="gramStart"/>
      <w:r w:rsidRPr="00855F31">
        <w:t>the documents are endorsed by the WG-INF</w:t>
      </w:r>
      <w:proofErr w:type="gramEnd"/>
      <w:r w:rsidRPr="00855F31">
        <w:t>, they will submit them to the RA</w:t>
      </w:r>
      <w:r w:rsidR="00235F85" w:rsidRPr="00855F31">
        <w:t> V</w:t>
      </w:r>
      <w:r w:rsidRPr="00855F31">
        <w:t>I MG for their review and approval. After approval of RA</w:t>
      </w:r>
      <w:r w:rsidR="00235F85" w:rsidRPr="00855F31">
        <w:t> V</w:t>
      </w:r>
      <w:r w:rsidRPr="00855F31">
        <w:t>I MG, the candidate RWCs will be informed by the President of RA</w:t>
      </w:r>
      <w:r w:rsidR="00235F85" w:rsidRPr="00855F31">
        <w:t> V</w:t>
      </w:r>
      <w:r w:rsidRPr="00855F31">
        <w:t>I to make official application to be a RWC in RA</w:t>
      </w:r>
      <w:r w:rsidR="00235F85" w:rsidRPr="00855F31">
        <w:t> V</w:t>
      </w:r>
      <w:r w:rsidRPr="00855F31">
        <w:t>I.</w:t>
      </w:r>
    </w:p>
    <w:p w14:paraId="70228CDD" w14:textId="77777777" w:rsidR="00BF57C1" w:rsidRPr="00855F31" w:rsidRDefault="00BF57C1" w:rsidP="004C1719">
      <w:pPr>
        <w:pStyle w:val="WMOSubTitle1"/>
        <w:numPr>
          <w:ilvl w:val="1"/>
          <w:numId w:val="6"/>
        </w:numPr>
        <w:ind w:left="0" w:firstLine="0"/>
      </w:pPr>
      <w:r w:rsidRPr="00855F31">
        <w:t>Application to be a RWC</w:t>
      </w:r>
    </w:p>
    <w:p w14:paraId="7882DCAA" w14:textId="49C69231" w:rsidR="00BF57C1" w:rsidRPr="00855F31" w:rsidRDefault="00BF57C1" w:rsidP="00C461F6">
      <w:pPr>
        <w:pStyle w:val="Style1"/>
        <w:spacing w:before="240"/>
        <w:jc w:val="left"/>
      </w:pPr>
      <w:r w:rsidRPr="00855F31">
        <w:t>Each candidate RWC will express its intention to be designated as an RWC in pilot mode by sending an application to the President of RA</w:t>
      </w:r>
      <w:r w:rsidR="00235F85" w:rsidRPr="00855F31">
        <w:t> V</w:t>
      </w:r>
      <w:r w:rsidRPr="00855F31">
        <w:t>I with a copy to the President of INFCOM and to the Secretary-General of WMO. Should any required information be missing from the application, the WMO Secretariat will communicate the shortcoming (s) to the candidate RWC, which must ensure that the missing information is provided before assessment of the application proceeds.</w:t>
      </w:r>
    </w:p>
    <w:p w14:paraId="0A66C17C" w14:textId="67A8FC49" w:rsidR="00BF57C1" w:rsidRPr="00855F31" w:rsidRDefault="00BF57C1" w:rsidP="00C461F6">
      <w:pPr>
        <w:pStyle w:val="Style1"/>
        <w:spacing w:before="240"/>
        <w:jc w:val="left"/>
      </w:pPr>
      <w:r w:rsidRPr="00855F31">
        <w:t>As defined in the Guide to the WIGOS, the application should comprise a letter of intent that clearly states the candidate’s willingness and ability to provide RWC functionalities and an annex (Annex</w:t>
      </w:r>
      <w:r w:rsidR="00DB48FF" w:rsidRPr="00855F31">
        <w:t> I</w:t>
      </w:r>
      <w:r w:rsidRPr="00855F31">
        <w:t>) containing the following information (this applies also to individual members of a virtual RWC which will collectively fulfil the RWC functions):</w:t>
      </w:r>
    </w:p>
    <w:p w14:paraId="2319611B" w14:textId="49CBE009" w:rsidR="00BF57C1" w:rsidRPr="00855F31" w:rsidRDefault="00BF57C1" w:rsidP="00DE7DBF">
      <w:pPr>
        <w:pStyle w:val="ListParagraph"/>
        <w:numPr>
          <w:ilvl w:val="1"/>
          <w:numId w:val="7"/>
        </w:numPr>
        <w:spacing w:before="240" w:after="120"/>
        <w:ind w:left="567" w:hanging="567"/>
        <w:contextualSpacing w:val="0"/>
        <w:rPr>
          <w:rFonts w:ascii="Verdana" w:hAnsi="Verdana"/>
          <w:sz w:val="20"/>
          <w:szCs w:val="20"/>
        </w:rPr>
      </w:pPr>
      <w:r w:rsidRPr="00855F31">
        <w:rPr>
          <w:rFonts w:ascii="Verdana" w:hAnsi="Verdana"/>
          <w:sz w:val="20"/>
          <w:szCs w:val="20"/>
        </w:rPr>
        <w:t xml:space="preserve">Name of the country, WMO </w:t>
      </w:r>
      <w:r w:rsidR="00472C46" w:rsidRPr="00855F31">
        <w:rPr>
          <w:rFonts w:ascii="Verdana" w:hAnsi="Verdana"/>
          <w:sz w:val="20"/>
          <w:szCs w:val="20"/>
        </w:rPr>
        <w:t>R</w:t>
      </w:r>
      <w:r w:rsidRPr="00855F31">
        <w:rPr>
          <w:rFonts w:ascii="Verdana" w:hAnsi="Verdana"/>
          <w:sz w:val="20"/>
          <w:szCs w:val="20"/>
        </w:rPr>
        <w:t xml:space="preserve">egional </w:t>
      </w:r>
      <w:r w:rsidR="00472C46" w:rsidRPr="00855F31">
        <w:rPr>
          <w:rFonts w:ascii="Verdana" w:hAnsi="Verdana"/>
          <w:sz w:val="20"/>
          <w:szCs w:val="20"/>
        </w:rPr>
        <w:t>A</w:t>
      </w:r>
      <w:r w:rsidRPr="00855F31">
        <w:rPr>
          <w:rFonts w:ascii="Verdana" w:hAnsi="Verdana"/>
          <w:sz w:val="20"/>
          <w:szCs w:val="20"/>
        </w:rPr>
        <w:t>ssociation, name of the organization and full address</w:t>
      </w:r>
    </w:p>
    <w:p w14:paraId="1FAEFEFC" w14:textId="2EF70834" w:rsidR="00BF57C1" w:rsidRPr="00855F31" w:rsidRDefault="00BF57C1" w:rsidP="00DE7DBF">
      <w:pPr>
        <w:pStyle w:val="ListParagraph"/>
        <w:numPr>
          <w:ilvl w:val="1"/>
          <w:numId w:val="7"/>
        </w:numPr>
        <w:spacing w:before="240" w:after="120"/>
        <w:ind w:left="567" w:hanging="567"/>
        <w:contextualSpacing w:val="0"/>
        <w:rPr>
          <w:rFonts w:ascii="Verdana" w:hAnsi="Verdana"/>
          <w:sz w:val="20"/>
          <w:szCs w:val="20"/>
        </w:rPr>
      </w:pPr>
      <w:r w:rsidRPr="00855F31">
        <w:rPr>
          <w:rFonts w:ascii="Verdana" w:hAnsi="Verdana"/>
          <w:sz w:val="20"/>
          <w:szCs w:val="20"/>
        </w:rPr>
        <w:t xml:space="preserve">Affiliation (sponsors, stakeholders, partnering agencies, </w:t>
      </w:r>
      <w:r w:rsidR="001A4948" w:rsidRPr="00855F31">
        <w:rPr>
          <w:rFonts w:ascii="Verdana" w:hAnsi="Verdana"/>
          <w:sz w:val="20"/>
          <w:szCs w:val="20"/>
        </w:rPr>
        <w:t>etc</w:t>
      </w:r>
      <w:r w:rsidRPr="00855F31">
        <w:rPr>
          <w:rFonts w:ascii="Verdana" w:hAnsi="Verdana"/>
          <w:sz w:val="20"/>
          <w:szCs w:val="20"/>
        </w:rPr>
        <w:t xml:space="preserve">.) at the global, </w:t>
      </w:r>
      <w:proofErr w:type="gramStart"/>
      <w:r w:rsidRPr="00855F31">
        <w:rPr>
          <w:rFonts w:ascii="Verdana" w:hAnsi="Verdana"/>
          <w:sz w:val="20"/>
          <w:szCs w:val="20"/>
        </w:rPr>
        <w:t>regional</w:t>
      </w:r>
      <w:proofErr w:type="gramEnd"/>
      <w:r w:rsidRPr="00855F31">
        <w:rPr>
          <w:rFonts w:ascii="Verdana" w:hAnsi="Verdana"/>
          <w:sz w:val="20"/>
          <w:szCs w:val="20"/>
        </w:rPr>
        <w:t xml:space="preserve"> and national levels</w:t>
      </w:r>
    </w:p>
    <w:p w14:paraId="1778C98A" w14:textId="47030E6E" w:rsidR="00BF57C1" w:rsidRPr="00855F31" w:rsidRDefault="00BF57C1" w:rsidP="00DE7DBF">
      <w:pPr>
        <w:pStyle w:val="ListParagraph"/>
        <w:numPr>
          <w:ilvl w:val="1"/>
          <w:numId w:val="7"/>
        </w:numPr>
        <w:spacing w:before="240" w:after="120"/>
        <w:ind w:left="567" w:hanging="567"/>
        <w:contextualSpacing w:val="0"/>
        <w:rPr>
          <w:rFonts w:ascii="Verdana" w:hAnsi="Verdana"/>
          <w:sz w:val="20"/>
          <w:szCs w:val="20"/>
        </w:rPr>
      </w:pPr>
      <w:r w:rsidRPr="00855F31">
        <w:rPr>
          <w:rFonts w:ascii="Verdana" w:hAnsi="Verdana"/>
          <w:sz w:val="20"/>
          <w:szCs w:val="20"/>
        </w:rPr>
        <w:t>Mandate of the Centre relevant to WIGOS activities (mandatory and optional functions)</w:t>
      </w:r>
    </w:p>
    <w:p w14:paraId="0FD86B42" w14:textId="5B4D7DDB" w:rsidR="00BF57C1" w:rsidRPr="00855F31" w:rsidRDefault="00BF57C1" w:rsidP="00DE7DBF">
      <w:pPr>
        <w:pStyle w:val="ListParagraph"/>
        <w:numPr>
          <w:ilvl w:val="1"/>
          <w:numId w:val="7"/>
        </w:numPr>
        <w:spacing w:before="240" w:after="120"/>
        <w:ind w:left="567" w:hanging="567"/>
        <w:contextualSpacing w:val="0"/>
        <w:rPr>
          <w:rFonts w:ascii="Verdana" w:hAnsi="Verdana"/>
          <w:sz w:val="20"/>
          <w:szCs w:val="20"/>
        </w:rPr>
      </w:pPr>
      <w:r w:rsidRPr="00855F31">
        <w:rPr>
          <w:rFonts w:ascii="Verdana" w:hAnsi="Verdana"/>
          <w:sz w:val="20"/>
          <w:szCs w:val="20"/>
        </w:rPr>
        <w:t>Liaison with relevant existing WMO centres, particularly regional centres</w:t>
      </w:r>
    </w:p>
    <w:p w14:paraId="7C977852" w14:textId="46E229FA" w:rsidR="00BF57C1" w:rsidRPr="00855F31" w:rsidRDefault="00BF57C1" w:rsidP="00DE7DBF">
      <w:pPr>
        <w:pStyle w:val="ListParagraph"/>
        <w:numPr>
          <w:ilvl w:val="1"/>
          <w:numId w:val="7"/>
        </w:numPr>
        <w:spacing w:before="240" w:after="120"/>
        <w:ind w:left="567" w:hanging="567"/>
        <w:contextualSpacing w:val="0"/>
        <w:rPr>
          <w:rFonts w:ascii="Verdana" w:hAnsi="Verdana"/>
          <w:sz w:val="20"/>
          <w:szCs w:val="20"/>
        </w:rPr>
      </w:pPr>
      <w:r w:rsidRPr="00855F31">
        <w:rPr>
          <w:rFonts w:ascii="Verdana" w:hAnsi="Verdana"/>
          <w:sz w:val="20"/>
          <w:szCs w:val="20"/>
        </w:rPr>
        <w:t>Website of the Centre describing WIGOS related activities</w:t>
      </w:r>
    </w:p>
    <w:p w14:paraId="59EFEE94" w14:textId="6D71397A" w:rsidR="00BF57C1" w:rsidRPr="00855F31" w:rsidRDefault="00BF57C1" w:rsidP="00DE7DBF">
      <w:pPr>
        <w:pStyle w:val="ListParagraph"/>
        <w:numPr>
          <w:ilvl w:val="1"/>
          <w:numId w:val="7"/>
        </w:numPr>
        <w:spacing w:before="240" w:after="120"/>
        <w:ind w:left="567" w:hanging="567"/>
        <w:contextualSpacing w:val="0"/>
        <w:rPr>
          <w:rFonts w:ascii="Verdana" w:hAnsi="Verdana"/>
          <w:sz w:val="20"/>
          <w:szCs w:val="20"/>
        </w:rPr>
      </w:pPr>
      <w:r w:rsidRPr="00855F31">
        <w:rPr>
          <w:rFonts w:ascii="Verdana" w:hAnsi="Verdana"/>
          <w:sz w:val="20"/>
          <w:szCs w:val="20"/>
        </w:rPr>
        <w:t>Current operational activities relevant to the candidate’s application (following the mandatory and optional RWC functions)</w:t>
      </w:r>
    </w:p>
    <w:p w14:paraId="64A0894B" w14:textId="241C62E5" w:rsidR="00BF57C1" w:rsidRPr="00855F31" w:rsidRDefault="00BF57C1" w:rsidP="00DE7DBF">
      <w:pPr>
        <w:pStyle w:val="ListParagraph"/>
        <w:numPr>
          <w:ilvl w:val="1"/>
          <w:numId w:val="7"/>
        </w:numPr>
        <w:spacing w:before="240" w:after="120"/>
        <w:ind w:left="567" w:hanging="567"/>
        <w:contextualSpacing w:val="0"/>
        <w:rPr>
          <w:rFonts w:ascii="Verdana" w:hAnsi="Verdana"/>
          <w:sz w:val="20"/>
          <w:szCs w:val="20"/>
        </w:rPr>
      </w:pPr>
      <w:r w:rsidRPr="00855F31">
        <w:rPr>
          <w:rFonts w:ascii="Verdana" w:hAnsi="Verdana"/>
          <w:sz w:val="20"/>
          <w:szCs w:val="20"/>
        </w:rPr>
        <w:lastRenderedPageBreak/>
        <w:t xml:space="preserve">Staff deployment/human resources relevant to RWC activities (managerial, scientific, </w:t>
      </w:r>
      <w:r w:rsidR="00DE7DBF" w:rsidRPr="00855F31">
        <w:rPr>
          <w:rFonts w:ascii="Verdana" w:hAnsi="Verdana"/>
          <w:sz w:val="20"/>
          <w:szCs w:val="20"/>
        </w:rPr>
        <w:t>technical,</w:t>
      </w:r>
      <w:r w:rsidRPr="00855F31">
        <w:rPr>
          <w:rFonts w:ascii="Verdana" w:hAnsi="Verdana"/>
          <w:sz w:val="20"/>
          <w:szCs w:val="20"/>
        </w:rPr>
        <w:t xml:space="preserve"> and administrative categories)</w:t>
      </w:r>
    </w:p>
    <w:p w14:paraId="7DBFE0CD" w14:textId="741E495D" w:rsidR="00BF57C1" w:rsidRPr="00855F31" w:rsidRDefault="00BF57C1" w:rsidP="00DE7DBF">
      <w:pPr>
        <w:pStyle w:val="ListParagraph"/>
        <w:numPr>
          <w:ilvl w:val="1"/>
          <w:numId w:val="7"/>
        </w:numPr>
        <w:spacing w:before="240" w:after="120"/>
        <w:ind w:left="567" w:hanging="567"/>
        <w:contextualSpacing w:val="0"/>
        <w:rPr>
          <w:rFonts w:ascii="Verdana" w:hAnsi="Verdana"/>
          <w:sz w:val="20"/>
          <w:szCs w:val="20"/>
        </w:rPr>
      </w:pPr>
      <w:r w:rsidRPr="00855F31">
        <w:rPr>
          <w:rFonts w:ascii="Verdana" w:hAnsi="Verdana"/>
          <w:sz w:val="20"/>
          <w:szCs w:val="20"/>
        </w:rPr>
        <w:t xml:space="preserve">Description of current facilities, the necessary basics, physical </w:t>
      </w:r>
      <w:r w:rsidR="00DE7DBF" w:rsidRPr="00855F31">
        <w:rPr>
          <w:rFonts w:ascii="Verdana" w:hAnsi="Verdana"/>
          <w:sz w:val="20"/>
          <w:szCs w:val="20"/>
        </w:rPr>
        <w:t>infrastructure,</w:t>
      </w:r>
      <w:r w:rsidRPr="00855F31">
        <w:rPr>
          <w:rFonts w:ascii="Verdana" w:hAnsi="Verdana"/>
          <w:sz w:val="20"/>
          <w:szCs w:val="20"/>
        </w:rPr>
        <w:t xml:space="preserve"> and communication systems relevant to RWC mandatory and optional functions</w:t>
      </w:r>
    </w:p>
    <w:p w14:paraId="45202184" w14:textId="700AB4FE" w:rsidR="00BF57C1" w:rsidRPr="00855F31" w:rsidRDefault="00BF57C1" w:rsidP="00DE7DBF">
      <w:pPr>
        <w:pStyle w:val="ListParagraph"/>
        <w:numPr>
          <w:ilvl w:val="1"/>
          <w:numId w:val="7"/>
        </w:numPr>
        <w:spacing w:before="240" w:after="120"/>
        <w:ind w:left="567" w:hanging="567"/>
        <w:contextualSpacing w:val="0"/>
        <w:rPr>
          <w:rFonts w:ascii="Verdana" w:hAnsi="Verdana"/>
          <w:sz w:val="20"/>
          <w:szCs w:val="20"/>
        </w:rPr>
      </w:pPr>
      <w:r w:rsidRPr="00855F31">
        <w:rPr>
          <w:rFonts w:ascii="Verdana" w:hAnsi="Verdana"/>
          <w:sz w:val="20"/>
          <w:szCs w:val="20"/>
        </w:rPr>
        <w:t>Funding strategy to ensure the long-term sustainability of the RWC</w:t>
      </w:r>
    </w:p>
    <w:p w14:paraId="7CB2A755" w14:textId="48F15944" w:rsidR="00BF57C1" w:rsidRPr="00855F31" w:rsidRDefault="00BF57C1" w:rsidP="00DE7DBF">
      <w:pPr>
        <w:pStyle w:val="ListParagraph"/>
        <w:numPr>
          <w:ilvl w:val="1"/>
          <w:numId w:val="7"/>
        </w:numPr>
        <w:spacing w:before="240" w:after="120"/>
        <w:ind w:left="567" w:hanging="567"/>
        <w:contextualSpacing w:val="0"/>
        <w:rPr>
          <w:rFonts w:ascii="Verdana" w:hAnsi="Verdana"/>
          <w:sz w:val="20"/>
          <w:szCs w:val="20"/>
        </w:rPr>
      </w:pPr>
      <w:r w:rsidRPr="00855F31">
        <w:rPr>
          <w:rFonts w:ascii="Verdana" w:hAnsi="Verdana"/>
          <w:sz w:val="20"/>
          <w:szCs w:val="20"/>
        </w:rPr>
        <w:t>Geographical/economic/linguistic region for which the RWC functionalities are offered</w:t>
      </w:r>
    </w:p>
    <w:p w14:paraId="6CCA54AC" w14:textId="6DFA4F81" w:rsidR="00BF57C1" w:rsidRPr="00855F31" w:rsidRDefault="00BF57C1" w:rsidP="00DE7DBF">
      <w:pPr>
        <w:pStyle w:val="ListParagraph"/>
        <w:numPr>
          <w:ilvl w:val="1"/>
          <w:numId w:val="7"/>
        </w:numPr>
        <w:spacing w:before="240" w:after="120"/>
        <w:ind w:left="567" w:hanging="567"/>
        <w:contextualSpacing w:val="0"/>
        <w:rPr>
          <w:rFonts w:ascii="Verdana" w:hAnsi="Verdana"/>
          <w:sz w:val="20"/>
          <w:szCs w:val="20"/>
        </w:rPr>
      </w:pPr>
      <w:r w:rsidRPr="00855F31">
        <w:rPr>
          <w:rFonts w:ascii="Verdana" w:hAnsi="Verdana"/>
          <w:sz w:val="20"/>
          <w:szCs w:val="20"/>
        </w:rPr>
        <w:t>Type of RWC (a single multifunctional RWC or a virtual/distributed RWC (RWC network) provided by a group/consortium of Members)</w:t>
      </w:r>
    </w:p>
    <w:p w14:paraId="291F40CC" w14:textId="424E8EB6" w:rsidR="00BF57C1" w:rsidRPr="00855F31" w:rsidRDefault="00BF57C1" w:rsidP="00DE7DBF">
      <w:pPr>
        <w:pStyle w:val="ListParagraph"/>
        <w:numPr>
          <w:ilvl w:val="1"/>
          <w:numId w:val="7"/>
        </w:numPr>
        <w:spacing w:before="240" w:after="120"/>
        <w:ind w:left="567" w:hanging="567"/>
        <w:contextualSpacing w:val="0"/>
        <w:rPr>
          <w:rFonts w:ascii="Verdana" w:hAnsi="Verdana"/>
          <w:sz w:val="20"/>
          <w:szCs w:val="20"/>
        </w:rPr>
      </w:pPr>
      <w:r w:rsidRPr="00855F31">
        <w:rPr>
          <w:rFonts w:ascii="Verdana" w:hAnsi="Verdana"/>
          <w:sz w:val="20"/>
          <w:szCs w:val="20"/>
        </w:rPr>
        <w:t xml:space="preserve">Proposed RWC Manager (name, position, </w:t>
      </w:r>
      <w:r w:rsidR="00DE7DBF" w:rsidRPr="00855F31">
        <w:rPr>
          <w:rFonts w:ascii="Verdana" w:hAnsi="Verdana"/>
          <w:sz w:val="20"/>
          <w:szCs w:val="20"/>
        </w:rPr>
        <w:t>contacts,</w:t>
      </w:r>
      <w:r w:rsidRPr="00855F31">
        <w:rPr>
          <w:rFonts w:ascii="Verdana" w:hAnsi="Verdana"/>
          <w:sz w:val="20"/>
          <w:szCs w:val="20"/>
        </w:rPr>
        <w:t xml:space="preserve"> and </w:t>
      </w:r>
      <w:proofErr w:type="gramStart"/>
      <w:r w:rsidRPr="00855F31">
        <w:rPr>
          <w:rFonts w:ascii="Verdana" w:hAnsi="Verdana"/>
          <w:sz w:val="20"/>
          <w:szCs w:val="20"/>
        </w:rPr>
        <w:t>curriculum vitae</w:t>
      </w:r>
      <w:proofErr w:type="gramEnd"/>
      <w:r w:rsidRPr="00855F31">
        <w:rPr>
          <w:rFonts w:ascii="Verdana" w:hAnsi="Verdana"/>
          <w:sz w:val="20"/>
          <w:szCs w:val="20"/>
        </w:rPr>
        <w:t>)</w:t>
      </w:r>
    </w:p>
    <w:p w14:paraId="2F05A4C2" w14:textId="58CBAB68" w:rsidR="00BF57C1" w:rsidRPr="00855F31" w:rsidRDefault="00BF57C1" w:rsidP="00DE7DBF">
      <w:pPr>
        <w:pStyle w:val="ListParagraph"/>
        <w:numPr>
          <w:ilvl w:val="1"/>
          <w:numId w:val="7"/>
        </w:numPr>
        <w:spacing w:before="240" w:after="120"/>
        <w:ind w:left="567" w:hanging="567"/>
        <w:contextualSpacing w:val="0"/>
        <w:rPr>
          <w:rFonts w:ascii="Verdana" w:hAnsi="Verdana"/>
          <w:sz w:val="20"/>
          <w:szCs w:val="20"/>
        </w:rPr>
      </w:pPr>
      <w:r w:rsidRPr="00855F31">
        <w:rPr>
          <w:rFonts w:ascii="Verdana" w:hAnsi="Verdana"/>
          <w:sz w:val="20"/>
          <w:szCs w:val="20"/>
        </w:rPr>
        <w:t>Stakeholders engaged in the current and planned RWC operations</w:t>
      </w:r>
    </w:p>
    <w:p w14:paraId="068E675E" w14:textId="5AC5ABC4" w:rsidR="00BF57C1" w:rsidRPr="00855F31" w:rsidRDefault="00BF57C1" w:rsidP="00DE7DBF">
      <w:pPr>
        <w:pStyle w:val="ListParagraph"/>
        <w:numPr>
          <w:ilvl w:val="1"/>
          <w:numId w:val="7"/>
        </w:numPr>
        <w:spacing w:before="240" w:after="120"/>
        <w:ind w:left="567" w:hanging="567"/>
        <w:contextualSpacing w:val="0"/>
        <w:rPr>
          <w:rFonts w:ascii="Verdana" w:hAnsi="Verdana"/>
          <w:sz w:val="20"/>
          <w:szCs w:val="20"/>
        </w:rPr>
      </w:pPr>
      <w:r w:rsidRPr="00855F31">
        <w:rPr>
          <w:rFonts w:ascii="Verdana" w:hAnsi="Verdana"/>
          <w:sz w:val="20"/>
          <w:szCs w:val="20"/>
        </w:rPr>
        <w:t>Relevant National Focal Point(s)</w:t>
      </w:r>
    </w:p>
    <w:p w14:paraId="2020402A" w14:textId="77777777" w:rsidR="00BF57C1" w:rsidRPr="00855F31" w:rsidRDefault="00BF57C1" w:rsidP="00DE7DBF">
      <w:pPr>
        <w:pStyle w:val="ListParagraph"/>
        <w:numPr>
          <w:ilvl w:val="1"/>
          <w:numId w:val="7"/>
        </w:numPr>
        <w:spacing w:before="240" w:after="120"/>
        <w:ind w:left="567" w:hanging="567"/>
        <w:contextualSpacing w:val="0"/>
        <w:rPr>
          <w:rFonts w:ascii="Verdana" w:hAnsi="Verdana"/>
          <w:sz w:val="20"/>
          <w:szCs w:val="20"/>
        </w:rPr>
      </w:pPr>
      <w:r w:rsidRPr="00855F31">
        <w:rPr>
          <w:rFonts w:ascii="Verdana" w:hAnsi="Verdana"/>
          <w:sz w:val="20"/>
          <w:szCs w:val="20"/>
        </w:rPr>
        <w:t>RWC proposal:</w:t>
      </w:r>
    </w:p>
    <w:p w14:paraId="104A5BE2" w14:textId="47D05A3C" w:rsidR="00BF57C1" w:rsidRPr="00855F31" w:rsidRDefault="00BF57C1" w:rsidP="00822FC2">
      <w:pPr>
        <w:pStyle w:val="ListParagraph"/>
        <w:numPr>
          <w:ilvl w:val="2"/>
          <w:numId w:val="32"/>
        </w:numPr>
        <w:tabs>
          <w:tab w:val="left" w:pos="1843"/>
        </w:tabs>
        <w:spacing w:before="240" w:after="120"/>
        <w:ind w:left="1134" w:hanging="567"/>
        <w:contextualSpacing w:val="0"/>
        <w:rPr>
          <w:rFonts w:ascii="Verdana" w:hAnsi="Verdana"/>
          <w:sz w:val="20"/>
          <w:szCs w:val="20"/>
        </w:rPr>
      </w:pPr>
      <w:r w:rsidRPr="00855F31">
        <w:rPr>
          <w:rFonts w:ascii="Verdana" w:hAnsi="Verdana"/>
          <w:sz w:val="20"/>
          <w:szCs w:val="20"/>
        </w:rPr>
        <w:t>Prepared by (name, position)</w:t>
      </w:r>
    </w:p>
    <w:p w14:paraId="0FB3B1AA" w14:textId="1F229733" w:rsidR="00BF57C1" w:rsidRPr="00855F31" w:rsidRDefault="00BF57C1" w:rsidP="00822FC2">
      <w:pPr>
        <w:pStyle w:val="ListParagraph"/>
        <w:numPr>
          <w:ilvl w:val="2"/>
          <w:numId w:val="32"/>
        </w:numPr>
        <w:tabs>
          <w:tab w:val="left" w:pos="1843"/>
        </w:tabs>
        <w:spacing w:before="240" w:after="120"/>
        <w:ind w:left="1134" w:hanging="567"/>
        <w:contextualSpacing w:val="0"/>
        <w:rPr>
          <w:rFonts w:ascii="Verdana" w:hAnsi="Verdana"/>
          <w:sz w:val="20"/>
          <w:szCs w:val="20"/>
        </w:rPr>
      </w:pPr>
      <w:r w:rsidRPr="00855F31">
        <w:rPr>
          <w:rFonts w:ascii="Verdana" w:hAnsi="Verdana"/>
          <w:sz w:val="20"/>
          <w:szCs w:val="20"/>
        </w:rPr>
        <w:t>Approved by (name, position)</w:t>
      </w:r>
    </w:p>
    <w:p w14:paraId="7BB381F3" w14:textId="0D0F4C7B" w:rsidR="00BF57C1" w:rsidRPr="00855F31" w:rsidRDefault="00BF57C1" w:rsidP="00822FC2">
      <w:pPr>
        <w:pStyle w:val="ListParagraph"/>
        <w:numPr>
          <w:ilvl w:val="2"/>
          <w:numId w:val="32"/>
        </w:numPr>
        <w:tabs>
          <w:tab w:val="left" w:pos="1843"/>
        </w:tabs>
        <w:spacing w:before="240" w:after="120"/>
        <w:ind w:left="1134" w:hanging="567"/>
        <w:contextualSpacing w:val="0"/>
        <w:rPr>
          <w:rFonts w:ascii="Verdana" w:hAnsi="Verdana"/>
          <w:sz w:val="20"/>
          <w:szCs w:val="20"/>
        </w:rPr>
      </w:pPr>
      <w:r w:rsidRPr="00855F31">
        <w:rPr>
          <w:rFonts w:ascii="Verdana" w:hAnsi="Verdana"/>
          <w:sz w:val="20"/>
          <w:szCs w:val="20"/>
        </w:rPr>
        <w:t>RWC Executive (name, position)</w:t>
      </w:r>
    </w:p>
    <w:p w14:paraId="308D3426" w14:textId="1EF5D311" w:rsidR="00BF57C1" w:rsidRPr="00855F31" w:rsidRDefault="00BF57C1" w:rsidP="00822FC2">
      <w:pPr>
        <w:pStyle w:val="ListParagraph"/>
        <w:numPr>
          <w:ilvl w:val="2"/>
          <w:numId w:val="32"/>
        </w:numPr>
        <w:tabs>
          <w:tab w:val="left" w:pos="1843"/>
        </w:tabs>
        <w:spacing w:before="240" w:after="120"/>
        <w:ind w:left="1134" w:hanging="567"/>
        <w:contextualSpacing w:val="0"/>
        <w:rPr>
          <w:rFonts w:ascii="Verdana" w:hAnsi="Verdana"/>
          <w:sz w:val="20"/>
          <w:szCs w:val="20"/>
        </w:rPr>
      </w:pPr>
      <w:r w:rsidRPr="00855F31">
        <w:rPr>
          <w:rFonts w:ascii="Verdana" w:hAnsi="Verdana"/>
          <w:sz w:val="20"/>
          <w:szCs w:val="20"/>
        </w:rPr>
        <w:t>RWC Terms of Reference</w:t>
      </w:r>
    </w:p>
    <w:p w14:paraId="34166CCC" w14:textId="57AEF87C" w:rsidR="00BF57C1" w:rsidRPr="00855F31" w:rsidRDefault="00BF57C1" w:rsidP="00822FC2">
      <w:pPr>
        <w:pStyle w:val="ListParagraph"/>
        <w:numPr>
          <w:ilvl w:val="2"/>
          <w:numId w:val="32"/>
        </w:numPr>
        <w:tabs>
          <w:tab w:val="left" w:pos="1843"/>
        </w:tabs>
        <w:spacing w:before="240" w:after="120"/>
        <w:ind w:left="1134" w:hanging="567"/>
        <w:contextualSpacing w:val="0"/>
        <w:rPr>
          <w:rFonts w:ascii="Verdana" w:hAnsi="Verdana"/>
          <w:sz w:val="20"/>
          <w:szCs w:val="20"/>
        </w:rPr>
      </w:pPr>
      <w:r w:rsidRPr="00855F31">
        <w:rPr>
          <w:rFonts w:ascii="Verdana" w:hAnsi="Verdana"/>
          <w:sz w:val="20"/>
          <w:szCs w:val="20"/>
        </w:rPr>
        <w:t>Implementation period</w:t>
      </w:r>
    </w:p>
    <w:p w14:paraId="5B58A387" w14:textId="6E7F878F" w:rsidR="00BF57C1" w:rsidRPr="00855F31" w:rsidRDefault="00BF57C1" w:rsidP="00822FC2">
      <w:pPr>
        <w:pStyle w:val="ListParagraph"/>
        <w:numPr>
          <w:ilvl w:val="2"/>
          <w:numId w:val="32"/>
        </w:numPr>
        <w:tabs>
          <w:tab w:val="left" w:pos="1843"/>
        </w:tabs>
        <w:spacing w:before="240" w:after="120"/>
        <w:ind w:left="1134" w:hanging="567"/>
        <w:contextualSpacing w:val="0"/>
        <w:rPr>
          <w:rFonts w:ascii="Verdana" w:hAnsi="Verdana"/>
          <w:sz w:val="20"/>
          <w:szCs w:val="20"/>
        </w:rPr>
      </w:pPr>
      <w:r w:rsidRPr="00855F31">
        <w:rPr>
          <w:rFonts w:ascii="Verdana" w:hAnsi="Verdana"/>
          <w:sz w:val="20"/>
          <w:szCs w:val="20"/>
        </w:rPr>
        <w:t>RWC budget</w:t>
      </w:r>
    </w:p>
    <w:p w14:paraId="72864E94" w14:textId="2D8062F9" w:rsidR="00BF57C1" w:rsidRPr="00855F31" w:rsidRDefault="00BF57C1" w:rsidP="00822FC2">
      <w:pPr>
        <w:pStyle w:val="ListParagraph"/>
        <w:numPr>
          <w:ilvl w:val="2"/>
          <w:numId w:val="32"/>
        </w:numPr>
        <w:tabs>
          <w:tab w:val="left" w:pos="1843"/>
        </w:tabs>
        <w:spacing w:before="240" w:after="120"/>
        <w:ind w:left="1134" w:hanging="567"/>
        <w:contextualSpacing w:val="0"/>
        <w:rPr>
          <w:rFonts w:ascii="Verdana" w:hAnsi="Verdana"/>
          <w:sz w:val="20"/>
          <w:szCs w:val="20"/>
        </w:rPr>
      </w:pPr>
      <w:r w:rsidRPr="00855F31">
        <w:rPr>
          <w:rFonts w:ascii="Verdana" w:hAnsi="Verdana"/>
          <w:sz w:val="20"/>
          <w:szCs w:val="20"/>
        </w:rPr>
        <w:t>Funding sources</w:t>
      </w:r>
    </w:p>
    <w:p w14:paraId="25816A1F" w14:textId="3161C532" w:rsidR="00BF57C1" w:rsidRPr="00855F31" w:rsidRDefault="00BF57C1" w:rsidP="00822FC2">
      <w:pPr>
        <w:pStyle w:val="ListParagraph"/>
        <w:numPr>
          <w:ilvl w:val="2"/>
          <w:numId w:val="32"/>
        </w:numPr>
        <w:tabs>
          <w:tab w:val="left" w:pos="1843"/>
        </w:tabs>
        <w:spacing w:before="240" w:after="120"/>
        <w:ind w:left="1134" w:hanging="567"/>
        <w:contextualSpacing w:val="0"/>
        <w:rPr>
          <w:rFonts w:ascii="Verdana" w:hAnsi="Verdana"/>
          <w:sz w:val="20"/>
          <w:szCs w:val="20"/>
        </w:rPr>
      </w:pPr>
      <w:r w:rsidRPr="00855F31">
        <w:rPr>
          <w:rFonts w:ascii="Verdana" w:hAnsi="Verdana"/>
          <w:sz w:val="20"/>
          <w:szCs w:val="20"/>
        </w:rPr>
        <w:t>List of activities, deliverables, outcomes, milestones, resources required and associated risks</w:t>
      </w:r>
    </w:p>
    <w:p w14:paraId="70D0DF88" w14:textId="4C1FECDB" w:rsidR="00BF57C1" w:rsidRPr="00855F31" w:rsidRDefault="00BF57C1" w:rsidP="00822FC2">
      <w:pPr>
        <w:pStyle w:val="ListParagraph"/>
        <w:numPr>
          <w:ilvl w:val="2"/>
          <w:numId w:val="32"/>
        </w:numPr>
        <w:tabs>
          <w:tab w:val="left" w:pos="1843"/>
        </w:tabs>
        <w:spacing w:before="240" w:after="120"/>
        <w:ind w:left="1134" w:hanging="567"/>
        <w:contextualSpacing w:val="0"/>
        <w:rPr>
          <w:rFonts w:ascii="Verdana" w:hAnsi="Verdana"/>
          <w:sz w:val="20"/>
          <w:szCs w:val="20"/>
        </w:rPr>
      </w:pPr>
      <w:r w:rsidRPr="00855F31">
        <w:rPr>
          <w:rFonts w:ascii="Verdana" w:hAnsi="Verdana"/>
          <w:sz w:val="20"/>
          <w:szCs w:val="20"/>
        </w:rPr>
        <w:t>Additional documentation demonstrating the experience and the capacity of the candidate organization to fulfil the described functions</w:t>
      </w:r>
      <w:r w:rsidR="005F2684" w:rsidRPr="00855F31">
        <w:rPr>
          <w:rFonts w:ascii="Verdana" w:hAnsi="Verdana"/>
          <w:sz w:val="20"/>
          <w:szCs w:val="20"/>
        </w:rPr>
        <w:t>.</w:t>
      </w:r>
    </w:p>
    <w:p w14:paraId="181C4E0F" w14:textId="77777777" w:rsidR="00BF57C1" w:rsidRPr="00855F31" w:rsidRDefault="00BF57C1" w:rsidP="00DE7DBF">
      <w:pPr>
        <w:pStyle w:val="ListParagraph"/>
        <w:numPr>
          <w:ilvl w:val="1"/>
          <w:numId w:val="7"/>
        </w:numPr>
        <w:spacing w:before="240" w:after="120"/>
        <w:ind w:left="567" w:hanging="567"/>
        <w:contextualSpacing w:val="0"/>
        <w:rPr>
          <w:rFonts w:ascii="Verdana" w:hAnsi="Verdana"/>
          <w:sz w:val="20"/>
          <w:szCs w:val="20"/>
        </w:rPr>
      </w:pPr>
      <w:r w:rsidRPr="00855F31">
        <w:rPr>
          <w:rFonts w:ascii="Verdana" w:hAnsi="Verdana"/>
          <w:sz w:val="20"/>
          <w:szCs w:val="20"/>
        </w:rPr>
        <w:t>Additional information as appropriate.</w:t>
      </w:r>
    </w:p>
    <w:p w14:paraId="2E05F603" w14:textId="266342DA" w:rsidR="00BF57C1" w:rsidRPr="00855F31" w:rsidRDefault="00BF57C1" w:rsidP="00C461F6">
      <w:pPr>
        <w:pStyle w:val="Style1"/>
        <w:spacing w:before="240"/>
        <w:jc w:val="left"/>
      </w:pPr>
      <w:r w:rsidRPr="00855F31">
        <w:t>The information available in the Annex</w:t>
      </w:r>
      <w:r w:rsidR="00DB48FF" w:rsidRPr="00855F31">
        <w:t> I</w:t>
      </w:r>
      <w:r w:rsidRPr="00855F31">
        <w:t xml:space="preserve"> should be reviewed and updated by each RWC, if needed.</w:t>
      </w:r>
    </w:p>
    <w:p w14:paraId="78F89C64" w14:textId="77777777" w:rsidR="00BF57C1" w:rsidRPr="00855F31" w:rsidRDefault="00BF57C1" w:rsidP="00C461F6">
      <w:pPr>
        <w:pStyle w:val="Style1"/>
        <w:spacing w:before="240"/>
        <w:jc w:val="left"/>
      </w:pPr>
      <w:r w:rsidRPr="00855F31">
        <w:t>The up-to-date contact information of key persons of RWCs and affiliated Members should be available on a platform with easy access, e.g. the web page of host Members or RWC page of WIGOS community platform.</w:t>
      </w:r>
    </w:p>
    <w:p w14:paraId="06CA32E1" w14:textId="77777777" w:rsidR="00BF57C1" w:rsidRPr="00855F31" w:rsidRDefault="00BF57C1" w:rsidP="004C1719">
      <w:pPr>
        <w:pStyle w:val="WMOSubTitle1"/>
        <w:numPr>
          <w:ilvl w:val="1"/>
          <w:numId w:val="6"/>
        </w:numPr>
        <w:ind w:left="0" w:firstLine="0"/>
      </w:pPr>
      <w:r w:rsidRPr="00855F31">
        <w:lastRenderedPageBreak/>
        <w:t>Evaluation of applications</w:t>
      </w:r>
    </w:p>
    <w:p w14:paraId="160EA09B" w14:textId="66A24FFA" w:rsidR="00BF57C1" w:rsidRPr="00855F31" w:rsidRDefault="00BF57C1" w:rsidP="00C461F6">
      <w:pPr>
        <w:pStyle w:val="Style1"/>
        <w:spacing w:before="240"/>
        <w:jc w:val="left"/>
      </w:pPr>
      <w:r w:rsidRPr="00855F31">
        <w:t>When a candidate RWC submitted application, this application will be evaluated by an evaluation team approved by the president of INFCOM, in consultation with the president of the RA</w:t>
      </w:r>
      <w:r w:rsidR="00235F85" w:rsidRPr="00855F31">
        <w:t> V</w:t>
      </w:r>
      <w:r w:rsidRPr="00855F31">
        <w:t>I within a process coordinated by the WMO Secretariat as defined in the Guide to the WIGOS.</w:t>
      </w:r>
    </w:p>
    <w:p w14:paraId="4C492F70" w14:textId="79EEDAE8" w:rsidR="00BF57C1" w:rsidRPr="00855F31" w:rsidRDefault="00BF57C1" w:rsidP="00C461F6">
      <w:pPr>
        <w:pStyle w:val="Style1"/>
        <w:spacing w:before="240"/>
        <w:jc w:val="left"/>
      </w:pPr>
      <w:r w:rsidRPr="00855F31">
        <w:t>The results of the evaluation process, together with a recommendation for acceptance/rejection of the application, will be submitted to the president of INFCOM for endorsement on behalf of INFCOM, and will then be conveyed to the Secretary-General of WMO. The Secretary-General will inform the president of the RA</w:t>
      </w:r>
      <w:r w:rsidR="00235F85" w:rsidRPr="00855F31">
        <w:t> V</w:t>
      </w:r>
      <w:r w:rsidRPr="00855F31">
        <w:t>I and the Permanent Representative (PR) of the country with WMO (candidate RWC) of the INFCOM recommendation.</w:t>
      </w:r>
    </w:p>
    <w:p w14:paraId="5A2521B0" w14:textId="77777777" w:rsidR="00BF57C1" w:rsidRPr="00855F31" w:rsidRDefault="00BF57C1" w:rsidP="00AB2875">
      <w:pPr>
        <w:pStyle w:val="WMOSubTitle1"/>
        <w:numPr>
          <w:ilvl w:val="1"/>
          <w:numId w:val="6"/>
        </w:numPr>
        <w:ind w:left="0" w:firstLine="0"/>
      </w:pPr>
      <w:bookmarkStart w:id="12" w:name="_Hlk130068519"/>
      <w:r w:rsidRPr="00855F31">
        <w:rPr>
          <w:bCs/>
        </w:rPr>
        <w:t>Designation of RWCs in pilot mode</w:t>
      </w:r>
    </w:p>
    <w:bookmarkEnd w:id="12"/>
    <w:p w14:paraId="5D8A36B3" w14:textId="7BE30694" w:rsidR="00BF57C1" w:rsidRPr="00855F31" w:rsidRDefault="00BF57C1" w:rsidP="00C461F6">
      <w:pPr>
        <w:pStyle w:val="Style1"/>
        <w:spacing w:before="240"/>
        <w:jc w:val="left"/>
      </w:pPr>
      <w:r w:rsidRPr="00855F31">
        <w:t>If application is found successful after the technical evaluation of RWC applications and assessment of RWCs by the Commission for Observation, Infrastructure and Information Systems (INFCOM) as defined in the Guide to the WIGOS, the RA</w:t>
      </w:r>
      <w:r w:rsidR="00235F85" w:rsidRPr="00855F31">
        <w:t> V</w:t>
      </w:r>
      <w:r w:rsidRPr="00855F31">
        <w:t>I RA will be invited to designate the new RWC in a pilot mode by following the action steps as defined in the Guide to the WIGOS.</w:t>
      </w:r>
    </w:p>
    <w:p w14:paraId="24FD103B" w14:textId="30C304E2" w:rsidR="00BF57C1" w:rsidRPr="00855F31" w:rsidRDefault="00BF57C1" w:rsidP="00C461F6">
      <w:pPr>
        <w:pStyle w:val="Style1"/>
        <w:spacing w:before="240"/>
        <w:jc w:val="left"/>
      </w:pPr>
      <w:r w:rsidRPr="00855F31">
        <w:t>Prior to the designation, RA</w:t>
      </w:r>
      <w:r w:rsidR="00235F85" w:rsidRPr="00855F31">
        <w:t> V</w:t>
      </w:r>
      <w:r w:rsidRPr="00855F31">
        <w:t>I MG and relevant RWC will agree on an initial date of the pilot phase considering the proposed timeline in implementation plan which will be communicated to all stakeholders.</w:t>
      </w:r>
    </w:p>
    <w:p w14:paraId="77F440CA" w14:textId="77777777" w:rsidR="00BF57C1" w:rsidRPr="00855F31" w:rsidRDefault="00BF57C1" w:rsidP="005B2D6D">
      <w:pPr>
        <w:pStyle w:val="Heading3"/>
        <w:numPr>
          <w:ilvl w:val="0"/>
          <w:numId w:val="6"/>
        </w:numPr>
        <w:ind w:left="0" w:firstLine="0"/>
      </w:pPr>
      <w:r w:rsidRPr="00855F31">
        <w:t>OPERATING RWCs IN PILOT MODE</w:t>
      </w:r>
    </w:p>
    <w:p w14:paraId="70668C53" w14:textId="25B0F8E7" w:rsidR="00BF57C1" w:rsidRPr="00855F31" w:rsidRDefault="00BF57C1" w:rsidP="00C461F6">
      <w:pPr>
        <w:pStyle w:val="Style1"/>
        <w:spacing w:before="240"/>
        <w:jc w:val="left"/>
      </w:pPr>
      <w:r w:rsidRPr="00855F31">
        <w:t>After designation by the RA</w:t>
      </w:r>
      <w:r w:rsidR="00235F85" w:rsidRPr="00855F31">
        <w:t> V</w:t>
      </w:r>
      <w:r w:rsidRPr="00855F31">
        <w:t>I, the RWCs and Members will start to perform required functions according to their agreed timeline.</w:t>
      </w:r>
    </w:p>
    <w:p w14:paraId="2922519A" w14:textId="4F805706" w:rsidR="00BF57C1" w:rsidRPr="00855F31" w:rsidRDefault="00BF57C1" w:rsidP="00C461F6">
      <w:pPr>
        <w:pStyle w:val="Style1"/>
        <w:spacing w:before="240"/>
        <w:jc w:val="left"/>
      </w:pPr>
      <w:bookmarkStart w:id="13" w:name="_Hlk130068883"/>
      <w:r w:rsidRPr="00855F31">
        <w:t xml:space="preserve">RWCs and affiliated Members will perform their functions as defined in the relevant regulatory and guidance material, the concept document, </w:t>
      </w:r>
      <w:proofErr w:type="gramStart"/>
      <w:r w:rsidRPr="00855F31">
        <w:t>procedures</w:t>
      </w:r>
      <w:proofErr w:type="gramEnd"/>
      <w:r w:rsidRPr="00855F31">
        <w:t xml:space="preserve"> and workflow showing the operational steps for each RWC and affiliated Members.</w:t>
      </w:r>
    </w:p>
    <w:bookmarkEnd w:id="13"/>
    <w:p w14:paraId="24A147C1" w14:textId="77777777" w:rsidR="00BF57C1" w:rsidRPr="00855F31" w:rsidRDefault="00BF57C1" w:rsidP="00C461F6">
      <w:pPr>
        <w:pStyle w:val="Style1"/>
        <w:spacing w:before="240"/>
        <w:jc w:val="left"/>
      </w:pPr>
      <w:r w:rsidRPr="00855F31">
        <w:t>If needed, WMO Secretariat will provide additional support and guidance to RWCs for their operations.</w:t>
      </w:r>
    </w:p>
    <w:p w14:paraId="16347607" w14:textId="39F92159" w:rsidR="00BF57C1" w:rsidRPr="00855F31" w:rsidRDefault="00BF57C1" w:rsidP="00B16524">
      <w:pPr>
        <w:pStyle w:val="Heading3"/>
        <w:numPr>
          <w:ilvl w:val="0"/>
          <w:numId w:val="6"/>
        </w:numPr>
        <w:ind w:left="0" w:firstLine="0"/>
      </w:pPr>
      <w:r w:rsidRPr="00855F31">
        <w:t>ACTIVITIES TOWARDS ESTABLISHING RWC IN PILOT MODE (2022</w:t>
      </w:r>
      <w:r w:rsidR="006F26A4" w:rsidRPr="00855F31">
        <w:t>–2</w:t>
      </w:r>
      <w:r w:rsidRPr="00855F31">
        <w:t>025)</w:t>
      </w:r>
    </w:p>
    <w:p w14:paraId="2D95FA98" w14:textId="632FAE45" w:rsidR="00BF57C1" w:rsidRPr="00855F31" w:rsidRDefault="00BF57C1" w:rsidP="00C461F6">
      <w:pPr>
        <w:pStyle w:val="Style1"/>
        <w:spacing w:before="240"/>
        <w:jc w:val="left"/>
      </w:pPr>
      <w:r w:rsidRPr="00855F31">
        <w:t>Annex</w:t>
      </w:r>
      <w:r w:rsidR="00DB48FF" w:rsidRPr="00855F31">
        <w:t> I</w:t>
      </w:r>
      <w:r w:rsidRPr="00855F31">
        <w:t>I to this document provides a table with the planned activities towards the pilot mode operations of the RWCs in RA</w:t>
      </w:r>
      <w:r w:rsidR="00235F85" w:rsidRPr="00855F31">
        <w:t> V</w:t>
      </w:r>
      <w:r w:rsidRPr="00855F31">
        <w:t>I with a tentative timeline. The proposed timeline should be considered as a dynamic timeline which can be updated depending on the implementation progress and conditions.</w:t>
      </w:r>
    </w:p>
    <w:p w14:paraId="7190AD83" w14:textId="77777777" w:rsidR="00BF57C1" w:rsidRPr="00855F31" w:rsidRDefault="00BF57C1" w:rsidP="00BF57C1">
      <w:pPr>
        <w:pStyle w:val="ListParagraph"/>
        <w:rPr>
          <w:rFonts w:ascii="Verdana" w:hAnsi="Verdana" w:cs="Times New Roman"/>
          <w:b/>
          <w:bCs/>
          <w:sz w:val="20"/>
          <w:szCs w:val="20"/>
        </w:rPr>
      </w:pPr>
    </w:p>
    <w:p w14:paraId="565D7625" w14:textId="77777777" w:rsidR="00BF57C1" w:rsidRPr="00855F31" w:rsidRDefault="00BF57C1" w:rsidP="00BF57C1">
      <w:pPr>
        <w:pStyle w:val="ListParagraph"/>
        <w:rPr>
          <w:rFonts w:ascii="Verdana" w:hAnsi="Verdana" w:cs="Times New Roman"/>
          <w:b/>
          <w:bCs/>
          <w:sz w:val="20"/>
          <w:szCs w:val="20"/>
        </w:rPr>
      </w:pPr>
    </w:p>
    <w:p w14:paraId="7E4BA3EC" w14:textId="408EB6D1" w:rsidR="00BF57C1" w:rsidRPr="00855F31" w:rsidRDefault="00BF57C1" w:rsidP="00BF57C1">
      <w:pPr>
        <w:pStyle w:val="ListParagraph"/>
        <w:rPr>
          <w:rFonts w:ascii="Verdana" w:hAnsi="Verdana" w:cs="Times New Roman"/>
          <w:b/>
          <w:bCs/>
          <w:sz w:val="20"/>
          <w:szCs w:val="20"/>
        </w:rPr>
        <w:sectPr w:rsidR="00BF57C1" w:rsidRPr="00855F31" w:rsidSect="0093047B">
          <w:headerReference w:type="even" r:id="rId40"/>
          <w:footerReference w:type="default" r:id="rId41"/>
          <w:headerReference w:type="first" r:id="rId42"/>
          <w:pgSz w:w="11906" w:h="16838"/>
          <w:pgMar w:top="1417" w:right="1417" w:bottom="1417" w:left="1417" w:header="1418" w:footer="708" w:gutter="0"/>
          <w:cols w:space="708"/>
          <w:docGrid w:linePitch="360"/>
        </w:sectPr>
      </w:pPr>
    </w:p>
    <w:tbl>
      <w:tblPr>
        <w:tblStyle w:val="TableGrid1"/>
        <w:tblW w:w="14029" w:type="dxa"/>
        <w:tblLayout w:type="fixed"/>
        <w:tblLook w:val="04A0" w:firstRow="1" w:lastRow="0" w:firstColumn="1" w:lastColumn="0" w:noHBand="0" w:noVBand="1"/>
      </w:tblPr>
      <w:tblGrid>
        <w:gridCol w:w="3397"/>
        <w:gridCol w:w="1985"/>
        <w:gridCol w:w="2126"/>
        <w:gridCol w:w="2323"/>
        <w:gridCol w:w="1930"/>
        <w:gridCol w:w="2268"/>
      </w:tblGrid>
      <w:tr w:rsidR="00BF57C1" w:rsidRPr="00855F31" w14:paraId="4758EC36" w14:textId="77777777" w:rsidTr="00D1535F">
        <w:trPr>
          <w:trHeight w:val="300"/>
          <w:tblHeader/>
        </w:trPr>
        <w:tc>
          <w:tcPr>
            <w:tcW w:w="14029" w:type="dxa"/>
            <w:gridSpan w:val="6"/>
            <w:vAlign w:val="center"/>
          </w:tcPr>
          <w:p w14:paraId="36DC9550" w14:textId="4E7B6C15" w:rsidR="00BF57C1" w:rsidRPr="00855F31" w:rsidRDefault="00BF57C1" w:rsidP="00D1535F">
            <w:pPr>
              <w:jc w:val="center"/>
              <w:rPr>
                <w:b/>
                <w:bCs/>
              </w:rPr>
            </w:pPr>
            <w:r w:rsidRPr="00855F31">
              <w:rPr>
                <w:b/>
                <w:bCs/>
              </w:rPr>
              <w:lastRenderedPageBreak/>
              <w:t>IMPLEMENTATION PLAN FOR REGIONAL WIGOS CENTRES IN RA</w:t>
            </w:r>
            <w:r w:rsidR="00235F85" w:rsidRPr="00855F31">
              <w:rPr>
                <w:b/>
                <w:bCs/>
              </w:rPr>
              <w:t> V</w:t>
            </w:r>
            <w:r w:rsidRPr="00855F31">
              <w:rPr>
                <w:b/>
                <w:bCs/>
              </w:rPr>
              <w:t>I – Annex</w:t>
            </w:r>
            <w:r w:rsidR="00DB48FF" w:rsidRPr="00855F31">
              <w:rPr>
                <w:b/>
                <w:bCs/>
              </w:rPr>
              <w:t> I</w:t>
            </w:r>
          </w:p>
        </w:tc>
      </w:tr>
      <w:tr w:rsidR="00BF57C1" w:rsidRPr="00855F31" w14:paraId="00FCEE4F" w14:textId="77777777" w:rsidTr="00D1535F">
        <w:trPr>
          <w:trHeight w:val="300"/>
          <w:tblHeader/>
        </w:trPr>
        <w:tc>
          <w:tcPr>
            <w:tcW w:w="3397" w:type="dxa"/>
            <w:vAlign w:val="center"/>
          </w:tcPr>
          <w:p w14:paraId="396ABEC4" w14:textId="77777777" w:rsidR="00BF57C1" w:rsidRPr="00855F31" w:rsidRDefault="00BF57C1" w:rsidP="00AB299D">
            <w:pPr>
              <w:jc w:val="center"/>
              <w:rPr>
                <w:rFonts w:cstheme="minorHAnsi"/>
                <w:b/>
                <w:bCs/>
              </w:rPr>
            </w:pPr>
            <w:r w:rsidRPr="00855F31">
              <w:rPr>
                <w:rFonts w:cstheme="minorHAnsi"/>
                <w:b/>
                <w:bCs/>
              </w:rPr>
              <w:t>Items</w:t>
            </w:r>
          </w:p>
        </w:tc>
        <w:tc>
          <w:tcPr>
            <w:tcW w:w="1985" w:type="dxa"/>
            <w:vAlign w:val="center"/>
          </w:tcPr>
          <w:p w14:paraId="4F25354D" w14:textId="77777777" w:rsidR="00BF57C1" w:rsidRPr="00855F31" w:rsidRDefault="00BF57C1" w:rsidP="00AB299D">
            <w:pPr>
              <w:jc w:val="center"/>
              <w:rPr>
                <w:b/>
                <w:bCs/>
              </w:rPr>
            </w:pPr>
            <w:r w:rsidRPr="00855F31">
              <w:rPr>
                <w:b/>
                <w:bCs/>
              </w:rPr>
              <w:t>Bosnia and Herzegovina</w:t>
            </w:r>
          </w:p>
        </w:tc>
        <w:tc>
          <w:tcPr>
            <w:tcW w:w="2126" w:type="dxa"/>
            <w:vAlign w:val="center"/>
          </w:tcPr>
          <w:p w14:paraId="617AAB7B" w14:textId="77777777" w:rsidR="00BF57C1" w:rsidRPr="00855F31" w:rsidRDefault="00BF57C1" w:rsidP="00AB299D">
            <w:pPr>
              <w:jc w:val="center"/>
              <w:rPr>
                <w:b/>
                <w:bCs/>
              </w:rPr>
            </w:pPr>
            <w:r w:rsidRPr="00855F31">
              <w:rPr>
                <w:b/>
                <w:bCs/>
              </w:rPr>
              <w:t>Kazakhstan, Russian Federation and Belarus</w:t>
            </w:r>
          </w:p>
        </w:tc>
        <w:tc>
          <w:tcPr>
            <w:tcW w:w="2323" w:type="dxa"/>
            <w:vAlign w:val="center"/>
          </w:tcPr>
          <w:p w14:paraId="3A1165BA" w14:textId="77777777" w:rsidR="00BF57C1" w:rsidRPr="00855F31" w:rsidRDefault="00BF57C1" w:rsidP="00AB299D">
            <w:pPr>
              <w:jc w:val="center"/>
              <w:rPr>
                <w:b/>
                <w:bCs/>
              </w:rPr>
            </w:pPr>
            <w:r w:rsidRPr="00855F31">
              <w:rPr>
                <w:b/>
                <w:bCs/>
              </w:rPr>
              <w:t>Romania</w:t>
            </w:r>
          </w:p>
        </w:tc>
        <w:tc>
          <w:tcPr>
            <w:tcW w:w="1930" w:type="dxa"/>
            <w:vAlign w:val="center"/>
          </w:tcPr>
          <w:p w14:paraId="48785475" w14:textId="77777777" w:rsidR="00BF57C1" w:rsidRPr="00855F31" w:rsidRDefault="00BF57C1" w:rsidP="00AB299D">
            <w:pPr>
              <w:jc w:val="center"/>
              <w:rPr>
                <w:b/>
                <w:bCs/>
              </w:rPr>
            </w:pPr>
            <w:r w:rsidRPr="00855F31">
              <w:rPr>
                <w:b/>
                <w:bCs/>
              </w:rPr>
              <w:t>Türkiye</w:t>
            </w:r>
          </w:p>
        </w:tc>
        <w:tc>
          <w:tcPr>
            <w:tcW w:w="2268" w:type="dxa"/>
            <w:vAlign w:val="center"/>
          </w:tcPr>
          <w:p w14:paraId="4B4CD5B5" w14:textId="77777777" w:rsidR="00BF57C1" w:rsidRPr="00855F31" w:rsidRDefault="00BF57C1" w:rsidP="00AB299D">
            <w:pPr>
              <w:jc w:val="center"/>
              <w:rPr>
                <w:b/>
                <w:bCs/>
              </w:rPr>
            </w:pPr>
          </w:p>
          <w:p w14:paraId="5DAF6C59" w14:textId="77777777" w:rsidR="00BF57C1" w:rsidRPr="00855F31" w:rsidRDefault="00BF57C1" w:rsidP="00AB299D">
            <w:pPr>
              <w:jc w:val="center"/>
              <w:rPr>
                <w:b/>
                <w:bCs/>
              </w:rPr>
            </w:pPr>
            <w:r w:rsidRPr="00855F31">
              <w:rPr>
                <w:b/>
                <w:bCs/>
              </w:rPr>
              <w:t>EUMETNET</w:t>
            </w:r>
          </w:p>
          <w:p w14:paraId="2DDC8C3E" w14:textId="77777777" w:rsidR="00BF57C1" w:rsidRPr="00855F31" w:rsidRDefault="00BF57C1" w:rsidP="00AB299D">
            <w:pPr>
              <w:jc w:val="center"/>
              <w:rPr>
                <w:b/>
                <w:bCs/>
              </w:rPr>
            </w:pPr>
          </w:p>
        </w:tc>
      </w:tr>
      <w:tr w:rsidR="00BF57C1" w:rsidRPr="00855F31" w14:paraId="707A8264" w14:textId="77777777" w:rsidTr="00D1535F">
        <w:trPr>
          <w:trHeight w:val="519"/>
        </w:trPr>
        <w:tc>
          <w:tcPr>
            <w:tcW w:w="3397" w:type="dxa"/>
          </w:tcPr>
          <w:p w14:paraId="024F00A1" w14:textId="36A948EA" w:rsidR="00BF57C1" w:rsidRPr="00855F31" w:rsidRDefault="00BF57C1" w:rsidP="00A75F16">
            <w:pPr>
              <w:contextualSpacing/>
              <w:jc w:val="left"/>
              <w:rPr>
                <w:rFonts w:cstheme="minorHAnsi"/>
              </w:rPr>
            </w:pPr>
            <w:r w:rsidRPr="00855F31">
              <w:rPr>
                <w:rFonts w:cstheme="minorHAnsi"/>
              </w:rPr>
              <w:t>1. Name of the country, name of the organization and full address</w:t>
            </w:r>
          </w:p>
        </w:tc>
        <w:tc>
          <w:tcPr>
            <w:tcW w:w="1985" w:type="dxa"/>
            <w:vAlign w:val="center"/>
          </w:tcPr>
          <w:p w14:paraId="2BD7CF3F" w14:textId="77777777" w:rsidR="00BF57C1" w:rsidRPr="00855F31" w:rsidRDefault="00BF57C1" w:rsidP="00D1535F"/>
        </w:tc>
        <w:tc>
          <w:tcPr>
            <w:tcW w:w="2126" w:type="dxa"/>
            <w:vAlign w:val="center"/>
          </w:tcPr>
          <w:p w14:paraId="1136700D" w14:textId="77777777" w:rsidR="00BF57C1" w:rsidRPr="00855F31" w:rsidRDefault="00BF57C1" w:rsidP="00D1535F"/>
        </w:tc>
        <w:tc>
          <w:tcPr>
            <w:tcW w:w="2323" w:type="dxa"/>
            <w:vAlign w:val="center"/>
          </w:tcPr>
          <w:p w14:paraId="70756AD7" w14:textId="77777777" w:rsidR="00BF57C1" w:rsidRPr="00855F31" w:rsidRDefault="00BF57C1" w:rsidP="00D1535F"/>
        </w:tc>
        <w:tc>
          <w:tcPr>
            <w:tcW w:w="1930" w:type="dxa"/>
            <w:vAlign w:val="center"/>
          </w:tcPr>
          <w:p w14:paraId="6390A091" w14:textId="77777777" w:rsidR="00BF57C1" w:rsidRPr="00855F31" w:rsidRDefault="00BF57C1" w:rsidP="00D1535F"/>
        </w:tc>
        <w:tc>
          <w:tcPr>
            <w:tcW w:w="2268" w:type="dxa"/>
            <w:vAlign w:val="center"/>
          </w:tcPr>
          <w:p w14:paraId="3E6CD6D5" w14:textId="77777777" w:rsidR="00BF57C1" w:rsidRPr="00855F31" w:rsidRDefault="00BF57C1" w:rsidP="00D1535F"/>
        </w:tc>
      </w:tr>
      <w:tr w:rsidR="00BF57C1" w:rsidRPr="00855F31" w14:paraId="05350DC1" w14:textId="77777777" w:rsidTr="00D1535F">
        <w:trPr>
          <w:trHeight w:val="555"/>
        </w:trPr>
        <w:tc>
          <w:tcPr>
            <w:tcW w:w="3397" w:type="dxa"/>
          </w:tcPr>
          <w:p w14:paraId="26E92E71" w14:textId="0063E3F4" w:rsidR="00BF57C1" w:rsidRPr="00855F31" w:rsidRDefault="00BF57C1" w:rsidP="00A75F16">
            <w:pPr>
              <w:jc w:val="left"/>
              <w:rPr>
                <w:rFonts w:cstheme="minorHAnsi"/>
              </w:rPr>
            </w:pPr>
            <w:r w:rsidRPr="00855F31">
              <w:rPr>
                <w:rFonts w:cstheme="minorHAnsi"/>
              </w:rPr>
              <w:t xml:space="preserve">2. Affiliation (sponsors, stakeholders, partnering agencies, </w:t>
            </w:r>
            <w:proofErr w:type="gramStart"/>
            <w:r w:rsidRPr="00855F31">
              <w:rPr>
                <w:rFonts w:cstheme="minorHAnsi"/>
              </w:rPr>
              <w:t>etc.</w:t>
            </w:r>
            <w:proofErr w:type="gramEnd"/>
            <w:r w:rsidRPr="00855F31">
              <w:rPr>
                <w:rFonts w:cstheme="minorHAnsi"/>
              </w:rPr>
              <w:t xml:space="preserve">) at the global, </w:t>
            </w:r>
            <w:r w:rsidR="00E961A8" w:rsidRPr="00855F31">
              <w:rPr>
                <w:rFonts w:cstheme="minorHAnsi"/>
              </w:rPr>
              <w:t>regional,</w:t>
            </w:r>
            <w:r w:rsidRPr="00855F31">
              <w:rPr>
                <w:rFonts w:cstheme="minorHAnsi"/>
              </w:rPr>
              <w:t xml:space="preserve"> and national levels</w:t>
            </w:r>
          </w:p>
        </w:tc>
        <w:tc>
          <w:tcPr>
            <w:tcW w:w="1985" w:type="dxa"/>
            <w:vAlign w:val="center"/>
          </w:tcPr>
          <w:p w14:paraId="5AA75F1E" w14:textId="77777777" w:rsidR="00BF57C1" w:rsidRPr="00855F31" w:rsidRDefault="00BF57C1" w:rsidP="00D1535F"/>
        </w:tc>
        <w:tc>
          <w:tcPr>
            <w:tcW w:w="2126" w:type="dxa"/>
            <w:vAlign w:val="center"/>
          </w:tcPr>
          <w:p w14:paraId="61F8F955" w14:textId="77777777" w:rsidR="00BF57C1" w:rsidRPr="00855F31" w:rsidRDefault="00BF57C1" w:rsidP="00D1535F"/>
        </w:tc>
        <w:tc>
          <w:tcPr>
            <w:tcW w:w="2323" w:type="dxa"/>
            <w:vAlign w:val="center"/>
          </w:tcPr>
          <w:p w14:paraId="27822040" w14:textId="77777777" w:rsidR="00BF57C1" w:rsidRPr="00855F31" w:rsidRDefault="00BF57C1" w:rsidP="00D1535F"/>
        </w:tc>
        <w:tc>
          <w:tcPr>
            <w:tcW w:w="1930" w:type="dxa"/>
            <w:vAlign w:val="center"/>
          </w:tcPr>
          <w:p w14:paraId="461C0015" w14:textId="77777777" w:rsidR="00BF57C1" w:rsidRPr="00855F31" w:rsidRDefault="00BF57C1" w:rsidP="00D1535F"/>
        </w:tc>
        <w:tc>
          <w:tcPr>
            <w:tcW w:w="2268" w:type="dxa"/>
            <w:vAlign w:val="center"/>
          </w:tcPr>
          <w:p w14:paraId="3B3BEE63" w14:textId="77777777" w:rsidR="00BF57C1" w:rsidRPr="00855F31" w:rsidRDefault="00BF57C1" w:rsidP="00D1535F"/>
        </w:tc>
      </w:tr>
      <w:tr w:rsidR="00BF57C1" w:rsidRPr="00855F31" w14:paraId="744F04FC" w14:textId="77777777" w:rsidTr="00D1535F">
        <w:trPr>
          <w:trHeight w:val="554"/>
        </w:trPr>
        <w:tc>
          <w:tcPr>
            <w:tcW w:w="3397" w:type="dxa"/>
          </w:tcPr>
          <w:p w14:paraId="5F5D6B05" w14:textId="340CCFE5" w:rsidR="00BF57C1" w:rsidRPr="00855F31" w:rsidRDefault="00BF57C1" w:rsidP="00A75F16">
            <w:pPr>
              <w:jc w:val="left"/>
              <w:rPr>
                <w:rFonts w:cstheme="minorHAnsi"/>
              </w:rPr>
            </w:pPr>
            <w:r w:rsidRPr="00855F31">
              <w:rPr>
                <w:rFonts w:cstheme="minorHAnsi"/>
              </w:rPr>
              <w:t>3. Mandate of the Centre relevant to WIGOS activities (mandatory and optional functions)</w:t>
            </w:r>
          </w:p>
        </w:tc>
        <w:tc>
          <w:tcPr>
            <w:tcW w:w="1985" w:type="dxa"/>
            <w:vAlign w:val="center"/>
          </w:tcPr>
          <w:p w14:paraId="1DDF8AB7" w14:textId="77777777" w:rsidR="00BF57C1" w:rsidRPr="00855F31" w:rsidRDefault="00BF57C1" w:rsidP="00D1535F"/>
        </w:tc>
        <w:tc>
          <w:tcPr>
            <w:tcW w:w="2126" w:type="dxa"/>
            <w:vAlign w:val="center"/>
          </w:tcPr>
          <w:p w14:paraId="23D9578A" w14:textId="77777777" w:rsidR="00BF57C1" w:rsidRPr="00855F31" w:rsidRDefault="00BF57C1" w:rsidP="00D1535F"/>
        </w:tc>
        <w:tc>
          <w:tcPr>
            <w:tcW w:w="2323" w:type="dxa"/>
            <w:vAlign w:val="center"/>
          </w:tcPr>
          <w:p w14:paraId="6400006E" w14:textId="77777777" w:rsidR="00BF57C1" w:rsidRPr="00855F31" w:rsidRDefault="00BF57C1" w:rsidP="00D1535F"/>
        </w:tc>
        <w:tc>
          <w:tcPr>
            <w:tcW w:w="1930" w:type="dxa"/>
            <w:vAlign w:val="center"/>
          </w:tcPr>
          <w:p w14:paraId="6F1D57BF" w14:textId="77777777" w:rsidR="00BF57C1" w:rsidRPr="00855F31" w:rsidRDefault="00BF57C1" w:rsidP="00D1535F"/>
        </w:tc>
        <w:tc>
          <w:tcPr>
            <w:tcW w:w="2268" w:type="dxa"/>
            <w:vAlign w:val="center"/>
          </w:tcPr>
          <w:p w14:paraId="53BC27C8" w14:textId="77777777" w:rsidR="00BF57C1" w:rsidRPr="00855F31" w:rsidRDefault="00BF57C1" w:rsidP="00D1535F"/>
        </w:tc>
      </w:tr>
      <w:tr w:rsidR="00BF57C1" w:rsidRPr="00855F31" w14:paraId="2C57A5D7" w14:textId="77777777" w:rsidTr="00D1535F">
        <w:trPr>
          <w:trHeight w:val="596"/>
        </w:trPr>
        <w:tc>
          <w:tcPr>
            <w:tcW w:w="3397" w:type="dxa"/>
            <w:vAlign w:val="center"/>
          </w:tcPr>
          <w:p w14:paraId="167F35E1" w14:textId="132CAA09" w:rsidR="00BF57C1" w:rsidRPr="00855F31" w:rsidRDefault="00BF57C1" w:rsidP="00A75F16">
            <w:pPr>
              <w:jc w:val="left"/>
              <w:rPr>
                <w:rFonts w:cstheme="minorHAnsi"/>
              </w:rPr>
            </w:pPr>
            <w:r w:rsidRPr="00855F31">
              <w:rPr>
                <w:rFonts w:cstheme="minorHAnsi"/>
              </w:rPr>
              <w:t>4. Liaison with relevant existing WMO centres, particularly regional centres</w:t>
            </w:r>
          </w:p>
        </w:tc>
        <w:tc>
          <w:tcPr>
            <w:tcW w:w="1985" w:type="dxa"/>
            <w:vAlign w:val="center"/>
          </w:tcPr>
          <w:p w14:paraId="2942B5CE" w14:textId="77777777" w:rsidR="00BF57C1" w:rsidRPr="00855F31" w:rsidRDefault="00BF57C1" w:rsidP="00D1535F"/>
        </w:tc>
        <w:tc>
          <w:tcPr>
            <w:tcW w:w="2126" w:type="dxa"/>
            <w:vAlign w:val="center"/>
          </w:tcPr>
          <w:p w14:paraId="7F457B18" w14:textId="77777777" w:rsidR="00BF57C1" w:rsidRPr="00855F31" w:rsidRDefault="00BF57C1" w:rsidP="00D1535F"/>
        </w:tc>
        <w:tc>
          <w:tcPr>
            <w:tcW w:w="2323" w:type="dxa"/>
            <w:vAlign w:val="center"/>
          </w:tcPr>
          <w:p w14:paraId="27905110" w14:textId="77777777" w:rsidR="00BF57C1" w:rsidRPr="00855F31" w:rsidRDefault="00BF57C1" w:rsidP="00D1535F"/>
        </w:tc>
        <w:tc>
          <w:tcPr>
            <w:tcW w:w="1930" w:type="dxa"/>
            <w:vAlign w:val="center"/>
          </w:tcPr>
          <w:p w14:paraId="6682AAB4" w14:textId="77777777" w:rsidR="00BF57C1" w:rsidRPr="00855F31" w:rsidRDefault="00BF57C1" w:rsidP="00D1535F"/>
        </w:tc>
        <w:tc>
          <w:tcPr>
            <w:tcW w:w="2268" w:type="dxa"/>
            <w:vAlign w:val="center"/>
          </w:tcPr>
          <w:p w14:paraId="3DDB97B4" w14:textId="77777777" w:rsidR="00BF57C1" w:rsidRPr="00855F31" w:rsidRDefault="00BF57C1" w:rsidP="00D1535F"/>
        </w:tc>
      </w:tr>
      <w:tr w:rsidR="00BF57C1" w:rsidRPr="00855F31" w14:paraId="458A05DC" w14:textId="77777777" w:rsidTr="00D1535F">
        <w:trPr>
          <w:trHeight w:val="596"/>
        </w:trPr>
        <w:tc>
          <w:tcPr>
            <w:tcW w:w="3397" w:type="dxa"/>
            <w:vAlign w:val="center"/>
          </w:tcPr>
          <w:p w14:paraId="3981ED97" w14:textId="2B143146" w:rsidR="00BF57C1" w:rsidRPr="00855F31" w:rsidRDefault="00BF57C1" w:rsidP="00A75F16">
            <w:pPr>
              <w:jc w:val="left"/>
              <w:rPr>
                <w:rFonts w:cstheme="minorHAnsi"/>
              </w:rPr>
            </w:pPr>
            <w:r w:rsidRPr="00855F31">
              <w:rPr>
                <w:rFonts w:cstheme="minorHAnsi"/>
              </w:rPr>
              <w:t>5. Website of the Centre describing WIGOS</w:t>
            </w:r>
            <w:r w:rsidR="00AA0A20" w:rsidRPr="00855F31">
              <w:rPr>
                <w:rFonts w:cstheme="minorHAnsi"/>
              </w:rPr>
              <w:t xml:space="preserve"> </w:t>
            </w:r>
            <w:r w:rsidRPr="00855F31">
              <w:rPr>
                <w:rFonts w:cstheme="minorHAnsi"/>
              </w:rPr>
              <w:t>related activities</w:t>
            </w:r>
          </w:p>
        </w:tc>
        <w:tc>
          <w:tcPr>
            <w:tcW w:w="1985" w:type="dxa"/>
            <w:vAlign w:val="center"/>
          </w:tcPr>
          <w:p w14:paraId="48849472" w14:textId="77777777" w:rsidR="00BF57C1" w:rsidRPr="00855F31" w:rsidRDefault="00BF57C1" w:rsidP="00D1535F"/>
        </w:tc>
        <w:tc>
          <w:tcPr>
            <w:tcW w:w="2126" w:type="dxa"/>
            <w:vAlign w:val="center"/>
          </w:tcPr>
          <w:p w14:paraId="213FA40B" w14:textId="77777777" w:rsidR="00BF57C1" w:rsidRPr="00855F31" w:rsidRDefault="00BF57C1" w:rsidP="00D1535F"/>
        </w:tc>
        <w:tc>
          <w:tcPr>
            <w:tcW w:w="2323" w:type="dxa"/>
            <w:vAlign w:val="center"/>
          </w:tcPr>
          <w:p w14:paraId="2185108A" w14:textId="77777777" w:rsidR="00BF57C1" w:rsidRPr="00855F31" w:rsidRDefault="00BF57C1" w:rsidP="00D1535F"/>
        </w:tc>
        <w:tc>
          <w:tcPr>
            <w:tcW w:w="1930" w:type="dxa"/>
            <w:vAlign w:val="center"/>
          </w:tcPr>
          <w:p w14:paraId="08D8501C" w14:textId="77777777" w:rsidR="00BF57C1" w:rsidRPr="00855F31" w:rsidRDefault="00BF57C1" w:rsidP="00D1535F"/>
        </w:tc>
        <w:tc>
          <w:tcPr>
            <w:tcW w:w="2268" w:type="dxa"/>
            <w:vAlign w:val="center"/>
          </w:tcPr>
          <w:p w14:paraId="6D85EAB5" w14:textId="77777777" w:rsidR="00BF57C1" w:rsidRPr="00855F31" w:rsidRDefault="00BF57C1" w:rsidP="00D1535F"/>
        </w:tc>
      </w:tr>
      <w:tr w:rsidR="00BF57C1" w:rsidRPr="00855F31" w14:paraId="232BC930" w14:textId="77777777" w:rsidTr="00D1535F">
        <w:trPr>
          <w:trHeight w:val="596"/>
        </w:trPr>
        <w:tc>
          <w:tcPr>
            <w:tcW w:w="3397" w:type="dxa"/>
            <w:vAlign w:val="center"/>
          </w:tcPr>
          <w:p w14:paraId="5B0F962C" w14:textId="77777777" w:rsidR="00BF57C1" w:rsidRPr="00855F31" w:rsidRDefault="00BF57C1" w:rsidP="00A75F16">
            <w:pPr>
              <w:jc w:val="left"/>
              <w:rPr>
                <w:rFonts w:cstheme="minorHAnsi"/>
              </w:rPr>
            </w:pPr>
            <w:r w:rsidRPr="00855F31">
              <w:rPr>
                <w:rFonts w:cstheme="minorHAnsi"/>
              </w:rPr>
              <w:t>6. Current operational activities relevant to the candidate’s application (following the mandatory and optional RWC functions)</w:t>
            </w:r>
          </w:p>
        </w:tc>
        <w:tc>
          <w:tcPr>
            <w:tcW w:w="1985" w:type="dxa"/>
            <w:vAlign w:val="center"/>
          </w:tcPr>
          <w:p w14:paraId="0000FA3E" w14:textId="77777777" w:rsidR="00BF57C1" w:rsidRPr="00855F31" w:rsidRDefault="00BF57C1" w:rsidP="00D1535F">
            <w:pPr>
              <w:pStyle w:val="ListParagraph"/>
              <w:ind w:left="344"/>
              <w:rPr>
                <w:rFonts w:ascii="Verdana" w:hAnsi="Verdana"/>
              </w:rPr>
            </w:pPr>
          </w:p>
        </w:tc>
        <w:tc>
          <w:tcPr>
            <w:tcW w:w="2126" w:type="dxa"/>
            <w:vAlign w:val="center"/>
          </w:tcPr>
          <w:p w14:paraId="408CD159" w14:textId="77777777" w:rsidR="00BF57C1" w:rsidRPr="00855F31" w:rsidRDefault="00BF57C1" w:rsidP="00D1535F"/>
        </w:tc>
        <w:tc>
          <w:tcPr>
            <w:tcW w:w="2323" w:type="dxa"/>
            <w:vAlign w:val="center"/>
          </w:tcPr>
          <w:p w14:paraId="75481F58" w14:textId="77777777" w:rsidR="00BF57C1" w:rsidRPr="00855F31" w:rsidRDefault="00BF57C1" w:rsidP="00D1535F"/>
        </w:tc>
        <w:tc>
          <w:tcPr>
            <w:tcW w:w="1930" w:type="dxa"/>
            <w:vAlign w:val="center"/>
          </w:tcPr>
          <w:p w14:paraId="6AE75CC4" w14:textId="77777777" w:rsidR="00BF57C1" w:rsidRPr="00855F31" w:rsidRDefault="00BF57C1" w:rsidP="00D1535F"/>
        </w:tc>
        <w:tc>
          <w:tcPr>
            <w:tcW w:w="2268" w:type="dxa"/>
            <w:vAlign w:val="center"/>
          </w:tcPr>
          <w:p w14:paraId="48DEB753" w14:textId="77777777" w:rsidR="00BF57C1" w:rsidRPr="00855F31" w:rsidRDefault="00BF57C1" w:rsidP="00D1535F"/>
        </w:tc>
      </w:tr>
      <w:tr w:rsidR="00BF57C1" w:rsidRPr="00855F31" w14:paraId="56BF8BEF" w14:textId="77777777" w:rsidTr="00D1535F">
        <w:trPr>
          <w:trHeight w:val="596"/>
        </w:trPr>
        <w:tc>
          <w:tcPr>
            <w:tcW w:w="3397" w:type="dxa"/>
            <w:vAlign w:val="center"/>
          </w:tcPr>
          <w:p w14:paraId="61D20EB4" w14:textId="64C45CB9" w:rsidR="00BF57C1" w:rsidRPr="00855F31" w:rsidRDefault="00A75F16" w:rsidP="00A75F16">
            <w:pPr>
              <w:jc w:val="left"/>
              <w:rPr>
                <w:rFonts w:cstheme="minorHAnsi"/>
              </w:rPr>
            </w:pPr>
            <w:r w:rsidRPr="00855F31">
              <w:rPr>
                <w:rFonts w:cstheme="minorHAnsi"/>
              </w:rPr>
              <w:t>7.</w:t>
            </w:r>
            <w:r w:rsidR="00241237" w:rsidRPr="00855F31">
              <w:rPr>
                <w:rFonts w:cstheme="minorHAnsi"/>
              </w:rPr>
              <w:t xml:space="preserve"> </w:t>
            </w:r>
            <w:r w:rsidR="00BF57C1" w:rsidRPr="00855F31">
              <w:rPr>
                <w:rFonts w:cstheme="minorHAnsi"/>
              </w:rPr>
              <w:t xml:space="preserve">Staff deployment/human resources relevant to RWC activities (managerial, scientific, </w:t>
            </w:r>
            <w:proofErr w:type="gramStart"/>
            <w:r w:rsidR="00BF57C1" w:rsidRPr="00855F31">
              <w:rPr>
                <w:rFonts w:cstheme="minorHAnsi"/>
              </w:rPr>
              <w:t>technical</w:t>
            </w:r>
            <w:proofErr w:type="gramEnd"/>
            <w:r w:rsidR="00BF57C1" w:rsidRPr="00855F31">
              <w:rPr>
                <w:rFonts w:cstheme="minorHAnsi"/>
              </w:rPr>
              <w:t xml:space="preserve"> and administrative categories)</w:t>
            </w:r>
          </w:p>
        </w:tc>
        <w:tc>
          <w:tcPr>
            <w:tcW w:w="1985" w:type="dxa"/>
            <w:vAlign w:val="center"/>
          </w:tcPr>
          <w:p w14:paraId="528AE82E" w14:textId="77777777" w:rsidR="00BF57C1" w:rsidRPr="00855F31" w:rsidRDefault="00BF57C1" w:rsidP="00D1535F"/>
        </w:tc>
        <w:tc>
          <w:tcPr>
            <w:tcW w:w="2126" w:type="dxa"/>
            <w:vAlign w:val="center"/>
          </w:tcPr>
          <w:p w14:paraId="35FA0FEB" w14:textId="77777777" w:rsidR="00BF57C1" w:rsidRPr="00855F31" w:rsidRDefault="00BF57C1" w:rsidP="00D1535F"/>
        </w:tc>
        <w:tc>
          <w:tcPr>
            <w:tcW w:w="2323" w:type="dxa"/>
            <w:vAlign w:val="center"/>
          </w:tcPr>
          <w:p w14:paraId="554170BA" w14:textId="77777777" w:rsidR="00BF57C1" w:rsidRPr="00855F31" w:rsidRDefault="00BF57C1" w:rsidP="00D1535F"/>
        </w:tc>
        <w:tc>
          <w:tcPr>
            <w:tcW w:w="1930" w:type="dxa"/>
            <w:vAlign w:val="center"/>
          </w:tcPr>
          <w:p w14:paraId="4A8E7EEA" w14:textId="77777777" w:rsidR="00BF57C1" w:rsidRPr="00855F31" w:rsidRDefault="00BF57C1" w:rsidP="00D1535F"/>
        </w:tc>
        <w:tc>
          <w:tcPr>
            <w:tcW w:w="2268" w:type="dxa"/>
            <w:vAlign w:val="center"/>
          </w:tcPr>
          <w:p w14:paraId="57A7ADB3" w14:textId="77777777" w:rsidR="00BF57C1" w:rsidRPr="00855F31" w:rsidRDefault="00BF57C1" w:rsidP="00D1535F"/>
        </w:tc>
      </w:tr>
      <w:tr w:rsidR="00BF57C1" w:rsidRPr="00855F31" w14:paraId="407E1B7B" w14:textId="77777777" w:rsidTr="00D1535F">
        <w:trPr>
          <w:trHeight w:val="596"/>
        </w:trPr>
        <w:tc>
          <w:tcPr>
            <w:tcW w:w="3397" w:type="dxa"/>
            <w:vAlign w:val="center"/>
          </w:tcPr>
          <w:p w14:paraId="0D683CD9" w14:textId="79A4998C" w:rsidR="00BF57C1" w:rsidRPr="00855F31" w:rsidRDefault="00BF57C1" w:rsidP="00A75F16">
            <w:pPr>
              <w:jc w:val="left"/>
              <w:rPr>
                <w:rFonts w:cstheme="minorHAnsi"/>
              </w:rPr>
            </w:pPr>
            <w:r w:rsidRPr="00855F31">
              <w:rPr>
                <w:rFonts w:cstheme="minorHAnsi"/>
              </w:rPr>
              <w:lastRenderedPageBreak/>
              <w:t xml:space="preserve">8. Description of current facilities, the necessary basics, physical </w:t>
            </w:r>
            <w:r w:rsidR="00E961A8" w:rsidRPr="00855F31">
              <w:rPr>
                <w:rFonts w:cstheme="minorHAnsi"/>
              </w:rPr>
              <w:t>infrastructure,</w:t>
            </w:r>
            <w:r w:rsidRPr="00855F31">
              <w:rPr>
                <w:rFonts w:cstheme="minorHAnsi"/>
              </w:rPr>
              <w:t xml:space="preserve"> and communication systems relevant to RWC mandatory and optional functions</w:t>
            </w:r>
          </w:p>
        </w:tc>
        <w:tc>
          <w:tcPr>
            <w:tcW w:w="1985" w:type="dxa"/>
            <w:vAlign w:val="center"/>
          </w:tcPr>
          <w:p w14:paraId="72F30F52" w14:textId="77777777" w:rsidR="00BF57C1" w:rsidRPr="00855F31" w:rsidRDefault="00BF57C1" w:rsidP="00D1535F"/>
        </w:tc>
        <w:tc>
          <w:tcPr>
            <w:tcW w:w="2126" w:type="dxa"/>
            <w:vAlign w:val="center"/>
          </w:tcPr>
          <w:p w14:paraId="719FA95C" w14:textId="77777777" w:rsidR="00BF57C1" w:rsidRPr="00855F31" w:rsidRDefault="00BF57C1" w:rsidP="00D1535F">
            <w:pPr>
              <w:pStyle w:val="ListParagraph"/>
              <w:ind w:left="344"/>
              <w:rPr>
                <w:rFonts w:ascii="Verdana" w:hAnsi="Verdana"/>
              </w:rPr>
            </w:pPr>
          </w:p>
        </w:tc>
        <w:tc>
          <w:tcPr>
            <w:tcW w:w="2323" w:type="dxa"/>
            <w:vAlign w:val="center"/>
          </w:tcPr>
          <w:p w14:paraId="15310FE8" w14:textId="77777777" w:rsidR="00BF57C1" w:rsidRPr="00855F31" w:rsidRDefault="00BF57C1" w:rsidP="00D1535F">
            <w:pPr>
              <w:pStyle w:val="ListParagraph"/>
              <w:ind w:left="344"/>
              <w:rPr>
                <w:rFonts w:ascii="Verdana" w:hAnsi="Verdana"/>
              </w:rPr>
            </w:pPr>
          </w:p>
        </w:tc>
        <w:tc>
          <w:tcPr>
            <w:tcW w:w="1930" w:type="dxa"/>
            <w:vAlign w:val="center"/>
          </w:tcPr>
          <w:p w14:paraId="163BF6E6" w14:textId="77777777" w:rsidR="00BF57C1" w:rsidRPr="00855F31" w:rsidRDefault="00BF57C1" w:rsidP="00D1535F">
            <w:pPr>
              <w:pStyle w:val="ListParagraph"/>
              <w:ind w:left="119"/>
              <w:rPr>
                <w:rFonts w:ascii="Verdana" w:hAnsi="Verdana"/>
              </w:rPr>
            </w:pPr>
          </w:p>
        </w:tc>
        <w:tc>
          <w:tcPr>
            <w:tcW w:w="2268" w:type="dxa"/>
            <w:vAlign w:val="center"/>
          </w:tcPr>
          <w:p w14:paraId="157B9133" w14:textId="77777777" w:rsidR="00BF57C1" w:rsidRPr="00855F31" w:rsidRDefault="00BF57C1" w:rsidP="00D1535F"/>
        </w:tc>
      </w:tr>
      <w:tr w:rsidR="00BF57C1" w:rsidRPr="00855F31" w14:paraId="27B64A29" w14:textId="77777777" w:rsidTr="00D1535F">
        <w:trPr>
          <w:trHeight w:val="596"/>
        </w:trPr>
        <w:tc>
          <w:tcPr>
            <w:tcW w:w="3397" w:type="dxa"/>
            <w:vAlign w:val="center"/>
          </w:tcPr>
          <w:p w14:paraId="40F1223D" w14:textId="3BE0DC90" w:rsidR="00BF57C1" w:rsidRPr="00855F31" w:rsidRDefault="00BF57C1" w:rsidP="00A75F16">
            <w:pPr>
              <w:jc w:val="left"/>
              <w:rPr>
                <w:rFonts w:cstheme="minorHAnsi"/>
              </w:rPr>
            </w:pPr>
            <w:r w:rsidRPr="00855F31">
              <w:rPr>
                <w:rFonts w:cstheme="minorHAnsi"/>
              </w:rPr>
              <w:t>9. Funding strategy to ensure the long-term sustainability of the RWC</w:t>
            </w:r>
          </w:p>
        </w:tc>
        <w:tc>
          <w:tcPr>
            <w:tcW w:w="1985" w:type="dxa"/>
            <w:vAlign w:val="center"/>
          </w:tcPr>
          <w:p w14:paraId="7DBB4EDB" w14:textId="77777777" w:rsidR="00BF57C1" w:rsidRPr="00855F31" w:rsidRDefault="00BF57C1" w:rsidP="00D1535F"/>
        </w:tc>
        <w:tc>
          <w:tcPr>
            <w:tcW w:w="2126" w:type="dxa"/>
            <w:vAlign w:val="center"/>
          </w:tcPr>
          <w:p w14:paraId="15CD1974" w14:textId="77777777" w:rsidR="00BF57C1" w:rsidRPr="00855F31" w:rsidRDefault="00BF57C1" w:rsidP="00D1535F"/>
        </w:tc>
        <w:tc>
          <w:tcPr>
            <w:tcW w:w="2323" w:type="dxa"/>
            <w:vAlign w:val="center"/>
          </w:tcPr>
          <w:p w14:paraId="78562E36" w14:textId="77777777" w:rsidR="00BF57C1" w:rsidRPr="00855F31" w:rsidRDefault="00BF57C1" w:rsidP="00D1535F"/>
        </w:tc>
        <w:tc>
          <w:tcPr>
            <w:tcW w:w="1930" w:type="dxa"/>
            <w:vAlign w:val="center"/>
          </w:tcPr>
          <w:p w14:paraId="1D37BADD" w14:textId="77777777" w:rsidR="00BF57C1" w:rsidRPr="00855F31" w:rsidRDefault="00BF57C1" w:rsidP="00D1535F"/>
        </w:tc>
        <w:tc>
          <w:tcPr>
            <w:tcW w:w="2268" w:type="dxa"/>
            <w:vAlign w:val="center"/>
          </w:tcPr>
          <w:p w14:paraId="7E0883D4" w14:textId="77777777" w:rsidR="00BF57C1" w:rsidRPr="00855F31" w:rsidRDefault="00BF57C1" w:rsidP="00D1535F"/>
        </w:tc>
      </w:tr>
      <w:tr w:rsidR="00BF57C1" w:rsidRPr="00855F31" w14:paraId="42C2BBD7" w14:textId="77777777" w:rsidTr="00D1535F">
        <w:trPr>
          <w:trHeight w:val="596"/>
        </w:trPr>
        <w:tc>
          <w:tcPr>
            <w:tcW w:w="3397" w:type="dxa"/>
            <w:vAlign w:val="center"/>
          </w:tcPr>
          <w:p w14:paraId="1747E156" w14:textId="30DA5BFA" w:rsidR="00BF57C1" w:rsidRPr="00855F31" w:rsidRDefault="00BF57C1" w:rsidP="00A75F16">
            <w:pPr>
              <w:jc w:val="left"/>
            </w:pPr>
            <w:r w:rsidRPr="00855F31">
              <w:t>10.Geographical/economic/linguistic region for which the RWC functionalities are offered</w:t>
            </w:r>
          </w:p>
        </w:tc>
        <w:tc>
          <w:tcPr>
            <w:tcW w:w="1985" w:type="dxa"/>
            <w:vAlign w:val="center"/>
          </w:tcPr>
          <w:p w14:paraId="3B9C5CEF" w14:textId="77777777" w:rsidR="00BF57C1" w:rsidRPr="00855F31" w:rsidRDefault="00BF57C1" w:rsidP="00D1535F"/>
        </w:tc>
        <w:tc>
          <w:tcPr>
            <w:tcW w:w="2126" w:type="dxa"/>
            <w:vAlign w:val="center"/>
          </w:tcPr>
          <w:p w14:paraId="78A61B9B" w14:textId="77777777" w:rsidR="00BF57C1" w:rsidRPr="00855F31" w:rsidRDefault="00BF57C1" w:rsidP="00D1535F"/>
        </w:tc>
        <w:tc>
          <w:tcPr>
            <w:tcW w:w="2323" w:type="dxa"/>
            <w:vAlign w:val="center"/>
          </w:tcPr>
          <w:p w14:paraId="177E00E6" w14:textId="77777777" w:rsidR="00BF57C1" w:rsidRPr="00855F31" w:rsidRDefault="00BF57C1" w:rsidP="00D1535F"/>
        </w:tc>
        <w:tc>
          <w:tcPr>
            <w:tcW w:w="1930" w:type="dxa"/>
            <w:vAlign w:val="center"/>
          </w:tcPr>
          <w:p w14:paraId="57F52722" w14:textId="77777777" w:rsidR="00BF57C1" w:rsidRPr="00855F31" w:rsidRDefault="00BF57C1" w:rsidP="00D1535F"/>
        </w:tc>
        <w:tc>
          <w:tcPr>
            <w:tcW w:w="2268" w:type="dxa"/>
            <w:vAlign w:val="center"/>
          </w:tcPr>
          <w:p w14:paraId="72EB2A4D" w14:textId="77777777" w:rsidR="00BF57C1" w:rsidRPr="00855F31" w:rsidRDefault="00BF57C1" w:rsidP="00D1535F"/>
        </w:tc>
      </w:tr>
      <w:tr w:rsidR="00BF57C1" w:rsidRPr="00855F31" w14:paraId="4C284F04" w14:textId="77777777" w:rsidTr="00D1535F">
        <w:trPr>
          <w:trHeight w:val="596"/>
        </w:trPr>
        <w:tc>
          <w:tcPr>
            <w:tcW w:w="3397" w:type="dxa"/>
            <w:vAlign w:val="center"/>
          </w:tcPr>
          <w:p w14:paraId="43AD084A" w14:textId="440749B5" w:rsidR="00BF57C1" w:rsidRPr="00855F31" w:rsidDel="00B8181B" w:rsidRDefault="00BF57C1" w:rsidP="00A75F16">
            <w:pPr>
              <w:jc w:val="left"/>
            </w:pPr>
            <w:r w:rsidRPr="00855F31">
              <w:t>11.</w:t>
            </w:r>
            <w:r w:rsidR="00A75F16" w:rsidRPr="00855F31">
              <w:t xml:space="preserve"> </w:t>
            </w:r>
            <w:r w:rsidRPr="00855F31">
              <w:t>Type of RWC (a single multifunctional RWC or a virtual/distributed RWC (RWC network) provided by a group/consortium of Members)</w:t>
            </w:r>
          </w:p>
        </w:tc>
        <w:tc>
          <w:tcPr>
            <w:tcW w:w="1985" w:type="dxa"/>
            <w:vAlign w:val="center"/>
          </w:tcPr>
          <w:p w14:paraId="6023C8E9" w14:textId="77777777" w:rsidR="00BF57C1" w:rsidRPr="00855F31" w:rsidRDefault="00BF57C1" w:rsidP="00D1535F"/>
        </w:tc>
        <w:tc>
          <w:tcPr>
            <w:tcW w:w="2126" w:type="dxa"/>
            <w:vAlign w:val="center"/>
          </w:tcPr>
          <w:p w14:paraId="57DF7E2A" w14:textId="77777777" w:rsidR="00BF57C1" w:rsidRPr="00855F31" w:rsidRDefault="00BF57C1" w:rsidP="00D1535F"/>
        </w:tc>
        <w:tc>
          <w:tcPr>
            <w:tcW w:w="2323" w:type="dxa"/>
            <w:vAlign w:val="center"/>
          </w:tcPr>
          <w:p w14:paraId="33F80433" w14:textId="77777777" w:rsidR="00BF57C1" w:rsidRPr="00855F31" w:rsidRDefault="00BF57C1" w:rsidP="00D1535F"/>
        </w:tc>
        <w:tc>
          <w:tcPr>
            <w:tcW w:w="1930" w:type="dxa"/>
            <w:vAlign w:val="center"/>
          </w:tcPr>
          <w:p w14:paraId="4CC5E46E" w14:textId="77777777" w:rsidR="00BF57C1" w:rsidRPr="00855F31" w:rsidRDefault="00BF57C1" w:rsidP="00D1535F"/>
        </w:tc>
        <w:tc>
          <w:tcPr>
            <w:tcW w:w="2268" w:type="dxa"/>
            <w:vAlign w:val="center"/>
          </w:tcPr>
          <w:p w14:paraId="5ED929E0" w14:textId="77777777" w:rsidR="00BF57C1" w:rsidRPr="00855F31" w:rsidRDefault="00BF57C1" w:rsidP="00D1535F"/>
        </w:tc>
      </w:tr>
      <w:tr w:rsidR="00BF57C1" w:rsidRPr="00855F31" w14:paraId="4384EC39" w14:textId="77777777" w:rsidTr="00D1535F">
        <w:trPr>
          <w:trHeight w:val="596"/>
        </w:trPr>
        <w:tc>
          <w:tcPr>
            <w:tcW w:w="3397" w:type="dxa"/>
            <w:vAlign w:val="center"/>
          </w:tcPr>
          <w:p w14:paraId="416C21B9" w14:textId="4E57823C" w:rsidR="00BF57C1" w:rsidRPr="00855F31" w:rsidRDefault="00BF57C1" w:rsidP="00A75F16">
            <w:pPr>
              <w:jc w:val="left"/>
            </w:pPr>
            <w:r w:rsidRPr="00855F31">
              <w:t>12</w:t>
            </w:r>
            <w:r w:rsidR="00A75F16" w:rsidRPr="00855F31">
              <w:t xml:space="preserve">. </w:t>
            </w:r>
            <w:r w:rsidRPr="00855F31">
              <w:t xml:space="preserve">Proposed RWC Manager (name, position, </w:t>
            </w:r>
            <w:r w:rsidR="00E961A8" w:rsidRPr="00855F31">
              <w:t>contacts,</w:t>
            </w:r>
            <w:r w:rsidRPr="00855F31">
              <w:t xml:space="preserve"> and </w:t>
            </w:r>
            <w:proofErr w:type="gramStart"/>
            <w:r w:rsidRPr="00855F31">
              <w:t>curriculum vitae</w:t>
            </w:r>
            <w:proofErr w:type="gramEnd"/>
            <w:r w:rsidRPr="00855F31">
              <w:t>)</w:t>
            </w:r>
          </w:p>
        </w:tc>
        <w:tc>
          <w:tcPr>
            <w:tcW w:w="1985" w:type="dxa"/>
            <w:vAlign w:val="center"/>
          </w:tcPr>
          <w:p w14:paraId="6C5684CE" w14:textId="77777777" w:rsidR="00BF57C1" w:rsidRPr="00855F31" w:rsidRDefault="00BF57C1" w:rsidP="00D1535F"/>
        </w:tc>
        <w:tc>
          <w:tcPr>
            <w:tcW w:w="2126" w:type="dxa"/>
            <w:vAlign w:val="center"/>
          </w:tcPr>
          <w:p w14:paraId="4E31C16E" w14:textId="77777777" w:rsidR="00BF57C1" w:rsidRPr="00855F31" w:rsidRDefault="00BF57C1" w:rsidP="00D1535F"/>
        </w:tc>
        <w:tc>
          <w:tcPr>
            <w:tcW w:w="2323" w:type="dxa"/>
            <w:vAlign w:val="center"/>
          </w:tcPr>
          <w:p w14:paraId="65D676B2" w14:textId="77777777" w:rsidR="00BF57C1" w:rsidRPr="00855F31" w:rsidRDefault="00BF57C1" w:rsidP="00D1535F"/>
        </w:tc>
        <w:tc>
          <w:tcPr>
            <w:tcW w:w="1930" w:type="dxa"/>
            <w:vAlign w:val="center"/>
          </w:tcPr>
          <w:p w14:paraId="6F946D6B" w14:textId="77777777" w:rsidR="00BF57C1" w:rsidRPr="00855F31" w:rsidRDefault="00BF57C1" w:rsidP="00D1535F"/>
        </w:tc>
        <w:tc>
          <w:tcPr>
            <w:tcW w:w="2268" w:type="dxa"/>
            <w:vAlign w:val="center"/>
          </w:tcPr>
          <w:p w14:paraId="2C368B26" w14:textId="77777777" w:rsidR="00BF57C1" w:rsidRPr="00855F31" w:rsidRDefault="00BF57C1" w:rsidP="00D1535F"/>
        </w:tc>
      </w:tr>
      <w:tr w:rsidR="00BF57C1" w:rsidRPr="00855F31" w14:paraId="26C6B92A" w14:textId="77777777" w:rsidTr="00D1535F">
        <w:trPr>
          <w:trHeight w:val="596"/>
        </w:trPr>
        <w:tc>
          <w:tcPr>
            <w:tcW w:w="3397" w:type="dxa"/>
            <w:vAlign w:val="center"/>
          </w:tcPr>
          <w:p w14:paraId="5D67221E" w14:textId="26BE3B9A" w:rsidR="00BF57C1" w:rsidRPr="00855F31" w:rsidRDefault="00BF57C1" w:rsidP="00A75F16">
            <w:pPr>
              <w:jc w:val="left"/>
              <w:rPr>
                <w:rFonts w:cstheme="minorHAnsi"/>
              </w:rPr>
            </w:pPr>
            <w:r w:rsidRPr="00855F31">
              <w:rPr>
                <w:rFonts w:cstheme="minorHAnsi"/>
              </w:rPr>
              <w:t>13. Stakeholders engaged in the current and planned RWC operations</w:t>
            </w:r>
          </w:p>
        </w:tc>
        <w:tc>
          <w:tcPr>
            <w:tcW w:w="1985" w:type="dxa"/>
            <w:vAlign w:val="center"/>
          </w:tcPr>
          <w:p w14:paraId="5894C9D0" w14:textId="77777777" w:rsidR="00BF57C1" w:rsidRPr="00855F31" w:rsidRDefault="00BF57C1" w:rsidP="00D1535F"/>
        </w:tc>
        <w:tc>
          <w:tcPr>
            <w:tcW w:w="2126" w:type="dxa"/>
            <w:vAlign w:val="center"/>
          </w:tcPr>
          <w:p w14:paraId="5F0F2680" w14:textId="77777777" w:rsidR="00BF57C1" w:rsidRPr="00855F31" w:rsidRDefault="00BF57C1" w:rsidP="00D1535F"/>
        </w:tc>
        <w:tc>
          <w:tcPr>
            <w:tcW w:w="2323" w:type="dxa"/>
            <w:vAlign w:val="center"/>
          </w:tcPr>
          <w:p w14:paraId="6344D297" w14:textId="77777777" w:rsidR="00BF57C1" w:rsidRPr="00855F31" w:rsidRDefault="00BF57C1" w:rsidP="00D1535F"/>
        </w:tc>
        <w:tc>
          <w:tcPr>
            <w:tcW w:w="1930" w:type="dxa"/>
            <w:vAlign w:val="center"/>
          </w:tcPr>
          <w:p w14:paraId="624FDFBE" w14:textId="77777777" w:rsidR="00BF57C1" w:rsidRPr="00855F31" w:rsidRDefault="00BF57C1" w:rsidP="00D1535F"/>
        </w:tc>
        <w:tc>
          <w:tcPr>
            <w:tcW w:w="2268" w:type="dxa"/>
            <w:vAlign w:val="center"/>
          </w:tcPr>
          <w:p w14:paraId="2D4763A7" w14:textId="77777777" w:rsidR="00BF57C1" w:rsidRPr="00855F31" w:rsidRDefault="00BF57C1" w:rsidP="00D1535F"/>
        </w:tc>
      </w:tr>
      <w:tr w:rsidR="00BF57C1" w:rsidRPr="00855F31" w14:paraId="2987214F" w14:textId="77777777" w:rsidTr="00D1535F">
        <w:trPr>
          <w:trHeight w:val="377"/>
        </w:trPr>
        <w:tc>
          <w:tcPr>
            <w:tcW w:w="3397" w:type="dxa"/>
            <w:vAlign w:val="center"/>
          </w:tcPr>
          <w:p w14:paraId="30BA3C47" w14:textId="6B01567D" w:rsidR="00BF57C1" w:rsidRPr="00855F31" w:rsidRDefault="00BF57C1" w:rsidP="00A75F16">
            <w:pPr>
              <w:jc w:val="left"/>
              <w:rPr>
                <w:rFonts w:cstheme="minorHAnsi"/>
              </w:rPr>
            </w:pPr>
            <w:r w:rsidRPr="00855F31">
              <w:rPr>
                <w:rFonts w:cstheme="minorHAnsi"/>
              </w:rPr>
              <w:lastRenderedPageBreak/>
              <w:t>14. Relevant National Focal Point(s)</w:t>
            </w:r>
          </w:p>
        </w:tc>
        <w:tc>
          <w:tcPr>
            <w:tcW w:w="1985" w:type="dxa"/>
            <w:vAlign w:val="center"/>
          </w:tcPr>
          <w:p w14:paraId="73A73639" w14:textId="77777777" w:rsidR="00BF57C1" w:rsidRPr="00855F31" w:rsidRDefault="00BF57C1" w:rsidP="00D1535F"/>
        </w:tc>
        <w:tc>
          <w:tcPr>
            <w:tcW w:w="2126" w:type="dxa"/>
            <w:vAlign w:val="center"/>
          </w:tcPr>
          <w:p w14:paraId="70D81F04" w14:textId="77777777" w:rsidR="00BF57C1" w:rsidRPr="00855F31" w:rsidRDefault="00BF57C1" w:rsidP="00D1535F"/>
        </w:tc>
        <w:tc>
          <w:tcPr>
            <w:tcW w:w="2323" w:type="dxa"/>
            <w:vAlign w:val="center"/>
          </w:tcPr>
          <w:p w14:paraId="2E2AD577" w14:textId="77777777" w:rsidR="00BF57C1" w:rsidRPr="00855F31" w:rsidRDefault="00BF57C1" w:rsidP="00D1535F"/>
        </w:tc>
        <w:tc>
          <w:tcPr>
            <w:tcW w:w="1930" w:type="dxa"/>
            <w:vAlign w:val="center"/>
          </w:tcPr>
          <w:p w14:paraId="3C4BF732" w14:textId="77777777" w:rsidR="00BF57C1" w:rsidRPr="00855F31" w:rsidRDefault="00BF57C1" w:rsidP="00D1535F"/>
        </w:tc>
        <w:tc>
          <w:tcPr>
            <w:tcW w:w="2268" w:type="dxa"/>
            <w:vAlign w:val="center"/>
          </w:tcPr>
          <w:p w14:paraId="4956FF26" w14:textId="77777777" w:rsidR="00BF57C1" w:rsidRPr="00855F31" w:rsidRDefault="00BF57C1" w:rsidP="00D1535F"/>
        </w:tc>
      </w:tr>
      <w:tr w:rsidR="00BF57C1" w:rsidRPr="00855F31" w14:paraId="7727D2BE" w14:textId="77777777" w:rsidTr="00D1535F">
        <w:trPr>
          <w:trHeight w:val="377"/>
        </w:trPr>
        <w:tc>
          <w:tcPr>
            <w:tcW w:w="3397" w:type="dxa"/>
            <w:vAlign w:val="center"/>
          </w:tcPr>
          <w:p w14:paraId="401598A2" w14:textId="77777777" w:rsidR="00BF57C1" w:rsidRPr="00855F31" w:rsidRDefault="00BF57C1" w:rsidP="00A75F16">
            <w:pPr>
              <w:jc w:val="left"/>
              <w:rPr>
                <w:rFonts w:cstheme="minorHAnsi"/>
              </w:rPr>
            </w:pPr>
            <w:r w:rsidRPr="00855F31">
              <w:rPr>
                <w:rFonts w:cstheme="minorHAnsi"/>
              </w:rPr>
              <w:t>15.</w:t>
            </w:r>
            <w:r w:rsidRPr="00855F31">
              <w:t xml:space="preserve"> </w:t>
            </w:r>
            <w:r w:rsidRPr="00855F31">
              <w:rPr>
                <w:rFonts w:cstheme="minorHAnsi"/>
              </w:rPr>
              <w:t>RWC proposal:</w:t>
            </w:r>
          </w:p>
          <w:p w14:paraId="178D5CE4" w14:textId="77777777" w:rsidR="00BF57C1" w:rsidRPr="00855F31" w:rsidRDefault="00BF57C1" w:rsidP="00A75F16">
            <w:pPr>
              <w:jc w:val="left"/>
              <w:rPr>
                <w:rFonts w:cstheme="minorHAnsi"/>
              </w:rPr>
            </w:pPr>
            <w:r w:rsidRPr="00855F31">
              <w:rPr>
                <w:rFonts w:cstheme="minorHAnsi"/>
              </w:rPr>
              <w:t>•Prepared by (name, position);</w:t>
            </w:r>
          </w:p>
          <w:p w14:paraId="253148BB" w14:textId="77777777" w:rsidR="00BF57C1" w:rsidRPr="00855F31" w:rsidRDefault="00BF57C1" w:rsidP="00A75F16">
            <w:pPr>
              <w:jc w:val="left"/>
              <w:rPr>
                <w:rFonts w:cstheme="minorHAnsi"/>
              </w:rPr>
            </w:pPr>
            <w:r w:rsidRPr="00855F31">
              <w:rPr>
                <w:rFonts w:cstheme="minorHAnsi"/>
              </w:rPr>
              <w:t>•Approved by (name, position);</w:t>
            </w:r>
          </w:p>
          <w:p w14:paraId="6EC006B9" w14:textId="77777777" w:rsidR="00BF57C1" w:rsidRPr="00855F31" w:rsidRDefault="00BF57C1" w:rsidP="00A75F16">
            <w:pPr>
              <w:jc w:val="left"/>
              <w:rPr>
                <w:rFonts w:cstheme="minorHAnsi"/>
              </w:rPr>
            </w:pPr>
            <w:r w:rsidRPr="00855F31">
              <w:rPr>
                <w:rFonts w:cstheme="minorHAnsi"/>
              </w:rPr>
              <w:t>•RWC Executive (name, position);</w:t>
            </w:r>
          </w:p>
          <w:p w14:paraId="57CECA69" w14:textId="77777777" w:rsidR="00BF57C1" w:rsidRPr="00855F31" w:rsidRDefault="00BF57C1" w:rsidP="00A75F16">
            <w:pPr>
              <w:jc w:val="left"/>
              <w:rPr>
                <w:rFonts w:cstheme="minorHAnsi"/>
              </w:rPr>
            </w:pPr>
            <w:r w:rsidRPr="00855F31">
              <w:rPr>
                <w:rFonts w:cstheme="minorHAnsi"/>
              </w:rPr>
              <w:t>•RWC Terms of Reference;</w:t>
            </w:r>
          </w:p>
          <w:p w14:paraId="33380ADE" w14:textId="77777777" w:rsidR="00BF57C1" w:rsidRPr="00855F31" w:rsidRDefault="00BF57C1" w:rsidP="00A75F16">
            <w:pPr>
              <w:jc w:val="left"/>
              <w:rPr>
                <w:rFonts w:cstheme="minorHAnsi"/>
              </w:rPr>
            </w:pPr>
            <w:r w:rsidRPr="00855F31">
              <w:rPr>
                <w:rFonts w:cstheme="minorHAnsi"/>
              </w:rPr>
              <w:t>•Implementation period;</w:t>
            </w:r>
          </w:p>
          <w:p w14:paraId="0805AFA2" w14:textId="09975361" w:rsidR="00BF57C1" w:rsidRPr="00855F31" w:rsidRDefault="00BF57C1" w:rsidP="00A75F16">
            <w:pPr>
              <w:jc w:val="left"/>
            </w:pPr>
            <w:r w:rsidRPr="00855F31">
              <w:rPr>
                <w:rFonts w:cstheme="minorHAnsi"/>
              </w:rPr>
              <w:t>•RWC budget;</w:t>
            </w:r>
          </w:p>
          <w:p w14:paraId="5D2F8A2E" w14:textId="77777777" w:rsidR="00BF57C1" w:rsidRPr="00855F31" w:rsidRDefault="00BF57C1" w:rsidP="00A75F16">
            <w:pPr>
              <w:jc w:val="left"/>
              <w:rPr>
                <w:rFonts w:cstheme="minorHAnsi"/>
              </w:rPr>
            </w:pPr>
            <w:r w:rsidRPr="00855F31">
              <w:rPr>
                <w:rFonts w:cstheme="minorHAnsi"/>
              </w:rPr>
              <w:t>•Funding sources;</w:t>
            </w:r>
          </w:p>
          <w:p w14:paraId="03D4E6A0" w14:textId="77777777" w:rsidR="00BF57C1" w:rsidRPr="00855F31" w:rsidRDefault="00BF57C1" w:rsidP="00A75F16">
            <w:pPr>
              <w:jc w:val="left"/>
              <w:rPr>
                <w:rFonts w:cstheme="minorHAnsi"/>
              </w:rPr>
            </w:pPr>
            <w:r w:rsidRPr="00855F31">
              <w:rPr>
                <w:rFonts w:cstheme="minorHAnsi"/>
              </w:rPr>
              <w:t>•List of activities, deliverables, outcomes, milestones, resources required and associated risks;</w:t>
            </w:r>
          </w:p>
          <w:p w14:paraId="19A0286C" w14:textId="0E2C1696" w:rsidR="00BF57C1" w:rsidRPr="00855F31" w:rsidDel="00961AAD" w:rsidRDefault="00BF57C1" w:rsidP="00A75F16">
            <w:pPr>
              <w:jc w:val="left"/>
              <w:rPr>
                <w:rFonts w:cstheme="minorHAnsi"/>
              </w:rPr>
            </w:pPr>
            <w:r w:rsidRPr="00855F31">
              <w:rPr>
                <w:rFonts w:cstheme="minorHAnsi"/>
              </w:rPr>
              <w:t>•Additional documentation demonstrating the experience and the capacity of the candidate organization to fulfil the described functions</w:t>
            </w:r>
          </w:p>
        </w:tc>
        <w:tc>
          <w:tcPr>
            <w:tcW w:w="1985" w:type="dxa"/>
            <w:vAlign w:val="center"/>
          </w:tcPr>
          <w:p w14:paraId="303B75BA" w14:textId="77777777" w:rsidR="00BF57C1" w:rsidRPr="00855F31" w:rsidRDefault="00BF57C1" w:rsidP="00D1535F"/>
        </w:tc>
        <w:tc>
          <w:tcPr>
            <w:tcW w:w="2126" w:type="dxa"/>
            <w:vAlign w:val="center"/>
          </w:tcPr>
          <w:p w14:paraId="742026C6" w14:textId="77777777" w:rsidR="00BF57C1" w:rsidRPr="00855F31" w:rsidRDefault="00BF57C1" w:rsidP="00D1535F"/>
        </w:tc>
        <w:tc>
          <w:tcPr>
            <w:tcW w:w="2323" w:type="dxa"/>
            <w:vAlign w:val="center"/>
          </w:tcPr>
          <w:p w14:paraId="107C81B4" w14:textId="77777777" w:rsidR="00BF57C1" w:rsidRPr="00855F31" w:rsidRDefault="00BF57C1" w:rsidP="00D1535F"/>
        </w:tc>
        <w:tc>
          <w:tcPr>
            <w:tcW w:w="1930" w:type="dxa"/>
            <w:vAlign w:val="center"/>
          </w:tcPr>
          <w:p w14:paraId="13888EF7" w14:textId="77777777" w:rsidR="00BF57C1" w:rsidRPr="00855F31" w:rsidRDefault="00BF57C1" w:rsidP="00D1535F"/>
        </w:tc>
        <w:tc>
          <w:tcPr>
            <w:tcW w:w="2268" w:type="dxa"/>
            <w:vAlign w:val="center"/>
          </w:tcPr>
          <w:p w14:paraId="78E15286" w14:textId="77777777" w:rsidR="00BF57C1" w:rsidRPr="00855F31" w:rsidRDefault="00BF57C1" w:rsidP="00D1535F"/>
        </w:tc>
      </w:tr>
      <w:tr w:rsidR="00BF57C1" w:rsidRPr="00855F31" w14:paraId="42D3335B" w14:textId="77777777" w:rsidTr="00D1535F">
        <w:trPr>
          <w:trHeight w:val="596"/>
        </w:trPr>
        <w:tc>
          <w:tcPr>
            <w:tcW w:w="3397" w:type="dxa"/>
            <w:vAlign w:val="center"/>
          </w:tcPr>
          <w:p w14:paraId="4DCCAACC" w14:textId="4C6B235A" w:rsidR="00BF57C1" w:rsidRPr="00855F31" w:rsidRDefault="00BF57C1" w:rsidP="00A75F16">
            <w:pPr>
              <w:jc w:val="left"/>
            </w:pPr>
            <w:r w:rsidRPr="00855F31">
              <w:t>16. Additional information as appropriate</w:t>
            </w:r>
          </w:p>
        </w:tc>
        <w:tc>
          <w:tcPr>
            <w:tcW w:w="1985" w:type="dxa"/>
            <w:vAlign w:val="center"/>
          </w:tcPr>
          <w:p w14:paraId="3FC143FA" w14:textId="77777777" w:rsidR="00BF57C1" w:rsidRPr="00855F31" w:rsidRDefault="00BF57C1" w:rsidP="00D1535F"/>
        </w:tc>
        <w:tc>
          <w:tcPr>
            <w:tcW w:w="2126" w:type="dxa"/>
          </w:tcPr>
          <w:p w14:paraId="7459AEED" w14:textId="77777777" w:rsidR="00BF57C1" w:rsidRPr="00855F31" w:rsidRDefault="00BF57C1" w:rsidP="00D1535F"/>
        </w:tc>
        <w:tc>
          <w:tcPr>
            <w:tcW w:w="2323" w:type="dxa"/>
          </w:tcPr>
          <w:p w14:paraId="2F98A386" w14:textId="77777777" w:rsidR="00BF57C1" w:rsidRPr="00855F31" w:rsidRDefault="00BF57C1" w:rsidP="00D1535F"/>
        </w:tc>
        <w:tc>
          <w:tcPr>
            <w:tcW w:w="1930" w:type="dxa"/>
          </w:tcPr>
          <w:p w14:paraId="0DC6150A" w14:textId="77777777" w:rsidR="00BF57C1" w:rsidRPr="00855F31" w:rsidRDefault="00BF57C1" w:rsidP="00D1535F"/>
        </w:tc>
        <w:tc>
          <w:tcPr>
            <w:tcW w:w="2268" w:type="dxa"/>
          </w:tcPr>
          <w:p w14:paraId="0321CD72" w14:textId="77777777" w:rsidR="00BF57C1" w:rsidRPr="00855F31" w:rsidRDefault="00BF57C1" w:rsidP="00D1535F"/>
        </w:tc>
      </w:tr>
      <w:tr w:rsidR="00BF57C1" w:rsidRPr="00855F31" w14:paraId="6D5E022C" w14:textId="77777777" w:rsidTr="00D1535F">
        <w:trPr>
          <w:trHeight w:val="596"/>
        </w:trPr>
        <w:tc>
          <w:tcPr>
            <w:tcW w:w="3397" w:type="dxa"/>
            <w:vAlign w:val="center"/>
          </w:tcPr>
          <w:p w14:paraId="3B65F298" w14:textId="77777777" w:rsidR="00BF57C1" w:rsidRPr="00855F31" w:rsidDel="00F31488" w:rsidRDefault="00BF57C1" w:rsidP="00A75F16">
            <w:pPr>
              <w:jc w:val="left"/>
              <w:rPr>
                <w:rFonts w:cstheme="minorHAnsi"/>
              </w:rPr>
            </w:pPr>
            <w:r w:rsidRPr="00855F31">
              <w:rPr>
                <w:rFonts w:cstheme="minorHAnsi"/>
              </w:rPr>
              <w:lastRenderedPageBreak/>
              <w:t>17.Contact information of key persons in RWC</w:t>
            </w:r>
          </w:p>
        </w:tc>
        <w:tc>
          <w:tcPr>
            <w:tcW w:w="1985" w:type="dxa"/>
            <w:vAlign w:val="center"/>
          </w:tcPr>
          <w:p w14:paraId="5118751A" w14:textId="77777777" w:rsidR="00BF57C1" w:rsidRPr="00855F31" w:rsidRDefault="00BF57C1" w:rsidP="00D1535F"/>
        </w:tc>
        <w:tc>
          <w:tcPr>
            <w:tcW w:w="2126" w:type="dxa"/>
          </w:tcPr>
          <w:p w14:paraId="32515604" w14:textId="77777777" w:rsidR="00BF57C1" w:rsidRPr="00855F31" w:rsidRDefault="00BF57C1" w:rsidP="00D1535F"/>
        </w:tc>
        <w:tc>
          <w:tcPr>
            <w:tcW w:w="2323" w:type="dxa"/>
          </w:tcPr>
          <w:p w14:paraId="755D9CAF" w14:textId="77777777" w:rsidR="00BF57C1" w:rsidRPr="00855F31" w:rsidRDefault="00BF57C1" w:rsidP="00D1535F"/>
        </w:tc>
        <w:tc>
          <w:tcPr>
            <w:tcW w:w="1930" w:type="dxa"/>
          </w:tcPr>
          <w:p w14:paraId="2350DF7C" w14:textId="77777777" w:rsidR="00BF57C1" w:rsidRPr="00855F31" w:rsidRDefault="00BF57C1" w:rsidP="00D1535F"/>
        </w:tc>
        <w:tc>
          <w:tcPr>
            <w:tcW w:w="2268" w:type="dxa"/>
          </w:tcPr>
          <w:p w14:paraId="709A5FE7" w14:textId="77777777" w:rsidR="00BF57C1" w:rsidRPr="00855F31" w:rsidRDefault="00BF57C1" w:rsidP="00D1535F"/>
        </w:tc>
      </w:tr>
    </w:tbl>
    <w:p w14:paraId="63797148" w14:textId="43DCA5DD" w:rsidR="001E0E72" w:rsidRPr="00855F31" w:rsidRDefault="001E0E72" w:rsidP="00BF57C1">
      <w:pPr>
        <w:jc w:val="center"/>
        <w:rPr>
          <w:rFonts w:eastAsia="Calibri" w:cs="Times New Roman"/>
          <w:b/>
          <w:bCs/>
        </w:rPr>
      </w:pPr>
      <w:r w:rsidRPr="00855F31">
        <w:rPr>
          <w:rFonts w:eastAsia="Calibri" w:cs="Times New Roman"/>
          <w:b/>
          <w:bCs/>
        </w:rPr>
        <w:br w:type="page"/>
      </w:r>
    </w:p>
    <w:tbl>
      <w:tblPr>
        <w:tblStyle w:val="TableGrid1"/>
        <w:tblW w:w="14176" w:type="dxa"/>
        <w:tblLook w:val="04A0" w:firstRow="1" w:lastRow="0" w:firstColumn="1" w:lastColumn="0" w:noHBand="0" w:noVBand="1"/>
      </w:tblPr>
      <w:tblGrid>
        <w:gridCol w:w="2974"/>
        <w:gridCol w:w="3352"/>
        <w:gridCol w:w="3192"/>
        <w:gridCol w:w="2423"/>
        <w:gridCol w:w="2235"/>
      </w:tblGrid>
      <w:tr w:rsidR="00BF57C1" w:rsidRPr="00855F31" w14:paraId="6AD60849" w14:textId="77777777" w:rsidTr="00D1535F">
        <w:trPr>
          <w:tblHeader/>
        </w:trPr>
        <w:tc>
          <w:tcPr>
            <w:tcW w:w="14176" w:type="dxa"/>
            <w:gridSpan w:val="5"/>
            <w:vAlign w:val="center"/>
          </w:tcPr>
          <w:p w14:paraId="2A4C206B" w14:textId="24C4D5BA" w:rsidR="00BF57C1" w:rsidRPr="00855F31" w:rsidRDefault="00BF57C1" w:rsidP="00E961A8">
            <w:pPr>
              <w:jc w:val="center"/>
              <w:rPr>
                <w:b/>
                <w:bCs/>
              </w:rPr>
            </w:pPr>
            <w:r w:rsidRPr="00855F31">
              <w:rPr>
                <w:b/>
                <w:bCs/>
              </w:rPr>
              <w:lastRenderedPageBreak/>
              <w:t>IMPLEMENTATION PLAN FOR REGIONAL WIGOS CENTRES IN RA</w:t>
            </w:r>
            <w:r w:rsidR="00235F85" w:rsidRPr="00855F31">
              <w:rPr>
                <w:b/>
                <w:bCs/>
              </w:rPr>
              <w:t> V</w:t>
            </w:r>
            <w:r w:rsidRPr="00855F31">
              <w:rPr>
                <w:b/>
                <w:bCs/>
              </w:rPr>
              <w:t>I – Annex</w:t>
            </w:r>
            <w:r w:rsidR="00DB48FF" w:rsidRPr="00855F31">
              <w:rPr>
                <w:b/>
                <w:bCs/>
              </w:rPr>
              <w:t> I</w:t>
            </w:r>
            <w:r w:rsidRPr="00855F31">
              <w:rPr>
                <w:b/>
                <w:bCs/>
              </w:rPr>
              <w:t>I</w:t>
            </w:r>
          </w:p>
          <w:p w14:paraId="075534C4" w14:textId="686C7A1E" w:rsidR="00BF57C1" w:rsidRPr="00855F31" w:rsidRDefault="00BF57C1" w:rsidP="001A3C61">
            <w:pPr>
              <w:pStyle w:val="ListParagraph"/>
              <w:ind w:left="0"/>
              <w:jc w:val="center"/>
              <w:rPr>
                <w:rFonts w:ascii="Verdana" w:hAnsi="Verdana"/>
                <w:b/>
                <w:bCs/>
              </w:rPr>
            </w:pPr>
            <w:r w:rsidRPr="00855F31">
              <w:rPr>
                <w:rFonts w:ascii="Verdana" w:hAnsi="Verdana"/>
                <w:b/>
                <w:bCs/>
              </w:rPr>
              <w:t>Activities towards establishing RWC in pilot mode (2022</w:t>
            </w:r>
            <w:r w:rsidR="006F26A4" w:rsidRPr="00855F31">
              <w:rPr>
                <w:rFonts w:ascii="Verdana" w:hAnsi="Verdana"/>
                <w:b/>
                <w:bCs/>
              </w:rPr>
              <w:t>–2</w:t>
            </w:r>
            <w:r w:rsidRPr="00855F31">
              <w:rPr>
                <w:rFonts w:ascii="Verdana" w:hAnsi="Verdana"/>
                <w:b/>
                <w:bCs/>
              </w:rPr>
              <w:t>025)</w:t>
            </w:r>
          </w:p>
        </w:tc>
      </w:tr>
      <w:tr w:rsidR="00BF57C1" w:rsidRPr="00855F31" w14:paraId="4638BB0E" w14:textId="77777777" w:rsidTr="00716A22">
        <w:trPr>
          <w:tblHeader/>
        </w:trPr>
        <w:tc>
          <w:tcPr>
            <w:tcW w:w="3091" w:type="dxa"/>
            <w:vAlign w:val="center"/>
          </w:tcPr>
          <w:p w14:paraId="3008C47E" w14:textId="77777777" w:rsidR="00BF57C1" w:rsidRPr="00855F31" w:rsidRDefault="00BF57C1" w:rsidP="00E961A8">
            <w:pPr>
              <w:jc w:val="center"/>
              <w:rPr>
                <w:b/>
                <w:bCs/>
              </w:rPr>
            </w:pPr>
            <w:r w:rsidRPr="00855F31">
              <w:rPr>
                <w:b/>
                <w:bCs/>
              </w:rPr>
              <w:t>Phase/Activity</w:t>
            </w:r>
          </w:p>
        </w:tc>
        <w:tc>
          <w:tcPr>
            <w:tcW w:w="3511" w:type="dxa"/>
            <w:vAlign w:val="center"/>
          </w:tcPr>
          <w:p w14:paraId="5B66E5DF" w14:textId="77777777" w:rsidR="00BF57C1" w:rsidRPr="00855F31" w:rsidRDefault="00BF57C1" w:rsidP="00E961A8">
            <w:pPr>
              <w:jc w:val="center"/>
              <w:rPr>
                <w:b/>
                <w:bCs/>
              </w:rPr>
            </w:pPr>
            <w:r w:rsidRPr="00855F31">
              <w:rPr>
                <w:b/>
                <w:bCs/>
              </w:rPr>
              <w:t>Tasks</w:t>
            </w:r>
          </w:p>
        </w:tc>
        <w:tc>
          <w:tcPr>
            <w:tcW w:w="3334" w:type="dxa"/>
            <w:vAlign w:val="center"/>
          </w:tcPr>
          <w:p w14:paraId="158D7C86" w14:textId="77777777" w:rsidR="00BF57C1" w:rsidRPr="00855F31" w:rsidRDefault="00BF57C1" w:rsidP="00E961A8">
            <w:pPr>
              <w:jc w:val="center"/>
              <w:rPr>
                <w:b/>
                <w:bCs/>
              </w:rPr>
            </w:pPr>
            <w:r w:rsidRPr="00855F31">
              <w:rPr>
                <w:b/>
                <w:bCs/>
              </w:rPr>
              <w:t>Responsible</w:t>
            </w:r>
          </w:p>
        </w:tc>
        <w:tc>
          <w:tcPr>
            <w:tcW w:w="1966" w:type="dxa"/>
            <w:vAlign w:val="center"/>
          </w:tcPr>
          <w:p w14:paraId="6FEED25B" w14:textId="77777777" w:rsidR="00BF57C1" w:rsidRPr="00855F31" w:rsidRDefault="00BF57C1" w:rsidP="00E961A8">
            <w:pPr>
              <w:jc w:val="center"/>
              <w:rPr>
                <w:b/>
                <w:bCs/>
              </w:rPr>
            </w:pPr>
            <w:r w:rsidRPr="00855F31">
              <w:rPr>
                <w:b/>
                <w:bCs/>
              </w:rPr>
              <w:t>Timeline</w:t>
            </w:r>
          </w:p>
        </w:tc>
        <w:tc>
          <w:tcPr>
            <w:tcW w:w="2274" w:type="dxa"/>
            <w:vAlign w:val="center"/>
          </w:tcPr>
          <w:p w14:paraId="3808D74F" w14:textId="77777777" w:rsidR="00BF57C1" w:rsidRPr="00855F31" w:rsidRDefault="00BF57C1" w:rsidP="00E961A8">
            <w:pPr>
              <w:jc w:val="center"/>
              <w:rPr>
                <w:b/>
                <w:bCs/>
              </w:rPr>
            </w:pPr>
            <w:r w:rsidRPr="00855F31">
              <w:rPr>
                <w:b/>
                <w:bCs/>
              </w:rPr>
              <w:t>Remarks</w:t>
            </w:r>
          </w:p>
        </w:tc>
      </w:tr>
      <w:tr w:rsidR="00BF57C1" w:rsidRPr="00855F31" w14:paraId="1D9EC69D" w14:textId="77777777" w:rsidTr="00716A22">
        <w:trPr>
          <w:trHeight w:val="285"/>
        </w:trPr>
        <w:tc>
          <w:tcPr>
            <w:tcW w:w="3091" w:type="dxa"/>
            <w:vMerge w:val="restart"/>
            <w:vAlign w:val="center"/>
          </w:tcPr>
          <w:p w14:paraId="096CDB43" w14:textId="77777777" w:rsidR="00BF57C1" w:rsidRPr="00855F31" w:rsidRDefault="00BF57C1" w:rsidP="00241237">
            <w:pPr>
              <w:contextualSpacing/>
              <w:jc w:val="left"/>
            </w:pPr>
            <w:r w:rsidRPr="00855F31">
              <w:t>1. Start-up Phase/ Preparatory actions</w:t>
            </w:r>
          </w:p>
        </w:tc>
        <w:tc>
          <w:tcPr>
            <w:tcW w:w="3511" w:type="dxa"/>
          </w:tcPr>
          <w:p w14:paraId="30243E48" w14:textId="79B34C77" w:rsidR="00BF57C1" w:rsidRPr="00855F31" w:rsidRDefault="00BF57C1" w:rsidP="00241237">
            <w:pPr>
              <w:jc w:val="left"/>
              <w:rPr>
                <w:color w:val="A6A6A6" w:themeColor="background1" w:themeShade="A6"/>
              </w:rPr>
            </w:pPr>
            <w:r w:rsidRPr="00855F31">
              <w:rPr>
                <w:color w:val="A6A6A6" w:themeColor="background1" w:themeShade="A6"/>
              </w:rPr>
              <w:t>1.1. Introductory meeting for RWCs in RA</w:t>
            </w:r>
            <w:r w:rsidR="00235F85" w:rsidRPr="00855F31">
              <w:rPr>
                <w:color w:val="A6A6A6" w:themeColor="background1" w:themeShade="A6"/>
              </w:rPr>
              <w:t> V</w:t>
            </w:r>
            <w:r w:rsidRPr="00855F31">
              <w:rPr>
                <w:color w:val="A6A6A6" w:themeColor="background1" w:themeShade="A6"/>
              </w:rPr>
              <w:t>I</w:t>
            </w:r>
          </w:p>
        </w:tc>
        <w:tc>
          <w:tcPr>
            <w:tcW w:w="3334" w:type="dxa"/>
          </w:tcPr>
          <w:p w14:paraId="797618AF" w14:textId="77777777" w:rsidR="00BF57C1" w:rsidRPr="00855F31" w:rsidRDefault="00BF57C1" w:rsidP="00DC43F4">
            <w:pPr>
              <w:numPr>
                <w:ilvl w:val="0"/>
                <w:numId w:val="8"/>
              </w:numPr>
              <w:tabs>
                <w:tab w:val="clear" w:pos="1134"/>
              </w:tabs>
              <w:ind w:left="169" w:hanging="169"/>
              <w:contextualSpacing/>
              <w:jc w:val="left"/>
              <w:rPr>
                <w:color w:val="A6A6A6" w:themeColor="background1" w:themeShade="A6"/>
              </w:rPr>
            </w:pPr>
            <w:r w:rsidRPr="00855F31">
              <w:rPr>
                <w:rFonts w:eastAsia="Calibri" w:cs="Times New Roman"/>
                <w:color w:val="A6A6A6" w:themeColor="background1" w:themeShade="A6"/>
              </w:rPr>
              <w:t>WMO Secretariat (WIGOS branch with support from ROE)</w:t>
            </w:r>
          </w:p>
        </w:tc>
        <w:tc>
          <w:tcPr>
            <w:tcW w:w="1966" w:type="dxa"/>
          </w:tcPr>
          <w:p w14:paraId="429DEB2F" w14:textId="3029D745" w:rsidR="00BF57C1" w:rsidRPr="00855F31" w:rsidRDefault="00BF57C1" w:rsidP="00241237">
            <w:pPr>
              <w:jc w:val="left"/>
              <w:rPr>
                <w:color w:val="A6A6A6" w:themeColor="background1" w:themeShade="A6"/>
              </w:rPr>
            </w:pPr>
            <w:r w:rsidRPr="00855F31">
              <w:rPr>
                <w:color w:val="A6A6A6" w:themeColor="background1" w:themeShade="A6"/>
              </w:rPr>
              <w:t>29</w:t>
            </w:r>
            <w:r w:rsidR="00986CF4" w:rsidRPr="00855F31">
              <w:rPr>
                <w:color w:val="A6A6A6" w:themeColor="background1" w:themeShade="A6"/>
              </w:rPr>
              <w:t> </w:t>
            </w:r>
            <w:r w:rsidRPr="00855F31">
              <w:rPr>
                <w:color w:val="A6A6A6" w:themeColor="background1" w:themeShade="A6"/>
              </w:rPr>
              <w:t>September</w:t>
            </w:r>
            <w:r w:rsidR="00986CF4" w:rsidRPr="00855F31">
              <w:rPr>
                <w:color w:val="A6A6A6" w:themeColor="background1" w:themeShade="A6"/>
              </w:rPr>
              <w:t> </w:t>
            </w:r>
            <w:r w:rsidRPr="00855F31">
              <w:rPr>
                <w:color w:val="A6A6A6" w:themeColor="background1" w:themeShade="A6"/>
              </w:rPr>
              <w:t>2022</w:t>
            </w:r>
          </w:p>
        </w:tc>
        <w:tc>
          <w:tcPr>
            <w:tcW w:w="2274" w:type="dxa"/>
          </w:tcPr>
          <w:p w14:paraId="3F543C6C" w14:textId="77777777" w:rsidR="00BF57C1" w:rsidRPr="00855F31" w:rsidRDefault="00BF57C1" w:rsidP="00241237">
            <w:pPr>
              <w:jc w:val="left"/>
              <w:rPr>
                <w:color w:val="A6A6A6" w:themeColor="background1" w:themeShade="A6"/>
              </w:rPr>
            </w:pPr>
            <w:r w:rsidRPr="00855F31">
              <w:rPr>
                <w:b/>
                <w:bCs/>
                <w:color w:val="A6A6A6" w:themeColor="background1" w:themeShade="A6"/>
              </w:rPr>
              <w:t>Done</w:t>
            </w:r>
            <w:r w:rsidRPr="00855F31">
              <w:rPr>
                <w:color w:val="A6A6A6" w:themeColor="background1" w:themeShade="A6"/>
              </w:rPr>
              <w:t xml:space="preserve"> with the participation of representatives from EUMETNET, candidate Members for hosting RWCs (candidate RWCs), TT-WIGOS</w:t>
            </w:r>
          </w:p>
        </w:tc>
      </w:tr>
      <w:tr w:rsidR="00BF57C1" w:rsidRPr="00855F31" w14:paraId="29AF694B" w14:textId="77777777" w:rsidTr="00716A22">
        <w:trPr>
          <w:trHeight w:val="285"/>
        </w:trPr>
        <w:tc>
          <w:tcPr>
            <w:tcW w:w="3091" w:type="dxa"/>
            <w:vMerge/>
            <w:vAlign w:val="center"/>
          </w:tcPr>
          <w:p w14:paraId="6F364488" w14:textId="77777777" w:rsidR="00BF57C1" w:rsidRPr="00855F31" w:rsidRDefault="00BF57C1" w:rsidP="00241237">
            <w:pPr>
              <w:contextualSpacing/>
              <w:jc w:val="left"/>
            </w:pPr>
          </w:p>
        </w:tc>
        <w:tc>
          <w:tcPr>
            <w:tcW w:w="3511" w:type="dxa"/>
          </w:tcPr>
          <w:p w14:paraId="0FF00AE6" w14:textId="25F4AD90" w:rsidR="00BF57C1" w:rsidRPr="00855F31" w:rsidRDefault="00BF57C1" w:rsidP="00241237">
            <w:pPr>
              <w:jc w:val="left"/>
              <w:rPr>
                <w:color w:val="A6A6A6" w:themeColor="background1" w:themeShade="A6"/>
              </w:rPr>
            </w:pPr>
            <w:r w:rsidRPr="00855F31">
              <w:rPr>
                <w:rFonts w:eastAsia="Calibri" w:cs="Times New Roman"/>
                <w:color w:val="A6A6A6" w:themeColor="background1" w:themeShade="A6"/>
              </w:rPr>
              <w:t>1.2. Development of a draft concept for RWCs in RA</w:t>
            </w:r>
            <w:r w:rsidR="00235F85" w:rsidRPr="00855F31">
              <w:rPr>
                <w:rFonts w:eastAsia="Calibri" w:cs="Times New Roman"/>
                <w:color w:val="A6A6A6" w:themeColor="background1" w:themeShade="A6"/>
              </w:rPr>
              <w:t> V</w:t>
            </w:r>
            <w:r w:rsidRPr="00855F31">
              <w:rPr>
                <w:rFonts w:eastAsia="Calibri" w:cs="Times New Roman"/>
                <w:color w:val="A6A6A6" w:themeColor="background1" w:themeShade="A6"/>
              </w:rPr>
              <w:t>I</w:t>
            </w:r>
          </w:p>
        </w:tc>
        <w:tc>
          <w:tcPr>
            <w:tcW w:w="3334" w:type="dxa"/>
          </w:tcPr>
          <w:p w14:paraId="06DEC5D7" w14:textId="77777777" w:rsidR="00BF57C1" w:rsidRPr="00855F31" w:rsidRDefault="00BF57C1" w:rsidP="00DC43F4">
            <w:pPr>
              <w:numPr>
                <w:ilvl w:val="0"/>
                <w:numId w:val="8"/>
              </w:numPr>
              <w:tabs>
                <w:tab w:val="clear" w:pos="1134"/>
              </w:tabs>
              <w:ind w:left="169" w:hanging="169"/>
              <w:contextualSpacing/>
              <w:jc w:val="left"/>
              <w:rPr>
                <w:rFonts w:eastAsia="Calibri" w:cs="Times New Roman"/>
                <w:color w:val="A6A6A6" w:themeColor="background1" w:themeShade="A6"/>
              </w:rPr>
            </w:pPr>
            <w:r w:rsidRPr="00855F31">
              <w:rPr>
                <w:rFonts w:eastAsia="Calibri" w:cs="Times New Roman"/>
                <w:color w:val="A6A6A6" w:themeColor="background1" w:themeShade="A6"/>
              </w:rPr>
              <w:t>WMO Secretariat (WIGOS branch with support from ROE)</w:t>
            </w:r>
          </w:p>
        </w:tc>
        <w:tc>
          <w:tcPr>
            <w:tcW w:w="1966" w:type="dxa"/>
          </w:tcPr>
          <w:p w14:paraId="2B5889FF" w14:textId="77777777" w:rsidR="00BF57C1" w:rsidRPr="00855F31" w:rsidRDefault="00BF57C1" w:rsidP="00241237">
            <w:pPr>
              <w:jc w:val="left"/>
              <w:rPr>
                <w:color w:val="A6A6A6" w:themeColor="background1" w:themeShade="A6"/>
              </w:rPr>
            </w:pPr>
            <w:r w:rsidRPr="00855F31">
              <w:rPr>
                <w:color w:val="A6A6A6" w:themeColor="background1" w:themeShade="A6"/>
              </w:rPr>
              <w:t>Q4,2022</w:t>
            </w:r>
          </w:p>
        </w:tc>
        <w:tc>
          <w:tcPr>
            <w:tcW w:w="2274" w:type="dxa"/>
          </w:tcPr>
          <w:p w14:paraId="7EB2BAA6" w14:textId="23ED4938" w:rsidR="00BF57C1" w:rsidRPr="00855F31" w:rsidRDefault="00BF57C1" w:rsidP="00241237">
            <w:pPr>
              <w:jc w:val="left"/>
              <w:rPr>
                <w:color w:val="A6A6A6" w:themeColor="background1" w:themeShade="A6"/>
              </w:rPr>
            </w:pPr>
            <w:r w:rsidRPr="00855F31">
              <w:rPr>
                <w:b/>
                <w:bCs/>
                <w:color w:val="A6A6A6" w:themeColor="background1" w:themeShade="A6"/>
              </w:rPr>
              <w:t>Drafted</w:t>
            </w:r>
            <w:r w:rsidRPr="00855F31">
              <w:rPr>
                <w:color w:val="A6A6A6" w:themeColor="background1" w:themeShade="A6"/>
              </w:rPr>
              <w:t xml:space="preserve"> by the WMO Secretariat based on initial feedback from candidate RWCs and EUMETNET and Task Team on WIGOS (TT-WIGOS)</w:t>
            </w:r>
          </w:p>
        </w:tc>
      </w:tr>
      <w:tr w:rsidR="00BF57C1" w:rsidRPr="00855F31" w14:paraId="6C229A87" w14:textId="77777777" w:rsidTr="00716A22">
        <w:trPr>
          <w:trHeight w:val="285"/>
        </w:trPr>
        <w:tc>
          <w:tcPr>
            <w:tcW w:w="3091" w:type="dxa"/>
            <w:vMerge/>
            <w:vAlign w:val="center"/>
          </w:tcPr>
          <w:p w14:paraId="496726CE" w14:textId="77777777" w:rsidR="00BF57C1" w:rsidRPr="00855F31" w:rsidRDefault="00BF57C1" w:rsidP="00241237">
            <w:pPr>
              <w:contextualSpacing/>
              <w:jc w:val="left"/>
            </w:pPr>
          </w:p>
        </w:tc>
        <w:tc>
          <w:tcPr>
            <w:tcW w:w="3511" w:type="dxa"/>
          </w:tcPr>
          <w:p w14:paraId="15488E65" w14:textId="11B5AEC8" w:rsidR="00BF57C1" w:rsidRPr="00855F31" w:rsidRDefault="00BF57C1" w:rsidP="00241237">
            <w:pPr>
              <w:tabs>
                <w:tab w:val="left" w:pos="946"/>
              </w:tabs>
              <w:jc w:val="left"/>
              <w:rPr>
                <w:color w:val="A6A6A6" w:themeColor="background1" w:themeShade="A6"/>
              </w:rPr>
            </w:pPr>
            <w:r w:rsidRPr="00855F31">
              <w:rPr>
                <w:color w:val="A6A6A6" w:themeColor="background1" w:themeShade="A6"/>
              </w:rPr>
              <w:t>1.3. Organize a RA</w:t>
            </w:r>
            <w:r w:rsidR="00235F85" w:rsidRPr="00855F31">
              <w:rPr>
                <w:color w:val="A6A6A6" w:themeColor="background1" w:themeShade="A6"/>
              </w:rPr>
              <w:t> V</w:t>
            </w:r>
            <w:r w:rsidRPr="00855F31">
              <w:rPr>
                <w:color w:val="A6A6A6" w:themeColor="background1" w:themeShade="A6"/>
              </w:rPr>
              <w:t>I RWC Workshop</w:t>
            </w:r>
          </w:p>
        </w:tc>
        <w:tc>
          <w:tcPr>
            <w:tcW w:w="3334" w:type="dxa"/>
          </w:tcPr>
          <w:p w14:paraId="1B8B7F34" w14:textId="77777777" w:rsidR="00BF57C1" w:rsidRPr="00855F31" w:rsidRDefault="00BF57C1" w:rsidP="00DC43F4">
            <w:pPr>
              <w:numPr>
                <w:ilvl w:val="0"/>
                <w:numId w:val="8"/>
              </w:numPr>
              <w:tabs>
                <w:tab w:val="clear" w:pos="1134"/>
              </w:tabs>
              <w:ind w:left="169" w:hanging="169"/>
              <w:contextualSpacing/>
              <w:jc w:val="left"/>
              <w:rPr>
                <w:rFonts w:eastAsia="Calibri" w:cs="Times New Roman"/>
                <w:color w:val="A6A6A6" w:themeColor="background1" w:themeShade="A6"/>
              </w:rPr>
            </w:pPr>
            <w:r w:rsidRPr="00855F31">
              <w:rPr>
                <w:color w:val="A6A6A6" w:themeColor="background1" w:themeShade="A6"/>
              </w:rPr>
              <w:t>WMO Secretariat (ROE with support from WIGOS branch)</w:t>
            </w:r>
          </w:p>
        </w:tc>
        <w:tc>
          <w:tcPr>
            <w:tcW w:w="1966" w:type="dxa"/>
          </w:tcPr>
          <w:p w14:paraId="519B9E72" w14:textId="31A2C00E" w:rsidR="00BF57C1" w:rsidRPr="00855F31" w:rsidRDefault="00BF57C1" w:rsidP="00241237">
            <w:pPr>
              <w:jc w:val="left"/>
              <w:rPr>
                <w:color w:val="A6A6A6" w:themeColor="background1" w:themeShade="A6"/>
              </w:rPr>
            </w:pPr>
            <w:r w:rsidRPr="00855F31">
              <w:rPr>
                <w:color w:val="A6A6A6" w:themeColor="background1" w:themeShade="A6"/>
              </w:rPr>
              <w:t>14</w:t>
            </w:r>
            <w:r w:rsidR="006F26A4" w:rsidRPr="00855F31">
              <w:rPr>
                <w:color w:val="A6A6A6" w:themeColor="background1" w:themeShade="A6"/>
              </w:rPr>
              <w:t xml:space="preserve"> and 1</w:t>
            </w:r>
            <w:r w:rsidRPr="00855F31">
              <w:rPr>
                <w:color w:val="A6A6A6" w:themeColor="background1" w:themeShade="A6"/>
              </w:rPr>
              <w:t>5</w:t>
            </w:r>
            <w:r w:rsidR="00986CF4" w:rsidRPr="00855F31">
              <w:rPr>
                <w:color w:val="A6A6A6" w:themeColor="background1" w:themeShade="A6"/>
              </w:rPr>
              <w:t> </w:t>
            </w:r>
            <w:r w:rsidRPr="00855F31">
              <w:rPr>
                <w:color w:val="A6A6A6" w:themeColor="background1" w:themeShade="A6"/>
              </w:rPr>
              <w:t>March</w:t>
            </w:r>
            <w:r w:rsidR="00986CF4" w:rsidRPr="00855F31">
              <w:rPr>
                <w:color w:val="A6A6A6" w:themeColor="background1" w:themeShade="A6"/>
              </w:rPr>
              <w:t> </w:t>
            </w:r>
            <w:r w:rsidRPr="00855F31">
              <w:rPr>
                <w:color w:val="A6A6A6" w:themeColor="background1" w:themeShade="A6"/>
              </w:rPr>
              <w:t>2023</w:t>
            </w:r>
          </w:p>
        </w:tc>
        <w:tc>
          <w:tcPr>
            <w:tcW w:w="2274" w:type="dxa"/>
          </w:tcPr>
          <w:p w14:paraId="3D9083F1" w14:textId="2ADCBC86" w:rsidR="00BF57C1" w:rsidRPr="00855F31" w:rsidRDefault="00BF57C1" w:rsidP="00E961A8">
            <w:pPr>
              <w:jc w:val="left"/>
              <w:rPr>
                <w:color w:val="A6A6A6" w:themeColor="background1" w:themeShade="A6"/>
              </w:rPr>
            </w:pPr>
            <w:r w:rsidRPr="00855F31">
              <w:rPr>
                <w:color w:val="A6A6A6" w:themeColor="background1" w:themeShade="A6"/>
              </w:rPr>
              <w:t>Draft RWC Concept and implementation plan discussed and further developed by the representatives from candidate RWCs</w:t>
            </w:r>
            <w:r w:rsidR="00E961A8" w:rsidRPr="00855F31">
              <w:rPr>
                <w:color w:val="A6A6A6" w:themeColor="background1" w:themeShade="A6"/>
              </w:rPr>
              <w:t xml:space="preserve">, </w:t>
            </w:r>
            <w:r w:rsidRPr="00855F31">
              <w:rPr>
                <w:color w:val="A6A6A6" w:themeColor="background1" w:themeShade="A6"/>
              </w:rPr>
              <w:lastRenderedPageBreak/>
              <w:t>EUMETNET, WG-INF, TT-WIGOS to submit RA</w:t>
            </w:r>
            <w:r w:rsidR="00235F85" w:rsidRPr="00855F31">
              <w:rPr>
                <w:color w:val="A6A6A6" w:themeColor="background1" w:themeShade="A6"/>
              </w:rPr>
              <w:t> V</w:t>
            </w:r>
            <w:r w:rsidRPr="00855F31">
              <w:rPr>
                <w:color w:val="A6A6A6" w:themeColor="background1" w:themeShade="A6"/>
              </w:rPr>
              <w:t>I MG via WG-INF</w:t>
            </w:r>
          </w:p>
        </w:tc>
      </w:tr>
      <w:tr w:rsidR="00BF57C1" w:rsidRPr="00855F31" w14:paraId="5BF9C908" w14:textId="77777777" w:rsidTr="00716A22">
        <w:trPr>
          <w:trHeight w:val="285"/>
        </w:trPr>
        <w:tc>
          <w:tcPr>
            <w:tcW w:w="3091" w:type="dxa"/>
            <w:vMerge/>
            <w:vAlign w:val="center"/>
          </w:tcPr>
          <w:p w14:paraId="068F0F0E" w14:textId="77777777" w:rsidR="00BF57C1" w:rsidRPr="00855F31" w:rsidRDefault="00BF57C1" w:rsidP="00241237">
            <w:pPr>
              <w:contextualSpacing/>
              <w:jc w:val="left"/>
            </w:pPr>
          </w:p>
        </w:tc>
        <w:tc>
          <w:tcPr>
            <w:tcW w:w="3511" w:type="dxa"/>
          </w:tcPr>
          <w:p w14:paraId="39412FAD" w14:textId="77777777" w:rsidR="00BF57C1" w:rsidRPr="00855F31" w:rsidRDefault="00BF57C1" w:rsidP="00241237">
            <w:pPr>
              <w:jc w:val="left"/>
              <w:rPr>
                <w:color w:val="C4BC96" w:themeColor="background2" w:themeShade="BF"/>
              </w:rPr>
            </w:pPr>
            <w:r w:rsidRPr="00855F31">
              <w:rPr>
                <w:color w:val="C4BC96" w:themeColor="background2" w:themeShade="BF"/>
              </w:rPr>
              <w:t>1.4. Finalize RWC concept and implementation plan</w:t>
            </w:r>
          </w:p>
        </w:tc>
        <w:tc>
          <w:tcPr>
            <w:tcW w:w="3334" w:type="dxa"/>
          </w:tcPr>
          <w:p w14:paraId="14CEE468" w14:textId="77777777" w:rsidR="00BF57C1" w:rsidRPr="00855F31" w:rsidRDefault="00BF57C1" w:rsidP="00DC43F4">
            <w:pPr>
              <w:numPr>
                <w:ilvl w:val="0"/>
                <w:numId w:val="8"/>
              </w:numPr>
              <w:tabs>
                <w:tab w:val="clear" w:pos="1134"/>
              </w:tabs>
              <w:ind w:left="169" w:hanging="169"/>
              <w:contextualSpacing/>
              <w:jc w:val="left"/>
              <w:rPr>
                <w:color w:val="C4BC96" w:themeColor="background2" w:themeShade="BF"/>
              </w:rPr>
            </w:pPr>
            <w:r w:rsidRPr="00855F31">
              <w:rPr>
                <w:color w:val="C4BC96" w:themeColor="background2" w:themeShade="BF"/>
              </w:rPr>
              <w:t xml:space="preserve">Candidate RWCs </w:t>
            </w:r>
          </w:p>
        </w:tc>
        <w:tc>
          <w:tcPr>
            <w:tcW w:w="1966" w:type="dxa"/>
          </w:tcPr>
          <w:p w14:paraId="601D141D" w14:textId="77777777" w:rsidR="00BF57C1" w:rsidRPr="00855F31" w:rsidRDefault="00BF57C1" w:rsidP="00241237">
            <w:pPr>
              <w:jc w:val="left"/>
              <w:rPr>
                <w:color w:val="C4BC96" w:themeColor="background2" w:themeShade="BF"/>
              </w:rPr>
            </w:pPr>
            <w:r w:rsidRPr="00855F31">
              <w:rPr>
                <w:color w:val="C4BC96" w:themeColor="background2" w:themeShade="BF"/>
              </w:rPr>
              <w:t>End of March 2023</w:t>
            </w:r>
          </w:p>
        </w:tc>
        <w:tc>
          <w:tcPr>
            <w:tcW w:w="2274" w:type="dxa"/>
          </w:tcPr>
          <w:p w14:paraId="56998E6D" w14:textId="77777777" w:rsidR="00BF57C1" w:rsidRPr="00855F31" w:rsidRDefault="00BF57C1" w:rsidP="00241237">
            <w:pPr>
              <w:jc w:val="left"/>
              <w:rPr>
                <w:color w:val="C4BC96" w:themeColor="background2" w:themeShade="BF"/>
              </w:rPr>
            </w:pPr>
            <w:r w:rsidRPr="00855F31">
              <w:rPr>
                <w:color w:val="C4BC96" w:themeColor="background2" w:themeShade="BF"/>
              </w:rPr>
              <w:t>with support from WMO Secretariat, and feedback from EUMETNET</w:t>
            </w:r>
          </w:p>
        </w:tc>
      </w:tr>
      <w:tr w:rsidR="00BF57C1" w:rsidRPr="00855F31" w14:paraId="7EB65798" w14:textId="77777777" w:rsidTr="00716A22">
        <w:trPr>
          <w:trHeight w:val="285"/>
        </w:trPr>
        <w:tc>
          <w:tcPr>
            <w:tcW w:w="3091" w:type="dxa"/>
            <w:vMerge/>
            <w:vAlign w:val="center"/>
          </w:tcPr>
          <w:p w14:paraId="18A22528" w14:textId="77777777" w:rsidR="00BF57C1" w:rsidRPr="00855F31" w:rsidRDefault="00BF57C1" w:rsidP="00241237">
            <w:pPr>
              <w:contextualSpacing/>
              <w:jc w:val="left"/>
            </w:pPr>
          </w:p>
        </w:tc>
        <w:tc>
          <w:tcPr>
            <w:tcW w:w="3511" w:type="dxa"/>
          </w:tcPr>
          <w:p w14:paraId="1F781C91" w14:textId="77777777" w:rsidR="00BF57C1" w:rsidRPr="00855F31" w:rsidRDefault="00BF57C1" w:rsidP="00241237">
            <w:pPr>
              <w:jc w:val="left"/>
              <w:rPr>
                <w:color w:val="C4BC96" w:themeColor="background2" w:themeShade="BF"/>
              </w:rPr>
            </w:pPr>
            <w:r w:rsidRPr="00855F31">
              <w:rPr>
                <w:color w:val="C4BC96" w:themeColor="background2" w:themeShade="BF"/>
              </w:rPr>
              <w:t>1.5. Review and endorsement of RWC concept and implementation plan</w:t>
            </w:r>
          </w:p>
        </w:tc>
        <w:tc>
          <w:tcPr>
            <w:tcW w:w="3334" w:type="dxa"/>
          </w:tcPr>
          <w:p w14:paraId="5DECA085" w14:textId="77777777" w:rsidR="00BF57C1" w:rsidRPr="00855F31" w:rsidRDefault="00BF57C1" w:rsidP="00DC43F4">
            <w:pPr>
              <w:numPr>
                <w:ilvl w:val="0"/>
                <w:numId w:val="8"/>
              </w:numPr>
              <w:tabs>
                <w:tab w:val="clear" w:pos="1134"/>
              </w:tabs>
              <w:ind w:left="169" w:hanging="169"/>
              <w:contextualSpacing/>
              <w:jc w:val="left"/>
              <w:rPr>
                <w:color w:val="C4BC96" w:themeColor="background2" w:themeShade="BF"/>
              </w:rPr>
            </w:pPr>
            <w:r w:rsidRPr="00855F31">
              <w:rPr>
                <w:color w:val="C4BC96" w:themeColor="background2" w:themeShade="BF"/>
              </w:rPr>
              <w:t>WG-INF</w:t>
            </w:r>
          </w:p>
        </w:tc>
        <w:tc>
          <w:tcPr>
            <w:tcW w:w="1966" w:type="dxa"/>
          </w:tcPr>
          <w:p w14:paraId="59D6F0D9" w14:textId="77777777" w:rsidR="00BF57C1" w:rsidRPr="00855F31" w:rsidRDefault="00BF57C1" w:rsidP="00241237">
            <w:pPr>
              <w:jc w:val="left"/>
              <w:rPr>
                <w:color w:val="C4BC96" w:themeColor="background2" w:themeShade="BF"/>
              </w:rPr>
            </w:pPr>
            <w:r w:rsidRPr="00855F31">
              <w:rPr>
                <w:color w:val="C4BC96" w:themeColor="background2" w:themeShade="BF"/>
              </w:rPr>
              <w:t>Q2,2023</w:t>
            </w:r>
          </w:p>
        </w:tc>
        <w:tc>
          <w:tcPr>
            <w:tcW w:w="2274" w:type="dxa"/>
          </w:tcPr>
          <w:p w14:paraId="25E28934" w14:textId="77777777" w:rsidR="00BF57C1" w:rsidRPr="00855F31" w:rsidRDefault="00BF57C1" w:rsidP="00241237">
            <w:pPr>
              <w:jc w:val="left"/>
              <w:rPr>
                <w:color w:val="C4BC96" w:themeColor="background2" w:themeShade="BF"/>
              </w:rPr>
            </w:pPr>
            <w:r w:rsidRPr="00855F31">
              <w:rPr>
                <w:color w:val="C4BC96" w:themeColor="background2" w:themeShade="BF"/>
              </w:rPr>
              <w:t>Under coordination of WMO Secretariat (ROE)</w:t>
            </w:r>
          </w:p>
        </w:tc>
      </w:tr>
      <w:tr w:rsidR="00BF57C1" w:rsidRPr="00855F31" w14:paraId="5A14A621" w14:textId="77777777" w:rsidTr="00716A22">
        <w:trPr>
          <w:trHeight w:val="285"/>
        </w:trPr>
        <w:tc>
          <w:tcPr>
            <w:tcW w:w="3091" w:type="dxa"/>
            <w:vMerge/>
            <w:vAlign w:val="center"/>
          </w:tcPr>
          <w:p w14:paraId="344B5BE7" w14:textId="77777777" w:rsidR="00BF57C1" w:rsidRPr="00855F31" w:rsidRDefault="00BF57C1" w:rsidP="00241237">
            <w:pPr>
              <w:contextualSpacing/>
              <w:jc w:val="left"/>
            </w:pPr>
          </w:p>
        </w:tc>
        <w:tc>
          <w:tcPr>
            <w:tcW w:w="3511" w:type="dxa"/>
          </w:tcPr>
          <w:p w14:paraId="4A118628" w14:textId="77777777" w:rsidR="00BF57C1" w:rsidRPr="00855F31" w:rsidRDefault="00BF57C1" w:rsidP="00241237">
            <w:pPr>
              <w:jc w:val="left"/>
              <w:rPr>
                <w:color w:val="C4BC96" w:themeColor="background2" w:themeShade="BF"/>
              </w:rPr>
            </w:pPr>
            <w:r w:rsidRPr="00855F31">
              <w:rPr>
                <w:color w:val="C4BC96" w:themeColor="background2" w:themeShade="BF"/>
              </w:rPr>
              <w:t>1.6. Approval of RWC concept and implementation plan</w:t>
            </w:r>
          </w:p>
        </w:tc>
        <w:tc>
          <w:tcPr>
            <w:tcW w:w="3334" w:type="dxa"/>
          </w:tcPr>
          <w:p w14:paraId="1D54932F" w14:textId="3A227907" w:rsidR="00BF57C1" w:rsidRPr="00855F31" w:rsidRDefault="00BF57C1" w:rsidP="00DC43F4">
            <w:pPr>
              <w:numPr>
                <w:ilvl w:val="0"/>
                <w:numId w:val="8"/>
              </w:numPr>
              <w:tabs>
                <w:tab w:val="clear" w:pos="1134"/>
              </w:tabs>
              <w:ind w:left="169" w:hanging="169"/>
              <w:contextualSpacing/>
              <w:jc w:val="left"/>
              <w:rPr>
                <w:color w:val="C4BC96" w:themeColor="background2" w:themeShade="BF"/>
              </w:rPr>
            </w:pPr>
            <w:r w:rsidRPr="00855F31">
              <w:rPr>
                <w:color w:val="C4BC96" w:themeColor="background2" w:themeShade="BF"/>
              </w:rPr>
              <w:t>RA</w:t>
            </w:r>
            <w:r w:rsidR="00235F85" w:rsidRPr="00855F31">
              <w:rPr>
                <w:color w:val="C4BC96" w:themeColor="background2" w:themeShade="BF"/>
              </w:rPr>
              <w:t> V</w:t>
            </w:r>
            <w:r w:rsidRPr="00855F31">
              <w:rPr>
                <w:color w:val="C4BC96" w:themeColor="background2" w:themeShade="BF"/>
              </w:rPr>
              <w:t>I MG</w:t>
            </w:r>
          </w:p>
        </w:tc>
        <w:tc>
          <w:tcPr>
            <w:tcW w:w="1966" w:type="dxa"/>
          </w:tcPr>
          <w:p w14:paraId="509F4611" w14:textId="77777777" w:rsidR="00BF57C1" w:rsidRPr="00855F31" w:rsidRDefault="00BF57C1" w:rsidP="00241237">
            <w:pPr>
              <w:jc w:val="left"/>
              <w:rPr>
                <w:color w:val="C4BC96" w:themeColor="background2" w:themeShade="BF"/>
              </w:rPr>
            </w:pPr>
            <w:r w:rsidRPr="00855F31">
              <w:rPr>
                <w:color w:val="C4BC96" w:themeColor="background2" w:themeShade="BF"/>
              </w:rPr>
              <w:t>Q2/Q3,2023</w:t>
            </w:r>
          </w:p>
        </w:tc>
        <w:tc>
          <w:tcPr>
            <w:tcW w:w="2274" w:type="dxa"/>
          </w:tcPr>
          <w:p w14:paraId="094FEBC5" w14:textId="77777777" w:rsidR="00BF57C1" w:rsidRPr="00855F31" w:rsidRDefault="00BF57C1" w:rsidP="00241237">
            <w:pPr>
              <w:jc w:val="left"/>
              <w:rPr>
                <w:color w:val="C4BC96" w:themeColor="background2" w:themeShade="BF"/>
              </w:rPr>
            </w:pPr>
            <w:r w:rsidRPr="00855F31">
              <w:rPr>
                <w:color w:val="C4BC96" w:themeColor="background2" w:themeShade="BF"/>
              </w:rPr>
              <w:t>Submission by WG-INF, Under coordination of WMO Secretariat (ROE)</w:t>
            </w:r>
          </w:p>
        </w:tc>
      </w:tr>
      <w:tr w:rsidR="00BF57C1" w:rsidRPr="00855F31" w14:paraId="5855CE3A" w14:textId="77777777" w:rsidTr="00716A22">
        <w:trPr>
          <w:trHeight w:val="285"/>
        </w:trPr>
        <w:tc>
          <w:tcPr>
            <w:tcW w:w="3091" w:type="dxa"/>
            <w:vMerge/>
            <w:vAlign w:val="center"/>
          </w:tcPr>
          <w:p w14:paraId="6536175A" w14:textId="77777777" w:rsidR="00BF57C1" w:rsidRPr="00855F31" w:rsidRDefault="00BF57C1" w:rsidP="00241237">
            <w:pPr>
              <w:contextualSpacing/>
              <w:jc w:val="left"/>
            </w:pPr>
          </w:p>
        </w:tc>
        <w:tc>
          <w:tcPr>
            <w:tcW w:w="3511" w:type="dxa"/>
          </w:tcPr>
          <w:p w14:paraId="672ACFF4" w14:textId="77777777" w:rsidR="00BF57C1" w:rsidRPr="00855F31" w:rsidRDefault="00BF57C1" w:rsidP="00241237">
            <w:pPr>
              <w:jc w:val="left"/>
              <w:rPr>
                <w:color w:val="A6A6A6" w:themeColor="background1" w:themeShade="A6"/>
              </w:rPr>
            </w:pPr>
            <w:r w:rsidRPr="00855F31">
              <w:rPr>
                <w:color w:val="A6A6A6" w:themeColor="background1" w:themeShade="A6"/>
              </w:rPr>
              <w:t>1.7. Official application by candidate RWCs</w:t>
            </w:r>
          </w:p>
        </w:tc>
        <w:tc>
          <w:tcPr>
            <w:tcW w:w="3334" w:type="dxa"/>
          </w:tcPr>
          <w:p w14:paraId="7078B1EF" w14:textId="77777777" w:rsidR="00BF57C1" w:rsidRPr="00855F31" w:rsidRDefault="00BF57C1" w:rsidP="00DC43F4">
            <w:pPr>
              <w:numPr>
                <w:ilvl w:val="0"/>
                <w:numId w:val="8"/>
              </w:numPr>
              <w:tabs>
                <w:tab w:val="clear" w:pos="1134"/>
              </w:tabs>
              <w:ind w:left="169" w:hanging="169"/>
              <w:contextualSpacing/>
              <w:jc w:val="left"/>
              <w:rPr>
                <w:rFonts w:eastAsia="Calibri" w:cs="Times New Roman"/>
                <w:color w:val="A6A6A6" w:themeColor="background1" w:themeShade="A6"/>
              </w:rPr>
            </w:pPr>
            <w:r w:rsidRPr="00855F31">
              <w:rPr>
                <w:color w:val="A6A6A6" w:themeColor="background1" w:themeShade="A6"/>
              </w:rPr>
              <w:t>Members establishing RWCs</w:t>
            </w:r>
          </w:p>
        </w:tc>
        <w:tc>
          <w:tcPr>
            <w:tcW w:w="1966" w:type="dxa"/>
          </w:tcPr>
          <w:p w14:paraId="614F060C" w14:textId="77777777" w:rsidR="00BF57C1" w:rsidRPr="00855F31" w:rsidRDefault="00BF57C1" w:rsidP="00241237">
            <w:pPr>
              <w:jc w:val="left"/>
              <w:rPr>
                <w:color w:val="A6A6A6" w:themeColor="background1" w:themeShade="A6"/>
              </w:rPr>
            </w:pPr>
            <w:r w:rsidRPr="00855F31">
              <w:rPr>
                <w:color w:val="A6A6A6" w:themeColor="background1" w:themeShade="A6"/>
              </w:rPr>
              <w:t>Q2/Q3, 2023</w:t>
            </w:r>
          </w:p>
        </w:tc>
        <w:tc>
          <w:tcPr>
            <w:tcW w:w="2274" w:type="dxa"/>
          </w:tcPr>
          <w:p w14:paraId="2FA7EDAD" w14:textId="77777777" w:rsidR="00BF57C1" w:rsidRPr="00855F31" w:rsidRDefault="00BF57C1" w:rsidP="00241237">
            <w:pPr>
              <w:jc w:val="left"/>
              <w:rPr>
                <w:color w:val="A6A6A6" w:themeColor="background1" w:themeShade="A6"/>
              </w:rPr>
            </w:pPr>
            <w:r w:rsidRPr="00855F31">
              <w:rPr>
                <w:color w:val="A6A6A6" w:themeColor="background1" w:themeShade="A6"/>
              </w:rPr>
              <w:t>Under coordination of WMO Secretariat (ROE)</w:t>
            </w:r>
          </w:p>
        </w:tc>
      </w:tr>
      <w:tr w:rsidR="00BF57C1" w:rsidRPr="00855F31" w14:paraId="4FBE73C2" w14:textId="77777777" w:rsidTr="00716A22">
        <w:trPr>
          <w:trHeight w:val="285"/>
        </w:trPr>
        <w:tc>
          <w:tcPr>
            <w:tcW w:w="3091" w:type="dxa"/>
            <w:vMerge/>
            <w:vAlign w:val="center"/>
          </w:tcPr>
          <w:p w14:paraId="6ED572BD" w14:textId="77777777" w:rsidR="00BF57C1" w:rsidRPr="00855F31" w:rsidRDefault="00BF57C1" w:rsidP="00241237">
            <w:pPr>
              <w:contextualSpacing/>
              <w:jc w:val="left"/>
            </w:pPr>
          </w:p>
        </w:tc>
        <w:tc>
          <w:tcPr>
            <w:tcW w:w="3511" w:type="dxa"/>
          </w:tcPr>
          <w:p w14:paraId="0D9FBD8A" w14:textId="77777777" w:rsidR="00BF57C1" w:rsidRPr="00855F31" w:rsidRDefault="00BF57C1" w:rsidP="00241237">
            <w:pPr>
              <w:jc w:val="left"/>
              <w:rPr>
                <w:color w:val="A6A6A6" w:themeColor="background1" w:themeShade="A6"/>
              </w:rPr>
            </w:pPr>
            <w:r w:rsidRPr="00855F31">
              <w:rPr>
                <w:color w:val="A6A6A6" w:themeColor="background1" w:themeShade="A6"/>
              </w:rPr>
              <w:t>1.8. Evaluation of applications</w:t>
            </w:r>
          </w:p>
        </w:tc>
        <w:tc>
          <w:tcPr>
            <w:tcW w:w="3334" w:type="dxa"/>
          </w:tcPr>
          <w:p w14:paraId="44371ACB" w14:textId="5F1F4B5C" w:rsidR="00BF57C1" w:rsidRPr="00855F31" w:rsidRDefault="00BF57C1" w:rsidP="00DC43F4">
            <w:pPr>
              <w:numPr>
                <w:ilvl w:val="0"/>
                <w:numId w:val="8"/>
              </w:numPr>
              <w:tabs>
                <w:tab w:val="clear" w:pos="1134"/>
              </w:tabs>
              <w:ind w:left="169" w:hanging="169"/>
              <w:contextualSpacing/>
              <w:jc w:val="left"/>
              <w:rPr>
                <w:rFonts w:eastAsia="Calibri" w:cs="Times New Roman"/>
                <w:color w:val="A6A6A6" w:themeColor="background1" w:themeShade="A6"/>
              </w:rPr>
            </w:pPr>
            <w:r w:rsidRPr="00855F31">
              <w:rPr>
                <w:color w:val="A6A6A6" w:themeColor="background1" w:themeShade="A6"/>
              </w:rPr>
              <w:t>INFCOM President and RA</w:t>
            </w:r>
            <w:r w:rsidR="00235F85" w:rsidRPr="00855F31">
              <w:rPr>
                <w:color w:val="A6A6A6" w:themeColor="background1" w:themeShade="A6"/>
              </w:rPr>
              <w:t> V</w:t>
            </w:r>
            <w:r w:rsidRPr="00855F31">
              <w:rPr>
                <w:color w:val="A6A6A6" w:themeColor="background1" w:themeShade="A6"/>
              </w:rPr>
              <w:t>I President</w:t>
            </w:r>
          </w:p>
        </w:tc>
        <w:tc>
          <w:tcPr>
            <w:tcW w:w="1966" w:type="dxa"/>
          </w:tcPr>
          <w:p w14:paraId="110BB86A" w14:textId="77777777" w:rsidR="00BF57C1" w:rsidRPr="00855F31" w:rsidRDefault="00BF57C1" w:rsidP="00241237">
            <w:pPr>
              <w:jc w:val="left"/>
              <w:rPr>
                <w:color w:val="A6A6A6" w:themeColor="background1" w:themeShade="A6"/>
              </w:rPr>
            </w:pPr>
            <w:r w:rsidRPr="00855F31">
              <w:rPr>
                <w:color w:val="A6A6A6" w:themeColor="background1" w:themeShade="A6"/>
              </w:rPr>
              <w:t>Q3, 2023</w:t>
            </w:r>
          </w:p>
        </w:tc>
        <w:tc>
          <w:tcPr>
            <w:tcW w:w="2274" w:type="dxa"/>
          </w:tcPr>
          <w:p w14:paraId="09AE65BF" w14:textId="0D666DAF" w:rsidR="00BF57C1" w:rsidRPr="00855F31" w:rsidRDefault="00BF57C1" w:rsidP="00241237">
            <w:pPr>
              <w:jc w:val="left"/>
              <w:rPr>
                <w:color w:val="A6A6A6" w:themeColor="background1" w:themeShade="A6"/>
              </w:rPr>
            </w:pPr>
            <w:r w:rsidRPr="00855F31">
              <w:rPr>
                <w:color w:val="A6A6A6" w:themeColor="background1" w:themeShade="A6"/>
              </w:rPr>
              <w:t>Under coordination of WMO Secretariat</w:t>
            </w:r>
          </w:p>
          <w:p w14:paraId="0281FC73" w14:textId="77777777" w:rsidR="00BF57C1" w:rsidRPr="00855F31" w:rsidRDefault="00BF57C1" w:rsidP="00241237">
            <w:pPr>
              <w:jc w:val="left"/>
              <w:rPr>
                <w:color w:val="A6A6A6" w:themeColor="background1" w:themeShade="A6"/>
              </w:rPr>
            </w:pPr>
            <w:r w:rsidRPr="00855F31">
              <w:rPr>
                <w:color w:val="A6A6A6" w:themeColor="background1" w:themeShade="A6"/>
              </w:rPr>
              <w:t xml:space="preserve"> </w:t>
            </w:r>
          </w:p>
        </w:tc>
      </w:tr>
      <w:tr w:rsidR="00BF57C1" w:rsidRPr="00855F31" w14:paraId="6D1E186D" w14:textId="77777777" w:rsidTr="00716A22">
        <w:trPr>
          <w:trHeight w:val="285"/>
        </w:trPr>
        <w:tc>
          <w:tcPr>
            <w:tcW w:w="3091" w:type="dxa"/>
            <w:vMerge/>
            <w:vAlign w:val="center"/>
          </w:tcPr>
          <w:p w14:paraId="586BCB38" w14:textId="77777777" w:rsidR="00BF57C1" w:rsidRPr="00855F31" w:rsidRDefault="00BF57C1" w:rsidP="00241237">
            <w:pPr>
              <w:contextualSpacing/>
              <w:jc w:val="left"/>
            </w:pPr>
          </w:p>
        </w:tc>
        <w:tc>
          <w:tcPr>
            <w:tcW w:w="3511" w:type="dxa"/>
          </w:tcPr>
          <w:p w14:paraId="3A6009D9" w14:textId="77777777" w:rsidR="00BF57C1" w:rsidRPr="00855F31" w:rsidRDefault="00BF57C1" w:rsidP="00241237">
            <w:pPr>
              <w:jc w:val="left"/>
            </w:pPr>
            <w:r w:rsidRPr="00855F31">
              <w:t>1.9. Designation of RWCs</w:t>
            </w:r>
          </w:p>
        </w:tc>
        <w:tc>
          <w:tcPr>
            <w:tcW w:w="3334" w:type="dxa"/>
          </w:tcPr>
          <w:p w14:paraId="11668FE5" w14:textId="265CFC39" w:rsidR="00BF57C1" w:rsidRPr="00855F31" w:rsidRDefault="00BF57C1" w:rsidP="00DC43F4">
            <w:pPr>
              <w:numPr>
                <w:ilvl w:val="0"/>
                <w:numId w:val="8"/>
              </w:numPr>
              <w:tabs>
                <w:tab w:val="clear" w:pos="1134"/>
              </w:tabs>
              <w:ind w:left="169" w:hanging="169"/>
              <w:contextualSpacing/>
              <w:jc w:val="left"/>
            </w:pPr>
            <w:r w:rsidRPr="00855F31">
              <w:t>RA</w:t>
            </w:r>
            <w:r w:rsidR="00235F85" w:rsidRPr="00855F31">
              <w:t> V</w:t>
            </w:r>
            <w:r w:rsidRPr="00855F31">
              <w:t>I MG</w:t>
            </w:r>
          </w:p>
        </w:tc>
        <w:tc>
          <w:tcPr>
            <w:tcW w:w="1966" w:type="dxa"/>
          </w:tcPr>
          <w:p w14:paraId="26AAF14D" w14:textId="77777777" w:rsidR="00BF57C1" w:rsidRPr="00855F31" w:rsidDel="00C04759" w:rsidRDefault="00BF57C1" w:rsidP="00241237">
            <w:pPr>
              <w:jc w:val="left"/>
            </w:pPr>
            <w:r w:rsidRPr="00855F31">
              <w:t>Q4, 2023</w:t>
            </w:r>
          </w:p>
        </w:tc>
        <w:tc>
          <w:tcPr>
            <w:tcW w:w="2274" w:type="dxa"/>
          </w:tcPr>
          <w:p w14:paraId="06F7D7CA" w14:textId="77777777" w:rsidR="00BF57C1" w:rsidRPr="00855F31" w:rsidRDefault="00BF57C1" w:rsidP="00241237">
            <w:pPr>
              <w:jc w:val="left"/>
            </w:pPr>
          </w:p>
        </w:tc>
      </w:tr>
      <w:tr w:rsidR="00BF57C1" w:rsidRPr="00855F31" w14:paraId="3FC73964" w14:textId="77777777" w:rsidTr="00716A22">
        <w:trPr>
          <w:trHeight w:val="195"/>
        </w:trPr>
        <w:tc>
          <w:tcPr>
            <w:tcW w:w="3091" w:type="dxa"/>
            <w:vMerge w:val="restart"/>
            <w:vAlign w:val="center"/>
          </w:tcPr>
          <w:p w14:paraId="369C08B5" w14:textId="77777777" w:rsidR="00BF57C1" w:rsidRPr="00855F31" w:rsidRDefault="00BF57C1" w:rsidP="00241237">
            <w:pPr>
              <w:jc w:val="left"/>
            </w:pPr>
            <w:r w:rsidRPr="00855F31">
              <w:lastRenderedPageBreak/>
              <w:t xml:space="preserve">2. Start-up Phase/Readiness activities </w:t>
            </w:r>
          </w:p>
        </w:tc>
        <w:tc>
          <w:tcPr>
            <w:tcW w:w="3511" w:type="dxa"/>
            <w:vAlign w:val="center"/>
          </w:tcPr>
          <w:p w14:paraId="1B06CC04" w14:textId="77777777" w:rsidR="00BF57C1" w:rsidRPr="00855F31" w:rsidRDefault="00BF57C1" w:rsidP="00241237">
            <w:pPr>
              <w:jc w:val="left"/>
              <w:rPr>
                <w:color w:val="A6A6A6" w:themeColor="background1" w:themeShade="A6"/>
              </w:rPr>
            </w:pPr>
            <w:r w:rsidRPr="00855F31">
              <w:rPr>
                <w:color w:val="A6A6A6" w:themeColor="background1" w:themeShade="A6"/>
              </w:rPr>
              <w:t>2.1. Allocate human resources</w:t>
            </w:r>
          </w:p>
        </w:tc>
        <w:tc>
          <w:tcPr>
            <w:tcW w:w="3334" w:type="dxa"/>
            <w:vMerge w:val="restart"/>
            <w:vAlign w:val="center"/>
          </w:tcPr>
          <w:p w14:paraId="6ECD7B22" w14:textId="77777777" w:rsidR="00BF57C1" w:rsidRPr="00855F31" w:rsidRDefault="00BF57C1" w:rsidP="00DC43F4">
            <w:pPr>
              <w:numPr>
                <w:ilvl w:val="0"/>
                <w:numId w:val="8"/>
              </w:numPr>
              <w:tabs>
                <w:tab w:val="clear" w:pos="1134"/>
              </w:tabs>
              <w:ind w:left="169" w:hanging="169"/>
              <w:contextualSpacing/>
              <w:jc w:val="left"/>
              <w:rPr>
                <w:color w:val="A6A6A6" w:themeColor="background1" w:themeShade="A6"/>
              </w:rPr>
            </w:pPr>
            <w:r w:rsidRPr="00855F31">
              <w:rPr>
                <w:color w:val="A6A6A6" w:themeColor="background1" w:themeShade="A6"/>
              </w:rPr>
              <w:t>Members establishing RWCs</w:t>
            </w:r>
          </w:p>
        </w:tc>
        <w:tc>
          <w:tcPr>
            <w:tcW w:w="1966" w:type="dxa"/>
            <w:vMerge w:val="restart"/>
            <w:vAlign w:val="center"/>
          </w:tcPr>
          <w:p w14:paraId="5BF9C4B5" w14:textId="77777777" w:rsidR="00BF57C1" w:rsidRPr="00855F31" w:rsidRDefault="00BF57C1" w:rsidP="00241237">
            <w:pPr>
              <w:jc w:val="left"/>
              <w:rPr>
                <w:color w:val="A6A6A6" w:themeColor="background1" w:themeShade="A6"/>
              </w:rPr>
            </w:pPr>
            <w:r w:rsidRPr="00855F31">
              <w:rPr>
                <w:color w:val="A6A6A6" w:themeColor="background1" w:themeShade="A6"/>
              </w:rPr>
              <w:t>Q2/Q3 2023</w:t>
            </w:r>
          </w:p>
        </w:tc>
        <w:tc>
          <w:tcPr>
            <w:tcW w:w="2274" w:type="dxa"/>
            <w:vMerge w:val="restart"/>
            <w:vAlign w:val="center"/>
          </w:tcPr>
          <w:p w14:paraId="17FC2940" w14:textId="77777777" w:rsidR="00BF57C1" w:rsidRPr="00855F31" w:rsidRDefault="00BF57C1" w:rsidP="00241237">
            <w:pPr>
              <w:jc w:val="left"/>
              <w:rPr>
                <w:color w:val="A6A6A6" w:themeColor="background1" w:themeShade="A6"/>
              </w:rPr>
            </w:pPr>
            <w:r w:rsidRPr="00855F31">
              <w:rPr>
                <w:color w:val="A6A6A6" w:themeColor="background1" w:themeShade="A6"/>
              </w:rPr>
              <w:t>Guidance from the Secretariat, if needed</w:t>
            </w:r>
          </w:p>
        </w:tc>
      </w:tr>
      <w:tr w:rsidR="00BF57C1" w:rsidRPr="00855F31" w14:paraId="4624A569" w14:textId="77777777" w:rsidTr="00716A22">
        <w:trPr>
          <w:trHeight w:val="375"/>
        </w:trPr>
        <w:tc>
          <w:tcPr>
            <w:tcW w:w="3091" w:type="dxa"/>
            <w:vMerge/>
            <w:vAlign w:val="center"/>
          </w:tcPr>
          <w:p w14:paraId="58F1938F" w14:textId="77777777" w:rsidR="00BF57C1" w:rsidRPr="00855F31" w:rsidRDefault="00BF57C1" w:rsidP="00241237">
            <w:pPr>
              <w:jc w:val="left"/>
            </w:pPr>
          </w:p>
        </w:tc>
        <w:tc>
          <w:tcPr>
            <w:tcW w:w="3511" w:type="dxa"/>
            <w:vAlign w:val="center"/>
          </w:tcPr>
          <w:p w14:paraId="46B6B3CF" w14:textId="77777777" w:rsidR="00BF57C1" w:rsidRPr="00855F31" w:rsidRDefault="00BF57C1" w:rsidP="00241237">
            <w:pPr>
              <w:jc w:val="left"/>
              <w:rPr>
                <w:color w:val="A6A6A6" w:themeColor="background1" w:themeShade="A6"/>
              </w:rPr>
            </w:pPr>
            <w:r w:rsidRPr="00855F31">
              <w:rPr>
                <w:color w:val="A6A6A6" w:themeColor="background1" w:themeShade="A6"/>
              </w:rPr>
              <w:t xml:space="preserve">2.2. Allocate technical resources </w:t>
            </w:r>
          </w:p>
        </w:tc>
        <w:tc>
          <w:tcPr>
            <w:tcW w:w="3334" w:type="dxa"/>
            <w:vMerge/>
            <w:vAlign w:val="center"/>
          </w:tcPr>
          <w:p w14:paraId="6A1CE463" w14:textId="77777777" w:rsidR="00BF57C1" w:rsidRPr="00855F31" w:rsidRDefault="00BF57C1" w:rsidP="00DC43F4">
            <w:pPr>
              <w:numPr>
                <w:ilvl w:val="0"/>
                <w:numId w:val="8"/>
              </w:numPr>
              <w:tabs>
                <w:tab w:val="clear" w:pos="1134"/>
              </w:tabs>
              <w:ind w:left="169" w:hanging="169"/>
              <w:contextualSpacing/>
              <w:jc w:val="left"/>
            </w:pPr>
          </w:p>
        </w:tc>
        <w:tc>
          <w:tcPr>
            <w:tcW w:w="1966" w:type="dxa"/>
            <w:vMerge/>
            <w:vAlign w:val="center"/>
          </w:tcPr>
          <w:p w14:paraId="7172A226" w14:textId="77777777" w:rsidR="00BF57C1" w:rsidRPr="00855F31" w:rsidRDefault="00BF57C1" w:rsidP="00241237">
            <w:pPr>
              <w:jc w:val="left"/>
            </w:pPr>
          </w:p>
        </w:tc>
        <w:tc>
          <w:tcPr>
            <w:tcW w:w="2274" w:type="dxa"/>
            <w:vMerge/>
            <w:vAlign w:val="center"/>
          </w:tcPr>
          <w:p w14:paraId="55C37321" w14:textId="77777777" w:rsidR="00BF57C1" w:rsidRPr="00855F31" w:rsidRDefault="00BF57C1" w:rsidP="00241237">
            <w:pPr>
              <w:jc w:val="left"/>
            </w:pPr>
          </w:p>
        </w:tc>
      </w:tr>
      <w:tr w:rsidR="00BF57C1" w:rsidRPr="00855F31" w14:paraId="30F2A520" w14:textId="77777777" w:rsidTr="00716A22">
        <w:tc>
          <w:tcPr>
            <w:tcW w:w="3091" w:type="dxa"/>
            <w:vMerge/>
            <w:vAlign w:val="center"/>
          </w:tcPr>
          <w:p w14:paraId="06EA809E" w14:textId="77777777" w:rsidR="00BF57C1" w:rsidRPr="00855F31" w:rsidRDefault="00BF57C1" w:rsidP="00241237">
            <w:pPr>
              <w:jc w:val="left"/>
            </w:pPr>
          </w:p>
        </w:tc>
        <w:tc>
          <w:tcPr>
            <w:tcW w:w="3511" w:type="dxa"/>
            <w:vAlign w:val="center"/>
          </w:tcPr>
          <w:p w14:paraId="6D54EE35" w14:textId="77777777" w:rsidR="00BF57C1" w:rsidRPr="00855F31" w:rsidRDefault="00BF57C1" w:rsidP="00241237">
            <w:pPr>
              <w:jc w:val="left"/>
              <w:rPr>
                <w:color w:val="A6A6A6" w:themeColor="background1" w:themeShade="A6"/>
              </w:rPr>
            </w:pPr>
            <w:r w:rsidRPr="00855F31">
              <w:rPr>
                <w:color w:val="A6A6A6" w:themeColor="background1" w:themeShade="A6"/>
              </w:rPr>
              <w:t>2.3. Allocate financial resources</w:t>
            </w:r>
          </w:p>
        </w:tc>
        <w:tc>
          <w:tcPr>
            <w:tcW w:w="3334" w:type="dxa"/>
            <w:vMerge/>
            <w:vAlign w:val="center"/>
          </w:tcPr>
          <w:p w14:paraId="6E436C06" w14:textId="77777777" w:rsidR="00BF57C1" w:rsidRPr="00855F31" w:rsidRDefault="00BF57C1" w:rsidP="00DC43F4">
            <w:pPr>
              <w:numPr>
                <w:ilvl w:val="0"/>
                <w:numId w:val="8"/>
              </w:numPr>
              <w:tabs>
                <w:tab w:val="clear" w:pos="1134"/>
              </w:tabs>
              <w:ind w:left="169" w:hanging="169"/>
              <w:contextualSpacing/>
              <w:jc w:val="left"/>
            </w:pPr>
          </w:p>
        </w:tc>
        <w:tc>
          <w:tcPr>
            <w:tcW w:w="1966" w:type="dxa"/>
            <w:vMerge/>
            <w:vAlign w:val="center"/>
          </w:tcPr>
          <w:p w14:paraId="2B941D4A" w14:textId="77777777" w:rsidR="00BF57C1" w:rsidRPr="00855F31" w:rsidRDefault="00BF57C1" w:rsidP="00241237">
            <w:pPr>
              <w:jc w:val="left"/>
            </w:pPr>
          </w:p>
        </w:tc>
        <w:tc>
          <w:tcPr>
            <w:tcW w:w="2274" w:type="dxa"/>
            <w:vMerge/>
            <w:vAlign w:val="center"/>
          </w:tcPr>
          <w:p w14:paraId="6C346424" w14:textId="77777777" w:rsidR="00BF57C1" w:rsidRPr="00855F31" w:rsidRDefault="00BF57C1" w:rsidP="00241237">
            <w:pPr>
              <w:jc w:val="left"/>
            </w:pPr>
          </w:p>
        </w:tc>
      </w:tr>
      <w:tr w:rsidR="00BF57C1" w:rsidRPr="00855F31" w14:paraId="08783C8B" w14:textId="77777777" w:rsidTr="00716A22">
        <w:tc>
          <w:tcPr>
            <w:tcW w:w="3091" w:type="dxa"/>
            <w:vMerge/>
            <w:vAlign w:val="center"/>
          </w:tcPr>
          <w:p w14:paraId="67B593C4" w14:textId="77777777" w:rsidR="00BF57C1" w:rsidRPr="00855F31" w:rsidRDefault="00BF57C1" w:rsidP="00241237">
            <w:pPr>
              <w:jc w:val="left"/>
            </w:pPr>
          </w:p>
        </w:tc>
        <w:tc>
          <w:tcPr>
            <w:tcW w:w="3511" w:type="dxa"/>
            <w:vAlign w:val="center"/>
          </w:tcPr>
          <w:p w14:paraId="3BF2A98F" w14:textId="77777777" w:rsidR="00BF57C1" w:rsidRPr="00855F31" w:rsidRDefault="00BF57C1" w:rsidP="00241237">
            <w:pPr>
              <w:jc w:val="left"/>
            </w:pPr>
            <w:r w:rsidRPr="00855F31">
              <w:t>2.4. Nominate/update of WIGOS related NFPs</w:t>
            </w:r>
          </w:p>
        </w:tc>
        <w:tc>
          <w:tcPr>
            <w:tcW w:w="3334" w:type="dxa"/>
            <w:vAlign w:val="center"/>
          </w:tcPr>
          <w:p w14:paraId="675FA73E" w14:textId="62E1F52D" w:rsidR="00BF57C1" w:rsidRPr="00855F31" w:rsidRDefault="00BF57C1" w:rsidP="00DC43F4">
            <w:pPr>
              <w:numPr>
                <w:ilvl w:val="0"/>
                <w:numId w:val="8"/>
              </w:numPr>
              <w:tabs>
                <w:tab w:val="clear" w:pos="1134"/>
              </w:tabs>
              <w:ind w:left="169" w:hanging="169"/>
              <w:contextualSpacing/>
              <w:jc w:val="left"/>
            </w:pPr>
            <w:r w:rsidRPr="00855F31">
              <w:t>RA</w:t>
            </w:r>
            <w:r w:rsidR="00235F85" w:rsidRPr="00855F31">
              <w:t> V</w:t>
            </w:r>
            <w:r w:rsidRPr="00855F31">
              <w:t>I Members with support from the WMO Secretariat</w:t>
            </w:r>
          </w:p>
        </w:tc>
        <w:tc>
          <w:tcPr>
            <w:tcW w:w="1966" w:type="dxa"/>
            <w:vAlign w:val="center"/>
          </w:tcPr>
          <w:p w14:paraId="5B9FDCA0" w14:textId="77777777" w:rsidR="00BF57C1" w:rsidRPr="00855F31" w:rsidRDefault="00BF57C1" w:rsidP="00241237">
            <w:pPr>
              <w:jc w:val="left"/>
            </w:pPr>
            <w:r w:rsidRPr="00855F31">
              <w:t>Ongoing</w:t>
            </w:r>
          </w:p>
        </w:tc>
        <w:tc>
          <w:tcPr>
            <w:tcW w:w="2274" w:type="dxa"/>
          </w:tcPr>
          <w:p w14:paraId="1EDFBD92" w14:textId="77777777" w:rsidR="00BF57C1" w:rsidRPr="00855F31" w:rsidRDefault="00BF57C1" w:rsidP="00241237">
            <w:pPr>
              <w:jc w:val="left"/>
            </w:pPr>
            <w:r w:rsidRPr="00855F31">
              <w:t>Monitored by WMO Secretariat</w:t>
            </w:r>
          </w:p>
        </w:tc>
      </w:tr>
      <w:tr w:rsidR="00BF57C1" w:rsidRPr="00855F31" w14:paraId="17128822" w14:textId="77777777" w:rsidTr="00716A22">
        <w:tc>
          <w:tcPr>
            <w:tcW w:w="3091" w:type="dxa"/>
            <w:vMerge/>
            <w:vAlign w:val="center"/>
          </w:tcPr>
          <w:p w14:paraId="07B7644F" w14:textId="77777777" w:rsidR="00BF57C1" w:rsidRPr="00855F31" w:rsidRDefault="00BF57C1" w:rsidP="00241237">
            <w:pPr>
              <w:jc w:val="left"/>
            </w:pPr>
          </w:p>
        </w:tc>
        <w:tc>
          <w:tcPr>
            <w:tcW w:w="3511" w:type="dxa"/>
            <w:vAlign w:val="center"/>
          </w:tcPr>
          <w:p w14:paraId="218FECF0" w14:textId="77777777" w:rsidR="00BF57C1" w:rsidRPr="00855F31" w:rsidRDefault="00BF57C1" w:rsidP="00241237">
            <w:pPr>
              <w:jc w:val="left"/>
            </w:pPr>
            <w:r w:rsidRPr="00855F31">
              <w:t>2.5 Registration of WDQMS-NFPs in IMS</w:t>
            </w:r>
          </w:p>
        </w:tc>
        <w:tc>
          <w:tcPr>
            <w:tcW w:w="3334" w:type="dxa"/>
            <w:vAlign w:val="center"/>
          </w:tcPr>
          <w:p w14:paraId="29817C8B" w14:textId="77777777" w:rsidR="00BF57C1" w:rsidRPr="00855F31" w:rsidRDefault="00BF57C1" w:rsidP="00DC43F4">
            <w:pPr>
              <w:numPr>
                <w:ilvl w:val="0"/>
                <w:numId w:val="8"/>
              </w:numPr>
              <w:tabs>
                <w:tab w:val="clear" w:pos="1134"/>
              </w:tabs>
              <w:ind w:left="169" w:hanging="169"/>
              <w:contextualSpacing/>
              <w:jc w:val="left"/>
            </w:pPr>
            <w:r w:rsidRPr="00855F31">
              <w:t>WMO Secretariat</w:t>
            </w:r>
          </w:p>
        </w:tc>
        <w:tc>
          <w:tcPr>
            <w:tcW w:w="1966" w:type="dxa"/>
            <w:vAlign w:val="center"/>
          </w:tcPr>
          <w:p w14:paraId="6793B3AA" w14:textId="77777777" w:rsidR="00BF57C1" w:rsidRPr="00855F31" w:rsidRDefault="00BF57C1" w:rsidP="00241237">
            <w:pPr>
              <w:jc w:val="left"/>
            </w:pPr>
            <w:r w:rsidRPr="00855F31">
              <w:t>Q2/Q3 2023</w:t>
            </w:r>
          </w:p>
        </w:tc>
        <w:tc>
          <w:tcPr>
            <w:tcW w:w="2274" w:type="dxa"/>
            <w:vAlign w:val="center"/>
          </w:tcPr>
          <w:p w14:paraId="2860726D" w14:textId="76FFBD9F" w:rsidR="00BF57C1" w:rsidRPr="00855F31" w:rsidRDefault="00BF57C1" w:rsidP="00241237">
            <w:pPr>
              <w:jc w:val="left"/>
            </w:pPr>
            <w:r w:rsidRPr="00855F31">
              <w:t>Nominations needed by the Members; it will be an ongoing process to keep the WDQMS</w:t>
            </w:r>
            <w:r w:rsidR="00AA0A20" w:rsidRPr="00855F31">
              <w:t>-</w:t>
            </w:r>
            <w:r w:rsidRPr="00855F31">
              <w:t xml:space="preserve">NFPs </w:t>
            </w:r>
            <w:r w:rsidR="00AA0A20" w:rsidRPr="00855F31">
              <w:t>up to date</w:t>
            </w:r>
          </w:p>
        </w:tc>
      </w:tr>
      <w:tr w:rsidR="00BF57C1" w:rsidRPr="00855F31" w14:paraId="70C5A080" w14:textId="77777777" w:rsidTr="00716A22">
        <w:tc>
          <w:tcPr>
            <w:tcW w:w="3091" w:type="dxa"/>
            <w:vMerge w:val="restart"/>
            <w:vAlign w:val="center"/>
          </w:tcPr>
          <w:p w14:paraId="3CFD2D3C" w14:textId="77777777" w:rsidR="00BF57C1" w:rsidRPr="00855F31" w:rsidRDefault="00BF57C1" w:rsidP="00241237">
            <w:pPr>
              <w:jc w:val="left"/>
            </w:pPr>
            <w:r w:rsidRPr="00855F31">
              <w:t>3. Training phase</w:t>
            </w:r>
          </w:p>
        </w:tc>
        <w:tc>
          <w:tcPr>
            <w:tcW w:w="3511" w:type="dxa"/>
            <w:vAlign w:val="center"/>
          </w:tcPr>
          <w:p w14:paraId="57BD2911" w14:textId="77777777" w:rsidR="00BF57C1" w:rsidRPr="00855F31" w:rsidRDefault="00BF57C1" w:rsidP="00241237">
            <w:pPr>
              <w:jc w:val="left"/>
              <w:rPr>
                <w:color w:val="C4BC96" w:themeColor="background2" w:themeShade="BF"/>
              </w:rPr>
            </w:pPr>
            <w:r w:rsidRPr="00855F31">
              <w:rPr>
                <w:color w:val="C4BC96" w:themeColor="background2" w:themeShade="BF"/>
              </w:rPr>
              <w:t>3.1 Training on WDQMS and IMS for RWCs staff and WDQMS-NFPs</w:t>
            </w:r>
          </w:p>
        </w:tc>
        <w:tc>
          <w:tcPr>
            <w:tcW w:w="3334" w:type="dxa"/>
            <w:vAlign w:val="center"/>
          </w:tcPr>
          <w:p w14:paraId="0EDD5BF4" w14:textId="77777777" w:rsidR="00BF57C1" w:rsidRPr="00855F31" w:rsidRDefault="00BF57C1" w:rsidP="00DC43F4">
            <w:pPr>
              <w:numPr>
                <w:ilvl w:val="0"/>
                <w:numId w:val="8"/>
              </w:numPr>
              <w:tabs>
                <w:tab w:val="clear" w:pos="1134"/>
              </w:tabs>
              <w:ind w:left="169" w:hanging="169"/>
              <w:contextualSpacing/>
              <w:jc w:val="left"/>
              <w:rPr>
                <w:color w:val="C4BC96" w:themeColor="background2" w:themeShade="BF"/>
              </w:rPr>
            </w:pPr>
            <w:r w:rsidRPr="00855F31">
              <w:rPr>
                <w:color w:val="C4BC96" w:themeColor="background2" w:themeShade="BF"/>
              </w:rPr>
              <w:t>WMO Secretariat (WIGOS branch with support from ROE)</w:t>
            </w:r>
          </w:p>
        </w:tc>
        <w:tc>
          <w:tcPr>
            <w:tcW w:w="1966" w:type="dxa"/>
            <w:vAlign w:val="center"/>
          </w:tcPr>
          <w:p w14:paraId="5D1D4CE5" w14:textId="77777777" w:rsidR="00BF57C1" w:rsidRPr="00855F31" w:rsidRDefault="00BF57C1" w:rsidP="00241237">
            <w:pPr>
              <w:jc w:val="left"/>
              <w:rPr>
                <w:rFonts w:eastAsia="Calibri" w:cs="Calibri"/>
                <w:color w:val="C4BC96" w:themeColor="background2" w:themeShade="BF"/>
              </w:rPr>
            </w:pPr>
            <w:r w:rsidRPr="00855F31">
              <w:rPr>
                <w:color w:val="C4BC96" w:themeColor="background2" w:themeShade="BF"/>
              </w:rPr>
              <w:t>Q3/Q4 2023</w:t>
            </w:r>
          </w:p>
        </w:tc>
        <w:tc>
          <w:tcPr>
            <w:tcW w:w="2274" w:type="dxa"/>
            <w:vAlign w:val="center"/>
          </w:tcPr>
          <w:p w14:paraId="481BE24E" w14:textId="77777777" w:rsidR="00BF57C1" w:rsidRPr="00855F31" w:rsidRDefault="00BF57C1" w:rsidP="00241237">
            <w:pPr>
              <w:jc w:val="left"/>
              <w:rPr>
                <w:color w:val="C4BC96" w:themeColor="background2" w:themeShade="BF"/>
              </w:rPr>
            </w:pPr>
            <w:r w:rsidRPr="00855F31">
              <w:rPr>
                <w:color w:val="C4BC96" w:themeColor="background2" w:themeShade="BF"/>
              </w:rPr>
              <w:t xml:space="preserve">Training workshop (hybrid) </w:t>
            </w:r>
          </w:p>
        </w:tc>
      </w:tr>
      <w:tr w:rsidR="00BF57C1" w:rsidRPr="00855F31" w14:paraId="638DB070" w14:textId="77777777" w:rsidTr="00716A22">
        <w:tc>
          <w:tcPr>
            <w:tcW w:w="3091" w:type="dxa"/>
            <w:vMerge/>
            <w:vAlign w:val="center"/>
          </w:tcPr>
          <w:p w14:paraId="68AB4A5B" w14:textId="77777777" w:rsidR="00BF57C1" w:rsidRPr="00855F31" w:rsidRDefault="00BF57C1" w:rsidP="00241237">
            <w:pPr>
              <w:jc w:val="left"/>
            </w:pPr>
          </w:p>
        </w:tc>
        <w:tc>
          <w:tcPr>
            <w:tcW w:w="3511" w:type="dxa"/>
            <w:vAlign w:val="center"/>
          </w:tcPr>
          <w:p w14:paraId="0E5068A4" w14:textId="77777777" w:rsidR="00BF57C1" w:rsidRPr="00855F31" w:rsidRDefault="00BF57C1" w:rsidP="00241237">
            <w:pPr>
              <w:jc w:val="left"/>
            </w:pPr>
            <w:r w:rsidRPr="00855F31">
              <w:t>3.2 Other capacity development activities</w:t>
            </w:r>
          </w:p>
        </w:tc>
        <w:tc>
          <w:tcPr>
            <w:tcW w:w="3334" w:type="dxa"/>
            <w:vAlign w:val="center"/>
          </w:tcPr>
          <w:p w14:paraId="3DCB1E6A" w14:textId="77777777" w:rsidR="00BF57C1" w:rsidRPr="00855F31" w:rsidRDefault="00BF57C1" w:rsidP="00DC43F4">
            <w:pPr>
              <w:numPr>
                <w:ilvl w:val="0"/>
                <w:numId w:val="8"/>
              </w:numPr>
              <w:tabs>
                <w:tab w:val="clear" w:pos="1134"/>
              </w:tabs>
              <w:ind w:left="169" w:hanging="169"/>
              <w:contextualSpacing/>
              <w:jc w:val="left"/>
              <w:rPr>
                <w:rFonts w:eastAsia="Calibri" w:cs="Calibri"/>
              </w:rPr>
            </w:pPr>
            <w:r w:rsidRPr="00855F31">
              <w:t>TBD</w:t>
            </w:r>
          </w:p>
        </w:tc>
        <w:tc>
          <w:tcPr>
            <w:tcW w:w="1966" w:type="dxa"/>
            <w:vAlign w:val="center"/>
          </w:tcPr>
          <w:p w14:paraId="345AA33F" w14:textId="77777777" w:rsidR="00BF57C1" w:rsidRPr="00855F31" w:rsidRDefault="00BF57C1" w:rsidP="00241237">
            <w:pPr>
              <w:jc w:val="left"/>
            </w:pPr>
            <w:r w:rsidRPr="00855F31">
              <w:t>TBD</w:t>
            </w:r>
          </w:p>
        </w:tc>
        <w:tc>
          <w:tcPr>
            <w:tcW w:w="2274" w:type="dxa"/>
            <w:vAlign w:val="center"/>
          </w:tcPr>
          <w:p w14:paraId="14358074" w14:textId="77777777" w:rsidR="00BF57C1" w:rsidRPr="00855F31" w:rsidRDefault="00BF57C1" w:rsidP="00241237">
            <w:pPr>
              <w:jc w:val="left"/>
            </w:pPr>
            <w:r w:rsidRPr="00855F31">
              <w:t>Based on the requirements of the Members</w:t>
            </w:r>
          </w:p>
        </w:tc>
      </w:tr>
      <w:tr w:rsidR="00BF57C1" w:rsidRPr="00855F31" w14:paraId="0CDE8FE8" w14:textId="77777777" w:rsidTr="00716A22">
        <w:tc>
          <w:tcPr>
            <w:tcW w:w="3091" w:type="dxa"/>
            <w:vMerge w:val="restart"/>
            <w:vAlign w:val="center"/>
          </w:tcPr>
          <w:p w14:paraId="4DB6B1C5" w14:textId="77777777" w:rsidR="00BF57C1" w:rsidRPr="00855F31" w:rsidRDefault="00BF57C1" w:rsidP="00241237">
            <w:pPr>
              <w:jc w:val="left"/>
            </w:pPr>
            <w:r w:rsidRPr="00855F31">
              <w:t>4. Operation in pilot mode/Kick-off of Pilot RWCs operations</w:t>
            </w:r>
          </w:p>
        </w:tc>
        <w:tc>
          <w:tcPr>
            <w:tcW w:w="3511" w:type="dxa"/>
            <w:vAlign w:val="center"/>
          </w:tcPr>
          <w:p w14:paraId="74CEC0C8" w14:textId="25924499" w:rsidR="00BF57C1" w:rsidRPr="00855F31" w:rsidRDefault="00BF57C1" w:rsidP="00241237">
            <w:pPr>
              <w:jc w:val="left"/>
            </w:pPr>
            <w:r w:rsidRPr="00855F31">
              <w:t>4.1. Seek “</w:t>
            </w:r>
            <w:r w:rsidR="009025B7" w:rsidRPr="00855F31">
              <w:t>green light</w:t>
            </w:r>
            <w:r w:rsidRPr="00855F31">
              <w:t>” for kick-off and inform all RA</w:t>
            </w:r>
            <w:r w:rsidR="00235F85" w:rsidRPr="00855F31">
              <w:t> V</w:t>
            </w:r>
            <w:r w:rsidRPr="00855F31">
              <w:t>I Members</w:t>
            </w:r>
          </w:p>
        </w:tc>
        <w:tc>
          <w:tcPr>
            <w:tcW w:w="3334" w:type="dxa"/>
            <w:vAlign w:val="center"/>
          </w:tcPr>
          <w:p w14:paraId="3AC6C047" w14:textId="39220A22" w:rsidR="00BF57C1" w:rsidRPr="00855F31" w:rsidRDefault="00BF57C1" w:rsidP="00DC43F4">
            <w:pPr>
              <w:numPr>
                <w:ilvl w:val="0"/>
                <w:numId w:val="8"/>
              </w:numPr>
              <w:tabs>
                <w:tab w:val="clear" w:pos="1134"/>
              </w:tabs>
              <w:ind w:left="169" w:hanging="169"/>
              <w:contextualSpacing/>
              <w:jc w:val="left"/>
            </w:pPr>
            <w:r w:rsidRPr="00855F31">
              <w:t xml:space="preserve">WG-INF (or TT-WIGOS) informs the MG of successful implementation of the </w:t>
            </w:r>
            <w:r w:rsidRPr="00855F31">
              <w:lastRenderedPageBreak/>
              <w:t xml:space="preserve">plan and seek confirmation for kick-off </w:t>
            </w:r>
          </w:p>
        </w:tc>
        <w:tc>
          <w:tcPr>
            <w:tcW w:w="1966" w:type="dxa"/>
            <w:vAlign w:val="center"/>
          </w:tcPr>
          <w:p w14:paraId="75CB34F0" w14:textId="77777777" w:rsidR="00BF57C1" w:rsidRPr="00855F31" w:rsidRDefault="00BF57C1" w:rsidP="00241237">
            <w:pPr>
              <w:jc w:val="left"/>
            </w:pPr>
            <w:r w:rsidRPr="00855F31">
              <w:lastRenderedPageBreak/>
              <w:t>Q4, 2023/Q1, 2024</w:t>
            </w:r>
          </w:p>
        </w:tc>
        <w:tc>
          <w:tcPr>
            <w:tcW w:w="2274" w:type="dxa"/>
          </w:tcPr>
          <w:p w14:paraId="0FBAD087" w14:textId="77777777" w:rsidR="00BF57C1" w:rsidRPr="00855F31" w:rsidRDefault="00BF57C1" w:rsidP="00241237">
            <w:pPr>
              <w:jc w:val="left"/>
            </w:pPr>
            <w:r w:rsidRPr="00855F31">
              <w:t xml:space="preserve">After successful technical evaluation and designation process, </w:t>
            </w:r>
            <w:r w:rsidRPr="00855F31">
              <w:lastRenderedPageBreak/>
              <w:t>operation in pilot mode will start; Under coordination of WMO Secretariat (ROE)</w:t>
            </w:r>
          </w:p>
        </w:tc>
      </w:tr>
      <w:tr w:rsidR="00BF57C1" w:rsidRPr="00855F31" w14:paraId="76409711" w14:textId="77777777" w:rsidTr="00716A22">
        <w:tc>
          <w:tcPr>
            <w:tcW w:w="3091" w:type="dxa"/>
            <w:vMerge/>
            <w:vAlign w:val="center"/>
          </w:tcPr>
          <w:p w14:paraId="514367FC" w14:textId="77777777" w:rsidR="00BF57C1" w:rsidRPr="00855F31" w:rsidRDefault="00BF57C1" w:rsidP="00241237">
            <w:pPr>
              <w:jc w:val="left"/>
            </w:pPr>
          </w:p>
        </w:tc>
        <w:tc>
          <w:tcPr>
            <w:tcW w:w="3511" w:type="dxa"/>
            <w:vAlign w:val="center"/>
          </w:tcPr>
          <w:p w14:paraId="21F90AF0" w14:textId="77777777" w:rsidR="00BF57C1" w:rsidRPr="00855F31" w:rsidRDefault="00BF57C1" w:rsidP="00241237">
            <w:pPr>
              <w:jc w:val="left"/>
            </w:pPr>
            <w:r w:rsidRPr="00855F31">
              <w:t>4.2. Actual kick-off of RWCs operations in pilot mode</w:t>
            </w:r>
          </w:p>
        </w:tc>
        <w:tc>
          <w:tcPr>
            <w:tcW w:w="3334" w:type="dxa"/>
            <w:vAlign w:val="center"/>
          </w:tcPr>
          <w:p w14:paraId="6A254B3D" w14:textId="6206FD97" w:rsidR="00BF57C1" w:rsidRPr="00855F31" w:rsidRDefault="00BF57C1" w:rsidP="00DC43F4">
            <w:pPr>
              <w:numPr>
                <w:ilvl w:val="0"/>
                <w:numId w:val="8"/>
              </w:numPr>
              <w:tabs>
                <w:tab w:val="clear" w:pos="1134"/>
              </w:tabs>
              <w:ind w:left="169" w:hanging="169"/>
              <w:contextualSpacing/>
              <w:jc w:val="left"/>
            </w:pPr>
            <w:r w:rsidRPr="00855F31">
              <w:t>Members hosting the RA</w:t>
            </w:r>
            <w:r w:rsidR="00235F85" w:rsidRPr="00855F31">
              <w:t> V</w:t>
            </w:r>
            <w:r w:rsidRPr="00855F31">
              <w:t>I RWCs</w:t>
            </w:r>
          </w:p>
        </w:tc>
        <w:tc>
          <w:tcPr>
            <w:tcW w:w="1966" w:type="dxa"/>
            <w:vAlign w:val="center"/>
          </w:tcPr>
          <w:p w14:paraId="33C449E3" w14:textId="77777777" w:rsidR="00BF57C1" w:rsidRPr="00855F31" w:rsidRDefault="00BF57C1" w:rsidP="00241237">
            <w:pPr>
              <w:jc w:val="left"/>
            </w:pPr>
            <w:r w:rsidRPr="00855F31">
              <w:t>Q4, 2023/Q1, 2024</w:t>
            </w:r>
          </w:p>
        </w:tc>
        <w:tc>
          <w:tcPr>
            <w:tcW w:w="2274" w:type="dxa"/>
          </w:tcPr>
          <w:p w14:paraId="0C53646E" w14:textId="77777777" w:rsidR="00BF57C1" w:rsidRPr="00855F31" w:rsidRDefault="00BF57C1" w:rsidP="00241237">
            <w:pPr>
              <w:jc w:val="left"/>
            </w:pPr>
            <w:r w:rsidRPr="00855F31">
              <w:t xml:space="preserve">In collaboration with the WMO Secretariat </w:t>
            </w:r>
          </w:p>
        </w:tc>
      </w:tr>
      <w:tr w:rsidR="00BF57C1" w:rsidRPr="00855F31" w14:paraId="78275BFF" w14:textId="77777777" w:rsidTr="00716A22">
        <w:trPr>
          <w:trHeight w:val="580"/>
        </w:trPr>
        <w:tc>
          <w:tcPr>
            <w:tcW w:w="3091" w:type="dxa"/>
            <w:vMerge w:val="restart"/>
            <w:vAlign w:val="center"/>
          </w:tcPr>
          <w:p w14:paraId="26F04F7A" w14:textId="77777777" w:rsidR="00BF57C1" w:rsidRPr="00855F31" w:rsidRDefault="00BF57C1" w:rsidP="00241237">
            <w:pPr>
              <w:jc w:val="left"/>
            </w:pPr>
            <w:r w:rsidRPr="00855F31">
              <w:t>5. Operation in pilot mode/Develop plan to transition to fully operational RWC</w:t>
            </w:r>
          </w:p>
        </w:tc>
        <w:tc>
          <w:tcPr>
            <w:tcW w:w="3511" w:type="dxa"/>
            <w:vAlign w:val="center"/>
          </w:tcPr>
          <w:p w14:paraId="6C25CF2A" w14:textId="77777777" w:rsidR="00BF57C1" w:rsidRPr="00855F31" w:rsidRDefault="00BF57C1" w:rsidP="00241237">
            <w:pPr>
              <w:jc w:val="left"/>
            </w:pPr>
            <w:r w:rsidRPr="00855F31">
              <w:t>5.1 Coordination meetings among RWCs</w:t>
            </w:r>
          </w:p>
        </w:tc>
        <w:tc>
          <w:tcPr>
            <w:tcW w:w="3334" w:type="dxa"/>
            <w:vAlign w:val="center"/>
          </w:tcPr>
          <w:p w14:paraId="018961EB" w14:textId="23014093" w:rsidR="00BF57C1" w:rsidRPr="00855F31" w:rsidRDefault="00BF57C1" w:rsidP="00DC43F4">
            <w:pPr>
              <w:numPr>
                <w:ilvl w:val="0"/>
                <w:numId w:val="8"/>
              </w:numPr>
              <w:tabs>
                <w:tab w:val="clear" w:pos="1134"/>
              </w:tabs>
              <w:ind w:left="169" w:hanging="169"/>
              <w:contextualSpacing/>
              <w:jc w:val="left"/>
            </w:pPr>
            <w:r w:rsidRPr="00855F31">
              <w:t>Members hosting the RA</w:t>
            </w:r>
            <w:r w:rsidR="00235F85" w:rsidRPr="00855F31">
              <w:t> V</w:t>
            </w:r>
            <w:r w:rsidRPr="00855F31">
              <w:t>I RWCs with support from Secretariat</w:t>
            </w:r>
          </w:p>
        </w:tc>
        <w:tc>
          <w:tcPr>
            <w:tcW w:w="1966" w:type="dxa"/>
            <w:vAlign w:val="center"/>
          </w:tcPr>
          <w:p w14:paraId="0E7E17F7" w14:textId="77777777" w:rsidR="00BF57C1" w:rsidRPr="00855F31" w:rsidRDefault="00BF57C1" w:rsidP="00241237">
            <w:pPr>
              <w:jc w:val="left"/>
            </w:pPr>
            <w:r w:rsidRPr="00855F31">
              <w:t>2024</w:t>
            </w:r>
          </w:p>
          <w:p w14:paraId="166A1CED" w14:textId="77777777" w:rsidR="00BF57C1" w:rsidRPr="00855F31" w:rsidRDefault="00BF57C1" w:rsidP="00241237">
            <w:pPr>
              <w:jc w:val="left"/>
            </w:pPr>
          </w:p>
        </w:tc>
        <w:tc>
          <w:tcPr>
            <w:tcW w:w="2274" w:type="dxa"/>
          </w:tcPr>
          <w:p w14:paraId="7FE465EE" w14:textId="77777777" w:rsidR="00BF57C1" w:rsidRPr="00855F31" w:rsidRDefault="00BF57C1" w:rsidP="00241237">
            <w:pPr>
              <w:jc w:val="left"/>
            </w:pPr>
            <w:r w:rsidRPr="00855F31">
              <w:t>Under coordination of WMO Secretariat (ROE)</w:t>
            </w:r>
          </w:p>
        </w:tc>
      </w:tr>
      <w:tr w:rsidR="00BF57C1" w:rsidRPr="00855F31" w14:paraId="4E2B553C" w14:textId="77777777" w:rsidTr="00716A22">
        <w:trPr>
          <w:trHeight w:val="301"/>
        </w:trPr>
        <w:tc>
          <w:tcPr>
            <w:tcW w:w="3091" w:type="dxa"/>
            <w:vMerge/>
            <w:vAlign w:val="center"/>
          </w:tcPr>
          <w:p w14:paraId="190149E3" w14:textId="77777777" w:rsidR="00BF57C1" w:rsidRPr="00855F31" w:rsidRDefault="00BF57C1" w:rsidP="00241237">
            <w:pPr>
              <w:jc w:val="left"/>
            </w:pPr>
          </w:p>
        </w:tc>
        <w:tc>
          <w:tcPr>
            <w:tcW w:w="3511" w:type="dxa"/>
            <w:vAlign w:val="center"/>
          </w:tcPr>
          <w:p w14:paraId="617C53DE" w14:textId="77777777" w:rsidR="00BF57C1" w:rsidRPr="00855F31" w:rsidRDefault="00BF57C1" w:rsidP="00241237">
            <w:pPr>
              <w:jc w:val="left"/>
            </w:pPr>
            <w:r w:rsidRPr="00855F31">
              <w:t>5.2. Develop regular reports</w:t>
            </w:r>
          </w:p>
        </w:tc>
        <w:tc>
          <w:tcPr>
            <w:tcW w:w="3334" w:type="dxa"/>
            <w:vAlign w:val="center"/>
          </w:tcPr>
          <w:p w14:paraId="79AA53A5" w14:textId="77777777" w:rsidR="00BF57C1" w:rsidRPr="00855F31" w:rsidRDefault="00BF57C1" w:rsidP="00DC43F4">
            <w:pPr>
              <w:numPr>
                <w:ilvl w:val="0"/>
                <w:numId w:val="8"/>
              </w:numPr>
              <w:tabs>
                <w:tab w:val="clear" w:pos="1134"/>
              </w:tabs>
              <w:ind w:left="169" w:hanging="169"/>
              <w:contextualSpacing/>
              <w:jc w:val="left"/>
            </w:pPr>
            <w:r w:rsidRPr="00855F31">
              <w:t xml:space="preserve">RWCs </w:t>
            </w:r>
          </w:p>
        </w:tc>
        <w:tc>
          <w:tcPr>
            <w:tcW w:w="1966" w:type="dxa"/>
            <w:vAlign w:val="center"/>
          </w:tcPr>
          <w:p w14:paraId="1657E5A4" w14:textId="77777777" w:rsidR="00BF57C1" w:rsidRPr="00855F31" w:rsidRDefault="00BF57C1" w:rsidP="00241237">
            <w:pPr>
              <w:jc w:val="left"/>
            </w:pPr>
            <w:r w:rsidRPr="00855F31">
              <w:t>2024</w:t>
            </w:r>
          </w:p>
        </w:tc>
        <w:tc>
          <w:tcPr>
            <w:tcW w:w="2274" w:type="dxa"/>
            <w:vAlign w:val="center"/>
          </w:tcPr>
          <w:p w14:paraId="4511926E" w14:textId="478F10CE" w:rsidR="00BF57C1" w:rsidRPr="00855F31" w:rsidRDefault="00BF57C1" w:rsidP="00241237">
            <w:pPr>
              <w:jc w:val="left"/>
            </w:pPr>
            <w:r w:rsidRPr="00855F31">
              <w:t>To RA</w:t>
            </w:r>
            <w:r w:rsidR="00235F85" w:rsidRPr="00855F31">
              <w:t> V</w:t>
            </w:r>
            <w:r w:rsidRPr="00855F31">
              <w:t>I MG and WMO Secretariat</w:t>
            </w:r>
          </w:p>
        </w:tc>
      </w:tr>
      <w:tr w:rsidR="00BF57C1" w:rsidRPr="00855F31" w14:paraId="513F92D7" w14:textId="77777777" w:rsidTr="00716A22">
        <w:trPr>
          <w:trHeight w:val="301"/>
        </w:trPr>
        <w:tc>
          <w:tcPr>
            <w:tcW w:w="3091" w:type="dxa"/>
            <w:vMerge/>
            <w:vAlign w:val="center"/>
          </w:tcPr>
          <w:p w14:paraId="6F71BF60" w14:textId="77777777" w:rsidR="00BF57C1" w:rsidRPr="00855F31" w:rsidRDefault="00BF57C1" w:rsidP="00241237">
            <w:pPr>
              <w:jc w:val="left"/>
            </w:pPr>
          </w:p>
        </w:tc>
        <w:tc>
          <w:tcPr>
            <w:tcW w:w="3511" w:type="dxa"/>
            <w:vAlign w:val="center"/>
          </w:tcPr>
          <w:p w14:paraId="79C7CB3F" w14:textId="77777777" w:rsidR="00BF57C1" w:rsidRPr="00855F31" w:rsidRDefault="00BF57C1" w:rsidP="00241237">
            <w:pPr>
              <w:jc w:val="left"/>
            </w:pPr>
            <w:r w:rsidRPr="00855F31">
              <w:t xml:space="preserve">5.3. Development of transition plan including auditing </w:t>
            </w:r>
          </w:p>
        </w:tc>
        <w:tc>
          <w:tcPr>
            <w:tcW w:w="3334" w:type="dxa"/>
            <w:vAlign w:val="center"/>
          </w:tcPr>
          <w:p w14:paraId="00CD1605" w14:textId="77777777" w:rsidR="00BF57C1" w:rsidRPr="00855F31" w:rsidRDefault="00BF57C1" w:rsidP="00DC43F4">
            <w:pPr>
              <w:numPr>
                <w:ilvl w:val="0"/>
                <w:numId w:val="8"/>
              </w:numPr>
              <w:tabs>
                <w:tab w:val="clear" w:pos="1134"/>
              </w:tabs>
              <w:ind w:left="169" w:hanging="169"/>
              <w:contextualSpacing/>
              <w:jc w:val="left"/>
            </w:pPr>
            <w:r w:rsidRPr="00855F31">
              <w:t>RWCs</w:t>
            </w:r>
          </w:p>
        </w:tc>
        <w:tc>
          <w:tcPr>
            <w:tcW w:w="1966" w:type="dxa"/>
            <w:vAlign w:val="center"/>
          </w:tcPr>
          <w:p w14:paraId="56D2611B" w14:textId="77777777" w:rsidR="00BF57C1" w:rsidRPr="00855F31" w:rsidRDefault="00BF57C1" w:rsidP="00241237">
            <w:pPr>
              <w:jc w:val="left"/>
            </w:pPr>
            <w:r w:rsidRPr="00855F31">
              <w:t>Q1/Q2 2025</w:t>
            </w:r>
          </w:p>
        </w:tc>
        <w:tc>
          <w:tcPr>
            <w:tcW w:w="2274" w:type="dxa"/>
            <w:vAlign w:val="center"/>
          </w:tcPr>
          <w:p w14:paraId="5FE437DA" w14:textId="77777777" w:rsidR="00BF57C1" w:rsidRPr="00855F31" w:rsidRDefault="00BF57C1" w:rsidP="00241237">
            <w:pPr>
              <w:jc w:val="left"/>
            </w:pPr>
            <w:r w:rsidRPr="00855F31">
              <w:t xml:space="preserve">In collaboration with WMO Secretariat </w:t>
            </w:r>
          </w:p>
        </w:tc>
      </w:tr>
    </w:tbl>
    <w:p w14:paraId="0EF12A7C" w14:textId="77777777" w:rsidR="00BF57C1" w:rsidRPr="00855F31" w:rsidRDefault="00BF57C1" w:rsidP="00513A2B">
      <w:pPr>
        <w:rPr>
          <w:rFonts w:eastAsia="Calibri" w:cs="Times New Roman"/>
          <w:b/>
          <w:bCs/>
        </w:rPr>
      </w:pPr>
    </w:p>
    <w:sectPr w:rsidR="00BF57C1" w:rsidRPr="00855F31" w:rsidSect="00937132">
      <w:headerReference w:type="even" r:id="rId43"/>
      <w:headerReference w:type="default" r:id="rId44"/>
      <w:headerReference w:type="first" r:id="rId45"/>
      <w:pgSz w:w="16840" w:h="11907" w:orient="landscape"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6ADA0" w14:textId="77777777" w:rsidR="0057491D" w:rsidRDefault="0057491D">
      <w:r>
        <w:separator/>
      </w:r>
    </w:p>
    <w:p w14:paraId="35FFC0AC" w14:textId="77777777" w:rsidR="0057491D" w:rsidRDefault="0057491D"/>
    <w:p w14:paraId="2F8F4F64" w14:textId="77777777" w:rsidR="0057491D" w:rsidRDefault="0057491D"/>
    <w:p w14:paraId="27E57F0E" w14:textId="77777777" w:rsidR="0057491D" w:rsidRDefault="0057491D"/>
  </w:endnote>
  <w:endnote w:type="continuationSeparator" w:id="0">
    <w:p w14:paraId="26452766" w14:textId="77777777" w:rsidR="0057491D" w:rsidRDefault="0057491D">
      <w:r>
        <w:continuationSeparator/>
      </w:r>
    </w:p>
    <w:p w14:paraId="46053611" w14:textId="77777777" w:rsidR="0057491D" w:rsidRDefault="0057491D"/>
    <w:p w14:paraId="50F804FD" w14:textId="77777777" w:rsidR="0057491D" w:rsidRDefault="0057491D"/>
    <w:p w14:paraId="55E43D71" w14:textId="77777777" w:rsidR="0057491D" w:rsidRDefault="0057491D"/>
  </w:endnote>
  <w:endnote w:type="continuationNotice" w:id="1">
    <w:p w14:paraId="58548250" w14:textId="77777777" w:rsidR="0057491D" w:rsidRDefault="0057491D"/>
    <w:p w14:paraId="3D1821C3" w14:textId="77777777" w:rsidR="0057491D" w:rsidRDefault="005749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E523B" w14:textId="77777777" w:rsidR="00BF57C1" w:rsidRPr="005221BF" w:rsidRDefault="00BF57C1" w:rsidP="00A61DE4">
    <w:pPr>
      <w:pStyle w:val="Footer"/>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FBBA1" w14:textId="77777777" w:rsidR="0057491D" w:rsidRDefault="0057491D">
      <w:r>
        <w:separator/>
      </w:r>
    </w:p>
    <w:p w14:paraId="7D9DEC8C" w14:textId="77777777" w:rsidR="0057491D" w:rsidRDefault="0057491D"/>
  </w:footnote>
  <w:footnote w:type="continuationSeparator" w:id="0">
    <w:p w14:paraId="4B938D33" w14:textId="77777777" w:rsidR="0057491D" w:rsidRDefault="0057491D">
      <w:r>
        <w:continuationSeparator/>
      </w:r>
    </w:p>
    <w:p w14:paraId="769CC2D4" w14:textId="77777777" w:rsidR="0057491D" w:rsidRDefault="0057491D"/>
    <w:p w14:paraId="76EB2F08" w14:textId="77777777" w:rsidR="0057491D" w:rsidRDefault="0057491D"/>
    <w:p w14:paraId="37783507" w14:textId="77777777" w:rsidR="0057491D" w:rsidRDefault="0057491D"/>
  </w:footnote>
  <w:footnote w:type="continuationNotice" w:id="1">
    <w:p w14:paraId="5336D5A8" w14:textId="77777777" w:rsidR="0057491D" w:rsidRDefault="0057491D"/>
    <w:p w14:paraId="79AF75CE" w14:textId="77777777" w:rsidR="0057491D" w:rsidRDefault="0057491D"/>
  </w:footnote>
  <w:footnote w:id="2">
    <w:p w14:paraId="28B61929" w14:textId="09DC6BC6" w:rsidR="00BF57C1" w:rsidRPr="00A24845" w:rsidRDefault="00BF57C1" w:rsidP="00BF57C1">
      <w:pPr>
        <w:pStyle w:val="FootnoteText"/>
      </w:pPr>
      <w:r>
        <w:rPr>
          <w:rStyle w:val="FootnoteReference"/>
        </w:rPr>
        <w:footnoteRef/>
      </w:r>
      <w:r>
        <w:t xml:space="preserve"> EUCOS Programme is currently operated by UK Met Office as of </w:t>
      </w:r>
      <w:r w:rsidR="009A07D8">
        <w:t>March</w:t>
      </w:r>
      <w:r>
        <w:t xml:space="preserve"> 2023.</w:t>
      </w:r>
    </w:p>
  </w:footnote>
  <w:footnote w:id="3">
    <w:p w14:paraId="6CF0081E" w14:textId="77777777" w:rsidR="00BF57C1" w:rsidRPr="00A24845" w:rsidRDefault="00BF57C1" w:rsidP="00C5786D">
      <w:pPr>
        <w:pStyle w:val="FootnoteText"/>
        <w:spacing w:before="0"/>
      </w:pPr>
      <w:r>
        <w:rPr>
          <w:rStyle w:val="FootnoteReference"/>
        </w:rPr>
        <w:footnoteRef/>
      </w:r>
      <w:r>
        <w:t xml:space="preserve"> The previous version of the Guide to WIGOS is available in the link for now. The updated version approved by EC-76 which is used as reference for this concept document will be available in this link soon.</w:t>
      </w:r>
    </w:p>
  </w:footnote>
  <w:footnote w:id="4">
    <w:p w14:paraId="4F745903" w14:textId="77777777" w:rsidR="00BF57C1" w:rsidRPr="00187B1A" w:rsidRDefault="00BF57C1" w:rsidP="008F4876">
      <w:pPr>
        <w:pStyle w:val="FootnoteText"/>
        <w:spacing w:before="0"/>
      </w:pPr>
      <w:r>
        <w:rPr>
          <w:rStyle w:val="FootnoteReference"/>
        </w:rPr>
        <w:footnoteRef/>
      </w:r>
      <w:r>
        <w:t xml:space="preserve"> </w:t>
      </w:r>
      <w:r w:rsidRPr="00187B1A">
        <w:t xml:space="preserve">In the current stage there are four global NWP centres providing quality monitoring </w:t>
      </w:r>
      <w:r w:rsidRPr="00187B1A">
        <w:rPr>
          <w:lang w:val="en-US"/>
        </w:rPr>
        <w:t xml:space="preserve">results </w:t>
      </w:r>
      <w:r w:rsidRPr="00187B1A">
        <w:t>as WQMC</w:t>
      </w:r>
      <w:r w:rsidRPr="00187B1A">
        <w:rPr>
          <w:lang w:val="en-US"/>
        </w:rPr>
        <w:t>s</w:t>
      </w:r>
      <w:r w:rsidRPr="00187B1A">
        <w:t xml:space="preserve">: </w:t>
      </w:r>
    </w:p>
    <w:p w14:paraId="3D87BA81" w14:textId="77777777" w:rsidR="00BF57C1" w:rsidRPr="00187B1A" w:rsidRDefault="00BF57C1" w:rsidP="008F4876">
      <w:pPr>
        <w:numPr>
          <w:ilvl w:val="0"/>
          <w:numId w:val="3"/>
        </w:numPr>
        <w:tabs>
          <w:tab w:val="clear" w:pos="1134"/>
        </w:tabs>
        <w:jc w:val="left"/>
        <w:rPr>
          <w:sz w:val="18"/>
          <w:szCs w:val="18"/>
        </w:rPr>
      </w:pPr>
      <w:r w:rsidRPr="00187B1A">
        <w:rPr>
          <w:sz w:val="18"/>
          <w:szCs w:val="18"/>
        </w:rPr>
        <w:t>The European Centre for Medium-Range Weather Forecasts (ECMWF)</w:t>
      </w:r>
    </w:p>
    <w:p w14:paraId="1B0ACEB7" w14:textId="2537FE9B" w:rsidR="00BF57C1" w:rsidRPr="00187B1A" w:rsidRDefault="00BF57C1" w:rsidP="008F4876">
      <w:pPr>
        <w:numPr>
          <w:ilvl w:val="0"/>
          <w:numId w:val="3"/>
        </w:numPr>
        <w:tabs>
          <w:tab w:val="clear" w:pos="1134"/>
        </w:tabs>
        <w:jc w:val="left"/>
        <w:rPr>
          <w:sz w:val="18"/>
          <w:szCs w:val="18"/>
          <w:lang w:val="de-CH"/>
        </w:rPr>
      </w:pPr>
      <w:r w:rsidRPr="00187B1A">
        <w:rPr>
          <w:sz w:val="18"/>
          <w:szCs w:val="18"/>
          <w:lang w:val="de-CH"/>
        </w:rPr>
        <w:t>The German Weather Service (Deutscher Wetterdienst) (DWD)</w:t>
      </w:r>
    </w:p>
    <w:p w14:paraId="08A912E2" w14:textId="5FBFA239" w:rsidR="00BF57C1" w:rsidRPr="00187B1A" w:rsidRDefault="00BF57C1" w:rsidP="008F4876">
      <w:pPr>
        <w:numPr>
          <w:ilvl w:val="0"/>
          <w:numId w:val="3"/>
        </w:numPr>
        <w:tabs>
          <w:tab w:val="clear" w:pos="1134"/>
        </w:tabs>
        <w:jc w:val="left"/>
        <w:rPr>
          <w:sz w:val="18"/>
          <w:szCs w:val="18"/>
        </w:rPr>
      </w:pPr>
      <w:r w:rsidRPr="00187B1A">
        <w:rPr>
          <w:sz w:val="18"/>
          <w:szCs w:val="18"/>
        </w:rPr>
        <w:t>The Japan Meteorological Agency (JMA)</w:t>
      </w:r>
    </w:p>
    <w:p w14:paraId="710A3508" w14:textId="3D5B9CD9" w:rsidR="00BF57C1" w:rsidRPr="00C44C08" w:rsidRDefault="00BF57C1" w:rsidP="00C44C08">
      <w:pPr>
        <w:numPr>
          <w:ilvl w:val="0"/>
          <w:numId w:val="3"/>
        </w:numPr>
        <w:tabs>
          <w:tab w:val="clear" w:pos="1134"/>
        </w:tabs>
        <w:jc w:val="left"/>
        <w:rPr>
          <w:sz w:val="18"/>
          <w:szCs w:val="18"/>
        </w:rPr>
      </w:pPr>
      <w:r w:rsidRPr="00187B1A">
        <w:rPr>
          <w:sz w:val="18"/>
          <w:szCs w:val="18"/>
        </w:rPr>
        <w:t>The US National Centres for Environmental Prediction (NCEP).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AA75A" w14:textId="77777777" w:rsidR="00D943A7" w:rsidRDefault="00000000">
    <w:pPr>
      <w:pStyle w:val="Header"/>
    </w:pPr>
    <w:r>
      <w:rPr>
        <w:noProof/>
      </w:rPr>
      <w:pict w14:anchorId="6432E390">
        <v:shapetype id="_x0000_m123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E34722D">
        <v:shape id="_x0000_s1232" type="#_x0000_m1233" style="position:absolute;left:0;text-align:left;margin-left:0;margin-top:0;width:595.3pt;height:550pt;z-index:-25163622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6B5E5B9" w14:textId="77777777" w:rsidR="00000000" w:rsidRDefault="00000000"/>
  <w:p w14:paraId="111B2343" w14:textId="77777777" w:rsidR="00D943A7" w:rsidRDefault="00000000">
    <w:pPr>
      <w:pStyle w:val="Header"/>
    </w:pPr>
    <w:r>
      <w:rPr>
        <w:noProof/>
      </w:rPr>
      <w:pict w14:anchorId="592485C0">
        <v:shapetype id="_x0000_m123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4CB0D43">
        <v:shape id="_x0000_s1234" type="#_x0000_m1235" style="position:absolute;left:0;text-align:left;margin-left:0;margin-top:0;width:595.3pt;height:550pt;z-index:-25163724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CFAEB22" w14:textId="77777777" w:rsidR="00000000" w:rsidRDefault="00000000"/>
  <w:p w14:paraId="2093CAC9" w14:textId="77777777" w:rsidR="00D943A7" w:rsidRDefault="00000000">
    <w:pPr>
      <w:pStyle w:val="Header"/>
    </w:pPr>
    <w:r>
      <w:rPr>
        <w:noProof/>
      </w:rPr>
      <w:pict w14:anchorId="60D74A5F">
        <v:shapetype id="_x0000_m123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EA04FAA">
        <v:shape id="_x0000_s1236" type="#_x0000_m1237" style="position:absolute;left:0;text-align:left;margin-left:0;margin-top:0;width:595.3pt;height:550pt;z-index:-25163827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AEB8857" w14:textId="77777777" w:rsidR="00000000" w:rsidRDefault="00000000"/>
  <w:p w14:paraId="5C733017" w14:textId="77777777" w:rsidR="00F82A92" w:rsidRDefault="00000000">
    <w:pPr>
      <w:pStyle w:val="Header"/>
    </w:pPr>
    <w:r>
      <w:rPr>
        <w:noProof/>
      </w:rPr>
      <w:pict w14:anchorId="4A08BA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3" type="#_x0000_t75" style="position:absolute;left:0;text-align:left;margin-left:0;margin-top:0;width:50pt;height:50pt;z-index:251590144;visibility:hidden">
          <v:path gradientshapeok="f"/>
          <o:lock v:ext="edit" selection="t"/>
        </v:shape>
      </w:pict>
    </w:r>
    <w:r>
      <w:pict w14:anchorId="351120F7">
        <v:shapetype id="_x0000_m125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101AB2FE">
        <v:shape id="WordPictureWatermark835936646" o:spid="_x0000_s1251" type="#_x0000_m1252" style="position:absolute;left:0;text-align:left;margin-left:0;margin-top:0;width:595.3pt;height:550pt;z-index:-25164339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17E8D23" w14:textId="77777777" w:rsidR="00C44C08" w:rsidRDefault="00C44C08"/>
  <w:p w14:paraId="4DE6BA58" w14:textId="77777777" w:rsidR="00307C06" w:rsidRDefault="00000000">
    <w:pPr>
      <w:pStyle w:val="Header"/>
    </w:pPr>
    <w:r>
      <w:rPr>
        <w:noProof/>
      </w:rPr>
      <w:pict w14:anchorId="2787A134">
        <v:shape id="_x0000_s1160" type="#_x0000_t75" style="position:absolute;left:0;text-align:left;margin-left:0;margin-top:0;width:50pt;height:50pt;z-index:251649536;visibility:hidden">
          <v:path gradientshapeok="f"/>
          <o:lock v:ext="edit" selection="t"/>
        </v:shape>
      </w:pict>
    </w:r>
    <w:r>
      <w:pict w14:anchorId="31DC0648">
        <v:shape id="_x0000_s1250" type="#_x0000_t75" style="position:absolute;left:0;text-align:left;margin-left:0;margin-top:0;width:50pt;height:50pt;z-index:251592192;visibility:hidden">
          <v:path gradientshapeok="f"/>
          <o:lock v:ext="edit" selection="t"/>
        </v:shape>
      </w:pict>
    </w:r>
  </w:p>
  <w:p w14:paraId="7E7B3872" w14:textId="77777777" w:rsidR="00BC60B4" w:rsidRDefault="00BC60B4"/>
  <w:p w14:paraId="33647F09" w14:textId="77777777" w:rsidR="00DF4B17" w:rsidRDefault="00000000">
    <w:pPr>
      <w:pStyle w:val="Header"/>
    </w:pPr>
    <w:r>
      <w:rPr>
        <w:noProof/>
      </w:rPr>
      <w:pict w14:anchorId="316A390A">
        <v:shape id="_x0000_s1091" type="#_x0000_t75" style="position:absolute;left:0;text-align:left;margin-left:0;margin-top:0;width:50pt;height:50pt;z-index:251708928;visibility:hidden">
          <v:path gradientshapeok="f"/>
          <o:lock v:ext="edit" selection="t"/>
        </v:shape>
      </w:pict>
    </w:r>
    <w:r>
      <w:pict w14:anchorId="71A9ED4C">
        <v:shape id="_x0000_s1157" type="#_x0000_t75" style="position:absolute;left:0;text-align:left;margin-left:0;margin-top:0;width:50pt;height:50pt;z-index:251650560;visibility:hidden">
          <v:path gradientshapeok="f"/>
          <o:lock v:ext="edit" selection="t"/>
        </v:shape>
      </w:pict>
    </w:r>
  </w:p>
  <w:p w14:paraId="09B9AE68" w14:textId="77777777" w:rsidR="00FB4219" w:rsidRDefault="00FB4219"/>
  <w:p w14:paraId="7DDA3BE9" w14:textId="77777777" w:rsidR="00DF4B17" w:rsidRDefault="00000000">
    <w:pPr>
      <w:pStyle w:val="Header"/>
    </w:pPr>
    <w:r>
      <w:rPr>
        <w:noProof/>
      </w:rPr>
      <w:pict w14:anchorId="3839526E">
        <v:shape id="_x0000_s1088" type="#_x0000_t75" style="position:absolute;left:0;text-align:left;margin-left:0;margin-top:0;width:50pt;height:50pt;z-index:251709952;visibility:hidden">
          <v:path gradientshapeok="f"/>
          <o:lock v:ext="edit" selection="t"/>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99C19" w14:textId="2F1E940D" w:rsidR="00A432CD" w:rsidRDefault="00AC7569" w:rsidP="00B72444">
    <w:pPr>
      <w:pStyle w:val="Header"/>
    </w:pPr>
    <w:r>
      <w:t>RA VI-19(I)/INF. 3.3.1</w:t>
    </w:r>
    <w:r w:rsidR="00A432CD" w:rsidRPr="00C2459D">
      <w:t xml:space="preserve">, p. </w:t>
    </w:r>
    <w:r w:rsidR="00A432CD" w:rsidRPr="00C2459D">
      <w:rPr>
        <w:rStyle w:val="PageNumber"/>
      </w:rPr>
      <w:fldChar w:fldCharType="begin"/>
    </w:r>
    <w:r w:rsidR="00A432CD" w:rsidRPr="00C2459D">
      <w:rPr>
        <w:rStyle w:val="PageNumber"/>
      </w:rPr>
      <w:instrText xml:space="preserve"> PAGE </w:instrText>
    </w:r>
    <w:r w:rsidR="00A432CD" w:rsidRPr="00C2459D">
      <w:rPr>
        <w:rStyle w:val="PageNumber"/>
      </w:rPr>
      <w:fldChar w:fldCharType="separate"/>
    </w:r>
    <w:r w:rsidR="00A432CD">
      <w:rPr>
        <w:rStyle w:val="PageNumber"/>
        <w:noProof/>
      </w:rPr>
      <w:t>6</w:t>
    </w:r>
    <w:r w:rsidR="00A432CD" w:rsidRPr="00C2459D">
      <w:rPr>
        <w:rStyle w:val="PageNumber"/>
      </w:rPr>
      <w:fldChar w:fldCharType="end"/>
    </w:r>
    <w:r w:rsidR="00000000">
      <w:pict w14:anchorId="18657D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0;margin-top:0;width:50pt;height:50pt;z-index:251727360;visibility:hidden;mso-position-horizontal-relative:text;mso-position-vertical-relative:text">
          <v:path gradientshapeok="f"/>
          <o:lock v:ext="edit" selection="t"/>
        </v:shape>
      </w:pict>
    </w:r>
    <w:r w:rsidR="00000000">
      <w:pict w14:anchorId="6E28F5DE">
        <v:shape id="_x0000_s1036" type="#_x0000_t75" style="position:absolute;left:0;text-align:left;margin-left:0;margin-top:0;width:50pt;height:50pt;z-index:251728384;visibility:hidden;mso-position-horizontal-relative:text;mso-position-vertical-relative:text">
          <v:path gradientshapeok="f"/>
          <o:lock v:ext="edit" selection="t"/>
        </v:shape>
      </w:pict>
    </w:r>
    <w:r w:rsidR="00000000">
      <w:pict w14:anchorId="3985D6BA">
        <v:shape id="_x0000_s1105" type="#_x0000_t75" style="position:absolute;left:0;text-align:left;margin-left:0;margin-top:0;width:50pt;height:50pt;z-index:251668992;visibility:hidden;mso-position-horizontal-relative:text;mso-position-vertical-relative:text">
          <v:path gradientshapeok="f"/>
          <o:lock v:ext="edit" selection="t"/>
        </v:shape>
      </w:pict>
    </w:r>
    <w:r w:rsidR="00000000">
      <w:pict w14:anchorId="4D8F35D0">
        <v:shape id="_x0000_s1104" type="#_x0000_t75" style="position:absolute;left:0;text-align:left;margin-left:0;margin-top:0;width:50pt;height:50pt;z-index:251670016;visibility:hidden;mso-position-horizontal-relative:text;mso-position-vertical-relative:text">
          <v:path gradientshapeok="f"/>
          <o:lock v:ext="edit" selection="t"/>
        </v:shape>
      </w:pict>
    </w:r>
    <w:r w:rsidR="00000000">
      <w:pict w14:anchorId="5BA6E74C">
        <v:shape id="_x0000_s1178" type="#_x0000_t75" style="position:absolute;left:0;text-align:left;margin-left:0;margin-top:0;width:50pt;height:50pt;z-index:251638272;visibility:hidden;mso-position-horizontal-relative:text;mso-position-vertical-relative:text">
          <v:path gradientshapeok="f"/>
          <o:lock v:ext="edit" selection="t"/>
        </v:shape>
      </w:pict>
    </w:r>
    <w:r w:rsidR="00000000">
      <w:pict w14:anchorId="5D252863">
        <v:shape id="_x0000_s1177" type="#_x0000_t75" style="position:absolute;left:0;text-align:left;margin-left:0;margin-top:0;width:50pt;height:50pt;z-index:251639296;visibility:hidden;mso-position-horizontal-relative:text;mso-position-vertical-relative:text">
          <v:path gradientshapeok="f"/>
          <o:lock v:ext="edit" selection="t"/>
        </v:shape>
      </w:pict>
    </w:r>
    <w:r w:rsidR="00000000">
      <w:pict w14:anchorId="0E3682DB">
        <v:shape id="_x0000_s1176" type="#_x0000_t75" style="position:absolute;left:0;text-align:left;margin-left:0;margin-top:0;width:50pt;height:50pt;z-index:251640320;visibility:hidden;mso-position-horizontal-relative:text;mso-position-vertical-relative:text">
          <v:path gradientshapeok="f"/>
          <o:lock v:ext="edit" selection="t"/>
        </v:shape>
      </w:pict>
    </w:r>
    <w:r w:rsidR="00000000">
      <w:pict w14:anchorId="384FDD19">
        <v:shape id="_x0000_s1174" type="#_x0000_t75" style="position:absolute;left:0;text-align:left;margin-left:0;margin-top:0;width:50pt;height:50pt;z-index:251641344;visibility:hidden;mso-position-horizontal-relative:text;mso-position-vertical-relative:text">
          <v:path gradientshapeok="f"/>
          <o:lock v:ext="edit" selection="t"/>
        </v:shape>
      </w:pict>
    </w:r>
  </w:p>
  <w:p w14:paraId="50FC72AB" w14:textId="77777777" w:rsidR="00F07B90" w:rsidRDefault="00F07B90"/>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16BD6" w14:textId="5D02F77E" w:rsidR="00DF4B17" w:rsidRDefault="00FB4219" w:rsidP="00FB4219">
    <w:pPr>
      <w:pStyle w:val="Header"/>
    </w:pPr>
    <w:r>
      <w:t>RA VI-19(I)/INF. 3.3.1</w:t>
    </w:r>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proofErr w:type="gramStart"/>
    <w:r>
      <w:rPr>
        <w:rStyle w:val="PageNumber"/>
      </w:rPr>
      <w:t>7</w:t>
    </w:r>
    <w:proofErr w:type="gramEnd"/>
    <w:r w:rsidRPr="00C2459D">
      <w:rPr>
        <w:rStyle w:val="PageNumber"/>
      </w:rPr>
      <w:fldChar w:fldCharType="end"/>
    </w:r>
    <w:r>
      <w:rPr>
        <w:noProof/>
      </w:rPr>
      <mc:AlternateContent>
        <mc:Choice Requires="wps">
          <w:drawing>
            <wp:anchor distT="0" distB="0" distL="114300" distR="114300" simplePos="0" relativeHeight="251586048" behindDoc="0" locked="0" layoutInCell="1" allowOverlap="1" wp14:anchorId="6ADBDDA2" wp14:editId="1EC065D6">
              <wp:simplePos x="0" y="0"/>
              <wp:positionH relativeFrom="column">
                <wp:posOffset>0</wp:posOffset>
              </wp:positionH>
              <wp:positionV relativeFrom="paragraph">
                <wp:posOffset>0</wp:posOffset>
              </wp:positionV>
              <wp:extent cx="635000" cy="635000"/>
              <wp:effectExtent l="0" t="0" r="3175" b="3175"/>
              <wp:wrapNone/>
              <wp:docPr id="1903096131" name="Rectangle 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ect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Rectangle 2" o:spid="_x0000_s1026" stroked="f" filled="f">
              <o:lock selection="t" aspectratio="t" v:ext="edit"/>
            </v:rect>
          </w:pict>
        </mc:Fallback>
      </mc:AlternateContent>
    </w:r>
    <w:r>
      <w:rPr>
        <w:noProof/>
      </w:rPr>
      <mc:AlternateContent>
        <mc:Choice Requires="wps">
          <w:drawing>
            <wp:anchor distT="0" distB="0" distL="114300" distR="114300" simplePos="0" relativeHeight="251587072" behindDoc="0" locked="0" layoutInCell="1" allowOverlap="1" wp14:anchorId="17CB6A6D" wp14:editId="7D82CD35">
              <wp:simplePos x="0" y="0"/>
              <wp:positionH relativeFrom="column">
                <wp:posOffset>0</wp:posOffset>
              </wp:positionH>
              <wp:positionV relativeFrom="paragraph">
                <wp:posOffset>0</wp:posOffset>
              </wp:positionV>
              <wp:extent cx="635000" cy="635000"/>
              <wp:effectExtent l="0" t="0" r="3175" b="3175"/>
              <wp:wrapNone/>
              <wp:docPr id="1247101799" name="Rectangle 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ect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Rectangle 1" o:spid="_x0000_s1026" stroked="f" filled="f">
              <o:lock selection="t" aspectratio="t" v:ext="edit"/>
            </v:rect>
          </w:pict>
        </mc:Fallback>
      </mc:AlternateContent>
    </w:r>
    <w:r w:rsidR="00000000">
      <w:rPr>
        <w:noProof/>
      </w:rPr>
      <w:pict w14:anchorId="0242B2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0;margin-top:0;width:50pt;height:50pt;z-index:251729408;visibility:hidden;mso-position-horizontal-relative:text;mso-position-vertical-relative:text">
          <v:path gradientshapeok="f"/>
          <o:lock v:ext="edit" selection="t"/>
        </v:shape>
      </w:pict>
    </w:r>
    <w:r w:rsidR="00000000">
      <w:pict w14:anchorId="425BCC4A">
        <v:shape id="_x0000_s1099" type="#_x0000_t75" style="position:absolute;left:0;text-align:left;margin-left:0;margin-top:0;width:50pt;height:50pt;z-index:251671040;visibility:hidden;mso-position-horizontal-relative:text;mso-position-vertical-relative:text">
          <v:path gradientshapeok="f"/>
          <o:lock v:ext="edit" selection="t"/>
        </v:shape>
      </w:pict>
    </w:r>
    <w:r w:rsidR="00000000">
      <w:pict w14:anchorId="227B5101">
        <v:shape id="_x0000_s1098" type="#_x0000_t75" style="position:absolute;left:0;text-align:left;margin-left:0;margin-top:0;width:50pt;height:50pt;z-index:251672064;visibility:hidden;mso-position-horizontal-relative:text;mso-position-vertical-relative:text">
          <v:path gradientshapeok="f"/>
          <o:lock v:ext="edit" selection="t"/>
        </v:shape>
      </w:pict>
    </w:r>
    <w:r w:rsidR="00000000">
      <w:pict w14:anchorId="73F2E6A6">
        <v:shape id="_x0000_s1172" type="#_x0000_t75" style="position:absolute;left:0;text-align:left;margin-left:0;margin-top:0;width:50pt;height:50pt;z-index:251642368;visibility:hidden;mso-position-horizontal-relative:text;mso-position-vertical-relative:text">
          <v:path gradientshapeok="f"/>
          <o:lock v:ext="edit" selection="t"/>
        </v:shape>
      </w:pict>
    </w:r>
    <w:r w:rsidR="00000000">
      <w:pict w14:anchorId="58F06440">
        <v:shape id="_x0000_s1171" type="#_x0000_t75" style="position:absolute;left:0;text-align:left;margin-left:0;margin-top:0;width:50pt;height:50pt;z-index:251643392;visibility:hidden;mso-position-horizontal-relative:text;mso-position-vertical-relative:text">
          <v:path gradientshapeok="f"/>
          <o:lock v:ext="edit" selection="t"/>
        </v:shape>
      </w:pict>
    </w:r>
    <w:r w:rsidR="00000000">
      <w:pict w14:anchorId="6138491E">
        <v:shape id="_x0000_s1170" type="#_x0000_t75" style="position:absolute;left:0;text-align:left;margin-left:0;margin-top:0;width:50pt;height:50pt;z-index:251644416;visibility:hidden;mso-position-horizontal-relative:text;mso-position-vertical-relative:text">
          <v:path gradientshapeok="f"/>
          <o:lock v:ext="edit" selection="t"/>
        </v:shape>
      </w:pict>
    </w:r>
    <w:r w:rsidR="00000000">
      <w:pict w14:anchorId="2C74D174">
        <v:shape id="_x0000_s1168" type="#_x0000_t75" style="position:absolute;left:0;text-align:left;margin-left:0;margin-top:0;width:50pt;height:50pt;z-index:251645440;visibility:hidden;mso-position-horizontal-relative:text;mso-position-vertical-relative:text">
          <v:path gradientshapeok="f"/>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FEF23" w14:textId="5D44F29E" w:rsidR="00623CA0" w:rsidRDefault="00623CA0" w:rsidP="00623CA0">
    <w:pPr>
      <w:pStyle w:val="Header"/>
    </w:pPr>
    <w:r>
      <w:t>RA VI-19(I)/INF. 3.3.1</w:t>
    </w:r>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proofErr w:type="gramStart"/>
    <w:r>
      <w:rPr>
        <w:rStyle w:val="PageNumber"/>
      </w:rPr>
      <w:t>2</w:t>
    </w:r>
    <w:proofErr w:type="gramEnd"/>
    <w:r w:rsidRPr="00C2459D">
      <w:rPr>
        <w:rStyle w:val="PageNumber"/>
      </w:rPr>
      <w:fldChar w:fldCharType="end"/>
    </w:r>
    <w:r w:rsidR="00000000">
      <w:pict w14:anchorId="6DE4D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7" type="#_x0000_t75" style="position:absolute;left:0;text-align:left;margin-left:0;margin-top:0;width:50pt;height:50pt;z-index:251710976;visibility:hidden;mso-position-horizontal-relative:text;mso-position-vertical-relative:text">
          <v:path gradientshapeok="f"/>
          <o:lock v:ext="edit" selection="t"/>
        </v:shape>
      </w:pict>
    </w:r>
    <w:r w:rsidR="00000000">
      <w:pict w14:anchorId="21E3BFFF">
        <v:shape id="_x0000_s1086" type="#_x0000_t75" style="position:absolute;left:0;text-align:left;margin-left:0;margin-top:0;width:50pt;height:50pt;z-index:251712000;visibility:hidden;mso-position-horizontal-relative:text;mso-position-vertical-relative:text">
          <v:path gradientshapeok="f"/>
          <o:lock v:ext="edit" selection="t"/>
        </v:shape>
      </w:pict>
    </w:r>
    <w:r w:rsidR="00000000">
      <w:pict w14:anchorId="4044E98A">
        <v:shape id="_x0000_s1156" type="#_x0000_t75" style="position:absolute;left:0;text-align:left;margin-left:0;margin-top:0;width:50pt;height:50pt;z-index:251651584;visibility:hidden;mso-position-horizontal-relative:text;mso-position-vertical-relative:text">
          <v:path gradientshapeok="f"/>
          <o:lock v:ext="edit" selection="t"/>
        </v:shape>
      </w:pict>
    </w:r>
    <w:r w:rsidR="00000000">
      <w:pict w14:anchorId="735FB170">
        <v:shape id="_x0000_s1155" type="#_x0000_t75" style="position:absolute;left:0;text-align:left;margin-left:0;margin-top:0;width:50pt;height:50pt;z-index:251652608;visibility:hidden;mso-position-horizontal-relative:text;mso-position-vertical-relative:text">
          <v:path gradientshapeok="f"/>
          <o:lock v:ext="edit" selection="t"/>
        </v:shape>
      </w:pict>
    </w:r>
    <w:r w:rsidR="00000000">
      <w:pict w14:anchorId="7C8DE432">
        <v:shape id="_x0000_s1249" type="#_x0000_t75" style="position:absolute;left:0;text-align:left;margin-left:0;margin-top:0;width:50pt;height:50pt;z-index:251593216;visibility:hidden;mso-position-horizontal-relative:text;mso-position-vertical-relative:text">
          <v:path gradientshapeok="f"/>
          <o:lock v:ext="edit" selection="t"/>
        </v:shape>
      </w:pict>
    </w:r>
    <w:r w:rsidR="00000000">
      <w:pict w14:anchorId="41DEEEA1">
        <v:shape id="_x0000_s1248" type="#_x0000_t75" style="position:absolute;left:0;text-align:left;margin-left:0;margin-top:0;width:50pt;height:50pt;z-index:251594240;visibility:hidden;mso-position-horizontal-relative:text;mso-position-vertical-relative:text">
          <v:path gradientshapeok="f"/>
          <o:lock v:ext="edit" selection="t"/>
        </v:shape>
      </w:pict>
    </w:r>
    <w:r w:rsidR="00000000">
      <w:pict w14:anchorId="431967BA">
        <v:shape id="_x0000_s1247" type="#_x0000_t75" style="position:absolute;left:0;text-align:left;margin-left:0;margin-top:0;width:50pt;height:50pt;z-index:251595264;visibility:hidden;mso-position-horizontal-relative:text;mso-position-vertical-relative:text">
          <v:path gradientshapeok="f"/>
          <o:lock v:ext="edit" selection="t"/>
        </v:shape>
      </w:pict>
    </w:r>
    <w:r w:rsidR="00000000">
      <w:pict w14:anchorId="23178F7F">
        <v:shape id="_x0000_s1245" type="#_x0000_t75" style="position:absolute;left:0;text-align:left;margin-left:0;margin-top:0;width:50pt;height:50pt;z-index:251596288;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D2715" w14:textId="55C4C2BA" w:rsidR="00DF4B17" w:rsidRDefault="00000000">
    <w:pPr>
      <w:pStyle w:val="Header"/>
    </w:pPr>
    <w:r>
      <w:rPr>
        <w:noProof/>
      </w:rPr>
      <w:pict w14:anchorId="1F6148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left:0;text-align:left;margin-left:0;margin-top:0;width:50pt;height:50pt;z-index:251713024;visibility:hidden">
          <v:path gradientshapeok="f"/>
          <o:lock v:ext="edit" selection="t"/>
        </v:shape>
      </w:pict>
    </w:r>
    <w:r>
      <w:pict w14:anchorId="32AFA301">
        <v:shape id="_x0000_s1150" type="#_x0000_t75" style="position:absolute;left:0;text-align:left;margin-left:0;margin-top:0;width:50pt;height:50pt;z-index:251653632;visibility:hidden">
          <v:path gradientshapeok="f"/>
          <o:lock v:ext="edit" selection="t"/>
        </v:shape>
      </w:pict>
    </w:r>
    <w:r>
      <w:pict w14:anchorId="3EDB4BF8">
        <v:shape id="_x0000_s1149" type="#_x0000_t75" style="position:absolute;left:0;text-align:left;margin-left:0;margin-top:0;width:50pt;height:50pt;z-index:251654656;visibility:hidden">
          <v:path gradientshapeok="f"/>
          <o:lock v:ext="edit" selection="t"/>
        </v:shape>
      </w:pict>
    </w:r>
    <w:r>
      <w:pict w14:anchorId="0A09B749">
        <v:shape id="_x0000_s1243" type="#_x0000_t75" style="position:absolute;left:0;text-align:left;margin-left:0;margin-top:0;width:50pt;height:50pt;z-index:251597312;visibility:hidden">
          <v:path gradientshapeok="f"/>
          <o:lock v:ext="edit" selection="t"/>
        </v:shape>
      </w:pict>
    </w:r>
    <w:r>
      <w:pict w14:anchorId="4BD7D442">
        <v:shape id="_x0000_s1242" type="#_x0000_t75" style="position:absolute;left:0;text-align:left;margin-left:0;margin-top:0;width:50pt;height:50pt;z-index:251598336;visibility:hidden">
          <v:path gradientshapeok="f"/>
          <o:lock v:ext="edit" selection="t"/>
        </v:shape>
      </w:pict>
    </w:r>
    <w:r>
      <w:pict w14:anchorId="55A2D723">
        <v:shape id="_x0000_s1241" type="#_x0000_t75" style="position:absolute;left:0;text-align:left;margin-left:0;margin-top:0;width:50pt;height:50pt;z-index:251599360;visibility:hidden">
          <v:path gradientshapeok="f"/>
          <o:lock v:ext="edit" selection="t"/>
        </v:shape>
      </w:pict>
    </w:r>
    <w:r>
      <w:pict w14:anchorId="5EE80759">
        <v:shape id="_x0000_s1239" type="#_x0000_t75" style="position:absolute;left:0;text-align:left;margin-left:0;margin-top:0;width:50pt;height:50pt;z-index:251600384;visibility:hidden">
          <v:path gradientshapeok="f"/>
          <o:lock v:ext="edit" selection="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2FB43" w14:textId="77777777" w:rsidR="00D943A7" w:rsidRDefault="00000000">
    <w:pPr>
      <w:pStyle w:val="Header"/>
    </w:pPr>
    <w:r>
      <w:rPr>
        <w:noProof/>
      </w:rPr>
      <w:pict w14:anchorId="307E3486">
        <v:shapetype id="_x0000_m120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2B2A356">
        <v:shape id="_x0000_s1203" type="#_x0000_m1204" style="position:absolute;left:0;text-align:left;margin-left:0;margin-top:0;width:595.3pt;height:550pt;z-index:-25162496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9A79D86" w14:textId="77777777" w:rsidR="00000000" w:rsidRDefault="00000000"/>
  <w:p w14:paraId="4FF72627" w14:textId="77777777" w:rsidR="00D943A7" w:rsidRDefault="00000000">
    <w:pPr>
      <w:pStyle w:val="Header"/>
    </w:pPr>
    <w:r>
      <w:rPr>
        <w:noProof/>
      </w:rPr>
      <w:pict w14:anchorId="577F863A">
        <v:shapetype id="_x0000_m120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6C3DD5E">
        <v:shape id="_x0000_s1207" type="#_x0000_m1208" style="position:absolute;left:0;text-align:left;margin-left:0;margin-top:0;width:595.3pt;height:550pt;z-index:-25162700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9E0CBCC" w14:textId="77777777" w:rsidR="00000000" w:rsidRDefault="00000000"/>
  <w:p w14:paraId="7B64E866" w14:textId="77777777" w:rsidR="00D943A7" w:rsidRDefault="00000000">
    <w:pPr>
      <w:pStyle w:val="Header"/>
    </w:pPr>
    <w:r>
      <w:rPr>
        <w:noProof/>
      </w:rPr>
      <w:pict w14:anchorId="69348365">
        <v:shapetype id="_x0000_m121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8B98DAA">
        <v:shape id="_x0000_s1211" type="#_x0000_m1212" style="position:absolute;left:0;text-align:left;margin-left:0;margin-top:0;width:595.3pt;height:550pt;z-index:-25162905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4F4B8DE" w14:textId="77777777" w:rsidR="00000000" w:rsidRDefault="00000000"/>
  <w:p w14:paraId="5E779A69" w14:textId="77777777" w:rsidR="00F82A92" w:rsidRDefault="00000000">
    <w:pPr>
      <w:pStyle w:val="Header"/>
    </w:pPr>
    <w:r>
      <w:rPr>
        <w:noProof/>
      </w:rPr>
      <w:pict w14:anchorId="2D6B9C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1" type="#_x0000_t75" style="position:absolute;left:0;text-align:left;margin-left:0;margin-top:0;width:50pt;height:50pt;z-index:251604480;visibility:hidden">
          <v:path gradientshapeok="f"/>
          <o:lock v:ext="edit" selection="t"/>
        </v:shape>
      </w:pict>
    </w:r>
    <w:r>
      <w:pict w14:anchorId="0DCE40D8">
        <v:shapetype id="_x0000_m123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09E44475">
        <v:shape id="_x0000_s1229" type="#_x0000_m1230" style="position:absolute;left:0;text-align:left;margin-left:0;margin-top:0;width:595.3pt;height:550pt;z-index:-25163520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FA81698" w14:textId="77777777" w:rsidR="00C44C08" w:rsidRDefault="00C44C08"/>
  <w:p w14:paraId="1DFDB450" w14:textId="77777777" w:rsidR="00307C06" w:rsidRDefault="00000000">
    <w:pPr>
      <w:pStyle w:val="Header"/>
    </w:pPr>
    <w:r>
      <w:rPr>
        <w:noProof/>
      </w:rPr>
      <w:pict w14:anchorId="28FB24B9">
        <v:shape id="_x0000_s1142" type="#_x0000_t75" style="position:absolute;left:0;text-align:left;margin-left:0;margin-top:0;width:50pt;height:50pt;z-index:251655680;visibility:hidden">
          <v:path gradientshapeok="f"/>
          <o:lock v:ext="edit" selection="t"/>
        </v:shape>
      </w:pict>
    </w:r>
    <w:r>
      <w:pict w14:anchorId="139E056D">
        <v:shape id="_x0000_s1228" type="#_x0000_t75" style="position:absolute;left:0;text-align:left;margin-left:0;margin-top:0;width:50pt;height:50pt;z-index:251606528;visibility:hidden">
          <v:path gradientshapeok="f"/>
          <o:lock v:ext="edit" selection="t"/>
        </v:shape>
      </w:pict>
    </w:r>
  </w:p>
  <w:p w14:paraId="4CD18C3C" w14:textId="77777777" w:rsidR="00BC60B4" w:rsidRDefault="00BC60B4"/>
  <w:p w14:paraId="5F3B7F96" w14:textId="77777777" w:rsidR="00DF4B17" w:rsidRDefault="00000000">
    <w:pPr>
      <w:pStyle w:val="Header"/>
    </w:pPr>
    <w:r>
      <w:rPr>
        <w:noProof/>
      </w:rPr>
      <w:pict w14:anchorId="089A81FA">
        <v:shape id="_x0000_s1074" type="#_x0000_t75" style="position:absolute;left:0;text-align:left;margin-left:0;margin-top:0;width:50pt;height:50pt;z-index:251714048;visibility:hidden">
          <v:path gradientshapeok="f"/>
          <o:lock v:ext="edit" selection="t"/>
        </v:shape>
      </w:pict>
    </w:r>
    <w:r>
      <w:pict w14:anchorId="3B0A7A95">
        <v:shape id="_x0000_s1139" type="#_x0000_t75" style="position:absolute;left:0;text-align:left;margin-left:0;margin-top:0;width:50pt;height:50pt;z-index:251656704;visibility:hidden">
          <v:path gradientshapeok="f"/>
          <o:lock v:ext="edit" selection="t"/>
        </v:shape>
      </w:pict>
    </w:r>
  </w:p>
  <w:p w14:paraId="768ECC2B" w14:textId="77777777" w:rsidR="00FB4219" w:rsidRDefault="00FB4219"/>
  <w:p w14:paraId="1591B0AD" w14:textId="77777777" w:rsidR="00DF4B17" w:rsidRDefault="00000000">
    <w:pPr>
      <w:pStyle w:val="Header"/>
    </w:pPr>
    <w:r>
      <w:rPr>
        <w:noProof/>
      </w:rPr>
      <w:pict w14:anchorId="1133A9CD">
        <v:shape id="_x0000_s1071" type="#_x0000_t75" style="position:absolute;left:0;text-align:left;margin-left:0;margin-top:0;width:50pt;height:50pt;z-index:251715072;visibility:hidden">
          <v:path gradientshapeok="f"/>
          <o:lock v:ext="edit" selection="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9C431" w14:textId="09613D96" w:rsidR="00DF4B17" w:rsidRDefault="00FB4219" w:rsidP="00FB4219">
    <w:pPr>
      <w:pStyle w:val="Header"/>
    </w:pPr>
    <w:r>
      <w:t>RA VI-19(I)/INF. 3.3.1</w:t>
    </w:r>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proofErr w:type="gramStart"/>
    <w:r>
      <w:rPr>
        <w:rStyle w:val="PageNumber"/>
      </w:rPr>
      <w:t>7</w:t>
    </w:r>
    <w:proofErr w:type="gramEnd"/>
    <w:r w:rsidRPr="00C2459D">
      <w:rPr>
        <w:rStyle w:val="PageNumber"/>
      </w:rPr>
      <w:fldChar w:fldCharType="end"/>
    </w:r>
    <w:r>
      <w:rPr>
        <w:noProof/>
      </w:rPr>
      <mc:AlternateContent>
        <mc:Choice Requires="wps">
          <w:drawing>
            <wp:anchor distT="0" distB="0" distL="114300" distR="114300" simplePos="0" relativeHeight="251588096" behindDoc="0" locked="0" layoutInCell="1" allowOverlap="1" wp14:anchorId="559D2449" wp14:editId="14C25A1E">
              <wp:simplePos x="0" y="0"/>
              <wp:positionH relativeFrom="column">
                <wp:posOffset>0</wp:posOffset>
              </wp:positionH>
              <wp:positionV relativeFrom="paragraph">
                <wp:posOffset>0</wp:posOffset>
              </wp:positionV>
              <wp:extent cx="635000" cy="635000"/>
              <wp:effectExtent l="0" t="0" r="3175" b="3175"/>
              <wp:wrapNone/>
              <wp:docPr id="881782528" name="Rectangle 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ect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Rectangle 4" o:spid="_x0000_s1026" stroked="f" filled="f">
              <o:lock selection="t" aspectratio="t" v:ext="edit"/>
            </v:rect>
          </w:pict>
        </mc:Fallback>
      </mc:AlternateContent>
    </w:r>
    <w:r>
      <w:rPr>
        <w:noProof/>
      </w:rPr>
      <mc:AlternateContent>
        <mc:Choice Requires="wps">
          <w:drawing>
            <wp:anchor distT="0" distB="0" distL="114300" distR="114300" simplePos="0" relativeHeight="251589120" behindDoc="0" locked="0" layoutInCell="1" allowOverlap="1" wp14:anchorId="115D105B" wp14:editId="2D501A07">
              <wp:simplePos x="0" y="0"/>
              <wp:positionH relativeFrom="column">
                <wp:posOffset>0</wp:posOffset>
              </wp:positionH>
              <wp:positionV relativeFrom="paragraph">
                <wp:posOffset>0</wp:posOffset>
              </wp:positionV>
              <wp:extent cx="635000" cy="635000"/>
              <wp:effectExtent l="0" t="0" r="3175" b="3175"/>
              <wp:wrapNone/>
              <wp:docPr id="1134969779" name="Rectangl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ect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Rectangle 3" o:spid="_x0000_s1026" stroked="f" filled="f">
              <o:lock selection="t" aspectratio="t" v:ext="edit"/>
            </v:rect>
          </w:pict>
        </mc:Fallback>
      </mc:AlternateContent>
    </w:r>
    <w:r w:rsidR="00000000">
      <w:pict w14:anchorId="0F7845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left:0;text-align:left;margin-left:0;margin-top:0;width:50pt;height:50pt;z-index:251716096;visibility:hidden;mso-position-horizontal-relative:text;mso-position-vertical-relative:text">
          <v:path gradientshapeok="f"/>
          <o:lock v:ext="edit" selection="t"/>
        </v:shape>
      </w:pict>
    </w:r>
    <w:r w:rsidR="00000000">
      <w:pict w14:anchorId="55B65013">
        <v:shape id="_x0000_s1069" type="#_x0000_t75" style="position:absolute;left:0;text-align:left;margin-left:0;margin-top:0;width:50pt;height:50pt;z-index:251717120;visibility:hidden;mso-position-horizontal-relative:text;mso-position-vertical-relative:text">
          <v:path gradientshapeok="f"/>
          <o:lock v:ext="edit" selection="t"/>
        </v:shape>
      </w:pict>
    </w:r>
    <w:r w:rsidR="00000000">
      <w:pict w14:anchorId="0AAE9683">
        <v:shape id="_x0000_s1068" type="#_x0000_t75" style="position:absolute;left:0;text-align:left;margin-left:0;margin-top:0;width:50pt;height:50pt;z-index:251718144;visibility:hidden;mso-position-horizontal-relative:text;mso-position-vertical-relative:text">
          <v:path gradientshapeok="f"/>
          <o:lock v:ext="edit" selection="t"/>
        </v:shape>
      </w:pict>
    </w:r>
    <w:r w:rsidR="00000000">
      <w:pict w14:anchorId="71403899">
        <v:shape id="_x0000_s1138" type="#_x0000_t75" style="position:absolute;left:0;text-align:left;margin-left:0;margin-top:0;width:50pt;height:50pt;z-index:251657728;visibility:hidden;mso-position-horizontal-relative:text;mso-position-vertical-relative:text">
          <v:path gradientshapeok="f"/>
          <o:lock v:ext="edit" selection="t"/>
        </v:shape>
      </w:pict>
    </w:r>
    <w:r w:rsidR="00000000">
      <w:pict w14:anchorId="42504E66">
        <v:shape id="_x0000_s1137" type="#_x0000_t75" style="position:absolute;left:0;text-align:left;margin-left:0;margin-top:0;width:50pt;height:50pt;z-index:251658752;visibility:hidden;mso-position-horizontal-relative:text;mso-position-vertical-relative:text">
          <v:path gradientshapeok="f"/>
          <o:lock v:ext="edit" selection="t"/>
        </v:shape>
      </w:pict>
    </w:r>
    <w:r w:rsidR="00000000">
      <w:pict w14:anchorId="515BBCCF">
        <v:shape id="_x0000_s1136" type="#_x0000_t75" style="position:absolute;left:0;text-align:left;margin-left:0;margin-top:0;width:50pt;height:50pt;z-index:251659776;visibility:hidden;mso-position-horizontal-relative:text;mso-position-vertical-relative:text">
          <v:path gradientshapeok="f"/>
          <o:lock v:ext="edit" selection="t"/>
        </v:shape>
      </w:pict>
    </w:r>
    <w:r w:rsidR="00000000">
      <w:pict w14:anchorId="1526C76E">
        <v:shape id="_x0000_s1227" type="#_x0000_t75" style="position:absolute;left:0;text-align:left;margin-left:0;margin-top:0;width:50pt;height:50pt;z-index:251607552;visibility:hidden;mso-position-horizontal-relative:text;mso-position-vertical-relative:text">
          <v:path gradientshapeok="f"/>
          <o:lock v:ext="edit" selection="t"/>
        </v:shape>
      </w:pict>
    </w:r>
    <w:r w:rsidR="00000000">
      <w:pict w14:anchorId="7C29E30C">
        <v:shape id="_x0000_s1226" type="#_x0000_t75" style="position:absolute;left:0;text-align:left;margin-left:0;margin-top:0;width:50pt;height:50pt;z-index:251608576;visibility:hidden;mso-position-horizontal-relative:text;mso-position-vertical-relative:text">
          <v:path gradientshapeok="f"/>
          <o:lock v:ext="edit" selection="t"/>
        </v:shape>
      </w:pict>
    </w:r>
    <w:r w:rsidR="00000000">
      <w:pict w14:anchorId="21E0CEE0">
        <v:shape id="_x0000_s1225" type="#_x0000_t75" style="position:absolute;left:0;text-align:left;margin-left:0;margin-top:0;width:50pt;height:50pt;z-index:251609600;visibility:hidden;mso-position-horizontal-relative:text;mso-position-vertical-relative:text">
          <v:path gradientshapeok="f"/>
          <o:lock v:ext="edit" selection="t"/>
        </v:shape>
      </w:pict>
    </w:r>
    <w:r w:rsidR="00000000">
      <w:pict w14:anchorId="6C9CA72A">
        <v:shape id="_x0000_s1224" type="#_x0000_t75" style="position:absolute;left:0;text-align:left;margin-left:0;margin-top:0;width:50pt;height:50pt;z-index:251610624;visibility:hidden;mso-position-horizontal-relative:text;mso-position-vertical-relative:text">
          <v:path gradientshapeok="f"/>
          <o:lock v:ext="edit" selection="t"/>
        </v:shape>
      </w:pict>
    </w:r>
    <w:r w:rsidR="00000000">
      <w:pict w14:anchorId="07679F0B">
        <v:shape id="_x0000_s1222" type="#_x0000_t75" style="position:absolute;left:0;text-align:left;margin-left:0;margin-top:0;width:50pt;height:50pt;z-index:251611648;visibility:hidden;mso-position-horizontal-relative:text;mso-position-vertical-relative:text">
          <v:path gradientshapeok="f"/>
          <o:lock v:ext="edit" selection="t"/>
        </v:shape>
      </w:pict>
    </w:r>
    <w:r w:rsidR="00000000">
      <w:pict w14:anchorId="73898EC6">
        <v:shape id="_x0000_s1220" type="#_x0000_t75" style="position:absolute;left:0;text-align:left;margin-left:0;margin-top:0;width:50pt;height:50pt;z-index:251612672;visibility:hidden;mso-position-horizontal-relative:text;mso-position-vertical-relative:text">
          <v:path gradientshapeok="f"/>
          <o:lock v:ext="edit" selection="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D7FF5" w14:textId="77777777" w:rsidR="00D943A7" w:rsidRDefault="00000000">
    <w:pPr>
      <w:pStyle w:val="Header"/>
    </w:pPr>
    <w:r>
      <w:rPr>
        <w:noProof/>
      </w:rPr>
      <w:pict w14:anchorId="3E52DF27">
        <v:shapetype id="_x0000_m120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4B02E24">
        <v:shape id="_x0000_s1205" type="#_x0000_m1206" style="position:absolute;left:0;text-align:left;margin-left:0;margin-top:0;width:595.3pt;height:550pt;z-index:-25162598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3527209" w14:textId="77777777" w:rsidR="00000000" w:rsidRDefault="00000000"/>
  <w:p w14:paraId="15EA3C28" w14:textId="77777777" w:rsidR="00D943A7" w:rsidRDefault="00000000">
    <w:pPr>
      <w:pStyle w:val="Header"/>
    </w:pPr>
    <w:r>
      <w:rPr>
        <w:noProof/>
      </w:rPr>
      <w:pict w14:anchorId="561280EE">
        <v:shapetype id="_x0000_m121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B99182D">
        <v:shape id="_x0000_s1209" type="#_x0000_m1210" style="position:absolute;left:0;text-align:left;margin-left:0;margin-top:0;width:595.3pt;height:550pt;z-index:-25162803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04D70B8" w14:textId="77777777" w:rsidR="00000000" w:rsidRDefault="00000000"/>
  <w:p w14:paraId="3EC10E32" w14:textId="77777777" w:rsidR="00D943A7" w:rsidRDefault="00000000">
    <w:pPr>
      <w:pStyle w:val="Header"/>
    </w:pPr>
    <w:r>
      <w:rPr>
        <w:noProof/>
      </w:rPr>
      <w:pict w14:anchorId="0F4A64F1">
        <v:shapetype id="_x0000_m121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2F29BE4">
        <v:shape id="_x0000_s1213" type="#_x0000_m1214" style="position:absolute;left:0;text-align:left;margin-left:0;margin-top:0;width:595.3pt;height:550pt;z-index:-25163008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BAC5EE4" w14:textId="77777777" w:rsidR="00000000" w:rsidRDefault="00000000"/>
  <w:p w14:paraId="1D0B25CE" w14:textId="77777777" w:rsidR="00F82A92" w:rsidRDefault="00000000">
    <w:pPr>
      <w:pStyle w:val="Header"/>
    </w:pPr>
    <w:r>
      <w:rPr>
        <w:noProof/>
      </w:rPr>
      <w:pict w14:anchorId="4FB60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8" type="#_x0000_t75" style="position:absolute;left:0;text-align:left;margin-left:0;margin-top:0;width:50pt;height:50pt;z-index:251613696;visibility:hidden">
          <v:path gradientshapeok="f"/>
          <o:lock v:ext="edit" selection="t"/>
        </v:shape>
      </w:pict>
    </w:r>
    <w:r>
      <w:pict w14:anchorId="161E6153">
        <v:shapetype id="_x0000_m121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5D4B1FFB">
        <v:shape id="_x0000_s1216" type="#_x0000_m1217" style="position:absolute;left:0;text-align:left;margin-left:0;margin-top:0;width:595.3pt;height:550pt;z-index:-25163110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4293CB7" w14:textId="77777777" w:rsidR="00C44C08" w:rsidRDefault="00C44C08"/>
  <w:p w14:paraId="60E72B20" w14:textId="77777777" w:rsidR="00307C06" w:rsidRDefault="00000000">
    <w:pPr>
      <w:pStyle w:val="Header"/>
    </w:pPr>
    <w:r>
      <w:rPr>
        <w:noProof/>
      </w:rPr>
      <w:pict w14:anchorId="1F6E61FD">
        <v:shape id="_x0000_s1129" type="#_x0000_t75" style="position:absolute;left:0;text-align:left;margin-left:0;margin-top:0;width:50pt;height:50pt;z-index:251660800;visibility:hidden">
          <v:path gradientshapeok="f"/>
          <o:lock v:ext="edit" selection="t"/>
        </v:shape>
      </w:pict>
    </w:r>
    <w:r>
      <w:pict w14:anchorId="7186FAAC">
        <v:shape id="_x0000_s1215" type="#_x0000_t75" style="position:absolute;left:0;text-align:left;margin-left:0;margin-top:0;width:50pt;height:50pt;z-index:251615744;visibility:hidden">
          <v:path gradientshapeok="f"/>
          <o:lock v:ext="edit" selection="t"/>
        </v:shape>
      </w:pict>
    </w:r>
  </w:p>
  <w:p w14:paraId="05AD356C" w14:textId="77777777" w:rsidR="00BC60B4" w:rsidRDefault="00BC60B4"/>
  <w:p w14:paraId="7B506208" w14:textId="77777777" w:rsidR="00DF4B17" w:rsidRDefault="00000000">
    <w:pPr>
      <w:pStyle w:val="Header"/>
    </w:pPr>
    <w:r>
      <w:rPr>
        <w:noProof/>
      </w:rPr>
      <w:pict w14:anchorId="55CDC4DE">
        <v:shape id="_x0000_s1061" type="#_x0000_t75" style="position:absolute;left:0;text-align:left;margin-left:0;margin-top:0;width:50pt;height:50pt;z-index:251719168;visibility:hidden">
          <v:path gradientshapeok="f"/>
          <o:lock v:ext="edit" selection="t"/>
        </v:shape>
      </w:pict>
    </w:r>
    <w:r>
      <w:pict w14:anchorId="36937354">
        <v:shape id="_x0000_s1126" type="#_x0000_t75" style="position:absolute;left:0;text-align:left;margin-left:0;margin-top:0;width:50pt;height:50pt;z-index:251661824;visibility:hidden">
          <v:path gradientshapeok="f"/>
          <o:lock v:ext="edit" selection="t"/>
        </v:shape>
      </w:pict>
    </w:r>
  </w:p>
  <w:p w14:paraId="33FC90EB" w14:textId="77777777" w:rsidR="00FB4219" w:rsidRDefault="00FB4219"/>
  <w:p w14:paraId="1C14D53B" w14:textId="77777777" w:rsidR="00DF4B17" w:rsidRDefault="00000000">
    <w:pPr>
      <w:pStyle w:val="Header"/>
    </w:pPr>
    <w:r>
      <w:rPr>
        <w:noProof/>
      </w:rPr>
      <w:pict w14:anchorId="6644F50C">
        <v:shape id="_x0000_s1058" type="#_x0000_t75" style="position:absolute;left:0;text-align:left;margin-left:0;margin-top:0;width:50pt;height:50pt;z-index:251720192;visibility:hidden">
          <v:path gradientshapeok="f"/>
          <o:lock v:ext="edit" selection="t"/>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4E0AA" w14:textId="77777777" w:rsidR="00D943A7" w:rsidRDefault="00000000">
    <w:pPr>
      <w:pStyle w:val="Header"/>
    </w:pPr>
    <w:r>
      <w:rPr>
        <w:noProof/>
      </w:rPr>
      <w:pict w14:anchorId="7AABC128">
        <v:shapetype id="_x0000_m118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E2C6349">
        <v:shape id="_x0000_s1183" type="#_x0000_m1184" style="position:absolute;left:0;text-align:left;margin-left:0;margin-top:0;width:595.3pt;height:550pt;z-index:-25161676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DB89DA7" w14:textId="77777777" w:rsidR="00000000" w:rsidRDefault="00000000"/>
  <w:p w14:paraId="617FA2A0" w14:textId="77777777" w:rsidR="00D943A7" w:rsidRDefault="00000000">
    <w:pPr>
      <w:pStyle w:val="Header"/>
    </w:pPr>
    <w:r>
      <w:rPr>
        <w:noProof/>
      </w:rPr>
      <w:pict w14:anchorId="788EC87C">
        <v:shapetype id="_x0000_m118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FF1EC19">
        <v:shape id="_x0000_s1187" type="#_x0000_m1188" style="position:absolute;left:0;text-align:left;margin-left:0;margin-top:0;width:595.3pt;height:550pt;z-index:-25161881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FB36D94" w14:textId="77777777" w:rsidR="00000000" w:rsidRDefault="00000000"/>
  <w:p w14:paraId="2B00B3CC" w14:textId="77777777" w:rsidR="00D943A7" w:rsidRDefault="00000000">
    <w:pPr>
      <w:pStyle w:val="Header"/>
    </w:pPr>
    <w:r>
      <w:rPr>
        <w:noProof/>
      </w:rPr>
      <w:pict w14:anchorId="54FE66BC">
        <v:shapetype id="_x0000_m119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7F1C87D">
        <v:shape id="_x0000_s1191" type="#_x0000_m1192" style="position:absolute;left:0;text-align:left;margin-left:0;margin-top:0;width:595.3pt;height:550pt;z-index:-25162086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C044610" w14:textId="77777777" w:rsidR="00000000" w:rsidRDefault="00000000"/>
  <w:p w14:paraId="1A916886" w14:textId="77777777" w:rsidR="00F82A92" w:rsidRDefault="00000000">
    <w:pPr>
      <w:pStyle w:val="Header"/>
    </w:pPr>
    <w:r>
      <w:rPr>
        <w:noProof/>
      </w:rPr>
      <w:pict w14:anchorId="57638D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2" type="#_x0000_t75" style="position:absolute;left:0;text-align:left;margin-left:0;margin-top:0;width:50pt;height:50pt;z-index:251622912;visibility:hidden">
          <v:path gradientshapeok="f"/>
          <o:lock v:ext="edit" selection="t"/>
        </v:shape>
      </w:pict>
    </w:r>
    <w:r>
      <w:pict w14:anchorId="704EAC9E">
        <v:shapetype id="_x0000_m120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7B623EAE">
        <v:shape id="_x0000_s1200" type="#_x0000_m1201" style="position:absolute;left:0;text-align:left;margin-left:0;margin-top:0;width:595.3pt;height:550pt;z-index:-25162393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3E81C46" w14:textId="77777777" w:rsidR="00C44C08" w:rsidRDefault="00C44C08"/>
  <w:p w14:paraId="2670B373" w14:textId="77777777" w:rsidR="00307C06" w:rsidRDefault="00000000">
    <w:pPr>
      <w:pStyle w:val="Header"/>
    </w:pPr>
    <w:r>
      <w:rPr>
        <w:noProof/>
      </w:rPr>
      <w:pict w14:anchorId="4CA1028A">
        <v:shape id="_x0000_s1121" type="#_x0000_t75" style="position:absolute;left:0;text-align:left;margin-left:0;margin-top:0;width:50pt;height:50pt;z-index:251662848;visibility:hidden">
          <v:path gradientshapeok="f"/>
          <o:lock v:ext="edit" selection="t"/>
        </v:shape>
      </w:pict>
    </w:r>
    <w:r>
      <w:pict w14:anchorId="4489F967">
        <v:shape id="_x0000_s1199" type="#_x0000_t75" style="position:absolute;left:0;text-align:left;margin-left:0;margin-top:0;width:50pt;height:50pt;z-index:251624960;visibility:hidden">
          <v:path gradientshapeok="f"/>
          <o:lock v:ext="edit" selection="t"/>
        </v:shape>
      </w:pict>
    </w:r>
  </w:p>
  <w:p w14:paraId="1B5EFF31" w14:textId="77777777" w:rsidR="00BC60B4" w:rsidRDefault="00BC60B4"/>
  <w:p w14:paraId="0190A38F" w14:textId="77777777" w:rsidR="00DF4B17" w:rsidRDefault="00000000">
    <w:pPr>
      <w:pStyle w:val="Header"/>
    </w:pPr>
    <w:r>
      <w:rPr>
        <w:noProof/>
      </w:rPr>
      <w:pict w14:anchorId="24DF5A4D">
        <v:shape id="_x0000_s1053" type="#_x0000_t75" style="position:absolute;left:0;text-align:left;margin-left:0;margin-top:0;width:50pt;height:50pt;z-index:251721216;visibility:hidden">
          <v:path gradientshapeok="f"/>
          <o:lock v:ext="edit" selection="t"/>
        </v:shape>
      </w:pict>
    </w:r>
    <w:r>
      <w:pict w14:anchorId="2A3F2B08">
        <v:shape id="_x0000_s1118" type="#_x0000_t75" style="position:absolute;left:0;text-align:left;margin-left:0;margin-top:0;width:50pt;height:50pt;z-index:251663872;visibility:hidden">
          <v:path gradientshapeok="f"/>
          <o:lock v:ext="edit" selection="t"/>
        </v:shape>
      </w:pict>
    </w:r>
  </w:p>
  <w:p w14:paraId="680E243A" w14:textId="77777777" w:rsidR="00FB4219" w:rsidRDefault="00FB4219"/>
  <w:p w14:paraId="1B8B85B8" w14:textId="77777777" w:rsidR="00DF4B17" w:rsidRDefault="00000000">
    <w:pPr>
      <w:pStyle w:val="Header"/>
    </w:pPr>
    <w:r>
      <w:rPr>
        <w:noProof/>
      </w:rPr>
      <w:pict w14:anchorId="5295B67D">
        <v:shape id="_x0000_s1050" type="#_x0000_t75" style="position:absolute;left:0;text-align:left;margin-left:0;margin-top:0;width:50pt;height:50pt;z-index:251722240;visibility:hidden">
          <v:path gradientshapeok="f"/>
          <o:lock v:ext="edit" selection="t"/>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AB4B" w14:textId="77777777" w:rsidR="00D943A7" w:rsidRDefault="00000000">
    <w:pPr>
      <w:pStyle w:val="Header"/>
    </w:pPr>
    <w:r>
      <w:rPr>
        <w:noProof/>
      </w:rPr>
      <w:pict w14:anchorId="23AC3FD4">
        <v:shapetype id="_x0000_m118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5DCD426">
        <v:shape id="_x0000_s1185" type="#_x0000_m1186" style="position:absolute;left:0;text-align:left;margin-left:0;margin-top:0;width:595.3pt;height:550pt;z-index:-25161779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1988721" w14:textId="77777777" w:rsidR="00000000" w:rsidRDefault="00000000"/>
  <w:p w14:paraId="24643A39" w14:textId="77777777" w:rsidR="00D943A7" w:rsidRDefault="00000000">
    <w:pPr>
      <w:pStyle w:val="Header"/>
    </w:pPr>
    <w:r>
      <w:rPr>
        <w:noProof/>
      </w:rPr>
      <w:pict w14:anchorId="341A58CD">
        <v:shapetype id="_x0000_m119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362C633">
        <v:shape id="_x0000_s1189" type="#_x0000_m1190" style="position:absolute;left:0;text-align:left;margin-left:0;margin-top:0;width:595.3pt;height:550pt;z-index:-25161984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BC6CAF0" w14:textId="77777777" w:rsidR="00000000" w:rsidRDefault="00000000"/>
  <w:p w14:paraId="3C118466" w14:textId="77777777" w:rsidR="00D943A7" w:rsidRDefault="00000000">
    <w:pPr>
      <w:pStyle w:val="Header"/>
    </w:pPr>
    <w:r>
      <w:rPr>
        <w:noProof/>
      </w:rPr>
      <w:pict w14:anchorId="071100A5">
        <v:shapetype id="_x0000_m119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E50BE26">
        <v:shape id="_x0000_s1193" type="#_x0000_m1194" style="position:absolute;left:0;text-align:left;margin-left:0;margin-top:0;width:595.3pt;height:550pt;z-index:-25162188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296BE5C" w14:textId="77777777" w:rsidR="00000000" w:rsidRDefault="00000000"/>
  <w:p w14:paraId="4DDF406F" w14:textId="77777777" w:rsidR="00F82A92" w:rsidRDefault="00000000">
    <w:pPr>
      <w:pStyle w:val="Header"/>
    </w:pPr>
    <w:r>
      <w:rPr>
        <w:noProof/>
      </w:rPr>
      <w:pict w14:anchorId="08B7BE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8" type="#_x0000_t75" style="position:absolute;left:0;text-align:left;margin-left:0;margin-top:0;width:50pt;height:50pt;z-index:251625984;visibility:hidden">
          <v:path gradientshapeok="f"/>
          <o:lock v:ext="edit" selection="t"/>
        </v:shape>
      </w:pict>
    </w:r>
    <w:r>
      <w:pict w14:anchorId="633FCF6D">
        <v:shapetype id="_x0000_m119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45338220">
        <v:shape id="_x0000_s1196" type="#_x0000_m1197" style="position:absolute;left:0;text-align:left;margin-left:0;margin-top:0;width:595.3pt;height:550pt;z-index:-25162291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446DED4" w14:textId="77777777" w:rsidR="00C44C08" w:rsidRDefault="00C44C08"/>
  <w:p w14:paraId="345473D7" w14:textId="77777777" w:rsidR="00307C06" w:rsidRDefault="00000000">
    <w:pPr>
      <w:pStyle w:val="Header"/>
    </w:pPr>
    <w:r>
      <w:rPr>
        <w:noProof/>
      </w:rPr>
      <w:pict w14:anchorId="26ECD952">
        <v:shape id="_x0000_s1117" type="#_x0000_t75" style="position:absolute;left:0;text-align:left;margin-left:0;margin-top:0;width:50pt;height:50pt;z-index:251664896;visibility:hidden">
          <v:path gradientshapeok="f"/>
          <o:lock v:ext="edit" selection="t"/>
        </v:shape>
      </w:pict>
    </w:r>
    <w:r>
      <w:pict w14:anchorId="3724C2F0">
        <v:shape id="_x0000_s1195" type="#_x0000_t75" style="position:absolute;left:0;text-align:left;margin-left:0;margin-top:0;width:50pt;height:50pt;z-index:251628032;visibility:hidden">
          <v:path gradientshapeok="f"/>
          <o:lock v:ext="edit" selection="t"/>
        </v:shape>
      </w:pict>
    </w:r>
  </w:p>
  <w:p w14:paraId="0425AC6D" w14:textId="77777777" w:rsidR="00BC60B4" w:rsidRDefault="00BC60B4"/>
  <w:p w14:paraId="7EE1FCFF" w14:textId="77777777" w:rsidR="00DF4B17" w:rsidRDefault="00000000">
    <w:pPr>
      <w:pStyle w:val="Header"/>
    </w:pPr>
    <w:r>
      <w:rPr>
        <w:noProof/>
      </w:rPr>
      <w:pict w14:anchorId="3EB3AF82">
        <v:shape id="_x0000_s1049" type="#_x0000_t75" style="position:absolute;left:0;text-align:left;margin-left:0;margin-top:0;width:50pt;height:50pt;z-index:251723264;visibility:hidden">
          <v:path gradientshapeok="f"/>
          <o:lock v:ext="edit" selection="t"/>
        </v:shape>
      </w:pict>
    </w:r>
    <w:r>
      <w:pict w14:anchorId="661A4825">
        <v:shape id="_x0000_s1114" type="#_x0000_t75" style="position:absolute;left:0;text-align:left;margin-left:0;margin-top:0;width:50pt;height:50pt;z-index:251665920;visibility:hidden">
          <v:path gradientshapeok="f"/>
          <o:lock v:ext="edit" selection="t"/>
        </v:shape>
      </w:pict>
    </w:r>
  </w:p>
  <w:p w14:paraId="44F4D025" w14:textId="77777777" w:rsidR="00FB4219" w:rsidRDefault="00FB4219"/>
  <w:p w14:paraId="61162942" w14:textId="77777777" w:rsidR="00DF4B17" w:rsidRDefault="00000000">
    <w:pPr>
      <w:pStyle w:val="Header"/>
    </w:pPr>
    <w:r>
      <w:rPr>
        <w:noProof/>
      </w:rPr>
      <w:pict w14:anchorId="2A39BDDE">
        <v:shape id="_x0000_s1046" type="#_x0000_t75" style="position:absolute;left:0;text-align:left;margin-left:0;margin-top:0;width:50pt;height:50pt;z-index:251724288;visibility:hidden">
          <v:path gradientshapeok="f"/>
          <o:lock v:ext="edit" selection="t"/>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DC3B8" w14:textId="77777777" w:rsidR="00D943A7" w:rsidRDefault="00000000">
    <w:pPr>
      <w:pStyle w:val="Header"/>
    </w:pPr>
    <w:r>
      <w:rPr>
        <w:noProof/>
      </w:rPr>
      <w:pict w14:anchorId="74EA3166">
        <v:shapetype id="_x0000_m116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52FF71A">
        <v:shape id="_x0000_s1161" type="#_x0000_m1162" style="position:absolute;left:0;text-align:left;margin-left:0;margin-top:0;width:595.3pt;height:550pt;z-index:-25160857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DBA0350" w14:textId="77777777" w:rsidR="00000000" w:rsidRDefault="00000000"/>
  <w:p w14:paraId="35C6B905" w14:textId="77777777" w:rsidR="00D943A7" w:rsidRDefault="00000000">
    <w:pPr>
      <w:pStyle w:val="Header"/>
    </w:pPr>
    <w:r>
      <w:rPr>
        <w:noProof/>
      </w:rPr>
      <w:pict w14:anchorId="23B4CC1C">
        <v:shapetype id="_x0000_m116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D5AC680">
        <v:shape id="_x0000_s1163" type="#_x0000_m1164" style="position:absolute;left:0;text-align:left;margin-left:0;margin-top:0;width:595.3pt;height:550pt;z-index:-25160960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844E309" w14:textId="77777777" w:rsidR="00000000" w:rsidRDefault="00000000"/>
  <w:p w14:paraId="6C05E93F" w14:textId="77777777" w:rsidR="00D943A7" w:rsidRDefault="00000000">
    <w:pPr>
      <w:pStyle w:val="Header"/>
    </w:pPr>
    <w:r>
      <w:rPr>
        <w:noProof/>
      </w:rPr>
      <w:pict w14:anchorId="39D1F678">
        <v:shapetype id="_x0000_m116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C3031F1">
        <v:shape id="_x0000_s1165" type="#_x0000_m1166" style="position:absolute;left:0;text-align:left;margin-left:0;margin-top:0;width:595.3pt;height:550pt;z-index:-25161062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8AAD04D" w14:textId="77777777" w:rsidR="00000000" w:rsidRDefault="00000000"/>
  <w:p w14:paraId="5B341302" w14:textId="77777777" w:rsidR="00F82A92" w:rsidRDefault="00000000">
    <w:pPr>
      <w:pStyle w:val="Header"/>
    </w:pPr>
    <w:r>
      <w:rPr>
        <w:noProof/>
      </w:rPr>
      <w:pict w14:anchorId="77CA0E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2" type="#_x0000_t75" style="position:absolute;left:0;text-align:left;margin-left:0;margin-top:0;width:50pt;height:50pt;z-index:251635200;visibility:hidden">
          <v:path gradientshapeok="f"/>
          <o:lock v:ext="edit" selection="t"/>
        </v:shape>
      </w:pict>
    </w:r>
    <w:r>
      <w:pict w14:anchorId="6F4D9583">
        <v:shapetype id="_x0000_m118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1F84095C">
        <v:shape id="_x0000_s1180" type="#_x0000_m1181" style="position:absolute;left:0;text-align:left;margin-left:0;margin-top:0;width:595.3pt;height:550pt;z-index:-25161574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3ABA70B" w14:textId="77777777" w:rsidR="00C44C08" w:rsidRDefault="00C44C08"/>
  <w:p w14:paraId="43B2BACE" w14:textId="77777777" w:rsidR="00307C06" w:rsidRDefault="00000000">
    <w:pPr>
      <w:pStyle w:val="Header"/>
    </w:pPr>
    <w:r>
      <w:rPr>
        <w:noProof/>
      </w:rPr>
      <w:pict w14:anchorId="3AB553D1">
        <v:shape id="_x0000_s1109" type="#_x0000_t75" style="position:absolute;left:0;text-align:left;margin-left:0;margin-top:0;width:50pt;height:50pt;z-index:251666944;visibility:hidden">
          <v:path gradientshapeok="f"/>
          <o:lock v:ext="edit" selection="t"/>
        </v:shape>
      </w:pict>
    </w:r>
    <w:r>
      <w:pict w14:anchorId="72061784">
        <v:shape id="_x0000_s1179" type="#_x0000_t75" style="position:absolute;left:0;text-align:left;margin-left:0;margin-top:0;width:50pt;height:50pt;z-index:251637248;visibility:hidden">
          <v:path gradientshapeok="f"/>
          <o:lock v:ext="edit" selection="t"/>
        </v:shape>
      </w:pict>
    </w:r>
  </w:p>
  <w:p w14:paraId="7FBAFE17" w14:textId="77777777" w:rsidR="00BC60B4" w:rsidRDefault="00BC60B4"/>
  <w:p w14:paraId="04178307" w14:textId="77777777" w:rsidR="00DF4B17" w:rsidRDefault="00000000">
    <w:pPr>
      <w:pStyle w:val="Header"/>
    </w:pPr>
    <w:r>
      <w:rPr>
        <w:noProof/>
      </w:rPr>
      <w:pict w14:anchorId="150A5F57">
        <v:shape id="_x0000_s1041" type="#_x0000_t75" style="position:absolute;left:0;text-align:left;margin-left:0;margin-top:0;width:50pt;height:50pt;z-index:251725312;visibility:hidden">
          <v:path gradientshapeok="f"/>
          <o:lock v:ext="edit" selection="t"/>
        </v:shape>
      </w:pict>
    </w:r>
    <w:r>
      <w:pict w14:anchorId="04AFFDEE">
        <v:shape id="_x0000_s1106" type="#_x0000_t75" style="position:absolute;left:0;text-align:left;margin-left:0;margin-top:0;width:50pt;height:50pt;z-index:251667968;visibility:hidden">
          <v:path gradientshapeok="f"/>
          <o:lock v:ext="edit" selection="t"/>
        </v:shape>
      </w:pict>
    </w:r>
  </w:p>
  <w:p w14:paraId="629B8A5A" w14:textId="77777777" w:rsidR="00FB4219" w:rsidRDefault="00FB4219"/>
  <w:p w14:paraId="25413BB2" w14:textId="77777777" w:rsidR="00DF4B17" w:rsidRDefault="00000000">
    <w:pPr>
      <w:pStyle w:val="Header"/>
    </w:pPr>
    <w:r>
      <w:rPr>
        <w:noProof/>
      </w:rPr>
      <w:pict w14:anchorId="529BDD00">
        <v:shape id="_x0000_s1038" type="#_x0000_t75" style="position:absolute;left:0;text-align:left;margin-left:0;margin-top:0;width:50pt;height:50pt;z-index:251726336;visibility:hidden">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70EEB"/>
    <w:multiLevelType w:val="multilevel"/>
    <w:tmpl w:val="BE9C15F6"/>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6A2A9A"/>
    <w:multiLevelType w:val="hybridMultilevel"/>
    <w:tmpl w:val="72C8CBE6"/>
    <w:lvl w:ilvl="0" w:tplc="69A8D48C">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4EE3E44"/>
    <w:multiLevelType w:val="hybridMultilevel"/>
    <w:tmpl w:val="7B62D1DC"/>
    <w:lvl w:ilvl="0" w:tplc="20000019">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76F5571"/>
    <w:multiLevelType w:val="hybridMultilevel"/>
    <w:tmpl w:val="86EEBF8A"/>
    <w:lvl w:ilvl="0" w:tplc="9EF6D55E">
      <w:start w:val="1"/>
      <w:numFmt w:val="decimal"/>
      <w:lvlText w:val="%1)"/>
      <w:lvlJc w:val="left"/>
      <w:pPr>
        <w:ind w:left="1080" w:hanging="360"/>
      </w:pPr>
      <w:rPr>
        <w:rFonts w:hint="default"/>
      </w:rPr>
    </w:lvl>
    <w:lvl w:ilvl="1" w:tplc="69A8D48C">
      <w:start w:val="1"/>
      <w:numFmt w:val="decimal"/>
      <w:lvlText w:val="(%2)"/>
      <w:lvlJc w:val="left"/>
      <w:pPr>
        <w:ind w:left="1800" w:hanging="360"/>
      </w:pPr>
      <w:rPr>
        <w:rFonts w:hint="default"/>
      </w:rPr>
    </w:lvl>
    <w:lvl w:ilvl="2" w:tplc="A7DC3320">
      <w:numFmt w:val="bullet"/>
      <w:lvlText w:val="•"/>
      <w:lvlJc w:val="left"/>
      <w:pPr>
        <w:ind w:left="2700" w:hanging="360"/>
      </w:pPr>
      <w:rPr>
        <w:rFonts w:ascii="Verdana" w:eastAsiaTheme="minorHAnsi" w:hAnsi="Verdana" w:cstheme="minorBidi"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C750681"/>
    <w:multiLevelType w:val="hybridMultilevel"/>
    <w:tmpl w:val="DEDC2986"/>
    <w:lvl w:ilvl="0" w:tplc="69A8D48C">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 w15:restartNumberingAfterBreak="0">
    <w:nsid w:val="1A46158D"/>
    <w:multiLevelType w:val="hybridMultilevel"/>
    <w:tmpl w:val="CC9AE1A2"/>
    <w:lvl w:ilvl="0" w:tplc="FFFFFFFF">
      <w:start w:val="1"/>
      <w:numFmt w:val="lowerLetter"/>
      <w:lvlText w:val="(%1)"/>
      <w:lvlJc w:val="left"/>
      <w:pPr>
        <w:ind w:left="2280" w:hanging="360"/>
      </w:pPr>
      <w:rPr>
        <w:rFonts w:hint="default"/>
      </w:rPr>
    </w:lvl>
    <w:lvl w:ilvl="1" w:tplc="FFFFFFFF" w:tentative="1">
      <w:start w:val="1"/>
      <w:numFmt w:val="lowerLetter"/>
      <w:lvlText w:val="%2."/>
      <w:lvlJc w:val="left"/>
      <w:pPr>
        <w:ind w:left="3000" w:hanging="360"/>
      </w:pPr>
    </w:lvl>
    <w:lvl w:ilvl="2" w:tplc="06206B3A">
      <w:start w:val="1"/>
      <w:numFmt w:val="lowerLetter"/>
      <w:lvlText w:val="(%3)"/>
      <w:lvlJc w:val="left"/>
      <w:pPr>
        <w:ind w:left="3900" w:hanging="360"/>
      </w:pPr>
      <w:rPr>
        <w:rFonts w:hint="default"/>
      </w:r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6" w15:restartNumberingAfterBreak="0">
    <w:nsid w:val="22AE2FE2"/>
    <w:multiLevelType w:val="hybridMultilevel"/>
    <w:tmpl w:val="2F567C76"/>
    <w:lvl w:ilvl="0" w:tplc="2A80DF1C">
      <w:start w:val="1"/>
      <w:numFmt w:val="decimal"/>
      <w:lvlText w:val="(%1)"/>
      <w:lvlJc w:val="left"/>
      <w:pPr>
        <w:ind w:left="720" w:hanging="360"/>
      </w:pPr>
      <w:rPr>
        <w:rFonts w:hint="default"/>
        <w:color w:val="auto"/>
      </w:rPr>
    </w:lvl>
    <w:lvl w:ilvl="1" w:tplc="24000019" w:tentative="1">
      <w:start w:val="1"/>
      <w:numFmt w:val="lowerLetter"/>
      <w:lvlText w:val="%2."/>
      <w:lvlJc w:val="left"/>
      <w:pPr>
        <w:ind w:left="1440" w:hanging="360"/>
      </w:pPr>
    </w:lvl>
    <w:lvl w:ilvl="2" w:tplc="2400001B">
      <w:start w:val="1"/>
      <w:numFmt w:val="lowerRoman"/>
      <w:lvlText w:val="%3."/>
      <w:lvlJc w:val="right"/>
      <w:pPr>
        <w:ind w:left="2160" w:hanging="180"/>
      </w:pPr>
    </w:lvl>
    <w:lvl w:ilvl="3" w:tplc="2400000F" w:tentative="1">
      <w:start w:val="1"/>
      <w:numFmt w:val="decimal"/>
      <w:lvlText w:val="%4."/>
      <w:lvlJc w:val="left"/>
      <w:pPr>
        <w:ind w:left="2880" w:hanging="360"/>
      </w:pPr>
    </w:lvl>
    <w:lvl w:ilvl="4" w:tplc="24000019" w:tentative="1">
      <w:start w:val="1"/>
      <w:numFmt w:val="lowerLetter"/>
      <w:lvlText w:val="%5."/>
      <w:lvlJc w:val="left"/>
      <w:pPr>
        <w:ind w:left="3600" w:hanging="360"/>
      </w:pPr>
    </w:lvl>
    <w:lvl w:ilvl="5" w:tplc="2400001B" w:tentative="1">
      <w:start w:val="1"/>
      <w:numFmt w:val="lowerRoman"/>
      <w:lvlText w:val="%6."/>
      <w:lvlJc w:val="right"/>
      <w:pPr>
        <w:ind w:left="4320" w:hanging="180"/>
      </w:pPr>
    </w:lvl>
    <w:lvl w:ilvl="6" w:tplc="2400000F" w:tentative="1">
      <w:start w:val="1"/>
      <w:numFmt w:val="decimal"/>
      <w:lvlText w:val="%7."/>
      <w:lvlJc w:val="left"/>
      <w:pPr>
        <w:ind w:left="5040" w:hanging="360"/>
      </w:pPr>
    </w:lvl>
    <w:lvl w:ilvl="7" w:tplc="24000019" w:tentative="1">
      <w:start w:val="1"/>
      <w:numFmt w:val="lowerLetter"/>
      <w:lvlText w:val="%8."/>
      <w:lvlJc w:val="left"/>
      <w:pPr>
        <w:ind w:left="5760" w:hanging="360"/>
      </w:pPr>
    </w:lvl>
    <w:lvl w:ilvl="8" w:tplc="2400001B" w:tentative="1">
      <w:start w:val="1"/>
      <w:numFmt w:val="lowerRoman"/>
      <w:lvlText w:val="%9."/>
      <w:lvlJc w:val="right"/>
      <w:pPr>
        <w:ind w:left="6480" w:hanging="180"/>
      </w:pPr>
    </w:lvl>
  </w:abstractNum>
  <w:abstractNum w:abstractNumId="7" w15:restartNumberingAfterBreak="0">
    <w:nsid w:val="2E301148"/>
    <w:multiLevelType w:val="hybridMultilevel"/>
    <w:tmpl w:val="754A3A5A"/>
    <w:lvl w:ilvl="0" w:tplc="69A8D48C">
      <w:start w:val="1"/>
      <w:numFmt w:val="decimal"/>
      <w:lvlText w:val="(%1)"/>
      <w:lvlJc w:val="left"/>
      <w:pPr>
        <w:ind w:left="1069" w:hanging="360"/>
      </w:pPr>
      <w:rPr>
        <w:rFonts w:hint="default"/>
        <w:b w:val="0"/>
        <w:bCs/>
        <w:sz w:val="20"/>
        <w:szCs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 w15:restartNumberingAfterBreak="0">
    <w:nsid w:val="2E6A5BF6"/>
    <w:multiLevelType w:val="hybridMultilevel"/>
    <w:tmpl w:val="2ACAD3CE"/>
    <w:lvl w:ilvl="0" w:tplc="69A8D48C">
      <w:start w:val="1"/>
      <w:numFmt w:val="decimal"/>
      <w:lvlText w:val="(%1)"/>
      <w:lvlJc w:val="left"/>
      <w:pPr>
        <w:ind w:left="1416" w:hanging="360"/>
      </w:pPr>
      <w:rPr>
        <w:rFonts w:hint="default"/>
      </w:rPr>
    </w:lvl>
    <w:lvl w:ilvl="1" w:tplc="FFFFFFFF" w:tentative="1">
      <w:start w:val="1"/>
      <w:numFmt w:val="lowerLetter"/>
      <w:lvlText w:val="%2."/>
      <w:lvlJc w:val="left"/>
      <w:pPr>
        <w:ind w:left="2136" w:hanging="360"/>
      </w:pPr>
    </w:lvl>
    <w:lvl w:ilvl="2" w:tplc="FFFFFFFF" w:tentative="1">
      <w:start w:val="1"/>
      <w:numFmt w:val="lowerRoman"/>
      <w:lvlText w:val="%3."/>
      <w:lvlJc w:val="right"/>
      <w:pPr>
        <w:ind w:left="2856" w:hanging="180"/>
      </w:pPr>
    </w:lvl>
    <w:lvl w:ilvl="3" w:tplc="FFFFFFFF" w:tentative="1">
      <w:start w:val="1"/>
      <w:numFmt w:val="decimal"/>
      <w:lvlText w:val="%4."/>
      <w:lvlJc w:val="left"/>
      <w:pPr>
        <w:ind w:left="3576" w:hanging="360"/>
      </w:pPr>
    </w:lvl>
    <w:lvl w:ilvl="4" w:tplc="FFFFFFFF" w:tentative="1">
      <w:start w:val="1"/>
      <w:numFmt w:val="lowerLetter"/>
      <w:lvlText w:val="%5."/>
      <w:lvlJc w:val="left"/>
      <w:pPr>
        <w:ind w:left="4296" w:hanging="360"/>
      </w:pPr>
    </w:lvl>
    <w:lvl w:ilvl="5" w:tplc="FFFFFFFF" w:tentative="1">
      <w:start w:val="1"/>
      <w:numFmt w:val="lowerRoman"/>
      <w:lvlText w:val="%6."/>
      <w:lvlJc w:val="right"/>
      <w:pPr>
        <w:ind w:left="5016" w:hanging="180"/>
      </w:pPr>
    </w:lvl>
    <w:lvl w:ilvl="6" w:tplc="FFFFFFFF" w:tentative="1">
      <w:start w:val="1"/>
      <w:numFmt w:val="decimal"/>
      <w:lvlText w:val="%7."/>
      <w:lvlJc w:val="left"/>
      <w:pPr>
        <w:ind w:left="5736" w:hanging="360"/>
      </w:pPr>
    </w:lvl>
    <w:lvl w:ilvl="7" w:tplc="FFFFFFFF" w:tentative="1">
      <w:start w:val="1"/>
      <w:numFmt w:val="lowerLetter"/>
      <w:lvlText w:val="%8."/>
      <w:lvlJc w:val="left"/>
      <w:pPr>
        <w:ind w:left="6456" w:hanging="360"/>
      </w:pPr>
    </w:lvl>
    <w:lvl w:ilvl="8" w:tplc="FFFFFFFF" w:tentative="1">
      <w:start w:val="1"/>
      <w:numFmt w:val="lowerRoman"/>
      <w:lvlText w:val="%9."/>
      <w:lvlJc w:val="right"/>
      <w:pPr>
        <w:ind w:left="7176" w:hanging="180"/>
      </w:pPr>
    </w:lvl>
  </w:abstractNum>
  <w:abstractNum w:abstractNumId="9" w15:restartNumberingAfterBreak="0">
    <w:nsid w:val="2F644352"/>
    <w:multiLevelType w:val="hybridMultilevel"/>
    <w:tmpl w:val="5310156C"/>
    <w:lvl w:ilvl="0" w:tplc="69A8D48C">
      <w:start w:val="1"/>
      <w:numFmt w:val="decimal"/>
      <w:lvlText w:val="(%1)"/>
      <w:lvlJc w:val="left"/>
      <w:pPr>
        <w:ind w:left="1080" w:hanging="360"/>
      </w:pPr>
      <w:rPr>
        <w:rFonts w:hint="default"/>
      </w:rPr>
    </w:lvl>
    <w:lvl w:ilvl="1" w:tplc="FFFFFFFF">
      <w:start w:val="1"/>
      <w:numFmt w:val="decimal"/>
      <w:lvlText w:val="%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36E82EF4"/>
    <w:multiLevelType w:val="hybridMultilevel"/>
    <w:tmpl w:val="1AB016B6"/>
    <w:lvl w:ilvl="0" w:tplc="20000019">
      <w:start w:val="1"/>
      <w:numFmt w:val="lowerLetter"/>
      <w:lvlText w:val="%1."/>
      <w:lvlJc w:val="left"/>
      <w:pPr>
        <w:ind w:left="1416" w:hanging="360"/>
      </w:pPr>
      <w:rPr>
        <w:rFonts w:hint="default"/>
      </w:rPr>
    </w:lvl>
    <w:lvl w:ilvl="1" w:tplc="FFFFFFFF" w:tentative="1">
      <w:start w:val="1"/>
      <w:numFmt w:val="lowerLetter"/>
      <w:lvlText w:val="%2."/>
      <w:lvlJc w:val="left"/>
      <w:pPr>
        <w:ind w:left="2136" w:hanging="360"/>
      </w:pPr>
    </w:lvl>
    <w:lvl w:ilvl="2" w:tplc="FFFFFFFF" w:tentative="1">
      <w:start w:val="1"/>
      <w:numFmt w:val="lowerRoman"/>
      <w:lvlText w:val="%3."/>
      <w:lvlJc w:val="right"/>
      <w:pPr>
        <w:ind w:left="2856" w:hanging="180"/>
      </w:pPr>
    </w:lvl>
    <w:lvl w:ilvl="3" w:tplc="FFFFFFFF" w:tentative="1">
      <w:start w:val="1"/>
      <w:numFmt w:val="decimal"/>
      <w:lvlText w:val="%4."/>
      <w:lvlJc w:val="left"/>
      <w:pPr>
        <w:ind w:left="3576" w:hanging="360"/>
      </w:pPr>
    </w:lvl>
    <w:lvl w:ilvl="4" w:tplc="FFFFFFFF" w:tentative="1">
      <w:start w:val="1"/>
      <w:numFmt w:val="lowerLetter"/>
      <w:lvlText w:val="%5."/>
      <w:lvlJc w:val="left"/>
      <w:pPr>
        <w:ind w:left="4296" w:hanging="360"/>
      </w:pPr>
    </w:lvl>
    <w:lvl w:ilvl="5" w:tplc="FFFFFFFF" w:tentative="1">
      <w:start w:val="1"/>
      <w:numFmt w:val="lowerRoman"/>
      <w:lvlText w:val="%6."/>
      <w:lvlJc w:val="right"/>
      <w:pPr>
        <w:ind w:left="5016" w:hanging="180"/>
      </w:pPr>
    </w:lvl>
    <w:lvl w:ilvl="6" w:tplc="FFFFFFFF" w:tentative="1">
      <w:start w:val="1"/>
      <w:numFmt w:val="decimal"/>
      <w:lvlText w:val="%7."/>
      <w:lvlJc w:val="left"/>
      <w:pPr>
        <w:ind w:left="5736" w:hanging="360"/>
      </w:pPr>
    </w:lvl>
    <w:lvl w:ilvl="7" w:tplc="FFFFFFFF" w:tentative="1">
      <w:start w:val="1"/>
      <w:numFmt w:val="lowerLetter"/>
      <w:lvlText w:val="%8."/>
      <w:lvlJc w:val="left"/>
      <w:pPr>
        <w:ind w:left="6456" w:hanging="360"/>
      </w:pPr>
    </w:lvl>
    <w:lvl w:ilvl="8" w:tplc="FFFFFFFF" w:tentative="1">
      <w:start w:val="1"/>
      <w:numFmt w:val="lowerRoman"/>
      <w:lvlText w:val="%9."/>
      <w:lvlJc w:val="right"/>
      <w:pPr>
        <w:ind w:left="7176" w:hanging="180"/>
      </w:pPr>
    </w:lvl>
  </w:abstractNum>
  <w:abstractNum w:abstractNumId="11" w15:restartNumberingAfterBreak="0">
    <w:nsid w:val="3A841AC9"/>
    <w:multiLevelType w:val="hybridMultilevel"/>
    <w:tmpl w:val="9E1C2B42"/>
    <w:lvl w:ilvl="0" w:tplc="100C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12" w15:restartNumberingAfterBreak="0">
    <w:nsid w:val="3FC12217"/>
    <w:multiLevelType w:val="multilevel"/>
    <w:tmpl w:val="0CEE6B88"/>
    <w:lvl w:ilvl="0">
      <w:start w:val="1"/>
      <w:numFmt w:val="decimal"/>
      <w:lvlText w:val="(%1)"/>
      <w:lvlJc w:val="left"/>
      <w:pPr>
        <w:ind w:left="420" w:hanging="420"/>
      </w:pPr>
      <w:rPr>
        <w:rFonts w:hint="default"/>
        <w:b w:val="0"/>
        <w:bCs w:val="0"/>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3" w15:restartNumberingAfterBreak="0">
    <w:nsid w:val="41755C97"/>
    <w:multiLevelType w:val="multilevel"/>
    <w:tmpl w:val="5B8466D0"/>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413500C"/>
    <w:multiLevelType w:val="hybridMultilevel"/>
    <w:tmpl w:val="EBB62DAE"/>
    <w:lvl w:ilvl="0" w:tplc="20000019">
      <w:start w:val="1"/>
      <w:numFmt w:val="lowerLetter"/>
      <w:lvlText w:val="%1."/>
      <w:lvlJc w:val="left"/>
      <w:pPr>
        <w:ind w:left="1069" w:hanging="360"/>
      </w:pPr>
      <w:rPr>
        <w:rFonts w:hint="default"/>
        <w:b w:val="0"/>
        <w:bCs/>
        <w:sz w:val="20"/>
        <w:szCs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5" w15:restartNumberingAfterBreak="0">
    <w:nsid w:val="443C650C"/>
    <w:multiLevelType w:val="hybridMultilevel"/>
    <w:tmpl w:val="16F87482"/>
    <w:lvl w:ilvl="0" w:tplc="69A8D48C">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15:restartNumberingAfterBreak="0">
    <w:nsid w:val="451334C1"/>
    <w:multiLevelType w:val="hybridMultilevel"/>
    <w:tmpl w:val="BB4E4E26"/>
    <w:lvl w:ilvl="0" w:tplc="20000019">
      <w:start w:val="1"/>
      <w:numFmt w:val="lowerLetter"/>
      <w:lvlText w:val="%1."/>
      <w:lvlJc w:val="left"/>
      <w:pPr>
        <w:ind w:left="1080" w:hanging="360"/>
      </w:pPr>
      <w:rPr>
        <w:rFonts w:hint="default"/>
      </w:rPr>
    </w:lvl>
    <w:lvl w:ilvl="1" w:tplc="FFFFFFFF">
      <w:start w:val="1"/>
      <w:numFmt w:val="decimal"/>
      <w:lvlText w:val="%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482D1F54"/>
    <w:multiLevelType w:val="hybridMultilevel"/>
    <w:tmpl w:val="BFF0F5AC"/>
    <w:lvl w:ilvl="0" w:tplc="69A8D48C">
      <w:start w:val="1"/>
      <w:numFmt w:val="decimal"/>
      <w:lvlText w:val="(%1)"/>
      <w:lvlJc w:val="left"/>
      <w:pPr>
        <w:ind w:left="2138" w:hanging="360"/>
      </w:pPr>
      <w:rPr>
        <w:rFonts w:hint="default"/>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8" w15:restartNumberingAfterBreak="0">
    <w:nsid w:val="4A6707CA"/>
    <w:multiLevelType w:val="hybridMultilevel"/>
    <w:tmpl w:val="A98AC098"/>
    <w:lvl w:ilvl="0" w:tplc="20000019">
      <w:start w:val="1"/>
      <w:numFmt w:val="lowerLetter"/>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9" w15:restartNumberingAfterBreak="0">
    <w:nsid w:val="52D20D90"/>
    <w:multiLevelType w:val="multilevel"/>
    <w:tmpl w:val="C8C24910"/>
    <w:lvl w:ilvl="0">
      <w:start w:val="1"/>
      <w:numFmt w:val="decimal"/>
      <w:lvlText w:val="%1."/>
      <w:lvlJc w:val="left"/>
      <w:pPr>
        <w:ind w:left="436" w:hanging="360"/>
      </w:pPr>
      <w:rPr>
        <w:rFonts w:hint="default"/>
        <w:b/>
        <w:bCs/>
      </w:rPr>
    </w:lvl>
    <w:lvl w:ilvl="1">
      <w:start w:val="1"/>
      <w:numFmt w:val="decimal"/>
      <w:isLgl/>
      <w:lvlText w:val="%1.%2."/>
      <w:lvlJc w:val="left"/>
      <w:pPr>
        <w:ind w:left="1156" w:hanging="720"/>
      </w:pPr>
      <w:rPr>
        <w:rFonts w:hint="default"/>
        <w:b/>
        <w:bCs/>
      </w:rPr>
    </w:lvl>
    <w:lvl w:ilvl="2">
      <w:start w:val="1"/>
      <w:numFmt w:val="decimal"/>
      <w:isLgl/>
      <w:lvlText w:val="%1.%2.%3."/>
      <w:lvlJc w:val="left"/>
      <w:pPr>
        <w:ind w:left="1516" w:hanging="720"/>
      </w:pPr>
      <w:rPr>
        <w:rFonts w:hint="default"/>
      </w:rPr>
    </w:lvl>
    <w:lvl w:ilvl="3">
      <w:start w:val="1"/>
      <w:numFmt w:val="decimal"/>
      <w:isLgl/>
      <w:lvlText w:val="%1.%2.%3.%4."/>
      <w:lvlJc w:val="left"/>
      <w:pPr>
        <w:ind w:left="2236" w:hanging="1080"/>
      </w:pPr>
      <w:rPr>
        <w:rFonts w:hint="default"/>
      </w:rPr>
    </w:lvl>
    <w:lvl w:ilvl="4">
      <w:start w:val="1"/>
      <w:numFmt w:val="decimal"/>
      <w:isLgl/>
      <w:lvlText w:val="%1.%2.%3.%4.%5."/>
      <w:lvlJc w:val="left"/>
      <w:pPr>
        <w:ind w:left="2956" w:hanging="1440"/>
      </w:pPr>
      <w:rPr>
        <w:rFonts w:hint="default"/>
      </w:rPr>
    </w:lvl>
    <w:lvl w:ilvl="5">
      <w:start w:val="1"/>
      <w:numFmt w:val="decimal"/>
      <w:isLgl/>
      <w:lvlText w:val="%1.%2.%3.%4.%5.%6."/>
      <w:lvlJc w:val="left"/>
      <w:pPr>
        <w:ind w:left="3316" w:hanging="1440"/>
      </w:pPr>
      <w:rPr>
        <w:rFonts w:hint="default"/>
      </w:rPr>
    </w:lvl>
    <w:lvl w:ilvl="6">
      <w:start w:val="1"/>
      <w:numFmt w:val="decimal"/>
      <w:isLgl/>
      <w:lvlText w:val="%1.%2.%3.%4.%5.%6.%7."/>
      <w:lvlJc w:val="left"/>
      <w:pPr>
        <w:ind w:left="4036" w:hanging="1800"/>
      </w:pPr>
      <w:rPr>
        <w:rFonts w:hint="default"/>
      </w:rPr>
    </w:lvl>
    <w:lvl w:ilvl="7">
      <w:start w:val="1"/>
      <w:numFmt w:val="decimal"/>
      <w:isLgl/>
      <w:lvlText w:val="%1.%2.%3.%4.%5.%6.%7.%8."/>
      <w:lvlJc w:val="left"/>
      <w:pPr>
        <w:ind w:left="4756" w:hanging="2160"/>
      </w:pPr>
      <w:rPr>
        <w:rFonts w:hint="default"/>
      </w:rPr>
    </w:lvl>
    <w:lvl w:ilvl="8">
      <w:start w:val="1"/>
      <w:numFmt w:val="decimal"/>
      <w:isLgl/>
      <w:lvlText w:val="%1.%2.%3.%4.%5.%6.%7.%8.%9."/>
      <w:lvlJc w:val="left"/>
      <w:pPr>
        <w:ind w:left="5116" w:hanging="2160"/>
      </w:pPr>
      <w:rPr>
        <w:rFonts w:hint="default"/>
      </w:rPr>
    </w:lvl>
  </w:abstractNum>
  <w:abstractNum w:abstractNumId="20" w15:restartNumberingAfterBreak="0">
    <w:nsid w:val="53C456F9"/>
    <w:multiLevelType w:val="multilevel"/>
    <w:tmpl w:val="BE9C15F6"/>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4771438"/>
    <w:multiLevelType w:val="hybridMultilevel"/>
    <w:tmpl w:val="773CC760"/>
    <w:lvl w:ilvl="0" w:tplc="20000019">
      <w:start w:val="1"/>
      <w:numFmt w:val="lowerLetter"/>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2" w15:restartNumberingAfterBreak="0">
    <w:nsid w:val="57FF0767"/>
    <w:multiLevelType w:val="hybridMultilevel"/>
    <w:tmpl w:val="4FE80C0C"/>
    <w:lvl w:ilvl="0" w:tplc="685C3162">
      <w:start w:val="1"/>
      <w:numFmt w:val="bullet"/>
      <w:lvlText w:val=""/>
      <w:lvlJc w:val="left"/>
      <w:pPr>
        <w:ind w:left="720" w:hanging="360"/>
      </w:pPr>
      <w:rPr>
        <w:rFonts w:ascii="Symbol" w:hAnsi="Symbol" w:hint="default"/>
        <w:sz w:val="14"/>
        <w:szCs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5E0AA0"/>
    <w:multiLevelType w:val="multilevel"/>
    <w:tmpl w:val="7780DE44"/>
    <w:lvl w:ilvl="0">
      <w:start w:val="1"/>
      <w:numFmt w:val="decimal"/>
      <w:lvlText w:val="%1)"/>
      <w:lvlJc w:val="left"/>
      <w:pPr>
        <w:ind w:left="420" w:hanging="420"/>
      </w:pPr>
      <w:rPr>
        <w:rFonts w:ascii="Verdana" w:eastAsiaTheme="minorEastAsia" w:hAnsi="Verdana" w:cs="Calibri" w:hint="default"/>
        <w:b w:val="0"/>
        <w:bCs w:val="0"/>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4" w15:restartNumberingAfterBreak="0">
    <w:nsid w:val="5F557FA0"/>
    <w:multiLevelType w:val="hybridMultilevel"/>
    <w:tmpl w:val="1780CBD0"/>
    <w:lvl w:ilvl="0" w:tplc="9348CB46">
      <w:start w:val="1"/>
      <w:numFmt w:val="decimal"/>
      <w:lvlText w:val="%1)"/>
      <w:lvlJc w:val="left"/>
      <w:pPr>
        <w:ind w:left="720" w:hanging="360"/>
      </w:pPr>
      <w:rPr>
        <w:rFonts w:hint="default"/>
        <w:b w:val="0"/>
        <w:bCs w:val="0"/>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3DE1896"/>
    <w:multiLevelType w:val="hybridMultilevel"/>
    <w:tmpl w:val="F8CEA126"/>
    <w:lvl w:ilvl="0" w:tplc="69A8D48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81D6571"/>
    <w:multiLevelType w:val="hybridMultilevel"/>
    <w:tmpl w:val="AFF0FD9C"/>
    <w:lvl w:ilvl="0" w:tplc="69A8D48C">
      <w:start w:val="1"/>
      <w:numFmt w:val="decimal"/>
      <w:lvlText w:val="(%1)"/>
      <w:lvlJc w:val="left"/>
      <w:pPr>
        <w:ind w:left="720" w:hanging="72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68624537"/>
    <w:multiLevelType w:val="hybridMultilevel"/>
    <w:tmpl w:val="E442578C"/>
    <w:lvl w:ilvl="0" w:tplc="20000019">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8" w15:restartNumberingAfterBreak="0">
    <w:nsid w:val="6E852AB9"/>
    <w:multiLevelType w:val="hybridMultilevel"/>
    <w:tmpl w:val="4D16C6BA"/>
    <w:lvl w:ilvl="0" w:tplc="20000019">
      <w:start w:val="1"/>
      <w:numFmt w:val="lowerLetter"/>
      <w:lvlText w:val="%1."/>
      <w:lvlJc w:val="left"/>
      <w:pPr>
        <w:ind w:left="720" w:hanging="72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73717A67"/>
    <w:multiLevelType w:val="hybridMultilevel"/>
    <w:tmpl w:val="35D8FA66"/>
    <w:lvl w:ilvl="0" w:tplc="06206B3A">
      <w:start w:val="1"/>
      <w:numFmt w:val="lowerLetter"/>
      <w:lvlText w:val="(%1)"/>
      <w:lvlJc w:val="left"/>
      <w:pPr>
        <w:ind w:left="2280" w:hanging="360"/>
      </w:pPr>
      <w:rPr>
        <w:rFonts w:hint="default"/>
      </w:rPr>
    </w:lvl>
    <w:lvl w:ilvl="1" w:tplc="24000019" w:tentative="1">
      <w:start w:val="1"/>
      <w:numFmt w:val="lowerLetter"/>
      <w:lvlText w:val="%2."/>
      <w:lvlJc w:val="left"/>
      <w:pPr>
        <w:ind w:left="3000" w:hanging="360"/>
      </w:pPr>
    </w:lvl>
    <w:lvl w:ilvl="2" w:tplc="2400001B">
      <w:start w:val="1"/>
      <w:numFmt w:val="lowerRoman"/>
      <w:lvlText w:val="%3."/>
      <w:lvlJc w:val="right"/>
      <w:pPr>
        <w:ind w:left="3720" w:hanging="180"/>
      </w:pPr>
    </w:lvl>
    <w:lvl w:ilvl="3" w:tplc="2400000F" w:tentative="1">
      <w:start w:val="1"/>
      <w:numFmt w:val="decimal"/>
      <w:lvlText w:val="%4."/>
      <w:lvlJc w:val="left"/>
      <w:pPr>
        <w:ind w:left="4440" w:hanging="360"/>
      </w:pPr>
    </w:lvl>
    <w:lvl w:ilvl="4" w:tplc="24000019" w:tentative="1">
      <w:start w:val="1"/>
      <w:numFmt w:val="lowerLetter"/>
      <w:lvlText w:val="%5."/>
      <w:lvlJc w:val="left"/>
      <w:pPr>
        <w:ind w:left="5160" w:hanging="360"/>
      </w:pPr>
    </w:lvl>
    <w:lvl w:ilvl="5" w:tplc="2400001B" w:tentative="1">
      <w:start w:val="1"/>
      <w:numFmt w:val="lowerRoman"/>
      <w:lvlText w:val="%6."/>
      <w:lvlJc w:val="right"/>
      <w:pPr>
        <w:ind w:left="5880" w:hanging="180"/>
      </w:pPr>
    </w:lvl>
    <w:lvl w:ilvl="6" w:tplc="2400000F" w:tentative="1">
      <w:start w:val="1"/>
      <w:numFmt w:val="decimal"/>
      <w:lvlText w:val="%7."/>
      <w:lvlJc w:val="left"/>
      <w:pPr>
        <w:ind w:left="6600" w:hanging="360"/>
      </w:pPr>
    </w:lvl>
    <w:lvl w:ilvl="7" w:tplc="24000019" w:tentative="1">
      <w:start w:val="1"/>
      <w:numFmt w:val="lowerLetter"/>
      <w:lvlText w:val="%8."/>
      <w:lvlJc w:val="left"/>
      <w:pPr>
        <w:ind w:left="7320" w:hanging="360"/>
      </w:pPr>
    </w:lvl>
    <w:lvl w:ilvl="8" w:tplc="2400001B" w:tentative="1">
      <w:start w:val="1"/>
      <w:numFmt w:val="lowerRoman"/>
      <w:lvlText w:val="%9."/>
      <w:lvlJc w:val="right"/>
      <w:pPr>
        <w:ind w:left="8040" w:hanging="180"/>
      </w:pPr>
    </w:lvl>
  </w:abstractNum>
  <w:abstractNum w:abstractNumId="30" w15:restartNumberingAfterBreak="0">
    <w:nsid w:val="79725354"/>
    <w:multiLevelType w:val="multilevel"/>
    <w:tmpl w:val="C6FEB16C"/>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D086D7D"/>
    <w:multiLevelType w:val="multilevel"/>
    <w:tmpl w:val="4D2E5A82"/>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16cid:durableId="1008026759">
    <w:abstractNumId w:val="19"/>
  </w:num>
  <w:num w:numId="2" w16cid:durableId="1204444366">
    <w:abstractNumId w:val="23"/>
  </w:num>
  <w:num w:numId="3" w16cid:durableId="670911126">
    <w:abstractNumId w:val="22"/>
  </w:num>
  <w:num w:numId="4" w16cid:durableId="1775200842">
    <w:abstractNumId w:val="25"/>
  </w:num>
  <w:num w:numId="5" w16cid:durableId="2080903237">
    <w:abstractNumId w:val="24"/>
  </w:num>
  <w:num w:numId="6" w16cid:durableId="425198421">
    <w:abstractNumId w:val="31"/>
  </w:num>
  <w:num w:numId="7" w16cid:durableId="188030273">
    <w:abstractNumId w:val="3"/>
  </w:num>
  <w:num w:numId="8" w16cid:durableId="621575981">
    <w:abstractNumId w:val="11"/>
  </w:num>
  <w:num w:numId="9" w16cid:durableId="238489276">
    <w:abstractNumId w:val="27"/>
  </w:num>
  <w:num w:numId="10" w16cid:durableId="306593975">
    <w:abstractNumId w:val="14"/>
  </w:num>
  <w:num w:numId="11" w16cid:durableId="1120412247">
    <w:abstractNumId w:val="28"/>
  </w:num>
  <w:num w:numId="12" w16cid:durableId="1773549072">
    <w:abstractNumId w:val="2"/>
  </w:num>
  <w:num w:numId="13" w16cid:durableId="1962613898">
    <w:abstractNumId w:val="10"/>
  </w:num>
  <w:num w:numId="14" w16cid:durableId="1753818346">
    <w:abstractNumId w:val="20"/>
  </w:num>
  <w:num w:numId="15" w16cid:durableId="356347157">
    <w:abstractNumId w:val="0"/>
  </w:num>
  <w:num w:numId="16" w16cid:durableId="109327018">
    <w:abstractNumId w:val="16"/>
  </w:num>
  <w:num w:numId="17" w16cid:durableId="1699966958">
    <w:abstractNumId w:val="21"/>
  </w:num>
  <w:num w:numId="18" w16cid:durableId="1999379703">
    <w:abstractNumId w:val="18"/>
  </w:num>
  <w:num w:numId="19" w16cid:durableId="934437117">
    <w:abstractNumId w:val="15"/>
  </w:num>
  <w:num w:numId="20" w16cid:durableId="2093963846">
    <w:abstractNumId w:val="12"/>
  </w:num>
  <w:num w:numId="21" w16cid:durableId="777020501">
    <w:abstractNumId w:val="4"/>
  </w:num>
  <w:num w:numId="22" w16cid:durableId="436754179">
    <w:abstractNumId w:val="17"/>
  </w:num>
  <w:num w:numId="23" w16cid:durableId="579144462">
    <w:abstractNumId w:val="7"/>
  </w:num>
  <w:num w:numId="24" w16cid:durableId="1711106921">
    <w:abstractNumId w:val="26"/>
  </w:num>
  <w:num w:numId="25" w16cid:durableId="446197531">
    <w:abstractNumId w:val="1"/>
  </w:num>
  <w:num w:numId="26" w16cid:durableId="647979715">
    <w:abstractNumId w:val="8"/>
  </w:num>
  <w:num w:numId="27" w16cid:durableId="1494565636">
    <w:abstractNumId w:val="13"/>
  </w:num>
  <w:num w:numId="28" w16cid:durableId="2126340882">
    <w:abstractNumId w:val="30"/>
  </w:num>
  <w:num w:numId="29" w16cid:durableId="223763516">
    <w:abstractNumId w:val="6"/>
  </w:num>
  <w:num w:numId="30" w16cid:durableId="1958101387">
    <w:abstractNumId w:val="9"/>
  </w:num>
  <w:num w:numId="31" w16cid:durableId="2029596864">
    <w:abstractNumId w:val="29"/>
  </w:num>
  <w:num w:numId="32" w16cid:durableId="1963265700">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569"/>
    <w:rsid w:val="00005301"/>
    <w:rsid w:val="00012442"/>
    <w:rsid w:val="000133EE"/>
    <w:rsid w:val="00017F7F"/>
    <w:rsid w:val="000206A8"/>
    <w:rsid w:val="00021713"/>
    <w:rsid w:val="00025ED0"/>
    <w:rsid w:val="00027205"/>
    <w:rsid w:val="0003137A"/>
    <w:rsid w:val="00041171"/>
    <w:rsid w:val="00041727"/>
    <w:rsid w:val="0004226F"/>
    <w:rsid w:val="00050F8E"/>
    <w:rsid w:val="000518BB"/>
    <w:rsid w:val="00056F88"/>
    <w:rsid w:val="00056FB5"/>
    <w:rsid w:val="00056FD4"/>
    <w:rsid w:val="000573AD"/>
    <w:rsid w:val="0006123B"/>
    <w:rsid w:val="00064F6B"/>
    <w:rsid w:val="00072F17"/>
    <w:rsid w:val="00072FD5"/>
    <w:rsid w:val="000731AA"/>
    <w:rsid w:val="00077255"/>
    <w:rsid w:val="000806D8"/>
    <w:rsid w:val="00082C80"/>
    <w:rsid w:val="00082F6F"/>
    <w:rsid w:val="00083847"/>
    <w:rsid w:val="00083C36"/>
    <w:rsid w:val="00084D58"/>
    <w:rsid w:val="000926FB"/>
    <w:rsid w:val="00092CAE"/>
    <w:rsid w:val="00095E48"/>
    <w:rsid w:val="0009679C"/>
    <w:rsid w:val="000A184E"/>
    <w:rsid w:val="000A4EF8"/>
    <w:rsid w:val="000A4F1C"/>
    <w:rsid w:val="000A69BF"/>
    <w:rsid w:val="000C225A"/>
    <w:rsid w:val="000C6781"/>
    <w:rsid w:val="000D0753"/>
    <w:rsid w:val="000E16CD"/>
    <w:rsid w:val="000E3B9A"/>
    <w:rsid w:val="000F4126"/>
    <w:rsid w:val="000F5E49"/>
    <w:rsid w:val="000F7A87"/>
    <w:rsid w:val="00100A08"/>
    <w:rsid w:val="00102EAE"/>
    <w:rsid w:val="001047DC"/>
    <w:rsid w:val="00105D2E"/>
    <w:rsid w:val="00111BFD"/>
    <w:rsid w:val="0011498B"/>
    <w:rsid w:val="00120147"/>
    <w:rsid w:val="00121355"/>
    <w:rsid w:val="00123140"/>
    <w:rsid w:val="00123D94"/>
    <w:rsid w:val="00130BBC"/>
    <w:rsid w:val="00133D13"/>
    <w:rsid w:val="00150DBD"/>
    <w:rsid w:val="00154B09"/>
    <w:rsid w:val="00154EF7"/>
    <w:rsid w:val="00156F9B"/>
    <w:rsid w:val="00163BA3"/>
    <w:rsid w:val="00166B31"/>
    <w:rsid w:val="00167D54"/>
    <w:rsid w:val="00175A7B"/>
    <w:rsid w:val="00176AB5"/>
    <w:rsid w:val="00180771"/>
    <w:rsid w:val="00184BAC"/>
    <w:rsid w:val="00187B1A"/>
    <w:rsid w:val="00190854"/>
    <w:rsid w:val="00192350"/>
    <w:rsid w:val="001923DE"/>
    <w:rsid w:val="001930A3"/>
    <w:rsid w:val="001932F4"/>
    <w:rsid w:val="00196EB8"/>
    <w:rsid w:val="001A25F0"/>
    <w:rsid w:val="001A341E"/>
    <w:rsid w:val="001A3C61"/>
    <w:rsid w:val="001A4948"/>
    <w:rsid w:val="001B0EA6"/>
    <w:rsid w:val="001B1CDF"/>
    <w:rsid w:val="001B2EC4"/>
    <w:rsid w:val="001B56F4"/>
    <w:rsid w:val="001C5462"/>
    <w:rsid w:val="001C5CEA"/>
    <w:rsid w:val="001C7445"/>
    <w:rsid w:val="001D0C41"/>
    <w:rsid w:val="001D265C"/>
    <w:rsid w:val="001D27ED"/>
    <w:rsid w:val="001D3062"/>
    <w:rsid w:val="001D3CFB"/>
    <w:rsid w:val="001D559B"/>
    <w:rsid w:val="001D6302"/>
    <w:rsid w:val="001E0E72"/>
    <w:rsid w:val="001E2C22"/>
    <w:rsid w:val="001E4D7A"/>
    <w:rsid w:val="001E740C"/>
    <w:rsid w:val="001E7DD0"/>
    <w:rsid w:val="001F1BDA"/>
    <w:rsid w:val="001F3E4C"/>
    <w:rsid w:val="001F67E8"/>
    <w:rsid w:val="0020095E"/>
    <w:rsid w:val="00210BFE"/>
    <w:rsid w:val="00210D30"/>
    <w:rsid w:val="002204FD"/>
    <w:rsid w:val="00221020"/>
    <w:rsid w:val="00227029"/>
    <w:rsid w:val="002308B5"/>
    <w:rsid w:val="00233C0B"/>
    <w:rsid w:val="00234A34"/>
    <w:rsid w:val="00235F85"/>
    <w:rsid w:val="00241237"/>
    <w:rsid w:val="00245842"/>
    <w:rsid w:val="0024654F"/>
    <w:rsid w:val="00247835"/>
    <w:rsid w:val="0025255D"/>
    <w:rsid w:val="00255EE3"/>
    <w:rsid w:val="00256B3D"/>
    <w:rsid w:val="00264F71"/>
    <w:rsid w:val="0026743C"/>
    <w:rsid w:val="00270480"/>
    <w:rsid w:val="00272189"/>
    <w:rsid w:val="002779AF"/>
    <w:rsid w:val="002823D8"/>
    <w:rsid w:val="0028531A"/>
    <w:rsid w:val="00285446"/>
    <w:rsid w:val="00290082"/>
    <w:rsid w:val="002954D2"/>
    <w:rsid w:val="00295593"/>
    <w:rsid w:val="002A354F"/>
    <w:rsid w:val="002A386C"/>
    <w:rsid w:val="002A54D3"/>
    <w:rsid w:val="002B09DF"/>
    <w:rsid w:val="002B2D7F"/>
    <w:rsid w:val="002B540D"/>
    <w:rsid w:val="002B7A7E"/>
    <w:rsid w:val="002C30BC"/>
    <w:rsid w:val="002C5965"/>
    <w:rsid w:val="002C5E15"/>
    <w:rsid w:val="002C7A88"/>
    <w:rsid w:val="002C7AB9"/>
    <w:rsid w:val="002D232B"/>
    <w:rsid w:val="002D2759"/>
    <w:rsid w:val="002D5E00"/>
    <w:rsid w:val="002D6DAC"/>
    <w:rsid w:val="002E104B"/>
    <w:rsid w:val="002E261D"/>
    <w:rsid w:val="002E3FAD"/>
    <w:rsid w:val="002E4E16"/>
    <w:rsid w:val="002F6DAC"/>
    <w:rsid w:val="00301E8C"/>
    <w:rsid w:val="00301EC1"/>
    <w:rsid w:val="00302C60"/>
    <w:rsid w:val="00305624"/>
    <w:rsid w:val="00307C06"/>
    <w:rsid w:val="00307DDD"/>
    <w:rsid w:val="003122BE"/>
    <w:rsid w:val="003143C9"/>
    <w:rsid w:val="003146E9"/>
    <w:rsid w:val="00314D5D"/>
    <w:rsid w:val="00320009"/>
    <w:rsid w:val="00322A79"/>
    <w:rsid w:val="0032424A"/>
    <w:rsid w:val="003245D3"/>
    <w:rsid w:val="00325A08"/>
    <w:rsid w:val="00330AA3"/>
    <w:rsid w:val="00331584"/>
    <w:rsid w:val="00331964"/>
    <w:rsid w:val="00334987"/>
    <w:rsid w:val="00336FEB"/>
    <w:rsid w:val="00340C69"/>
    <w:rsid w:val="00342E34"/>
    <w:rsid w:val="0036535A"/>
    <w:rsid w:val="00371CF1"/>
    <w:rsid w:val="0037222D"/>
    <w:rsid w:val="00373128"/>
    <w:rsid w:val="003750C1"/>
    <w:rsid w:val="00376494"/>
    <w:rsid w:val="00377F36"/>
    <w:rsid w:val="0038051E"/>
    <w:rsid w:val="00380AF7"/>
    <w:rsid w:val="00394A05"/>
    <w:rsid w:val="00397770"/>
    <w:rsid w:val="00397880"/>
    <w:rsid w:val="003A7016"/>
    <w:rsid w:val="003B0C08"/>
    <w:rsid w:val="003B1AA2"/>
    <w:rsid w:val="003B4FFF"/>
    <w:rsid w:val="003B6754"/>
    <w:rsid w:val="003C17A5"/>
    <w:rsid w:val="003C1843"/>
    <w:rsid w:val="003C336B"/>
    <w:rsid w:val="003C5491"/>
    <w:rsid w:val="003C6EB6"/>
    <w:rsid w:val="003D1552"/>
    <w:rsid w:val="003D62CE"/>
    <w:rsid w:val="003E381F"/>
    <w:rsid w:val="003E4046"/>
    <w:rsid w:val="003F003A"/>
    <w:rsid w:val="003F125B"/>
    <w:rsid w:val="003F26B2"/>
    <w:rsid w:val="003F7B3F"/>
    <w:rsid w:val="004058AD"/>
    <w:rsid w:val="00406251"/>
    <w:rsid w:val="0041078D"/>
    <w:rsid w:val="00410EEA"/>
    <w:rsid w:val="0041464A"/>
    <w:rsid w:val="00416F97"/>
    <w:rsid w:val="00425173"/>
    <w:rsid w:val="0043039B"/>
    <w:rsid w:val="00432ED0"/>
    <w:rsid w:val="00436197"/>
    <w:rsid w:val="00437506"/>
    <w:rsid w:val="0044089F"/>
    <w:rsid w:val="004423FE"/>
    <w:rsid w:val="00444B8A"/>
    <w:rsid w:val="00445C35"/>
    <w:rsid w:val="00451C0D"/>
    <w:rsid w:val="00454B41"/>
    <w:rsid w:val="0045663A"/>
    <w:rsid w:val="00460B27"/>
    <w:rsid w:val="0046211C"/>
    <w:rsid w:val="0046344E"/>
    <w:rsid w:val="004667E7"/>
    <w:rsid w:val="004672CF"/>
    <w:rsid w:val="00470DEF"/>
    <w:rsid w:val="00472C46"/>
    <w:rsid w:val="00475797"/>
    <w:rsid w:val="00476D0A"/>
    <w:rsid w:val="00477021"/>
    <w:rsid w:val="00491024"/>
    <w:rsid w:val="0049253B"/>
    <w:rsid w:val="00496E9D"/>
    <w:rsid w:val="004A140B"/>
    <w:rsid w:val="004A372D"/>
    <w:rsid w:val="004A4B47"/>
    <w:rsid w:val="004A7EDD"/>
    <w:rsid w:val="004B0EC9"/>
    <w:rsid w:val="004B7BAA"/>
    <w:rsid w:val="004C1719"/>
    <w:rsid w:val="004C2DF7"/>
    <w:rsid w:val="004C4E0B"/>
    <w:rsid w:val="004D13F3"/>
    <w:rsid w:val="004D497E"/>
    <w:rsid w:val="004D5DCE"/>
    <w:rsid w:val="004E4809"/>
    <w:rsid w:val="004E4CC3"/>
    <w:rsid w:val="004E5985"/>
    <w:rsid w:val="004E6352"/>
    <w:rsid w:val="004E6460"/>
    <w:rsid w:val="004F08B4"/>
    <w:rsid w:val="004F227A"/>
    <w:rsid w:val="004F6B46"/>
    <w:rsid w:val="0050425E"/>
    <w:rsid w:val="00507E45"/>
    <w:rsid w:val="00511999"/>
    <w:rsid w:val="00513A2B"/>
    <w:rsid w:val="005145D6"/>
    <w:rsid w:val="00521EA5"/>
    <w:rsid w:val="005221BF"/>
    <w:rsid w:val="00525B80"/>
    <w:rsid w:val="0053098F"/>
    <w:rsid w:val="00536B2E"/>
    <w:rsid w:val="00546D8E"/>
    <w:rsid w:val="005522B1"/>
    <w:rsid w:val="00552585"/>
    <w:rsid w:val="00553738"/>
    <w:rsid w:val="00553F7E"/>
    <w:rsid w:val="00554A76"/>
    <w:rsid w:val="005636C4"/>
    <w:rsid w:val="0056646F"/>
    <w:rsid w:val="00571AE1"/>
    <w:rsid w:val="0057491D"/>
    <w:rsid w:val="00581B28"/>
    <w:rsid w:val="005859C2"/>
    <w:rsid w:val="00592267"/>
    <w:rsid w:val="0059421F"/>
    <w:rsid w:val="005A131C"/>
    <w:rsid w:val="005A136D"/>
    <w:rsid w:val="005B0AE2"/>
    <w:rsid w:val="005B1F2C"/>
    <w:rsid w:val="005B2D6D"/>
    <w:rsid w:val="005B361C"/>
    <w:rsid w:val="005B5F3C"/>
    <w:rsid w:val="005C2B4E"/>
    <w:rsid w:val="005C41F2"/>
    <w:rsid w:val="005D03D9"/>
    <w:rsid w:val="005D1EE8"/>
    <w:rsid w:val="005D3E14"/>
    <w:rsid w:val="005D56AE"/>
    <w:rsid w:val="005D666D"/>
    <w:rsid w:val="005D6F6E"/>
    <w:rsid w:val="005E3A59"/>
    <w:rsid w:val="005F2684"/>
    <w:rsid w:val="005F410C"/>
    <w:rsid w:val="00604484"/>
    <w:rsid w:val="00604802"/>
    <w:rsid w:val="00615AB0"/>
    <w:rsid w:val="00616247"/>
    <w:rsid w:val="0061778C"/>
    <w:rsid w:val="00623CA0"/>
    <w:rsid w:val="0063469C"/>
    <w:rsid w:val="00636B90"/>
    <w:rsid w:val="0064738B"/>
    <w:rsid w:val="006508EA"/>
    <w:rsid w:val="006525E0"/>
    <w:rsid w:val="00667E86"/>
    <w:rsid w:val="00672A07"/>
    <w:rsid w:val="006741B8"/>
    <w:rsid w:val="00680F25"/>
    <w:rsid w:val="00681688"/>
    <w:rsid w:val="0068392D"/>
    <w:rsid w:val="006853E7"/>
    <w:rsid w:val="00692D87"/>
    <w:rsid w:val="00694B66"/>
    <w:rsid w:val="00697DB5"/>
    <w:rsid w:val="006A1B33"/>
    <w:rsid w:val="006A4074"/>
    <w:rsid w:val="006A492A"/>
    <w:rsid w:val="006A6DB8"/>
    <w:rsid w:val="006B5BD2"/>
    <w:rsid w:val="006B5C72"/>
    <w:rsid w:val="006B7C5A"/>
    <w:rsid w:val="006C289D"/>
    <w:rsid w:val="006D0310"/>
    <w:rsid w:val="006D2009"/>
    <w:rsid w:val="006D5576"/>
    <w:rsid w:val="006E766D"/>
    <w:rsid w:val="006F26A4"/>
    <w:rsid w:val="006F4B29"/>
    <w:rsid w:val="006F6CE9"/>
    <w:rsid w:val="0070517C"/>
    <w:rsid w:val="00705C9F"/>
    <w:rsid w:val="00716951"/>
    <w:rsid w:val="00716A22"/>
    <w:rsid w:val="00720F6B"/>
    <w:rsid w:val="007242E4"/>
    <w:rsid w:val="007259C1"/>
    <w:rsid w:val="00730ADA"/>
    <w:rsid w:val="00732C37"/>
    <w:rsid w:val="00735D9E"/>
    <w:rsid w:val="00737ACF"/>
    <w:rsid w:val="00745A09"/>
    <w:rsid w:val="00751EAF"/>
    <w:rsid w:val="00754CF7"/>
    <w:rsid w:val="00757B0D"/>
    <w:rsid w:val="00761320"/>
    <w:rsid w:val="0076444E"/>
    <w:rsid w:val="007651B1"/>
    <w:rsid w:val="007666EB"/>
    <w:rsid w:val="00767CE1"/>
    <w:rsid w:val="00771A68"/>
    <w:rsid w:val="00773339"/>
    <w:rsid w:val="00773E9F"/>
    <w:rsid w:val="007744D2"/>
    <w:rsid w:val="0077706C"/>
    <w:rsid w:val="00784300"/>
    <w:rsid w:val="00786136"/>
    <w:rsid w:val="007A2783"/>
    <w:rsid w:val="007A6F6B"/>
    <w:rsid w:val="007B05CF"/>
    <w:rsid w:val="007B6094"/>
    <w:rsid w:val="007C212A"/>
    <w:rsid w:val="007C2A7F"/>
    <w:rsid w:val="007C4D04"/>
    <w:rsid w:val="007D5B3C"/>
    <w:rsid w:val="007D7D35"/>
    <w:rsid w:val="007E2C14"/>
    <w:rsid w:val="007E7D21"/>
    <w:rsid w:val="007E7DBD"/>
    <w:rsid w:val="007F482F"/>
    <w:rsid w:val="007F6ABE"/>
    <w:rsid w:val="007F7C94"/>
    <w:rsid w:val="00802016"/>
    <w:rsid w:val="0080398D"/>
    <w:rsid w:val="00804E98"/>
    <w:rsid w:val="00805174"/>
    <w:rsid w:val="00806385"/>
    <w:rsid w:val="00807CC5"/>
    <w:rsid w:val="00807ED7"/>
    <w:rsid w:val="00814CC6"/>
    <w:rsid w:val="0082224C"/>
    <w:rsid w:val="00822FC2"/>
    <w:rsid w:val="00826D53"/>
    <w:rsid w:val="008273AA"/>
    <w:rsid w:val="00831751"/>
    <w:rsid w:val="00833369"/>
    <w:rsid w:val="00835B42"/>
    <w:rsid w:val="0084063D"/>
    <w:rsid w:val="00842A4E"/>
    <w:rsid w:val="00846D31"/>
    <w:rsid w:val="00847D99"/>
    <w:rsid w:val="0085038E"/>
    <w:rsid w:val="0085230A"/>
    <w:rsid w:val="008527EC"/>
    <w:rsid w:val="00855757"/>
    <w:rsid w:val="00855F31"/>
    <w:rsid w:val="00856D6B"/>
    <w:rsid w:val="00860B9A"/>
    <w:rsid w:val="00862292"/>
    <w:rsid w:val="0086271D"/>
    <w:rsid w:val="00862AB8"/>
    <w:rsid w:val="0086420B"/>
    <w:rsid w:val="00864DBF"/>
    <w:rsid w:val="00865AE2"/>
    <w:rsid w:val="008663C8"/>
    <w:rsid w:val="00877087"/>
    <w:rsid w:val="0088163A"/>
    <w:rsid w:val="00892E7F"/>
    <w:rsid w:val="00893376"/>
    <w:rsid w:val="0089601F"/>
    <w:rsid w:val="008970B8"/>
    <w:rsid w:val="008A7313"/>
    <w:rsid w:val="008A7D91"/>
    <w:rsid w:val="008B5085"/>
    <w:rsid w:val="008B7FC7"/>
    <w:rsid w:val="008C4337"/>
    <w:rsid w:val="008C4F06"/>
    <w:rsid w:val="008D0C90"/>
    <w:rsid w:val="008D43BC"/>
    <w:rsid w:val="008E1E4A"/>
    <w:rsid w:val="008F0615"/>
    <w:rsid w:val="008F103E"/>
    <w:rsid w:val="008F1FDB"/>
    <w:rsid w:val="008F36FB"/>
    <w:rsid w:val="008F4876"/>
    <w:rsid w:val="009025B7"/>
    <w:rsid w:val="00902EA9"/>
    <w:rsid w:val="0090427F"/>
    <w:rsid w:val="00905072"/>
    <w:rsid w:val="009114A0"/>
    <w:rsid w:val="00917034"/>
    <w:rsid w:val="00920506"/>
    <w:rsid w:val="0093047B"/>
    <w:rsid w:val="00931DEB"/>
    <w:rsid w:val="00933957"/>
    <w:rsid w:val="009356FA"/>
    <w:rsid w:val="0093597C"/>
    <w:rsid w:val="00937132"/>
    <w:rsid w:val="009372E8"/>
    <w:rsid w:val="009412B8"/>
    <w:rsid w:val="00942A77"/>
    <w:rsid w:val="0094603B"/>
    <w:rsid w:val="0094794A"/>
    <w:rsid w:val="009504A1"/>
    <w:rsid w:val="00950605"/>
    <w:rsid w:val="00952233"/>
    <w:rsid w:val="00954D66"/>
    <w:rsid w:val="00963F8F"/>
    <w:rsid w:val="00973870"/>
    <w:rsid w:val="00973C62"/>
    <w:rsid w:val="00975D76"/>
    <w:rsid w:val="00981648"/>
    <w:rsid w:val="00982E51"/>
    <w:rsid w:val="00986CF4"/>
    <w:rsid w:val="00986D6E"/>
    <w:rsid w:val="009874B9"/>
    <w:rsid w:val="00993581"/>
    <w:rsid w:val="009943BC"/>
    <w:rsid w:val="009A07D8"/>
    <w:rsid w:val="009A0905"/>
    <w:rsid w:val="009A288C"/>
    <w:rsid w:val="009A56F5"/>
    <w:rsid w:val="009A64C1"/>
    <w:rsid w:val="009B6697"/>
    <w:rsid w:val="009C2B43"/>
    <w:rsid w:val="009C2EA4"/>
    <w:rsid w:val="009C4C04"/>
    <w:rsid w:val="009D5213"/>
    <w:rsid w:val="009D63A0"/>
    <w:rsid w:val="009E1C95"/>
    <w:rsid w:val="009E2DF0"/>
    <w:rsid w:val="009E7D05"/>
    <w:rsid w:val="009F196A"/>
    <w:rsid w:val="009F5170"/>
    <w:rsid w:val="009F5A56"/>
    <w:rsid w:val="009F669B"/>
    <w:rsid w:val="009F7566"/>
    <w:rsid w:val="009F7F18"/>
    <w:rsid w:val="00A02A72"/>
    <w:rsid w:val="00A06BFE"/>
    <w:rsid w:val="00A10F5D"/>
    <w:rsid w:val="00A1199A"/>
    <w:rsid w:val="00A1243C"/>
    <w:rsid w:val="00A135AE"/>
    <w:rsid w:val="00A14AF1"/>
    <w:rsid w:val="00A16891"/>
    <w:rsid w:val="00A268CE"/>
    <w:rsid w:val="00A332E8"/>
    <w:rsid w:val="00A35AF5"/>
    <w:rsid w:val="00A35DDF"/>
    <w:rsid w:val="00A36CBA"/>
    <w:rsid w:val="00A432CD"/>
    <w:rsid w:val="00A43E65"/>
    <w:rsid w:val="00A4451C"/>
    <w:rsid w:val="00A45741"/>
    <w:rsid w:val="00A47EF6"/>
    <w:rsid w:val="00A50291"/>
    <w:rsid w:val="00A530E4"/>
    <w:rsid w:val="00A541FE"/>
    <w:rsid w:val="00A572C1"/>
    <w:rsid w:val="00A604CD"/>
    <w:rsid w:val="00A60FE6"/>
    <w:rsid w:val="00A61DE4"/>
    <w:rsid w:val="00A622F5"/>
    <w:rsid w:val="00A654BE"/>
    <w:rsid w:val="00A66DD6"/>
    <w:rsid w:val="00A75018"/>
    <w:rsid w:val="00A75555"/>
    <w:rsid w:val="00A75F16"/>
    <w:rsid w:val="00A771FD"/>
    <w:rsid w:val="00A80767"/>
    <w:rsid w:val="00A81C90"/>
    <w:rsid w:val="00A84B75"/>
    <w:rsid w:val="00A850AB"/>
    <w:rsid w:val="00A874EF"/>
    <w:rsid w:val="00A95415"/>
    <w:rsid w:val="00A975AD"/>
    <w:rsid w:val="00AA0A20"/>
    <w:rsid w:val="00AA3C89"/>
    <w:rsid w:val="00AA65EF"/>
    <w:rsid w:val="00AA71EA"/>
    <w:rsid w:val="00AB2875"/>
    <w:rsid w:val="00AB299D"/>
    <w:rsid w:val="00AB32BD"/>
    <w:rsid w:val="00AB4462"/>
    <w:rsid w:val="00AB4723"/>
    <w:rsid w:val="00AB6121"/>
    <w:rsid w:val="00AC4CDB"/>
    <w:rsid w:val="00AC70FE"/>
    <w:rsid w:val="00AC7569"/>
    <w:rsid w:val="00AD1B1A"/>
    <w:rsid w:val="00AD3AA3"/>
    <w:rsid w:val="00AD4358"/>
    <w:rsid w:val="00AE3EE1"/>
    <w:rsid w:val="00AF61E1"/>
    <w:rsid w:val="00AF638A"/>
    <w:rsid w:val="00B00141"/>
    <w:rsid w:val="00B009AA"/>
    <w:rsid w:val="00B00ECE"/>
    <w:rsid w:val="00B030C8"/>
    <w:rsid w:val="00B039C0"/>
    <w:rsid w:val="00B03A09"/>
    <w:rsid w:val="00B056E7"/>
    <w:rsid w:val="00B05B71"/>
    <w:rsid w:val="00B10035"/>
    <w:rsid w:val="00B15C76"/>
    <w:rsid w:val="00B16524"/>
    <w:rsid w:val="00B165E6"/>
    <w:rsid w:val="00B235DB"/>
    <w:rsid w:val="00B24F41"/>
    <w:rsid w:val="00B3221F"/>
    <w:rsid w:val="00B41400"/>
    <w:rsid w:val="00B424D9"/>
    <w:rsid w:val="00B447C0"/>
    <w:rsid w:val="00B5020C"/>
    <w:rsid w:val="00B52510"/>
    <w:rsid w:val="00B52D02"/>
    <w:rsid w:val="00B53E53"/>
    <w:rsid w:val="00B548A2"/>
    <w:rsid w:val="00B56934"/>
    <w:rsid w:val="00B621DF"/>
    <w:rsid w:val="00B62F03"/>
    <w:rsid w:val="00B67839"/>
    <w:rsid w:val="00B72444"/>
    <w:rsid w:val="00B93B62"/>
    <w:rsid w:val="00B953D1"/>
    <w:rsid w:val="00B95BC2"/>
    <w:rsid w:val="00B96D93"/>
    <w:rsid w:val="00BA30D0"/>
    <w:rsid w:val="00BA4856"/>
    <w:rsid w:val="00BA656B"/>
    <w:rsid w:val="00BB0D32"/>
    <w:rsid w:val="00BB7C34"/>
    <w:rsid w:val="00BC133C"/>
    <w:rsid w:val="00BC27DC"/>
    <w:rsid w:val="00BC60B4"/>
    <w:rsid w:val="00BC669E"/>
    <w:rsid w:val="00BC6FB3"/>
    <w:rsid w:val="00BC76B5"/>
    <w:rsid w:val="00BD5420"/>
    <w:rsid w:val="00BE70CA"/>
    <w:rsid w:val="00BF025D"/>
    <w:rsid w:val="00BF5191"/>
    <w:rsid w:val="00BF57C1"/>
    <w:rsid w:val="00C04BD2"/>
    <w:rsid w:val="00C13868"/>
    <w:rsid w:val="00C13EEC"/>
    <w:rsid w:val="00C14689"/>
    <w:rsid w:val="00C156A4"/>
    <w:rsid w:val="00C20FAA"/>
    <w:rsid w:val="00C23509"/>
    <w:rsid w:val="00C2459D"/>
    <w:rsid w:val="00C2755A"/>
    <w:rsid w:val="00C316F1"/>
    <w:rsid w:val="00C42C95"/>
    <w:rsid w:val="00C4470F"/>
    <w:rsid w:val="00C44C08"/>
    <w:rsid w:val="00C455B6"/>
    <w:rsid w:val="00C461F6"/>
    <w:rsid w:val="00C50727"/>
    <w:rsid w:val="00C55E5B"/>
    <w:rsid w:val="00C5786D"/>
    <w:rsid w:val="00C6238E"/>
    <w:rsid w:val="00C62739"/>
    <w:rsid w:val="00C673F1"/>
    <w:rsid w:val="00C67B6F"/>
    <w:rsid w:val="00C720A4"/>
    <w:rsid w:val="00C74F59"/>
    <w:rsid w:val="00C7611C"/>
    <w:rsid w:val="00C80F80"/>
    <w:rsid w:val="00C94097"/>
    <w:rsid w:val="00C94A81"/>
    <w:rsid w:val="00CA4269"/>
    <w:rsid w:val="00CA48CA"/>
    <w:rsid w:val="00CA7330"/>
    <w:rsid w:val="00CB1C84"/>
    <w:rsid w:val="00CB5363"/>
    <w:rsid w:val="00CB64F0"/>
    <w:rsid w:val="00CC2909"/>
    <w:rsid w:val="00CC2E5A"/>
    <w:rsid w:val="00CD0549"/>
    <w:rsid w:val="00CE03C7"/>
    <w:rsid w:val="00CE6B3C"/>
    <w:rsid w:val="00CE6B78"/>
    <w:rsid w:val="00D01A5F"/>
    <w:rsid w:val="00D05E6F"/>
    <w:rsid w:val="00D06F63"/>
    <w:rsid w:val="00D16766"/>
    <w:rsid w:val="00D20296"/>
    <w:rsid w:val="00D2231A"/>
    <w:rsid w:val="00D276BD"/>
    <w:rsid w:val="00D27929"/>
    <w:rsid w:val="00D31AA3"/>
    <w:rsid w:val="00D33442"/>
    <w:rsid w:val="00D419C6"/>
    <w:rsid w:val="00D44BAD"/>
    <w:rsid w:val="00D45B55"/>
    <w:rsid w:val="00D45CCC"/>
    <w:rsid w:val="00D46CA8"/>
    <w:rsid w:val="00D4785A"/>
    <w:rsid w:val="00D52E43"/>
    <w:rsid w:val="00D664D7"/>
    <w:rsid w:val="00D67E1E"/>
    <w:rsid w:val="00D7097B"/>
    <w:rsid w:val="00D70CC3"/>
    <w:rsid w:val="00D7197D"/>
    <w:rsid w:val="00D72BC4"/>
    <w:rsid w:val="00D76093"/>
    <w:rsid w:val="00D815FC"/>
    <w:rsid w:val="00D84885"/>
    <w:rsid w:val="00D8517B"/>
    <w:rsid w:val="00D86E01"/>
    <w:rsid w:val="00D91DFA"/>
    <w:rsid w:val="00D943A7"/>
    <w:rsid w:val="00DA0E5A"/>
    <w:rsid w:val="00DA159A"/>
    <w:rsid w:val="00DB1AB2"/>
    <w:rsid w:val="00DB4747"/>
    <w:rsid w:val="00DB48FF"/>
    <w:rsid w:val="00DC17C2"/>
    <w:rsid w:val="00DC43F4"/>
    <w:rsid w:val="00DC4FDF"/>
    <w:rsid w:val="00DC66F0"/>
    <w:rsid w:val="00DD3105"/>
    <w:rsid w:val="00DD3A65"/>
    <w:rsid w:val="00DD62C6"/>
    <w:rsid w:val="00DE3B92"/>
    <w:rsid w:val="00DE48B4"/>
    <w:rsid w:val="00DE5ACA"/>
    <w:rsid w:val="00DE7137"/>
    <w:rsid w:val="00DE7DBF"/>
    <w:rsid w:val="00DF18E4"/>
    <w:rsid w:val="00DF4B17"/>
    <w:rsid w:val="00E00498"/>
    <w:rsid w:val="00E1464C"/>
    <w:rsid w:val="00E14ADB"/>
    <w:rsid w:val="00E150D1"/>
    <w:rsid w:val="00E22F78"/>
    <w:rsid w:val="00E2425D"/>
    <w:rsid w:val="00E24F87"/>
    <w:rsid w:val="00E2617A"/>
    <w:rsid w:val="00E273FB"/>
    <w:rsid w:val="00E31CD4"/>
    <w:rsid w:val="00E52116"/>
    <w:rsid w:val="00E538E6"/>
    <w:rsid w:val="00E56696"/>
    <w:rsid w:val="00E60175"/>
    <w:rsid w:val="00E63700"/>
    <w:rsid w:val="00E67544"/>
    <w:rsid w:val="00E74332"/>
    <w:rsid w:val="00E7575F"/>
    <w:rsid w:val="00E768A9"/>
    <w:rsid w:val="00E77399"/>
    <w:rsid w:val="00E802A2"/>
    <w:rsid w:val="00E8410F"/>
    <w:rsid w:val="00E85C0B"/>
    <w:rsid w:val="00E961A8"/>
    <w:rsid w:val="00EA7089"/>
    <w:rsid w:val="00EB0ADE"/>
    <w:rsid w:val="00EB13D7"/>
    <w:rsid w:val="00EB1E83"/>
    <w:rsid w:val="00EB4368"/>
    <w:rsid w:val="00EB5199"/>
    <w:rsid w:val="00ED22CB"/>
    <w:rsid w:val="00ED34BD"/>
    <w:rsid w:val="00ED4BB1"/>
    <w:rsid w:val="00ED67AF"/>
    <w:rsid w:val="00EE11F0"/>
    <w:rsid w:val="00EE128C"/>
    <w:rsid w:val="00EE4C48"/>
    <w:rsid w:val="00EE5D2E"/>
    <w:rsid w:val="00EE7E6F"/>
    <w:rsid w:val="00EF648B"/>
    <w:rsid w:val="00EF66D9"/>
    <w:rsid w:val="00EF68E3"/>
    <w:rsid w:val="00EF6BA5"/>
    <w:rsid w:val="00EF780D"/>
    <w:rsid w:val="00EF7A98"/>
    <w:rsid w:val="00F0267E"/>
    <w:rsid w:val="00F02E3E"/>
    <w:rsid w:val="00F05369"/>
    <w:rsid w:val="00F071B2"/>
    <w:rsid w:val="00F07B90"/>
    <w:rsid w:val="00F11B47"/>
    <w:rsid w:val="00F14AD9"/>
    <w:rsid w:val="00F2412D"/>
    <w:rsid w:val="00F25D8D"/>
    <w:rsid w:val="00F3069C"/>
    <w:rsid w:val="00F3594C"/>
    <w:rsid w:val="00F3603E"/>
    <w:rsid w:val="00F40EBA"/>
    <w:rsid w:val="00F44B3A"/>
    <w:rsid w:val="00F44CCB"/>
    <w:rsid w:val="00F474C9"/>
    <w:rsid w:val="00F5126B"/>
    <w:rsid w:val="00F54EA3"/>
    <w:rsid w:val="00F60102"/>
    <w:rsid w:val="00F61675"/>
    <w:rsid w:val="00F639AE"/>
    <w:rsid w:val="00F65736"/>
    <w:rsid w:val="00F6686B"/>
    <w:rsid w:val="00F67F74"/>
    <w:rsid w:val="00F712B3"/>
    <w:rsid w:val="00F71E9F"/>
    <w:rsid w:val="00F73DE3"/>
    <w:rsid w:val="00F744BF"/>
    <w:rsid w:val="00F7632C"/>
    <w:rsid w:val="00F77219"/>
    <w:rsid w:val="00F82A92"/>
    <w:rsid w:val="00F84DD2"/>
    <w:rsid w:val="00F95439"/>
    <w:rsid w:val="00FA7416"/>
    <w:rsid w:val="00FB0872"/>
    <w:rsid w:val="00FB4219"/>
    <w:rsid w:val="00FB54CC"/>
    <w:rsid w:val="00FB64E9"/>
    <w:rsid w:val="00FC5065"/>
    <w:rsid w:val="00FD1A37"/>
    <w:rsid w:val="00FD4E5B"/>
    <w:rsid w:val="00FD5167"/>
    <w:rsid w:val="00FE4EE0"/>
    <w:rsid w:val="00FF0F9A"/>
    <w:rsid w:val="00FF582E"/>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109E58"/>
  <w15:docId w15:val="{F1A87C7A-9001-44D3-9086-FD301FBCC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13F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uiPriority w:val="99"/>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link w:val="CommentTextChar"/>
    <w:uiPriority w:val="99"/>
    <w:rsid w:val="00DD35CC"/>
  </w:style>
  <w:style w:type="paragraph" w:styleId="CommentSubject">
    <w:name w:val="annotation subject"/>
    <w:basedOn w:val="CommentText"/>
    <w:next w:val="CommentText"/>
    <w:link w:val="CommentSubjectChar"/>
    <w:uiPriority w:val="99"/>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styleId="ListParagraph">
    <w:name w:val="List Paragraph"/>
    <w:basedOn w:val="Normal"/>
    <w:uiPriority w:val="34"/>
    <w:qFormat/>
    <w:rsid w:val="00BF57C1"/>
    <w:pPr>
      <w:tabs>
        <w:tab w:val="clear" w:pos="1134"/>
      </w:tabs>
      <w:spacing w:after="160" w:line="259" w:lineRule="auto"/>
      <w:ind w:left="720"/>
      <w:contextualSpacing/>
      <w:jc w:val="left"/>
    </w:pPr>
    <w:rPr>
      <w:rFonts w:asciiTheme="minorHAnsi" w:eastAsiaTheme="minorHAnsi" w:hAnsiTheme="minorHAnsi" w:cstheme="minorBidi"/>
      <w:sz w:val="22"/>
      <w:szCs w:val="22"/>
    </w:rPr>
  </w:style>
  <w:style w:type="character" w:customStyle="1" w:styleId="CommentTextChar">
    <w:name w:val="Comment Text Char"/>
    <w:basedOn w:val="DefaultParagraphFont"/>
    <w:link w:val="CommentText"/>
    <w:uiPriority w:val="99"/>
    <w:rsid w:val="00BF57C1"/>
    <w:rPr>
      <w:rFonts w:ascii="Verdana" w:eastAsia="Arial" w:hAnsi="Verdana" w:cs="Arial"/>
      <w:lang w:val="en-GB" w:eastAsia="en-US"/>
    </w:rPr>
  </w:style>
  <w:style w:type="character" w:customStyle="1" w:styleId="CommentSubjectChar">
    <w:name w:val="Comment Subject Char"/>
    <w:basedOn w:val="CommentTextChar"/>
    <w:link w:val="CommentSubject"/>
    <w:uiPriority w:val="99"/>
    <w:semiHidden/>
    <w:rsid w:val="00BF57C1"/>
    <w:rPr>
      <w:rFonts w:ascii="Verdana" w:eastAsia="Arial" w:hAnsi="Verdana" w:cs="Arial"/>
      <w:b/>
      <w:bCs/>
      <w:lang w:val="en-GB" w:eastAsia="en-US"/>
    </w:rPr>
  </w:style>
  <w:style w:type="paragraph" w:styleId="Revision">
    <w:name w:val="Revision"/>
    <w:hidden/>
    <w:uiPriority w:val="99"/>
    <w:semiHidden/>
    <w:rsid w:val="00BF57C1"/>
    <w:rPr>
      <w:rFonts w:asciiTheme="minorHAnsi" w:eastAsiaTheme="minorHAnsi" w:hAnsiTheme="minorHAnsi" w:cstheme="minorBidi"/>
      <w:sz w:val="22"/>
      <w:szCs w:val="22"/>
      <w:lang w:val="en-GB" w:eastAsia="en-US"/>
    </w:rPr>
  </w:style>
  <w:style w:type="character" w:customStyle="1" w:styleId="HeaderChar">
    <w:name w:val="Header Char"/>
    <w:basedOn w:val="DefaultParagraphFont"/>
    <w:link w:val="Header"/>
    <w:uiPriority w:val="99"/>
    <w:rsid w:val="00BF57C1"/>
    <w:rPr>
      <w:rFonts w:ascii="Verdana" w:eastAsia="Arial" w:hAnsi="Verdana" w:cs="Arial"/>
      <w:lang w:val="en-GB" w:eastAsia="en-US"/>
    </w:rPr>
  </w:style>
  <w:style w:type="character" w:customStyle="1" w:styleId="FooterChar">
    <w:name w:val="Footer Char"/>
    <w:basedOn w:val="DefaultParagraphFont"/>
    <w:link w:val="Footer"/>
    <w:uiPriority w:val="99"/>
    <w:rsid w:val="00BF57C1"/>
    <w:rPr>
      <w:rFonts w:ascii="Verdana" w:eastAsia="Arial" w:hAnsi="Verdana" w:cs="Arial"/>
      <w:lang w:val="en-GB" w:eastAsia="en-US"/>
    </w:rPr>
  </w:style>
  <w:style w:type="table" w:customStyle="1" w:styleId="TableGrid1">
    <w:name w:val="Table Grid1"/>
    <w:basedOn w:val="TableNormal"/>
    <w:next w:val="TableGrid"/>
    <w:uiPriority w:val="39"/>
    <w:rsid w:val="00BF57C1"/>
    <w:rPr>
      <w:rFonts w:asciiTheme="minorHAnsi" w:eastAsiaTheme="minorHAnsi" w:hAnsiTheme="minorHAnsi" w:cstheme="minorBidi"/>
      <w:sz w:val="22"/>
      <w:szCs w:val="22"/>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377F36"/>
    <w:pPr>
      <w:spacing w:after="120"/>
    </w:pPr>
  </w:style>
  <w:style w:type="character" w:customStyle="1" w:styleId="Style1Char">
    <w:name w:val="Style1 Char"/>
    <w:basedOn w:val="DefaultParagraphFont"/>
    <w:link w:val="Style1"/>
    <w:rsid w:val="00377F36"/>
    <w:rPr>
      <w:rFonts w:ascii="Verdana" w:eastAsia="Arial" w:hAnsi="Verdana" w:cs="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113135">
      <w:bodyDiv w:val="1"/>
      <w:marLeft w:val="0"/>
      <w:marRight w:val="0"/>
      <w:marTop w:val="0"/>
      <w:marBottom w:val="0"/>
      <w:divBdr>
        <w:top w:val="none" w:sz="0" w:space="0" w:color="auto"/>
        <w:left w:val="none" w:sz="0" w:space="0" w:color="auto"/>
        <w:bottom w:val="none" w:sz="0" w:space="0" w:color="auto"/>
        <w:right w:val="none" w:sz="0" w:space="0" w:color="auto"/>
      </w:divBdr>
    </w:div>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2001275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ary.wmo.int/records/item/55696-guide-to-the-wmo-integrated-global-observing-system" TargetMode="External"/><Relationship Id="rId18" Type="http://schemas.openxmlformats.org/officeDocument/2006/relationships/image" Target="media/image4.png"/><Relationship Id="rId26" Type="http://schemas.openxmlformats.org/officeDocument/2006/relationships/hyperlink" Target="https://library.wmo.int/records/item/56347-technical-guidelines-for-regional-wigos-centres-on-the-wigos-data-quality-monitoring-system?language_id=&amp;offset=2" TargetMode="External"/><Relationship Id="rId39" Type="http://schemas.openxmlformats.org/officeDocument/2006/relationships/hyperlink" Target="https://library.wmo.int/records/item/55696-guide-to-the-wmo-integrated-global-observing-system?language_id=&amp;offset=2" TargetMode="External"/><Relationship Id="rId21" Type="http://schemas.openxmlformats.org/officeDocument/2006/relationships/hyperlink" Target="https://wdqms.wmo.int" TargetMode="External"/><Relationship Id="rId34" Type="http://schemas.openxmlformats.org/officeDocument/2006/relationships/header" Target="header2.xml"/><Relationship Id="rId42" Type="http://schemas.openxmlformats.org/officeDocument/2006/relationships/header" Target="header8.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ibrary.wmo.int/records/item/56347-technical-guidelines-for-regional-wigos-centres-on-the-wigos-data-quality-monitoring-system?language_id=&amp;offset=2" TargetMode="External"/><Relationship Id="rId29" Type="http://schemas.openxmlformats.org/officeDocument/2006/relationships/hyperlink" Target="https://community.wmo.int/activity-areas/WIGO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library.wmo.int/records/item/55063-manual-on-the-wmo-integrated-global-observing-system" TargetMode="External"/><Relationship Id="rId32" Type="http://schemas.openxmlformats.org/officeDocument/2006/relationships/hyperlink" Target="https://eucos.dwd.de/ravi/" TargetMode="External"/><Relationship Id="rId37" Type="http://schemas.openxmlformats.org/officeDocument/2006/relationships/header" Target="header5.xml"/><Relationship Id="rId40" Type="http://schemas.openxmlformats.org/officeDocument/2006/relationships/header" Target="header7.xml"/><Relationship Id="rId45"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hyperlink" Target="https://library.wmo.int/records/item/55626-wigos-metadata-standard?offset=5" TargetMode="External"/><Relationship Id="rId23" Type="http://schemas.openxmlformats.org/officeDocument/2006/relationships/hyperlink" Target="https://eucos.dwd.de/ravi/" TargetMode="External"/><Relationship Id="rId28" Type="http://schemas.openxmlformats.org/officeDocument/2006/relationships/hyperlink" Target="https://library.wmo.int/records/item/55852-regional-association-vi-europe-seventeenth-session?language_id=&amp;offset=2" TargetMode="External"/><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etrp.wmo.int/course/view.php?id=146" TargetMode="External"/><Relationship Id="rId31" Type="http://schemas.openxmlformats.org/officeDocument/2006/relationships/hyperlink" Target="https://etrp.wmo.int/course/view.php?id=146" TargetMode="External"/><Relationship Id="rId44"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brary.wmo.int/records/item/55696-guide-to-the-wmo-integrated-global-observing-system" TargetMode="External"/><Relationship Id="rId22" Type="http://schemas.openxmlformats.org/officeDocument/2006/relationships/hyperlink" Target="https://jira.ecmwf.int/projects/RWC/" TargetMode="External"/><Relationship Id="rId27" Type="http://schemas.openxmlformats.org/officeDocument/2006/relationships/hyperlink" Target="https://library.wmo.int/records/item/55626-wigos-metadata-standard?language_id=&amp;offset=1" TargetMode="External"/><Relationship Id="rId30" Type="http://schemas.openxmlformats.org/officeDocument/2006/relationships/hyperlink" Target="https://community.wmo.int/rwc" TargetMode="External"/><Relationship Id="rId35" Type="http://schemas.openxmlformats.org/officeDocument/2006/relationships/header" Target="header3.xml"/><Relationship Id="rId43" Type="http://schemas.openxmlformats.org/officeDocument/2006/relationships/header" Target="header9.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library.wmo.int/index.php?lvl=notice_display&amp;id=20026" TargetMode="External"/><Relationship Id="rId33" Type="http://schemas.openxmlformats.org/officeDocument/2006/relationships/header" Target="header1.xml"/><Relationship Id="rId38" Type="http://schemas.openxmlformats.org/officeDocument/2006/relationships/header" Target="header6.xml"/><Relationship Id="rId46" Type="http://schemas.openxmlformats.org/officeDocument/2006/relationships/fontTable" Target="fontTable.xml"/><Relationship Id="rId20" Type="http://schemas.openxmlformats.org/officeDocument/2006/relationships/hyperlink" Target="https://oscar.wmo.int/surface" TargetMode="External"/><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w="http://schemas.openxmlformats.org/wordprocessingml/2006/main" xmlns:r="http://schemas.openxmlformats.org/officeDocument/2006/relationships" xmlns:w15="http://schemas.microsoft.com/office/word/2012/wordml" xmlns:w14="http://schemas.microsoft.com/office/word/2010/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B5062742951A54785FC5883805E6DC1" ma:contentTypeVersion="" ma:contentTypeDescription="Create a new document." ma:contentTypeScope="" ma:versionID="27629f2e7c90046e9d8eb8fdf5af5286">
  <xsd:schema xmlns:xsd="http://www.w3.org/2001/XMLSchema" xmlns:xs="http://www.w3.org/2001/XMLSchema" xmlns:p="http://schemas.microsoft.com/office/2006/metadata/properties" xmlns:ns2="d34343af-28c4-4431-8b96-d735d539fd00" targetNamespace="http://schemas.microsoft.com/office/2006/metadata/properties" ma:root="true" ma:fieldsID="402f2ef1d294f7c3fb9c773681361db2" ns2:_="">
    <xsd:import namespace="d34343af-28c4-4431-8b96-d735d539fd0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4343af-28c4-4431-8b96-d735d539fd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pc="http://schemas.microsoft.com/office/infopath/2007/PartnerControl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1AD456-E90C-42C0-BB7F-FD140E565931}">
  <ds:schemaRefs>
    <ds:schemaRef ds:uri="http://schemas.openxmlformats.org/wordprocessingml/2006/main"/>
    <ds:schemaRef ds:uri="http://schemas.openxmlformats.org/officeDocument/2006/relationships"/>
    <ds:schemaRef ds:uri="http://schemas.microsoft.com/office/word/2012/wordml"/>
    <ds:schemaRef ds:uri="http://schemas.microsoft.com/office/word/2010/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2.xml><?xml version="1.0" encoding="utf-8"?>
<ds:datastoreItem xmlns:ds="http://schemas.openxmlformats.org/officeDocument/2006/customXml" ds:itemID="{471F184E-117B-4E53-BA59-9662D744B833}"/>
</file>

<file path=customXml/itemProps3.xml><?xml version="1.0" encoding="utf-8"?>
<ds:datastoreItem xmlns:ds="http://schemas.openxmlformats.org/officeDocument/2006/customXml" ds:itemID="{5FEB798B-42D6-4F87-A079-732BCDA121D6}">
  <ds:schemaRefs>
    <ds:schemaRef ds:uri="http://schemas.microsoft.com/office/2006/metadata/properties"/>
    <ds:schemaRef ds:uri="http://schemas.microsoft.com/office/infopath/2007/PartnerControls"/>
    <ds:schemaRef ds:uri="0e656187-b300-4fb0-8bf4-3a50f872073c"/>
  </ds:schemaRefs>
</ds:datastoreItem>
</file>

<file path=customXml/itemProps4.xml><?xml version="1.0" encoding="utf-8"?>
<ds:datastoreItem xmlns:ds="http://schemas.openxmlformats.org/officeDocument/2006/customXml" ds:itemID="{1CCAF932-0104-4FFD-8076-82F4D3A662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25</Pages>
  <Words>5942</Words>
  <Characters>33872</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39735</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Sari Lappi</dc:creator>
  <cp:lastModifiedBy>Amandine Elchinger</cp:lastModifiedBy>
  <cp:revision>3</cp:revision>
  <cp:lastPrinted>2013-03-12T09:27:00Z</cp:lastPrinted>
  <dcterms:created xsi:type="dcterms:W3CDTF">2024-09-12T07:55:00Z</dcterms:created>
  <dcterms:modified xsi:type="dcterms:W3CDTF">2024-09-12T08:00:00Z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0x0101006B5062742951A54785FC5883805E6DC1</vt:lpwstr>
  </property>
  <property fmtid="{D5CDD505-2E9C-101B-9397-08002B2CF9AE}" pid="3" name="MediaServiceImageTags">
    <vt:lpwstr/>
  </property>
</Properties>
</file>