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755C7E" w:rsidRPr="00755C7E" w14:paraId="7D3942BE" w14:textId="77777777" w:rsidTr="00E95B0E">
        <w:trPr>
          <w:trHeight w:val="282"/>
        </w:trPr>
        <w:tc>
          <w:tcPr>
            <w:tcW w:w="516" w:type="dxa"/>
            <w:vMerge w:val="restart"/>
            <w:tcBorders>
              <w:bottom w:val="nil"/>
            </w:tcBorders>
            <w:textDirection w:val="tbRl"/>
          </w:tcPr>
          <w:p w14:paraId="139DF77C" w14:textId="77777777" w:rsidR="00755C7E" w:rsidRPr="00755C7E" w:rsidRDefault="00755C7E" w:rsidP="00755C7E">
            <w:pPr>
              <w:tabs>
                <w:tab w:val="clear" w:pos="1134"/>
                <w:tab w:val="left" w:pos="6946"/>
              </w:tabs>
              <w:suppressAutoHyphens/>
              <w:bidi/>
              <w:spacing w:line="240" w:lineRule="exact"/>
              <w:ind w:left="113" w:right="113"/>
              <w:jc w:val="right"/>
              <w:rPr>
                <w:rFonts w:asciiTheme="minorBidi" w:eastAsia="Arial" w:hAnsiTheme="minorBidi" w:cstheme="minorBidi"/>
                <w:noProof/>
                <w:color w:val="365F91" w:themeColor="accent1" w:themeShade="BF"/>
                <w:sz w:val="14"/>
                <w:szCs w:val="14"/>
                <w:rtl/>
                <w:lang w:val="en-GB" w:eastAsia="zh-CN"/>
              </w:rPr>
            </w:pPr>
            <w:r w:rsidRPr="00755C7E">
              <w:rPr>
                <w:rFonts w:asciiTheme="minorBidi" w:eastAsia="Arial" w:hAnsiTheme="minorBidi" w:cstheme="minorBidi"/>
                <w:noProof/>
                <w:color w:val="365F91" w:themeColor="accent1" w:themeShade="BF"/>
                <w:sz w:val="14"/>
                <w:szCs w:val="14"/>
                <w:rtl/>
                <w:lang w:val="en-GB" w:eastAsia="zh-CN"/>
              </w:rPr>
              <w:t>الطقس المناخ الماء</w:t>
            </w:r>
          </w:p>
        </w:tc>
        <w:tc>
          <w:tcPr>
            <w:tcW w:w="6841" w:type="dxa"/>
            <w:vMerge w:val="restart"/>
          </w:tcPr>
          <w:p w14:paraId="2E2C0FAA" w14:textId="77777777" w:rsidR="00755C7E" w:rsidRPr="00755C7E" w:rsidRDefault="00755C7E" w:rsidP="00755C7E">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rtl/>
                <w:lang w:val="en-GB" w:eastAsia="en-US"/>
              </w:rPr>
            </w:pPr>
            <w:r w:rsidRPr="00755C7E">
              <w:rPr>
                <w:rFonts w:asciiTheme="minorBidi" w:eastAsia="Arial" w:hAnsiTheme="minorBidi" w:cstheme="minorBidi"/>
                <w:noProof/>
                <w:color w:val="365F91" w:themeColor="accent1" w:themeShade="BF"/>
                <w:sz w:val="26"/>
                <w:szCs w:val="28"/>
                <w:lang w:eastAsia="zh-CN"/>
              </w:rPr>
              <w:drawing>
                <wp:anchor distT="0" distB="0" distL="114300" distR="114300" simplePos="0" relativeHeight="251661312" behindDoc="1" locked="1" layoutInCell="1" allowOverlap="1" wp14:anchorId="0F23DDEE" wp14:editId="6E05B3BF">
                  <wp:simplePos x="0" y="0"/>
                  <wp:positionH relativeFrom="page">
                    <wp:posOffset>3727450</wp:posOffset>
                  </wp:positionH>
                  <wp:positionV relativeFrom="page">
                    <wp:posOffset>-13970</wp:posOffset>
                  </wp:positionV>
                  <wp:extent cx="613410" cy="673100"/>
                  <wp:effectExtent l="0" t="0" r="0" b="0"/>
                  <wp:wrapNone/>
                  <wp:docPr id="1924503986" name="Picture 192450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C7E">
              <w:rPr>
                <w:rFonts w:asciiTheme="minorBidi" w:eastAsia="Arial" w:hAnsiTheme="minorBidi" w:cstheme="minorBidi"/>
                <w:b/>
                <w:bCs/>
                <w:color w:val="365F91" w:themeColor="accent1" w:themeShade="BF"/>
                <w:sz w:val="26"/>
                <w:szCs w:val="28"/>
                <w:rtl/>
                <w:lang w:val="en-GB" w:eastAsia="en-US"/>
              </w:rPr>
              <w:t>المنظمة العالمية للأرصاد الجوية</w:t>
            </w:r>
          </w:p>
          <w:p w14:paraId="6B61A866" w14:textId="77777777" w:rsidR="00755C7E" w:rsidRPr="00755C7E" w:rsidRDefault="00755C7E" w:rsidP="00755C7E">
            <w:pPr>
              <w:tabs>
                <w:tab w:val="left" w:pos="6946"/>
              </w:tabs>
              <w:suppressAutoHyphens/>
              <w:bidi/>
              <w:spacing w:after="120" w:line="252" w:lineRule="auto"/>
              <w:ind w:left="1134"/>
              <w:jc w:val="left"/>
              <w:rPr>
                <w:rFonts w:asciiTheme="minorBidi" w:eastAsia="Arial" w:hAnsiTheme="minorBidi" w:cstheme="minorBidi"/>
                <w:b/>
                <w:color w:val="365F91"/>
                <w:spacing w:val="-2"/>
                <w:sz w:val="30"/>
                <w:lang w:val="en-GB" w:eastAsia="en-US"/>
              </w:rPr>
            </w:pPr>
            <w:r w:rsidRPr="00755C7E">
              <w:rPr>
                <w:rFonts w:asciiTheme="minorBidi" w:eastAsia="Arial" w:hAnsiTheme="minorBidi" w:cstheme="minorBidi"/>
                <w:b/>
                <w:bCs/>
                <w:color w:val="365F91"/>
                <w:sz w:val="32"/>
                <w:szCs w:val="32"/>
                <w:rtl/>
                <w:lang w:val="en-GB" w:eastAsia="en-US"/>
              </w:rPr>
              <w:t>الاتحاد الإقليمي السادس (أوروبا)</w:t>
            </w:r>
          </w:p>
          <w:p w14:paraId="1C864160" w14:textId="77777777" w:rsidR="00755C7E" w:rsidRPr="00755C7E" w:rsidRDefault="00755C7E" w:rsidP="00755C7E">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lang w:val="en-GB" w:eastAsia="en-US"/>
              </w:rPr>
            </w:pPr>
            <w:r w:rsidRPr="00755C7E">
              <w:rPr>
                <w:rFonts w:asciiTheme="minorBidi" w:eastAsia="Arial" w:hAnsiTheme="minorBidi" w:cstheme="minorBidi"/>
                <w:bCs/>
                <w:snapToGrid w:val="0"/>
                <w:color w:val="365F91" w:themeColor="accent1" w:themeShade="BF"/>
                <w:sz w:val="28"/>
                <w:szCs w:val="28"/>
                <w:rtl/>
                <w:lang w:val="en-GB" w:eastAsia="en-US"/>
              </w:rPr>
              <w:t>الدورة التاسعة عشرة (المرحلة الأولى)</w:t>
            </w:r>
            <w:r w:rsidRPr="00755C7E">
              <w:rPr>
                <w:rFonts w:asciiTheme="minorBidi" w:eastAsia="Arial" w:hAnsiTheme="minorBidi" w:cstheme="minorBidi"/>
                <w:bCs/>
                <w:snapToGrid w:val="0"/>
                <w:color w:val="365F91" w:themeColor="accent1" w:themeShade="BF"/>
                <w:sz w:val="28"/>
                <w:szCs w:val="28"/>
                <w:lang w:val="en-GB" w:eastAsia="en-US"/>
              </w:rPr>
              <w:br/>
            </w:r>
            <w:r w:rsidRPr="00755C7E">
              <w:rPr>
                <w:rFonts w:ascii="Arial" w:eastAsia="Arial" w:hAnsi="Arial" w:cs="Arial"/>
                <w:snapToGrid w:val="0"/>
                <w:color w:val="365F91" w:themeColor="accent1" w:themeShade="BF"/>
                <w:szCs w:val="26"/>
                <w:lang w:eastAsia="en-US"/>
              </w:rPr>
              <w:t>15</w:t>
            </w:r>
            <w:r w:rsidRPr="00755C7E">
              <w:rPr>
                <w:rFonts w:ascii="Arial" w:eastAsia="Arial" w:hAnsi="Arial" w:cs="Arial"/>
                <w:snapToGrid w:val="0"/>
                <w:color w:val="365F91" w:themeColor="accent1" w:themeShade="BF"/>
                <w:szCs w:val="26"/>
                <w:rtl/>
                <w:lang w:val="fr-CH" w:eastAsia="en-US" w:bidi="ar-EG"/>
              </w:rPr>
              <w:t>-</w:t>
            </w:r>
            <w:r w:rsidRPr="00755C7E">
              <w:rPr>
                <w:rFonts w:ascii="Arial" w:eastAsia="Arial" w:hAnsi="Arial" w:cs="Arial"/>
                <w:snapToGrid w:val="0"/>
                <w:color w:val="365F91" w:themeColor="accent1" w:themeShade="BF"/>
                <w:szCs w:val="26"/>
                <w:lang w:val="en-GB" w:eastAsia="en-US" w:bidi="ar-EG"/>
              </w:rPr>
              <w:t>16</w:t>
            </w:r>
            <w:r w:rsidRPr="00755C7E">
              <w:rPr>
                <w:rFonts w:ascii="Arial" w:eastAsia="Arial" w:hAnsi="Arial" w:cs="Arial"/>
                <w:snapToGrid w:val="0"/>
                <w:color w:val="365F91" w:themeColor="accent1" w:themeShade="BF"/>
                <w:szCs w:val="26"/>
                <w:rtl/>
                <w:lang w:eastAsia="en-US"/>
              </w:rPr>
              <w:t xml:space="preserve"> تشرين الأول/ أكتوبر </w:t>
            </w:r>
            <w:r w:rsidRPr="00755C7E">
              <w:rPr>
                <w:rFonts w:ascii="Arial" w:eastAsia="Arial" w:hAnsi="Arial" w:cs="Arial"/>
                <w:snapToGrid w:val="0"/>
                <w:color w:val="365F91" w:themeColor="accent1" w:themeShade="BF"/>
                <w:szCs w:val="26"/>
                <w:lang w:eastAsia="en-US"/>
              </w:rPr>
              <w:t>2024</w:t>
            </w:r>
            <w:r w:rsidRPr="00755C7E">
              <w:rPr>
                <w:rFonts w:ascii="Arial" w:eastAsia="Arial" w:hAnsi="Arial" w:cs="Arial"/>
                <w:snapToGrid w:val="0"/>
                <w:color w:val="365F91" w:themeColor="accent1" w:themeShade="BF"/>
                <w:szCs w:val="26"/>
                <w:rtl/>
                <w:lang w:eastAsia="en-US"/>
              </w:rPr>
              <w:t>،</w:t>
            </w:r>
            <w:r w:rsidRPr="00755C7E">
              <w:rPr>
                <w:rFonts w:asciiTheme="minorBidi" w:eastAsia="Arial" w:hAnsiTheme="minorBidi" w:cstheme="minorBidi"/>
                <w:snapToGrid w:val="0"/>
                <w:color w:val="365F91" w:themeColor="accent1" w:themeShade="BF"/>
                <w:szCs w:val="26"/>
                <w:rtl/>
                <w:lang w:eastAsia="en-US"/>
              </w:rPr>
              <w:t xml:space="preserve"> دورة عبر الإنترنت</w:t>
            </w:r>
          </w:p>
        </w:tc>
        <w:tc>
          <w:tcPr>
            <w:tcW w:w="2957" w:type="dxa"/>
          </w:tcPr>
          <w:p w14:paraId="6586BE23" w14:textId="4D33365A" w:rsidR="00755C7E" w:rsidRPr="00755C7E" w:rsidRDefault="00755C7E" w:rsidP="00755C7E">
            <w:pPr>
              <w:tabs>
                <w:tab w:val="clear" w:pos="1134"/>
              </w:tabs>
              <w:spacing w:after="60"/>
              <w:ind w:right="-108"/>
              <w:jc w:val="left"/>
              <w:rPr>
                <w:rFonts w:asciiTheme="minorBidi" w:eastAsia="Arial" w:hAnsiTheme="minorBidi" w:cstheme="minorBidi"/>
                <w:b/>
                <w:bCs/>
                <w:color w:val="365F91" w:themeColor="accent1" w:themeShade="BF"/>
                <w:sz w:val="22"/>
                <w:szCs w:val="22"/>
                <w:lang w:val="en-GB" w:eastAsia="en-US"/>
              </w:rPr>
            </w:pPr>
            <w:r w:rsidRPr="00755C7E">
              <w:rPr>
                <w:rFonts w:ascii="Arial" w:eastAsia="Arial" w:hAnsi="Arial" w:cs="Arial"/>
                <w:b/>
                <w:bCs/>
                <w:color w:val="365F91" w:themeColor="accent1" w:themeShade="BF"/>
                <w:sz w:val="22"/>
                <w:szCs w:val="22"/>
                <w:lang w:eastAsia="en-US"/>
              </w:rPr>
              <w:t>RA VI-19(I)/INF</w:t>
            </w:r>
            <w:r w:rsidRPr="00755C7E">
              <w:rPr>
                <w:rFonts w:asciiTheme="minorBidi" w:eastAsia="Arial" w:hAnsiTheme="minorBidi" w:cstheme="minorBidi"/>
                <w:b/>
                <w:bCs/>
                <w:color w:val="365F91" w:themeColor="accent1" w:themeShade="BF"/>
                <w:sz w:val="22"/>
                <w:szCs w:val="22"/>
                <w:lang w:eastAsia="en-US"/>
              </w:rPr>
              <w:t>. </w:t>
            </w:r>
            <w:r>
              <w:rPr>
                <w:rFonts w:asciiTheme="minorBidi" w:eastAsia="Arial" w:hAnsiTheme="minorBidi" w:cstheme="minorBidi" w:hint="default"/>
                <w:b/>
                <w:bCs/>
                <w:color w:val="365F91" w:themeColor="accent1" w:themeShade="BF"/>
                <w:sz w:val="22"/>
                <w:szCs w:val="22"/>
                <w:lang w:val="en-GB" w:eastAsia="en-US"/>
              </w:rPr>
              <w:t>3.1(2)</w:t>
            </w:r>
          </w:p>
        </w:tc>
      </w:tr>
      <w:tr w:rsidR="00755C7E" w:rsidRPr="00755C7E" w14:paraId="2C6E128E" w14:textId="77777777" w:rsidTr="00E95B0E">
        <w:trPr>
          <w:trHeight w:val="730"/>
        </w:trPr>
        <w:tc>
          <w:tcPr>
            <w:tcW w:w="516" w:type="dxa"/>
            <w:vMerge/>
            <w:tcBorders>
              <w:bottom w:val="nil"/>
            </w:tcBorders>
          </w:tcPr>
          <w:p w14:paraId="18C260CC" w14:textId="77777777" w:rsidR="00755C7E" w:rsidRPr="00755C7E" w:rsidRDefault="00755C7E" w:rsidP="00755C7E">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6841" w:type="dxa"/>
            <w:vMerge/>
          </w:tcPr>
          <w:p w14:paraId="740829A1" w14:textId="77777777" w:rsidR="00755C7E" w:rsidRPr="00755C7E" w:rsidRDefault="00755C7E" w:rsidP="00755C7E">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2957" w:type="dxa"/>
          </w:tcPr>
          <w:p w14:paraId="7831F62D" w14:textId="08319163" w:rsidR="00755C7E" w:rsidRPr="00755C7E" w:rsidRDefault="00755C7E" w:rsidP="00755C7E">
            <w:pPr>
              <w:tabs>
                <w:tab w:val="clear" w:pos="1134"/>
              </w:tabs>
              <w:bidi/>
              <w:spacing w:after="120" w:line="320" w:lineRule="exact"/>
              <w:jc w:val="right"/>
              <w:rPr>
                <w:rFonts w:asciiTheme="minorBidi" w:eastAsia="Arial" w:hAnsiTheme="minorBidi" w:cstheme="minorBidi"/>
                <w:color w:val="365F91" w:themeColor="accent1" w:themeShade="BF"/>
                <w:szCs w:val="26"/>
                <w:lang w:val="en-GB" w:eastAsia="en-US"/>
              </w:rPr>
            </w:pPr>
            <w:r w:rsidRPr="00755C7E">
              <w:rPr>
                <w:rFonts w:asciiTheme="minorBidi" w:eastAsia="Arial" w:hAnsiTheme="minorBidi" w:cstheme="minorBidi"/>
                <w:color w:val="365F91" w:themeColor="accent1" w:themeShade="BF"/>
                <w:szCs w:val="26"/>
                <w:rtl/>
                <w:lang w:val="en-GB" w:eastAsia="en-US"/>
              </w:rPr>
              <w:t>وثيقة مقدمة من:</w:t>
            </w:r>
            <w:r w:rsidRPr="00755C7E">
              <w:rPr>
                <w:rFonts w:asciiTheme="minorBidi" w:eastAsia="Arial" w:hAnsiTheme="minorBidi" w:cstheme="minorBidi"/>
                <w:color w:val="365F91" w:themeColor="accent1" w:themeShade="BF"/>
                <w:szCs w:val="26"/>
                <w:lang w:val="en-GB" w:eastAsia="en-US"/>
              </w:rPr>
              <w:br/>
            </w:r>
            <w:r>
              <w:rPr>
                <w:rFonts w:asciiTheme="minorBidi" w:eastAsia="Arial" w:hAnsiTheme="minorBidi" w:cstheme="minorBidi"/>
                <w:color w:val="365F91" w:themeColor="accent1" w:themeShade="BF"/>
                <w:szCs w:val="26"/>
                <w:rtl/>
                <w:lang w:val="en-GB" w:eastAsia="en-US"/>
              </w:rPr>
              <w:t>الأمينة العامة</w:t>
            </w:r>
          </w:p>
          <w:p w14:paraId="2FBE23BF" w14:textId="76895FC6" w:rsidR="00755C7E" w:rsidRPr="00755C7E" w:rsidRDefault="00755C7E" w:rsidP="00755C7E">
            <w:pPr>
              <w:tabs>
                <w:tab w:val="clear" w:pos="1134"/>
              </w:tabs>
              <w:bidi/>
              <w:spacing w:after="120" w:line="320" w:lineRule="exact"/>
              <w:jc w:val="right"/>
              <w:rPr>
                <w:rFonts w:asciiTheme="minorBidi" w:eastAsia="Arial" w:hAnsiTheme="minorBidi" w:cstheme="minorBidi"/>
                <w:b/>
                <w:bCs/>
                <w:color w:val="365F91" w:themeColor="accent1" w:themeShade="BF"/>
                <w:szCs w:val="22"/>
                <w:lang w:val="en-GB" w:eastAsia="en-US"/>
              </w:rPr>
            </w:pPr>
            <w:r>
              <w:rPr>
                <w:rFonts w:asciiTheme="minorBidi" w:eastAsia="Arial" w:hAnsiTheme="minorBidi" w:cstheme="minorBidi" w:hint="default"/>
                <w:color w:val="365F91" w:themeColor="accent1" w:themeShade="BF"/>
                <w:szCs w:val="26"/>
                <w:lang w:eastAsia="en-US"/>
              </w:rPr>
              <w:t>9</w:t>
            </w:r>
            <w:r>
              <w:rPr>
                <w:rFonts w:asciiTheme="minorBidi" w:eastAsia="Arial" w:hAnsiTheme="minorBidi" w:cstheme="minorBidi"/>
                <w:color w:val="365F91" w:themeColor="accent1" w:themeShade="BF"/>
                <w:szCs w:val="26"/>
                <w:rtl/>
                <w:lang w:eastAsia="en-US"/>
              </w:rPr>
              <w:t xml:space="preserve"> أيلول/ سبتمبر</w:t>
            </w:r>
            <w:r w:rsidRPr="00755C7E">
              <w:rPr>
                <w:rFonts w:asciiTheme="minorBidi" w:eastAsia="Arial" w:hAnsiTheme="minorBidi" w:cstheme="minorBidi"/>
                <w:color w:val="365F91" w:themeColor="accent1" w:themeShade="BF"/>
                <w:szCs w:val="26"/>
                <w:rtl/>
                <w:lang w:eastAsia="en-US"/>
              </w:rPr>
              <w:t xml:space="preserve"> </w:t>
            </w:r>
            <w:r w:rsidRPr="00755C7E">
              <w:rPr>
                <w:rFonts w:asciiTheme="minorBidi" w:eastAsia="Arial" w:hAnsiTheme="minorBidi" w:cstheme="minorBidi"/>
                <w:color w:val="365F91" w:themeColor="accent1" w:themeShade="BF"/>
                <w:szCs w:val="26"/>
                <w:lang w:eastAsia="en-US"/>
              </w:rPr>
              <w:t>2024</w:t>
            </w:r>
          </w:p>
        </w:tc>
      </w:tr>
    </w:tbl>
    <w:p w14:paraId="15CAA5F5" w14:textId="77777777" w:rsidR="00755C7E" w:rsidRPr="00755C7E" w:rsidRDefault="00755C7E" w:rsidP="00755C7E">
      <w:pPr>
        <w:bidi/>
        <w:snapToGrid w:val="0"/>
        <w:spacing w:before="360" w:after="360" w:line="320" w:lineRule="exact"/>
        <w:jc w:val="left"/>
        <w:textDirection w:val="tbRlV"/>
        <w:rPr>
          <w:rFonts w:ascii="Arial" w:eastAsia="Verdana" w:hAnsi="Arial" w:cs="Arial"/>
          <w:i/>
          <w:iCs/>
          <w:color w:val="FF0000"/>
          <w:spacing w:val="4"/>
          <w:szCs w:val="26"/>
          <w:lang w:val="en-GB"/>
        </w:rPr>
      </w:pPr>
      <w:r w:rsidRPr="00755C7E">
        <w:rPr>
          <w:rFonts w:ascii="Arial" w:eastAsia="Verdana" w:hAnsi="Arial" w:cs="Arial"/>
          <w:i/>
          <w:iCs/>
          <w:color w:val="FF0000"/>
          <w:szCs w:val="26"/>
          <w:rtl/>
          <w:lang w:val="en-GB"/>
        </w:rPr>
        <w:t xml:space="preserve">[تُرجمت هذه الوثيقة باستخدام تقنية الترجمة الآلية لتيسير اطلاعكم عليها ولكن لم تُحرر. ولا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w:t>
      </w:r>
      <w:r w:rsidRPr="00755C7E">
        <w:rPr>
          <w:rFonts w:ascii="Arial" w:eastAsia="Verdana" w:hAnsi="Arial" w:cs="Arial"/>
          <w:i/>
          <w:iCs/>
          <w:color w:val="FF0000"/>
          <w:spacing w:val="4"/>
          <w:szCs w:val="26"/>
          <w:rtl/>
          <w:lang w:val="en-GB"/>
        </w:rPr>
        <w:t>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6BD4813D" w14:textId="31EC0106" w:rsidR="00647EB2" w:rsidRPr="00755C7E" w:rsidRDefault="00A17BF2" w:rsidP="00755C7E">
      <w:pPr>
        <w:pStyle w:val="Heading2"/>
        <w:bidi/>
        <w:spacing w:before="240" w:after="0" w:line="400" w:lineRule="exact"/>
        <w:textDirection w:val="tbRlV"/>
        <w:rPr>
          <w:rFonts w:ascii="Arial Bold" w:hAnsi="Arial Bold" w:cs="Arial Bold" w:hint="default"/>
          <w:iCs w:val="0"/>
          <w:sz w:val="28"/>
          <w:szCs w:val="32"/>
          <w:lang w:val="ar-SA" w:bidi="en-GB"/>
        </w:rPr>
      </w:pPr>
      <w:bookmarkStart w:id="0" w:name="_APPENDIX_A:_"/>
      <w:bookmarkEnd w:id="0"/>
      <w:r w:rsidRPr="00755C7E">
        <w:rPr>
          <w:rFonts w:ascii="Arial Bold" w:hAnsi="Arial Bold" w:cs="Arial Bold"/>
          <w:iCs w:val="0"/>
          <w:sz w:val="28"/>
          <w:szCs w:val="32"/>
          <w:rtl/>
        </w:rPr>
        <w:t xml:space="preserve">خطة التشغيل الإقليمية للفترة </w:t>
      </w:r>
      <w:r w:rsidRPr="00755C7E">
        <w:rPr>
          <w:rFonts w:ascii="Arial Bold" w:hAnsi="Arial Bold" w:cs="Arial Bold"/>
          <w:iCs w:val="0"/>
          <w:sz w:val="28"/>
          <w:szCs w:val="32"/>
          <w:lang w:val="en-GB"/>
        </w:rPr>
        <w:t>2022</w:t>
      </w:r>
      <w:r w:rsidR="00CF7196">
        <w:rPr>
          <w:rFonts w:ascii="Arial Bold" w:hAnsi="Arial Bold" w:cs="Arial Bold"/>
          <w:iCs w:val="0"/>
          <w:sz w:val="28"/>
          <w:szCs w:val="32"/>
          <w:rtl/>
          <w:lang w:val="en-GB"/>
        </w:rPr>
        <w:t>-</w:t>
      </w:r>
      <w:r w:rsidRPr="00755C7E">
        <w:rPr>
          <w:rFonts w:ascii="Arial Bold" w:hAnsi="Arial Bold" w:cs="Arial Bold"/>
          <w:iCs w:val="0"/>
          <w:sz w:val="28"/>
          <w:szCs w:val="32"/>
          <w:lang w:val="en-GB"/>
        </w:rPr>
        <w:t>2025</w:t>
      </w:r>
    </w:p>
    <w:p w14:paraId="7B0045A5" w14:textId="2F481501" w:rsidR="00C62515" w:rsidRPr="00755C7E" w:rsidRDefault="00755C7E" w:rsidP="00755C7E">
      <w:pPr>
        <w:pStyle w:val="paragraph"/>
        <w:tabs>
          <w:tab w:val="left" w:pos="1134"/>
        </w:tabs>
        <w:bidi/>
        <w:spacing w:before="240" w:beforeAutospacing="0" w:after="0" w:afterAutospacing="0" w:line="320" w:lineRule="exact"/>
        <w:ind w:left="1134" w:hanging="1134"/>
        <w:textDirection w:val="tbRlV"/>
        <w:textAlignment w:val="baseline"/>
        <w:rPr>
          <w:rStyle w:val="eop"/>
          <w:rFonts w:ascii="Arial" w:hAnsi="Arial" w:cs="Arial" w:hint="default"/>
          <w:sz w:val="20"/>
          <w:szCs w:val="26"/>
          <w:lang w:val="ar-SA" w:bidi="en-GB"/>
        </w:rPr>
      </w:pPr>
      <w:r w:rsidRPr="00755C7E">
        <w:rPr>
          <w:rStyle w:val="eop"/>
          <w:rFonts w:ascii="Arial" w:hAnsi="Arial" w:cs="Arial" w:hint="default"/>
          <w:b/>
          <w:sz w:val="20"/>
          <w:szCs w:val="26"/>
          <w:lang w:val="en-GB" w:bidi="en-GB"/>
        </w:rPr>
        <w:t>1</w:t>
      </w:r>
      <w:r>
        <w:rPr>
          <w:rStyle w:val="eop"/>
          <w:rFonts w:ascii="Arial" w:hAnsi="Arial" w:cs="Arial"/>
          <w:b/>
          <w:sz w:val="20"/>
          <w:szCs w:val="26"/>
          <w:rtl/>
          <w:lang w:val="ar-SA"/>
        </w:rPr>
        <w:t>.</w:t>
      </w:r>
      <w:r w:rsidRPr="00755C7E">
        <w:rPr>
          <w:rStyle w:val="eop"/>
          <w:rFonts w:ascii="Arial" w:hAnsi="Arial" w:cs="Arial" w:hint="default"/>
          <w:b/>
          <w:sz w:val="20"/>
          <w:szCs w:val="26"/>
          <w:lang w:val="ar-SA" w:bidi="en-GB"/>
        </w:rPr>
        <w:tab/>
      </w:r>
      <w:r w:rsidR="00C62515" w:rsidRPr="00755C7E">
        <w:rPr>
          <w:rFonts w:ascii="Arial" w:hAnsi="Arial" w:cs="Arial"/>
          <w:b/>
          <w:bCs/>
          <w:sz w:val="20"/>
          <w:szCs w:val="26"/>
          <w:rtl/>
        </w:rPr>
        <w:t>لمحة عامة عن الخطة السادسة للاتحاد الإقليمي</w:t>
      </w:r>
    </w:p>
    <w:p w14:paraId="4F67DA50" w14:textId="77777777" w:rsidR="00755C7E" w:rsidRDefault="00C62515" w:rsidP="00755C7E">
      <w:pPr>
        <w:pStyle w:val="paragraph"/>
        <w:bidi/>
        <w:spacing w:before="240" w:beforeAutospacing="0" w:after="0" w:afterAutospacing="0" w:line="320" w:lineRule="exact"/>
        <w:textDirection w:val="tbRlV"/>
        <w:textAlignment w:val="baseline"/>
        <w:rPr>
          <w:rFonts w:ascii="Arial" w:hAnsi="Arial" w:cs="Arial"/>
          <w:sz w:val="20"/>
          <w:szCs w:val="26"/>
          <w:rtl/>
        </w:rPr>
      </w:pPr>
      <w:r w:rsidRPr="00755C7E">
        <w:rPr>
          <w:rFonts w:ascii="Arial" w:hAnsi="Arial" w:cs="Arial"/>
          <w:sz w:val="20"/>
          <w:szCs w:val="26"/>
          <w:rtl/>
        </w:rPr>
        <w:t xml:space="preserve">وخطة التشغيل الإقليمية للتنظيم الإقليمي السادس، التي تغطي الفترة </w:t>
      </w:r>
      <w:r w:rsidRPr="00755C7E">
        <w:rPr>
          <w:rFonts w:ascii="Arial" w:hAnsi="Arial" w:cs="Arial"/>
          <w:sz w:val="20"/>
          <w:szCs w:val="26"/>
          <w:lang w:val="en-GB"/>
        </w:rPr>
        <w:t>2025-2022</w:t>
      </w:r>
      <w:r w:rsidRPr="00755C7E">
        <w:rPr>
          <w:rFonts w:ascii="Arial" w:hAnsi="Arial" w:cs="Arial"/>
          <w:sz w:val="20"/>
          <w:szCs w:val="26"/>
          <w:rtl/>
        </w:rPr>
        <w:t xml:space="preserve">، هي وثيقة لأصحاب المصلحة المتعددين مصممة لتوجيه أنشطة الرابطة وأولوياتها. تم التخطيط الشامل لهذه الفترة طوال عام </w:t>
      </w:r>
      <w:r w:rsidRPr="00755C7E">
        <w:rPr>
          <w:rFonts w:ascii="Arial" w:hAnsi="Arial" w:cs="Arial"/>
          <w:sz w:val="20"/>
          <w:szCs w:val="26"/>
          <w:lang w:val="en-GB"/>
        </w:rPr>
        <w:t>2022</w:t>
      </w:r>
      <w:r w:rsidR="00755C7E">
        <w:rPr>
          <w:rFonts w:ascii="Arial" w:hAnsi="Arial" w:cs="Arial"/>
          <w:sz w:val="20"/>
          <w:szCs w:val="26"/>
          <w:rtl/>
        </w:rPr>
        <w:t>،</w:t>
      </w:r>
      <w:r w:rsidRPr="00755C7E">
        <w:rPr>
          <w:rFonts w:ascii="Arial" w:hAnsi="Arial" w:cs="Arial"/>
          <w:sz w:val="20"/>
          <w:szCs w:val="26"/>
          <w:rtl/>
        </w:rPr>
        <w:t xml:space="preserve"> مع مبادرات محددة تبدأ في عام </w:t>
      </w:r>
      <w:r w:rsidRPr="00755C7E">
        <w:rPr>
          <w:rFonts w:ascii="Arial" w:hAnsi="Arial" w:cs="Arial"/>
          <w:sz w:val="20"/>
          <w:szCs w:val="26"/>
          <w:lang w:val="en-GB"/>
        </w:rPr>
        <w:t>2023</w:t>
      </w:r>
      <w:r w:rsidRPr="00755C7E">
        <w:rPr>
          <w:rFonts w:ascii="Arial" w:hAnsi="Arial" w:cs="Arial"/>
          <w:sz w:val="20"/>
          <w:szCs w:val="26"/>
          <w:rtl/>
        </w:rPr>
        <w:t>.</w:t>
      </w:r>
    </w:p>
    <w:p w14:paraId="58D82441" w14:textId="11ED15BE" w:rsidR="00C62515" w:rsidRPr="00755C7E" w:rsidRDefault="00C62515" w:rsidP="00755C7E">
      <w:pPr>
        <w:pStyle w:val="paragraph"/>
        <w:bidi/>
        <w:spacing w:before="240" w:beforeAutospacing="0" w:after="0" w:afterAutospacing="0" w:line="320" w:lineRule="exact"/>
        <w:textDirection w:val="tbRlV"/>
        <w:textAlignment w:val="baseline"/>
        <w:rPr>
          <w:rStyle w:val="eop"/>
          <w:rFonts w:ascii="Arial" w:hAnsi="Arial" w:cs="Arial" w:hint="default"/>
          <w:sz w:val="20"/>
          <w:szCs w:val="26"/>
          <w:lang w:val="ar-SA" w:bidi="en-GB"/>
        </w:rPr>
      </w:pPr>
      <w:r w:rsidRPr="00755C7E">
        <w:rPr>
          <w:rFonts w:ascii="Arial" w:hAnsi="Arial" w:cs="Arial"/>
          <w:sz w:val="20"/>
          <w:szCs w:val="26"/>
          <w:rtl/>
        </w:rPr>
        <w:t>يمكن الوصول إلى الخطة هنا.</w:t>
      </w:r>
    </w:p>
    <w:p w14:paraId="4C9521AD" w14:textId="601CF1F2" w:rsidR="00755C7E" w:rsidRDefault="00755C7E" w:rsidP="00755C7E">
      <w:pPr>
        <w:pStyle w:val="paragraph"/>
        <w:tabs>
          <w:tab w:val="left" w:pos="1134"/>
        </w:tabs>
        <w:bidi/>
        <w:spacing w:before="240" w:beforeAutospacing="0" w:after="0" w:afterAutospacing="0" w:line="320" w:lineRule="exact"/>
        <w:ind w:left="1134" w:hanging="1134"/>
        <w:textDirection w:val="tbRlV"/>
        <w:textAlignment w:val="baseline"/>
        <w:rPr>
          <w:rFonts w:ascii="Arial" w:hAnsi="Arial" w:cs="Arial"/>
          <w:sz w:val="20"/>
          <w:szCs w:val="26"/>
          <w:rtl/>
        </w:rPr>
      </w:pPr>
      <w:r w:rsidRPr="00755C7E">
        <w:rPr>
          <w:rStyle w:val="eop"/>
          <w:rFonts w:ascii="Arial" w:hAnsi="Arial" w:cs="Arial" w:hint="default"/>
          <w:b/>
          <w:sz w:val="20"/>
          <w:szCs w:val="26"/>
          <w:lang w:val="en-GB" w:bidi="en-GB"/>
        </w:rPr>
        <w:t>2</w:t>
      </w:r>
      <w:r>
        <w:rPr>
          <w:rStyle w:val="eop"/>
          <w:rFonts w:ascii="Arial" w:hAnsi="Arial" w:cs="Arial"/>
          <w:b/>
          <w:sz w:val="20"/>
          <w:szCs w:val="26"/>
          <w:rtl/>
          <w:lang w:val="ar-SA"/>
        </w:rPr>
        <w:t>.</w:t>
      </w:r>
      <w:r w:rsidRPr="00755C7E">
        <w:rPr>
          <w:rStyle w:val="eop"/>
          <w:rFonts w:ascii="Arial" w:hAnsi="Arial" w:cs="Arial" w:hint="default"/>
          <w:b/>
          <w:sz w:val="20"/>
          <w:szCs w:val="26"/>
          <w:lang w:val="ar-SA" w:bidi="en-GB"/>
        </w:rPr>
        <w:tab/>
      </w:r>
      <w:r w:rsidR="00C62515" w:rsidRPr="00755C7E">
        <w:rPr>
          <w:rFonts w:ascii="Arial" w:hAnsi="Arial" w:cs="Arial"/>
          <w:b/>
          <w:bCs/>
          <w:sz w:val="20"/>
          <w:szCs w:val="26"/>
          <w:rtl/>
        </w:rPr>
        <w:t xml:space="preserve">الأولويات في الفترة </w:t>
      </w:r>
      <w:r w:rsidR="00C62515" w:rsidRPr="00755C7E">
        <w:rPr>
          <w:rFonts w:ascii="Arial" w:hAnsi="Arial" w:cs="Arial"/>
          <w:b/>
          <w:bCs/>
          <w:sz w:val="20"/>
          <w:szCs w:val="26"/>
          <w:lang w:val="en-GB"/>
        </w:rPr>
        <w:t>2027–2023</w:t>
      </w:r>
    </w:p>
    <w:p w14:paraId="46184C34" w14:textId="5E2F030E" w:rsidR="00C62515" w:rsidRPr="00755C7E" w:rsidRDefault="00C62515" w:rsidP="00755C7E">
      <w:pPr>
        <w:pStyle w:val="paragraph"/>
        <w:bidi/>
        <w:spacing w:before="240" w:beforeAutospacing="0" w:after="0" w:afterAutospacing="0" w:line="320" w:lineRule="exact"/>
        <w:textDirection w:val="tbRlV"/>
        <w:textAlignment w:val="baseline"/>
        <w:rPr>
          <w:rStyle w:val="eop"/>
          <w:rFonts w:ascii="Arial" w:hAnsi="Arial" w:cs="Arial" w:hint="default"/>
          <w:sz w:val="20"/>
          <w:szCs w:val="26"/>
          <w:lang w:val="ar-SA" w:bidi="en-GB"/>
        </w:rPr>
      </w:pPr>
      <w:r w:rsidRPr="00755C7E">
        <w:rPr>
          <w:rFonts w:ascii="Arial" w:hAnsi="Arial" w:cs="Arial"/>
          <w:sz w:val="20"/>
          <w:szCs w:val="26"/>
          <w:rtl/>
        </w:rPr>
        <w:t>وتتناول خطة الاتحاد الإقليمي السادس خمس أولويات رئيسي</w:t>
      </w:r>
      <w:r w:rsidRPr="00755C7E">
        <w:rPr>
          <w:rFonts w:ascii="Arial" w:hAnsi="Arial" w:cs="Arial"/>
          <w:sz w:val="20"/>
          <w:szCs w:val="26"/>
          <w:rtl/>
          <w:lang w:bidi="ar-EG"/>
        </w:rPr>
        <w:t>ة:</w:t>
      </w:r>
    </w:p>
    <w:p w14:paraId="2EE83AD7" w14:textId="0B91FB3D" w:rsidR="00C62515" w:rsidRPr="00755C7E" w:rsidRDefault="00755C7E" w:rsidP="00755C7E">
      <w:pPr>
        <w:pStyle w:val="paragraph"/>
        <w:bidi/>
        <w:spacing w:before="240" w:beforeAutospacing="0" w:after="0" w:afterAutospacing="0" w:line="320" w:lineRule="exact"/>
        <w:ind w:left="1134" w:hanging="1134"/>
        <w:textDirection w:val="tbRlV"/>
        <w:textAlignment w:val="baseline"/>
        <w:rPr>
          <w:rFonts w:ascii="Arial" w:hAnsi="Arial" w:cs="Arial" w:hint="default"/>
          <w:sz w:val="20"/>
          <w:szCs w:val="26"/>
          <w:lang w:val="ar-SA" w:bidi="en-GB"/>
        </w:rPr>
      </w:pPr>
      <w:r w:rsidRPr="00755C7E">
        <w:rPr>
          <w:rFonts w:ascii="Arial" w:hAnsi="Arial" w:cs="Arial" w:hint="default"/>
          <w:b/>
          <w:sz w:val="20"/>
          <w:szCs w:val="26"/>
          <w:lang w:val="en-GB" w:bidi="en-GB"/>
        </w:rPr>
        <w:t>(1)</w:t>
      </w:r>
      <w:r w:rsidRPr="00755C7E">
        <w:rPr>
          <w:rFonts w:ascii="Arial" w:hAnsi="Arial" w:cs="Arial" w:hint="default"/>
          <w:b/>
          <w:sz w:val="20"/>
          <w:szCs w:val="26"/>
          <w:lang w:val="ar-SA" w:bidi="en-GB"/>
        </w:rPr>
        <w:tab/>
      </w:r>
      <w:r w:rsidR="00C62515" w:rsidRPr="00755C7E">
        <w:rPr>
          <w:rFonts w:ascii="Arial" w:hAnsi="Arial" w:cs="Arial"/>
          <w:b/>
          <w:bCs/>
          <w:sz w:val="20"/>
          <w:szCs w:val="26"/>
          <w:rtl/>
        </w:rPr>
        <w:t>سياسة البيانات الموحدة</w:t>
      </w:r>
    </w:p>
    <w:p w14:paraId="365DC22F" w14:textId="125A41E1" w:rsidR="00C62515" w:rsidRPr="00755C7E" w:rsidRDefault="00C62515" w:rsidP="00755C7E">
      <w:pPr>
        <w:pStyle w:val="paragraph"/>
        <w:bidi/>
        <w:spacing w:before="240" w:beforeAutospacing="0" w:after="0" w:afterAutospacing="0" w:line="320" w:lineRule="exact"/>
        <w:textDirection w:val="tbRlV"/>
        <w:textAlignment w:val="baseline"/>
        <w:rPr>
          <w:rStyle w:val="eop"/>
          <w:rFonts w:ascii="Arial" w:hAnsi="Arial" w:cs="Arial" w:hint="default"/>
          <w:sz w:val="20"/>
          <w:szCs w:val="26"/>
          <w:lang w:val="ar-SA" w:bidi="en-GB"/>
        </w:rPr>
      </w:pPr>
      <w:r w:rsidRPr="00755C7E">
        <w:rPr>
          <w:rFonts w:ascii="Arial" w:hAnsi="Arial" w:cs="Arial"/>
          <w:sz w:val="20"/>
          <w:szCs w:val="26"/>
          <w:rtl/>
        </w:rPr>
        <w:t>دعم تنفيذ سياسة البيانات الموحدة لتعزيز تكامل البيانات وإمكانية الوصول إليها عبر الأعضاء.</w:t>
      </w:r>
    </w:p>
    <w:p w14:paraId="0AAEAD78" w14:textId="670024D5" w:rsidR="00C62515" w:rsidRPr="00755C7E" w:rsidRDefault="00755C7E" w:rsidP="00755C7E">
      <w:pPr>
        <w:pStyle w:val="paragraph"/>
        <w:bidi/>
        <w:spacing w:before="240" w:beforeAutospacing="0" w:after="0" w:afterAutospacing="0" w:line="320" w:lineRule="exact"/>
        <w:ind w:left="1134" w:hanging="1134"/>
        <w:textDirection w:val="tbRlV"/>
        <w:textAlignment w:val="baseline"/>
        <w:rPr>
          <w:rFonts w:ascii="Arial" w:hAnsi="Arial" w:cs="Arial" w:hint="default"/>
          <w:sz w:val="20"/>
          <w:szCs w:val="26"/>
          <w:lang w:val="ar-SA" w:bidi="en-GB"/>
        </w:rPr>
      </w:pPr>
      <w:r w:rsidRPr="00755C7E">
        <w:rPr>
          <w:rFonts w:ascii="Arial" w:hAnsi="Arial" w:cs="Arial" w:hint="default"/>
          <w:b/>
          <w:sz w:val="20"/>
          <w:szCs w:val="26"/>
          <w:lang w:val="en-GB" w:bidi="en-GB"/>
        </w:rPr>
        <w:t>(2)</w:t>
      </w:r>
      <w:r w:rsidRPr="00755C7E">
        <w:rPr>
          <w:rFonts w:ascii="Arial" w:hAnsi="Arial" w:cs="Arial" w:hint="default"/>
          <w:b/>
          <w:sz w:val="20"/>
          <w:szCs w:val="26"/>
          <w:lang w:val="ar-SA" w:bidi="en-GB"/>
        </w:rPr>
        <w:tab/>
      </w:r>
      <w:r w:rsidR="00C62515" w:rsidRPr="00755C7E">
        <w:rPr>
          <w:rFonts w:ascii="Arial" w:hAnsi="Arial" w:cs="Arial"/>
          <w:b/>
          <w:bCs/>
          <w:sz w:val="20"/>
          <w:szCs w:val="26"/>
          <w:rtl/>
        </w:rPr>
        <w:t>تحسين الخدمات</w:t>
      </w:r>
    </w:p>
    <w:p w14:paraId="6ED74EAA" w14:textId="77777777" w:rsidR="00C62515" w:rsidRPr="00755C7E" w:rsidRDefault="00C62515" w:rsidP="00755C7E">
      <w:pPr>
        <w:pStyle w:val="paragraph"/>
        <w:bidi/>
        <w:spacing w:before="240" w:beforeAutospacing="0" w:after="0" w:afterAutospacing="0" w:line="320" w:lineRule="exact"/>
        <w:textDirection w:val="tbRlV"/>
        <w:textAlignment w:val="baseline"/>
        <w:rPr>
          <w:rStyle w:val="normaltextrun"/>
          <w:rFonts w:ascii="Arial" w:hAnsi="Arial" w:cs="Arial" w:hint="default"/>
          <w:sz w:val="20"/>
          <w:szCs w:val="26"/>
          <w:lang w:val="ar-SA" w:bidi="en-GB"/>
        </w:rPr>
      </w:pPr>
      <w:r w:rsidRPr="00755C7E">
        <w:rPr>
          <w:rFonts w:ascii="Arial" w:hAnsi="Arial" w:cs="Arial"/>
          <w:sz w:val="20"/>
          <w:szCs w:val="26"/>
          <w:rtl/>
        </w:rPr>
        <w:t>تطوير خدمات الطقس والمياه والمناخ والخدمات البيئية ذات الصلة لتلبية الاحتياجات المتنوعة للمنطقة.</w:t>
      </w:r>
    </w:p>
    <w:p w14:paraId="5BEF003F" w14:textId="500EE8A7" w:rsidR="00C62515" w:rsidRPr="00755C7E" w:rsidRDefault="00755C7E" w:rsidP="00755C7E">
      <w:pPr>
        <w:pStyle w:val="paragraph"/>
        <w:bidi/>
        <w:spacing w:before="240" w:beforeAutospacing="0" w:after="0" w:afterAutospacing="0" w:line="320" w:lineRule="exact"/>
        <w:ind w:left="1134" w:hanging="1134"/>
        <w:textDirection w:val="tbRlV"/>
        <w:textAlignment w:val="baseline"/>
        <w:rPr>
          <w:rFonts w:ascii="Arial" w:hAnsi="Arial" w:cs="Arial" w:hint="default"/>
          <w:sz w:val="20"/>
          <w:szCs w:val="26"/>
          <w:lang w:val="ar-SA" w:bidi="en-GB"/>
        </w:rPr>
      </w:pPr>
      <w:r w:rsidRPr="00755C7E">
        <w:rPr>
          <w:rFonts w:ascii="Arial" w:hAnsi="Arial" w:cs="Arial" w:hint="default"/>
          <w:b/>
          <w:sz w:val="20"/>
          <w:szCs w:val="26"/>
          <w:lang w:val="en-GB" w:bidi="en-GB"/>
        </w:rPr>
        <w:t>(3)</w:t>
      </w:r>
      <w:r w:rsidRPr="00755C7E">
        <w:rPr>
          <w:rFonts w:ascii="Arial" w:hAnsi="Arial" w:cs="Arial" w:hint="default"/>
          <w:b/>
          <w:sz w:val="20"/>
          <w:szCs w:val="26"/>
          <w:lang w:val="ar-SA" w:bidi="en-GB"/>
        </w:rPr>
        <w:tab/>
      </w:r>
      <w:r w:rsidR="00C62515" w:rsidRPr="00755C7E">
        <w:rPr>
          <w:rFonts w:ascii="Arial" w:hAnsi="Arial" w:cs="Arial"/>
          <w:b/>
          <w:bCs/>
          <w:sz w:val="20"/>
          <w:szCs w:val="26"/>
          <w:rtl/>
        </w:rPr>
        <w:t>البحث والتطوير</w:t>
      </w:r>
    </w:p>
    <w:p w14:paraId="6726023A" w14:textId="77777777" w:rsidR="00C62515" w:rsidRPr="00755C7E" w:rsidRDefault="00C62515" w:rsidP="00755C7E">
      <w:pPr>
        <w:pStyle w:val="paragraph"/>
        <w:bidi/>
        <w:spacing w:before="240" w:beforeAutospacing="0" w:after="0" w:afterAutospacing="0" w:line="320" w:lineRule="exact"/>
        <w:textDirection w:val="tbRlV"/>
        <w:textAlignment w:val="baseline"/>
        <w:rPr>
          <w:rStyle w:val="normaltextrun"/>
          <w:rFonts w:ascii="Arial" w:hAnsi="Arial" w:cs="Arial" w:hint="default"/>
          <w:sz w:val="20"/>
          <w:szCs w:val="26"/>
          <w:lang w:val="ar-SA" w:bidi="en-GB"/>
        </w:rPr>
      </w:pPr>
      <w:r w:rsidRPr="00755C7E">
        <w:rPr>
          <w:rFonts w:ascii="Arial" w:hAnsi="Arial" w:cs="Arial"/>
          <w:sz w:val="20"/>
          <w:szCs w:val="26"/>
          <w:rtl/>
        </w:rPr>
        <w:t>تشجيع البحث والابتكار للنهوض بالمعرفة العلمية والقدرات التكنولوجية.</w:t>
      </w:r>
    </w:p>
    <w:p w14:paraId="30689DF4" w14:textId="34663513" w:rsidR="00C62515" w:rsidRPr="00755C7E" w:rsidRDefault="00755C7E" w:rsidP="00755C7E">
      <w:pPr>
        <w:pStyle w:val="paragraph"/>
        <w:bidi/>
        <w:spacing w:before="240" w:beforeAutospacing="0" w:after="0" w:afterAutospacing="0" w:line="320" w:lineRule="exact"/>
        <w:ind w:left="1134" w:hanging="1134"/>
        <w:textDirection w:val="tbRlV"/>
        <w:textAlignment w:val="baseline"/>
        <w:rPr>
          <w:rFonts w:ascii="Arial" w:hAnsi="Arial" w:cs="Arial" w:hint="default"/>
          <w:sz w:val="20"/>
          <w:szCs w:val="26"/>
          <w:lang w:val="ar-SA" w:bidi="en-GB"/>
        </w:rPr>
      </w:pPr>
      <w:r w:rsidRPr="00755C7E">
        <w:rPr>
          <w:rFonts w:ascii="Arial" w:hAnsi="Arial" w:cs="Arial" w:hint="default"/>
          <w:b/>
          <w:sz w:val="20"/>
          <w:szCs w:val="26"/>
          <w:lang w:val="en-GB" w:bidi="en-GB"/>
        </w:rPr>
        <w:t>(4)</w:t>
      </w:r>
      <w:r w:rsidRPr="00755C7E">
        <w:rPr>
          <w:rFonts w:ascii="Arial" w:hAnsi="Arial" w:cs="Arial" w:hint="default"/>
          <w:b/>
          <w:sz w:val="20"/>
          <w:szCs w:val="26"/>
          <w:lang w:val="ar-SA" w:bidi="en-GB"/>
        </w:rPr>
        <w:tab/>
      </w:r>
      <w:r w:rsidR="00C62515" w:rsidRPr="00755C7E">
        <w:rPr>
          <w:rFonts w:ascii="Arial" w:hAnsi="Arial" w:cs="Arial"/>
          <w:b/>
          <w:bCs/>
          <w:sz w:val="20"/>
          <w:szCs w:val="26"/>
          <w:rtl/>
        </w:rPr>
        <w:t>تنمية القدرات</w:t>
      </w:r>
    </w:p>
    <w:p w14:paraId="315418F2" w14:textId="0DA96BC4" w:rsidR="00C62515" w:rsidRPr="00755C7E" w:rsidRDefault="00C62515" w:rsidP="00755C7E">
      <w:pPr>
        <w:pStyle w:val="paragraph"/>
        <w:bidi/>
        <w:spacing w:before="240" w:beforeAutospacing="0" w:after="0" w:afterAutospacing="0" w:line="320" w:lineRule="exact"/>
        <w:textDirection w:val="tbRlV"/>
        <w:textAlignment w:val="baseline"/>
        <w:rPr>
          <w:rStyle w:val="eop"/>
          <w:rFonts w:ascii="Arial" w:hAnsi="Arial" w:cs="Arial" w:hint="default"/>
          <w:sz w:val="20"/>
          <w:szCs w:val="26"/>
          <w:lang w:val="ar-SA" w:bidi="en-GB"/>
        </w:rPr>
      </w:pPr>
      <w:r w:rsidRPr="00755C7E">
        <w:rPr>
          <w:rFonts w:ascii="Arial" w:hAnsi="Arial" w:cs="Arial"/>
          <w:sz w:val="20"/>
          <w:szCs w:val="26"/>
          <w:rtl/>
        </w:rPr>
        <w:t>التركيز على تطوير القدرات</w:t>
      </w:r>
      <w:r w:rsidR="00755C7E">
        <w:rPr>
          <w:rFonts w:ascii="Arial" w:hAnsi="Arial" w:cs="Arial"/>
          <w:sz w:val="20"/>
          <w:szCs w:val="26"/>
          <w:rtl/>
        </w:rPr>
        <w:t>،</w:t>
      </w:r>
      <w:r w:rsidRPr="00755C7E">
        <w:rPr>
          <w:rFonts w:ascii="Arial" w:hAnsi="Arial" w:cs="Arial"/>
          <w:sz w:val="20"/>
          <w:szCs w:val="26"/>
          <w:rtl/>
        </w:rPr>
        <w:t xml:space="preserve"> لا سيما من خلال دمج التقنيات الجديدة مثل الذكاء الاصطناعي</w:t>
      </w:r>
      <w:r w:rsidR="00755C7E">
        <w:rPr>
          <w:rFonts w:ascii="Arial" w:hAnsi="Arial" w:cs="Arial"/>
          <w:sz w:val="20"/>
          <w:szCs w:val="26"/>
          <w:rtl/>
        </w:rPr>
        <w:t>،</w:t>
      </w:r>
      <w:r w:rsidRPr="00755C7E">
        <w:rPr>
          <w:rFonts w:ascii="Arial" w:hAnsi="Arial" w:cs="Arial"/>
          <w:sz w:val="20"/>
          <w:szCs w:val="26"/>
          <w:rtl/>
        </w:rPr>
        <w:t xml:space="preserve"> والعلاقة بالبحوث والعمليات.</w:t>
      </w:r>
    </w:p>
    <w:p w14:paraId="7CBDF96C" w14:textId="2E9F6804" w:rsidR="00C62515" w:rsidRPr="00755C7E" w:rsidRDefault="00755C7E" w:rsidP="00755C7E">
      <w:pPr>
        <w:pStyle w:val="paragraph"/>
        <w:bidi/>
        <w:spacing w:before="240" w:beforeAutospacing="0" w:after="0" w:afterAutospacing="0" w:line="320" w:lineRule="exact"/>
        <w:ind w:left="1134" w:hanging="1134"/>
        <w:textDirection w:val="tbRlV"/>
        <w:textAlignment w:val="baseline"/>
        <w:rPr>
          <w:rFonts w:ascii="Arial" w:hAnsi="Arial" w:cs="Arial" w:hint="default"/>
          <w:sz w:val="20"/>
          <w:szCs w:val="26"/>
          <w:lang w:val="ar-SA" w:bidi="en-GB"/>
        </w:rPr>
      </w:pPr>
      <w:r w:rsidRPr="00755C7E">
        <w:rPr>
          <w:rFonts w:ascii="Arial" w:hAnsi="Arial" w:cs="Arial" w:hint="default"/>
          <w:b/>
          <w:sz w:val="20"/>
          <w:szCs w:val="26"/>
          <w:lang w:val="en-GB" w:bidi="en-GB"/>
        </w:rPr>
        <w:t>(5)</w:t>
      </w:r>
      <w:r w:rsidRPr="00755C7E">
        <w:rPr>
          <w:rFonts w:ascii="Arial" w:hAnsi="Arial" w:cs="Arial" w:hint="default"/>
          <w:b/>
          <w:sz w:val="20"/>
          <w:szCs w:val="26"/>
          <w:lang w:val="ar-SA" w:bidi="en-GB"/>
        </w:rPr>
        <w:tab/>
      </w:r>
      <w:r w:rsidR="00C62515" w:rsidRPr="00755C7E">
        <w:rPr>
          <w:rFonts w:ascii="Arial" w:hAnsi="Arial" w:cs="Arial"/>
          <w:b/>
          <w:bCs/>
          <w:sz w:val="20"/>
          <w:szCs w:val="26"/>
          <w:rtl/>
        </w:rPr>
        <w:t xml:space="preserve">تنفيذ النظام </w:t>
      </w:r>
      <w:r w:rsidR="00C62515" w:rsidRPr="00755C7E">
        <w:rPr>
          <w:rFonts w:ascii="Arial" w:hAnsi="Arial" w:cs="Arial"/>
          <w:b/>
          <w:bCs/>
          <w:sz w:val="20"/>
          <w:szCs w:val="26"/>
          <w:lang w:val="en-GB"/>
        </w:rPr>
        <w:t>(HydroSOS)</w:t>
      </w:r>
    </w:p>
    <w:p w14:paraId="435BBD9A" w14:textId="77777777" w:rsidR="00C62515" w:rsidRPr="00755C7E" w:rsidRDefault="00C62515" w:rsidP="00755C7E">
      <w:pPr>
        <w:pStyle w:val="paragraph"/>
        <w:bidi/>
        <w:spacing w:before="240" w:beforeAutospacing="0" w:after="0" w:afterAutospacing="0" w:line="320" w:lineRule="exact"/>
        <w:textDirection w:val="tbRlV"/>
        <w:textAlignment w:val="baseline"/>
        <w:rPr>
          <w:rStyle w:val="eop"/>
          <w:rFonts w:ascii="Arial" w:hAnsi="Arial" w:cs="Arial" w:hint="default"/>
          <w:sz w:val="20"/>
          <w:szCs w:val="26"/>
          <w:lang w:val="ar-SA" w:bidi="en-GB"/>
        </w:rPr>
      </w:pPr>
      <w:r w:rsidRPr="00755C7E">
        <w:rPr>
          <w:rFonts w:ascii="Arial" w:hAnsi="Arial" w:cs="Arial"/>
          <w:sz w:val="20"/>
          <w:szCs w:val="26"/>
          <w:rtl/>
        </w:rPr>
        <w:t xml:space="preserve">تسهيل تنفيذ نظام الحالة والتوقعات الهيدرولوجية </w:t>
      </w:r>
      <w:r w:rsidRPr="00755C7E">
        <w:rPr>
          <w:rFonts w:ascii="Arial" w:hAnsi="Arial" w:cs="Arial"/>
          <w:sz w:val="20"/>
          <w:szCs w:val="26"/>
          <w:lang w:val="en-GB"/>
        </w:rPr>
        <w:t>(HydroSOS)</w:t>
      </w:r>
      <w:r w:rsidRPr="00755C7E">
        <w:rPr>
          <w:rFonts w:ascii="Arial" w:hAnsi="Arial" w:cs="Arial"/>
          <w:sz w:val="20"/>
          <w:szCs w:val="26"/>
          <w:rtl/>
        </w:rPr>
        <w:t xml:space="preserve"> لتحسين إدارة الموارد المائية.</w:t>
      </w:r>
    </w:p>
    <w:p w14:paraId="6EB9BA62" w14:textId="6C3A25A9" w:rsidR="00C62515" w:rsidRPr="00755C7E" w:rsidRDefault="00755C7E" w:rsidP="00755C7E">
      <w:pPr>
        <w:pStyle w:val="paragraph"/>
        <w:tabs>
          <w:tab w:val="left" w:pos="1134"/>
        </w:tabs>
        <w:bidi/>
        <w:spacing w:before="240" w:beforeAutospacing="0" w:after="0" w:afterAutospacing="0" w:line="320" w:lineRule="exact"/>
        <w:ind w:left="1134" w:hanging="1134"/>
        <w:textDirection w:val="tbRlV"/>
        <w:textAlignment w:val="baseline"/>
        <w:rPr>
          <w:rStyle w:val="eop"/>
          <w:rFonts w:ascii="Arial" w:hAnsi="Arial" w:cs="Arial" w:hint="default"/>
          <w:sz w:val="20"/>
          <w:szCs w:val="26"/>
          <w:lang w:val="ar-SA" w:bidi="en-GB"/>
        </w:rPr>
      </w:pPr>
      <w:r w:rsidRPr="00755C7E">
        <w:rPr>
          <w:rStyle w:val="eop"/>
          <w:rFonts w:ascii="Arial" w:hAnsi="Arial" w:cs="Arial" w:hint="default"/>
          <w:b/>
          <w:sz w:val="20"/>
          <w:szCs w:val="26"/>
          <w:lang w:val="en-GB" w:bidi="en-GB"/>
        </w:rPr>
        <w:lastRenderedPageBreak/>
        <w:t>3</w:t>
      </w:r>
      <w:r>
        <w:rPr>
          <w:rStyle w:val="eop"/>
          <w:rFonts w:ascii="Arial" w:hAnsi="Arial" w:cs="Arial"/>
          <w:b/>
          <w:sz w:val="20"/>
          <w:szCs w:val="26"/>
          <w:rtl/>
          <w:lang w:val="ar-SA"/>
        </w:rPr>
        <w:t>.</w:t>
      </w:r>
      <w:r w:rsidRPr="00755C7E">
        <w:rPr>
          <w:rStyle w:val="eop"/>
          <w:rFonts w:ascii="Arial" w:hAnsi="Arial" w:cs="Arial" w:hint="default"/>
          <w:b/>
          <w:sz w:val="20"/>
          <w:szCs w:val="26"/>
          <w:lang w:val="ar-SA" w:bidi="en-GB"/>
        </w:rPr>
        <w:tab/>
      </w:r>
      <w:r w:rsidR="00C62515" w:rsidRPr="00755C7E">
        <w:rPr>
          <w:rFonts w:ascii="Arial" w:hAnsi="Arial" w:cs="Arial"/>
          <w:b/>
          <w:bCs/>
          <w:sz w:val="20"/>
          <w:szCs w:val="26"/>
          <w:rtl/>
        </w:rPr>
        <w:t>ثالثا - الجهود التي يبذلها المكتب الإقليمي لأوروبا لمعالجة الأولويات</w:t>
      </w:r>
    </w:p>
    <w:p w14:paraId="650E6582" w14:textId="77777777" w:rsidR="00C62515" w:rsidRPr="00755C7E" w:rsidRDefault="00C62515" w:rsidP="00755C7E">
      <w:pPr>
        <w:pStyle w:val="paragraph"/>
        <w:bidi/>
        <w:spacing w:before="240" w:beforeAutospacing="0" w:after="0" w:afterAutospacing="0" w:line="320" w:lineRule="exact"/>
        <w:textDirection w:val="tbRlV"/>
        <w:textAlignment w:val="baseline"/>
        <w:rPr>
          <w:rStyle w:val="eop"/>
          <w:rFonts w:ascii="Arial" w:hAnsi="Arial" w:cs="Arial" w:hint="default"/>
          <w:sz w:val="20"/>
          <w:szCs w:val="26"/>
          <w:lang w:val="ar-SA" w:bidi="en-GB"/>
        </w:rPr>
      </w:pPr>
      <w:r w:rsidRPr="00755C7E">
        <w:rPr>
          <w:rFonts w:ascii="Arial" w:hAnsi="Arial" w:cs="Arial"/>
          <w:sz w:val="20"/>
          <w:szCs w:val="26"/>
          <w:rtl/>
        </w:rPr>
        <w:t>وقد عمل المكتب الإقليمي لأوروبا بدأب على تنفيذ خطة الجمعية الإقليمية السادسة في حدود الموارد المحدودة. وتشمل الجهود ما يل</w:t>
      </w:r>
      <w:r w:rsidRPr="00755C7E">
        <w:rPr>
          <w:rFonts w:ascii="Arial" w:hAnsi="Arial" w:cs="Arial"/>
          <w:sz w:val="20"/>
          <w:szCs w:val="26"/>
          <w:rtl/>
          <w:lang w:bidi="ar-EG"/>
        </w:rPr>
        <w:t>ي:</w:t>
      </w:r>
    </w:p>
    <w:p w14:paraId="19A6052F" w14:textId="70649C55" w:rsidR="00C62515" w:rsidRPr="00755C7E" w:rsidRDefault="00755C7E" w:rsidP="00755C7E">
      <w:pPr>
        <w:pStyle w:val="paragraph"/>
        <w:bidi/>
        <w:spacing w:before="240" w:beforeAutospacing="0" w:after="0" w:afterAutospacing="0" w:line="320" w:lineRule="exact"/>
        <w:ind w:left="1134" w:hanging="567"/>
        <w:textDirection w:val="tbRlV"/>
        <w:textAlignment w:val="baseline"/>
        <w:rPr>
          <w:rFonts w:ascii="Arial" w:hAnsi="Arial" w:cs="Arial" w:hint="default"/>
          <w:sz w:val="20"/>
          <w:szCs w:val="26"/>
          <w:lang w:val="ar-SA" w:bidi="en-GB"/>
        </w:rPr>
      </w:pPr>
      <w:r w:rsidRPr="00755C7E">
        <w:rPr>
          <w:rFonts w:ascii="Symbol" w:hAnsi="Symbol" w:cs="Arial" w:hint="default"/>
          <w:sz w:val="20"/>
          <w:szCs w:val="26"/>
          <w:lang w:val="ar-SA" w:bidi="en-GB"/>
        </w:rPr>
        <w:t></w:t>
      </w:r>
      <w:r w:rsidRPr="00755C7E">
        <w:rPr>
          <w:rFonts w:ascii="Symbol" w:hAnsi="Symbol" w:cs="Arial" w:hint="default"/>
          <w:sz w:val="20"/>
          <w:szCs w:val="26"/>
          <w:lang w:val="ar-SA" w:bidi="en-GB"/>
        </w:rPr>
        <w:tab/>
      </w:r>
      <w:r w:rsidR="00C62515" w:rsidRPr="00755C7E">
        <w:rPr>
          <w:rFonts w:ascii="Arial" w:hAnsi="Arial" w:cs="Arial"/>
          <w:sz w:val="20"/>
          <w:szCs w:val="26"/>
          <w:rtl/>
        </w:rPr>
        <w:t>تنسيق الأنشط</w:t>
      </w:r>
      <w:r w:rsidR="00C62515" w:rsidRPr="00755C7E">
        <w:rPr>
          <w:rFonts w:ascii="Arial" w:hAnsi="Arial" w:cs="Arial"/>
          <w:sz w:val="20"/>
          <w:szCs w:val="26"/>
          <w:rtl/>
          <w:lang w:bidi="ar-EG"/>
        </w:rPr>
        <w:t>ة:</w:t>
      </w:r>
      <w:r w:rsidR="00C62515" w:rsidRPr="00755C7E">
        <w:rPr>
          <w:rFonts w:ascii="Arial" w:hAnsi="Arial" w:cs="Arial"/>
          <w:sz w:val="20"/>
          <w:szCs w:val="26"/>
          <w:rtl/>
        </w:rPr>
        <w:t xml:space="preserve"> مواءمة المبادرات مع الأولويات المحددة لضمان التنفيذ المتسق والفعال</w:t>
      </w:r>
    </w:p>
    <w:p w14:paraId="11218A9C" w14:textId="2AA0A848" w:rsidR="00C62515" w:rsidRPr="00755C7E" w:rsidRDefault="00755C7E" w:rsidP="00755C7E">
      <w:pPr>
        <w:pStyle w:val="paragraph"/>
        <w:bidi/>
        <w:spacing w:before="240" w:beforeAutospacing="0" w:after="0" w:afterAutospacing="0" w:line="320" w:lineRule="exact"/>
        <w:ind w:left="1134" w:hanging="567"/>
        <w:textDirection w:val="tbRlV"/>
        <w:textAlignment w:val="baseline"/>
        <w:rPr>
          <w:rFonts w:ascii="Arial" w:hAnsi="Arial" w:cs="Arial" w:hint="default"/>
          <w:sz w:val="20"/>
          <w:szCs w:val="26"/>
          <w:lang w:val="ar-SA" w:bidi="en-GB"/>
        </w:rPr>
      </w:pPr>
      <w:r w:rsidRPr="00755C7E">
        <w:rPr>
          <w:rFonts w:ascii="Symbol" w:hAnsi="Symbol" w:cs="Arial" w:hint="default"/>
          <w:sz w:val="20"/>
          <w:szCs w:val="26"/>
          <w:lang w:val="ar-SA" w:bidi="en-GB"/>
        </w:rPr>
        <w:t></w:t>
      </w:r>
      <w:r w:rsidRPr="00755C7E">
        <w:rPr>
          <w:rFonts w:ascii="Symbol" w:hAnsi="Symbol" w:cs="Arial" w:hint="default"/>
          <w:sz w:val="20"/>
          <w:szCs w:val="26"/>
          <w:lang w:val="ar-SA" w:bidi="en-GB"/>
        </w:rPr>
        <w:tab/>
      </w:r>
      <w:r w:rsidR="00C62515" w:rsidRPr="00755C7E">
        <w:rPr>
          <w:rFonts w:ascii="Arial" w:hAnsi="Arial" w:cs="Arial"/>
          <w:sz w:val="20"/>
          <w:szCs w:val="26"/>
          <w:rtl/>
        </w:rPr>
        <w:t>الدعوة والتواص</w:t>
      </w:r>
      <w:r w:rsidR="00C62515" w:rsidRPr="00755C7E">
        <w:rPr>
          <w:rFonts w:ascii="Arial" w:hAnsi="Arial" w:cs="Arial"/>
          <w:sz w:val="20"/>
          <w:szCs w:val="26"/>
          <w:rtl/>
          <w:lang w:bidi="ar-EG"/>
        </w:rPr>
        <w:t>ل:</w:t>
      </w:r>
      <w:r w:rsidR="00C62515" w:rsidRPr="00755C7E">
        <w:rPr>
          <w:rFonts w:ascii="Arial" w:hAnsi="Arial" w:cs="Arial"/>
          <w:sz w:val="20"/>
          <w:szCs w:val="26"/>
          <w:rtl/>
        </w:rPr>
        <w:t xml:space="preserve"> تعزيز أهداف الخطة وتعزيز التواصل لحشد الدعم والتفاهم</w:t>
      </w:r>
    </w:p>
    <w:p w14:paraId="4ECF2E6E" w14:textId="599B01CB" w:rsidR="00C62515" w:rsidRPr="00755C7E" w:rsidRDefault="00755C7E" w:rsidP="00755C7E">
      <w:pPr>
        <w:pStyle w:val="paragraph"/>
        <w:bidi/>
        <w:spacing w:before="240" w:beforeAutospacing="0" w:after="0" w:afterAutospacing="0" w:line="320" w:lineRule="exact"/>
        <w:ind w:left="1134" w:hanging="567"/>
        <w:textDirection w:val="tbRlV"/>
        <w:textAlignment w:val="baseline"/>
        <w:rPr>
          <w:rStyle w:val="eop"/>
          <w:rFonts w:ascii="Arial" w:hAnsi="Arial" w:cs="Arial" w:hint="default"/>
          <w:sz w:val="20"/>
          <w:szCs w:val="26"/>
          <w:lang w:val="ar-SA" w:bidi="en-GB"/>
        </w:rPr>
      </w:pPr>
      <w:r w:rsidRPr="00755C7E">
        <w:rPr>
          <w:rStyle w:val="eop"/>
          <w:rFonts w:ascii="Symbol" w:hAnsi="Symbol" w:cs="Arial" w:hint="default"/>
          <w:sz w:val="20"/>
          <w:szCs w:val="26"/>
          <w:lang w:val="ar-SA" w:bidi="en-GB"/>
        </w:rPr>
        <w:t></w:t>
      </w:r>
      <w:r w:rsidRPr="00755C7E">
        <w:rPr>
          <w:rStyle w:val="eop"/>
          <w:rFonts w:ascii="Symbol" w:hAnsi="Symbol" w:cs="Arial" w:hint="default"/>
          <w:sz w:val="20"/>
          <w:szCs w:val="26"/>
          <w:lang w:val="ar-SA" w:bidi="en-GB"/>
        </w:rPr>
        <w:tab/>
      </w:r>
      <w:r w:rsidR="00C62515" w:rsidRPr="00755C7E">
        <w:rPr>
          <w:rFonts w:ascii="Arial" w:hAnsi="Arial" w:cs="Arial"/>
          <w:sz w:val="20"/>
          <w:szCs w:val="26"/>
          <w:rtl/>
        </w:rPr>
        <w:t>إشراك أصحاب المصلح</w:t>
      </w:r>
      <w:r w:rsidR="00C62515" w:rsidRPr="00755C7E">
        <w:rPr>
          <w:rFonts w:ascii="Arial" w:hAnsi="Arial" w:cs="Arial"/>
          <w:sz w:val="20"/>
          <w:szCs w:val="26"/>
          <w:rtl/>
          <w:lang w:bidi="ar-EG"/>
        </w:rPr>
        <w:t>ة:</w:t>
      </w:r>
      <w:r w:rsidR="00C62515" w:rsidRPr="00755C7E">
        <w:rPr>
          <w:rFonts w:ascii="Arial" w:hAnsi="Arial" w:cs="Arial"/>
          <w:sz w:val="20"/>
          <w:szCs w:val="26"/>
          <w:rtl/>
        </w:rPr>
        <w:t xml:space="preserve"> التعاون مع الأعضاء والوكالات الشريكة لتسهيل التنفيذ الناجح لمكونات الخطة</w:t>
      </w:r>
    </w:p>
    <w:p w14:paraId="778583F8" w14:textId="2643A268" w:rsidR="00C62515" w:rsidRPr="00755C7E" w:rsidRDefault="00755C7E" w:rsidP="00755C7E">
      <w:pPr>
        <w:pStyle w:val="paragraph"/>
        <w:tabs>
          <w:tab w:val="left" w:pos="1134"/>
        </w:tabs>
        <w:bidi/>
        <w:spacing w:before="240" w:beforeAutospacing="0" w:after="0" w:afterAutospacing="0" w:line="320" w:lineRule="exact"/>
        <w:ind w:left="1134" w:hanging="1134"/>
        <w:textDirection w:val="tbRlV"/>
        <w:textAlignment w:val="baseline"/>
        <w:rPr>
          <w:rStyle w:val="eop"/>
          <w:rFonts w:ascii="Arial" w:hAnsi="Arial" w:cs="Arial" w:hint="default"/>
          <w:sz w:val="20"/>
          <w:szCs w:val="26"/>
          <w:lang w:val="ar-SA" w:bidi="en-GB"/>
        </w:rPr>
      </w:pPr>
      <w:r w:rsidRPr="00755C7E">
        <w:rPr>
          <w:rStyle w:val="eop"/>
          <w:rFonts w:ascii="Arial" w:hAnsi="Arial" w:cs="Arial" w:hint="default"/>
          <w:b/>
          <w:sz w:val="20"/>
          <w:szCs w:val="26"/>
          <w:lang w:val="en-GB" w:bidi="en-GB"/>
        </w:rPr>
        <w:t>4</w:t>
      </w:r>
      <w:r>
        <w:rPr>
          <w:rStyle w:val="eop"/>
          <w:rFonts w:ascii="Arial" w:hAnsi="Arial" w:cs="Arial"/>
          <w:b/>
          <w:sz w:val="20"/>
          <w:szCs w:val="26"/>
          <w:rtl/>
          <w:lang w:val="ar-SA"/>
        </w:rPr>
        <w:t>.</w:t>
      </w:r>
      <w:r w:rsidRPr="00755C7E">
        <w:rPr>
          <w:rStyle w:val="eop"/>
          <w:rFonts w:ascii="Arial" w:hAnsi="Arial" w:cs="Arial" w:hint="default"/>
          <w:b/>
          <w:sz w:val="20"/>
          <w:szCs w:val="26"/>
          <w:lang w:val="ar-SA" w:bidi="en-GB"/>
        </w:rPr>
        <w:tab/>
      </w:r>
      <w:r w:rsidR="00C62515" w:rsidRPr="00755C7E">
        <w:rPr>
          <w:rFonts w:ascii="Arial" w:hAnsi="Arial" w:cs="Arial"/>
          <w:b/>
          <w:bCs/>
          <w:sz w:val="20"/>
          <w:szCs w:val="26"/>
          <w:rtl/>
        </w:rPr>
        <w:t>قيود الميزانية والموارد</w:t>
      </w:r>
    </w:p>
    <w:p w14:paraId="1357E689" w14:textId="055D192F" w:rsidR="00C62515" w:rsidRPr="00755C7E" w:rsidRDefault="00C62515" w:rsidP="00755C7E">
      <w:pPr>
        <w:pStyle w:val="paragraph"/>
        <w:bidi/>
        <w:spacing w:before="240" w:beforeAutospacing="0" w:after="0" w:afterAutospacing="0" w:line="320" w:lineRule="exact"/>
        <w:textDirection w:val="tbRlV"/>
        <w:textAlignment w:val="baseline"/>
        <w:rPr>
          <w:rStyle w:val="eop"/>
          <w:rFonts w:ascii="Arial" w:hAnsi="Arial" w:cs="Arial" w:hint="default"/>
          <w:sz w:val="20"/>
          <w:szCs w:val="26"/>
          <w:lang w:val="ar-SA" w:bidi="en-GB"/>
        </w:rPr>
      </w:pPr>
      <w:r w:rsidRPr="00755C7E">
        <w:rPr>
          <w:rFonts w:ascii="Arial" w:hAnsi="Arial" w:cs="Arial"/>
          <w:sz w:val="20"/>
          <w:szCs w:val="26"/>
          <w:rtl/>
        </w:rPr>
        <w:t xml:space="preserve">ويعوق تنفيذ الخطة السادسة للاتحاد الإقليمي للاتصالات الميزانية المحدودة وعدم كفاية الموارد البشرية. ومستوى ملاك الموظفين الحالي لأصغر مكتب إقليمي غير كاف لتوفير الدعم الجيد اللازم لتحقيق الأهداف الطموحة للخطة ولتقديم المساعدة الفعالة للأعضاء ال </w:t>
      </w:r>
      <w:r w:rsidRPr="00755C7E">
        <w:rPr>
          <w:rFonts w:ascii="Arial" w:hAnsi="Arial" w:cs="Arial"/>
          <w:sz w:val="20"/>
          <w:szCs w:val="26"/>
          <w:lang w:val="en-GB"/>
        </w:rPr>
        <w:t>50</w:t>
      </w:r>
      <w:r w:rsidRPr="00755C7E">
        <w:rPr>
          <w:rFonts w:ascii="Arial" w:hAnsi="Arial" w:cs="Arial"/>
          <w:sz w:val="20"/>
          <w:szCs w:val="26"/>
          <w:rtl/>
        </w:rPr>
        <w:t xml:space="preserve"> داخل الجمعية الإقليمية السادسة، وهي ثاني أكبر رابطة.</w:t>
      </w:r>
    </w:p>
    <w:p w14:paraId="1351EC59" w14:textId="0076FAAD" w:rsidR="00C62515" w:rsidRPr="00755C7E" w:rsidRDefault="00755C7E" w:rsidP="00755C7E">
      <w:pPr>
        <w:pStyle w:val="paragraph"/>
        <w:tabs>
          <w:tab w:val="left" w:pos="1134"/>
        </w:tabs>
        <w:bidi/>
        <w:spacing w:before="240" w:beforeAutospacing="0" w:after="0" w:afterAutospacing="0" w:line="320" w:lineRule="exact"/>
        <w:ind w:left="1134" w:hanging="1134"/>
        <w:textDirection w:val="tbRlV"/>
        <w:textAlignment w:val="baseline"/>
        <w:rPr>
          <w:rStyle w:val="eop"/>
          <w:rFonts w:ascii="Arial" w:hAnsi="Arial" w:cs="Arial" w:hint="default"/>
          <w:sz w:val="20"/>
          <w:szCs w:val="26"/>
          <w:lang w:val="ar-SA" w:bidi="en-GB"/>
        </w:rPr>
      </w:pPr>
      <w:r w:rsidRPr="00755C7E">
        <w:rPr>
          <w:rStyle w:val="eop"/>
          <w:rFonts w:ascii="Arial" w:hAnsi="Arial" w:cs="Arial" w:hint="default"/>
          <w:b/>
          <w:sz w:val="20"/>
          <w:szCs w:val="26"/>
          <w:lang w:val="en-GB" w:bidi="en-GB"/>
        </w:rPr>
        <w:t>5</w:t>
      </w:r>
      <w:r>
        <w:rPr>
          <w:rStyle w:val="eop"/>
          <w:rFonts w:ascii="Arial" w:hAnsi="Arial" w:cs="Arial"/>
          <w:b/>
          <w:sz w:val="20"/>
          <w:szCs w:val="26"/>
          <w:rtl/>
          <w:lang w:val="ar-SA"/>
        </w:rPr>
        <w:t>.</w:t>
      </w:r>
      <w:r w:rsidRPr="00755C7E">
        <w:rPr>
          <w:rStyle w:val="eop"/>
          <w:rFonts w:ascii="Arial" w:hAnsi="Arial" w:cs="Arial" w:hint="default"/>
          <w:b/>
          <w:sz w:val="20"/>
          <w:szCs w:val="26"/>
          <w:lang w:val="ar-SA" w:bidi="en-GB"/>
        </w:rPr>
        <w:tab/>
      </w:r>
      <w:r w:rsidR="00C62515" w:rsidRPr="00755C7E">
        <w:rPr>
          <w:rFonts w:ascii="Arial" w:hAnsi="Arial" w:cs="Arial"/>
          <w:b/>
          <w:bCs/>
          <w:sz w:val="20"/>
          <w:szCs w:val="26"/>
          <w:rtl/>
        </w:rPr>
        <w:t>كلمة شكر وتقدير</w:t>
      </w:r>
    </w:p>
    <w:p w14:paraId="42BEFDC6" w14:textId="77777777" w:rsidR="00755C7E" w:rsidRPr="00755C7E" w:rsidRDefault="00C62515" w:rsidP="00755C7E">
      <w:pPr>
        <w:pStyle w:val="paragraph"/>
        <w:bidi/>
        <w:spacing w:before="240" w:beforeAutospacing="0" w:after="0" w:afterAutospacing="0" w:line="320" w:lineRule="exact"/>
        <w:textDirection w:val="tbRlV"/>
        <w:textAlignment w:val="baseline"/>
        <w:rPr>
          <w:rFonts w:ascii="Arial" w:hAnsi="Arial" w:cs="Arial" w:hint="default"/>
          <w:sz w:val="20"/>
          <w:szCs w:val="26"/>
          <w:rtl/>
          <w:lang w:val="ar-SA" w:bidi="en-GB"/>
        </w:rPr>
      </w:pPr>
      <w:r w:rsidRPr="00755C7E">
        <w:rPr>
          <w:rFonts w:ascii="Arial" w:hAnsi="Arial" w:cs="Arial"/>
          <w:sz w:val="20"/>
          <w:szCs w:val="26"/>
          <w:rtl/>
        </w:rPr>
        <w:t xml:space="preserve">وكانت مساهمات الوكالات الشريكة والخبراء أساسية في تنفيذ خطة جمعية </w:t>
      </w:r>
      <w:r w:rsidRPr="00755C7E">
        <w:rPr>
          <w:rFonts w:ascii="Arial" w:hAnsi="Arial" w:cs="Arial"/>
          <w:sz w:val="20"/>
          <w:szCs w:val="26"/>
          <w:lang w:val="en-GB"/>
        </w:rPr>
        <w:t>RA</w:t>
      </w:r>
      <w:r w:rsidRPr="00755C7E">
        <w:rPr>
          <w:rFonts w:ascii="Arial" w:hAnsi="Arial" w:cs="Arial"/>
          <w:sz w:val="20"/>
          <w:szCs w:val="26"/>
          <w:rtl/>
        </w:rPr>
        <w:t xml:space="preserve"> السادسة. وقد أدت جهودهم التعاونية وتفانيهم إلى تعزيز أهداف الخطة بشكل كبير، حتى في خضم التحديات المتعلقة بالموارد المحدودة. وكان هذا الدعم حاسما في التنفيذ الناجح للخطة وتحقيق أهدافها الطموحة.</w:t>
      </w:r>
    </w:p>
    <w:p w14:paraId="2868EDAE" w14:textId="6A0FA17C" w:rsidR="00755C7E" w:rsidRPr="00755C7E" w:rsidRDefault="00755C7E" w:rsidP="00755C7E">
      <w:pPr>
        <w:pStyle w:val="paragraph"/>
        <w:bidi/>
        <w:spacing w:before="240" w:beforeAutospacing="0" w:after="0" w:afterAutospacing="0" w:line="320" w:lineRule="exact"/>
        <w:jc w:val="center"/>
        <w:textDirection w:val="tbRlV"/>
        <w:textAlignment w:val="baseline"/>
        <w:rPr>
          <w:rFonts w:ascii="Arial" w:hAnsi="Arial" w:cs="Arial" w:hint="default"/>
          <w:sz w:val="20"/>
          <w:szCs w:val="26"/>
          <w:rtl/>
          <w:lang w:val="ar-SA" w:bidi="en-GB"/>
        </w:rPr>
      </w:pPr>
      <w:r w:rsidRPr="003E4EF4">
        <w:rPr>
          <w:rtl/>
        </w:rPr>
        <w:t>ـــــــــــــــــــــــــ</w:t>
      </w:r>
    </w:p>
    <w:p w14:paraId="77A1F002" w14:textId="77777777" w:rsidR="00755C7E" w:rsidRPr="00755C7E" w:rsidRDefault="00C62515" w:rsidP="00755C7E">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755C7E">
        <w:rPr>
          <w:rFonts w:ascii="Arial" w:hAnsi="Arial" w:cs="Arial"/>
          <w:sz w:val="20"/>
          <w:szCs w:val="26"/>
          <w:rtl/>
        </w:rPr>
        <w:t xml:space="preserve">والغرض من هذه الوثيقة هو تقديم لمحة عامة عن خطة التشغيل الإقليمية للتنظيم الإقليمي السادس للفترة </w:t>
      </w:r>
      <w:r w:rsidRPr="00755C7E">
        <w:rPr>
          <w:rFonts w:ascii="Arial" w:hAnsi="Arial" w:cs="Arial"/>
          <w:sz w:val="20"/>
          <w:szCs w:val="26"/>
          <w:lang w:val="en-GB"/>
        </w:rPr>
        <w:t>2025-2022</w:t>
      </w:r>
      <w:r w:rsidRPr="00755C7E">
        <w:rPr>
          <w:rFonts w:ascii="Arial" w:hAnsi="Arial" w:cs="Arial"/>
          <w:sz w:val="20"/>
          <w:szCs w:val="26"/>
          <w:rtl/>
        </w:rPr>
        <w:t xml:space="preserve"> وإثراء المناقشات في الدورة المقبلة.</w:t>
      </w:r>
    </w:p>
    <w:sectPr w:rsidR="00755C7E" w:rsidRPr="00755C7E" w:rsidSect="0020095E">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E308" w14:textId="77777777" w:rsidR="005842A4" w:rsidRDefault="005842A4">
      <w:pPr>
        <w:rPr>
          <w:rFonts w:hint="default"/>
        </w:rPr>
      </w:pPr>
      <w:r>
        <w:separator/>
      </w:r>
    </w:p>
    <w:p w14:paraId="24695212" w14:textId="77777777" w:rsidR="005842A4" w:rsidRDefault="005842A4">
      <w:pPr>
        <w:rPr>
          <w:rFonts w:hint="default"/>
        </w:rPr>
      </w:pPr>
    </w:p>
    <w:p w14:paraId="777E3DCD" w14:textId="77777777" w:rsidR="005842A4" w:rsidRDefault="005842A4">
      <w:pPr>
        <w:rPr>
          <w:rFonts w:hint="default"/>
        </w:rPr>
      </w:pPr>
    </w:p>
  </w:endnote>
  <w:endnote w:type="continuationSeparator" w:id="0">
    <w:p w14:paraId="7CAC8C14" w14:textId="77777777" w:rsidR="005842A4" w:rsidRDefault="005842A4">
      <w:pPr>
        <w:rPr>
          <w:rFonts w:hint="default"/>
        </w:rPr>
      </w:pPr>
      <w:r>
        <w:continuationSeparator/>
      </w:r>
    </w:p>
    <w:p w14:paraId="0286DF25" w14:textId="77777777" w:rsidR="005842A4" w:rsidRDefault="005842A4">
      <w:pPr>
        <w:rPr>
          <w:rFonts w:hint="default"/>
        </w:rPr>
      </w:pPr>
    </w:p>
    <w:p w14:paraId="0B2B35EF" w14:textId="77777777" w:rsidR="005842A4" w:rsidRDefault="005842A4">
      <w:pPr>
        <w:rPr>
          <w:rFonts w:hint="default"/>
        </w:rPr>
      </w:pPr>
    </w:p>
  </w:endnote>
  <w:endnote w:type="continuationNotice" w:id="1">
    <w:p w14:paraId="63C8B5DF" w14:textId="77777777" w:rsidR="005842A4" w:rsidRDefault="005842A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AF54" w14:textId="77777777" w:rsidR="005842A4" w:rsidRDefault="005842A4">
      <w:pPr>
        <w:rPr>
          <w:rFonts w:hint="default"/>
        </w:rPr>
      </w:pPr>
      <w:r>
        <w:separator/>
      </w:r>
    </w:p>
  </w:footnote>
  <w:footnote w:type="continuationSeparator" w:id="0">
    <w:p w14:paraId="309F6EB5" w14:textId="77777777" w:rsidR="005842A4" w:rsidRDefault="005842A4">
      <w:pPr>
        <w:rPr>
          <w:rFonts w:hint="default"/>
        </w:rPr>
      </w:pPr>
      <w:r>
        <w:continuationSeparator/>
      </w:r>
    </w:p>
    <w:p w14:paraId="6F66DAE9" w14:textId="77777777" w:rsidR="005842A4" w:rsidRDefault="005842A4">
      <w:pPr>
        <w:rPr>
          <w:rFonts w:hint="default"/>
        </w:rPr>
      </w:pPr>
    </w:p>
    <w:p w14:paraId="57E90F95" w14:textId="77777777" w:rsidR="005842A4" w:rsidRDefault="005842A4">
      <w:pPr>
        <w:rPr>
          <w:rFonts w:hint="default"/>
        </w:rPr>
      </w:pPr>
    </w:p>
  </w:footnote>
  <w:footnote w:type="continuationNotice" w:id="1">
    <w:p w14:paraId="7A65F158" w14:textId="77777777" w:rsidR="005842A4" w:rsidRDefault="005842A4">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1F40" w14:textId="0BD91A1C" w:rsidR="00A432CD" w:rsidRPr="00755C7E" w:rsidRDefault="00A642F2" w:rsidP="00B72444">
    <w:pPr>
      <w:pStyle w:val="Header"/>
      <w:rPr>
        <w:rFonts w:ascii="Arial" w:hAnsi="Arial" w:cs="Arial" w:hint="default"/>
        <w:szCs w:val="26"/>
      </w:rPr>
    </w:pPr>
    <w:r w:rsidRPr="00755C7E">
      <w:rPr>
        <w:rFonts w:ascii="Arial" w:hAnsi="Arial" w:cs="Arial"/>
        <w:szCs w:val="26"/>
        <w:lang w:val="en-GB"/>
      </w:rPr>
      <w:t>RA VI-19(I)</w:t>
    </w:r>
    <w:r w:rsidRPr="00755C7E">
      <w:rPr>
        <w:rFonts w:ascii="Arial" w:hAnsi="Arial" w:cs="Arial"/>
        <w:szCs w:val="26"/>
      </w:rPr>
      <w:t>/</w:t>
    </w:r>
    <w:r w:rsidRPr="00755C7E">
      <w:rPr>
        <w:rFonts w:ascii="Arial" w:hAnsi="Arial" w:cs="Arial"/>
        <w:szCs w:val="26"/>
        <w:lang w:val="en-GB"/>
      </w:rPr>
      <w:t>INF</w:t>
    </w:r>
    <w:r w:rsidRPr="00755C7E">
      <w:rPr>
        <w:rFonts w:ascii="Arial" w:hAnsi="Arial" w:cs="Arial"/>
        <w:szCs w:val="26"/>
      </w:rPr>
      <w:t xml:space="preserve">. </w:t>
    </w:r>
    <w:r w:rsidRPr="00755C7E">
      <w:rPr>
        <w:rFonts w:ascii="Arial" w:hAnsi="Arial" w:cs="Arial"/>
        <w:szCs w:val="26"/>
        <w:lang w:val="en-GB"/>
      </w:rPr>
      <w:t>3.1(2)</w:t>
    </w:r>
    <w:r w:rsidR="00A432CD" w:rsidRPr="00755C7E">
      <w:rPr>
        <w:rFonts w:ascii="Arial" w:hAnsi="Arial" w:cs="Arial"/>
        <w:szCs w:val="26"/>
      </w:rPr>
      <w:t xml:space="preserve">, </w:t>
    </w:r>
    <w:r w:rsidR="00A432CD" w:rsidRPr="00755C7E">
      <w:rPr>
        <w:rFonts w:ascii="Arial" w:hAnsi="Arial" w:cs="Arial"/>
        <w:szCs w:val="26"/>
        <w:lang w:val="en-GB"/>
      </w:rPr>
      <w:t>p</w:t>
    </w:r>
    <w:r w:rsidR="00A432CD" w:rsidRPr="00755C7E">
      <w:rPr>
        <w:rFonts w:ascii="Arial" w:hAnsi="Arial" w:cs="Arial"/>
        <w:szCs w:val="26"/>
      </w:rPr>
      <w:t xml:space="preserve">. </w:t>
    </w:r>
    <w:r w:rsidR="00A432CD" w:rsidRPr="00755C7E">
      <w:rPr>
        <w:rStyle w:val="PageNumber"/>
        <w:rFonts w:ascii="Arial" w:hAnsi="Arial" w:cs="Arial"/>
        <w:szCs w:val="26"/>
      </w:rPr>
      <w:fldChar w:fldCharType="begin"/>
    </w:r>
    <w:r w:rsidR="00A432CD" w:rsidRPr="00755C7E">
      <w:rPr>
        <w:rStyle w:val="PageNumber"/>
        <w:rFonts w:ascii="Arial" w:hAnsi="Arial" w:cs="Arial"/>
        <w:szCs w:val="26"/>
      </w:rPr>
      <w:instrText xml:space="preserve"> PAGE </w:instrText>
    </w:r>
    <w:r w:rsidR="00A432CD" w:rsidRPr="00755C7E">
      <w:rPr>
        <w:rStyle w:val="PageNumber"/>
        <w:rFonts w:ascii="Arial" w:hAnsi="Arial" w:cs="Arial"/>
        <w:szCs w:val="26"/>
      </w:rPr>
      <w:fldChar w:fldCharType="separate"/>
    </w:r>
    <w:r w:rsidR="00A432CD" w:rsidRPr="00755C7E">
      <w:rPr>
        <w:rStyle w:val="PageNumber"/>
        <w:rFonts w:ascii="Arial" w:hAnsi="Arial" w:cs="Arial"/>
        <w:noProof/>
        <w:szCs w:val="26"/>
        <w:lang w:val="en-GB"/>
      </w:rPr>
      <w:t>6</w:t>
    </w:r>
    <w:r w:rsidR="00A432CD" w:rsidRPr="00755C7E">
      <w:rPr>
        <w:rStyle w:val="PageNumber"/>
        <w:rFonts w:ascii="Arial" w:hAnsi="Arial" w:cs="Arial"/>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B56"/>
    <w:multiLevelType w:val="hybridMultilevel"/>
    <w:tmpl w:val="604475B4"/>
    <w:lvl w:ilvl="0" w:tplc="8C7CECF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7E48E1"/>
    <w:multiLevelType w:val="multilevel"/>
    <w:tmpl w:val="5CD0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F6D7E"/>
    <w:multiLevelType w:val="multilevel"/>
    <w:tmpl w:val="708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B33BB"/>
    <w:multiLevelType w:val="hybridMultilevel"/>
    <w:tmpl w:val="06CE6C6C"/>
    <w:lvl w:ilvl="0" w:tplc="9B92E0A0">
      <w:start w:val="1"/>
      <w:numFmt w:val="decimal"/>
      <w:lvlText w:val="(%1)"/>
      <w:lvlJc w:val="left"/>
      <w:pPr>
        <w:ind w:left="1494" w:hanging="360"/>
      </w:pPr>
      <w:rPr>
        <w:rFonts w:hint="default"/>
        <w:b/>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59113862"/>
    <w:multiLevelType w:val="multilevel"/>
    <w:tmpl w:val="8C3A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312494">
    <w:abstractNumId w:val="1"/>
    <w:lvlOverride w:ilvl="0">
      <w:lvl w:ilvl="0">
        <w:start w:val="1"/>
        <w:numFmt w:val="bullet"/>
        <w:lvlText w:val=""/>
        <w:lvlJc w:val="left"/>
        <w:pPr>
          <w:tabs>
            <w:tab w:val="num" w:pos="720"/>
          </w:tabs>
          <w:ind w:left="720" w:hanging="360"/>
        </w:pPr>
        <w:rPr>
          <w:rFonts w:ascii="Symbol" w:hAnsi="Symbol" w:hint="default"/>
          <w:sz w:val="20"/>
        </w:rPr>
      </w:lvl>
    </w:lvlOverride>
  </w:num>
  <w:num w:numId="2" w16cid:durableId="580607609">
    <w:abstractNumId w:val="4"/>
    <w:lvlOverride w:ilvl="0">
      <w:lvl w:ilvl="0">
        <w:start w:val="1"/>
        <w:numFmt w:val="bullet"/>
        <w:lvlText w:val=""/>
        <w:lvlJc w:val="left"/>
        <w:pPr>
          <w:tabs>
            <w:tab w:val="num" w:pos="720"/>
          </w:tabs>
          <w:ind w:left="720" w:hanging="360"/>
        </w:pPr>
        <w:rPr>
          <w:rFonts w:ascii="Symbol" w:hAnsi="Symbol" w:hint="default"/>
          <w:sz w:val="20"/>
        </w:rPr>
      </w:lvl>
    </w:lvlOverride>
  </w:num>
  <w:num w:numId="3" w16cid:durableId="1618945757">
    <w:abstractNumId w:val="2"/>
    <w:lvlOverride w:ilvl="0">
      <w:lvl w:ilvl="0">
        <w:start w:val="1"/>
        <w:numFmt w:val="bullet"/>
        <w:lvlText w:val=""/>
        <w:lvlJc w:val="left"/>
        <w:pPr>
          <w:tabs>
            <w:tab w:val="num" w:pos="720"/>
          </w:tabs>
          <w:ind w:left="720" w:hanging="360"/>
        </w:pPr>
        <w:rPr>
          <w:rFonts w:ascii="Symbol" w:hAnsi="Symbol" w:hint="default"/>
          <w:sz w:val="20"/>
        </w:rPr>
      </w:lvl>
    </w:lvlOverride>
  </w:num>
  <w:num w:numId="4" w16cid:durableId="916600433">
    <w:abstractNumId w:val="0"/>
    <w:lvlOverride w:ilvl="0">
      <w:lvl w:ilvl="0" w:tplc="8C7CECF6">
        <w:start w:val="1"/>
        <w:numFmt w:val="decimal"/>
        <w:lvlText w:val="%1."/>
        <w:lvlJc w:val="left"/>
        <w:pPr>
          <w:ind w:left="720" w:hanging="360"/>
        </w:pPr>
        <w:rPr>
          <w:rFonts w:hint="default"/>
          <w:b/>
        </w:rPr>
      </w:lvl>
    </w:lvlOverride>
  </w:num>
  <w:num w:numId="5" w16cid:durableId="344599619">
    <w:abstractNumId w:val="3"/>
    <w:lvlOverride w:ilvl="0">
      <w:lvl w:ilvl="0" w:tplc="9B92E0A0">
        <w:start w:val="1"/>
        <w:numFmt w:val="decimal"/>
        <w:lvlText w:val="(%1)"/>
        <w:lvlJc w:val="left"/>
        <w:pPr>
          <w:ind w:left="1494" w:hanging="360"/>
        </w:pPr>
        <w:rPr>
          <w:rFonts w:hint="default"/>
          <w:b/>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F2"/>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97FC1"/>
    <w:rsid w:val="000A184E"/>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45D6"/>
    <w:rsid w:val="00521EA5"/>
    <w:rsid w:val="00525B80"/>
    <w:rsid w:val="0053098F"/>
    <w:rsid w:val="00536B2E"/>
    <w:rsid w:val="00546D8E"/>
    <w:rsid w:val="00553738"/>
    <w:rsid w:val="00553F7E"/>
    <w:rsid w:val="00554A76"/>
    <w:rsid w:val="0056646F"/>
    <w:rsid w:val="00571AE1"/>
    <w:rsid w:val="00581B28"/>
    <w:rsid w:val="005842A4"/>
    <w:rsid w:val="005859C2"/>
    <w:rsid w:val="00592267"/>
    <w:rsid w:val="0059421F"/>
    <w:rsid w:val="005A136D"/>
    <w:rsid w:val="005B0AE2"/>
    <w:rsid w:val="005B1F2C"/>
    <w:rsid w:val="005B5F3C"/>
    <w:rsid w:val="005C41F2"/>
    <w:rsid w:val="005D03D9"/>
    <w:rsid w:val="005D1EE8"/>
    <w:rsid w:val="005D2E74"/>
    <w:rsid w:val="005D56AE"/>
    <w:rsid w:val="005D666D"/>
    <w:rsid w:val="005E3A59"/>
    <w:rsid w:val="005F399C"/>
    <w:rsid w:val="00604802"/>
    <w:rsid w:val="00615AB0"/>
    <w:rsid w:val="00616247"/>
    <w:rsid w:val="0061778C"/>
    <w:rsid w:val="0063469C"/>
    <w:rsid w:val="00636B90"/>
    <w:rsid w:val="0064738B"/>
    <w:rsid w:val="00647EB2"/>
    <w:rsid w:val="006508EA"/>
    <w:rsid w:val="006525E0"/>
    <w:rsid w:val="00667E86"/>
    <w:rsid w:val="0068392D"/>
    <w:rsid w:val="00697DB5"/>
    <w:rsid w:val="006A1B33"/>
    <w:rsid w:val="006A492A"/>
    <w:rsid w:val="006B2230"/>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36D8"/>
    <w:rsid w:val="00754CF7"/>
    <w:rsid w:val="00755C7E"/>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338"/>
    <w:rsid w:val="00807CC5"/>
    <w:rsid w:val="00807ED7"/>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107"/>
    <w:rsid w:val="00865AE2"/>
    <w:rsid w:val="008663C8"/>
    <w:rsid w:val="00877414"/>
    <w:rsid w:val="0088163A"/>
    <w:rsid w:val="00893376"/>
    <w:rsid w:val="0089601F"/>
    <w:rsid w:val="008970B8"/>
    <w:rsid w:val="008A5623"/>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6537C"/>
    <w:rsid w:val="00973C62"/>
    <w:rsid w:val="00975D76"/>
    <w:rsid w:val="00982E51"/>
    <w:rsid w:val="009874B9"/>
    <w:rsid w:val="00993581"/>
    <w:rsid w:val="009A288C"/>
    <w:rsid w:val="009A56F5"/>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7BF2"/>
    <w:rsid w:val="00A268CE"/>
    <w:rsid w:val="00A332E8"/>
    <w:rsid w:val="00A35AF5"/>
    <w:rsid w:val="00A35DDF"/>
    <w:rsid w:val="00A36CBA"/>
    <w:rsid w:val="00A432CD"/>
    <w:rsid w:val="00A45741"/>
    <w:rsid w:val="00A47EF6"/>
    <w:rsid w:val="00A50291"/>
    <w:rsid w:val="00A530E4"/>
    <w:rsid w:val="00A604CD"/>
    <w:rsid w:val="00A60FE6"/>
    <w:rsid w:val="00A622F5"/>
    <w:rsid w:val="00A642F2"/>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E5D0A"/>
    <w:rsid w:val="00AF61E1"/>
    <w:rsid w:val="00AF638A"/>
    <w:rsid w:val="00B00141"/>
    <w:rsid w:val="00B009AA"/>
    <w:rsid w:val="00B00A16"/>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515"/>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D0549"/>
    <w:rsid w:val="00CE6B3C"/>
    <w:rsid w:val="00CE6B78"/>
    <w:rsid w:val="00CF68C8"/>
    <w:rsid w:val="00CF7196"/>
    <w:rsid w:val="00D05E6F"/>
    <w:rsid w:val="00D1676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4885"/>
    <w:rsid w:val="00D8517B"/>
    <w:rsid w:val="00D91DFA"/>
    <w:rsid w:val="00DA0E5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686B"/>
    <w:rsid w:val="00F67F74"/>
    <w:rsid w:val="00F712B3"/>
    <w:rsid w:val="00F71E9F"/>
    <w:rsid w:val="00F73DE3"/>
    <w:rsid w:val="00F744BF"/>
    <w:rsid w:val="00F7632C"/>
    <w:rsid w:val="00F77219"/>
    <w:rsid w:val="00F84DD2"/>
    <w:rsid w:val="00F9520C"/>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6D1852"/>
  <w15:docId w15:val="{B545C9A5-FBB6-4008-B77C-15D06AC4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qFormat/>
    <w:rsid w:val="005B74AD"/>
    <w:pPr>
      <w:spacing w:before="240" w:after="60"/>
      <w:outlineLvl w:val="7"/>
    </w:pPr>
    <w:rPr>
      <w:rFonts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locked/>
    <w:rsid w:val="001D3CFB"/>
    <w:rPr>
      <w:rFonts w:ascii="Verdana" w:eastAsia="Verdana" w:hAnsi="Verdana" w:cs="Verdana"/>
      <w:b/>
      <w:bCs/>
      <w:iCs/>
      <w:sz w:val="22"/>
      <w:szCs w:val="22"/>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rsid w:val="00A80767"/>
    <w:rPr>
      <w:rFonts w:ascii="Verdana" w:eastAsia="Verdana" w:hAnsi="Verdana" w:cs="Verdana"/>
      <w:b/>
      <w:bCs/>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62515"/>
    <w:pPr>
      <w:tabs>
        <w:tab w:val="clear" w:pos="1134"/>
      </w:tabs>
      <w:spacing w:before="100" w:beforeAutospacing="1" w:after="100" w:afterAutospacing="1"/>
      <w:jc w:val="left"/>
    </w:pPr>
    <w:rPr>
      <w:rFonts w:eastAsia="Times New Roman" w:cs="Times New Roman"/>
      <w:sz w:val="24"/>
      <w:szCs w:val="24"/>
    </w:rPr>
  </w:style>
  <w:style w:type="character" w:customStyle="1" w:styleId="normaltextrun">
    <w:name w:val="normaltextrun"/>
    <w:basedOn w:val="DefaultParagraphFont"/>
    <w:rsid w:val="00C62515"/>
  </w:style>
  <w:style w:type="character" w:customStyle="1" w:styleId="eop">
    <w:name w:val="eop"/>
    <w:basedOn w:val="DefaultParagraphFont"/>
    <w:rsid w:val="00C6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34343af-28c4-4431-8b96-d735d539fd00">
      <UserInfo>
        <DisplayName>Andrew Martrich</DisplayName>
        <AccountId>1500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D456-E90C-42C0-BB7F-FD140E565931}">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d34343af-28c4-4431-8b96-d735d539fd00"/>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9C4E589E-042C-49F4-A344-10E347B5F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343af-28c4-4431-8b96-d735d539f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3013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Rim Mouizi</dc:creator>
  <cp:lastModifiedBy>Mohamed Mourad</cp:lastModifiedBy>
  <cp:revision>6</cp:revision>
  <cp:lastPrinted>2013-03-12T09:27:00Z</cp:lastPrinted>
  <dcterms:created xsi:type="dcterms:W3CDTF">2024-09-09T10:29:00Z</dcterms:created>
  <dcterms:modified xsi:type="dcterms:W3CDTF">2024-09-09T14:17:00Z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mohamed.mourad</vt:lpwstr>
  </property>
  <property fmtid="{D5CDD505-2E9C-101B-9397-08002B2CF9AE}" pid="6" name="GeneratedDate">
    <vt:lpwstr>09/09/2024 13:03:30</vt:lpwstr>
  </property>
  <property fmtid="{D5CDD505-2E9C-101B-9397-08002B2CF9AE}" pid="7" name="OriginalDocID">
    <vt:lpwstr>4263a564-0313-43de-b856-8cbad5c9e2c8</vt:lpwstr>
  </property>
</Properties>
</file>