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AC112A" w:rsidRPr="00AC112A" w14:paraId="3AA300B2" w14:textId="77777777" w:rsidTr="00826D53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2E072650" w14:textId="77777777" w:rsidR="00A80767" w:rsidRPr="00AC112A" w:rsidRDefault="00A80767" w:rsidP="00AC112A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right="57"/>
              <w:jc w:val="right"/>
              <w:rPr>
                <w:color w:val="365F91" w:themeColor="accent1" w:themeShade="BF"/>
                <w:sz w:val="12"/>
                <w:szCs w:val="12"/>
              </w:rPr>
            </w:pPr>
            <w:r w:rsidRPr="00AC112A">
              <w:rPr>
                <w:color w:val="365F91" w:themeColor="accent1" w:themeShade="BF"/>
                <w:sz w:val="12"/>
                <w:szCs w:val="12"/>
                <w:lang w:val="ru-RU"/>
              </w:rPr>
              <w:t>ПОГОДА КЛИМАТ ВОДА</w:t>
            </w:r>
          </w:p>
        </w:tc>
        <w:tc>
          <w:tcPr>
            <w:tcW w:w="6852" w:type="dxa"/>
            <w:vMerge w:val="restart"/>
          </w:tcPr>
          <w:p w14:paraId="6355A2F4" w14:textId="77777777" w:rsidR="00A80767" w:rsidRPr="00AC112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AC112A">
              <w:rPr>
                <w:noProof/>
                <w:color w:val="365F91" w:themeColor="accent1" w:themeShade="BF"/>
                <w:szCs w:val="22"/>
                <w:lang w:val="ru-RU" w:eastAsia="zh-CN"/>
              </w:rPr>
              <w:drawing>
                <wp:anchor distT="0" distB="0" distL="114300" distR="114300" simplePos="0" relativeHeight="251659264" behindDoc="1" locked="1" layoutInCell="1" allowOverlap="1" wp14:anchorId="3E9EB811" wp14:editId="6A083BE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C112A">
              <w:rPr>
                <w:b/>
                <w:bCs/>
                <w:color w:val="365F91" w:themeColor="accent1" w:themeShade="BF"/>
                <w:lang w:val="ru-RU"/>
              </w:rPr>
              <w:t>Всемирная метеорологическая организация</w:t>
            </w:r>
          </w:p>
          <w:p w14:paraId="675946F3" w14:textId="77777777" w:rsidR="00A80767" w:rsidRPr="00AC112A" w:rsidRDefault="00465B9E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ru-RU"/>
              </w:rPr>
            </w:pPr>
            <w:r w:rsidRPr="00AC112A">
              <w:rPr>
                <w:b/>
                <w:bCs/>
                <w:color w:val="365F91" w:themeColor="accent1" w:themeShade="BF"/>
                <w:lang w:val="ru-RU"/>
              </w:rPr>
              <w:t>РЕГИОНАЛЬНАЯ АССОЦИАЦИЯ VI (ЕВРОПА)</w:t>
            </w:r>
          </w:p>
          <w:p w14:paraId="6703D016" w14:textId="72F72304" w:rsidR="00A80767" w:rsidRPr="00AC112A" w:rsidRDefault="00465B9E" w:rsidP="00AC112A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ru-RU"/>
              </w:rPr>
            </w:pPr>
            <w:r w:rsidRPr="00AC112A">
              <w:rPr>
                <w:b/>
                <w:bCs/>
                <w:color w:val="365F91" w:themeColor="accent1" w:themeShade="BF"/>
                <w:lang w:val="ru-RU"/>
              </w:rPr>
              <w:t>Девятнадцатая сессия (первая часть)</w:t>
            </w:r>
            <w:r w:rsidRPr="00AC112A">
              <w:rPr>
                <w:color w:val="365F91" w:themeColor="accent1" w:themeShade="BF"/>
                <w:lang w:val="ru-RU"/>
              </w:rPr>
              <w:t xml:space="preserve"> </w:t>
            </w:r>
            <w:r w:rsidR="00AC112A">
              <w:rPr>
                <w:color w:val="365F91" w:themeColor="accent1" w:themeShade="BF"/>
                <w:lang w:val="ru-RU"/>
              </w:rPr>
              <w:br/>
            </w:r>
            <w:r w:rsidRPr="00AC112A">
              <w:rPr>
                <w:color w:val="365F91" w:themeColor="accent1" w:themeShade="BF"/>
                <w:lang w:val="ru-RU"/>
              </w:rPr>
              <w:t>15-16 октября 2024 года, виртуальная сессия</w:t>
            </w:r>
          </w:p>
        </w:tc>
        <w:tc>
          <w:tcPr>
            <w:tcW w:w="2962" w:type="dxa"/>
          </w:tcPr>
          <w:p w14:paraId="1852C6D8" w14:textId="77777777" w:rsidR="00A80767" w:rsidRPr="00AC112A" w:rsidRDefault="00465B9E" w:rsidP="00826D53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  <w:proofErr w:type="spellStart"/>
            <w:r w:rsidRPr="00AC112A">
              <w:rPr>
                <w:b/>
                <w:bCs/>
                <w:color w:val="365F91" w:themeColor="accent1" w:themeShade="BF"/>
                <w:lang w:val="ru-RU"/>
              </w:rPr>
              <w:t>RA</w:t>
            </w:r>
            <w:proofErr w:type="spellEnd"/>
            <w:r w:rsidRPr="00AC112A">
              <w:rPr>
                <w:b/>
                <w:bCs/>
                <w:color w:val="365F91" w:themeColor="accent1" w:themeShade="BF"/>
                <w:lang w:val="ru-RU"/>
              </w:rPr>
              <w:t xml:space="preserve"> VI-19(I)/</w:t>
            </w:r>
            <w:proofErr w:type="spellStart"/>
            <w:r w:rsidRPr="00AC112A">
              <w:rPr>
                <w:b/>
                <w:bCs/>
                <w:color w:val="365F91" w:themeColor="accent1" w:themeShade="BF"/>
                <w:lang w:val="ru-RU"/>
              </w:rPr>
              <w:t>INF</w:t>
            </w:r>
            <w:proofErr w:type="spellEnd"/>
            <w:r w:rsidRPr="00AC112A">
              <w:rPr>
                <w:b/>
                <w:bCs/>
                <w:color w:val="365F91" w:themeColor="accent1" w:themeShade="BF"/>
                <w:lang w:val="ru-RU"/>
              </w:rPr>
              <w:t>. 3.1(1)</w:t>
            </w:r>
          </w:p>
        </w:tc>
      </w:tr>
      <w:tr w:rsidR="00AC112A" w:rsidRPr="00AC112A" w14:paraId="753C286C" w14:textId="77777777" w:rsidTr="00826D53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A5E774C" w14:textId="77777777" w:rsidR="00A80767" w:rsidRPr="00AC112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6852" w:type="dxa"/>
            <w:vMerge/>
          </w:tcPr>
          <w:p w14:paraId="35134ECA" w14:textId="77777777" w:rsidR="00A80767" w:rsidRPr="00AC112A" w:rsidRDefault="00A80767" w:rsidP="00826D53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fr-FR" w:eastAsia="zh-CN"/>
              </w:rPr>
            </w:pPr>
          </w:p>
        </w:tc>
        <w:tc>
          <w:tcPr>
            <w:tcW w:w="2962" w:type="dxa"/>
          </w:tcPr>
          <w:p w14:paraId="40C26D5B" w14:textId="77777777" w:rsidR="00A80767" w:rsidRPr="00AC112A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AC112A">
              <w:rPr>
                <w:color w:val="365F91" w:themeColor="accent1" w:themeShade="BF"/>
                <w:lang w:val="ru-RU"/>
              </w:rPr>
              <w:t xml:space="preserve">Представлено: Генеральным секретарем  </w:t>
            </w:r>
          </w:p>
          <w:p w14:paraId="7DEA0AF4" w14:textId="0BEAF7D5" w:rsidR="00A80767" w:rsidRPr="00AC112A" w:rsidRDefault="00E156B0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color w:val="365F91" w:themeColor="accent1" w:themeShade="BF"/>
                <w:szCs w:val="22"/>
              </w:rPr>
            </w:pPr>
            <w:r w:rsidRPr="00AC112A">
              <w:rPr>
                <w:color w:val="365F91" w:themeColor="accent1" w:themeShade="BF"/>
                <w:lang w:val="ru-RU"/>
              </w:rPr>
              <w:t>4.IX.2024 года</w:t>
            </w:r>
          </w:p>
          <w:p w14:paraId="16B33D1C" w14:textId="77777777" w:rsidR="00A80767" w:rsidRPr="00AC112A" w:rsidRDefault="00A80767" w:rsidP="00826D53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</w:rPr>
            </w:pPr>
          </w:p>
        </w:tc>
      </w:tr>
    </w:tbl>
    <w:p w14:paraId="0FB995FF" w14:textId="77777777" w:rsidR="00AC112A" w:rsidRPr="008C3BE3" w:rsidRDefault="00AC112A" w:rsidP="00AC112A">
      <w:pPr>
        <w:pStyle w:val="Heading2"/>
        <w:jc w:val="left"/>
        <w:rPr>
          <w:b w:val="0"/>
          <w:bCs w:val="0"/>
          <w:i/>
          <w:iCs w:val="0"/>
          <w:color w:val="FF0000"/>
          <w:sz w:val="20"/>
          <w:szCs w:val="20"/>
          <w:lang w:val="ru-RU"/>
        </w:rPr>
      </w:pPr>
      <w:r w:rsidRPr="00875532">
        <w:rPr>
          <w:rStyle w:val="normaltextrun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[Этот документ был переведен для вашего удобства с использованием технологий машинного перевода без постредактирования. Не дается никаких гарантий какого-либо рода, явных или подразумеваемых, в отношении его точности, надежности или правильности. Любые расхождения или различия, которые могли возникнуть при переводе содержания оригинального документа на русский язык, не являются обязательными и не имеют юридической силы для соблюдения, исполнения или любой другой цели. Некоторые материалы (например, изображения) могут быть не переведены из-за технических ограничений системы. В случае возникновения вопросов, связанных с точностью информации, содержащейся в переведенном документе, просим обращаться к английскому оригиналу, который является официальной версией документа.</w:t>
      </w:r>
      <w:r w:rsidRPr="00875532">
        <w:rPr>
          <w:rStyle w:val="eop"/>
          <w:b w:val="0"/>
          <w:bCs w:val="0"/>
          <w:i/>
          <w:iCs w:val="0"/>
          <w:color w:val="FF0000"/>
          <w:sz w:val="20"/>
          <w:szCs w:val="20"/>
          <w:shd w:val="clear" w:color="auto" w:fill="FFFFFF"/>
          <w:lang w:val="ru-RU"/>
        </w:rPr>
        <w:t>]</w:t>
      </w:r>
    </w:p>
    <w:p w14:paraId="1FE79B7E" w14:textId="77777777" w:rsidR="00D84E86" w:rsidRPr="00AC112A" w:rsidRDefault="00D84E86" w:rsidP="008F7C8A">
      <w:pPr>
        <w:pStyle w:val="Heading2"/>
        <w:rPr>
          <w:lang w:val="ru-RU"/>
        </w:rPr>
      </w:pPr>
      <w:r w:rsidRPr="00AC112A">
        <w:rPr>
          <w:lang w:val="ru-RU"/>
        </w:rPr>
        <w:t>РАМОЧНАЯ ПРОГРАММА РЕГИОНАЛЬНОГО СОТРУДНИЧЕСТВА И РАБОЧИЙ МЕХАНИЗМ</w:t>
      </w:r>
    </w:p>
    <w:p w14:paraId="1344E5C0" w14:textId="77777777" w:rsidR="00D84E86" w:rsidRPr="00AC112A" w:rsidRDefault="00D84E86" w:rsidP="00844DB9">
      <w:pPr>
        <w:pStyle w:val="Heading3"/>
        <w:rPr>
          <w:lang w:val="ru-RU"/>
        </w:rPr>
      </w:pPr>
      <w:r w:rsidRPr="00AC112A">
        <w:rPr>
          <w:lang w:val="ru-RU"/>
        </w:rPr>
        <w:t>Введение</w:t>
      </w:r>
    </w:p>
    <w:p w14:paraId="552EBA56" w14:textId="77777777" w:rsidR="00D84E86" w:rsidRPr="00AC112A" w:rsidRDefault="00D84E86" w:rsidP="00EE1D8D">
      <w:pPr>
        <w:pStyle w:val="NormalWeb"/>
        <w:spacing w:before="24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В Региональную ассоциацию VI (РА VI) Всемирной метеорологической организации (ВМО) входят страны Европы, Ближнего Востока и Южного Кавказа. РА VI играет ключевую роль в развитии сотрудничества, координации и реализации программ ВМО в регионе. РА VI укрепляет метеорологические, гидрологические и климатические службы, решая региональные проблемы и поддерживая устойчивое развитие.</w:t>
      </w:r>
    </w:p>
    <w:p w14:paraId="7CAF48EF" w14:textId="77777777" w:rsidR="00D84E86" w:rsidRPr="00AC112A" w:rsidRDefault="00D84E86" w:rsidP="00844DB9">
      <w:pPr>
        <w:pStyle w:val="Heading3"/>
        <w:rPr>
          <w:lang w:val="ru-RU"/>
        </w:rPr>
      </w:pPr>
      <w:r w:rsidRPr="00AC112A">
        <w:rPr>
          <w:lang w:val="ru-RU"/>
        </w:rPr>
        <w:t>Рамочная программа регионального сотрудничества</w:t>
      </w:r>
    </w:p>
    <w:p w14:paraId="6B8DF4E7" w14:textId="77777777" w:rsidR="00D84E86" w:rsidRPr="00AC112A" w:rsidRDefault="00D84E86" w:rsidP="00EE1D8D">
      <w:pPr>
        <w:pStyle w:val="NormalWeb"/>
        <w:spacing w:before="24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РА VI действует через несколько рамок регионального сотрудничества, которые укрепляют потенциал национальных метеорологических и гидрологических служб (</w:t>
      </w:r>
      <w:proofErr w:type="spellStart"/>
      <w:r w:rsidRPr="00AC112A">
        <w:rPr>
          <w:rFonts w:ascii="Verdana" w:hAnsi="Verdana"/>
          <w:sz w:val="20"/>
          <w:szCs w:val="20"/>
          <w:lang w:val="ru-RU"/>
        </w:rPr>
        <w:t>НМГС</w:t>
      </w:r>
      <w:proofErr w:type="spellEnd"/>
      <w:r w:rsidRPr="00AC112A">
        <w:rPr>
          <w:rFonts w:ascii="Verdana" w:hAnsi="Verdana"/>
          <w:sz w:val="20"/>
          <w:szCs w:val="20"/>
          <w:lang w:val="ru-RU"/>
        </w:rPr>
        <w:t>) во всем регионе:</w:t>
      </w:r>
    </w:p>
    <w:p w14:paraId="3FF93A54" w14:textId="77777777" w:rsidR="00D84E86" w:rsidRPr="00AC112A" w:rsidRDefault="00D84E86" w:rsidP="00E156B0">
      <w:pPr>
        <w:pStyle w:val="NormalWeb"/>
        <w:numPr>
          <w:ilvl w:val="0"/>
          <w:numId w:val="1"/>
        </w:numPr>
        <w:tabs>
          <w:tab w:val="clear" w:pos="720"/>
        </w:tabs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Европейская метеорологическая инфраструктура (</w:t>
      </w:r>
      <w:proofErr w:type="spellStart"/>
      <w:r w:rsidRPr="00AC112A">
        <w:rPr>
          <w:rFonts w:ascii="Verdana" w:hAnsi="Verdana"/>
          <w:sz w:val="20"/>
          <w:szCs w:val="20"/>
          <w:lang w:val="ru-RU"/>
        </w:rPr>
        <w:t>EMИ</w:t>
      </w:r>
      <w:proofErr w:type="spellEnd"/>
      <w:r w:rsidRPr="00AC112A">
        <w:rPr>
          <w:rFonts w:ascii="Verdana" w:hAnsi="Verdana"/>
          <w:sz w:val="20"/>
          <w:szCs w:val="20"/>
          <w:lang w:val="ru-RU"/>
        </w:rPr>
        <w:t>): EMИ объединяет усилия европейских НМГС и включает такие ключевые организации, как:</w:t>
      </w:r>
    </w:p>
    <w:p w14:paraId="573F7E75" w14:textId="77777777" w:rsidR="00D84E86" w:rsidRPr="00AC112A" w:rsidRDefault="00D84E86" w:rsidP="00E156B0">
      <w:pPr>
        <w:numPr>
          <w:ilvl w:val="1"/>
          <w:numId w:val="2"/>
        </w:numPr>
        <w:tabs>
          <w:tab w:val="clear" w:pos="1134"/>
        </w:tabs>
        <w:spacing w:before="240" w:after="120"/>
        <w:ind w:left="1134" w:hanging="567"/>
        <w:jc w:val="left"/>
        <w:rPr>
          <w:lang w:val="ru-RU"/>
        </w:rPr>
      </w:pPr>
      <w:r w:rsidRPr="00AC112A">
        <w:rPr>
          <w:lang w:val="ru-RU"/>
        </w:rPr>
        <w:t>Европейское оперативное спутниковое агентство по мониторингу погоды, климата и окружающей среды из космоса (ЕВМЕТСАТ) - европейская организация по эксплуатации метеорологических спутников, которая управляет спутниковыми системами, предоставляющими важнейшие данные для прогнозирования погоды и мониторинга климата.</w:t>
      </w:r>
    </w:p>
    <w:p w14:paraId="39E33575" w14:textId="77777777" w:rsidR="00D84E86" w:rsidRPr="00AC112A" w:rsidRDefault="00D84E86" w:rsidP="00E156B0">
      <w:pPr>
        <w:numPr>
          <w:ilvl w:val="1"/>
          <w:numId w:val="2"/>
        </w:numPr>
        <w:tabs>
          <w:tab w:val="clear" w:pos="1134"/>
        </w:tabs>
        <w:spacing w:before="240" w:after="120"/>
        <w:ind w:left="1134" w:hanging="567"/>
        <w:jc w:val="left"/>
        <w:rPr>
          <w:lang w:val="ru-RU"/>
        </w:rPr>
      </w:pPr>
      <w:r w:rsidRPr="00AC112A">
        <w:rPr>
          <w:lang w:val="ru-RU"/>
        </w:rPr>
        <w:t>Европейская метеорологическая сеть (</w:t>
      </w:r>
      <w:proofErr w:type="spellStart"/>
      <w:r w:rsidRPr="00AC112A">
        <w:rPr>
          <w:lang w:val="ru-RU"/>
        </w:rPr>
        <w:t>ЕВМЕТНЕТ</w:t>
      </w:r>
      <w:proofErr w:type="spellEnd"/>
      <w:r w:rsidRPr="00AC112A">
        <w:rPr>
          <w:lang w:val="ru-RU"/>
        </w:rPr>
        <w:t>): сеть европейских НМГС, которая координирует деятельность в области метеорологии, включая наблюдения, обмен данными и разработку совместных проектов.</w:t>
      </w:r>
    </w:p>
    <w:p w14:paraId="5C869302" w14:textId="77777777" w:rsidR="00D84E86" w:rsidRPr="00AC112A" w:rsidRDefault="00D84E86" w:rsidP="00E156B0">
      <w:pPr>
        <w:numPr>
          <w:ilvl w:val="1"/>
          <w:numId w:val="2"/>
        </w:numPr>
        <w:tabs>
          <w:tab w:val="clear" w:pos="1134"/>
        </w:tabs>
        <w:spacing w:before="240" w:after="120"/>
        <w:ind w:left="1134" w:hanging="567"/>
        <w:jc w:val="left"/>
        <w:rPr>
          <w:lang w:val="ru-RU"/>
        </w:rPr>
      </w:pPr>
      <w:r w:rsidRPr="00AC112A">
        <w:rPr>
          <w:lang w:val="ru-RU"/>
        </w:rPr>
        <w:t>Европейский центр среднесрочных прогнозов погоды (ЕЦСПП): ЕЦСПП предоставляет глобальные цифровые прогнозы погоды и поддерживает исследования в области атмосферных наук.</w:t>
      </w:r>
    </w:p>
    <w:p w14:paraId="31C294D6" w14:textId="77777777" w:rsidR="00D84E86" w:rsidRPr="00AC112A" w:rsidRDefault="00D84E86" w:rsidP="00E156B0">
      <w:pPr>
        <w:pStyle w:val="ListParagraph"/>
        <w:numPr>
          <w:ilvl w:val="0"/>
          <w:numId w:val="1"/>
        </w:numPr>
        <w:tabs>
          <w:tab w:val="clear" w:pos="720"/>
          <w:tab w:val="num" w:pos="567"/>
        </w:tabs>
        <w:spacing w:before="240" w:after="120"/>
        <w:ind w:left="567" w:hanging="567"/>
        <w:contextualSpacing w:val="0"/>
        <w:rPr>
          <w:rStyle w:val="Strong"/>
          <w:rFonts w:eastAsia="Times New Roman" w:cs="Times New Roman"/>
          <w:b w:val="0"/>
          <w:bCs w:val="0"/>
          <w:lang w:val="ru-RU"/>
        </w:rPr>
      </w:pPr>
      <w:r w:rsidRPr="00AC112A">
        <w:rPr>
          <w:lang w:val="ru-RU"/>
        </w:rPr>
        <w:lastRenderedPageBreak/>
        <w:t>Европейская лаборатория сильных штормов (ESSL): ESSL занимается исследованиями суровых погодных условий, включая прогнозирование и анализ сильных штормов по всей Европе.</w:t>
      </w:r>
    </w:p>
    <w:p w14:paraId="10D498CE" w14:textId="77777777" w:rsidR="00D84E86" w:rsidRPr="00AC112A" w:rsidRDefault="00D84E86" w:rsidP="00E156B0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Региональная структура для Восточной Европы, Южного Кавказа и Центральной Азии: эта структура предназначена для повышения потенциала и устойчивости НМГС в Восточной Европе, на Южном Кавказе и в Центральной Азии. Особое внимание в нем уделяется системам раннего предупреждения, климатическим службам и снижению риска бедствий, а сотрудничество осуществляется при содействии Межгосударственного совета по гидрометеорологии Содружества Независимых Государств (СНГ). Этот совет координирует деятельность и способствует сотрудничеству между государствами-членами в регионе.</w:t>
      </w:r>
    </w:p>
    <w:p w14:paraId="46F6E01E" w14:textId="77777777" w:rsidR="00D84E86" w:rsidRPr="00AC112A" w:rsidRDefault="00D84E86" w:rsidP="00E156B0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Средиземноморское и ближневосточное сотрудничество: в этом регионе РА VI сотрудничает со Средиземноморским союзом для улучшения климатических услуг, управления водными ресурсами и решения проблем, связанных с засухой и экстремальными погодными явлениями. Это партнерство играет важнейшую роль в обеспечении устойчивости и жизнестойкости в странах Средиземноморья и Ближнего Востока.</w:t>
      </w:r>
    </w:p>
    <w:p w14:paraId="0800AB1B" w14:textId="77777777" w:rsidR="00D84E86" w:rsidRPr="00AC112A" w:rsidRDefault="00D84E86" w:rsidP="00E156B0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Международные комиссии по речным бассейнам: РА VI сотрудничает с международными речными бассейновыми комиссиями для решения вопросов управления водными ресурсами и оперативной гидрологии. Эти комиссии, такие как Комиссия по бассейну реки Дунай, Комиссия по бассейну реки Рейн или Комиссия по реке Сава, способствуют трансграничному сотрудничеству в области водных ресурсов, управления наводнениями и гидрологического мониторинга. Эти рамочные программы обеспечивают совместную работу стран, имеющих общие речные бассейны, по устойчивому управлению водными ресурсами и снижению риска бедствий.</w:t>
      </w:r>
    </w:p>
    <w:p w14:paraId="1CB0D3DF" w14:textId="77777777" w:rsidR="00D84E86" w:rsidRPr="00AC112A" w:rsidRDefault="00D84E86" w:rsidP="00E156B0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Инициатива по предупреждению бедствий и обеспечению готовности к ним в Юго-Восточной Европе (ИПБП ЮВЕ): эта инициатива служит ключевой основой для регионального сотрудничества в области снижения риска бедствий и обеспечения готовности к ним в Юго-Восточной Европе. DPPI SEE укрепляет региональное сотрудничество в области систем раннего предупреждения, реагирования на стихийные бедствия и развития потенциала, способствуя повышению устойчивости сообществ и инфраструктуры.</w:t>
      </w:r>
    </w:p>
    <w:p w14:paraId="46BCDA2B" w14:textId="77777777" w:rsidR="00D84E86" w:rsidRPr="00AC112A" w:rsidRDefault="00D84E86" w:rsidP="00E156B0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Платформа сотрудничества ООН: на региональном уровне РА VI через Региональное бюро для Европы участвует в работе Платформы сотрудничества ООН, которая способствует координации между учреждениями ООН. Эта платформа позволяет интегрировать метеорологические и гидрологические службы в более широкие инициативы ООН, такие как снижение риска бедствий, адаптация к климату и устойчивое развитие.</w:t>
      </w:r>
    </w:p>
    <w:p w14:paraId="560A7A63" w14:textId="77777777" w:rsidR="00D84E86" w:rsidRPr="00AC112A" w:rsidRDefault="00D84E86" w:rsidP="00E156B0">
      <w:pPr>
        <w:pStyle w:val="NormalWeb"/>
        <w:numPr>
          <w:ilvl w:val="0"/>
          <w:numId w:val="1"/>
        </w:numPr>
        <w:tabs>
          <w:tab w:val="clear" w:pos="720"/>
          <w:tab w:val="num" w:pos="567"/>
        </w:tabs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Сотрудничество с Европейской комиссией: Европейская комиссия через свой Объединенный исследовательский центр (ОИЦ) активно участвует в региональной деятельности ВМО в рамках соглашения о сотрудничестве между ВМО и Европейской комиссией. Это партнерство способствует укреплению исследований, инноваций и развитию метеорологических и климатических служб по всей Европе. Служба управления чрезвычайными ситуациями "Коперник" (CEMS), управляемая ОИЦ, предоставляет системы раннего оповещения о конкретных опасностях, включая Европейскую систему оповещения о наводнениях (ЕCОП), Европейскую систему информации о лесных пожарах (ЕСЛП) и Европейскую обсерваторию засухи (</w:t>
      </w:r>
      <w:proofErr w:type="spellStart"/>
      <w:r w:rsidRPr="00AC112A">
        <w:rPr>
          <w:rFonts w:ascii="Verdana" w:hAnsi="Verdana"/>
          <w:sz w:val="20"/>
          <w:szCs w:val="20"/>
          <w:lang w:val="ru-RU"/>
        </w:rPr>
        <w:t>ЕОЗ</w:t>
      </w:r>
      <w:proofErr w:type="spellEnd"/>
      <w:r w:rsidRPr="00AC112A">
        <w:rPr>
          <w:rFonts w:ascii="Verdana" w:hAnsi="Verdana"/>
          <w:sz w:val="20"/>
          <w:szCs w:val="20"/>
          <w:lang w:val="ru-RU"/>
        </w:rPr>
        <w:t>).</w:t>
      </w:r>
    </w:p>
    <w:p w14:paraId="6B060ED7" w14:textId="77777777" w:rsidR="00D84E86" w:rsidRPr="00AC112A" w:rsidRDefault="00D84E86" w:rsidP="00707E49">
      <w:pPr>
        <w:pStyle w:val="Heading3"/>
        <w:spacing w:after="240"/>
        <w:rPr>
          <w:lang w:val="ru-RU"/>
        </w:rPr>
      </w:pPr>
      <w:r w:rsidRPr="00AC112A">
        <w:rPr>
          <w:lang w:val="ru-RU"/>
        </w:rPr>
        <w:lastRenderedPageBreak/>
        <w:t>Механизм работы</w:t>
      </w:r>
    </w:p>
    <w:p w14:paraId="62743701" w14:textId="77777777" w:rsidR="00D84E86" w:rsidRPr="00AC112A" w:rsidRDefault="00D84E86" w:rsidP="00EE1D8D">
      <w:pPr>
        <w:pStyle w:val="NormalWeb"/>
        <w:spacing w:before="24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Рабочий механизм РА VI обеспечивает эффективную реализацию политики и программ ВМО на региональном уровне. Ключевые компоненты этого механизма включают:</w:t>
      </w:r>
    </w:p>
    <w:p w14:paraId="1F6F0698" w14:textId="77777777" w:rsidR="00D84E86" w:rsidRPr="00AC112A" w:rsidRDefault="00D84E86" w:rsidP="002E552B">
      <w:pPr>
        <w:pStyle w:val="WMOSubTitle1"/>
        <w:rPr>
          <w:lang w:val="ru-RU"/>
        </w:rPr>
      </w:pPr>
      <w:r w:rsidRPr="00AC112A">
        <w:rPr>
          <w:bCs/>
          <w:iCs/>
          <w:lang w:val="ru-RU"/>
        </w:rPr>
        <w:t>Региональные форумы:</w:t>
      </w:r>
    </w:p>
    <w:p w14:paraId="015CB7E9" w14:textId="77777777" w:rsidR="00D84E86" w:rsidRPr="00AC112A" w:rsidRDefault="00D84E86" w:rsidP="00EE1D8D">
      <w:pPr>
        <w:pStyle w:val="NormalWeb"/>
        <w:spacing w:before="24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РА VI проводит различные специализированные региональные форумы для привлечения заинтересованных сторон, обмена знаниями и развития сотрудничества:</w:t>
      </w:r>
    </w:p>
    <w:p w14:paraId="5D080C15" w14:textId="77777777" w:rsidR="00D84E86" w:rsidRPr="00AC112A" w:rsidRDefault="00D84E86" w:rsidP="00E156B0">
      <w:pPr>
        <w:pStyle w:val="ListParagraph"/>
        <w:numPr>
          <w:ilvl w:val="0"/>
          <w:numId w:val="4"/>
        </w:numPr>
        <w:tabs>
          <w:tab w:val="clear" w:pos="1134"/>
        </w:tabs>
        <w:spacing w:before="240" w:after="120"/>
        <w:ind w:left="567" w:hanging="567"/>
        <w:contextualSpacing w:val="0"/>
        <w:jc w:val="left"/>
        <w:rPr>
          <w:lang w:val="ru-RU"/>
        </w:rPr>
      </w:pPr>
      <w:r w:rsidRPr="00AC112A">
        <w:rPr>
          <w:lang w:val="ru-RU"/>
        </w:rPr>
        <w:t xml:space="preserve">Форум пользователей </w:t>
      </w:r>
      <w:proofErr w:type="spellStart"/>
      <w:r w:rsidRPr="00AC112A">
        <w:rPr>
          <w:lang w:val="ru-RU"/>
        </w:rPr>
        <w:t>РЦК</w:t>
      </w:r>
      <w:proofErr w:type="spellEnd"/>
      <w:r w:rsidRPr="00AC112A">
        <w:rPr>
          <w:lang w:val="ru-RU"/>
        </w:rPr>
        <w:t xml:space="preserve">: этот форум объединяет пользователей региональных климатических центров (РЦК) для обсуждения их потребностей, обмена опытом и предоставления отзывов об услугах, предоставляемых </w:t>
      </w:r>
      <w:proofErr w:type="spellStart"/>
      <w:r w:rsidRPr="00AC112A">
        <w:rPr>
          <w:lang w:val="ru-RU"/>
        </w:rPr>
        <w:t>РЦК</w:t>
      </w:r>
      <w:proofErr w:type="spellEnd"/>
      <w:r w:rsidRPr="00AC112A">
        <w:rPr>
          <w:lang w:val="ru-RU"/>
        </w:rPr>
        <w:t>.</w:t>
      </w:r>
    </w:p>
    <w:p w14:paraId="18C46271" w14:textId="77777777" w:rsidR="00D84E86" w:rsidRPr="00AC112A" w:rsidRDefault="00D84E86" w:rsidP="00E156B0">
      <w:pPr>
        <w:pStyle w:val="ListParagraph"/>
        <w:numPr>
          <w:ilvl w:val="0"/>
          <w:numId w:val="4"/>
        </w:numPr>
        <w:tabs>
          <w:tab w:val="clear" w:pos="1134"/>
        </w:tabs>
        <w:spacing w:before="240" w:after="120"/>
        <w:ind w:left="567" w:hanging="567"/>
        <w:contextualSpacing w:val="0"/>
        <w:jc w:val="left"/>
        <w:rPr>
          <w:lang w:val="ru-RU"/>
        </w:rPr>
      </w:pPr>
      <w:r w:rsidRPr="00AC112A">
        <w:rPr>
          <w:lang w:val="ru-RU"/>
        </w:rPr>
        <w:t>Научный форум: этот форум служит платформой для научного обмена, сосредоточенного на последних исследованиях и инновациях в метеорологии, гидрологии и смежных областях.</w:t>
      </w:r>
    </w:p>
    <w:p w14:paraId="41013BB4" w14:textId="77777777" w:rsidR="00D84E86" w:rsidRPr="00AC112A" w:rsidRDefault="00D84E86" w:rsidP="00E156B0">
      <w:pPr>
        <w:pStyle w:val="ListParagraph"/>
        <w:numPr>
          <w:ilvl w:val="0"/>
          <w:numId w:val="4"/>
        </w:numPr>
        <w:tabs>
          <w:tab w:val="clear" w:pos="1134"/>
        </w:tabs>
        <w:spacing w:before="240" w:after="120"/>
        <w:ind w:left="567" w:hanging="567"/>
        <w:contextualSpacing w:val="0"/>
        <w:jc w:val="left"/>
        <w:rPr>
          <w:lang w:val="ru-RU"/>
        </w:rPr>
      </w:pPr>
      <w:r w:rsidRPr="00AC112A">
        <w:rPr>
          <w:lang w:val="ru-RU"/>
        </w:rPr>
        <w:t>Гидрологический форум: планируется полная интеграция в Научный форум.</w:t>
      </w:r>
    </w:p>
    <w:p w14:paraId="675C3A23" w14:textId="77777777" w:rsidR="00D84E86" w:rsidRPr="00AC112A" w:rsidRDefault="00D84E86" w:rsidP="00E156B0">
      <w:pPr>
        <w:pStyle w:val="ListParagraph"/>
        <w:numPr>
          <w:ilvl w:val="0"/>
          <w:numId w:val="4"/>
        </w:numPr>
        <w:tabs>
          <w:tab w:val="clear" w:pos="1134"/>
        </w:tabs>
        <w:spacing w:before="240" w:after="120"/>
        <w:ind w:left="567" w:hanging="567"/>
        <w:contextualSpacing w:val="0"/>
        <w:jc w:val="left"/>
        <w:rPr>
          <w:lang w:val="ru-RU"/>
        </w:rPr>
      </w:pPr>
      <w:r w:rsidRPr="00AC112A">
        <w:rPr>
          <w:lang w:val="ru-RU"/>
        </w:rPr>
        <w:t>Форум по взаимодействию государственного и частного секторов: этот форум способствует развитию диалога и партнерства между государственным и частным секторами, изучая возможности сотрудничества в области метеорологического и климатического обслуживания.</w:t>
      </w:r>
    </w:p>
    <w:p w14:paraId="582F3112" w14:textId="77777777" w:rsidR="00D84E86" w:rsidRPr="00AC112A" w:rsidRDefault="00D84E86" w:rsidP="00707E49">
      <w:pPr>
        <w:pStyle w:val="WMOSubTitle1"/>
        <w:rPr>
          <w:lang w:val="ru-RU"/>
        </w:rPr>
      </w:pPr>
      <w:r w:rsidRPr="00AC112A">
        <w:rPr>
          <w:bCs/>
          <w:iCs/>
          <w:lang w:val="ru-RU"/>
        </w:rPr>
        <w:t>Рабочие группы и целевые группы:</w:t>
      </w:r>
    </w:p>
    <w:p w14:paraId="257A7002" w14:textId="77777777" w:rsidR="00D84E86" w:rsidRPr="00AC112A" w:rsidRDefault="00D84E86" w:rsidP="00707E49">
      <w:pPr>
        <w:pStyle w:val="NormalWeb"/>
        <w:keepNext/>
        <w:keepLines/>
        <w:spacing w:before="240" w:beforeAutospacing="0" w:after="120" w:afterAutospacing="0"/>
        <w:rPr>
          <w:rFonts w:ascii="Verdana" w:hAnsi="Verdana"/>
          <w:sz w:val="20"/>
          <w:szCs w:val="20"/>
        </w:rPr>
      </w:pPr>
      <w:r w:rsidRPr="00AC112A">
        <w:rPr>
          <w:rFonts w:ascii="Verdana" w:hAnsi="Verdana"/>
          <w:sz w:val="20"/>
          <w:szCs w:val="20"/>
          <w:lang w:val="ru-RU"/>
        </w:rPr>
        <w:t xml:space="preserve">Операционная структура </w:t>
      </w:r>
      <w:proofErr w:type="spellStart"/>
      <w:r w:rsidRPr="00AC112A">
        <w:rPr>
          <w:rFonts w:ascii="Verdana" w:hAnsi="Verdana"/>
          <w:sz w:val="20"/>
          <w:szCs w:val="20"/>
          <w:lang w:val="ru-RU"/>
        </w:rPr>
        <w:t>РA</w:t>
      </w:r>
      <w:proofErr w:type="spellEnd"/>
      <w:r w:rsidRPr="00AC112A">
        <w:rPr>
          <w:rFonts w:ascii="Verdana" w:hAnsi="Verdana"/>
          <w:sz w:val="20"/>
          <w:szCs w:val="20"/>
          <w:lang w:val="ru-RU"/>
        </w:rPr>
        <w:t xml:space="preserve"> VI хорошо организована и способствует сотрудничеству в различных специализированных областях. Механизм включает в себя:</w:t>
      </w:r>
    </w:p>
    <w:p w14:paraId="6527C8DA" w14:textId="77777777" w:rsidR="00D84E86" w:rsidRPr="00AC112A" w:rsidRDefault="00D84E86" w:rsidP="00707E49">
      <w:pPr>
        <w:pStyle w:val="NormalWeb"/>
        <w:keepNext/>
        <w:keepLines/>
        <w:numPr>
          <w:ilvl w:val="0"/>
          <w:numId w:val="3"/>
        </w:numPr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 xml:space="preserve">группа управления РА VI: центральный координирующий орган, осуществляющий надзор за реализацией мероприятий в регионе. Эта группа обеспечивает выполнение стратегического направления и целей </w:t>
      </w:r>
      <w:proofErr w:type="spellStart"/>
      <w:r w:rsidRPr="00AC112A">
        <w:rPr>
          <w:rFonts w:ascii="Verdana" w:hAnsi="Verdana"/>
          <w:sz w:val="20"/>
          <w:szCs w:val="20"/>
          <w:lang w:val="ru-RU"/>
        </w:rPr>
        <w:t>РA</w:t>
      </w:r>
      <w:proofErr w:type="spellEnd"/>
      <w:r w:rsidRPr="00AC112A">
        <w:rPr>
          <w:rFonts w:ascii="Verdana" w:hAnsi="Verdana"/>
          <w:sz w:val="20"/>
          <w:szCs w:val="20"/>
          <w:lang w:val="ru-RU"/>
        </w:rPr>
        <w:t xml:space="preserve"> VI.</w:t>
      </w:r>
    </w:p>
    <w:p w14:paraId="42514204" w14:textId="77777777" w:rsidR="00D84E86" w:rsidRPr="00AC112A" w:rsidRDefault="00D84E86" w:rsidP="00E156B0">
      <w:pPr>
        <w:pStyle w:val="NormalWeb"/>
        <w:numPr>
          <w:ilvl w:val="0"/>
          <w:numId w:val="3"/>
        </w:numPr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рабочие группы, подгруппы и целевые группы высокого уровня, такие как:</w:t>
      </w:r>
    </w:p>
    <w:p w14:paraId="425E5FBB" w14:textId="5C3B46DE" w:rsidR="00D84E86" w:rsidRPr="00AC112A" w:rsidRDefault="00D84E86" w:rsidP="00E156B0">
      <w:pPr>
        <w:numPr>
          <w:ilvl w:val="1"/>
          <w:numId w:val="5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  <w:lang w:val="ru-RU"/>
        </w:rPr>
      </w:pPr>
      <w:r w:rsidRPr="00AC112A">
        <w:rPr>
          <w:lang w:val="ru-RU"/>
        </w:rPr>
        <w:t>инфраструктура, наблюдения и информационные системы;</w:t>
      </w:r>
    </w:p>
    <w:p w14:paraId="398B5F54" w14:textId="691A9314" w:rsidR="00D84E86" w:rsidRPr="00AC112A" w:rsidRDefault="00D84E86" w:rsidP="00E156B0">
      <w:pPr>
        <w:numPr>
          <w:ilvl w:val="1"/>
          <w:numId w:val="5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</w:rPr>
      </w:pPr>
      <w:r w:rsidRPr="00AC112A">
        <w:rPr>
          <w:lang w:val="ru-RU"/>
        </w:rPr>
        <w:t>услуги и приложения;</w:t>
      </w:r>
    </w:p>
    <w:p w14:paraId="32D4DD8D" w14:textId="3B895DB4" w:rsidR="00D84E86" w:rsidRPr="00AC112A" w:rsidRDefault="00D84E86" w:rsidP="00E156B0">
      <w:pPr>
        <w:numPr>
          <w:ilvl w:val="1"/>
          <w:numId w:val="5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</w:rPr>
      </w:pPr>
      <w:r w:rsidRPr="00AC112A">
        <w:rPr>
          <w:lang w:val="ru-RU"/>
        </w:rPr>
        <w:t>исследование;</w:t>
      </w:r>
    </w:p>
    <w:p w14:paraId="2B44415E" w14:textId="1FDC8A66" w:rsidR="00D84E86" w:rsidRPr="00AC112A" w:rsidRDefault="00D84E86" w:rsidP="00E156B0">
      <w:pPr>
        <w:numPr>
          <w:ilvl w:val="1"/>
          <w:numId w:val="5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</w:rPr>
      </w:pPr>
      <w:r w:rsidRPr="00AC112A">
        <w:rPr>
          <w:lang w:val="ru-RU"/>
        </w:rPr>
        <w:t>устойчивое развитие;</w:t>
      </w:r>
    </w:p>
    <w:p w14:paraId="748C7023" w14:textId="6AB633E2" w:rsidR="00D84E86" w:rsidRPr="00AC112A" w:rsidRDefault="00D84E86" w:rsidP="00E156B0">
      <w:pPr>
        <w:numPr>
          <w:ilvl w:val="1"/>
          <w:numId w:val="5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  <w:lang w:val="ru-RU"/>
        </w:rPr>
      </w:pPr>
      <w:r w:rsidRPr="00AC112A">
        <w:rPr>
          <w:lang w:val="ru-RU"/>
        </w:rPr>
        <w:t>инициатива «Заблаговременные предупреждения для всех»;</w:t>
      </w:r>
    </w:p>
    <w:p w14:paraId="4AB6E95F" w14:textId="77777777" w:rsidR="00D84E86" w:rsidRPr="00AC112A" w:rsidRDefault="00D84E86" w:rsidP="00E156B0">
      <w:pPr>
        <w:numPr>
          <w:ilvl w:val="1"/>
          <w:numId w:val="5"/>
        </w:numPr>
        <w:tabs>
          <w:tab w:val="clear" w:pos="1134"/>
        </w:tabs>
        <w:spacing w:before="240" w:after="120"/>
        <w:ind w:left="1134" w:hanging="567"/>
        <w:jc w:val="left"/>
        <w:rPr>
          <w:lang w:val="ru-RU"/>
        </w:rPr>
      </w:pPr>
      <w:r w:rsidRPr="00AC112A">
        <w:rPr>
          <w:lang w:val="ru-RU"/>
        </w:rPr>
        <w:t>подгруппа по гидрологии: занимается поддержкой Гидрологической ассамблеи РА VI, укреплением региональной политики и сотрудничества по вопросам, связанным с водными ресурсами.</w:t>
      </w:r>
    </w:p>
    <w:p w14:paraId="6623C8B0" w14:textId="77777777" w:rsidR="00D84E86" w:rsidRPr="00AC112A" w:rsidRDefault="00D84E86" w:rsidP="00E156B0">
      <w:pPr>
        <w:pStyle w:val="NormalWeb"/>
        <w:numPr>
          <w:ilvl w:val="0"/>
          <w:numId w:val="3"/>
        </w:numPr>
        <w:spacing w:before="240" w:beforeAutospacing="0" w:after="120" w:afterAutospacing="0"/>
        <w:ind w:left="567" w:hanging="567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команды: в рамках рабочих групп существует множество команд, занимающихся конкретными аспектами, такими как:</w:t>
      </w:r>
    </w:p>
    <w:p w14:paraId="05D6E65A" w14:textId="6AF15438" w:rsidR="00D84E86" w:rsidRPr="00AC112A" w:rsidRDefault="00D84E86" w:rsidP="00E156B0">
      <w:pPr>
        <w:numPr>
          <w:ilvl w:val="1"/>
          <w:numId w:val="6"/>
        </w:numPr>
        <w:tabs>
          <w:tab w:val="clear" w:pos="1134"/>
        </w:tabs>
        <w:spacing w:before="240" w:after="120"/>
        <w:ind w:left="1134" w:hanging="567"/>
        <w:jc w:val="left"/>
        <w:rPr>
          <w:rStyle w:val="Strong"/>
          <w:b w:val="0"/>
          <w:bCs w:val="0"/>
        </w:rPr>
      </w:pPr>
      <w:r w:rsidRPr="00AC112A">
        <w:rPr>
          <w:lang w:val="ru-RU"/>
        </w:rPr>
        <w:t>система гидрологических наблюдений ВМО;</w:t>
      </w:r>
    </w:p>
    <w:p w14:paraId="204FB914" w14:textId="77777777" w:rsidR="00D84E86" w:rsidRPr="00AC112A" w:rsidRDefault="00D84E86" w:rsidP="00E156B0">
      <w:pPr>
        <w:numPr>
          <w:ilvl w:val="1"/>
          <w:numId w:val="6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  <w:lang w:val="ru-RU"/>
        </w:rPr>
      </w:pPr>
      <w:r w:rsidRPr="00AC112A">
        <w:rPr>
          <w:lang w:val="ru-RU"/>
        </w:rPr>
        <w:t>система гидрологического статуса и перспектив ВМО</w:t>
      </w:r>
    </w:p>
    <w:p w14:paraId="2D7BF874" w14:textId="7801D862" w:rsidR="00D84E86" w:rsidRPr="00AC112A" w:rsidRDefault="00D84E86" w:rsidP="00E156B0">
      <w:pPr>
        <w:numPr>
          <w:ilvl w:val="1"/>
          <w:numId w:val="6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</w:rPr>
      </w:pPr>
      <w:r w:rsidRPr="00AC112A">
        <w:rPr>
          <w:lang w:val="ru-RU"/>
        </w:rPr>
        <w:lastRenderedPageBreak/>
        <w:t>РКЦ;</w:t>
      </w:r>
    </w:p>
    <w:p w14:paraId="07F738DC" w14:textId="79D71225" w:rsidR="00D84E86" w:rsidRPr="00AC112A" w:rsidRDefault="00D84E86" w:rsidP="00E156B0">
      <w:pPr>
        <w:numPr>
          <w:ilvl w:val="1"/>
          <w:numId w:val="6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</w:rPr>
      </w:pPr>
      <w:r w:rsidRPr="00AC112A">
        <w:rPr>
          <w:lang w:val="ru-RU"/>
        </w:rPr>
        <w:t>Региональные центры по приборам;</w:t>
      </w:r>
    </w:p>
    <w:p w14:paraId="324D04AC" w14:textId="4AE02108" w:rsidR="00D84E86" w:rsidRPr="00AC112A" w:rsidRDefault="00D84E86" w:rsidP="00E156B0">
      <w:pPr>
        <w:numPr>
          <w:ilvl w:val="1"/>
          <w:numId w:val="6"/>
        </w:numPr>
        <w:tabs>
          <w:tab w:val="clear" w:pos="1134"/>
        </w:tabs>
        <w:spacing w:before="240" w:after="120"/>
        <w:ind w:left="1134" w:hanging="567"/>
        <w:jc w:val="left"/>
      </w:pPr>
      <w:r w:rsidRPr="00AC112A">
        <w:rPr>
          <w:lang w:val="ru-RU"/>
        </w:rPr>
        <w:t>прогнозирование, включая прогнозирование наводнений;</w:t>
      </w:r>
    </w:p>
    <w:p w14:paraId="4FB90F87" w14:textId="13601909" w:rsidR="00D84E86" w:rsidRPr="00AC112A" w:rsidRDefault="00D84E86" w:rsidP="00E156B0">
      <w:pPr>
        <w:numPr>
          <w:ilvl w:val="1"/>
          <w:numId w:val="6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</w:rPr>
      </w:pPr>
      <w:r w:rsidRPr="00AC112A">
        <w:rPr>
          <w:lang w:val="ru-RU"/>
        </w:rPr>
        <w:t>многоотраслевые услуги;</w:t>
      </w:r>
    </w:p>
    <w:p w14:paraId="09958E1B" w14:textId="68AD1BAD" w:rsidR="00D84E86" w:rsidRPr="00AC112A" w:rsidRDefault="00D84E86" w:rsidP="00E156B0">
      <w:pPr>
        <w:numPr>
          <w:ilvl w:val="1"/>
          <w:numId w:val="6"/>
        </w:numPr>
        <w:tabs>
          <w:tab w:val="clear" w:pos="1134"/>
        </w:tabs>
        <w:spacing w:before="240" w:after="120"/>
        <w:ind w:left="1134" w:hanging="567"/>
        <w:jc w:val="left"/>
        <w:rPr>
          <w:b/>
          <w:bCs/>
          <w:lang w:val="ru-RU"/>
        </w:rPr>
      </w:pPr>
      <w:r w:rsidRPr="00AC112A">
        <w:rPr>
          <w:lang w:val="ru-RU"/>
        </w:rPr>
        <w:t>исследования, моделирование и прогнозирование, включая искусственный интеллект (ИИ) и гидрологические исследования;</w:t>
      </w:r>
    </w:p>
    <w:p w14:paraId="4979500A" w14:textId="77777777" w:rsidR="00D84E86" w:rsidRPr="00AC112A" w:rsidRDefault="00D84E86" w:rsidP="00E156B0">
      <w:pPr>
        <w:numPr>
          <w:ilvl w:val="1"/>
          <w:numId w:val="6"/>
        </w:numPr>
        <w:tabs>
          <w:tab w:val="clear" w:pos="1134"/>
        </w:tabs>
        <w:spacing w:before="240" w:after="120"/>
        <w:ind w:left="1134" w:hanging="567"/>
        <w:jc w:val="left"/>
      </w:pPr>
      <w:r w:rsidRPr="00AC112A">
        <w:rPr>
          <w:lang w:val="ru-RU"/>
        </w:rPr>
        <w:t>(научно обоснованная) стратегическая коммуникация.</w:t>
      </w:r>
    </w:p>
    <w:p w14:paraId="4E006C3E" w14:textId="77777777" w:rsidR="00D84E86" w:rsidRPr="00AC112A" w:rsidRDefault="00D84E86" w:rsidP="00EE1D8D">
      <w:pPr>
        <w:pStyle w:val="NormalWeb"/>
        <w:spacing w:before="24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Эти команды работают над различными инициативами, отражающими комплексный подход РA VI к решению региональных потребностей, а также доказывающими ее приверженность развитию сотрудничества, наращиванию потенциала, продвижению исследований и инноваций во всем регионе.</w:t>
      </w:r>
    </w:p>
    <w:p w14:paraId="014573D9" w14:textId="77777777" w:rsidR="00C41848" w:rsidRPr="00AC112A" w:rsidRDefault="00D84E86" w:rsidP="005F64E0">
      <w:pPr>
        <w:pStyle w:val="WMOSubTitle1"/>
        <w:rPr>
          <w:bCs/>
          <w:lang w:val="ru-RU"/>
        </w:rPr>
      </w:pPr>
      <w:r w:rsidRPr="00AC112A">
        <w:rPr>
          <w:bCs/>
          <w:iCs/>
          <w:lang w:val="ru-RU"/>
        </w:rPr>
        <w:t>Региональные специализированные центры:</w:t>
      </w:r>
    </w:p>
    <w:p w14:paraId="6079FFD5" w14:textId="77777777" w:rsidR="00D84E86" w:rsidRPr="00AC112A" w:rsidRDefault="00D84E86" w:rsidP="00EE1D8D">
      <w:pPr>
        <w:pStyle w:val="NormalWeb"/>
        <w:spacing w:before="24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В РА VI расположено более 100 региональных специализированных центров ВМО, в том числе:</w:t>
      </w:r>
    </w:p>
    <w:p w14:paraId="43586A78" w14:textId="77777777" w:rsidR="00D84E86" w:rsidRPr="00AC112A" w:rsidRDefault="00D84E86" w:rsidP="00E156B0">
      <w:pPr>
        <w:numPr>
          <w:ilvl w:val="1"/>
          <w:numId w:val="7"/>
        </w:numPr>
        <w:tabs>
          <w:tab w:val="clear" w:pos="1134"/>
        </w:tabs>
        <w:spacing w:before="240" w:after="120"/>
        <w:ind w:left="567" w:hanging="567"/>
        <w:jc w:val="left"/>
        <w:rPr>
          <w:lang w:val="ru-RU"/>
        </w:rPr>
      </w:pPr>
      <w:r w:rsidRPr="00AC112A">
        <w:rPr>
          <w:lang w:val="ru-RU"/>
        </w:rPr>
        <w:t>РКЦ: являются ключевыми центрами мониторинга, прогнозирования и обслуживания климата, предоставляя климатическую информацию по конкретным регионам и оказывая поддержку государствам-членам в развитии потенциала.</w:t>
      </w:r>
    </w:p>
    <w:p w14:paraId="31F9459A" w14:textId="77777777" w:rsidR="00D84E86" w:rsidRPr="00AC112A" w:rsidRDefault="00D84E86" w:rsidP="00E156B0">
      <w:pPr>
        <w:numPr>
          <w:ilvl w:val="1"/>
          <w:numId w:val="7"/>
        </w:numPr>
        <w:tabs>
          <w:tab w:val="clear" w:pos="1134"/>
        </w:tabs>
        <w:spacing w:before="240" w:after="120"/>
        <w:ind w:left="567" w:hanging="567"/>
        <w:jc w:val="left"/>
        <w:rPr>
          <w:lang w:val="ru-RU"/>
        </w:rPr>
      </w:pPr>
      <w:r w:rsidRPr="00AC112A">
        <w:rPr>
          <w:lang w:val="ru-RU"/>
        </w:rPr>
        <w:t>Региональные центры по приборам: оказывают техническую поддержку в калибровке и обслуживании приборов, обеспечивая точность и надежность наблюдений.</w:t>
      </w:r>
    </w:p>
    <w:p w14:paraId="42EFEDC7" w14:textId="77777777" w:rsidR="00D84E86" w:rsidRPr="00AC112A" w:rsidRDefault="00D84E86" w:rsidP="00E156B0">
      <w:pPr>
        <w:numPr>
          <w:ilvl w:val="1"/>
          <w:numId w:val="7"/>
        </w:numPr>
        <w:tabs>
          <w:tab w:val="clear" w:pos="1134"/>
        </w:tabs>
        <w:spacing w:before="240" w:after="120"/>
        <w:ind w:left="567" w:hanging="567"/>
        <w:jc w:val="left"/>
        <w:rPr>
          <w:lang w:val="ru-RU"/>
        </w:rPr>
      </w:pPr>
      <w:r w:rsidRPr="00AC112A">
        <w:rPr>
          <w:lang w:val="ru-RU"/>
        </w:rPr>
        <w:t xml:space="preserve">Региональные учебные центры: проводят специализированные учебные программы для повышения квалификации и опыта персонала </w:t>
      </w:r>
      <w:proofErr w:type="spellStart"/>
      <w:r w:rsidRPr="00AC112A">
        <w:rPr>
          <w:lang w:val="ru-RU"/>
        </w:rPr>
        <w:t>НМГС</w:t>
      </w:r>
      <w:proofErr w:type="spellEnd"/>
      <w:r w:rsidRPr="00AC112A">
        <w:rPr>
          <w:lang w:val="ru-RU"/>
        </w:rPr>
        <w:t>.</w:t>
      </w:r>
    </w:p>
    <w:p w14:paraId="0981B40D" w14:textId="77777777" w:rsidR="00D84E86" w:rsidRPr="00AC112A" w:rsidRDefault="00D84E86" w:rsidP="00E156B0">
      <w:pPr>
        <w:numPr>
          <w:ilvl w:val="1"/>
          <w:numId w:val="7"/>
        </w:numPr>
        <w:tabs>
          <w:tab w:val="clear" w:pos="1134"/>
        </w:tabs>
        <w:spacing w:before="240" w:after="120"/>
        <w:ind w:left="567" w:hanging="567"/>
        <w:jc w:val="left"/>
        <w:rPr>
          <w:lang w:val="ru-RU"/>
        </w:rPr>
      </w:pPr>
      <w:r w:rsidRPr="00AC112A">
        <w:rPr>
          <w:lang w:val="ru-RU"/>
        </w:rPr>
        <w:t>Региональные центры Интегрированной глобальной системы наблюдений ВМО (ИГСНВ) и Информационной системы ВМО (ИСВ): эти центры вносят вклад в ИГСНВ и ИСВ, способствуя обмену данными и интеграции.</w:t>
      </w:r>
    </w:p>
    <w:p w14:paraId="4FE51882" w14:textId="77777777" w:rsidR="00D84E86" w:rsidRPr="00AC112A" w:rsidRDefault="00D84E86" w:rsidP="00E156B0">
      <w:pPr>
        <w:numPr>
          <w:ilvl w:val="1"/>
          <w:numId w:val="7"/>
        </w:numPr>
        <w:tabs>
          <w:tab w:val="clear" w:pos="1134"/>
        </w:tabs>
        <w:spacing w:before="240" w:after="120"/>
        <w:ind w:left="567" w:hanging="567"/>
        <w:jc w:val="left"/>
        <w:rPr>
          <w:rStyle w:val="Strong"/>
          <w:b w:val="0"/>
          <w:bCs w:val="0"/>
          <w:lang w:val="ru-RU"/>
        </w:rPr>
      </w:pPr>
      <w:r w:rsidRPr="00AC112A">
        <w:rPr>
          <w:lang w:val="ru-RU"/>
        </w:rPr>
        <w:t>Региональные центры радиолокационных данных: консолидируют радиолокационные данные из различных источников для предоставления полной и точной информации о погоде, необходимой для систем раннего предупреждения.</w:t>
      </w:r>
    </w:p>
    <w:p w14:paraId="22EA1F80" w14:textId="77777777" w:rsidR="00D84E86" w:rsidRPr="00AC112A" w:rsidRDefault="00D84E86" w:rsidP="00E156B0">
      <w:pPr>
        <w:numPr>
          <w:ilvl w:val="1"/>
          <w:numId w:val="7"/>
        </w:numPr>
        <w:tabs>
          <w:tab w:val="clear" w:pos="1134"/>
        </w:tabs>
        <w:spacing w:before="240" w:after="120"/>
        <w:ind w:left="567" w:hanging="567"/>
        <w:jc w:val="left"/>
        <w:rPr>
          <w:rStyle w:val="Strong"/>
          <w:b w:val="0"/>
          <w:bCs w:val="0"/>
          <w:lang w:val="ru-RU"/>
        </w:rPr>
      </w:pPr>
      <w:r w:rsidRPr="00AC112A">
        <w:rPr>
          <w:lang w:val="ru-RU"/>
        </w:rPr>
        <w:t>Региональные центры исследования загрязнения воздуха: поддерживают обширные сети мониторинга для измерения таких загрязняющих веществ, как твердые частицы и озон, поддерживая политику в области общественного здравоохранения и охраны окружающей среды. Их исследования помогают определить источники и последствия загрязнения, способствуют разработке эффективных стратегий по снижению загрязнения и пониманию связи между качеством воздуха и изменением климата.</w:t>
      </w:r>
    </w:p>
    <w:p w14:paraId="0AC73709" w14:textId="77777777" w:rsidR="00D84E86" w:rsidRPr="00AC112A" w:rsidRDefault="00D84E86" w:rsidP="00E156B0">
      <w:pPr>
        <w:numPr>
          <w:ilvl w:val="1"/>
          <w:numId w:val="7"/>
        </w:numPr>
        <w:tabs>
          <w:tab w:val="clear" w:pos="1134"/>
        </w:tabs>
        <w:spacing w:before="240" w:after="120"/>
        <w:ind w:left="567" w:hanging="567"/>
        <w:jc w:val="left"/>
        <w:rPr>
          <w:lang w:val="ru-RU"/>
        </w:rPr>
      </w:pPr>
      <w:r w:rsidRPr="00AC112A">
        <w:rPr>
          <w:lang w:val="ru-RU"/>
        </w:rPr>
        <w:t>Региональные морские метеорологические центры: эти центры специализируются на морской погоде и океанографической информации в пределах региона ВМО РА VI. Они предоставляют прогнозы ветра, волн и штормов, которые необходимы для обеспечения безопасности мореплавания.</w:t>
      </w:r>
    </w:p>
    <w:p w14:paraId="17971D54" w14:textId="77777777" w:rsidR="00D84E86" w:rsidRPr="00AC112A" w:rsidRDefault="00D84E86" w:rsidP="00AC112A">
      <w:pPr>
        <w:keepNext/>
        <w:keepLines/>
        <w:numPr>
          <w:ilvl w:val="1"/>
          <w:numId w:val="7"/>
        </w:numPr>
        <w:tabs>
          <w:tab w:val="clear" w:pos="1134"/>
        </w:tabs>
        <w:spacing w:before="200" w:after="120"/>
        <w:ind w:left="567" w:hanging="567"/>
        <w:jc w:val="left"/>
        <w:rPr>
          <w:lang w:val="ru-RU"/>
        </w:rPr>
      </w:pPr>
      <w:r w:rsidRPr="00AC112A">
        <w:rPr>
          <w:lang w:val="ru-RU"/>
        </w:rPr>
        <w:lastRenderedPageBreak/>
        <w:t>Центр управления засухой для Юго-Восточной Европы: созданный совместно ВМО и Конвенцией ООН по борьбе с опустыниванием (КБОООН), этот центр занимается мониторингом, управлением и стратегиями смягчения последствий засухи в Юго-Восточной Европе.</w:t>
      </w:r>
    </w:p>
    <w:p w14:paraId="1B4CD6D1" w14:textId="77777777" w:rsidR="00D84E86" w:rsidRPr="00AC112A" w:rsidRDefault="00D84E86" w:rsidP="00AC112A">
      <w:pPr>
        <w:pStyle w:val="NormalWeb"/>
        <w:spacing w:before="20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 xml:space="preserve">Эти специализированные центры часто создают региональные сети для содействия сотрудничеству, обмену данными и распространению передового опыта среди </w:t>
      </w:r>
      <w:proofErr w:type="spellStart"/>
      <w:r w:rsidRPr="00AC112A">
        <w:rPr>
          <w:rFonts w:ascii="Verdana" w:hAnsi="Verdana"/>
          <w:sz w:val="20"/>
          <w:szCs w:val="20"/>
          <w:lang w:val="ru-RU"/>
        </w:rPr>
        <w:t>НМГС</w:t>
      </w:r>
      <w:proofErr w:type="spellEnd"/>
      <w:r w:rsidRPr="00AC112A">
        <w:rPr>
          <w:rFonts w:ascii="Verdana" w:hAnsi="Verdana"/>
          <w:sz w:val="20"/>
          <w:szCs w:val="20"/>
          <w:lang w:val="ru-RU"/>
        </w:rPr>
        <w:t>.</w:t>
      </w:r>
    </w:p>
    <w:p w14:paraId="6DD9C559" w14:textId="77777777" w:rsidR="0043084E" w:rsidRPr="00AC112A" w:rsidRDefault="00D84E86" w:rsidP="00AC112A">
      <w:pPr>
        <w:pStyle w:val="WMOSubTitle1"/>
        <w:spacing w:before="200"/>
        <w:rPr>
          <w:lang w:val="ru-RU"/>
        </w:rPr>
      </w:pPr>
      <w:r w:rsidRPr="00AC112A">
        <w:rPr>
          <w:bCs/>
          <w:iCs/>
          <w:lang w:val="ru-RU"/>
        </w:rPr>
        <w:t>Региональные сети:</w:t>
      </w:r>
    </w:p>
    <w:p w14:paraId="5674D4BA" w14:textId="77777777" w:rsidR="00D84E86" w:rsidRPr="00AC112A" w:rsidRDefault="00D84E86" w:rsidP="00AC112A">
      <w:pPr>
        <w:pStyle w:val="NormalWeb"/>
        <w:spacing w:before="20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Помимо формальных структур, РА VI пользуется преимуществами нескольких неформальных сетей сотрудничества, включая сети директоров НМГС и международных советников. Эти сети способствуют обмену опытом между коллегами, поддерживают развитие потенциала и повышают общую эффективность метеорологических и гидрологических служб в регионе.</w:t>
      </w:r>
    </w:p>
    <w:p w14:paraId="5B11C4E7" w14:textId="77777777" w:rsidR="002C448E" w:rsidRPr="00AC112A" w:rsidRDefault="00D84E86" w:rsidP="00AC112A">
      <w:pPr>
        <w:pStyle w:val="WMOSubTitle1"/>
        <w:spacing w:before="200"/>
        <w:rPr>
          <w:lang w:val="ru-RU"/>
        </w:rPr>
      </w:pPr>
      <w:r w:rsidRPr="00AC112A">
        <w:rPr>
          <w:bCs/>
          <w:iCs/>
          <w:lang w:val="ru-RU"/>
        </w:rPr>
        <w:t>Обмен данными и интеграция:</w:t>
      </w:r>
    </w:p>
    <w:p w14:paraId="53BBA9E2" w14:textId="77777777" w:rsidR="00D84E86" w:rsidRPr="00AC112A" w:rsidRDefault="00D84E86" w:rsidP="00AC112A">
      <w:pPr>
        <w:pStyle w:val="NormalWeb"/>
        <w:spacing w:before="20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РА VI способствует беспрепятственному обмену метеорологическими, гидрологическими и климатологическими данными между государствами-членами. Эта инициатива имеет решающее значение для повышения точности прогнозов, укрепления систем раннего предупреждения и поддержки климатических служб.</w:t>
      </w:r>
    </w:p>
    <w:p w14:paraId="61712661" w14:textId="77777777" w:rsidR="00D7510C" w:rsidRPr="00AC112A" w:rsidRDefault="00D84E86" w:rsidP="00AC112A">
      <w:pPr>
        <w:pStyle w:val="WMOSubTitle1"/>
        <w:spacing w:before="200"/>
        <w:rPr>
          <w:lang w:val="ru-RU"/>
        </w:rPr>
      </w:pPr>
      <w:r w:rsidRPr="00AC112A">
        <w:rPr>
          <w:bCs/>
          <w:iCs/>
          <w:lang w:val="ru-RU"/>
        </w:rPr>
        <w:t>Развитие потенциала и подготовка кадров:</w:t>
      </w:r>
    </w:p>
    <w:p w14:paraId="4CDA4AED" w14:textId="77777777" w:rsidR="00D84E86" w:rsidRPr="00AC112A" w:rsidRDefault="00D84E86" w:rsidP="00AC112A">
      <w:pPr>
        <w:pStyle w:val="NormalWeb"/>
        <w:spacing w:before="20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РА VI уделяет особое внимание развитию потенциала с помощью региональных учебных центров и специализированных семинаров. Эти инициативы направлены на повышение квалификации и знаний сотрудников НМГС, что позволит им оказывать высококачественные услуги в своих странах.</w:t>
      </w:r>
    </w:p>
    <w:p w14:paraId="6D795151" w14:textId="77777777" w:rsidR="00D84E86" w:rsidRPr="00AC112A" w:rsidRDefault="00D84E86" w:rsidP="00AC112A">
      <w:pPr>
        <w:pStyle w:val="Heading3"/>
        <w:spacing w:before="200" w:after="240"/>
        <w:rPr>
          <w:i/>
          <w:lang w:val="ru-RU"/>
        </w:rPr>
      </w:pPr>
      <w:r w:rsidRPr="00AC112A">
        <w:rPr>
          <w:lang w:val="ru-RU"/>
        </w:rPr>
        <w:t>Достижения и текущие инициативы</w:t>
      </w:r>
    </w:p>
    <w:p w14:paraId="62318DDB" w14:textId="77777777" w:rsidR="00D84E86" w:rsidRPr="00AC112A" w:rsidRDefault="00D84E86" w:rsidP="00AC112A">
      <w:pPr>
        <w:pStyle w:val="NormalWeb"/>
        <w:spacing w:before="20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РА VI добилась значительного прогресса в развитии регионального сотрудничества, особенно в области климатического обслуживания, снижения риска бедствий и развития потенциала. Текущие инициативы включают:</w:t>
      </w:r>
    </w:p>
    <w:p w14:paraId="221BE719" w14:textId="77777777" w:rsidR="00D84E86" w:rsidRPr="00AC112A" w:rsidRDefault="00D84E86" w:rsidP="00AC112A">
      <w:pPr>
        <w:pStyle w:val="NormalWeb"/>
        <w:spacing w:before="20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РА VI работает над повышением эффективности систем раннего предупреждения во всем регионе, особенно в отношении экстремальных погодных явлений и опасных климатических явлений. РА VI разрабатывает комплексные климатические услуги, которые удовлетворяют конкретные потребности различных секторов, включая сельское хозяйство, управление водными ресурсами и здравоохранение. РА VI продолжает улучшать наличие и доступность высококачественных метеорологических и гидрологических данных, способствуя принятию более эффективных решений на национальном и региональном уровнях.</w:t>
      </w:r>
    </w:p>
    <w:p w14:paraId="237D6A13" w14:textId="77777777" w:rsidR="00D84E86" w:rsidRPr="00AC112A" w:rsidRDefault="00D84E86" w:rsidP="00AC112A">
      <w:pPr>
        <w:pStyle w:val="NormalWeb"/>
        <w:spacing w:before="20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В 2024 году в пилотном режиме будут запущены региональные центры ИГСН, прототип системы гидрологических наблюдений ВМО (СГНВ) будет развернут для бассейна реки Сава, а система раннего оповещения Юго-Восточной Европы, управляемая ЕЦСПП, будет продолжать совершенствоваться и поддерживаться.</w:t>
      </w:r>
    </w:p>
    <w:p w14:paraId="1D5B1307" w14:textId="77777777" w:rsidR="00D84E86" w:rsidRPr="00AC112A" w:rsidRDefault="00D84E86" w:rsidP="00AC112A">
      <w:pPr>
        <w:pStyle w:val="NormalWeb"/>
        <w:spacing w:before="20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Дальнейшее расширение будет включать создание региональных центров сбора авиационных данных и региональных центров обработки авиационных данных для улучшения анализа и прогнозирования авиационных метеорологических данных. Кроме того, в настоящее время создается новый сельскохозяйственный метеорологический центр для поддержки сельскохозяйственного планирования и практики. Планируется создание региональных гидрологических центров для улучшения сбора данных и прогнозирования водных ресурсов и борьбы с наводнениями.</w:t>
      </w:r>
    </w:p>
    <w:p w14:paraId="49F5A8E4" w14:textId="77777777" w:rsidR="00D84E86" w:rsidRPr="00AC112A" w:rsidRDefault="00D84E86" w:rsidP="00453318">
      <w:pPr>
        <w:pStyle w:val="Heading3"/>
        <w:rPr>
          <w:lang w:val="ru-RU"/>
        </w:rPr>
      </w:pPr>
      <w:r w:rsidRPr="00AC112A">
        <w:rPr>
          <w:lang w:val="ru-RU"/>
        </w:rPr>
        <w:lastRenderedPageBreak/>
        <w:t>Заключение</w:t>
      </w:r>
    </w:p>
    <w:p w14:paraId="705D1941" w14:textId="77777777" w:rsidR="00465B9E" w:rsidRPr="00AC112A" w:rsidRDefault="00D84E86" w:rsidP="00453318">
      <w:pPr>
        <w:pStyle w:val="NormalWeb"/>
        <w:spacing w:before="240" w:beforeAutospacing="0" w:after="120" w:afterAutospacing="0"/>
        <w:rPr>
          <w:rFonts w:ascii="Verdana" w:hAnsi="Verdana"/>
          <w:sz w:val="20"/>
          <w:szCs w:val="20"/>
          <w:lang w:val="ru-RU"/>
        </w:rPr>
      </w:pPr>
      <w:r w:rsidRPr="00AC112A">
        <w:rPr>
          <w:rFonts w:ascii="Verdana" w:hAnsi="Verdana"/>
          <w:sz w:val="20"/>
          <w:szCs w:val="20"/>
          <w:lang w:val="ru-RU"/>
        </w:rPr>
        <w:t>Региональная ассоциация ВМО VI играет важнейшую роль в развитии метеорологических, гидрологических, морских и климатических служб в Европе, на Ближнем Востоке и Южном Кавказе. Благодаря надежным механизмам сотрудничества и рабочим механизмам РА VI укрепляет потенциал НМГС, обеспечивая государствам-членам хорошую подготовку для решения региональных и глобальных проблем. Сотрудничество в рамках РА VI, поддерживаемое как официальными структурами, такими как Региональные специализированные центры, так и неформальными сетями, имеет жизненно важное значение для достижения целей устойчивого развития, повышения устойчивости к бедствиям и поддержки усилий по адаптации к климату во всем регионе.</w:t>
      </w:r>
    </w:p>
    <w:p w14:paraId="0309B9DB" w14:textId="3DA3FF86" w:rsidR="00707E49" w:rsidRPr="00AC112A" w:rsidRDefault="00707E49" w:rsidP="00707E49">
      <w:pPr>
        <w:pStyle w:val="NormalWeb"/>
        <w:spacing w:before="240" w:beforeAutospacing="0" w:after="120" w:afterAutospacing="0"/>
        <w:jc w:val="center"/>
        <w:rPr>
          <w:rFonts w:ascii="Verdana" w:hAnsi="Verdana"/>
          <w:sz w:val="20"/>
          <w:szCs w:val="20"/>
        </w:rPr>
      </w:pPr>
      <w:r w:rsidRPr="00AC112A">
        <w:rPr>
          <w:rFonts w:ascii="Verdana" w:hAnsi="Verdana"/>
          <w:sz w:val="20"/>
          <w:szCs w:val="20"/>
          <w:lang w:val="ru-RU"/>
        </w:rPr>
        <w:t>_______________</w:t>
      </w:r>
    </w:p>
    <w:sectPr w:rsidR="00707E49" w:rsidRPr="00AC112A" w:rsidSect="0020095E">
      <w:headerReference w:type="even" r:id="rId12"/>
      <w:headerReference w:type="default" r:id="rId13"/>
      <w:headerReference w:type="first" r:id="rId1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5F105" w14:textId="77777777" w:rsidR="00046A97" w:rsidRDefault="00046A97">
      <w:r>
        <w:separator/>
      </w:r>
    </w:p>
    <w:p w14:paraId="236C017E" w14:textId="77777777" w:rsidR="00046A97" w:rsidRDefault="00046A97"/>
    <w:p w14:paraId="01820CDA" w14:textId="77777777" w:rsidR="00046A97" w:rsidRDefault="00046A97"/>
  </w:endnote>
  <w:endnote w:type="continuationSeparator" w:id="0">
    <w:p w14:paraId="5E19D84F" w14:textId="77777777" w:rsidR="00046A97" w:rsidRDefault="00046A97">
      <w:r>
        <w:continuationSeparator/>
      </w:r>
    </w:p>
    <w:p w14:paraId="208C3A60" w14:textId="77777777" w:rsidR="00046A97" w:rsidRDefault="00046A97"/>
    <w:p w14:paraId="3EA82907" w14:textId="77777777" w:rsidR="00046A97" w:rsidRDefault="00046A97"/>
  </w:endnote>
  <w:endnote w:type="continuationNotice" w:id="1">
    <w:p w14:paraId="6B46668D" w14:textId="77777777" w:rsidR="00046A97" w:rsidRDefault="00046A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15F2" w14:textId="77777777" w:rsidR="00046A97" w:rsidRDefault="00046A97">
      <w:r>
        <w:separator/>
      </w:r>
    </w:p>
  </w:footnote>
  <w:footnote w:type="continuationSeparator" w:id="0">
    <w:p w14:paraId="228C995E" w14:textId="77777777" w:rsidR="00046A97" w:rsidRDefault="00046A97">
      <w:r>
        <w:continuationSeparator/>
      </w:r>
    </w:p>
    <w:p w14:paraId="06E47B8D" w14:textId="77777777" w:rsidR="00046A97" w:rsidRDefault="00046A97"/>
    <w:p w14:paraId="06647FE2" w14:textId="77777777" w:rsidR="00046A97" w:rsidRDefault="00046A97"/>
  </w:footnote>
  <w:footnote w:type="continuationNotice" w:id="1">
    <w:p w14:paraId="598102FE" w14:textId="77777777" w:rsidR="00046A97" w:rsidRDefault="00046A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90B8C" w14:textId="77777777" w:rsidR="004E2FC2" w:rsidRDefault="00000000">
    <w:pPr>
      <w:pStyle w:val="Header"/>
    </w:pPr>
    <w:r>
      <w:rPr>
        <w:noProof/>
      </w:rPr>
      <w:pict w14:anchorId="12C1B287">
        <v:shapetype id="_x0000_m1041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BEAAC4D">
        <v:shape id="_x0000_s1025" type="#_x0000_m1041" style="position:absolute;left:0;text-align:left;margin-left:0;margin-top:0;width:595.3pt;height:550pt;z-index:-251654144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65D0202" w14:textId="77777777" w:rsidR="00C51D65" w:rsidRDefault="00C51D65"/>
  <w:p w14:paraId="0922BBDB" w14:textId="77777777" w:rsidR="004E2FC2" w:rsidRDefault="00000000">
    <w:pPr>
      <w:pStyle w:val="Header"/>
    </w:pPr>
    <w:r>
      <w:rPr>
        <w:noProof/>
      </w:rPr>
      <w:pict w14:anchorId="64E0D5D8">
        <v:shapetype id="_x0000_m1040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2078B170">
        <v:shape id="_x0000_s1027" type="#_x0000_m1040" style="position:absolute;left:0;text-align:left;margin-left:0;margin-top:0;width:595.3pt;height:550pt;z-index:-251655168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  <w:p w14:paraId="148D6BB8" w14:textId="77777777" w:rsidR="00C51D65" w:rsidRDefault="00C51D65"/>
  <w:p w14:paraId="106A3D4D" w14:textId="77777777" w:rsidR="004E2FC2" w:rsidRDefault="00000000">
    <w:pPr>
      <w:pStyle w:val="Header"/>
    </w:pPr>
    <w:r>
      <w:rPr>
        <w:noProof/>
      </w:rPr>
      <w:pict w14:anchorId="513BD3BA">
        <v:shapetype id="_x0000_m1039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</v:shapetype>
      </w:pict>
    </w:r>
    <w:r>
      <w:rPr>
        <w:noProof/>
      </w:rPr>
      <w:pict w14:anchorId="7F366FB1">
        <v:shape id="WordPictureWatermark835936646" o:spid="_x0000_s1029" type="#_x0000_m1039" style="position:absolute;left:0;text-align:left;margin-left:0;margin-top:0;width:595.3pt;height:550pt;z-index:-251656192;mso-position-horizontal:left;mso-position-horizontal-relative:page;mso-position-vertical:top;mso-position-vertical-relative:page" o:spt="75" o:preferrelative="t" o:allowincell="f" path="m@4@5l@4@11@9@11@9@5xe" filled="f" stroked="f">
          <v:stroke joinstyle="miter"/>
          <v:imagedata r:id="rId1" o:title="docx4j-logo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f" o:connecttype="rect"/>
          <o:lock v:ext="edit" aspectratio="t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BC144" w14:textId="5312872B" w:rsidR="00A432CD" w:rsidRDefault="00465B9E" w:rsidP="00B72444">
    <w:pPr>
      <w:pStyle w:val="Header"/>
    </w:pPr>
    <w:r>
      <w:t>RA VI-19(I)/INF. 3.1(1)</w:t>
    </w:r>
    <w:r w:rsidR="00A432CD" w:rsidRPr="00C2459D">
      <w:t xml:space="preserve">, </w:t>
    </w:r>
    <w:r w:rsidR="00AC112A">
      <w:rPr>
        <w:lang w:val="ru-RU"/>
      </w:rPr>
      <w:t>с</w:t>
    </w:r>
    <w:r w:rsidR="00A432CD" w:rsidRPr="00C2459D">
      <w:t xml:space="preserve">. </w:t>
    </w:r>
    <w:r w:rsidR="00A432CD" w:rsidRPr="00C2459D">
      <w:rPr>
        <w:rStyle w:val="PageNumber"/>
      </w:rPr>
      <w:fldChar w:fldCharType="begin"/>
    </w:r>
    <w:r w:rsidR="00A432CD" w:rsidRPr="00C2459D">
      <w:rPr>
        <w:rStyle w:val="PageNumber"/>
      </w:rPr>
      <w:instrText xml:space="preserve"> PAGE </w:instrText>
    </w:r>
    <w:r w:rsidR="00A432CD" w:rsidRPr="00C2459D">
      <w:rPr>
        <w:rStyle w:val="PageNumber"/>
      </w:rPr>
      <w:fldChar w:fldCharType="separate"/>
    </w:r>
    <w:r w:rsidR="00A432CD">
      <w:rPr>
        <w:rStyle w:val="PageNumber"/>
        <w:noProof/>
      </w:rPr>
      <w:t>6</w:t>
    </w:r>
    <w:r w:rsidR="00A432CD" w:rsidRPr="00C2459D">
      <w:rPr>
        <w:rStyle w:val="PageNumber"/>
      </w:rPr>
      <w:fldChar w:fldCharType="end"/>
    </w:r>
    <w:r w:rsidR="00000000">
      <w:pict w14:anchorId="6667D3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left:0;text-align:left;margin-left:0;margin-top:0;width:50pt;height:50pt;z-index:251656192;visibility:hidden;mso-position-horizontal-relative:text;mso-position-vertical-relative:text">
          <v:path gradientshapeok="f"/>
          <o:lock v:ext="edit" selection="t"/>
        </v:shape>
      </w:pict>
    </w:r>
    <w:r w:rsidR="00000000">
      <w:pict w14:anchorId="50EFCEC2">
        <v:shape id="_x0000_s1036" type="#_x0000_t75" style="position:absolute;left:0;text-align:left;margin-left:0;margin-top:0;width:50pt;height:50pt;z-index:251657216;visibility:hidden;mso-position-horizontal-relative:text;mso-position-vertical-relative:text">
          <v:path gradientshapeok="f"/>
          <o:lock v:ext="edit" selection="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FABA" w14:textId="6D6A9161" w:rsidR="004E2FC2" w:rsidRDefault="00000000" w:rsidP="00E156B0">
    <w:pPr>
      <w:pStyle w:val="Header"/>
      <w:spacing w:after="0"/>
    </w:pPr>
    <w:r>
      <w:pict w14:anchorId="79F443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left:0;text-align:left;margin-left:0;margin-top:0;width:50pt;height:50pt;z-index:251658240;visibility:hidden">
          <v:path gradientshapeok="f"/>
          <o:lock v:ext="edit" selection="t"/>
        </v:shape>
      </w:pict>
    </w:r>
    <w:r>
      <w:pict w14:anchorId="77F0CF38">
        <v:shape id="_x0000_s1032" type="#_x0000_t75" style="position:absolute;left:0;text-align:left;margin-left:0;margin-top:0;width:50pt;height:50pt;z-index:251659264;visibility:hidden">
          <v:path gradientshapeok="f"/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D245A"/>
    <w:multiLevelType w:val="hybridMultilevel"/>
    <w:tmpl w:val="1FDC919A"/>
    <w:lvl w:ilvl="0" w:tplc="69A8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E4A1E"/>
    <w:multiLevelType w:val="multilevel"/>
    <w:tmpl w:val="A75C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F203F2"/>
    <w:multiLevelType w:val="multilevel"/>
    <w:tmpl w:val="E5BE27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B21E18"/>
    <w:multiLevelType w:val="multilevel"/>
    <w:tmpl w:val="1C8E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31270"/>
    <w:multiLevelType w:val="hybridMultilevel"/>
    <w:tmpl w:val="19BCBFAA"/>
    <w:lvl w:ilvl="0" w:tplc="69A8D4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00019" w:tentative="1">
      <w:start w:val="1"/>
      <w:numFmt w:val="lowerLetter"/>
      <w:lvlText w:val="%2."/>
      <w:lvlJc w:val="left"/>
      <w:pPr>
        <w:ind w:left="1440" w:hanging="360"/>
      </w:pPr>
    </w:lvl>
    <w:lvl w:ilvl="2" w:tplc="2400001B" w:tentative="1">
      <w:start w:val="1"/>
      <w:numFmt w:val="lowerRoman"/>
      <w:lvlText w:val="%3."/>
      <w:lvlJc w:val="right"/>
      <w:pPr>
        <w:ind w:left="2160" w:hanging="180"/>
      </w:pPr>
    </w:lvl>
    <w:lvl w:ilvl="3" w:tplc="2400000F" w:tentative="1">
      <w:start w:val="1"/>
      <w:numFmt w:val="decimal"/>
      <w:lvlText w:val="%4."/>
      <w:lvlJc w:val="left"/>
      <w:pPr>
        <w:ind w:left="2880" w:hanging="360"/>
      </w:pPr>
    </w:lvl>
    <w:lvl w:ilvl="4" w:tplc="24000019" w:tentative="1">
      <w:start w:val="1"/>
      <w:numFmt w:val="lowerLetter"/>
      <w:lvlText w:val="%5."/>
      <w:lvlJc w:val="left"/>
      <w:pPr>
        <w:ind w:left="3600" w:hanging="360"/>
      </w:pPr>
    </w:lvl>
    <w:lvl w:ilvl="5" w:tplc="2400001B" w:tentative="1">
      <w:start w:val="1"/>
      <w:numFmt w:val="lowerRoman"/>
      <w:lvlText w:val="%6."/>
      <w:lvlJc w:val="right"/>
      <w:pPr>
        <w:ind w:left="4320" w:hanging="180"/>
      </w:pPr>
    </w:lvl>
    <w:lvl w:ilvl="6" w:tplc="2400000F" w:tentative="1">
      <w:start w:val="1"/>
      <w:numFmt w:val="decimal"/>
      <w:lvlText w:val="%7."/>
      <w:lvlJc w:val="left"/>
      <w:pPr>
        <w:ind w:left="5040" w:hanging="360"/>
      </w:pPr>
    </w:lvl>
    <w:lvl w:ilvl="7" w:tplc="24000019" w:tentative="1">
      <w:start w:val="1"/>
      <w:numFmt w:val="lowerLetter"/>
      <w:lvlText w:val="%8."/>
      <w:lvlJc w:val="left"/>
      <w:pPr>
        <w:ind w:left="5760" w:hanging="360"/>
      </w:pPr>
    </w:lvl>
    <w:lvl w:ilvl="8" w:tplc="24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803D8"/>
    <w:multiLevelType w:val="multilevel"/>
    <w:tmpl w:val="50E6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13BDE"/>
    <w:multiLevelType w:val="multilevel"/>
    <w:tmpl w:val="F3E095B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6543285">
    <w:abstractNumId w:val="2"/>
  </w:num>
  <w:num w:numId="2" w16cid:durableId="1800414850">
    <w:abstractNumId w:val="6"/>
  </w:num>
  <w:num w:numId="3" w16cid:durableId="808980522">
    <w:abstractNumId w:val="4"/>
  </w:num>
  <w:num w:numId="4" w16cid:durableId="1326981712">
    <w:abstractNumId w:val="0"/>
  </w:num>
  <w:num w:numId="5" w16cid:durableId="817919654">
    <w:abstractNumId w:val="5"/>
  </w:num>
  <w:num w:numId="6" w16cid:durableId="682979525">
    <w:abstractNumId w:val="3"/>
  </w:num>
  <w:num w:numId="7" w16cid:durableId="34937556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B9E"/>
    <w:rsid w:val="00005301"/>
    <w:rsid w:val="000133EE"/>
    <w:rsid w:val="00017F7F"/>
    <w:rsid w:val="000206A8"/>
    <w:rsid w:val="00027205"/>
    <w:rsid w:val="00030550"/>
    <w:rsid w:val="0003137A"/>
    <w:rsid w:val="00033DE9"/>
    <w:rsid w:val="00041171"/>
    <w:rsid w:val="00041727"/>
    <w:rsid w:val="0004226F"/>
    <w:rsid w:val="0004518D"/>
    <w:rsid w:val="000468C1"/>
    <w:rsid w:val="00046A97"/>
    <w:rsid w:val="00050F8E"/>
    <w:rsid w:val="000518BB"/>
    <w:rsid w:val="00056FD4"/>
    <w:rsid w:val="000573AD"/>
    <w:rsid w:val="0006123B"/>
    <w:rsid w:val="00064F6B"/>
    <w:rsid w:val="00072F17"/>
    <w:rsid w:val="000731AA"/>
    <w:rsid w:val="000806D8"/>
    <w:rsid w:val="00082C80"/>
    <w:rsid w:val="00083847"/>
    <w:rsid w:val="00083C36"/>
    <w:rsid w:val="00084D58"/>
    <w:rsid w:val="00092CAE"/>
    <w:rsid w:val="00095E48"/>
    <w:rsid w:val="000A184E"/>
    <w:rsid w:val="000A4F1C"/>
    <w:rsid w:val="000A69BF"/>
    <w:rsid w:val="000B1692"/>
    <w:rsid w:val="000B326D"/>
    <w:rsid w:val="000C225A"/>
    <w:rsid w:val="000C6781"/>
    <w:rsid w:val="000D0753"/>
    <w:rsid w:val="000E3B9A"/>
    <w:rsid w:val="000F5E49"/>
    <w:rsid w:val="000F7A87"/>
    <w:rsid w:val="00102EAE"/>
    <w:rsid w:val="001047DC"/>
    <w:rsid w:val="00104984"/>
    <w:rsid w:val="00105D2E"/>
    <w:rsid w:val="00111BFD"/>
    <w:rsid w:val="0011498B"/>
    <w:rsid w:val="00120147"/>
    <w:rsid w:val="00123140"/>
    <w:rsid w:val="00123D94"/>
    <w:rsid w:val="00125EF6"/>
    <w:rsid w:val="00130BBC"/>
    <w:rsid w:val="00133D13"/>
    <w:rsid w:val="00150DBD"/>
    <w:rsid w:val="00154EF7"/>
    <w:rsid w:val="00156F9B"/>
    <w:rsid w:val="00163BA3"/>
    <w:rsid w:val="00166B31"/>
    <w:rsid w:val="00167D54"/>
    <w:rsid w:val="00176AB5"/>
    <w:rsid w:val="00180771"/>
    <w:rsid w:val="00190854"/>
    <w:rsid w:val="001923DE"/>
    <w:rsid w:val="001930A3"/>
    <w:rsid w:val="00196EB8"/>
    <w:rsid w:val="001A25F0"/>
    <w:rsid w:val="001A341E"/>
    <w:rsid w:val="001B0EA6"/>
    <w:rsid w:val="001B1CDF"/>
    <w:rsid w:val="001B2EC4"/>
    <w:rsid w:val="001B56F4"/>
    <w:rsid w:val="001C5462"/>
    <w:rsid w:val="001D265C"/>
    <w:rsid w:val="001D3062"/>
    <w:rsid w:val="001D3CFB"/>
    <w:rsid w:val="001D559B"/>
    <w:rsid w:val="001D6302"/>
    <w:rsid w:val="001E092A"/>
    <w:rsid w:val="001E2C22"/>
    <w:rsid w:val="001E740C"/>
    <w:rsid w:val="001E7DD0"/>
    <w:rsid w:val="001F1BDA"/>
    <w:rsid w:val="001F3E4C"/>
    <w:rsid w:val="0020095E"/>
    <w:rsid w:val="00210BFE"/>
    <w:rsid w:val="00210D30"/>
    <w:rsid w:val="002204FD"/>
    <w:rsid w:val="00221020"/>
    <w:rsid w:val="00227029"/>
    <w:rsid w:val="002308B5"/>
    <w:rsid w:val="00233C0B"/>
    <w:rsid w:val="00234A34"/>
    <w:rsid w:val="00245842"/>
    <w:rsid w:val="0025255D"/>
    <w:rsid w:val="00255EE3"/>
    <w:rsid w:val="00256B3D"/>
    <w:rsid w:val="0026743C"/>
    <w:rsid w:val="00270480"/>
    <w:rsid w:val="00272189"/>
    <w:rsid w:val="002779AF"/>
    <w:rsid w:val="002823D8"/>
    <w:rsid w:val="0028531A"/>
    <w:rsid w:val="00285446"/>
    <w:rsid w:val="00290082"/>
    <w:rsid w:val="00295593"/>
    <w:rsid w:val="002A354F"/>
    <w:rsid w:val="002A386C"/>
    <w:rsid w:val="002A54D3"/>
    <w:rsid w:val="002A65EB"/>
    <w:rsid w:val="002B09DF"/>
    <w:rsid w:val="002B2D7F"/>
    <w:rsid w:val="002B540D"/>
    <w:rsid w:val="002B7A7E"/>
    <w:rsid w:val="002C30BC"/>
    <w:rsid w:val="002C448E"/>
    <w:rsid w:val="002C5965"/>
    <w:rsid w:val="002C5E15"/>
    <w:rsid w:val="002C7A88"/>
    <w:rsid w:val="002C7AB9"/>
    <w:rsid w:val="002D232B"/>
    <w:rsid w:val="002D2759"/>
    <w:rsid w:val="002D5E00"/>
    <w:rsid w:val="002D6DAC"/>
    <w:rsid w:val="002E261D"/>
    <w:rsid w:val="002E3FAD"/>
    <w:rsid w:val="002E4E16"/>
    <w:rsid w:val="002E552B"/>
    <w:rsid w:val="002F24AD"/>
    <w:rsid w:val="002F29F6"/>
    <w:rsid w:val="002F6DAC"/>
    <w:rsid w:val="00301E8C"/>
    <w:rsid w:val="00307DDD"/>
    <w:rsid w:val="003143C9"/>
    <w:rsid w:val="003146E9"/>
    <w:rsid w:val="00314D5D"/>
    <w:rsid w:val="00315352"/>
    <w:rsid w:val="00320009"/>
    <w:rsid w:val="0032424A"/>
    <w:rsid w:val="003245D3"/>
    <w:rsid w:val="00330AA3"/>
    <w:rsid w:val="00331584"/>
    <w:rsid w:val="00331964"/>
    <w:rsid w:val="00334987"/>
    <w:rsid w:val="00336FEB"/>
    <w:rsid w:val="00340C69"/>
    <w:rsid w:val="00342E34"/>
    <w:rsid w:val="0036535A"/>
    <w:rsid w:val="00371CF1"/>
    <w:rsid w:val="0037222D"/>
    <w:rsid w:val="00373128"/>
    <w:rsid w:val="003750C1"/>
    <w:rsid w:val="0038051E"/>
    <w:rsid w:val="00380AF7"/>
    <w:rsid w:val="00394A05"/>
    <w:rsid w:val="00397770"/>
    <w:rsid w:val="00397880"/>
    <w:rsid w:val="003A7016"/>
    <w:rsid w:val="003B0C08"/>
    <w:rsid w:val="003C17A5"/>
    <w:rsid w:val="003C1843"/>
    <w:rsid w:val="003C336B"/>
    <w:rsid w:val="003D1552"/>
    <w:rsid w:val="003E381F"/>
    <w:rsid w:val="003E4046"/>
    <w:rsid w:val="003F003A"/>
    <w:rsid w:val="003F125B"/>
    <w:rsid w:val="003F7B3F"/>
    <w:rsid w:val="00401EC5"/>
    <w:rsid w:val="004058AD"/>
    <w:rsid w:val="0041078D"/>
    <w:rsid w:val="0041464A"/>
    <w:rsid w:val="00416F97"/>
    <w:rsid w:val="00425173"/>
    <w:rsid w:val="0043039B"/>
    <w:rsid w:val="0043084E"/>
    <w:rsid w:val="00432ED0"/>
    <w:rsid w:val="00436197"/>
    <w:rsid w:val="004423FE"/>
    <w:rsid w:val="00445C35"/>
    <w:rsid w:val="00451C0D"/>
    <w:rsid w:val="00453318"/>
    <w:rsid w:val="00454B41"/>
    <w:rsid w:val="0045663A"/>
    <w:rsid w:val="0046344E"/>
    <w:rsid w:val="00465B9E"/>
    <w:rsid w:val="004667E7"/>
    <w:rsid w:val="004672CF"/>
    <w:rsid w:val="00470DEF"/>
    <w:rsid w:val="00475797"/>
    <w:rsid w:val="00476D0A"/>
    <w:rsid w:val="00491024"/>
    <w:rsid w:val="0049253B"/>
    <w:rsid w:val="004A140B"/>
    <w:rsid w:val="004A372D"/>
    <w:rsid w:val="004A4B47"/>
    <w:rsid w:val="004A7EDD"/>
    <w:rsid w:val="004B0EC9"/>
    <w:rsid w:val="004B7BAA"/>
    <w:rsid w:val="004C2DF7"/>
    <w:rsid w:val="004C4E0B"/>
    <w:rsid w:val="004D13F3"/>
    <w:rsid w:val="004D497E"/>
    <w:rsid w:val="004D7092"/>
    <w:rsid w:val="004E2FC2"/>
    <w:rsid w:val="004E4809"/>
    <w:rsid w:val="004E4CC3"/>
    <w:rsid w:val="004E5985"/>
    <w:rsid w:val="004E6352"/>
    <w:rsid w:val="004E6460"/>
    <w:rsid w:val="004F6B46"/>
    <w:rsid w:val="0050425E"/>
    <w:rsid w:val="00507E45"/>
    <w:rsid w:val="00511999"/>
    <w:rsid w:val="005145D6"/>
    <w:rsid w:val="00521EA5"/>
    <w:rsid w:val="00525B80"/>
    <w:rsid w:val="0053098F"/>
    <w:rsid w:val="00536B2E"/>
    <w:rsid w:val="00546D8E"/>
    <w:rsid w:val="00553738"/>
    <w:rsid w:val="00553F7E"/>
    <w:rsid w:val="00554A76"/>
    <w:rsid w:val="0056646F"/>
    <w:rsid w:val="00571AE1"/>
    <w:rsid w:val="00581B28"/>
    <w:rsid w:val="005859C2"/>
    <w:rsid w:val="0058684F"/>
    <w:rsid w:val="00592267"/>
    <w:rsid w:val="0059421F"/>
    <w:rsid w:val="005A136D"/>
    <w:rsid w:val="005B0AE2"/>
    <w:rsid w:val="005B1F2C"/>
    <w:rsid w:val="005B5F3C"/>
    <w:rsid w:val="005C41F2"/>
    <w:rsid w:val="005D03D9"/>
    <w:rsid w:val="005D1EE8"/>
    <w:rsid w:val="005D2E74"/>
    <w:rsid w:val="005D56AE"/>
    <w:rsid w:val="005D666D"/>
    <w:rsid w:val="005E3A59"/>
    <w:rsid w:val="005F64E0"/>
    <w:rsid w:val="00604802"/>
    <w:rsid w:val="00615AB0"/>
    <w:rsid w:val="00616247"/>
    <w:rsid w:val="0061778C"/>
    <w:rsid w:val="0063469C"/>
    <w:rsid w:val="00636B90"/>
    <w:rsid w:val="0064738B"/>
    <w:rsid w:val="00647EB2"/>
    <w:rsid w:val="006508EA"/>
    <w:rsid w:val="006525E0"/>
    <w:rsid w:val="00667E86"/>
    <w:rsid w:val="0068392D"/>
    <w:rsid w:val="00691526"/>
    <w:rsid w:val="00697DB5"/>
    <w:rsid w:val="006A18B6"/>
    <w:rsid w:val="006A1B33"/>
    <w:rsid w:val="006A492A"/>
    <w:rsid w:val="006B5C72"/>
    <w:rsid w:val="006B7C5A"/>
    <w:rsid w:val="006C0679"/>
    <w:rsid w:val="006C1A97"/>
    <w:rsid w:val="006C289D"/>
    <w:rsid w:val="006D0310"/>
    <w:rsid w:val="006D2009"/>
    <w:rsid w:val="006D5576"/>
    <w:rsid w:val="006E766D"/>
    <w:rsid w:val="006F4B29"/>
    <w:rsid w:val="006F6CE9"/>
    <w:rsid w:val="0070517C"/>
    <w:rsid w:val="00705C9F"/>
    <w:rsid w:val="00707E49"/>
    <w:rsid w:val="00712D84"/>
    <w:rsid w:val="00716951"/>
    <w:rsid w:val="00720F6B"/>
    <w:rsid w:val="00730ADA"/>
    <w:rsid w:val="00731253"/>
    <w:rsid w:val="00732C37"/>
    <w:rsid w:val="00735D9E"/>
    <w:rsid w:val="00741E92"/>
    <w:rsid w:val="00744500"/>
    <w:rsid w:val="00745A09"/>
    <w:rsid w:val="00751EAF"/>
    <w:rsid w:val="007539B5"/>
    <w:rsid w:val="00753F67"/>
    <w:rsid w:val="00754CF7"/>
    <w:rsid w:val="00757B0D"/>
    <w:rsid w:val="00761320"/>
    <w:rsid w:val="0076444E"/>
    <w:rsid w:val="007651B1"/>
    <w:rsid w:val="007666EB"/>
    <w:rsid w:val="00767CE1"/>
    <w:rsid w:val="00771A68"/>
    <w:rsid w:val="00773339"/>
    <w:rsid w:val="00773E9F"/>
    <w:rsid w:val="007744D2"/>
    <w:rsid w:val="00784300"/>
    <w:rsid w:val="00786136"/>
    <w:rsid w:val="007A6F6B"/>
    <w:rsid w:val="007B05CF"/>
    <w:rsid w:val="007C212A"/>
    <w:rsid w:val="007C2A7F"/>
    <w:rsid w:val="007C4D04"/>
    <w:rsid w:val="007D5B3C"/>
    <w:rsid w:val="007E7D21"/>
    <w:rsid w:val="007E7DBD"/>
    <w:rsid w:val="007F482F"/>
    <w:rsid w:val="007F6ABE"/>
    <w:rsid w:val="007F7C94"/>
    <w:rsid w:val="00802016"/>
    <w:rsid w:val="0080398D"/>
    <w:rsid w:val="00805174"/>
    <w:rsid w:val="00806385"/>
    <w:rsid w:val="00807CC5"/>
    <w:rsid w:val="00807ED7"/>
    <w:rsid w:val="00814CC6"/>
    <w:rsid w:val="0082224C"/>
    <w:rsid w:val="00826D53"/>
    <w:rsid w:val="008273AA"/>
    <w:rsid w:val="00831751"/>
    <w:rsid w:val="00833369"/>
    <w:rsid w:val="00835B42"/>
    <w:rsid w:val="00842A4E"/>
    <w:rsid w:val="00844DB9"/>
    <w:rsid w:val="008457B9"/>
    <w:rsid w:val="00846D31"/>
    <w:rsid w:val="00847D99"/>
    <w:rsid w:val="0085038E"/>
    <w:rsid w:val="0085230A"/>
    <w:rsid w:val="00855757"/>
    <w:rsid w:val="00860B9A"/>
    <w:rsid w:val="0086271D"/>
    <w:rsid w:val="0086420B"/>
    <w:rsid w:val="00864DBF"/>
    <w:rsid w:val="00865AE2"/>
    <w:rsid w:val="008663C8"/>
    <w:rsid w:val="0088163A"/>
    <w:rsid w:val="00893376"/>
    <w:rsid w:val="0089601F"/>
    <w:rsid w:val="008970B8"/>
    <w:rsid w:val="008A2E73"/>
    <w:rsid w:val="008A5623"/>
    <w:rsid w:val="008A7313"/>
    <w:rsid w:val="008A7D91"/>
    <w:rsid w:val="008B7FC7"/>
    <w:rsid w:val="008C4337"/>
    <w:rsid w:val="008C4F06"/>
    <w:rsid w:val="008D0C90"/>
    <w:rsid w:val="008E1E4A"/>
    <w:rsid w:val="008F0615"/>
    <w:rsid w:val="008F103E"/>
    <w:rsid w:val="008F1FDB"/>
    <w:rsid w:val="008F36FB"/>
    <w:rsid w:val="008F7C8A"/>
    <w:rsid w:val="00902EA9"/>
    <w:rsid w:val="0090427F"/>
    <w:rsid w:val="00920506"/>
    <w:rsid w:val="00931DEB"/>
    <w:rsid w:val="00933957"/>
    <w:rsid w:val="009356FA"/>
    <w:rsid w:val="00940EAB"/>
    <w:rsid w:val="00942A77"/>
    <w:rsid w:val="0094603B"/>
    <w:rsid w:val="009504A1"/>
    <w:rsid w:val="00950605"/>
    <w:rsid w:val="00952233"/>
    <w:rsid w:val="00954D66"/>
    <w:rsid w:val="0095791A"/>
    <w:rsid w:val="00963F8F"/>
    <w:rsid w:val="0096537C"/>
    <w:rsid w:val="00973C62"/>
    <w:rsid w:val="00975D76"/>
    <w:rsid w:val="00982E51"/>
    <w:rsid w:val="009874B9"/>
    <w:rsid w:val="0098790A"/>
    <w:rsid w:val="00993581"/>
    <w:rsid w:val="009A288C"/>
    <w:rsid w:val="009A56F5"/>
    <w:rsid w:val="009A64C1"/>
    <w:rsid w:val="009B6697"/>
    <w:rsid w:val="009C2B43"/>
    <w:rsid w:val="009C2EA4"/>
    <w:rsid w:val="009C4C04"/>
    <w:rsid w:val="009C4DB4"/>
    <w:rsid w:val="009D5213"/>
    <w:rsid w:val="009E1C95"/>
    <w:rsid w:val="009E3D2D"/>
    <w:rsid w:val="009F196A"/>
    <w:rsid w:val="009F669B"/>
    <w:rsid w:val="009F7566"/>
    <w:rsid w:val="009F7F18"/>
    <w:rsid w:val="00A02A72"/>
    <w:rsid w:val="00A06BFE"/>
    <w:rsid w:val="00A1027A"/>
    <w:rsid w:val="00A10F5D"/>
    <w:rsid w:val="00A1199A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37DC7"/>
    <w:rsid w:val="00A432CD"/>
    <w:rsid w:val="00A45741"/>
    <w:rsid w:val="00A47EF6"/>
    <w:rsid w:val="00A50291"/>
    <w:rsid w:val="00A530E4"/>
    <w:rsid w:val="00A604CD"/>
    <w:rsid w:val="00A60FE6"/>
    <w:rsid w:val="00A622F5"/>
    <w:rsid w:val="00A654BE"/>
    <w:rsid w:val="00A66DD6"/>
    <w:rsid w:val="00A75018"/>
    <w:rsid w:val="00A75555"/>
    <w:rsid w:val="00A771FD"/>
    <w:rsid w:val="00A80767"/>
    <w:rsid w:val="00A81C90"/>
    <w:rsid w:val="00A84B75"/>
    <w:rsid w:val="00A850AB"/>
    <w:rsid w:val="00A85226"/>
    <w:rsid w:val="00A874EF"/>
    <w:rsid w:val="00A95415"/>
    <w:rsid w:val="00A975AD"/>
    <w:rsid w:val="00AA3C89"/>
    <w:rsid w:val="00AA71EA"/>
    <w:rsid w:val="00AB32BD"/>
    <w:rsid w:val="00AB4723"/>
    <w:rsid w:val="00AC112A"/>
    <w:rsid w:val="00AC4CDB"/>
    <w:rsid w:val="00AC70FE"/>
    <w:rsid w:val="00AD3AA3"/>
    <w:rsid w:val="00AD4358"/>
    <w:rsid w:val="00AF61E1"/>
    <w:rsid w:val="00AF638A"/>
    <w:rsid w:val="00B00141"/>
    <w:rsid w:val="00B009AA"/>
    <w:rsid w:val="00B00ECE"/>
    <w:rsid w:val="00B030C8"/>
    <w:rsid w:val="00B039C0"/>
    <w:rsid w:val="00B03A09"/>
    <w:rsid w:val="00B056E7"/>
    <w:rsid w:val="00B05B71"/>
    <w:rsid w:val="00B072E1"/>
    <w:rsid w:val="00B10035"/>
    <w:rsid w:val="00B15C76"/>
    <w:rsid w:val="00B165E6"/>
    <w:rsid w:val="00B235DB"/>
    <w:rsid w:val="00B424D9"/>
    <w:rsid w:val="00B447C0"/>
    <w:rsid w:val="00B52510"/>
    <w:rsid w:val="00B53E53"/>
    <w:rsid w:val="00B548A2"/>
    <w:rsid w:val="00B56934"/>
    <w:rsid w:val="00B62F03"/>
    <w:rsid w:val="00B72444"/>
    <w:rsid w:val="00B93B62"/>
    <w:rsid w:val="00B953D1"/>
    <w:rsid w:val="00B96D93"/>
    <w:rsid w:val="00BA30D0"/>
    <w:rsid w:val="00BA4856"/>
    <w:rsid w:val="00BB0D32"/>
    <w:rsid w:val="00BC133C"/>
    <w:rsid w:val="00BC27DC"/>
    <w:rsid w:val="00BC76B5"/>
    <w:rsid w:val="00BD1629"/>
    <w:rsid w:val="00BD5420"/>
    <w:rsid w:val="00BF5191"/>
    <w:rsid w:val="00C04BD2"/>
    <w:rsid w:val="00C079CF"/>
    <w:rsid w:val="00C13EEC"/>
    <w:rsid w:val="00C14689"/>
    <w:rsid w:val="00C156A4"/>
    <w:rsid w:val="00C20FAA"/>
    <w:rsid w:val="00C23509"/>
    <w:rsid w:val="00C2459D"/>
    <w:rsid w:val="00C2755A"/>
    <w:rsid w:val="00C316F1"/>
    <w:rsid w:val="00C41848"/>
    <w:rsid w:val="00C42C95"/>
    <w:rsid w:val="00C4470F"/>
    <w:rsid w:val="00C455B6"/>
    <w:rsid w:val="00C50727"/>
    <w:rsid w:val="00C51D65"/>
    <w:rsid w:val="00C55E5B"/>
    <w:rsid w:val="00C62739"/>
    <w:rsid w:val="00C673F1"/>
    <w:rsid w:val="00C720A4"/>
    <w:rsid w:val="00C74F59"/>
    <w:rsid w:val="00C7611C"/>
    <w:rsid w:val="00C80F80"/>
    <w:rsid w:val="00C94097"/>
    <w:rsid w:val="00CA4269"/>
    <w:rsid w:val="00CA48CA"/>
    <w:rsid w:val="00CA7330"/>
    <w:rsid w:val="00CB1C84"/>
    <w:rsid w:val="00CB5363"/>
    <w:rsid w:val="00CB64F0"/>
    <w:rsid w:val="00CC2909"/>
    <w:rsid w:val="00CC39D3"/>
    <w:rsid w:val="00CD0549"/>
    <w:rsid w:val="00CD1FE1"/>
    <w:rsid w:val="00CE6B3C"/>
    <w:rsid w:val="00CE6B78"/>
    <w:rsid w:val="00CF68C8"/>
    <w:rsid w:val="00D05E6F"/>
    <w:rsid w:val="00D15CA4"/>
    <w:rsid w:val="00D16766"/>
    <w:rsid w:val="00D20296"/>
    <w:rsid w:val="00D2231A"/>
    <w:rsid w:val="00D23226"/>
    <w:rsid w:val="00D276BD"/>
    <w:rsid w:val="00D27929"/>
    <w:rsid w:val="00D33442"/>
    <w:rsid w:val="00D350D2"/>
    <w:rsid w:val="00D419C6"/>
    <w:rsid w:val="00D44BAD"/>
    <w:rsid w:val="00D45B55"/>
    <w:rsid w:val="00D4785A"/>
    <w:rsid w:val="00D52E43"/>
    <w:rsid w:val="00D664D7"/>
    <w:rsid w:val="00D67E1E"/>
    <w:rsid w:val="00D7097B"/>
    <w:rsid w:val="00D7197D"/>
    <w:rsid w:val="00D72BC4"/>
    <w:rsid w:val="00D7510C"/>
    <w:rsid w:val="00D815FC"/>
    <w:rsid w:val="00D84885"/>
    <w:rsid w:val="00D84E86"/>
    <w:rsid w:val="00D8517B"/>
    <w:rsid w:val="00D91DFA"/>
    <w:rsid w:val="00D933F4"/>
    <w:rsid w:val="00DA0E5A"/>
    <w:rsid w:val="00DA159A"/>
    <w:rsid w:val="00DA37E7"/>
    <w:rsid w:val="00DA7B9B"/>
    <w:rsid w:val="00DB1AB2"/>
    <w:rsid w:val="00DC17C2"/>
    <w:rsid w:val="00DC4FDF"/>
    <w:rsid w:val="00DC66F0"/>
    <w:rsid w:val="00DD3105"/>
    <w:rsid w:val="00DD3A65"/>
    <w:rsid w:val="00DD62C6"/>
    <w:rsid w:val="00DE3B92"/>
    <w:rsid w:val="00DE48B4"/>
    <w:rsid w:val="00DE5ACA"/>
    <w:rsid w:val="00DE7137"/>
    <w:rsid w:val="00DF18E4"/>
    <w:rsid w:val="00E00498"/>
    <w:rsid w:val="00E13DEF"/>
    <w:rsid w:val="00E1464C"/>
    <w:rsid w:val="00E14ADB"/>
    <w:rsid w:val="00E156B0"/>
    <w:rsid w:val="00E22F78"/>
    <w:rsid w:val="00E2425D"/>
    <w:rsid w:val="00E24F87"/>
    <w:rsid w:val="00E2617A"/>
    <w:rsid w:val="00E273FB"/>
    <w:rsid w:val="00E31CD4"/>
    <w:rsid w:val="00E35F02"/>
    <w:rsid w:val="00E538E6"/>
    <w:rsid w:val="00E56696"/>
    <w:rsid w:val="00E74332"/>
    <w:rsid w:val="00E768A9"/>
    <w:rsid w:val="00E77399"/>
    <w:rsid w:val="00E802A2"/>
    <w:rsid w:val="00E8410F"/>
    <w:rsid w:val="00E85C0B"/>
    <w:rsid w:val="00E86F36"/>
    <w:rsid w:val="00EA7089"/>
    <w:rsid w:val="00EA73FE"/>
    <w:rsid w:val="00EB0ADE"/>
    <w:rsid w:val="00EB13D7"/>
    <w:rsid w:val="00EB1E83"/>
    <w:rsid w:val="00ED22CB"/>
    <w:rsid w:val="00ED4BB1"/>
    <w:rsid w:val="00ED67AF"/>
    <w:rsid w:val="00EE11F0"/>
    <w:rsid w:val="00EE128C"/>
    <w:rsid w:val="00EE1D8D"/>
    <w:rsid w:val="00EE4C48"/>
    <w:rsid w:val="00EE5D2E"/>
    <w:rsid w:val="00EE7E6F"/>
    <w:rsid w:val="00EF66D9"/>
    <w:rsid w:val="00EF68E3"/>
    <w:rsid w:val="00EF6BA5"/>
    <w:rsid w:val="00EF780D"/>
    <w:rsid w:val="00EF7A98"/>
    <w:rsid w:val="00F0267E"/>
    <w:rsid w:val="00F071B2"/>
    <w:rsid w:val="00F11B47"/>
    <w:rsid w:val="00F2412D"/>
    <w:rsid w:val="00F25D8D"/>
    <w:rsid w:val="00F3069C"/>
    <w:rsid w:val="00F3603E"/>
    <w:rsid w:val="00F40EBA"/>
    <w:rsid w:val="00F44CCB"/>
    <w:rsid w:val="00F474C9"/>
    <w:rsid w:val="00F5126B"/>
    <w:rsid w:val="00F51AD1"/>
    <w:rsid w:val="00F54EA3"/>
    <w:rsid w:val="00F60102"/>
    <w:rsid w:val="00F61675"/>
    <w:rsid w:val="00F6686B"/>
    <w:rsid w:val="00F67F74"/>
    <w:rsid w:val="00F712B3"/>
    <w:rsid w:val="00F71E9F"/>
    <w:rsid w:val="00F73DE3"/>
    <w:rsid w:val="00F744BF"/>
    <w:rsid w:val="00F7632C"/>
    <w:rsid w:val="00F77219"/>
    <w:rsid w:val="00F84DD2"/>
    <w:rsid w:val="00F924B3"/>
    <w:rsid w:val="00F95439"/>
    <w:rsid w:val="00FA7416"/>
    <w:rsid w:val="00FB0872"/>
    <w:rsid w:val="00FB54CC"/>
    <w:rsid w:val="00FD1A37"/>
    <w:rsid w:val="00FD4E5B"/>
    <w:rsid w:val="00FE4EE0"/>
    <w:rsid w:val="00FF0F9A"/>
    <w:rsid w:val="00FF58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C349C5"/>
  <w15:docId w15:val="{E0D3AEDB-BC14-4435-ADE9-AEC48FF1B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3F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D3CFB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Heading3">
    <w:name w:val="heading 3"/>
    <w:next w:val="WMOBodyText"/>
    <w:link w:val="Heading3Char"/>
    <w:qFormat/>
    <w:rsid w:val="001D3CFB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n-GB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D3CFB"/>
    <w:rPr>
      <w:rFonts w:ascii="Verdana" w:eastAsia="Verdana" w:hAnsi="Verdana" w:cs="Verdana"/>
      <w:b/>
      <w:bCs/>
      <w:iCs/>
      <w:sz w:val="22"/>
      <w:szCs w:val="22"/>
      <w:lang w:val="en-GB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C4470F"/>
    <w:pPr>
      <w:spacing w:before="240"/>
    </w:pPr>
    <w:rPr>
      <w:rFonts w:ascii="Verdana" w:eastAsia="Verdana" w:hAnsi="Verdana" w:cs="Verdana"/>
      <w:lang w:val="en-GB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C4470F"/>
    <w:rPr>
      <w:rFonts w:ascii="Verdana" w:eastAsia="Verdana" w:hAnsi="Verdana" w:cs="Verdana"/>
      <w:lang w:val="en-GB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Heading3Char">
    <w:name w:val="Heading 3 Char"/>
    <w:basedOn w:val="DefaultParagraphFont"/>
    <w:link w:val="Heading3"/>
    <w:rsid w:val="00A80767"/>
    <w:rPr>
      <w:rFonts w:ascii="Verdana" w:eastAsia="Verdana" w:hAnsi="Verdana" w:cs="Verdana"/>
      <w:b/>
      <w:bCs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231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4E86"/>
    <w:rPr>
      <w:b/>
      <w:bCs/>
    </w:rPr>
  </w:style>
  <w:style w:type="paragraph" w:styleId="NormalWeb">
    <w:name w:val="Normal (Web)"/>
    <w:basedOn w:val="Normal"/>
    <w:uiPriority w:val="99"/>
    <w:unhideWhenUsed/>
    <w:rsid w:val="00D84E86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D84E86"/>
    <w:pPr>
      <w:ind w:left="720"/>
      <w:contextualSpacing/>
    </w:pPr>
  </w:style>
  <w:style w:type="character" w:customStyle="1" w:styleId="normaltextrun">
    <w:name w:val="normaltextrun"/>
    <w:basedOn w:val="DefaultParagraphFont"/>
    <w:rsid w:val="00AC112A"/>
  </w:style>
  <w:style w:type="character" w:customStyle="1" w:styleId="eop">
    <w:name w:val="eop"/>
    <w:basedOn w:val="DefaultParagraphFont"/>
    <w:rsid w:val="00AC1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062742951A54785FC5883805E6DC1" ma:contentTypeVersion="" ma:contentTypeDescription="Create a new document." ma:contentTypeScope="" ma:versionID="27629f2e7c90046e9d8eb8fdf5af5286">
  <xsd:schema xmlns:xsd="http://www.w3.org/2001/XMLSchema" xmlns:xs="http://www.w3.org/2001/XMLSchema" xmlns:p="http://schemas.microsoft.com/office/2006/metadata/properties" xmlns:ns2="d34343af-28c4-4431-8b96-d735d539fd00" targetNamespace="http://schemas.microsoft.com/office/2006/metadata/properties" ma:root="true" ma:fieldsID="402f2ef1d294f7c3fb9c773681361db2" ns2:_="">
    <xsd:import namespace="d34343af-28c4-4431-8b96-d735d539fd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343af-28c4-4431-8b96-d735d539f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1AD456-E90C-42C0-BB7F-FD140E565931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E8C9BD6-3E3F-455B-BF16-263D0B86A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343af-28c4-4431-8b96-d735d539f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1640</Words>
  <Characters>12169</Characters>
  <Application>Microsoft Office Word</Application>
  <DocSecurity>0</DocSecurity>
  <Lines>213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13751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Diana Mazo</dc:creator>
  <cp:lastModifiedBy>Yulia Tsarapkina</cp:lastModifiedBy>
  <cp:revision>3</cp:revision>
  <cp:lastPrinted>2013-03-12T09:27:00Z</cp:lastPrinted>
  <dcterms:created xsi:type="dcterms:W3CDTF">2024-09-04T08:55:00Z</dcterms:created>
  <dcterms:modified xsi:type="dcterms:W3CDTF">2024-09-06T07:09:00Z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0x0101006B5062742951A54785FC5883805E6DC1</vt:lpwstr>
  </property>
  <property fmtid="{D5CDD505-2E9C-101B-9397-08002B2CF9AE}" pid="3" name="MediaServiceImageTags">
    <vt:lpwstr/>
  </property>
  <property fmtid="{D5CDD505-2E9C-101B-9397-08002B2CF9AE}" pid="4" name="TranslatedWith">
    <vt:lpwstr>Mercury</vt:lpwstr>
  </property>
  <property fmtid="{D5CDD505-2E9C-101B-9397-08002B2CF9AE}" pid="5" name="GeneratedBy">
    <vt:lpwstr>yulia.tsarapkina</vt:lpwstr>
  </property>
  <property fmtid="{D5CDD505-2E9C-101B-9397-08002B2CF9AE}" pid="6" name="GeneratedDate">
    <vt:lpwstr>09/06/2024 07:04:23</vt:lpwstr>
  </property>
  <property fmtid="{D5CDD505-2E9C-101B-9397-08002B2CF9AE}" pid="7" name="OriginalDocID">
    <vt:lpwstr>44344d6c-b9cd-48f6-9d8b-55ca1a3c168f</vt:lpwstr>
  </property>
</Properties>
</file>