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F23A9C" w14:paraId="3834786A" w14:textId="77777777" w:rsidTr="00826D53">
        <w:trPr>
          <w:trHeight w:val="282"/>
        </w:trPr>
        <w:tc>
          <w:tcPr>
            <w:tcW w:w="500" w:type="dxa"/>
            <w:vMerge w:val="restart"/>
            <w:tcBorders>
              <w:bottom w:val="nil"/>
            </w:tcBorders>
            <w:textDirection w:val="btLr"/>
          </w:tcPr>
          <w:p w14:paraId="1E83A2BF" w14:textId="77777777" w:rsidR="00A80767" w:rsidRPr="00F23A9C" w:rsidRDefault="00A80767" w:rsidP="006A3D20">
            <w:pPr>
              <w:tabs>
                <w:tab w:val="clear" w:pos="1134"/>
                <w:tab w:val="left" w:pos="6946"/>
              </w:tabs>
              <w:suppressAutoHyphens/>
              <w:spacing w:after="120" w:line="252" w:lineRule="auto"/>
              <w:ind w:left="175" w:right="113"/>
              <w:jc w:val="center"/>
              <w:rPr>
                <w:color w:val="365F91" w:themeColor="accent1" w:themeShade="BF"/>
                <w:sz w:val="12"/>
                <w:szCs w:val="12"/>
                <w:lang w:eastAsia="zh-CN"/>
              </w:rPr>
            </w:pPr>
            <w:bookmarkStart w:id="0" w:name="_Hlk115869700"/>
            <w:bookmarkStart w:id="1" w:name="_GoBack"/>
            <w:bookmarkEnd w:id="1"/>
            <w:r w:rsidRPr="00F23A9C">
              <w:rPr>
                <w:color w:val="365F91" w:themeColor="accent1" w:themeShade="BF"/>
                <w:sz w:val="10"/>
                <w:szCs w:val="10"/>
                <w:lang w:eastAsia="zh-CN"/>
              </w:rPr>
              <w:t>WEATHER CLIMATE WATER</w:t>
            </w:r>
          </w:p>
        </w:tc>
        <w:tc>
          <w:tcPr>
            <w:tcW w:w="6852" w:type="dxa"/>
            <w:vMerge w:val="restart"/>
          </w:tcPr>
          <w:p w14:paraId="3B072944" w14:textId="77777777" w:rsidR="00A80767" w:rsidRPr="00F23A9C"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F23A9C">
              <w:rPr>
                <w:noProof/>
                <w:color w:val="365F91" w:themeColor="accent1" w:themeShade="BF"/>
                <w:szCs w:val="22"/>
                <w:lang w:eastAsia="zh-CN"/>
              </w:rPr>
              <w:drawing>
                <wp:anchor distT="0" distB="0" distL="114300" distR="114300" simplePos="0" relativeHeight="251659264" behindDoc="1" locked="1" layoutInCell="1" allowOverlap="1" wp14:anchorId="75C6EAF8" wp14:editId="6B3124CD">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502" w:rsidRPr="00F23A9C">
              <w:rPr>
                <w:rFonts w:cs="Tahoma"/>
                <w:b/>
                <w:bCs/>
                <w:color w:val="365F91" w:themeColor="accent1" w:themeShade="BF"/>
                <w:szCs w:val="22"/>
              </w:rPr>
              <w:t>World Meteorological Organization</w:t>
            </w:r>
          </w:p>
          <w:p w14:paraId="1CC6F22B" w14:textId="77777777" w:rsidR="00A80767" w:rsidRPr="00F23A9C" w:rsidRDefault="00975502" w:rsidP="00826D53">
            <w:pPr>
              <w:tabs>
                <w:tab w:val="left" w:pos="6946"/>
              </w:tabs>
              <w:suppressAutoHyphens/>
              <w:spacing w:after="120" w:line="252" w:lineRule="auto"/>
              <w:ind w:left="1134"/>
              <w:jc w:val="left"/>
              <w:rPr>
                <w:rFonts w:cs="Tahoma"/>
                <w:b/>
                <w:color w:val="365F91" w:themeColor="accent1" w:themeShade="BF"/>
                <w:spacing w:val="-2"/>
                <w:szCs w:val="22"/>
              </w:rPr>
            </w:pPr>
            <w:r w:rsidRPr="00F23A9C">
              <w:rPr>
                <w:rFonts w:cs="Tahoma"/>
                <w:b/>
                <w:color w:val="365F91" w:themeColor="accent1" w:themeShade="BF"/>
                <w:spacing w:val="-2"/>
                <w:szCs w:val="22"/>
              </w:rPr>
              <w:t>COMMISSION FOR OBSERVATION, INFRASTRUCTURE AND INFORMATION SYSTEMS</w:t>
            </w:r>
          </w:p>
          <w:p w14:paraId="174514A5" w14:textId="77777777" w:rsidR="00A80767" w:rsidRPr="00F23A9C" w:rsidRDefault="00975502" w:rsidP="00826D53">
            <w:pPr>
              <w:tabs>
                <w:tab w:val="left" w:pos="6946"/>
              </w:tabs>
              <w:suppressAutoHyphens/>
              <w:spacing w:after="120" w:line="252" w:lineRule="auto"/>
              <w:ind w:left="1134"/>
              <w:jc w:val="left"/>
              <w:rPr>
                <w:rFonts w:cs="Tahoma"/>
                <w:b/>
                <w:bCs/>
                <w:color w:val="365F91" w:themeColor="accent1" w:themeShade="BF"/>
                <w:szCs w:val="22"/>
              </w:rPr>
            </w:pPr>
            <w:r w:rsidRPr="00F23A9C">
              <w:rPr>
                <w:rFonts w:cstheme="minorBidi"/>
                <w:b/>
                <w:snapToGrid w:val="0"/>
                <w:color w:val="365F91" w:themeColor="accent1" w:themeShade="BF"/>
                <w:szCs w:val="22"/>
              </w:rPr>
              <w:t>Second Session</w:t>
            </w:r>
            <w:r w:rsidR="00A80767" w:rsidRPr="00F23A9C">
              <w:rPr>
                <w:rFonts w:cstheme="minorBidi"/>
                <w:b/>
                <w:snapToGrid w:val="0"/>
                <w:color w:val="365F91" w:themeColor="accent1" w:themeShade="BF"/>
                <w:szCs w:val="22"/>
              </w:rPr>
              <w:br/>
            </w:r>
            <w:r w:rsidRPr="00F23A9C">
              <w:rPr>
                <w:snapToGrid w:val="0"/>
                <w:color w:val="365F91" w:themeColor="accent1" w:themeShade="BF"/>
                <w:szCs w:val="22"/>
              </w:rPr>
              <w:t>24 to 28 October 2022, Geneva</w:t>
            </w:r>
          </w:p>
        </w:tc>
        <w:tc>
          <w:tcPr>
            <w:tcW w:w="2962" w:type="dxa"/>
          </w:tcPr>
          <w:p w14:paraId="5035BA2F" w14:textId="77777777" w:rsidR="00A80767" w:rsidRPr="00F23A9C" w:rsidRDefault="00975502" w:rsidP="00826D53">
            <w:pPr>
              <w:tabs>
                <w:tab w:val="clear" w:pos="1134"/>
              </w:tabs>
              <w:spacing w:after="60"/>
              <w:ind w:right="-108"/>
              <w:jc w:val="right"/>
              <w:rPr>
                <w:rFonts w:cs="Tahoma"/>
                <w:b/>
                <w:bCs/>
                <w:color w:val="365F91" w:themeColor="accent1" w:themeShade="BF"/>
                <w:szCs w:val="22"/>
              </w:rPr>
            </w:pPr>
            <w:r w:rsidRPr="00F23A9C">
              <w:rPr>
                <w:rFonts w:cs="Tahoma"/>
                <w:b/>
                <w:bCs/>
                <w:color w:val="365F91" w:themeColor="accent1" w:themeShade="BF"/>
                <w:szCs w:val="22"/>
              </w:rPr>
              <w:t>INFCOM-2/INF. 6.3(1</w:t>
            </w:r>
            <w:r w:rsidR="00B4542B" w:rsidRPr="00F23A9C">
              <w:rPr>
                <w:rFonts w:cs="Tahoma"/>
                <w:b/>
                <w:bCs/>
                <w:color w:val="365F91" w:themeColor="accent1" w:themeShade="BF"/>
                <w:szCs w:val="22"/>
              </w:rPr>
              <w:t>.2</w:t>
            </w:r>
            <w:r w:rsidRPr="00F23A9C">
              <w:rPr>
                <w:rFonts w:cs="Tahoma"/>
                <w:b/>
                <w:bCs/>
                <w:color w:val="365F91" w:themeColor="accent1" w:themeShade="BF"/>
                <w:szCs w:val="22"/>
              </w:rPr>
              <w:t>)</w:t>
            </w:r>
          </w:p>
        </w:tc>
      </w:tr>
      <w:tr w:rsidR="00A80767" w:rsidRPr="00F23A9C" w14:paraId="26C1C830" w14:textId="77777777" w:rsidTr="00826D53">
        <w:trPr>
          <w:trHeight w:val="730"/>
        </w:trPr>
        <w:tc>
          <w:tcPr>
            <w:tcW w:w="500" w:type="dxa"/>
            <w:vMerge/>
            <w:tcBorders>
              <w:bottom w:val="nil"/>
            </w:tcBorders>
          </w:tcPr>
          <w:p w14:paraId="4FFC3E18" w14:textId="77777777" w:rsidR="00A80767" w:rsidRPr="00F23A9C"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1AE6F26B" w14:textId="77777777" w:rsidR="00A80767" w:rsidRPr="00F23A9C"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28EEA23A" w14:textId="1322EC4A" w:rsidR="00A80767" w:rsidRPr="00F23A9C" w:rsidRDefault="00A80767" w:rsidP="00F23A9C">
            <w:pPr>
              <w:tabs>
                <w:tab w:val="clear" w:pos="1134"/>
              </w:tabs>
              <w:spacing w:before="120" w:after="60"/>
              <w:jc w:val="right"/>
              <w:rPr>
                <w:rFonts w:cs="Tahoma"/>
                <w:color w:val="365F91" w:themeColor="accent1" w:themeShade="BF"/>
                <w:szCs w:val="22"/>
              </w:rPr>
            </w:pPr>
            <w:r w:rsidRPr="00F23A9C">
              <w:rPr>
                <w:rFonts w:cs="Tahoma"/>
                <w:color w:val="365F91" w:themeColor="accent1" w:themeShade="BF"/>
                <w:szCs w:val="22"/>
              </w:rPr>
              <w:t>Submitted by:</w:t>
            </w:r>
            <w:r w:rsidRPr="00F23A9C">
              <w:rPr>
                <w:rFonts w:cs="Tahoma"/>
                <w:color w:val="365F91" w:themeColor="accent1" w:themeShade="BF"/>
                <w:szCs w:val="22"/>
              </w:rPr>
              <w:br/>
              <w:t>Secretary-General</w:t>
            </w:r>
          </w:p>
          <w:p w14:paraId="63297FE2" w14:textId="77777777" w:rsidR="00A80767" w:rsidRDefault="00132579" w:rsidP="00F23A9C">
            <w:pPr>
              <w:tabs>
                <w:tab w:val="clear" w:pos="1134"/>
              </w:tabs>
              <w:spacing w:before="120" w:after="60"/>
              <w:jc w:val="right"/>
              <w:rPr>
                <w:rFonts w:cs="Tahoma"/>
                <w:color w:val="365F91" w:themeColor="accent1" w:themeShade="BF"/>
                <w:szCs w:val="22"/>
              </w:rPr>
            </w:pPr>
            <w:r w:rsidRPr="00F23A9C">
              <w:rPr>
                <w:rFonts w:cs="Tahoma"/>
                <w:color w:val="365F91" w:themeColor="accent1" w:themeShade="BF"/>
                <w:szCs w:val="22"/>
              </w:rPr>
              <w:t>10</w:t>
            </w:r>
            <w:r w:rsidR="00975502" w:rsidRPr="00F23A9C">
              <w:rPr>
                <w:rFonts w:cs="Tahoma"/>
                <w:color w:val="365F91" w:themeColor="accent1" w:themeShade="BF"/>
                <w:szCs w:val="22"/>
              </w:rPr>
              <w:t>.X.2022</w:t>
            </w:r>
          </w:p>
          <w:p w14:paraId="524B1DC4" w14:textId="4A456466" w:rsidR="000C3BF8" w:rsidRPr="000C3BF8" w:rsidRDefault="000C3BF8" w:rsidP="000C3BF8">
            <w:pPr>
              <w:pStyle w:val="WMOBodyText"/>
              <w:rPr>
                <w:lang w:eastAsia="en-US"/>
              </w:rPr>
            </w:pPr>
          </w:p>
        </w:tc>
      </w:tr>
    </w:tbl>
    <w:p w14:paraId="7329A70F" w14:textId="77777777" w:rsidR="00B4542B" w:rsidRPr="00F23A9C" w:rsidRDefault="00B4542B" w:rsidP="0030264E">
      <w:pPr>
        <w:pStyle w:val="Heading2"/>
        <w:rPr>
          <w:iCs w:val="0"/>
        </w:rPr>
      </w:pPr>
      <w:r w:rsidRPr="00F23A9C">
        <w:t>DRAFT WHOS Phase II Operational Plan (OP) 2024-2029</w:t>
      </w:r>
    </w:p>
    <w:p w14:paraId="1FFAF18C" w14:textId="4447D534" w:rsidR="00B4542B" w:rsidRPr="00F23A9C" w:rsidRDefault="00B4542B" w:rsidP="00F23A9C">
      <w:pPr>
        <w:pStyle w:val="WMOBodyText"/>
        <w:ind w:right="-170"/>
      </w:pPr>
      <w:r w:rsidRPr="00F23A9C">
        <w:t>The WMO Hydrological Observing System (WHOS) development started in 2015 under the former WMO Commission for Hydrology (CHy) to promote free and unrestricted exchange of hydrological data using free open-source tools, standardized web services, data exchange protocols, WMO and other formats. The pilot phase started in 2018 in two major basins (La</w:t>
      </w:r>
      <w:r w:rsidR="00C07835" w:rsidRPr="00F23A9C">
        <w:t> </w:t>
      </w:r>
      <w:r w:rsidRPr="00F23A9C">
        <w:t xml:space="preserve">Plata and Arctic-HYCOS) and was extended to </w:t>
      </w:r>
      <w:r w:rsidR="00CB0963" w:rsidRPr="00F23A9C">
        <w:t xml:space="preserve">the </w:t>
      </w:r>
      <w:r w:rsidRPr="00F23A9C">
        <w:t>Dominica</w:t>
      </w:r>
      <w:r w:rsidR="009C2A63" w:rsidRPr="00F23A9C">
        <w:t>n</w:t>
      </w:r>
      <w:r w:rsidRPr="00F23A9C">
        <w:t xml:space="preserve"> Republic, Sava River Basin Commission and United Kingdom. The pilot project in the La Plata basin was one of the WIS</w:t>
      </w:r>
      <w:r w:rsidR="00C07835" w:rsidRPr="00F23A9C">
        <w:t> </w:t>
      </w:r>
      <w:r w:rsidRPr="00F23A9C">
        <w:t>2.0 demonstration projects and as such was presented at the “</w:t>
      </w:r>
      <w:hyperlink r:id="rId12" w:history="1">
        <w:r w:rsidRPr="00F23A9C">
          <w:rPr>
            <w:rStyle w:val="Hyperlink"/>
          </w:rPr>
          <w:t>WIS 2.0 demonstration projects workshop</w:t>
        </w:r>
      </w:hyperlink>
      <w:r w:rsidRPr="00F23A9C">
        <w:t>” The workshop noted that all the projects aligned with the WIS 2.0 principles and demonstrated their soundness. However, the challenge of bringing together the elements and technologies presented at the workshop in a body of technical regulations defining the WIS 2.0 framework and providing the required level of interoperability between different systems</w:t>
      </w:r>
      <w:r w:rsidR="009C2A63" w:rsidRPr="00F23A9C">
        <w:t xml:space="preserve"> was identified</w:t>
      </w:r>
      <w:r w:rsidRPr="00F23A9C">
        <w:t xml:space="preserve">. The new technical regulations for WIS 2.0 are now ready to be endorsed by the second INFCOM session and adopted by the World Meteorological Congress. </w:t>
      </w:r>
    </w:p>
    <w:p w14:paraId="79114E83" w14:textId="458F23B9" w:rsidR="00B4542B" w:rsidRPr="00F23A9C" w:rsidRDefault="00B4542B" w:rsidP="00F23A9C">
      <w:pPr>
        <w:pStyle w:val="WMOBodyText"/>
        <w:ind w:right="-170"/>
      </w:pPr>
      <w:r w:rsidRPr="00F23A9C">
        <w:t xml:space="preserve">WHOS is part of the one-year WIS 2.0 pilot phase which is starting at the end of 2022. During this phase the system will be made compliant with WIS 2.0 and WIGOS technical specifications and the data exchange through the WIS 2.0 framework will be implemented. At the end of the WIS 2.0 pilot phase a report on the status of interoperability and eventual gaps will be drafted by SC-IMT. The draft </w:t>
      </w:r>
      <w:r w:rsidR="006A2DC1" w:rsidRPr="00F23A9C">
        <w:t xml:space="preserve">WHOS </w:t>
      </w:r>
      <w:r w:rsidRPr="00F23A9C">
        <w:t>phase</w:t>
      </w:r>
      <w:r w:rsidR="0041613B">
        <w:t> </w:t>
      </w:r>
      <w:r w:rsidRPr="00F23A9C">
        <w:t>II operational plan will be modified to take into account the outcome of the WIS</w:t>
      </w:r>
      <w:r w:rsidR="00C07835" w:rsidRPr="00F23A9C">
        <w:t> </w:t>
      </w:r>
      <w:r w:rsidRPr="00F23A9C">
        <w:t>2.0 pilot phase. Activities not directly related to WIS 2.0 will be performed with the view that future integration in WIS 2.0 may require modifications to the WHOS components.</w:t>
      </w:r>
    </w:p>
    <w:p w14:paraId="27FE02CF" w14:textId="56C0582E" w:rsidR="00B4542B" w:rsidRPr="00F23A9C" w:rsidRDefault="00B4542B" w:rsidP="00F23A9C">
      <w:pPr>
        <w:pStyle w:val="WMOBodyText"/>
        <w:ind w:right="-170"/>
      </w:pPr>
      <w:r w:rsidRPr="00F23A9C">
        <w:t xml:space="preserve">The WHOS operational plan has a target of at least 50 Members expected to exchange data within WHOS by 2025, </w:t>
      </w:r>
      <w:hyperlink r:id="rId13">
        <w:r w:rsidRPr="00F23A9C">
          <w:rPr>
            <w:rFonts w:cstheme="minorBidi"/>
          </w:rPr>
          <w:t>Cg-Ext (2021</w:t>
        </w:r>
      </w:hyperlink>
      <w:r w:rsidRPr="00F23A9C">
        <w:rPr>
          <w:rStyle w:val="Hyperlink"/>
          <w:rFonts w:cstheme="minorBidi"/>
          <w:color w:val="auto"/>
        </w:rPr>
        <w:t>)</w:t>
      </w:r>
      <w:r w:rsidRPr="00F23A9C">
        <w:t xml:space="preserve">. WHOS in the La Plata basin is already in operation phase, but not yet compliant with WIS 2.0 technical specifications. However, it is being integrated with </w:t>
      </w:r>
      <w:hyperlink r:id="rId14" w:tgtFrame="_blank" w:history="1">
        <w:r w:rsidRPr="00F23A9C">
          <w:rPr>
            <w:rStyle w:val="Hyperlink"/>
            <w:color w:val="000000"/>
            <w:shd w:val="clear" w:color="auto" w:fill="FFFFFF"/>
          </w:rPr>
          <w:t>Delft-FEWS</w:t>
        </w:r>
      </w:hyperlink>
      <w:r w:rsidRPr="00F23A9C">
        <w:rPr>
          <w:color w:val="000000"/>
          <w:shd w:val="clear" w:color="auto" w:fill="FFFFFF"/>
        </w:rPr>
        <w:t xml:space="preserve"> (Flood forecasting and Early Warning System),</w:t>
      </w:r>
      <w:r w:rsidRPr="00F23A9C">
        <w:t xml:space="preserve"> PROHMSAT (</w:t>
      </w:r>
      <w:r w:rsidRPr="00F23A9C">
        <w:rPr>
          <w:shd w:val="clear" w:color="auto" w:fill="FFFFFF"/>
        </w:rPr>
        <w:t>Hydrometeorological Forecasting and Early Warnings System in the La Plata Basin</w:t>
      </w:r>
      <w:r w:rsidRPr="00F23A9C">
        <w:t xml:space="preserve">), Water quality systems among other systems in the basin. </w:t>
      </w:r>
    </w:p>
    <w:p w14:paraId="56BE858E" w14:textId="7F438751" w:rsidR="00B4542B" w:rsidRPr="00F23A9C" w:rsidRDefault="00B4542B" w:rsidP="00F23A9C">
      <w:pPr>
        <w:pStyle w:val="WMOBodyText"/>
        <w:ind w:right="-170"/>
      </w:pPr>
      <w:r w:rsidRPr="00F23A9C">
        <w:t>The activities of WHOS are currently undertaken by JET-HYDMON experts who will collaborate with various SC-IMT Expert Teams in finalizing this draft WHOS Phase</w:t>
      </w:r>
      <w:r w:rsidR="00ED24AE">
        <w:t> </w:t>
      </w:r>
      <w:r w:rsidRPr="00F23A9C">
        <w:t>II Operational Plan, WHOS as WIS</w:t>
      </w:r>
      <w:r w:rsidR="00ED24AE">
        <w:t> </w:t>
      </w:r>
      <w:r w:rsidRPr="00F23A9C">
        <w:t>2.0 pilot for implementation of hydrological data exchange within WIS2.0.</w:t>
      </w:r>
    </w:p>
    <w:p w14:paraId="661687ED" w14:textId="77777777" w:rsidR="00B4542B" w:rsidRPr="00F23A9C" w:rsidRDefault="00B4542B" w:rsidP="009A1A0D">
      <w:pPr>
        <w:pStyle w:val="Heading3"/>
        <w:numPr>
          <w:ilvl w:val="0"/>
          <w:numId w:val="1"/>
        </w:numPr>
        <w:spacing w:after="240"/>
        <w:ind w:left="0" w:firstLine="0"/>
      </w:pPr>
      <w:bookmarkStart w:id="2" w:name="_Toc1037860583"/>
      <w:bookmarkStart w:id="3" w:name="_Toc567619675"/>
      <w:bookmarkStart w:id="4" w:name="_Toc625647882"/>
      <w:bookmarkStart w:id="5" w:name="_Toc1220428009"/>
      <w:bookmarkStart w:id="6" w:name="_Toc514736275"/>
      <w:bookmarkStart w:id="7" w:name="_Toc1046158311"/>
      <w:bookmarkStart w:id="8" w:name="_Toc974442740"/>
      <w:bookmarkStart w:id="9" w:name="_Toc593408345"/>
      <w:bookmarkStart w:id="10" w:name="_Toc667308217"/>
      <w:bookmarkStart w:id="11" w:name="_Toc633871431"/>
      <w:bookmarkStart w:id="12" w:name="_Toc376887866"/>
      <w:bookmarkStart w:id="13" w:name="_Toc272115281"/>
      <w:bookmarkStart w:id="14" w:name="_Toc1431759782"/>
      <w:bookmarkStart w:id="15" w:name="_Toc1868533704"/>
      <w:bookmarkStart w:id="16" w:name="_Toc1823880759"/>
      <w:bookmarkStart w:id="17" w:name="_Toc748726706"/>
      <w:bookmarkStart w:id="18" w:name="_Toc584932892"/>
      <w:bookmarkStart w:id="19" w:name="_Toc804464346"/>
      <w:bookmarkStart w:id="20" w:name="_Toc353721905"/>
      <w:bookmarkStart w:id="21" w:name="_Toc1030298624"/>
      <w:bookmarkStart w:id="22" w:name="_Toc952766089"/>
      <w:bookmarkStart w:id="23" w:name="_Toc1964708334"/>
      <w:bookmarkStart w:id="24" w:name="_Toc107508366"/>
      <w:r w:rsidRPr="00F23A9C">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F23A9C">
        <w:t>: WHOS objectives and current achievements</w:t>
      </w:r>
    </w:p>
    <w:p w14:paraId="09698C28" w14:textId="2CFDB5B0" w:rsidR="00B4542B" w:rsidRPr="00F23A9C" w:rsidRDefault="00B4542B" w:rsidP="00D12092">
      <w:pPr>
        <w:pStyle w:val="WMOBodyText"/>
        <w:rPr>
          <w:rFonts w:cstheme="minorBidi"/>
        </w:rPr>
      </w:pPr>
      <w:r w:rsidRPr="00F23A9C">
        <w:rPr>
          <w:rFonts w:cstheme="minorBidi"/>
        </w:rPr>
        <w:t>1.1</w:t>
      </w:r>
      <w:r w:rsidR="00684BF9" w:rsidRPr="00F23A9C">
        <w:rPr>
          <w:rFonts w:cstheme="minorBidi"/>
        </w:rPr>
        <w:tab/>
      </w:r>
      <w:r w:rsidRPr="00F23A9C">
        <w:rPr>
          <w:rFonts w:cstheme="minorBidi"/>
        </w:rPr>
        <w:t>WHOS Operational Plan 2024-2029 will guide the implementation of the WMO</w:t>
      </w:r>
      <w:r w:rsidR="00C07835" w:rsidRPr="00F23A9C">
        <w:rPr>
          <w:rFonts w:cstheme="minorBidi"/>
        </w:rPr>
        <w:t> </w:t>
      </w:r>
      <w:r w:rsidRPr="00F23A9C">
        <w:rPr>
          <w:rFonts w:cstheme="minorBidi"/>
        </w:rPr>
        <w:t>Hydrological Observing System (WHOS) Phase</w:t>
      </w:r>
      <w:r w:rsidR="00ED24AE">
        <w:rPr>
          <w:rFonts w:cstheme="minorBidi"/>
        </w:rPr>
        <w:t> </w:t>
      </w:r>
      <w:r w:rsidRPr="00F23A9C">
        <w:rPr>
          <w:rFonts w:cstheme="minorBidi"/>
        </w:rPr>
        <w:t>II within the new WMO structure from pilot phase (2018-2022) by NMHS and partner organizations at different scales (national, regional, and global). It outlines the aspects of WHOS implementation and operation by addressing three main goals</w:t>
      </w:r>
      <w:r w:rsidR="00F8709A" w:rsidRPr="00F23A9C">
        <w:rPr>
          <w:rFonts w:cstheme="minorBidi"/>
        </w:rPr>
        <w:t>:</w:t>
      </w:r>
    </w:p>
    <w:p w14:paraId="31329414" w14:textId="6B5C1C27" w:rsidR="00B4542B" w:rsidRPr="00F23A9C" w:rsidRDefault="00B4542B" w:rsidP="005A1DF3">
      <w:pPr>
        <w:pStyle w:val="WMOIndent2"/>
        <w:numPr>
          <w:ilvl w:val="0"/>
          <w:numId w:val="2"/>
        </w:numPr>
        <w:suppressAutoHyphens/>
        <w:autoSpaceDN w:val="0"/>
        <w:ind w:left="1134" w:hanging="567"/>
        <w:rPr>
          <w:rFonts w:cstheme="minorBidi"/>
        </w:rPr>
      </w:pPr>
      <w:r w:rsidRPr="00F23A9C">
        <w:rPr>
          <w:rFonts w:cstheme="minorBidi"/>
          <w:u w:val="single"/>
        </w:rPr>
        <w:t>Goal 1</w:t>
      </w:r>
      <w:r w:rsidRPr="00F23A9C">
        <w:rPr>
          <w:rFonts w:cstheme="minorBidi"/>
        </w:rPr>
        <w:t>: Improve the accessibility and interoperability of hydrological data published by NMHSs and Other data providers</w:t>
      </w:r>
      <w:r w:rsidR="00235A14" w:rsidRPr="00F23A9C">
        <w:rPr>
          <w:rFonts w:cstheme="minorBidi"/>
        </w:rPr>
        <w:t>;</w:t>
      </w:r>
    </w:p>
    <w:p w14:paraId="7C6789EB" w14:textId="0EF43D9E" w:rsidR="00B4542B" w:rsidRPr="00F23A9C" w:rsidRDefault="00B4542B" w:rsidP="00897CEA">
      <w:pPr>
        <w:pStyle w:val="WMOIndent2"/>
        <w:numPr>
          <w:ilvl w:val="0"/>
          <w:numId w:val="2"/>
        </w:numPr>
        <w:suppressAutoHyphens/>
        <w:autoSpaceDN w:val="0"/>
        <w:ind w:left="1134" w:hanging="567"/>
        <w:rPr>
          <w:rFonts w:cstheme="minorBidi"/>
        </w:rPr>
      </w:pPr>
      <w:r w:rsidRPr="00F23A9C">
        <w:rPr>
          <w:rFonts w:cstheme="minorBidi"/>
          <w:u w:val="single"/>
        </w:rPr>
        <w:lastRenderedPageBreak/>
        <w:t>Goal 2</w:t>
      </w:r>
      <w:r w:rsidRPr="00F23A9C">
        <w:rPr>
          <w:rFonts w:cstheme="minorBidi"/>
        </w:rPr>
        <w:t xml:space="preserve">: Establish effective connection with WIGOS </w:t>
      </w:r>
      <w:r w:rsidR="007A14B4" w:rsidRPr="00F23A9C">
        <w:rPr>
          <w:rFonts w:cstheme="minorBidi"/>
        </w:rPr>
        <w:t xml:space="preserve">(and </w:t>
      </w:r>
      <w:r w:rsidRPr="00F23A9C">
        <w:rPr>
          <w:rFonts w:cstheme="minorBidi"/>
        </w:rPr>
        <w:t xml:space="preserve">its </w:t>
      </w:r>
      <w:r w:rsidR="007A14B4" w:rsidRPr="00F23A9C">
        <w:rPr>
          <w:rFonts w:cstheme="minorBidi"/>
        </w:rPr>
        <w:t xml:space="preserve">WIGOS </w:t>
      </w:r>
      <w:r w:rsidRPr="00F23A9C">
        <w:rPr>
          <w:rFonts w:cstheme="minorBidi"/>
        </w:rPr>
        <w:t>tools</w:t>
      </w:r>
      <w:r w:rsidR="007A14B4" w:rsidRPr="00F23A9C">
        <w:rPr>
          <w:rFonts w:cstheme="minorBidi"/>
        </w:rPr>
        <w:t>),</w:t>
      </w:r>
      <w:r w:rsidRPr="00F23A9C">
        <w:rPr>
          <w:rFonts w:cstheme="minorBidi"/>
        </w:rPr>
        <w:t xml:space="preserve"> WIS, GDPFS, and </w:t>
      </w:r>
      <w:r w:rsidRPr="00F23A9C">
        <w:t>developments</w:t>
      </w:r>
      <w:r w:rsidRPr="00F23A9C">
        <w:rPr>
          <w:rFonts w:cstheme="minorBidi"/>
        </w:rPr>
        <w:t xml:space="preserve"> like MCH and OpenCDMS, for better supporting products and services such as FFGS and HydroSOS</w:t>
      </w:r>
      <w:r w:rsidR="00235A14" w:rsidRPr="00F23A9C">
        <w:rPr>
          <w:rFonts w:cstheme="minorBidi"/>
        </w:rPr>
        <w:t>;</w:t>
      </w:r>
    </w:p>
    <w:p w14:paraId="2B230797" w14:textId="5E0FE02E" w:rsidR="00B4542B" w:rsidRPr="00F23A9C" w:rsidRDefault="00B4542B" w:rsidP="002A7260">
      <w:pPr>
        <w:pStyle w:val="WMOIndent2"/>
        <w:numPr>
          <w:ilvl w:val="0"/>
          <w:numId w:val="2"/>
        </w:numPr>
        <w:suppressAutoHyphens/>
        <w:autoSpaceDN w:val="0"/>
        <w:ind w:left="1134" w:hanging="567"/>
        <w:rPr>
          <w:rFonts w:cstheme="minorBidi"/>
        </w:rPr>
      </w:pPr>
      <w:r w:rsidRPr="00F23A9C">
        <w:rPr>
          <w:rFonts w:cstheme="minorBidi"/>
          <w:u w:val="single"/>
        </w:rPr>
        <w:t>Goal 3:</w:t>
      </w:r>
      <w:r w:rsidRPr="00F23A9C">
        <w:rPr>
          <w:rFonts w:cstheme="minorBidi"/>
        </w:rPr>
        <w:t xml:space="preserve"> Advance hydrological data exchange technology, ontology, standards, and </w:t>
      </w:r>
      <w:r w:rsidRPr="00F23A9C">
        <w:t>tools</w:t>
      </w:r>
      <w:r w:rsidR="00235A14" w:rsidRPr="00F23A9C">
        <w:t>.</w:t>
      </w:r>
    </w:p>
    <w:p w14:paraId="79E6F236" w14:textId="0D980528" w:rsidR="00B4542B" w:rsidRPr="00F23A9C" w:rsidRDefault="00B4542B" w:rsidP="00F23A9C">
      <w:pPr>
        <w:pStyle w:val="WMOBodyText"/>
        <w:ind w:right="-170"/>
        <w:rPr>
          <w:rFonts w:cstheme="minorBidi"/>
        </w:rPr>
      </w:pPr>
      <w:r w:rsidRPr="00F23A9C">
        <w:rPr>
          <w:rFonts w:cstheme="minorBidi"/>
        </w:rPr>
        <w:t>1.2</w:t>
      </w:r>
      <w:r w:rsidR="00684BF9" w:rsidRPr="00F23A9C">
        <w:rPr>
          <w:rFonts w:cstheme="minorBidi"/>
        </w:rPr>
        <w:tab/>
      </w:r>
      <w:r w:rsidRPr="00F23A9C">
        <w:rPr>
          <w:rFonts w:cstheme="minorBidi"/>
        </w:rPr>
        <w:t>The plan builds on the initial WHOS implementation plan (</w:t>
      </w:r>
      <w:hyperlink r:id="rId15">
        <w:r w:rsidRPr="00F23A9C">
          <w:rPr>
            <w:rStyle w:val="Hyperlink"/>
            <w:rFonts w:cstheme="minorBidi"/>
          </w:rPr>
          <w:t>link</w:t>
        </w:r>
      </w:hyperlink>
      <w:r w:rsidRPr="00F23A9C">
        <w:rPr>
          <w:rFonts w:cstheme="minorBidi"/>
        </w:rPr>
        <w:t xml:space="preserve">) that was endorsed by </w:t>
      </w:r>
      <w:hyperlink r:id="rId16" w:anchor="page=70" w:history="1">
        <w:r w:rsidRPr="00F23A9C">
          <w:rPr>
            <w:rStyle w:val="Hyperlink"/>
            <w:rFonts w:cstheme="minorBidi"/>
          </w:rPr>
          <w:t>Resolution 17 (EC-70)</w:t>
        </w:r>
      </w:hyperlink>
      <w:r w:rsidR="009864E2" w:rsidRPr="00F23A9C">
        <w:rPr>
          <w:rFonts w:cstheme="minorBidi"/>
        </w:rPr>
        <w:t xml:space="preserve"> – Implementation Plan of WMO Hydrological Observing System phase</w:t>
      </w:r>
      <w:r w:rsidR="00ED24AE">
        <w:rPr>
          <w:rFonts w:cstheme="minorBidi"/>
        </w:rPr>
        <w:t> </w:t>
      </w:r>
      <w:r w:rsidR="009864E2" w:rsidRPr="00F23A9C">
        <w:rPr>
          <w:rFonts w:cstheme="minorBidi"/>
        </w:rPr>
        <w:t>II,</w:t>
      </w:r>
      <w:r w:rsidRPr="00F23A9C">
        <w:rPr>
          <w:rFonts w:cstheme="minorBidi"/>
        </w:rPr>
        <w:t xml:space="preserve"> and the WMO Action Plan for Hydrology 2022-2030 (</w:t>
      </w:r>
      <w:hyperlink r:id="rId17">
        <w:r w:rsidRPr="00F23A9C">
          <w:rPr>
            <w:rStyle w:val="Hyperlink"/>
            <w:rFonts w:cstheme="minorBidi"/>
          </w:rPr>
          <w:t>link</w:t>
        </w:r>
      </w:hyperlink>
      <w:r w:rsidRPr="00F23A9C">
        <w:rPr>
          <w:rFonts w:cstheme="minorBidi"/>
        </w:rPr>
        <w:t xml:space="preserve">), </w:t>
      </w:r>
      <w:hyperlink r:id="rId18" w:anchor="page=36" w:history="1">
        <w:r w:rsidRPr="00F23A9C">
          <w:rPr>
            <w:rStyle w:val="Hyperlink"/>
            <w:rFonts w:cstheme="minorBidi"/>
          </w:rPr>
          <w:t>Resolution 4</w:t>
        </w:r>
      </w:hyperlink>
      <w:r w:rsidRPr="00F23A9C">
        <w:rPr>
          <w:rFonts w:cstheme="minorBidi"/>
        </w:rPr>
        <w:t xml:space="preserve"> </w:t>
      </w:r>
      <w:r w:rsidR="000C580C" w:rsidRPr="00F23A9C">
        <w:rPr>
          <w:rFonts w:cstheme="minorBidi"/>
        </w:rPr>
        <w:t>(Cg</w:t>
      </w:r>
      <w:r w:rsidR="000C580C" w:rsidRPr="00F23A9C">
        <w:rPr>
          <w:rFonts w:cstheme="minorBidi"/>
        </w:rPr>
        <w:noBreakHyphen/>
        <w:t>Ext(2021</w:t>
      </w:r>
      <w:r w:rsidR="000C580C" w:rsidRPr="00F23A9C">
        <w:rPr>
          <w:rStyle w:val="Hyperlink"/>
          <w:rFonts w:cstheme="minorBidi"/>
          <w:color w:val="auto"/>
        </w:rPr>
        <w:t>))</w:t>
      </w:r>
      <w:r w:rsidR="00134AD4" w:rsidRPr="00F23A9C">
        <w:rPr>
          <w:rStyle w:val="Hyperlink"/>
          <w:rFonts w:cstheme="minorBidi"/>
          <w:color w:val="auto"/>
        </w:rPr>
        <w:t xml:space="preserve"> </w:t>
      </w:r>
      <w:r w:rsidR="004725E2" w:rsidRPr="00F23A9C">
        <w:rPr>
          <w:rFonts w:cstheme="minorBidi"/>
        </w:rPr>
        <w:t>– WMO Vision and Strategy for Hydrology and its associated Plan of Action</w:t>
      </w:r>
      <w:r w:rsidR="000C580C" w:rsidRPr="00F23A9C">
        <w:rPr>
          <w:rFonts w:cstheme="minorBidi"/>
        </w:rPr>
        <w:t>.</w:t>
      </w:r>
      <w:r w:rsidRPr="00F23A9C">
        <w:rPr>
          <w:rStyle w:val="Hyperlink"/>
          <w:rFonts w:eastAsiaTheme="majorEastAsia" w:cstheme="minorBidi"/>
          <w:color w:val="auto"/>
        </w:rPr>
        <w:t xml:space="preserve"> The action plan promotes </w:t>
      </w:r>
      <w:r w:rsidRPr="00F23A9C">
        <w:rPr>
          <w:rFonts w:cstheme="minorBidi"/>
        </w:rPr>
        <w:t xml:space="preserve">further implementation of WHOS for sharing of operational and historical data among Members. WHOS implements open-source tools, web services and data standards like WaterML2.0 (a joint activity of WMO and OGC) for hydrological data interoperability, access, and sharing. </w:t>
      </w:r>
      <w:r w:rsidR="00EF071C" w:rsidRPr="00F23A9C">
        <w:rPr>
          <w:rFonts w:cstheme="minorBidi"/>
        </w:rPr>
        <w:t>P</w:t>
      </w:r>
      <w:r w:rsidRPr="00F23A9C">
        <w:rPr>
          <w:rFonts w:cstheme="minorBidi"/>
        </w:rPr>
        <w:t>art</w:t>
      </w:r>
      <w:r w:rsidR="00ED24AE">
        <w:rPr>
          <w:rFonts w:cstheme="minorBidi"/>
        </w:rPr>
        <w:t> </w:t>
      </w:r>
      <w:r w:rsidRPr="00F23A9C">
        <w:rPr>
          <w:rFonts w:cstheme="minorBidi"/>
        </w:rPr>
        <w:t>1 (Time Series), part 2 (Stream Ratings, Gaugings and Sections), part 3 (Surface Hydrology), and part 4 (Groundwater) of WaterML 2.0 standard have been adopted by WMO and OGC while part 5 on Water quality is under development. WHOS aims to address the challenges of hydrological data exchange through support and contribution to the WMO data value chain from data production to end</w:t>
      </w:r>
      <w:r w:rsidR="00C07835" w:rsidRPr="00F23A9C">
        <w:rPr>
          <w:rFonts w:cstheme="minorBidi"/>
        </w:rPr>
        <w:noBreakHyphen/>
      </w:r>
      <w:r w:rsidRPr="00F23A9C">
        <w:rPr>
          <w:rFonts w:cstheme="minorBidi"/>
        </w:rPr>
        <w:t xml:space="preserve">user dissemination as shown </w:t>
      </w:r>
      <w:r w:rsidR="001B1140" w:rsidRPr="00F23A9C">
        <w:rPr>
          <w:rFonts w:cstheme="minorBidi"/>
        </w:rPr>
        <w:t xml:space="preserve">in </w:t>
      </w:r>
      <w:hyperlink w:anchor="Figure1" w:history="1">
        <w:r w:rsidR="00F23A9C">
          <w:rPr>
            <w:rStyle w:val="Hyperlink"/>
            <w:rFonts w:cstheme="minorBidi"/>
          </w:rPr>
          <w:t>Figure 1</w:t>
        </w:r>
      </w:hyperlink>
      <w:r w:rsidRPr="00F23A9C">
        <w:rPr>
          <w:rFonts w:cstheme="minorBidi"/>
        </w:rPr>
        <w:t>.</w:t>
      </w:r>
    </w:p>
    <w:p w14:paraId="2BE6F0F6" w14:textId="77777777" w:rsidR="00975502" w:rsidRPr="00F23A9C" w:rsidRDefault="00B4542B" w:rsidP="00B4542B">
      <w:pPr>
        <w:pStyle w:val="WMOBodyText"/>
        <w:jc w:val="center"/>
        <w:rPr>
          <w:lang w:eastAsia="en-US"/>
        </w:rPr>
      </w:pPr>
      <w:r w:rsidRPr="00F23A9C">
        <w:rPr>
          <w:noProof/>
        </w:rPr>
        <w:drawing>
          <wp:inline distT="0" distB="0" distL="0" distR="0" wp14:anchorId="575DBE4A" wp14:editId="4259F36D">
            <wp:extent cx="5508625" cy="50673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6554" cy="5092991"/>
                    </a:xfrm>
                    <a:prstGeom prst="rect">
                      <a:avLst/>
                    </a:prstGeom>
                    <a:noFill/>
                    <a:ln>
                      <a:noFill/>
                    </a:ln>
                  </pic:spPr>
                </pic:pic>
              </a:graphicData>
            </a:graphic>
          </wp:inline>
        </w:drawing>
      </w:r>
    </w:p>
    <w:p w14:paraId="55B6E435" w14:textId="77777777" w:rsidR="00B4542B" w:rsidRPr="00F23A9C" w:rsidRDefault="00B4542B" w:rsidP="00F23A9C">
      <w:pPr>
        <w:spacing w:before="120"/>
        <w:jc w:val="center"/>
        <w:rPr>
          <w:rFonts w:eastAsiaTheme="minorEastAsia" w:cstheme="minorBidi"/>
          <w:b/>
          <w:bCs/>
          <w:sz w:val="18"/>
          <w:szCs w:val="18"/>
        </w:rPr>
      </w:pPr>
      <w:bookmarkStart w:id="25" w:name="Figure1"/>
      <w:r w:rsidRPr="00F23A9C">
        <w:rPr>
          <w:rFonts w:eastAsiaTheme="minorEastAsia" w:cstheme="minorBidi"/>
          <w:b/>
          <w:bCs/>
          <w:sz w:val="18"/>
          <w:szCs w:val="18"/>
        </w:rPr>
        <w:t>Figure 1</w:t>
      </w:r>
      <w:bookmarkEnd w:id="25"/>
      <w:r w:rsidRPr="00F23A9C">
        <w:rPr>
          <w:rFonts w:eastAsiaTheme="minorEastAsia" w:cstheme="minorBidi"/>
          <w:b/>
          <w:bCs/>
          <w:sz w:val="18"/>
          <w:szCs w:val="18"/>
        </w:rPr>
        <w:t>: WHOS Data Value Chain, illustrating the pathway through which data collection activities datasets lead to value in applications that impact data users</w:t>
      </w:r>
    </w:p>
    <w:p w14:paraId="7E199284" w14:textId="3FF65A76" w:rsidR="00FF4A0A" w:rsidRPr="00FF4A0A" w:rsidRDefault="00FF4A0A" w:rsidP="00FF4A0A">
      <w:pPr>
        <w:pStyle w:val="WMOBodyText"/>
        <w:tabs>
          <w:tab w:val="left" w:pos="1134"/>
        </w:tabs>
        <w:rPr>
          <w:rFonts w:cstheme="minorBidi"/>
        </w:rPr>
      </w:pPr>
      <w:r w:rsidRPr="00F23A9C">
        <w:rPr>
          <w:rFonts w:cstheme="minorBidi"/>
        </w:rPr>
        <w:lastRenderedPageBreak/>
        <w:t>1</w:t>
      </w:r>
      <w:r w:rsidRPr="00FF4A0A">
        <w:rPr>
          <w:rFonts w:cstheme="minorBidi"/>
        </w:rPr>
        <w:t>.3</w:t>
      </w:r>
      <w:r w:rsidR="00343823" w:rsidRPr="00F23A9C">
        <w:rPr>
          <w:rFonts w:cstheme="minorBidi"/>
        </w:rPr>
        <w:tab/>
      </w:r>
      <w:r w:rsidRPr="00FF4A0A">
        <w:rPr>
          <w:rFonts w:cstheme="minorBidi"/>
        </w:rPr>
        <w:t xml:space="preserve">WHOS aims to address the challenges of hydrological data exchange through support and contribution to the WMO data value chain from data production to end-user dissemination as shown </w:t>
      </w:r>
      <w:r w:rsidR="008968FB" w:rsidRPr="00F23A9C">
        <w:rPr>
          <w:rFonts w:cstheme="minorBidi"/>
        </w:rPr>
        <w:t>in F</w:t>
      </w:r>
      <w:r w:rsidRPr="00FF4A0A">
        <w:rPr>
          <w:rFonts w:cstheme="minorBidi"/>
        </w:rPr>
        <w:t>igure</w:t>
      </w:r>
      <w:r w:rsidR="008968FB" w:rsidRPr="00F23A9C">
        <w:rPr>
          <w:rFonts w:cstheme="minorBidi"/>
        </w:rPr>
        <w:t> </w:t>
      </w:r>
      <w:r w:rsidRPr="00FF4A0A">
        <w:rPr>
          <w:rFonts w:cstheme="minorBidi"/>
        </w:rPr>
        <w:t>1.</w:t>
      </w:r>
    </w:p>
    <w:p w14:paraId="645DB319" w14:textId="6B01E189" w:rsidR="00B4542B" w:rsidRPr="00F23A9C" w:rsidRDefault="00B4542B" w:rsidP="00D12092">
      <w:pPr>
        <w:pStyle w:val="WMOBodyText"/>
        <w:rPr>
          <w:rFonts w:cstheme="minorBidi"/>
        </w:rPr>
      </w:pPr>
      <w:r w:rsidRPr="00F23A9C">
        <w:rPr>
          <w:rFonts w:cstheme="minorBidi"/>
        </w:rPr>
        <w:t>1.4</w:t>
      </w:r>
      <w:r w:rsidR="002A7260" w:rsidRPr="00F23A9C">
        <w:rPr>
          <w:rFonts w:cstheme="minorBidi"/>
        </w:rPr>
        <w:tab/>
      </w:r>
      <w:r w:rsidRPr="00F23A9C">
        <w:rPr>
          <w:rFonts w:cstheme="minorBidi"/>
        </w:rPr>
        <w:t>WHOS contributes to the realization of WMO Vision and Mission 2020</w:t>
      </w:r>
      <w:r w:rsidR="000A237C" w:rsidRPr="00F23A9C">
        <w:rPr>
          <w:rFonts w:cstheme="minorBidi"/>
        </w:rPr>
        <w:t>–</w:t>
      </w:r>
      <w:r w:rsidRPr="00F23A9C">
        <w:rPr>
          <w:rFonts w:cstheme="minorBidi"/>
        </w:rPr>
        <w:t>2030</w:t>
      </w:r>
      <w:r w:rsidR="005F10BE" w:rsidRPr="00F23A9C">
        <w:rPr>
          <w:rFonts w:cstheme="minorBidi"/>
        </w:rPr>
        <w:t xml:space="preserve"> </w:t>
      </w:r>
      <w:r w:rsidRPr="00F23A9C">
        <w:rPr>
          <w:rFonts w:cstheme="minorBidi"/>
        </w:rPr>
        <w:t>(</w:t>
      </w:r>
      <w:hyperlink r:id="rId20" w:history="1">
        <w:r w:rsidR="00A91149" w:rsidRPr="00F23A9C">
          <w:rPr>
            <w:rStyle w:val="Hyperlink"/>
            <w:i/>
            <w:iCs/>
          </w:rPr>
          <w:t>WMO Strategic Plan 2020–2023</w:t>
        </w:r>
      </w:hyperlink>
      <w:r w:rsidR="00BA0F91" w:rsidRPr="00F23A9C">
        <w:rPr>
          <w:rFonts w:cstheme="minorBidi"/>
          <w:i/>
          <w:iCs/>
        </w:rPr>
        <w:t xml:space="preserve"> </w:t>
      </w:r>
      <w:r w:rsidR="00BA0F91" w:rsidRPr="00F23A9C">
        <w:rPr>
          <w:rFonts w:cstheme="minorBidi"/>
        </w:rPr>
        <w:t>(</w:t>
      </w:r>
      <w:r w:rsidRPr="00F23A9C">
        <w:rPr>
          <w:rFonts w:cstheme="minorBidi"/>
        </w:rPr>
        <w:t>WMO</w:t>
      </w:r>
      <w:r w:rsidR="008F559A" w:rsidRPr="00F23A9C">
        <w:rPr>
          <w:rFonts w:cstheme="minorBidi"/>
        </w:rPr>
        <w:noBreakHyphen/>
      </w:r>
      <w:r w:rsidRPr="00F23A9C">
        <w:rPr>
          <w:rFonts w:cstheme="minorBidi"/>
        </w:rPr>
        <w:t>No.</w:t>
      </w:r>
      <w:r w:rsidR="00700584" w:rsidRPr="00F23A9C">
        <w:rPr>
          <w:rFonts w:cstheme="minorBidi"/>
        </w:rPr>
        <w:t> </w:t>
      </w:r>
      <w:r w:rsidRPr="00F23A9C">
        <w:rPr>
          <w:rFonts w:cstheme="minorBidi"/>
        </w:rPr>
        <w:t>1225)</w:t>
      </w:r>
      <w:r w:rsidR="00BA0F91" w:rsidRPr="00F23A9C">
        <w:rPr>
          <w:rFonts w:cstheme="minorBidi"/>
        </w:rPr>
        <w:t>)</w:t>
      </w:r>
      <w:r w:rsidRPr="00F23A9C">
        <w:rPr>
          <w:rFonts w:cstheme="minorBidi"/>
        </w:rPr>
        <w:t xml:space="preserve"> alongside Long-term goals 1 and 2 as the central piece of hydrological data sharing as</w:t>
      </w:r>
      <w:r w:rsidR="00BD00E3" w:rsidRPr="00F23A9C">
        <w:rPr>
          <w:rFonts w:cstheme="minorBidi"/>
        </w:rPr>
        <w:t xml:space="preserve"> </w:t>
      </w:r>
      <w:r w:rsidRPr="00F23A9C">
        <w:rPr>
          <w:rFonts w:cstheme="minorBidi"/>
        </w:rPr>
        <w:t>component</w:t>
      </w:r>
      <w:r w:rsidR="00913A65" w:rsidRPr="00F23A9C">
        <w:rPr>
          <w:rFonts w:cstheme="minorBidi"/>
        </w:rPr>
        <w:t>s</w:t>
      </w:r>
      <w:r w:rsidRPr="00F23A9C">
        <w:rPr>
          <w:rFonts w:cstheme="minorBidi"/>
        </w:rPr>
        <w:t xml:space="preserve"> of WIGOS (</w:t>
      </w:r>
      <w:hyperlink r:id="rId21" w:history="1">
        <w:r w:rsidR="00BA0F91" w:rsidRPr="00F23A9C">
          <w:rPr>
            <w:rStyle w:val="Hyperlink"/>
            <w:rFonts w:cstheme="minorBidi"/>
            <w:i/>
            <w:iCs/>
          </w:rPr>
          <w:t>Manual on the WMO Integrated Global Observing System</w:t>
        </w:r>
      </w:hyperlink>
      <w:r w:rsidR="00BA0F91" w:rsidRPr="00F23A9C">
        <w:rPr>
          <w:rFonts w:cstheme="minorBidi"/>
          <w:i/>
          <w:iCs/>
        </w:rPr>
        <w:t xml:space="preserve"> </w:t>
      </w:r>
      <w:r w:rsidR="00BA0F91" w:rsidRPr="00F23A9C">
        <w:rPr>
          <w:rFonts w:cstheme="minorBidi"/>
        </w:rPr>
        <w:t>(</w:t>
      </w:r>
      <w:r w:rsidRPr="00F23A9C">
        <w:rPr>
          <w:rFonts w:cstheme="minorBidi"/>
        </w:rPr>
        <w:t>WMO-No.</w:t>
      </w:r>
      <w:r w:rsidR="008F559A" w:rsidRPr="00F23A9C">
        <w:rPr>
          <w:rFonts w:cstheme="minorBidi"/>
        </w:rPr>
        <w:t> </w:t>
      </w:r>
      <w:r w:rsidRPr="00F23A9C">
        <w:rPr>
          <w:rFonts w:cstheme="minorBidi"/>
        </w:rPr>
        <w:t>1160)</w:t>
      </w:r>
      <w:r w:rsidR="00BA0F91" w:rsidRPr="00F23A9C">
        <w:rPr>
          <w:rFonts w:cstheme="minorBidi"/>
        </w:rPr>
        <w:t>)</w:t>
      </w:r>
      <w:r w:rsidRPr="00F23A9C">
        <w:rPr>
          <w:rFonts w:cstheme="minorBidi"/>
        </w:rPr>
        <w:t xml:space="preserve">. WHOS supports the work of </w:t>
      </w:r>
      <w:r w:rsidR="00913A65" w:rsidRPr="00F23A9C">
        <w:rPr>
          <w:rFonts w:cstheme="minorBidi"/>
        </w:rPr>
        <w:t xml:space="preserve">the </w:t>
      </w:r>
      <w:r w:rsidRPr="00F23A9C">
        <w:rPr>
          <w:rFonts w:cstheme="minorBidi"/>
        </w:rPr>
        <w:t xml:space="preserve">Water and Climate Coalition especially on data and information. </w:t>
      </w:r>
    </w:p>
    <w:p w14:paraId="79ACAADB" w14:textId="7277F435" w:rsidR="00B4542B" w:rsidRPr="00F23A9C" w:rsidRDefault="00B4542B" w:rsidP="00D12092">
      <w:pPr>
        <w:pStyle w:val="WMOBodyText"/>
        <w:rPr>
          <w:rFonts w:cstheme="minorBidi"/>
        </w:rPr>
      </w:pPr>
      <w:r w:rsidRPr="00F23A9C">
        <w:rPr>
          <w:rFonts w:cstheme="minorBidi"/>
        </w:rPr>
        <w:t>1.5</w:t>
      </w:r>
      <w:r w:rsidR="002A7260" w:rsidRPr="00F23A9C">
        <w:rPr>
          <w:rFonts w:cstheme="minorBidi"/>
        </w:rPr>
        <w:tab/>
      </w:r>
      <w:r w:rsidRPr="00F23A9C">
        <w:rPr>
          <w:rFonts w:cstheme="minorBidi"/>
        </w:rPr>
        <w:t>The WHOS pilots have been completed in the following regions and countries, and data are accessible</w:t>
      </w:r>
      <w:r w:rsidRPr="00F23A9C" w:rsidDel="00C519C1">
        <w:rPr>
          <w:rFonts w:cstheme="minorBidi"/>
        </w:rPr>
        <w:t xml:space="preserve"> </w:t>
      </w:r>
      <w:r w:rsidRPr="00F23A9C">
        <w:rPr>
          <w:rFonts w:cstheme="minorBidi"/>
        </w:rPr>
        <w:t>through three WHOS Portal pilots using different web services (</w:t>
      </w:r>
      <w:hyperlink r:id="rId22">
        <w:r w:rsidRPr="00F23A9C">
          <w:rPr>
            <w:rStyle w:val="Hyperlink"/>
            <w:rFonts w:cstheme="minorBidi"/>
          </w:rPr>
          <w:t>WHOS Global</w:t>
        </w:r>
      </w:hyperlink>
      <w:r w:rsidRPr="00F23A9C">
        <w:rPr>
          <w:rStyle w:val="Hyperlink"/>
          <w:rFonts w:cstheme="minorBidi"/>
        </w:rPr>
        <w:t xml:space="preserve"> </w:t>
      </w:r>
      <w:r w:rsidRPr="00F23A9C">
        <w:rPr>
          <w:rStyle w:val="Hyperlink"/>
          <w:rFonts w:cstheme="minorBidi"/>
          <w:color w:val="auto"/>
        </w:rPr>
        <w:t xml:space="preserve">as shown in </w:t>
      </w:r>
      <w:hyperlink w:anchor="Figure2" w:history="1">
        <w:r w:rsidRPr="00F23A9C">
          <w:rPr>
            <w:rStyle w:val="Hyperlink"/>
            <w:rFonts w:cstheme="minorBidi"/>
          </w:rPr>
          <w:t>figure 2</w:t>
        </w:r>
      </w:hyperlink>
      <w:r w:rsidRPr="00F23A9C">
        <w:rPr>
          <w:rFonts w:cstheme="minorBidi"/>
        </w:rPr>
        <w:t xml:space="preserve">, </w:t>
      </w:r>
      <w:hyperlink r:id="rId23">
        <w:r w:rsidRPr="00F23A9C">
          <w:rPr>
            <w:rStyle w:val="Hyperlink"/>
            <w:rFonts w:cstheme="minorBidi"/>
          </w:rPr>
          <w:t>WHOS-Plata</w:t>
        </w:r>
      </w:hyperlink>
      <w:r w:rsidRPr="00F23A9C">
        <w:rPr>
          <w:rFonts w:cstheme="minorBidi"/>
        </w:rPr>
        <w:t xml:space="preserve">, </w:t>
      </w:r>
      <w:hyperlink r:id="rId24">
        <w:r w:rsidRPr="00F23A9C">
          <w:rPr>
            <w:rStyle w:val="Hyperlink"/>
            <w:rFonts w:cstheme="minorBidi"/>
          </w:rPr>
          <w:t>WHOS-Arctic</w:t>
        </w:r>
      </w:hyperlink>
      <w:r w:rsidRPr="00F23A9C">
        <w:rPr>
          <w:rFonts w:cstheme="minorBidi"/>
        </w:rPr>
        <w:t>).</w:t>
      </w:r>
    </w:p>
    <w:p w14:paraId="70239F86" w14:textId="77777777" w:rsidR="00B4542B" w:rsidRPr="00F23A9C" w:rsidRDefault="00B4542B" w:rsidP="00E027A6">
      <w:pPr>
        <w:pStyle w:val="WMOIndent1"/>
        <w:numPr>
          <w:ilvl w:val="0"/>
          <w:numId w:val="21"/>
        </w:numPr>
        <w:ind w:left="567" w:hanging="567"/>
      </w:pPr>
      <w:r w:rsidRPr="00F23A9C">
        <w:rPr>
          <w:rFonts w:cstheme="minorHAnsi"/>
        </w:rPr>
        <w:t xml:space="preserve">The </w:t>
      </w:r>
      <w:r w:rsidRPr="00F23A9C">
        <w:t>La Plata Basin in South America (WHOS-Plata) shares hydrometeorological data provided by Argentina, Bolivia, Brazil, Paraguay, and Uruguay. Data are harmonized and published by WHOS-broker and accessed through WaterML 2.0.</w:t>
      </w:r>
    </w:p>
    <w:p w14:paraId="21ABBD36" w14:textId="622FEFF0" w:rsidR="00B4542B" w:rsidRPr="00F23A9C" w:rsidRDefault="00B4542B" w:rsidP="00E027A6">
      <w:pPr>
        <w:pStyle w:val="WMOIndent1"/>
        <w:numPr>
          <w:ilvl w:val="0"/>
          <w:numId w:val="21"/>
        </w:numPr>
        <w:ind w:left="567" w:hanging="567"/>
        <w:rPr>
          <w:rFonts w:cstheme="minorHAnsi"/>
        </w:rPr>
      </w:pPr>
      <w:r w:rsidRPr="00F23A9C">
        <w:rPr>
          <w:rFonts w:cstheme="minorHAnsi"/>
        </w:rPr>
        <w:t xml:space="preserve">The Arctic Region (WHOS-Arctic) shares hydrometeorological data provided by Canada, Finland, Denmark (for Greenland), Iceland, Norway, </w:t>
      </w:r>
      <w:r w:rsidR="002F1A82" w:rsidRPr="00F23A9C">
        <w:rPr>
          <w:rFonts w:cstheme="minorHAnsi"/>
        </w:rPr>
        <w:t xml:space="preserve">the </w:t>
      </w:r>
      <w:r w:rsidRPr="00F23A9C">
        <w:rPr>
          <w:rFonts w:cstheme="minorHAnsi"/>
        </w:rPr>
        <w:t>Russian Federation,</w:t>
      </w:r>
      <w:r w:rsidR="00A20A10" w:rsidRPr="00F23A9C">
        <w:rPr>
          <w:rFonts w:cstheme="minorHAnsi"/>
        </w:rPr>
        <w:t xml:space="preserve"> and</w:t>
      </w:r>
      <w:r w:rsidRPr="00F23A9C">
        <w:rPr>
          <w:rFonts w:cstheme="minorHAnsi"/>
        </w:rPr>
        <w:t xml:space="preserve"> </w:t>
      </w:r>
      <w:r w:rsidR="002F1A82" w:rsidRPr="00F23A9C">
        <w:rPr>
          <w:rFonts w:cstheme="minorHAnsi"/>
        </w:rPr>
        <w:t xml:space="preserve">the </w:t>
      </w:r>
      <w:r w:rsidRPr="00F23A9C">
        <w:rPr>
          <w:rFonts w:cstheme="minorHAnsi"/>
        </w:rPr>
        <w:t>United States of America (USA). Data are harmonized by WHOS-broker and published by ArcGIS.</w:t>
      </w:r>
    </w:p>
    <w:p w14:paraId="548678E3" w14:textId="6D5DC6FC" w:rsidR="00B4542B" w:rsidRPr="00F23A9C" w:rsidRDefault="00B4542B" w:rsidP="00E027A6">
      <w:pPr>
        <w:pStyle w:val="WMOIndent1"/>
        <w:numPr>
          <w:ilvl w:val="0"/>
          <w:numId w:val="21"/>
        </w:numPr>
        <w:ind w:left="567" w:hanging="567"/>
        <w:rPr>
          <w:rFonts w:cstheme="minorBidi"/>
        </w:rPr>
      </w:pPr>
      <w:r w:rsidRPr="00F23A9C">
        <w:rPr>
          <w:rFonts w:cstheme="minorHAnsi"/>
        </w:rPr>
        <w:t>The Dominican Republic (WHOS-DR) promotes harmonized hydrometeorological data sharing</w:t>
      </w:r>
      <w:r w:rsidRPr="00F23A9C">
        <w:rPr>
          <w:rFonts w:cstheme="minorBidi"/>
        </w:rPr>
        <w:t xml:space="preserve"> through WHOS between NMS and NHS.</w:t>
      </w:r>
    </w:p>
    <w:p w14:paraId="45D8861D" w14:textId="3495032E" w:rsidR="00B4542B" w:rsidRPr="00F23A9C" w:rsidRDefault="00B4542B" w:rsidP="00E027A6">
      <w:pPr>
        <w:pStyle w:val="WMOIndent1"/>
        <w:numPr>
          <w:ilvl w:val="0"/>
          <w:numId w:val="21"/>
        </w:numPr>
        <w:ind w:left="567" w:hanging="567"/>
        <w:rPr>
          <w:rFonts w:cstheme="minorHAnsi"/>
        </w:rPr>
      </w:pPr>
      <w:r w:rsidRPr="00F23A9C">
        <w:rPr>
          <w:rFonts w:cstheme="minorHAnsi"/>
        </w:rPr>
        <w:t xml:space="preserve">The United Kingdom National River Flow Archive (UK-NRFA) </w:t>
      </w:r>
      <w:r w:rsidR="00D20299" w:rsidRPr="00F23A9C">
        <w:rPr>
          <w:rFonts w:cstheme="minorHAnsi"/>
        </w:rPr>
        <w:t>s</w:t>
      </w:r>
      <w:r w:rsidRPr="00F23A9C">
        <w:rPr>
          <w:rFonts w:cstheme="minorHAnsi"/>
        </w:rPr>
        <w:t>hares historical data from multiple observing institutes through WHOS.</w:t>
      </w:r>
    </w:p>
    <w:p w14:paraId="1E9DE4B9" w14:textId="5AEE2AF3" w:rsidR="00B4542B" w:rsidRPr="00F23A9C" w:rsidRDefault="00B4542B" w:rsidP="00B4542B">
      <w:pPr>
        <w:pStyle w:val="WMOBodyText"/>
        <w:rPr>
          <w:rFonts w:cstheme="minorBidi"/>
        </w:rPr>
      </w:pPr>
      <w:r w:rsidRPr="00F23A9C">
        <w:rPr>
          <w:rFonts w:cstheme="minorBidi"/>
        </w:rPr>
        <w:t>The Sava River Basin Commission</w:t>
      </w:r>
      <w:r w:rsidR="006B7B1B" w:rsidRPr="00F23A9C">
        <w:rPr>
          <w:rFonts w:cstheme="minorBidi"/>
        </w:rPr>
        <w:t xml:space="preserve"> </w:t>
      </w:r>
      <w:r w:rsidRPr="00F23A9C">
        <w:rPr>
          <w:rFonts w:cstheme="minorBidi"/>
        </w:rPr>
        <w:t>(WHOS-SAVA) data are accessible through SAVA HIS (</w:t>
      </w:r>
      <w:hyperlink r:id="rId25" w:history="1">
        <w:r w:rsidR="00EC5653" w:rsidRPr="00F23A9C">
          <w:rPr>
            <w:rStyle w:val="Hyperlink"/>
            <w:rFonts w:cstheme="minorBidi"/>
          </w:rPr>
          <w:t>https://savahis.org/his</w:t>
        </w:r>
      </w:hyperlink>
      <w:r w:rsidRPr="00F23A9C">
        <w:rPr>
          <w:rFonts w:cstheme="minorBidi"/>
        </w:rPr>
        <w:t>) to basin Members.</w:t>
      </w:r>
    </w:p>
    <w:p w14:paraId="2A5C4D0C" w14:textId="77777777" w:rsidR="00B4542B" w:rsidRPr="00F23A9C" w:rsidRDefault="00B4542B" w:rsidP="00B4542B">
      <w:pPr>
        <w:pStyle w:val="WMOBodyText"/>
        <w:jc w:val="center"/>
        <w:rPr>
          <w:lang w:eastAsia="en-US"/>
        </w:rPr>
      </w:pPr>
      <w:r w:rsidRPr="00F23A9C">
        <w:rPr>
          <w:noProof/>
        </w:rPr>
        <w:drawing>
          <wp:inline distT="0" distB="0" distL="0" distR="0" wp14:anchorId="0FDC6E93" wp14:editId="168AA5F1">
            <wp:extent cx="5234940" cy="2663123"/>
            <wp:effectExtent l="0" t="0" r="3810"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6"/>
                    <a:srcRect t="3528" r="43122" b="45032"/>
                    <a:stretch/>
                  </pic:blipFill>
                  <pic:spPr bwMode="auto">
                    <a:xfrm>
                      <a:off x="0" y="0"/>
                      <a:ext cx="5250801" cy="2671192"/>
                    </a:xfrm>
                    <a:prstGeom prst="rect">
                      <a:avLst/>
                    </a:prstGeom>
                    <a:ln>
                      <a:noFill/>
                    </a:ln>
                    <a:extLst>
                      <a:ext uri="{53640926-AAD7-44D8-BBD7-CCE9431645EC}">
                        <a14:shadowObscured xmlns:a14="http://schemas.microsoft.com/office/drawing/2010/main"/>
                      </a:ext>
                    </a:extLst>
                  </pic:spPr>
                </pic:pic>
              </a:graphicData>
            </a:graphic>
          </wp:inline>
        </w:drawing>
      </w:r>
    </w:p>
    <w:p w14:paraId="320495E9" w14:textId="77777777" w:rsidR="00B4542B" w:rsidRPr="00F23A9C" w:rsidRDefault="00B4542B" w:rsidP="003943AD">
      <w:pPr>
        <w:spacing w:before="240"/>
        <w:jc w:val="center"/>
        <w:rPr>
          <w:rFonts w:eastAsiaTheme="minorEastAsia" w:cstheme="minorBidi"/>
          <w:b/>
          <w:bCs/>
          <w:sz w:val="18"/>
          <w:szCs w:val="18"/>
        </w:rPr>
      </w:pPr>
      <w:bookmarkStart w:id="26" w:name="Figure2"/>
      <w:r w:rsidRPr="00F23A9C">
        <w:rPr>
          <w:rFonts w:eastAsiaTheme="minorEastAsia" w:cstheme="minorBidi"/>
          <w:b/>
          <w:bCs/>
          <w:sz w:val="18"/>
          <w:szCs w:val="18"/>
        </w:rPr>
        <w:t>Figure 2</w:t>
      </w:r>
      <w:bookmarkEnd w:id="26"/>
      <w:r w:rsidRPr="00F23A9C">
        <w:rPr>
          <w:rFonts w:eastAsiaTheme="minorEastAsia" w:cstheme="minorBidi"/>
          <w:b/>
          <w:bCs/>
          <w:sz w:val="18"/>
          <w:szCs w:val="18"/>
        </w:rPr>
        <w:t xml:space="preserve">: </w:t>
      </w:r>
      <w:hyperlink r:id="rId27">
        <w:r w:rsidRPr="00F23A9C">
          <w:rPr>
            <w:rFonts w:eastAsiaTheme="minorEastAsia"/>
            <w:b/>
            <w:bCs/>
            <w:sz w:val="18"/>
            <w:szCs w:val="18"/>
          </w:rPr>
          <w:t>Water Data Explorer interface for WHOS Global Portal</w:t>
        </w:r>
      </w:hyperlink>
    </w:p>
    <w:p w14:paraId="74F7C93C" w14:textId="7CFB4AB9" w:rsidR="00B4542B" w:rsidRPr="00F23A9C" w:rsidRDefault="00B4542B" w:rsidP="009A1A0D">
      <w:pPr>
        <w:pStyle w:val="Heading3"/>
        <w:numPr>
          <w:ilvl w:val="0"/>
          <w:numId w:val="1"/>
        </w:numPr>
        <w:spacing w:after="240"/>
        <w:ind w:left="0" w:firstLine="0"/>
      </w:pPr>
      <w:bookmarkStart w:id="27" w:name="_Toc62826137"/>
      <w:bookmarkStart w:id="28" w:name="_Toc1499393110"/>
      <w:bookmarkStart w:id="29" w:name="_Toc2035317749"/>
      <w:bookmarkStart w:id="30" w:name="_Toc612386981"/>
      <w:bookmarkStart w:id="31" w:name="_Toc764456643"/>
      <w:bookmarkStart w:id="32" w:name="_Toc107508380"/>
      <w:bookmarkStart w:id="33" w:name="_Toc1841249738"/>
      <w:bookmarkStart w:id="34" w:name="_Toc289568908"/>
      <w:bookmarkStart w:id="35" w:name="_Toc168945986"/>
      <w:bookmarkStart w:id="36" w:name="_Toc661631949"/>
      <w:bookmarkStart w:id="37" w:name="_Toc2038760599"/>
      <w:bookmarkStart w:id="38" w:name="_Toc57652458"/>
      <w:bookmarkStart w:id="39" w:name="_Toc1102098099"/>
      <w:bookmarkStart w:id="40" w:name="_Toc803582089"/>
      <w:bookmarkStart w:id="41" w:name="_Toc1014646925"/>
      <w:bookmarkStart w:id="42" w:name="_Toc1020639946"/>
      <w:bookmarkStart w:id="43" w:name="_Toc716544571"/>
      <w:bookmarkStart w:id="44" w:name="_Toc1252874095"/>
      <w:bookmarkStart w:id="45" w:name="_Toc162874012"/>
      <w:bookmarkStart w:id="46" w:name="_Toc174060332"/>
      <w:bookmarkStart w:id="47" w:name="_Toc665125291"/>
      <w:bookmarkStart w:id="48" w:name="_Toc81667736"/>
      <w:bookmarkStart w:id="49" w:name="_Toc163224730"/>
      <w:bookmarkStart w:id="50" w:name="_Toc1161167364"/>
      <w:r w:rsidRPr="00F23A9C">
        <w:lastRenderedPageBreak/>
        <w:t xml:space="preserve">WHOS </w:t>
      </w:r>
      <w:bookmarkEnd w:id="27"/>
      <w:bookmarkEnd w:id="28"/>
      <w:bookmarkEnd w:id="29"/>
      <w:bookmarkEnd w:id="30"/>
      <w:bookmarkEnd w:id="31"/>
      <w:r w:rsidRPr="00F23A9C">
        <w:t>INTER-RELATIONSHIPS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0EFE879" w14:textId="0EFD7344" w:rsidR="00B4542B" w:rsidRPr="00F23A9C" w:rsidRDefault="00B4542B" w:rsidP="0029358B">
      <w:pPr>
        <w:pStyle w:val="WMOSubTitle1"/>
        <w:suppressAutoHyphens/>
        <w:autoSpaceDN w:val="0"/>
      </w:pPr>
      <w:r w:rsidRPr="00F23A9C">
        <w:t>2.1</w:t>
      </w:r>
      <w:r w:rsidR="006F5D4E" w:rsidRPr="00F23A9C">
        <w:tab/>
      </w:r>
      <w:r w:rsidRPr="00F23A9C">
        <w:t>Introduction</w:t>
      </w:r>
    </w:p>
    <w:p w14:paraId="6EB65687" w14:textId="7511C935" w:rsidR="00B4542B" w:rsidRPr="00F23A9C" w:rsidRDefault="00B4542B" w:rsidP="006F5D4E">
      <w:pPr>
        <w:pStyle w:val="WMOBodyText"/>
      </w:pPr>
      <w:r w:rsidRPr="00F23A9C">
        <w:rPr>
          <w:rFonts w:eastAsia="Calibri" w:cstheme="minorBidi"/>
        </w:rPr>
        <w:t>2.1.1</w:t>
      </w:r>
      <w:r w:rsidR="00BB45A7" w:rsidRPr="00F23A9C">
        <w:rPr>
          <w:rFonts w:eastAsia="Calibri" w:cstheme="minorBidi"/>
        </w:rPr>
        <w:tab/>
      </w:r>
      <w:hyperlink w:anchor="Figure3" w:history="1">
        <w:r w:rsidRPr="00F23A9C">
          <w:rPr>
            <w:rStyle w:val="Hyperlink"/>
            <w:rFonts w:eastAsia="Calibri" w:cstheme="minorBidi"/>
          </w:rPr>
          <w:t>Figure 3</w:t>
        </w:r>
      </w:hyperlink>
      <w:r w:rsidRPr="00F23A9C">
        <w:rPr>
          <w:rFonts w:eastAsia="Calibri" w:cstheme="minorBidi"/>
        </w:rPr>
        <w:t xml:space="preserve"> illustrates the </w:t>
      </w:r>
      <w:r w:rsidRPr="00F23A9C">
        <w:t>interaction</w:t>
      </w:r>
      <w:r w:rsidRPr="00F23A9C">
        <w:rPr>
          <w:rFonts w:eastAsia="Calibri" w:cstheme="minorBidi"/>
        </w:rPr>
        <w:t xml:space="preserve"> of various WMO Bodies, activities, and other communities with WHOS</w:t>
      </w:r>
      <w:r w:rsidRPr="00F23A9C">
        <w:rPr>
          <w:rFonts w:cstheme="minorBidi"/>
        </w:rPr>
        <w:t>. The diagram interaction arrows are divided between different functions.</w:t>
      </w:r>
    </w:p>
    <w:p w14:paraId="64225A73" w14:textId="2C3BBD17" w:rsidR="00B4542B" w:rsidRPr="00F23A9C" w:rsidRDefault="00B4542B" w:rsidP="0029358B">
      <w:pPr>
        <w:pStyle w:val="WMOSubTitle1"/>
        <w:suppressAutoHyphens/>
        <w:autoSpaceDN w:val="0"/>
      </w:pPr>
      <w:r w:rsidRPr="00F23A9C">
        <w:t>2.2</w:t>
      </w:r>
      <w:r w:rsidR="006F5D4E" w:rsidRPr="00F23A9C">
        <w:tab/>
      </w:r>
      <w:r w:rsidRPr="00F23A9C">
        <w:t>Guidance</w:t>
      </w:r>
    </w:p>
    <w:p w14:paraId="14F4CCB7" w14:textId="10C97837" w:rsidR="00B4542B" w:rsidRPr="00F23A9C" w:rsidRDefault="00B4542B" w:rsidP="006F5D4E">
      <w:pPr>
        <w:pStyle w:val="WMOBodyText"/>
        <w:rPr>
          <w:rFonts w:eastAsia="Calibri" w:cstheme="minorBidi"/>
        </w:rPr>
      </w:pPr>
      <w:r w:rsidRPr="00F23A9C">
        <w:rPr>
          <w:rFonts w:eastAsia="Times New Roman" w:cstheme="minorBidi"/>
          <w:lang w:eastAsia="fr-CH"/>
        </w:rPr>
        <w:t>2.2.1</w:t>
      </w:r>
      <w:r w:rsidR="00CE7389" w:rsidRPr="00F23A9C">
        <w:rPr>
          <w:rFonts w:eastAsia="Times New Roman" w:cstheme="minorBidi"/>
          <w:lang w:eastAsia="fr-CH"/>
        </w:rPr>
        <w:tab/>
      </w:r>
      <w:r w:rsidRPr="00F23A9C">
        <w:rPr>
          <w:rFonts w:cstheme="minorBidi"/>
        </w:rPr>
        <w:t xml:space="preserve">INFCOM provides the overall guidance of WHOS development and implementation with support from SERCOM, HCP and Regional Associations. The work of WHOS within INFCOM </w:t>
      </w:r>
      <w:r w:rsidRPr="00F23A9C">
        <w:rPr>
          <w:rFonts w:eastAsia="Calibri" w:cstheme="minorBidi"/>
        </w:rPr>
        <w:t>will be undertaken mainly within SC-IMT and SC-ON with support from SC-ESMP. JET</w:t>
      </w:r>
      <w:r w:rsidR="008F559A" w:rsidRPr="00F23A9C">
        <w:rPr>
          <w:rFonts w:eastAsia="Calibri" w:cstheme="minorBidi"/>
        </w:rPr>
        <w:noBreakHyphen/>
      </w:r>
      <w:r w:rsidRPr="00F23A9C">
        <w:rPr>
          <w:rFonts w:eastAsia="Calibri" w:cstheme="minorBidi"/>
        </w:rPr>
        <w:t xml:space="preserve">HYDMON ensures the coherence of the INFCOM hydrology experts and WHOS Technology providers in line with WMO Action Plan for Hydrology 2022-2030. </w:t>
      </w:r>
    </w:p>
    <w:p w14:paraId="0E5E4148" w14:textId="58E15EF7" w:rsidR="00B4542B" w:rsidRPr="00F23A9C" w:rsidRDefault="00B4542B" w:rsidP="006F5D4E">
      <w:pPr>
        <w:pStyle w:val="WMOBodyText"/>
        <w:rPr>
          <w:rFonts w:eastAsia="Calibri" w:cstheme="minorBidi"/>
        </w:rPr>
      </w:pPr>
      <w:r w:rsidRPr="00F23A9C">
        <w:rPr>
          <w:rFonts w:eastAsia="Calibri" w:cstheme="minorBidi"/>
        </w:rPr>
        <w:t>2.2.2</w:t>
      </w:r>
      <w:r w:rsidR="00CE7389" w:rsidRPr="00F23A9C">
        <w:rPr>
          <w:rFonts w:eastAsia="Calibri" w:cstheme="minorBidi"/>
        </w:rPr>
        <w:tab/>
      </w:r>
      <w:r w:rsidRPr="00F23A9C">
        <w:rPr>
          <w:rFonts w:eastAsia="Calibri" w:cstheme="minorBidi"/>
        </w:rPr>
        <w:t>SERCOM through SC-HYD, provides requirements to WHOS development to be globally consistent with alert protocols and user-focused services based on principles of good practice, opportunities for all, and long-term sustainability.</w:t>
      </w:r>
    </w:p>
    <w:p w14:paraId="50FB0E7E" w14:textId="2C43DF26" w:rsidR="00B4542B" w:rsidRPr="00F23A9C" w:rsidRDefault="00B4542B" w:rsidP="006F5D4E">
      <w:pPr>
        <w:pStyle w:val="WMOBodyText"/>
      </w:pPr>
      <w:r w:rsidRPr="00F23A9C">
        <w:rPr>
          <w:rFonts w:eastAsia="Calibri" w:cstheme="minorBidi"/>
        </w:rPr>
        <w:t>2.2.3</w:t>
      </w:r>
      <w:r w:rsidR="00CE7389" w:rsidRPr="00F23A9C">
        <w:rPr>
          <w:rFonts w:eastAsia="Calibri" w:cstheme="minorBidi"/>
        </w:rPr>
        <w:tab/>
      </w:r>
      <w:r w:rsidRPr="00F23A9C">
        <w:rPr>
          <w:rFonts w:eastAsia="Calibri" w:cstheme="minorBidi"/>
        </w:rPr>
        <w:t>HCP coordinates contribution of WHOS to WMO vision for Hydrology and its Action Plan while liaising</w:t>
      </w:r>
      <w:r w:rsidRPr="00F23A9C">
        <w:rPr>
          <w:rFonts w:cstheme="minorBidi"/>
          <w:lang w:eastAsia="en-GB"/>
        </w:rPr>
        <w:t xml:space="preserve"> with the overall hydrology community on their contributions to and the implementations of WHOS.</w:t>
      </w:r>
    </w:p>
    <w:p w14:paraId="4A67DF79" w14:textId="77777777" w:rsidR="00B4542B" w:rsidRPr="00F23A9C" w:rsidRDefault="00B4542B" w:rsidP="00B4542B">
      <w:pPr>
        <w:pStyle w:val="WMOBodyText"/>
        <w:jc w:val="center"/>
        <w:rPr>
          <w:lang w:eastAsia="en-US"/>
        </w:rPr>
      </w:pPr>
      <w:r w:rsidRPr="00F23A9C">
        <w:rPr>
          <w:noProof/>
        </w:rPr>
        <w:drawing>
          <wp:inline distT="0" distB="0" distL="0" distR="0" wp14:anchorId="600CCC4A" wp14:editId="6606267F">
            <wp:extent cx="5432425" cy="471678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849" cy="4731040"/>
                    </a:xfrm>
                    <a:prstGeom prst="rect">
                      <a:avLst/>
                    </a:prstGeom>
                    <a:noFill/>
                    <a:ln>
                      <a:noFill/>
                    </a:ln>
                  </pic:spPr>
                </pic:pic>
              </a:graphicData>
            </a:graphic>
          </wp:inline>
        </w:drawing>
      </w:r>
    </w:p>
    <w:p w14:paraId="0DF50DC9" w14:textId="77777777" w:rsidR="00B4542B" w:rsidRPr="00F23A9C" w:rsidRDefault="00B4542B" w:rsidP="00B4542B">
      <w:pPr>
        <w:pStyle w:val="WMOBodyText"/>
        <w:jc w:val="center"/>
        <w:rPr>
          <w:b/>
          <w:bCs/>
          <w:sz w:val="18"/>
          <w:szCs w:val="18"/>
          <w:lang w:eastAsia="en-US"/>
        </w:rPr>
      </w:pPr>
      <w:bookmarkStart w:id="51" w:name="Figure3"/>
      <w:r w:rsidRPr="00F23A9C">
        <w:rPr>
          <w:b/>
          <w:bCs/>
          <w:sz w:val="18"/>
          <w:szCs w:val="18"/>
          <w:lang w:eastAsia="en-US"/>
        </w:rPr>
        <w:t>Figure 3</w:t>
      </w:r>
      <w:bookmarkEnd w:id="51"/>
      <w:r w:rsidRPr="00F23A9C">
        <w:rPr>
          <w:b/>
          <w:bCs/>
          <w:sz w:val="18"/>
          <w:szCs w:val="18"/>
          <w:lang w:eastAsia="en-US"/>
        </w:rPr>
        <w:t>: WHOS Inter-Relations</w:t>
      </w:r>
    </w:p>
    <w:p w14:paraId="0D1E8FEB" w14:textId="0AD1D67A" w:rsidR="00B4542B" w:rsidRPr="00F23A9C" w:rsidRDefault="00B4542B" w:rsidP="0029358B">
      <w:pPr>
        <w:pStyle w:val="WMOSubTitle1"/>
        <w:suppressAutoHyphens/>
        <w:autoSpaceDN w:val="0"/>
      </w:pPr>
      <w:r w:rsidRPr="00F23A9C">
        <w:lastRenderedPageBreak/>
        <w:t>2.3</w:t>
      </w:r>
      <w:r w:rsidR="0075394C" w:rsidRPr="00F23A9C">
        <w:tab/>
      </w:r>
      <w:r w:rsidRPr="00F23A9C">
        <w:t>Implementation</w:t>
      </w:r>
    </w:p>
    <w:p w14:paraId="6883F12D" w14:textId="1AC9C45A" w:rsidR="00B4542B" w:rsidRPr="00F23A9C" w:rsidRDefault="00B4542B" w:rsidP="00A87D34">
      <w:pPr>
        <w:pStyle w:val="WMOBodyText"/>
        <w:ind w:right="-170"/>
        <w:rPr>
          <w:rFonts w:eastAsia="Times New Roman" w:cstheme="minorBidi"/>
          <w:lang w:eastAsia="fr-CH"/>
        </w:rPr>
      </w:pPr>
      <w:r w:rsidRPr="00F23A9C">
        <w:rPr>
          <w:rFonts w:cstheme="minorBidi"/>
        </w:rPr>
        <w:t>2.3.1</w:t>
      </w:r>
      <w:r w:rsidR="00CE7389" w:rsidRPr="00F23A9C">
        <w:rPr>
          <w:rFonts w:cstheme="minorBidi"/>
        </w:rPr>
        <w:tab/>
      </w:r>
      <w:r w:rsidRPr="00F23A9C">
        <w:rPr>
          <w:rFonts w:cstheme="minorBidi"/>
        </w:rPr>
        <w:t xml:space="preserve">At the national </w:t>
      </w:r>
      <w:r w:rsidRPr="00F23A9C">
        <w:rPr>
          <w:rFonts w:eastAsia="Times New Roman" w:cstheme="minorBidi"/>
          <w:lang w:eastAsia="fr-CH"/>
        </w:rPr>
        <w:t>level, Member States (NMHSs) are responsible for all activities connected with the implementation and operation of WHOS while on the regional scale, WMO</w:t>
      </w:r>
      <w:r w:rsidR="008F559A" w:rsidRPr="00F23A9C">
        <w:rPr>
          <w:rFonts w:eastAsia="Times New Roman" w:cstheme="minorBidi"/>
          <w:lang w:eastAsia="fr-CH"/>
        </w:rPr>
        <w:t> </w:t>
      </w:r>
      <w:r w:rsidRPr="00F23A9C">
        <w:rPr>
          <w:rFonts w:eastAsia="Times New Roman" w:cstheme="minorBidi"/>
          <w:lang w:eastAsia="fr-CH"/>
        </w:rPr>
        <w:t>Regional Associations help implement WHOS as part of their workplan lead by RHAs.</w:t>
      </w:r>
    </w:p>
    <w:p w14:paraId="28C83E24" w14:textId="49ADE1A4" w:rsidR="00B4542B" w:rsidRPr="00F23A9C" w:rsidRDefault="00B4542B" w:rsidP="006F5D4E">
      <w:pPr>
        <w:pStyle w:val="WMOBodyText"/>
      </w:pPr>
      <w:r w:rsidRPr="00F23A9C">
        <w:rPr>
          <w:rFonts w:eastAsia="Times New Roman" w:cstheme="minorBidi"/>
          <w:lang w:eastAsia="fr-CH"/>
        </w:rPr>
        <w:t>2.3.2</w:t>
      </w:r>
      <w:r w:rsidR="00CE7389" w:rsidRPr="00F23A9C">
        <w:rPr>
          <w:rFonts w:eastAsia="Times New Roman" w:cstheme="minorBidi"/>
          <w:lang w:eastAsia="fr-CH"/>
        </w:rPr>
        <w:tab/>
      </w:r>
      <w:r w:rsidRPr="00F23A9C">
        <w:rPr>
          <w:rFonts w:eastAsia="Times New Roman" w:cstheme="minorBidi"/>
          <w:lang w:eastAsia="fr-CH"/>
        </w:rPr>
        <w:t>It is expected that WMO Centr</w:t>
      </w:r>
      <w:r w:rsidR="00FB7852" w:rsidRPr="00F23A9C">
        <w:rPr>
          <w:rFonts w:eastAsia="Times New Roman" w:cstheme="minorBidi"/>
          <w:lang w:eastAsia="fr-CH"/>
        </w:rPr>
        <w:t>e</w:t>
      </w:r>
      <w:r w:rsidRPr="00F23A9C">
        <w:rPr>
          <w:rFonts w:eastAsia="Times New Roman" w:cstheme="minorBidi"/>
          <w:lang w:eastAsia="fr-CH"/>
        </w:rPr>
        <w:t>s (GDPFS (especially future GDPFS centr</w:t>
      </w:r>
      <w:r w:rsidR="0005540C" w:rsidRPr="00F23A9C">
        <w:rPr>
          <w:rFonts w:eastAsia="Times New Roman" w:cstheme="minorBidi"/>
          <w:lang w:eastAsia="fr-CH"/>
        </w:rPr>
        <w:t>e</w:t>
      </w:r>
      <w:r w:rsidRPr="00F23A9C">
        <w:rPr>
          <w:rFonts w:eastAsia="Times New Roman" w:cstheme="minorBidi"/>
          <w:lang w:eastAsia="fr-CH"/>
        </w:rPr>
        <w:t>s for hydrology), WIS, WIGOS</w:t>
      </w:r>
      <w:r w:rsidRPr="00F23A9C">
        <w:t xml:space="preserve">, and Global Hydrological Data Centres) will </w:t>
      </w:r>
      <w:r w:rsidRPr="00F23A9C">
        <w:rPr>
          <w:lang w:eastAsia="fr-CH"/>
        </w:rPr>
        <w:t>host and maintain the WHOS DAB, Web Services, WHOS Porta</w:t>
      </w:r>
      <w:r w:rsidRPr="00F23A9C">
        <w:t>ls, provide data cent</w:t>
      </w:r>
      <w:r w:rsidR="00A33C4C" w:rsidRPr="00F23A9C">
        <w:t>re</w:t>
      </w:r>
      <w:r w:rsidRPr="00F23A9C">
        <w:t xml:space="preserve"> services (data cubes and cache) and support hydrological data and information interoperability, access and sharing using the available resources.</w:t>
      </w:r>
    </w:p>
    <w:p w14:paraId="2504A90C" w14:textId="0E12412D" w:rsidR="00B4542B" w:rsidRPr="00F23A9C" w:rsidRDefault="00B4542B" w:rsidP="006F5D4E">
      <w:pPr>
        <w:pStyle w:val="WMOBodyText"/>
        <w:rPr>
          <w:rStyle w:val="Hyperlink"/>
          <w:rFonts w:cstheme="minorBidi"/>
          <w:color w:val="auto"/>
        </w:rPr>
      </w:pPr>
      <w:r w:rsidRPr="00F23A9C">
        <w:t>2.3.3</w:t>
      </w:r>
      <w:r w:rsidR="00CE7389" w:rsidRPr="00F23A9C">
        <w:tab/>
      </w:r>
      <w:r w:rsidRPr="00F23A9C">
        <w:t xml:space="preserve">Data Sharing Agreement Experts will support </w:t>
      </w:r>
      <w:r w:rsidRPr="00F23A9C">
        <w:rPr>
          <w:rFonts w:cstheme="minorBidi"/>
        </w:rPr>
        <w:t>implementation</w:t>
      </w:r>
      <w:r w:rsidRPr="00F23A9C">
        <w:t xml:space="preserve"> of the WMO Unified Data Policy (</w:t>
      </w:r>
      <w:hyperlink r:id="rId29" w:anchor="page=9">
        <w:r w:rsidRPr="00F23A9C">
          <w:rPr>
            <w:rStyle w:val="Hyperlink"/>
            <w:rFonts w:cstheme="minorBidi"/>
          </w:rPr>
          <w:t>Resolution 1 (Cg-Ext(2021))</w:t>
        </w:r>
      </w:hyperlink>
      <w:r w:rsidR="0065078F" w:rsidRPr="00F23A9C">
        <w:rPr>
          <w:rStyle w:val="Hyperlink"/>
          <w:rFonts w:cstheme="minorBidi"/>
        </w:rPr>
        <w:t xml:space="preserve"> – WMO Unified Policy for the International Exchange of Earth System Data</w:t>
      </w:r>
      <w:r w:rsidR="00157337" w:rsidRPr="00F23A9C">
        <w:rPr>
          <w:rStyle w:val="Hyperlink"/>
          <w:rFonts w:cstheme="minorBidi"/>
          <w:color w:val="auto"/>
        </w:rPr>
        <w:t>)</w:t>
      </w:r>
      <w:r w:rsidRPr="00F23A9C">
        <w:rPr>
          <w:rStyle w:val="Hyperlink"/>
          <w:rFonts w:cstheme="minorBidi"/>
          <w:color w:val="auto"/>
        </w:rPr>
        <w:t xml:space="preserve"> by </w:t>
      </w:r>
      <w:r w:rsidRPr="00F23A9C">
        <w:t>working closely with established relevant bodies within WMO to develop consensus-based data sharing agreements within their regions.</w:t>
      </w:r>
    </w:p>
    <w:p w14:paraId="3ED5ED27" w14:textId="2F1DC5DC" w:rsidR="00B4542B" w:rsidRPr="00F23A9C" w:rsidRDefault="00B4542B" w:rsidP="0029358B">
      <w:pPr>
        <w:pStyle w:val="WMOSubTitle1"/>
        <w:suppressAutoHyphens/>
        <w:autoSpaceDN w:val="0"/>
      </w:pPr>
      <w:r w:rsidRPr="00F23A9C">
        <w:t>2.4</w:t>
      </w:r>
      <w:r w:rsidR="0075394C" w:rsidRPr="00F23A9C">
        <w:tab/>
      </w:r>
      <w:r w:rsidRPr="00F23A9C">
        <w:t>Development</w:t>
      </w:r>
    </w:p>
    <w:p w14:paraId="2FF7C90F" w14:textId="1A956DF1" w:rsidR="00B4542B" w:rsidRPr="00F23A9C" w:rsidRDefault="00B4542B" w:rsidP="006F5D4E">
      <w:pPr>
        <w:pStyle w:val="WMOBodyText"/>
        <w:rPr>
          <w:rFonts w:eastAsia="Times New Roman" w:cstheme="minorBidi"/>
          <w:lang w:eastAsia="fr-CH"/>
        </w:rPr>
      </w:pPr>
      <w:r w:rsidRPr="00F23A9C">
        <w:rPr>
          <w:rFonts w:cstheme="minorBidi"/>
        </w:rPr>
        <w:t>2.4.1</w:t>
      </w:r>
      <w:r w:rsidR="00CE7389" w:rsidRPr="00F23A9C">
        <w:rPr>
          <w:rFonts w:cstheme="minorBidi"/>
        </w:rPr>
        <w:tab/>
      </w:r>
      <w:r w:rsidRPr="00F23A9C">
        <w:rPr>
          <w:rFonts w:cstheme="minorBidi"/>
        </w:rPr>
        <w:t xml:space="preserve">The development of WHOS is currently coordinated by JET-HYDMON with support from other INFCOM experts, WHOS technology providers (WHOS DAB (Discovery and Access Broker) and Water Data Explorer (WDE)), collaborators, development projects and other </w:t>
      </w:r>
      <w:r w:rsidRPr="00F23A9C">
        <w:rPr>
          <w:rFonts w:eastAsia="Times New Roman" w:cstheme="minorBidi"/>
          <w:lang w:eastAsia="fr-CH"/>
        </w:rPr>
        <w:t>WMO</w:t>
      </w:r>
      <w:r w:rsidR="001223C8" w:rsidRPr="00F23A9C">
        <w:rPr>
          <w:rFonts w:eastAsia="Times New Roman" w:cstheme="minorBidi"/>
          <w:lang w:eastAsia="fr-CH"/>
        </w:rPr>
        <w:t> </w:t>
      </w:r>
      <w:r w:rsidRPr="00F23A9C">
        <w:rPr>
          <w:rFonts w:eastAsia="Times New Roman" w:cstheme="minorBidi"/>
          <w:lang w:eastAsia="fr-CH"/>
        </w:rPr>
        <w:t>related activities. Formation</w:t>
      </w:r>
      <w:r w:rsidRPr="00F23A9C" w:rsidDel="009A239B">
        <w:rPr>
          <w:rFonts w:eastAsia="Times New Roman" w:cstheme="minorBidi"/>
          <w:lang w:eastAsia="fr-CH"/>
        </w:rPr>
        <w:t xml:space="preserve"> </w:t>
      </w:r>
      <w:r w:rsidRPr="00F23A9C">
        <w:rPr>
          <w:rFonts w:eastAsia="Times New Roman" w:cstheme="minorBidi"/>
          <w:lang w:eastAsia="fr-CH"/>
        </w:rPr>
        <w:t>of WHOS Core Development Team, WHOS communities (technology, standardization (ISO, OGC (WaterML2.0)), and user), data policy experts to further support the operation of WHOS Phase II will be critical during the operation phase.</w:t>
      </w:r>
    </w:p>
    <w:p w14:paraId="4FE920C3" w14:textId="3432D697" w:rsidR="00B4542B" w:rsidRPr="00F23A9C" w:rsidRDefault="00B4542B" w:rsidP="006F5D4E">
      <w:pPr>
        <w:pStyle w:val="WMOBodyText"/>
        <w:rPr>
          <w:rFonts w:eastAsia="Calibri" w:cstheme="minorBidi"/>
          <w:shd w:val="clear" w:color="auto" w:fill="FFFFFF"/>
        </w:rPr>
      </w:pPr>
      <w:r w:rsidRPr="00F23A9C">
        <w:rPr>
          <w:rFonts w:eastAsia="Times New Roman" w:cstheme="minorBidi"/>
          <w:lang w:eastAsia="fr-CH"/>
        </w:rPr>
        <w:t>2.4.2</w:t>
      </w:r>
      <w:r w:rsidR="00CE7389" w:rsidRPr="00F23A9C">
        <w:rPr>
          <w:rFonts w:eastAsia="Times New Roman" w:cstheme="minorBidi"/>
          <w:lang w:eastAsia="fr-CH"/>
        </w:rPr>
        <w:tab/>
      </w:r>
      <w:r w:rsidRPr="00F23A9C">
        <w:rPr>
          <w:rFonts w:eastAsia="Times New Roman" w:cstheme="minorBidi"/>
          <w:lang w:eastAsia="fr-CH"/>
        </w:rPr>
        <w:t>The WHOS technology community, data user community, and standardization community will be open to WMO Members and partners interested in, contributing to and participating in WHOS and in line with WIS and WIGOS guides and manuals and guide to hydrological practices</w:t>
      </w:r>
      <w:r w:rsidRPr="00F23A9C">
        <w:rPr>
          <w:rFonts w:cstheme="minorBidi"/>
        </w:rPr>
        <w:t>.</w:t>
      </w:r>
    </w:p>
    <w:p w14:paraId="3D9AAA4A" w14:textId="4129572B" w:rsidR="00B4542B" w:rsidRPr="00F23A9C" w:rsidRDefault="00B4542B" w:rsidP="0029358B">
      <w:pPr>
        <w:pStyle w:val="WMOSubTitle1"/>
        <w:suppressAutoHyphens/>
        <w:autoSpaceDN w:val="0"/>
      </w:pPr>
      <w:r w:rsidRPr="00F23A9C">
        <w:t>2.5</w:t>
      </w:r>
      <w:r w:rsidR="0075394C" w:rsidRPr="00F23A9C">
        <w:tab/>
      </w:r>
      <w:r w:rsidRPr="00F23A9C">
        <w:t xml:space="preserve">Contribution </w:t>
      </w:r>
    </w:p>
    <w:p w14:paraId="71839D5D" w14:textId="676E0916" w:rsidR="00B4542B" w:rsidRPr="00F23A9C" w:rsidRDefault="00B4542B" w:rsidP="006F5D4E">
      <w:pPr>
        <w:pStyle w:val="WMOBodyText"/>
        <w:rPr>
          <w:rFonts w:eastAsia="Times New Roman" w:cstheme="minorBidi"/>
          <w:lang w:eastAsia="fr-CH"/>
        </w:rPr>
      </w:pPr>
      <w:r w:rsidRPr="00F23A9C">
        <w:rPr>
          <w:rFonts w:eastAsia="Times New Roman" w:cstheme="minorBidi"/>
          <w:lang w:eastAsia="fr-CH"/>
        </w:rPr>
        <w:t>2.5.1</w:t>
      </w:r>
      <w:r w:rsidR="00CE7389" w:rsidRPr="00F23A9C">
        <w:rPr>
          <w:rFonts w:eastAsia="Times New Roman" w:cstheme="minorBidi"/>
          <w:lang w:eastAsia="fr-CH"/>
        </w:rPr>
        <w:tab/>
      </w:r>
      <w:r w:rsidRPr="00F23A9C">
        <w:rPr>
          <w:rFonts w:eastAsia="Times New Roman" w:cstheme="minorBidi"/>
          <w:lang w:eastAsia="fr-CH"/>
        </w:rPr>
        <w:t xml:space="preserve">WIGOS provides a number of tools such as WIGOS Station Identifier, OSCAR Surface, WIGOS Data Quality Monitoring System, and </w:t>
      </w:r>
      <w:hyperlink r:id="rId30">
        <w:r w:rsidRPr="00F23A9C">
          <w:rPr>
            <w:rFonts w:eastAsia="Times New Roman" w:cstheme="minorBidi"/>
            <w:lang w:eastAsia="fr-CH"/>
          </w:rPr>
          <w:t>Rolling Review of R</w:t>
        </w:r>
      </w:hyperlink>
      <w:r w:rsidRPr="00F23A9C">
        <w:rPr>
          <w:rFonts w:eastAsia="Times New Roman" w:cstheme="minorBidi"/>
          <w:lang w:eastAsia="fr-CH"/>
        </w:rPr>
        <w:t>equirements that will be necessary to WHOS operation. The WHOS contributes to WIGOS by providing a metadata catalogue compatible with the WIGOS Metadata Representation (WMDR) for the registration of hydrological observing stations.</w:t>
      </w:r>
    </w:p>
    <w:p w14:paraId="6138F9BC" w14:textId="096E97E0" w:rsidR="00B4542B" w:rsidRPr="00F23A9C" w:rsidRDefault="00B4542B" w:rsidP="006F5D4E">
      <w:pPr>
        <w:pStyle w:val="WMOBodyText"/>
        <w:rPr>
          <w:rFonts w:eastAsia="Times New Roman" w:cstheme="minorBidi"/>
          <w:lang w:eastAsia="fr-CH"/>
        </w:rPr>
      </w:pPr>
      <w:r w:rsidRPr="00F23A9C">
        <w:rPr>
          <w:rFonts w:eastAsia="Times New Roman" w:cstheme="minorBidi"/>
          <w:lang w:eastAsia="fr-CH"/>
        </w:rPr>
        <w:t>2.5.</w:t>
      </w:r>
      <w:r w:rsidR="00DC3405" w:rsidRPr="00F23A9C">
        <w:rPr>
          <w:rFonts w:eastAsia="Times New Roman" w:cstheme="minorBidi"/>
          <w:lang w:eastAsia="fr-CH"/>
        </w:rPr>
        <w:t>2</w:t>
      </w:r>
      <w:r w:rsidR="00CE7389" w:rsidRPr="00F23A9C">
        <w:rPr>
          <w:rFonts w:eastAsia="Times New Roman" w:cstheme="minorBidi"/>
          <w:lang w:eastAsia="fr-CH"/>
        </w:rPr>
        <w:tab/>
      </w:r>
      <w:r w:rsidRPr="00F23A9C">
        <w:rPr>
          <w:rFonts w:eastAsia="Times New Roman" w:cstheme="minorBidi"/>
          <w:lang w:eastAsia="fr-CH"/>
        </w:rPr>
        <w:t>WHOS provides a technology to promote the integration of hydrological observational data into numerical weather and hydrological prediction systems and enhances the dissemination of the prediction results into the hydrological observing systems from GDPFS.</w:t>
      </w:r>
    </w:p>
    <w:p w14:paraId="61D1925D" w14:textId="11FEA1DE" w:rsidR="00B4542B" w:rsidRPr="00F23A9C" w:rsidRDefault="00B4542B" w:rsidP="006F5D4E">
      <w:pPr>
        <w:pStyle w:val="WMOBodyText"/>
        <w:rPr>
          <w:rFonts w:eastAsia="Times New Roman" w:cstheme="minorBidi"/>
          <w:lang w:eastAsia="fr-CH"/>
        </w:rPr>
      </w:pPr>
      <w:r w:rsidRPr="00F23A9C">
        <w:rPr>
          <w:rFonts w:eastAsia="Times New Roman" w:cstheme="minorBidi"/>
          <w:lang w:eastAsia="fr-CH"/>
        </w:rPr>
        <w:t>2.5.</w:t>
      </w:r>
      <w:r w:rsidR="00DC3405" w:rsidRPr="00F23A9C">
        <w:rPr>
          <w:rFonts w:eastAsia="Times New Roman" w:cstheme="minorBidi"/>
          <w:lang w:eastAsia="fr-CH"/>
        </w:rPr>
        <w:t>3</w:t>
      </w:r>
      <w:r w:rsidR="00CE7389" w:rsidRPr="00F23A9C">
        <w:rPr>
          <w:rFonts w:eastAsia="Times New Roman" w:cstheme="minorBidi"/>
          <w:lang w:eastAsia="fr-CH"/>
        </w:rPr>
        <w:tab/>
      </w:r>
      <w:r w:rsidRPr="00F23A9C">
        <w:rPr>
          <w:rFonts w:eastAsia="Times New Roman" w:cstheme="minorBidi"/>
          <w:lang w:eastAsia="fr-CH"/>
        </w:rPr>
        <w:t>HydroHub will support WHOS capacity building especially distance learning course on interoperable data exchange in hydrology while implementing and promoting specific aspects of WHOS especially through innovative technologies for hydrological data exchange and water quality.</w:t>
      </w:r>
    </w:p>
    <w:p w14:paraId="3FE8D74C" w14:textId="77777777" w:rsidR="00B4542B" w:rsidRPr="00F23A9C" w:rsidRDefault="00B4542B" w:rsidP="0029358B">
      <w:pPr>
        <w:pStyle w:val="WMOSubTitle1"/>
        <w:suppressAutoHyphens/>
        <w:autoSpaceDN w:val="0"/>
      </w:pPr>
      <w:r w:rsidRPr="00F23A9C">
        <w:t>2.6</w:t>
      </w:r>
      <w:r w:rsidR="0075394C" w:rsidRPr="00F23A9C">
        <w:tab/>
      </w:r>
      <w:r w:rsidRPr="00F23A9C">
        <w:t>Support/Facilitation</w:t>
      </w:r>
    </w:p>
    <w:p w14:paraId="62984C75" w14:textId="4CD22682" w:rsidR="00B4542B" w:rsidRPr="00F23A9C" w:rsidRDefault="00B4542B" w:rsidP="006F5D4E">
      <w:pPr>
        <w:pStyle w:val="WMOBodyText"/>
        <w:rPr>
          <w:rFonts w:ascii="Times New Roman" w:hAnsi="Times New Roman" w:cs="Times New Roman"/>
        </w:rPr>
      </w:pPr>
      <w:r w:rsidRPr="00F23A9C">
        <w:rPr>
          <w:rFonts w:eastAsia="Calibri" w:cstheme="minorBidi"/>
        </w:rPr>
        <w:t>2.6.1</w:t>
      </w:r>
      <w:r w:rsidR="00CE7389" w:rsidRPr="00F23A9C">
        <w:rPr>
          <w:rFonts w:eastAsia="Calibri" w:cstheme="minorBidi"/>
        </w:rPr>
        <w:tab/>
      </w:r>
      <w:r w:rsidRPr="00F23A9C">
        <w:rPr>
          <w:rFonts w:eastAsia="Calibri" w:cstheme="minorBidi"/>
        </w:rPr>
        <w:t xml:space="preserve">Support, facilitation, </w:t>
      </w:r>
      <w:r w:rsidRPr="00F23A9C">
        <w:rPr>
          <w:rFonts w:eastAsia="Times New Roman" w:cstheme="minorBidi"/>
          <w:lang w:eastAsia="fr-CH"/>
        </w:rPr>
        <w:t>and</w:t>
      </w:r>
      <w:r w:rsidRPr="00F23A9C">
        <w:rPr>
          <w:rFonts w:eastAsia="Calibri" w:cstheme="minorBidi"/>
        </w:rPr>
        <w:t xml:space="preserve"> coordination functions needed for WHOS implementations and developments are provided by WMO Secretariat.</w:t>
      </w:r>
      <w:bookmarkStart w:id="52" w:name="_Toc1077732978"/>
      <w:bookmarkStart w:id="53" w:name="_Toc586201188"/>
      <w:bookmarkStart w:id="54" w:name="_Toc932534362"/>
      <w:bookmarkStart w:id="55" w:name="_Toc1441325005"/>
      <w:bookmarkStart w:id="56" w:name="_Toc1298790671"/>
      <w:bookmarkStart w:id="57" w:name="_Toc424568968"/>
      <w:bookmarkStart w:id="58" w:name="_Toc382520698"/>
      <w:bookmarkStart w:id="59" w:name="_Toc962145039"/>
      <w:bookmarkStart w:id="60" w:name="_Toc687889847"/>
      <w:bookmarkStart w:id="61" w:name="_Toc1954311324"/>
      <w:bookmarkStart w:id="62" w:name="_Toc842760451"/>
      <w:bookmarkStart w:id="63" w:name="_Toc1070731776"/>
      <w:bookmarkStart w:id="64" w:name="_Toc1922850933"/>
      <w:bookmarkStart w:id="65" w:name="_Toc1097611211"/>
      <w:bookmarkStart w:id="66" w:name="_Toc33816643"/>
      <w:bookmarkStart w:id="67" w:name="_Toc319885197"/>
      <w:bookmarkStart w:id="68" w:name="_Toc1355811191"/>
      <w:bookmarkStart w:id="69" w:name="_Toc189255890"/>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07BA1A25" w14:textId="77777777" w:rsidR="00B4542B" w:rsidRPr="00F23A9C" w:rsidRDefault="00B4542B" w:rsidP="009A1A0D">
      <w:pPr>
        <w:pStyle w:val="Heading3"/>
        <w:numPr>
          <w:ilvl w:val="0"/>
          <w:numId w:val="1"/>
        </w:numPr>
        <w:spacing w:after="240"/>
        <w:ind w:left="0" w:firstLine="0"/>
      </w:pPr>
      <w:r w:rsidRPr="00F23A9C">
        <w:lastRenderedPageBreak/>
        <w:t>WHOS IMPLEMENTATION PRINCIPLES</w:t>
      </w:r>
    </w:p>
    <w:p w14:paraId="0989B7AA" w14:textId="243C63F6" w:rsidR="00B4542B" w:rsidRPr="00F23A9C" w:rsidRDefault="00B4542B" w:rsidP="0029358B">
      <w:pPr>
        <w:pStyle w:val="WMOSubTitle1"/>
        <w:suppressAutoHyphens/>
        <w:autoSpaceDN w:val="0"/>
      </w:pPr>
      <w:r w:rsidRPr="00F23A9C">
        <w:t>3.1</w:t>
      </w:r>
      <w:r w:rsidR="0075394C" w:rsidRPr="00F23A9C">
        <w:tab/>
      </w:r>
      <w:r w:rsidRPr="00F23A9C">
        <w:t>Implementation Principles</w:t>
      </w:r>
    </w:p>
    <w:p w14:paraId="0357AD68" w14:textId="215589A9" w:rsidR="00B4542B" w:rsidRPr="00F23A9C" w:rsidRDefault="00B4542B" w:rsidP="006F5D4E">
      <w:pPr>
        <w:pStyle w:val="WMOBodyText"/>
        <w:rPr>
          <w:rFonts w:eastAsia="Times New Roman" w:cstheme="minorBidi"/>
        </w:rPr>
      </w:pPr>
      <w:r w:rsidRPr="00F23A9C">
        <w:rPr>
          <w:rFonts w:cstheme="minorBidi"/>
        </w:rPr>
        <w:t>3.1.1</w:t>
      </w:r>
      <w:r w:rsidR="00CE7389" w:rsidRPr="00F23A9C">
        <w:rPr>
          <w:rFonts w:cstheme="minorBidi"/>
        </w:rPr>
        <w:tab/>
      </w:r>
      <w:r w:rsidRPr="00F23A9C">
        <w:rPr>
          <w:rFonts w:cstheme="minorBidi"/>
        </w:rPr>
        <w:t xml:space="preserve">Members providing hydrological observations to WHOS shall operate in accordance with the procedures and practices set out in the </w:t>
      </w:r>
      <w:r w:rsidRPr="00F23A9C">
        <w:rPr>
          <w:rFonts w:cstheme="minorBidi"/>
          <w:i/>
          <w:iCs/>
        </w:rPr>
        <w:t>Technical Regulations</w:t>
      </w:r>
      <w:r w:rsidRPr="00F23A9C">
        <w:rPr>
          <w:rFonts w:cstheme="minorBidi"/>
        </w:rPr>
        <w:t xml:space="preserve"> (WMO-No.</w:t>
      </w:r>
      <w:r w:rsidR="006D7BE3" w:rsidRPr="00F23A9C">
        <w:rPr>
          <w:rFonts w:cstheme="minorBidi"/>
        </w:rPr>
        <w:t> </w:t>
      </w:r>
      <w:r w:rsidRPr="00F23A9C">
        <w:rPr>
          <w:rFonts w:cstheme="minorBidi"/>
        </w:rPr>
        <w:t>49), Volume</w:t>
      </w:r>
      <w:r w:rsidR="008F559A" w:rsidRPr="00F23A9C">
        <w:rPr>
          <w:rFonts w:cstheme="minorBidi"/>
        </w:rPr>
        <w:t> </w:t>
      </w:r>
      <w:r w:rsidRPr="00F23A9C">
        <w:rPr>
          <w:rFonts w:cstheme="minorBidi"/>
        </w:rPr>
        <w:t xml:space="preserve">I, </w:t>
      </w:r>
      <w:hyperlink r:id="rId31" w:history="1">
        <w:r w:rsidRPr="00F23A9C">
          <w:rPr>
            <w:rStyle w:val="Hyperlink"/>
            <w:rFonts w:cstheme="minorBidi"/>
          </w:rPr>
          <w:t>Part I</w:t>
        </w:r>
      </w:hyperlink>
      <w:r w:rsidR="00356005" w:rsidRPr="00F23A9C">
        <w:rPr>
          <w:rFonts w:cstheme="minorBidi"/>
        </w:rPr>
        <w:t>,</w:t>
      </w:r>
      <w:r w:rsidRPr="00F23A9C">
        <w:rPr>
          <w:rFonts w:cstheme="minorBidi"/>
        </w:rPr>
        <w:t xml:space="preserve"> and in conjunction with the relevant WMO manuals and guides. In addition, it</w:t>
      </w:r>
      <w:r w:rsidRPr="00F23A9C">
        <w:rPr>
          <w:color w:val="000000" w:themeColor="text1"/>
        </w:rPr>
        <w:t xml:space="preserve"> is recommended to share standards, tools and techniques, </w:t>
      </w:r>
      <w:r w:rsidRPr="00F23A9C">
        <w:rPr>
          <w:rFonts w:eastAsia="Calibri" w:cstheme="minorBidi"/>
        </w:rPr>
        <w:t>experiences</w:t>
      </w:r>
      <w:r w:rsidRPr="00F23A9C">
        <w:rPr>
          <w:color w:val="000000" w:themeColor="text1"/>
        </w:rPr>
        <w:t xml:space="preserve"> and capacities acquired during WHOS implementation with the WHOS community.</w:t>
      </w:r>
      <w:r w:rsidRPr="00F23A9C">
        <w:rPr>
          <w:rFonts w:eastAsia="Times New Roman" w:cstheme="minorBidi"/>
        </w:rPr>
        <w:t xml:space="preserve"> The implementation of WHOS is undertaken with existing national and basin-wide resources. </w:t>
      </w:r>
    </w:p>
    <w:p w14:paraId="55A42E8B" w14:textId="3BD3A271" w:rsidR="00B4542B" w:rsidRPr="00F23A9C" w:rsidRDefault="00B4542B" w:rsidP="0029358B">
      <w:pPr>
        <w:pStyle w:val="WMOSubTitle1"/>
        <w:suppressAutoHyphens/>
        <w:autoSpaceDN w:val="0"/>
      </w:pPr>
      <w:r w:rsidRPr="00F23A9C">
        <w:t>3.2</w:t>
      </w:r>
      <w:r w:rsidR="0075394C" w:rsidRPr="00F23A9C">
        <w:tab/>
      </w:r>
      <w:r w:rsidRPr="00F23A9C">
        <w:t>Implementation Steps</w:t>
      </w:r>
    </w:p>
    <w:p w14:paraId="169A7A71" w14:textId="3546DC9B" w:rsidR="00B4542B" w:rsidRPr="00F23A9C" w:rsidRDefault="00B4542B" w:rsidP="006F5D4E">
      <w:pPr>
        <w:pStyle w:val="WMOBodyText"/>
        <w:rPr>
          <w:rFonts w:cstheme="minorBidi"/>
        </w:rPr>
      </w:pPr>
      <w:r w:rsidRPr="00F23A9C">
        <w:rPr>
          <w:rFonts w:cstheme="minorBidi"/>
        </w:rPr>
        <w:t>3.2.1</w:t>
      </w:r>
      <w:r w:rsidR="00CE7389" w:rsidRPr="00F23A9C">
        <w:rPr>
          <w:rFonts w:cstheme="minorBidi"/>
        </w:rPr>
        <w:tab/>
      </w:r>
      <w:r w:rsidRPr="00F23A9C">
        <w:rPr>
          <w:rFonts w:cstheme="minorBidi"/>
        </w:rPr>
        <w:t>The WHOS five step implementation is expected as follows:</w:t>
      </w:r>
    </w:p>
    <w:p w14:paraId="3F5802C3" w14:textId="77777777" w:rsidR="00B4542B" w:rsidRPr="00F23A9C" w:rsidRDefault="00B4542B" w:rsidP="006F5D4E">
      <w:pPr>
        <w:pStyle w:val="WMOIndent1"/>
        <w:numPr>
          <w:ilvl w:val="0"/>
          <w:numId w:val="22"/>
        </w:numPr>
        <w:suppressAutoHyphens/>
        <w:autoSpaceDN w:val="0"/>
        <w:ind w:left="567" w:hanging="567"/>
        <w:rPr>
          <w:rFonts w:cstheme="minorHAnsi"/>
        </w:rPr>
      </w:pPr>
      <w:r w:rsidRPr="00F23A9C">
        <w:rPr>
          <w:rFonts w:cstheme="minorHAnsi"/>
        </w:rPr>
        <w:t>Implementation request (Request to participate in WHOS): The data provider sends a WHOS implementation request to WMO Secretariat specifying the details of focal points, web services, standards, and commitment to share data.</w:t>
      </w:r>
    </w:p>
    <w:p w14:paraId="2E6ED825" w14:textId="2653D3A8" w:rsidR="00B4542B" w:rsidRPr="00F23A9C" w:rsidRDefault="00B4542B" w:rsidP="006F5D4E">
      <w:pPr>
        <w:pStyle w:val="WMOIndent1"/>
        <w:numPr>
          <w:ilvl w:val="0"/>
          <w:numId w:val="22"/>
        </w:numPr>
        <w:suppressAutoHyphens/>
        <w:autoSpaceDN w:val="0"/>
        <w:ind w:left="567" w:hanging="567"/>
        <w:rPr>
          <w:rFonts w:cstheme="minorHAnsi"/>
        </w:rPr>
      </w:pPr>
      <w:r w:rsidRPr="00F23A9C">
        <w:rPr>
          <w:rFonts w:cstheme="minorHAnsi"/>
        </w:rPr>
        <w:t>Request for Information (Request for information, formats, web services): The WMO</w:t>
      </w:r>
      <w:r w:rsidR="008F559A" w:rsidRPr="00F23A9C">
        <w:rPr>
          <w:rFonts w:cstheme="minorHAnsi"/>
        </w:rPr>
        <w:t> </w:t>
      </w:r>
      <w:r w:rsidRPr="00F23A9C">
        <w:rPr>
          <w:rFonts w:cstheme="minorHAnsi"/>
        </w:rPr>
        <w:t>Secretariat sends a request for more needed information to the data provider on data publishing, formats, web services among others.</w:t>
      </w:r>
    </w:p>
    <w:p w14:paraId="6D66CD18" w14:textId="41A7ED2A" w:rsidR="00B4542B" w:rsidRPr="00F23A9C" w:rsidRDefault="00B4542B" w:rsidP="006F5D4E">
      <w:pPr>
        <w:pStyle w:val="WMOIndent1"/>
        <w:numPr>
          <w:ilvl w:val="0"/>
          <w:numId w:val="22"/>
        </w:numPr>
        <w:suppressAutoHyphens/>
        <w:autoSpaceDN w:val="0"/>
        <w:ind w:left="567" w:hanging="567"/>
        <w:rPr>
          <w:rFonts w:cstheme="minorHAnsi"/>
        </w:rPr>
      </w:pPr>
      <w:r w:rsidRPr="00F23A9C">
        <w:rPr>
          <w:rFonts w:cstheme="minorHAnsi"/>
        </w:rPr>
        <w:t>Implementation (testing endpoints and integrating WHOS using different tools, DAB</w:t>
      </w:r>
      <w:r w:rsidR="008F559A" w:rsidRPr="00F23A9C">
        <w:rPr>
          <w:rFonts w:cstheme="minorHAnsi"/>
        </w:rPr>
        <w:t> </w:t>
      </w:r>
      <w:r w:rsidRPr="00F23A9C">
        <w:rPr>
          <w:rFonts w:cstheme="minorHAnsi"/>
        </w:rPr>
        <w:t>installation): Depending on the kind of web service(s) available, the installation may include configuration of a new data source for an existing accessor, developing new accessor, mapping of metadata vocabulary and setting user views.</w:t>
      </w:r>
    </w:p>
    <w:p w14:paraId="1BD700C4" w14:textId="77777777" w:rsidR="00B4542B" w:rsidRPr="00F23A9C" w:rsidRDefault="00B4542B" w:rsidP="006F5D4E">
      <w:pPr>
        <w:pStyle w:val="WMOIndent1"/>
        <w:numPr>
          <w:ilvl w:val="0"/>
          <w:numId w:val="22"/>
        </w:numPr>
        <w:suppressAutoHyphens/>
        <w:autoSpaceDN w:val="0"/>
        <w:ind w:left="567" w:hanging="567"/>
        <w:rPr>
          <w:rFonts w:cstheme="minorHAnsi"/>
        </w:rPr>
      </w:pPr>
      <w:r w:rsidRPr="00F23A9C">
        <w:rPr>
          <w:rFonts w:cstheme="minorHAnsi"/>
        </w:rPr>
        <w:t>Implementation testing: When a preliminary solution has been developed, the data providers and technical experts are informed to perform the testing of the new connection and provide the test results.</w:t>
      </w:r>
    </w:p>
    <w:p w14:paraId="22451A2D" w14:textId="7D814020" w:rsidR="00B4542B" w:rsidRPr="00F23A9C" w:rsidRDefault="00B4542B" w:rsidP="006F5D4E">
      <w:pPr>
        <w:pStyle w:val="WMOIndent1"/>
        <w:numPr>
          <w:ilvl w:val="0"/>
          <w:numId w:val="22"/>
        </w:numPr>
        <w:suppressAutoHyphens/>
        <w:autoSpaceDN w:val="0"/>
        <w:ind w:left="567" w:hanging="567"/>
        <w:rPr>
          <w:rFonts w:cstheme="minorBidi"/>
        </w:rPr>
      </w:pPr>
      <w:r w:rsidRPr="00F23A9C">
        <w:rPr>
          <w:rFonts w:cstheme="minorHAnsi"/>
        </w:rPr>
        <w:t>Implementation feedback: Finally, the WMO Secretariat provides brief implementation report to the data provider’s focal point describing technologies and standards used and how the requests were handled</w:t>
      </w:r>
      <w:r w:rsidRPr="00F23A9C">
        <w:rPr>
          <w:rFonts w:cstheme="minorBidi"/>
        </w:rPr>
        <w:t>.</w:t>
      </w:r>
    </w:p>
    <w:p w14:paraId="5009E1F3" w14:textId="77777777" w:rsidR="00B4542B" w:rsidRPr="00F23A9C" w:rsidRDefault="00B4542B" w:rsidP="009A1A0D">
      <w:pPr>
        <w:pStyle w:val="Heading3"/>
        <w:numPr>
          <w:ilvl w:val="0"/>
          <w:numId w:val="1"/>
        </w:numPr>
        <w:spacing w:after="240"/>
        <w:ind w:left="0" w:firstLine="0"/>
      </w:pPr>
      <w:r w:rsidRPr="00F23A9C">
        <w:t>WORKPLAN, MONITORING AND RISK ASSESSMENT</w:t>
      </w:r>
    </w:p>
    <w:p w14:paraId="262E0A8F" w14:textId="780184A6" w:rsidR="00B4542B" w:rsidRPr="00F23A9C" w:rsidRDefault="00B4542B" w:rsidP="0029358B">
      <w:pPr>
        <w:pStyle w:val="WMOSubTitle1"/>
        <w:suppressAutoHyphens/>
        <w:autoSpaceDN w:val="0"/>
      </w:pPr>
      <w:r w:rsidRPr="00F23A9C">
        <w:t>4.1</w:t>
      </w:r>
      <w:r w:rsidR="006F5D4E" w:rsidRPr="00F23A9C">
        <w:tab/>
      </w:r>
      <w:r w:rsidRPr="00F23A9C">
        <w:t>Work Plan</w:t>
      </w:r>
    </w:p>
    <w:p w14:paraId="78D0B1A6" w14:textId="387B4272" w:rsidR="006F5D4E" w:rsidRPr="00556C34" w:rsidRDefault="00B4542B" w:rsidP="00556C34">
      <w:pPr>
        <w:pStyle w:val="WMOBodyText"/>
        <w:rPr>
          <w:rFonts w:cstheme="minorBidi"/>
        </w:rPr>
      </w:pPr>
      <w:r w:rsidRPr="00F23A9C">
        <w:rPr>
          <w:rFonts w:cstheme="minorBidi"/>
        </w:rPr>
        <w:t xml:space="preserve">The implementation of the WHOS will be guided by the needs of Members and other WHOS users, which will be adopted, as appropriate by WHOS expert or task team. A summary of the expected timelines is given </w:t>
      </w:r>
      <w:r w:rsidR="004516FB" w:rsidRPr="00F23A9C">
        <w:rPr>
          <w:rFonts w:cstheme="minorBidi"/>
        </w:rPr>
        <w:t>in</w:t>
      </w:r>
      <w:r w:rsidRPr="00F23A9C">
        <w:rPr>
          <w:rFonts w:cstheme="minorBidi"/>
        </w:rPr>
        <w:t xml:space="preserve"> </w:t>
      </w:r>
      <w:hyperlink w:anchor="Table1" w:history="1">
        <w:r w:rsidR="004516FB" w:rsidRPr="00F23A9C">
          <w:rPr>
            <w:rStyle w:val="Hyperlink"/>
            <w:rFonts w:cstheme="minorBidi"/>
          </w:rPr>
          <w:t>T</w:t>
        </w:r>
        <w:r w:rsidRPr="00F23A9C">
          <w:rPr>
            <w:rStyle w:val="Hyperlink"/>
            <w:rFonts w:cstheme="minorBidi"/>
          </w:rPr>
          <w:t>able 1</w:t>
        </w:r>
      </w:hyperlink>
      <w:r w:rsidRPr="00F23A9C">
        <w:rPr>
          <w:rFonts w:cstheme="minorBidi"/>
        </w:rPr>
        <w:t>.</w:t>
      </w:r>
    </w:p>
    <w:p w14:paraId="14404AD6" w14:textId="52A0CEAD" w:rsidR="00B4542B" w:rsidRPr="00556C34" w:rsidDel="005633C8" w:rsidRDefault="00B4542B" w:rsidP="00556C34">
      <w:pPr>
        <w:spacing w:before="120" w:after="120"/>
        <w:jc w:val="center"/>
        <w:rPr>
          <w:rFonts w:eastAsiaTheme="minorEastAsia" w:cstheme="minorBidi"/>
          <w:b/>
        </w:rPr>
      </w:pPr>
      <w:bookmarkStart w:id="70" w:name="Table1"/>
      <w:r w:rsidRPr="00F23A9C" w:rsidDel="005633C8">
        <w:rPr>
          <w:rFonts w:eastAsiaTheme="minorEastAsia" w:cstheme="minorBidi"/>
          <w:b/>
        </w:rPr>
        <w:t xml:space="preserve">Table </w:t>
      </w:r>
      <w:r w:rsidRPr="00F23A9C">
        <w:rPr>
          <w:rFonts w:eastAsiaTheme="minorEastAsia" w:cstheme="minorBidi"/>
          <w:b/>
        </w:rPr>
        <w:t>1</w:t>
      </w:r>
      <w:bookmarkEnd w:id="70"/>
      <w:r w:rsidRPr="00F23A9C" w:rsidDel="005633C8">
        <w:rPr>
          <w:rFonts w:eastAsiaTheme="minorEastAsia" w:cstheme="minorBidi"/>
          <w:b/>
        </w:rPr>
        <w:t>: Activities</w:t>
      </w:r>
      <w:r w:rsidRPr="00F23A9C">
        <w:rPr>
          <w:rFonts w:eastAsiaTheme="minorEastAsia" w:cstheme="minorBidi"/>
          <w:b/>
        </w:rPr>
        <w:t xml:space="preserve"> and </w:t>
      </w:r>
      <w:r w:rsidRPr="00F23A9C" w:rsidDel="005633C8">
        <w:rPr>
          <w:rFonts w:eastAsiaTheme="minorEastAsia" w:cstheme="minorBidi"/>
          <w:b/>
        </w:rPr>
        <w:t>Deliverables</w:t>
      </w:r>
    </w:p>
    <w:tbl>
      <w:tblPr>
        <w:tblStyle w:val="TableGrid"/>
        <w:tblW w:w="5000" w:type="pct"/>
        <w:tblLook w:val="04A0" w:firstRow="1" w:lastRow="0" w:firstColumn="1" w:lastColumn="0" w:noHBand="0" w:noVBand="1"/>
      </w:tblPr>
      <w:tblGrid>
        <w:gridCol w:w="4884"/>
        <w:gridCol w:w="3526"/>
        <w:gridCol w:w="1219"/>
      </w:tblGrid>
      <w:tr w:rsidR="00B4542B" w:rsidRPr="00F23A9C" w:rsidDel="005633C8" w14:paraId="559FED42" w14:textId="77777777" w:rsidTr="00D322DB">
        <w:trPr>
          <w:trHeight w:val="303"/>
          <w:tblHeader/>
        </w:trPr>
        <w:tc>
          <w:tcPr>
            <w:tcW w:w="2535" w:type="pct"/>
          </w:tcPr>
          <w:p w14:paraId="0183B3CF" w14:textId="77777777" w:rsidR="00B4542B" w:rsidRPr="00F23A9C" w:rsidDel="005633C8" w:rsidRDefault="00B4542B" w:rsidP="004E7519">
            <w:pPr>
              <w:spacing w:before="40" w:after="40" w:line="259" w:lineRule="auto"/>
              <w:rPr>
                <w:rFonts w:eastAsia="Calibri" w:cs="Times New Roman"/>
                <w:b/>
              </w:rPr>
            </w:pPr>
            <w:r w:rsidRPr="00F23A9C" w:rsidDel="005633C8">
              <w:rPr>
                <w:rFonts w:cs="Times New Roman"/>
                <w:b/>
                <w:bCs/>
              </w:rPr>
              <w:t>Tasks</w:t>
            </w:r>
            <w:r w:rsidRPr="00F23A9C" w:rsidDel="005633C8">
              <w:rPr>
                <w:rFonts w:cs="Times New Roman"/>
                <w:b/>
              </w:rPr>
              <w:t>/Activities</w:t>
            </w:r>
          </w:p>
        </w:tc>
        <w:tc>
          <w:tcPr>
            <w:tcW w:w="1831" w:type="pct"/>
          </w:tcPr>
          <w:p w14:paraId="3495CB4A" w14:textId="77777777" w:rsidR="00B4542B" w:rsidRPr="00F23A9C" w:rsidDel="005633C8" w:rsidRDefault="00B4542B" w:rsidP="004E7519">
            <w:pPr>
              <w:spacing w:before="40" w:after="40"/>
              <w:rPr>
                <w:rFonts w:cs="Times New Roman"/>
                <w:b/>
              </w:rPr>
            </w:pPr>
            <w:r w:rsidRPr="00F23A9C" w:rsidDel="005633C8">
              <w:rPr>
                <w:rFonts w:cs="Times New Roman"/>
                <w:b/>
              </w:rPr>
              <w:t>Deliverables</w:t>
            </w:r>
          </w:p>
        </w:tc>
        <w:tc>
          <w:tcPr>
            <w:tcW w:w="633" w:type="pct"/>
          </w:tcPr>
          <w:p w14:paraId="71A4AD79" w14:textId="77777777" w:rsidR="00B4542B" w:rsidRPr="00F23A9C" w:rsidDel="005633C8" w:rsidRDefault="00B4542B" w:rsidP="004E7519">
            <w:pPr>
              <w:pStyle w:val="ListParagraph"/>
              <w:spacing w:before="40" w:after="40"/>
              <w:ind w:left="0"/>
              <w:rPr>
                <w:rFonts w:cs="Times New Roman"/>
                <w:b/>
              </w:rPr>
            </w:pPr>
            <w:r w:rsidRPr="00F23A9C" w:rsidDel="005633C8">
              <w:rPr>
                <w:rFonts w:cs="Times New Roman"/>
                <w:b/>
                <w:bCs/>
              </w:rPr>
              <w:t>Time</w:t>
            </w:r>
          </w:p>
        </w:tc>
      </w:tr>
      <w:tr w:rsidR="00B4542B" w:rsidRPr="00F23A9C" w:rsidDel="005633C8" w14:paraId="2BBDB324" w14:textId="77777777" w:rsidTr="00D322DB">
        <w:trPr>
          <w:trHeight w:val="603"/>
        </w:trPr>
        <w:tc>
          <w:tcPr>
            <w:tcW w:w="2535" w:type="pct"/>
          </w:tcPr>
          <w:p w14:paraId="735DED97" w14:textId="77777777" w:rsidR="00B4542B" w:rsidRPr="00F23A9C" w:rsidDel="005633C8" w:rsidRDefault="00B4542B" w:rsidP="004E7519">
            <w:pPr>
              <w:spacing w:before="40" w:after="40"/>
              <w:jc w:val="left"/>
              <w:rPr>
                <w:rFonts w:eastAsia="Times New Roman" w:cstheme="minorHAnsi"/>
              </w:rPr>
            </w:pPr>
            <w:r w:rsidRPr="00F23A9C">
              <w:rPr>
                <w:rFonts w:eastAsia="Times New Roman" w:cstheme="minorHAnsi"/>
              </w:rPr>
              <w:t>WHOS-WIS Pilot</w:t>
            </w:r>
          </w:p>
        </w:tc>
        <w:tc>
          <w:tcPr>
            <w:tcW w:w="1831" w:type="pct"/>
          </w:tcPr>
          <w:p w14:paraId="7570BA48" w14:textId="77777777" w:rsidR="00B4542B" w:rsidRPr="00F23A9C" w:rsidDel="005633C8" w:rsidRDefault="00B4542B" w:rsidP="004E7519">
            <w:pPr>
              <w:pStyle w:val="ListParagraph"/>
              <w:spacing w:before="40" w:after="40"/>
              <w:ind w:left="0"/>
              <w:jc w:val="left"/>
              <w:rPr>
                <w:rFonts w:eastAsia="Times New Roman" w:cstheme="minorHAnsi"/>
              </w:rPr>
            </w:pPr>
            <w:r w:rsidRPr="00F23A9C">
              <w:rPr>
                <w:rFonts w:eastAsia="Times New Roman" w:cstheme="minorHAnsi"/>
              </w:rPr>
              <w:t>Report on hydrological data exchange within WIS2.0</w:t>
            </w:r>
          </w:p>
        </w:tc>
        <w:tc>
          <w:tcPr>
            <w:tcW w:w="633" w:type="pct"/>
          </w:tcPr>
          <w:p w14:paraId="00A742E3" w14:textId="77777777" w:rsidR="00B4542B" w:rsidRPr="00F23A9C" w:rsidDel="005633C8" w:rsidRDefault="00B4542B" w:rsidP="004E7519">
            <w:pPr>
              <w:pStyle w:val="ListParagraph"/>
              <w:spacing w:before="40" w:after="40"/>
              <w:ind w:left="0"/>
              <w:rPr>
                <w:rFonts w:cstheme="minorHAnsi"/>
              </w:rPr>
            </w:pPr>
            <w:r w:rsidRPr="00F23A9C">
              <w:rPr>
                <w:rFonts w:cstheme="minorHAnsi"/>
              </w:rPr>
              <w:t>2023</w:t>
            </w:r>
          </w:p>
        </w:tc>
      </w:tr>
      <w:tr w:rsidR="00B4542B" w:rsidRPr="00F23A9C" w:rsidDel="005633C8" w14:paraId="00B07F94" w14:textId="77777777" w:rsidTr="00D322DB">
        <w:trPr>
          <w:trHeight w:val="692"/>
        </w:trPr>
        <w:tc>
          <w:tcPr>
            <w:tcW w:w="2535" w:type="pct"/>
          </w:tcPr>
          <w:p w14:paraId="278E3A28" w14:textId="4D18A6F4" w:rsidR="00B4542B" w:rsidRPr="00F23A9C" w:rsidDel="005633C8" w:rsidRDefault="00B4542B" w:rsidP="004E7519">
            <w:pPr>
              <w:spacing w:before="40" w:after="40"/>
              <w:jc w:val="left"/>
              <w:rPr>
                <w:rFonts w:eastAsia="Times New Roman" w:cstheme="minorBidi"/>
              </w:rPr>
            </w:pPr>
            <w:r w:rsidRPr="00F23A9C">
              <w:rPr>
                <w:rFonts w:eastAsia="Times New Roman" w:cstheme="minorBidi"/>
              </w:rPr>
              <w:t>Identify functionalities from WMO cent</w:t>
            </w:r>
            <w:r w:rsidR="00A33C4C" w:rsidRPr="00F23A9C">
              <w:rPr>
                <w:rFonts w:eastAsia="Times New Roman" w:cstheme="minorBidi"/>
              </w:rPr>
              <w:t>re</w:t>
            </w:r>
            <w:r w:rsidRPr="00F23A9C">
              <w:rPr>
                <w:rFonts w:eastAsia="Times New Roman" w:cstheme="minorBidi"/>
              </w:rPr>
              <w:t>s, including e</w:t>
            </w:r>
            <w:r w:rsidRPr="00F23A9C" w:rsidDel="005633C8">
              <w:rPr>
                <w:rFonts w:eastAsia="Times New Roman" w:cstheme="minorBidi"/>
              </w:rPr>
              <w:t xml:space="preserve">volving role of </w:t>
            </w:r>
            <w:r w:rsidRPr="00F23A9C">
              <w:rPr>
                <w:rFonts w:eastAsia="Times New Roman" w:cstheme="minorBidi"/>
              </w:rPr>
              <w:t xml:space="preserve">the three global </w:t>
            </w:r>
            <w:r w:rsidRPr="00F23A9C" w:rsidDel="005633C8">
              <w:rPr>
                <w:rFonts w:eastAsia="Times New Roman" w:cstheme="minorBidi"/>
              </w:rPr>
              <w:t>data Centr</w:t>
            </w:r>
            <w:r w:rsidR="00C4442B" w:rsidRPr="00F23A9C">
              <w:rPr>
                <w:rFonts w:eastAsia="Times New Roman" w:cstheme="minorBidi"/>
              </w:rPr>
              <w:t>e</w:t>
            </w:r>
            <w:r w:rsidRPr="00F23A9C" w:rsidDel="005633C8">
              <w:rPr>
                <w:rFonts w:eastAsia="Times New Roman" w:cstheme="minorBidi"/>
              </w:rPr>
              <w:t xml:space="preserve">s </w:t>
            </w:r>
            <w:r w:rsidRPr="00F23A9C">
              <w:rPr>
                <w:rFonts w:eastAsia="Times New Roman" w:cstheme="minorBidi"/>
              </w:rPr>
              <w:t xml:space="preserve">to </w:t>
            </w:r>
            <w:r w:rsidRPr="00F23A9C" w:rsidDel="005633C8">
              <w:rPr>
                <w:rFonts w:eastAsia="Times New Roman" w:cstheme="minorBidi"/>
              </w:rPr>
              <w:t>help Members to share and rescue their data</w:t>
            </w:r>
          </w:p>
        </w:tc>
        <w:tc>
          <w:tcPr>
            <w:tcW w:w="1831" w:type="pct"/>
          </w:tcPr>
          <w:p w14:paraId="1659D9DA" w14:textId="2484CE36" w:rsidR="00B4542B" w:rsidRPr="00F23A9C" w:rsidDel="005633C8" w:rsidRDefault="00B4542B" w:rsidP="004E7519">
            <w:pPr>
              <w:pStyle w:val="ListParagraph"/>
              <w:spacing w:before="40" w:after="40"/>
              <w:ind w:left="0"/>
              <w:jc w:val="left"/>
              <w:rPr>
                <w:rFonts w:eastAsia="Times New Roman" w:cstheme="minorHAnsi"/>
              </w:rPr>
            </w:pPr>
            <w:r w:rsidRPr="00F23A9C" w:rsidDel="005633C8">
              <w:rPr>
                <w:rFonts w:eastAsia="Times New Roman" w:cstheme="minorHAnsi"/>
              </w:rPr>
              <w:t>New role definition adopted by</w:t>
            </w:r>
            <w:r w:rsidR="00F60F76" w:rsidRPr="00F23A9C">
              <w:rPr>
                <w:rFonts w:eastAsia="Times New Roman" w:cstheme="minorHAnsi"/>
              </w:rPr>
              <w:t> </w:t>
            </w:r>
            <w:r w:rsidRPr="00F23A9C">
              <w:rPr>
                <w:rFonts w:eastAsia="Times New Roman" w:cstheme="minorHAnsi"/>
              </w:rPr>
              <w:t>INFCOM-3</w:t>
            </w:r>
          </w:p>
        </w:tc>
        <w:tc>
          <w:tcPr>
            <w:tcW w:w="633" w:type="pct"/>
          </w:tcPr>
          <w:p w14:paraId="10073CB4" w14:textId="20E49C40" w:rsidR="00B4542B" w:rsidRPr="00F23A9C" w:rsidDel="005633C8" w:rsidRDefault="00B4542B" w:rsidP="004E7519">
            <w:pPr>
              <w:pStyle w:val="ListParagraph"/>
              <w:spacing w:before="40" w:after="40"/>
              <w:ind w:left="0"/>
              <w:rPr>
                <w:rFonts w:cstheme="minorHAnsi"/>
              </w:rPr>
            </w:pPr>
            <w:r w:rsidRPr="00F23A9C">
              <w:rPr>
                <w:rFonts w:cstheme="minorHAnsi"/>
              </w:rPr>
              <w:t>2024</w:t>
            </w:r>
          </w:p>
        </w:tc>
      </w:tr>
      <w:tr w:rsidR="00B4542B" w:rsidRPr="00F23A9C" w:rsidDel="005633C8" w14:paraId="5222B160" w14:textId="77777777" w:rsidTr="00D322DB">
        <w:trPr>
          <w:trHeight w:val="1128"/>
        </w:trPr>
        <w:tc>
          <w:tcPr>
            <w:tcW w:w="2535" w:type="pct"/>
          </w:tcPr>
          <w:p w14:paraId="0E1AF2C0" w14:textId="77777777" w:rsidR="00B4542B" w:rsidRPr="00F23A9C" w:rsidDel="005633C8" w:rsidRDefault="00B4542B" w:rsidP="004E7519">
            <w:pPr>
              <w:spacing w:before="40" w:after="40"/>
              <w:jc w:val="left"/>
              <w:rPr>
                <w:rFonts w:eastAsia="Times New Roman" w:cstheme="minorBidi"/>
              </w:rPr>
            </w:pPr>
            <w:r w:rsidRPr="00F23A9C" w:rsidDel="005633C8">
              <w:rPr>
                <w:rFonts w:eastAsia="Times New Roman" w:cstheme="minorBidi"/>
              </w:rPr>
              <w:lastRenderedPageBreak/>
              <w:t>Establishment of the key units that will coordinate, support and lead the implementation of WHOS</w:t>
            </w:r>
          </w:p>
        </w:tc>
        <w:tc>
          <w:tcPr>
            <w:tcW w:w="1831" w:type="pct"/>
          </w:tcPr>
          <w:p w14:paraId="3ADF5E65" w14:textId="77777777" w:rsidR="00B4542B" w:rsidRPr="00F23A9C" w:rsidRDefault="00B4542B" w:rsidP="004E7519">
            <w:pPr>
              <w:pStyle w:val="ListParagraph"/>
              <w:numPr>
                <w:ilvl w:val="0"/>
                <w:numId w:val="8"/>
              </w:numPr>
              <w:spacing w:before="40" w:after="40"/>
              <w:jc w:val="left"/>
              <w:rPr>
                <w:rFonts w:eastAsia="Times New Roman" w:cstheme="minorHAnsi"/>
              </w:rPr>
            </w:pPr>
            <w:r w:rsidRPr="00F23A9C">
              <w:rPr>
                <w:rFonts w:eastAsia="Times New Roman" w:cstheme="minorHAnsi"/>
              </w:rPr>
              <w:t>New WHOS Web page launched</w:t>
            </w:r>
          </w:p>
          <w:p w14:paraId="26351D96" w14:textId="6ADBF066" w:rsidR="00B4542B" w:rsidRPr="00F23A9C" w:rsidDel="005633C8" w:rsidRDefault="00B4542B" w:rsidP="004E7519">
            <w:pPr>
              <w:pStyle w:val="ListParagraph"/>
              <w:numPr>
                <w:ilvl w:val="0"/>
                <w:numId w:val="8"/>
              </w:numPr>
              <w:spacing w:before="40" w:after="40"/>
              <w:jc w:val="left"/>
              <w:rPr>
                <w:rFonts w:eastAsia="Times New Roman" w:cstheme="minorHAnsi"/>
              </w:rPr>
            </w:pPr>
            <w:r w:rsidRPr="00F23A9C" w:rsidDel="005633C8">
              <w:rPr>
                <w:rFonts w:eastAsia="Times New Roman" w:cstheme="minorBidi"/>
              </w:rPr>
              <w:t>WHOS Core Technical development team</w:t>
            </w:r>
            <w:r w:rsidRPr="00F23A9C">
              <w:rPr>
                <w:rFonts w:eastAsia="Times New Roman" w:cstheme="minorBidi"/>
              </w:rPr>
              <w:t>, WHOS</w:t>
            </w:r>
            <w:r w:rsidR="00F60F76" w:rsidRPr="00F23A9C">
              <w:rPr>
                <w:rFonts w:eastAsia="Times New Roman" w:cstheme="minorBidi"/>
              </w:rPr>
              <w:t> </w:t>
            </w:r>
            <w:r w:rsidRPr="00F23A9C">
              <w:rPr>
                <w:rFonts w:eastAsia="Times New Roman" w:cstheme="minorBidi"/>
              </w:rPr>
              <w:t>Communities, WHOS experts are established</w:t>
            </w:r>
          </w:p>
        </w:tc>
        <w:tc>
          <w:tcPr>
            <w:tcW w:w="633" w:type="pct"/>
          </w:tcPr>
          <w:p w14:paraId="5EBCD59D" w14:textId="77777777" w:rsidR="00B4542B" w:rsidRPr="00F23A9C" w:rsidRDefault="00B4542B" w:rsidP="004E7519">
            <w:pPr>
              <w:pStyle w:val="ListParagraph"/>
              <w:spacing w:before="40" w:after="40"/>
              <w:ind w:left="0"/>
              <w:rPr>
                <w:rFonts w:cstheme="minorHAnsi"/>
              </w:rPr>
            </w:pPr>
            <w:r w:rsidRPr="00F23A9C" w:rsidDel="005633C8">
              <w:rPr>
                <w:rFonts w:cstheme="minorHAnsi"/>
              </w:rPr>
              <w:t>202</w:t>
            </w:r>
            <w:r w:rsidRPr="00F23A9C">
              <w:rPr>
                <w:rFonts w:cstheme="minorHAnsi"/>
              </w:rPr>
              <w:t>3</w:t>
            </w:r>
          </w:p>
          <w:p w14:paraId="0D5BC4E0" w14:textId="77777777" w:rsidR="00B4542B" w:rsidRPr="00F23A9C" w:rsidRDefault="00B4542B" w:rsidP="004E7519">
            <w:pPr>
              <w:pStyle w:val="ListParagraph"/>
              <w:spacing w:before="40" w:after="40"/>
              <w:ind w:left="0"/>
              <w:rPr>
                <w:rFonts w:cstheme="minorHAnsi"/>
              </w:rPr>
            </w:pPr>
          </w:p>
          <w:p w14:paraId="149C7AE0" w14:textId="77777777" w:rsidR="00B4542B" w:rsidRPr="00F23A9C" w:rsidDel="005633C8" w:rsidRDefault="00B4542B" w:rsidP="004E7519">
            <w:pPr>
              <w:pStyle w:val="ListParagraph"/>
              <w:spacing w:before="40" w:after="40"/>
              <w:ind w:left="0"/>
              <w:rPr>
                <w:rFonts w:cstheme="minorHAnsi"/>
              </w:rPr>
            </w:pPr>
            <w:r w:rsidRPr="00F23A9C">
              <w:rPr>
                <w:rFonts w:cstheme="minorHAnsi"/>
              </w:rPr>
              <w:t>2024</w:t>
            </w:r>
          </w:p>
        </w:tc>
      </w:tr>
      <w:tr w:rsidR="00B4542B" w:rsidRPr="00F23A9C" w:rsidDel="005633C8" w14:paraId="4F5CB374" w14:textId="77777777" w:rsidTr="00D322DB">
        <w:trPr>
          <w:trHeight w:val="1098"/>
        </w:trPr>
        <w:tc>
          <w:tcPr>
            <w:tcW w:w="2535" w:type="pct"/>
          </w:tcPr>
          <w:p w14:paraId="17FB8D17" w14:textId="77777777" w:rsidR="00B4542B" w:rsidRPr="00F23A9C" w:rsidDel="005633C8" w:rsidRDefault="00B4542B" w:rsidP="004E7519">
            <w:pPr>
              <w:spacing w:before="40" w:after="40"/>
              <w:jc w:val="left"/>
              <w:rPr>
                <w:rFonts w:eastAsia="Times New Roman" w:cstheme="minorHAnsi"/>
              </w:rPr>
            </w:pPr>
            <w:r w:rsidRPr="00F23A9C">
              <w:rPr>
                <w:rFonts w:eastAsia="Times New Roman" w:cstheme="minorHAnsi"/>
              </w:rPr>
              <w:t>WHOS-WIGOS integration</w:t>
            </w:r>
          </w:p>
        </w:tc>
        <w:tc>
          <w:tcPr>
            <w:tcW w:w="1831" w:type="pct"/>
          </w:tcPr>
          <w:p w14:paraId="28605D56" w14:textId="77777777" w:rsidR="00B4542B" w:rsidRPr="00F23A9C" w:rsidRDefault="00B4542B" w:rsidP="004E7519">
            <w:pPr>
              <w:pStyle w:val="ListParagraph"/>
              <w:numPr>
                <w:ilvl w:val="0"/>
                <w:numId w:val="7"/>
              </w:numPr>
              <w:spacing w:before="40" w:after="40"/>
              <w:ind w:left="360"/>
              <w:jc w:val="left"/>
              <w:rPr>
                <w:rFonts w:eastAsia="Times New Roman" w:cstheme="minorHAnsi"/>
              </w:rPr>
            </w:pPr>
            <w:r w:rsidRPr="00F23A9C" w:rsidDel="005633C8">
              <w:rPr>
                <w:rFonts w:eastAsia="Times New Roman" w:cstheme="minorHAnsi"/>
              </w:rPr>
              <w:t xml:space="preserve">WSI for </w:t>
            </w:r>
            <w:r w:rsidRPr="00F23A9C">
              <w:rPr>
                <w:rFonts w:eastAsia="Times New Roman" w:cstheme="minorHAnsi"/>
              </w:rPr>
              <w:t>hydrological</w:t>
            </w:r>
            <w:r w:rsidRPr="00F23A9C" w:rsidDel="005633C8">
              <w:rPr>
                <w:rFonts w:eastAsia="Times New Roman" w:cstheme="minorHAnsi"/>
              </w:rPr>
              <w:t xml:space="preserve"> stations</w:t>
            </w:r>
            <w:r w:rsidRPr="00F23A9C">
              <w:rPr>
                <w:rFonts w:eastAsia="Times New Roman" w:cstheme="minorHAnsi"/>
              </w:rPr>
              <w:t xml:space="preserve"> adopted and pilot Hydrological stations registered in OSCAR/Surface</w:t>
            </w:r>
          </w:p>
          <w:p w14:paraId="13E965A4" w14:textId="77777777" w:rsidR="00B4542B" w:rsidRPr="00F23A9C" w:rsidRDefault="00B4542B" w:rsidP="004E7519">
            <w:pPr>
              <w:pStyle w:val="ListParagraph"/>
              <w:numPr>
                <w:ilvl w:val="0"/>
                <w:numId w:val="7"/>
              </w:numPr>
              <w:spacing w:before="40" w:after="40"/>
              <w:ind w:left="360"/>
              <w:jc w:val="left"/>
              <w:rPr>
                <w:rFonts w:eastAsia="Times New Roman" w:cstheme="minorHAnsi"/>
              </w:rPr>
            </w:pPr>
            <w:r w:rsidRPr="00F23A9C" w:rsidDel="005633C8">
              <w:rPr>
                <w:rFonts w:eastAsia="Times New Roman" w:cstheme="minorHAnsi"/>
              </w:rPr>
              <w:t>WIGOS metadata code lists</w:t>
            </w:r>
            <w:r w:rsidRPr="00F23A9C">
              <w:rPr>
                <w:rFonts w:eastAsia="Times New Roman" w:cstheme="minorHAnsi"/>
              </w:rPr>
              <w:t xml:space="preserve"> revised and expanded: </w:t>
            </w:r>
            <w:r w:rsidRPr="00F23A9C" w:rsidDel="005633C8">
              <w:rPr>
                <w:rFonts w:eastAsia="Times New Roman" w:cstheme="minorHAnsi"/>
              </w:rPr>
              <w:t xml:space="preserve">Metadata records for WHOS datasets in OSCAR/Surface </w:t>
            </w:r>
          </w:p>
          <w:p w14:paraId="7BECFD4C" w14:textId="77777777" w:rsidR="00B4542B" w:rsidRPr="00F23A9C" w:rsidDel="005633C8" w:rsidRDefault="00B4542B" w:rsidP="004E7519">
            <w:pPr>
              <w:pStyle w:val="ListParagraph"/>
              <w:numPr>
                <w:ilvl w:val="0"/>
                <w:numId w:val="7"/>
              </w:numPr>
              <w:spacing w:before="40" w:after="40"/>
              <w:ind w:left="360"/>
              <w:jc w:val="left"/>
              <w:rPr>
                <w:rFonts w:eastAsia="Times New Roman" w:cstheme="minorHAnsi"/>
              </w:rPr>
            </w:pPr>
            <w:r w:rsidRPr="00F23A9C" w:rsidDel="005633C8">
              <w:rPr>
                <w:rFonts w:eastAsia="Times New Roman" w:cstheme="minorHAnsi"/>
              </w:rPr>
              <w:t xml:space="preserve">WMO ontology registry </w:t>
            </w:r>
            <w:r w:rsidRPr="00F23A9C">
              <w:rPr>
                <w:rFonts w:eastAsia="Times New Roman" w:cstheme="minorHAnsi"/>
              </w:rPr>
              <w:t xml:space="preserve">updated </w:t>
            </w:r>
            <w:r w:rsidRPr="00F23A9C" w:rsidDel="005633C8">
              <w:rPr>
                <w:rFonts w:eastAsia="Times New Roman" w:cstheme="minorHAnsi"/>
              </w:rPr>
              <w:t>with potential contribution of GTN-H</w:t>
            </w:r>
          </w:p>
        </w:tc>
        <w:tc>
          <w:tcPr>
            <w:tcW w:w="633" w:type="pct"/>
          </w:tcPr>
          <w:p w14:paraId="4DBE39B4" w14:textId="7D4B11B2" w:rsidR="00B4542B" w:rsidRPr="00F23A9C" w:rsidRDefault="00B4542B" w:rsidP="004E7519">
            <w:pPr>
              <w:pStyle w:val="ListParagraph"/>
              <w:spacing w:before="40" w:after="40"/>
              <w:ind w:left="0"/>
              <w:rPr>
                <w:rFonts w:cstheme="minorHAnsi"/>
              </w:rPr>
            </w:pPr>
            <w:r w:rsidRPr="00F23A9C" w:rsidDel="005633C8">
              <w:rPr>
                <w:rFonts w:cstheme="minorHAnsi"/>
              </w:rPr>
              <w:t>202</w:t>
            </w:r>
            <w:r w:rsidRPr="00F23A9C">
              <w:rPr>
                <w:rFonts w:cstheme="minorHAnsi"/>
              </w:rPr>
              <w:t>5</w:t>
            </w:r>
          </w:p>
          <w:p w14:paraId="15B89A37" w14:textId="77777777" w:rsidR="00B4542B" w:rsidRPr="00F23A9C" w:rsidRDefault="00B4542B" w:rsidP="004E7519">
            <w:pPr>
              <w:pStyle w:val="ListParagraph"/>
              <w:spacing w:before="40" w:after="40"/>
              <w:ind w:left="0"/>
              <w:rPr>
                <w:rFonts w:cstheme="minorHAnsi"/>
                <w:sz w:val="16"/>
                <w:szCs w:val="16"/>
              </w:rPr>
            </w:pPr>
          </w:p>
          <w:p w14:paraId="6600F211" w14:textId="77777777" w:rsidR="00B4542B" w:rsidRPr="00F23A9C" w:rsidRDefault="00B4542B" w:rsidP="004E7519">
            <w:pPr>
              <w:pStyle w:val="ListParagraph"/>
              <w:spacing w:before="40" w:after="40"/>
              <w:ind w:left="0"/>
              <w:rPr>
                <w:rFonts w:cstheme="minorHAnsi"/>
                <w:sz w:val="16"/>
                <w:szCs w:val="16"/>
              </w:rPr>
            </w:pPr>
          </w:p>
          <w:p w14:paraId="4D5357F5" w14:textId="77777777" w:rsidR="00B4542B" w:rsidRPr="00F23A9C" w:rsidRDefault="00B4542B" w:rsidP="004E7519">
            <w:pPr>
              <w:pStyle w:val="ListParagraph"/>
              <w:spacing w:before="40" w:after="40"/>
              <w:ind w:left="0"/>
              <w:rPr>
                <w:rFonts w:cstheme="minorHAnsi"/>
                <w:sz w:val="16"/>
                <w:szCs w:val="16"/>
              </w:rPr>
            </w:pPr>
          </w:p>
          <w:p w14:paraId="11622D6B" w14:textId="77777777" w:rsidR="00B4542B" w:rsidRPr="00F23A9C" w:rsidRDefault="00B4542B" w:rsidP="004E7519">
            <w:pPr>
              <w:pStyle w:val="ListParagraph"/>
              <w:spacing w:before="40" w:after="40"/>
              <w:ind w:left="0"/>
              <w:rPr>
                <w:rFonts w:cstheme="minorHAnsi"/>
                <w:sz w:val="16"/>
                <w:szCs w:val="16"/>
              </w:rPr>
            </w:pPr>
          </w:p>
          <w:p w14:paraId="7E752C6C" w14:textId="77777777" w:rsidR="00B4542B" w:rsidRPr="00F23A9C" w:rsidRDefault="00B4542B" w:rsidP="004E7519">
            <w:pPr>
              <w:pStyle w:val="ListParagraph"/>
              <w:spacing w:before="40" w:after="40"/>
              <w:ind w:left="0"/>
              <w:rPr>
                <w:rFonts w:cstheme="minorHAnsi"/>
              </w:rPr>
            </w:pPr>
            <w:r w:rsidRPr="00F23A9C">
              <w:rPr>
                <w:rFonts w:cstheme="minorHAnsi"/>
              </w:rPr>
              <w:t>2025</w:t>
            </w:r>
          </w:p>
          <w:p w14:paraId="7036212B" w14:textId="77777777" w:rsidR="00B4542B" w:rsidRPr="00F23A9C" w:rsidRDefault="00B4542B" w:rsidP="004E7519">
            <w:pPr>
              <w:pStyle w:val="ListParagraph"/>
              <w:spacing w:before="40" w:after="40"/>
              <w:ind w:left="0"/>
              <w:rPr>
                <w:rFonts w:cstheme="minorHAnsi"/>
                <w:sz w:val="16"/>
                <w:szCs w:val="16"/>
              </w:rPr>
            </w:pPr>
          </w:p>
          <w:p w14:paraId="67A36B3A" w14:textId="77777777" w:rsidR="00B4542B" w:rsidRPr="00F23A9C" w:rsidRDefault="00B4542B" w:rsidP="004E7519">
            <w:pPr>
              <w:pStyle w:val="ListParagraph"/>
              <w:spacing w:before="40" w:after="40"/>
              <w:ind w:left="0"/>
              <w:rPr>
                <w:rFonts w:cstheme="minorHAnsi"/>
                <w:sz w:val="16"/>
                <w:szCs w:val="16"/>
              </w:rPr>
            </w:pPr>
          </w:p>
          <w:p w14:paraId="03556C9C" w14:textId="77777777" w:rsidR="00B4542B" w:rsidRPr="00F23A9C" w:rsidRDefault="00B4542B" w:rsidP="004E7519">
            <w:pPr>
              <w:pStyle w:val="ListParagraph"/>
              <w:spacing w:before="40" w:after="40"/>
              <w:ind w:left="0"/>
              <w:rPr>
                <w:rFonts w:cstheme="minorHAnsi"/>
                <w:sz w:val="16"/>
                <w:szCs w:val="16"/>
              </w:rPr>
            </w:pPr>
          </w:p>
          <w:p w14:paraId="7F345CA8" w14:textId="77777777" w:rsidR="00B4542B" w:rsidRPr="00F23A9C" w:rsidRDefault="00B4542B" w:rsidP="004E7519">
            <w:pPr>
              <w:pStyle w:val="ListParagraph"/>
              <w:spacing w:before="40" w:after="40"/>
              <w:ind w:left="0"/>
              <w:rPr>
                <w:rFonts w:cstheme="minorBidi"/>
                <w:sz w:val="16"/>
                <w:szCs w:val="16"/>
              </w:rPr>
            </w:pPr>
          </w:p>
          <w:p w14:paraId="16D39DE2" w14:textId="77777777" w:rsidR="00B4542B" w:rsidRPr="00F23A9C" w:rsidDel="005633C8" w:rsidRDefault="00B4542B" w:rsidP="004E7519">
            <w:pPr>
              <w:pStyle w:val="ListParagraph"/>
              <w:spacing w:before="40" w:after="40"/>
              <w:ind w:left="0"/>
              <w:rPr>
                <w:rFonts w:cstheme="minorBidi"/>
              </w:rPr>
            </w:pPr>
            <w:r w:rsidRPr="00F23A9C">
              <w:rPr>
                <w:rFonts w:cstheme="minorBidi"/>
              </w:rPr>
              <w:t>2026</w:t>
            </w:r>
          </w:p>
        </w:tc>
      </w:tr>
      <w:tr w:rsidR="00B4542B" w:rsidRPr="00F23A9C" w:rsidDel="005633C8" w14:paraId="60D284F5" w14:textId="77777777" w:rsidTr="00D322DB">
        <w:trPr>
          <w:trHeight w:val="664"/>
        </w:trPr>
        <w:tc>
          <w:tcPr>
            <w:tcW w:w="2535" w:type="pct"/>
          </w:tcPr>
          <w:p w14:paraId="325D4681" w14:textId="77777777" w:rsidR="00B4542B" w:rsidRPr="00F23A9C" w:rsidDel="005633C8" w:rsidRDefault="00B4542B" w:rsidP="004E7519">
            <w:pPr>
              <w:spacing w:before="40" w:after="40"/>
              <w:jc w:val="left"/>
              <w:rPr>
                <w:rFonts w:eastAsia="Times New Roman" w:cstheme="minorHAnsi"/>
              </w:rPr>
            </w:pPr>
            <w:r w:rsidRPr="00F23A9C" w:rsidDel="005633C8">
              <w:rPr>
                <w:rFonts w:eastAsia="Times New Roman" w:cstheme="minorHAnsi"/>
              </w:rPr>
              <w:t>Develop WHOS Technical Guide</w:t>
            </w:r>
            <w:r w:rsidRPr="00F23A9C">
              <w:rPr>
                <w:rFonts w:eastAsia="Times New Roman" w:cstheme="minorHAnsi"/>
              </w:rPr>
              <w:t xml:space="preserve">/Manual </w:t>
            </w:r>
          </w:p>
        </w:tc>
        <w:tc>
          <w:tcPr>
            <w:tcW w:w="1831" w:type="pct"/>
          </w:tcPr>
          <w:p w14:paraId="3F6682C7" w14:textId="59AE26C0" w:rsidR="00B4542B" w:rsidRPr="00F23A9C" w:rsidDel="005633C8" w:rsidRDefault="00B4542B" w:rsidP="004E7519">
            <w:pPr>
              <w:spacing w:before="40" w:after="40"/>
              <w:jc w:val="left"/>
              <w:rPr>
                <w:rFonts w:eastAsia="Times New Roman" w:cstheme="minorHAnsi"/>
              </w:rPr>
            </w:pPr>
            <w:r w:rsidRPr="00F23A9C" w:rsidDel="005633C8">
              <w:rPr>
                <w:rFonts w:eastAsia="Times New Roman" w:cstheme="minorHAnsi"/>
              </w:rPr>
              <w:t>Technical Guide Approved by INFCOM-3</w:t>
            </w:r>
          </w:p>
        </w:tc>
        <w:tc>
          <w:tcPr>
            <w:tcW w:w="633" w:type="pct"/>
          </w:tcPr>
          <w:p w14:paraId="42375C08" w14:textId="30434CC3" w:rsidR="00B4542B" w:rsidRPr="00F23A9C" w:rsidDel="005633C8" w:rsidRDefault="00B4542B" w:rsidP="004E7519">
            <w:pPr>
              <w:pStyle w:val="ListParagraph"/>
              <w:spacing w:before="40" w:after="40"/>
              <w:ind w:left="0"/>
              <w:rPr>
                <w:rFonts w:cstheme="minorHAnsi"/>
              </w:rPr>
            </w:pPr>
            <w:r w:rsidRPr="00F23A9C" w:rsidDel="005633C8">
              <w:rPr>
                <w:rFonts w:cstheme="minorHAnsi"/>
              </w:rPr>
              <w:t>202</w:t>
            </w:r>
            <w:r w:rsidRPr="00F23A9C">
              <w:rPr>
                <w:rFonts w:cstheme="minorHAnsi"/>
              </w:rPr>
              <w:t>4</w:t>
            </w:r>
          </w:p>
        </w:tc>
      </w:tr>
      <w:tr w:rsidR="00B4542B" w:rsidRPr="00F23A9C" w:rsidDel="005633C8" w14:paraId="7286DCC6" w14:textId="77777777" w:rsidTr="00D322DB">
        <w:trPr>
          <w:trHeight w:val="847"/>
        </w:trPr>
        <w:tc>
          <w:tcPr>
            <w:tcW w:w="2535" w:type="pct"/>
          </w:tcPr>
          <w:p w14:paraId="074393FB" w14:textId="77777777" w:rsidR="00B4542B" w:rsidRPr="00F23A9C" w:rsidDel="005633C8" w:rsidRDefault="00B4542B" w:rsidP="004E7519">
            <w:pPr>
              <w:spacing w:before="40" w:after="40"/>
              <w:jc w:val="left"/>
              <w:rPr>
                <w:rFonts w:eastAsia="Times New Roman" w:cstheme="minorHAnsi"/>
              </w:rPr>
            </w:pPr>
            <w:r w:rsidRPr="00F23A9C" w:rsidDel="005633C8">
              <w:rPr>
                <w:rFonts w:eastAsia="Times New Roman" w:cstheme="minorHAnsi"/>
              </w:rPr>
              <w:t>Sharing of data from recognized centennial/reference (GBON-hydrology and Data Centers) stations in hydrology</w:t>
            </w:r>
          </w:p>
        </w:tc>
        <w:tc>
          <w:tcPr>
            <w:tcW w:w="1831" w:type="pct"/>
          </w:tcPr>
          <w:p w14:paraId="4690CA04" w14:textId="77777777" w:rsidR="00B4542B" w:rsidRPr="00F23A9C" w:rsidDel="005633C8" w:rsidRDefault="00B4542B" w:rsidP="004E7519">
            <w:pPr>
              <w:spacing w:before="40" w:after="40"/>
              <w:jc w:val="left"/>
            </w:pPr>
            <w:r w:rsidRPr="00F23A9C" w:rsidDel="005633C8">
              <w:rPr>
                <w:rFonts w:eastAsia="Times New Roman" w:cstheme="minorHAnsi"/>
              </w:rPr>
              <w:t xml:space="preserve">WHOS </w:t>
            </w:r>
            <w:r w:rsidRPr="00F23A9C">
              <w:rPr>
                <w:rFonts w:eastAsia="Times New Roman" w:cstheme="minorHAnsi"/>
              </w:rPr>
              <w:t xml:space="preserve">improved </w:t>
            </w:r>
            <w:r w:rsidRPr="00F23A9C" w:rsidDel="005633C8">
              <w:rPr>
                <w:rFonts w:eastAsia="Times New Roman" w:cstheme="minorHAnsi"/>
              </w:rPr>
              <w:t>to promote</w:t>
            </w:r>
            <w:r w:rsidRPr="00F23A9C">
              <w:rPr>
                <w:rFonts w:eastAsia="Times New Roman" w:cstheme="minorHAnsi"/>
              </w:rPr>
              <w:t xml:space="preserve"> implementation of</w:t>
            </w:r>
            <w:r w:rsidRPr="00F23A9C" w:rsidDel="005633C8">
              <w:rPr>
                <w:rFonts w:eastAsia="Times New Roman" w:cstheme="minorHAnsi"/>
              </w:rPr>
              <w:t xml:space="preserve"> the GBON </w:t>
            </w:r>
            <w:r w:rsidRPr="00F23A9C">
              <w:rPr>
                <w:rFonts w:eastAsia="Times New Roman" w:cstheme="minorHAnsi"/>
              </w:rPr>
              <w:t xml:space="preserve">for </w:t>
            </w:r>
            <w:r w:rsidRPr="00F23A9C" w:rsidDel="005633C8">
              <w:rPr>
                <w:rFonts w:eastAsia="Times New Roman" w:cstheme="minorHAnsi"/>
              </w:rPr>
              <w:t xml:space="preserve">hydrology </w:t>
            </w:r>
          </w:p>
        </w:tc>
        <w:tc>
          <w:tcPr>
            <w:tcW w:w="633" w:type="pct"/>
          </w:tcPr>
          <w:p w14:paraId="3BA2E062"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rPr>
              <w:t>202</w:t>
            </w:r>
            <w:r w:rsidRPr="00F23A9C">
              <w:rPr>
                <w:rFonts w:cstheme="minorHAnsi"/>
              </w:rPr>
              <w:t>7</w:t>
            </w:r>
          </w:p>
        </w:tc>
      </w:tr>
      <w:tr w:rsidR="00B4542B" w:rsidRPr="00F23A9C" w:rsidDel="005633C8" w14:paraId="751D977B" w14:textId="77777777" w:rsidTr="00D322DB">
        <w:trPr>
          <w:trHeight w:val="561"/>
        </w:trPr>
        <w:tc>
          <w:tcPr>
            <w:tcW w:w="2535" w:type="pct"/>
          </w:tcPr>
          <w:p w14:paraId="3AD09B94" w14:textId="77777777" w:rsidR="00B4542B" w:rsidRPr="00F23A9C" w:rsidDel="005633C8" w:rsidRDefault="00B4542B" w:rsidP="004E7519">
            <w:pPr>
              <w:spacing w:before="40" w:after="40"/>
              <w:jc w:val="left"/>
              <w:rPr>
                <w:rFonts w:eastAsia="Times New Roman" w:cstheme="minorHAnsi"/>
              </w:rPr>
            </w:pPr>
            <w:r w:rsidRPr="00F23A9C" w:rsidDel="005633C8">
              <w:rPr>
                <w:rFonts w:eastAsia="Times New Roman" w:cstheme="minorHAnsi"/>
              </w:rPr>
              <w:t xml:space="preserve">WHOS – operational data exchange </w:t>
            </w:r>
          </w:p>
        </w:tc>
        <w:tc>
          <w:tcPr>
            <w:tcW w:w="1831" w:type="pct"/>
          </w:tcPr>
          <w:p w14:paraId="6FED5C26" w14:textId="37745742" w:rsidR="00B4542B" w:rsidRPr="00F23A9C" w:rsidDel="005633C8" w:rsidRDefault="00B4542B" w:rsidP="004E7519">
            <w:pPr>
              <w:pStyle w:val="ListParagraph"/>
              <w:spacing w:before="40" w:after="40"/>
              <w:ind w:left="0"/>
              <w:jc w:val="left"/>
              <w:rPr>
                <w:rFonts w:eastAsia="Times New Roman" w:cstheme="minorHAnsi"/>
              </w:rPr>
            </w:pPr>
            <w:r w:rsidRPr="00F23A9C" w:rsidDel="005633C8">
              <w:rPr>
                <w:rFonts w:eastAsia="Times New Roman" w:cstheme="minorHAnsi"/>
              </w:rPr>
              <w:t xml:space="preserve">At least 50 </w:t>
            </w:r>
            <w:r w:rsidRPr="00F23A9C">
              <w:rPr>
                <w:rFonts w:eastAsia="Times New Roman" w:cstheme="minorHAnsi"/>
              </w:rPr>
              <w:t>m</w:t>
            </w:r>
            <w:r w:rsidRPr="00F23A9C" w:rsidDel="005633C8">
              <w:rPr>
                <w:rFonts w:eastAsia="Times New Roman" w:cstheme="minorHAnsi"/>
              </w:rPr>
              <w:t>embers are sharing data</w:t>
            </w:r>
            <w:r w:rsidRPr="00F23A9C">
              <w:rPr>
                <w:rFonts w:eastAsia="Times New Roman" w:cstheme="minorHAnsi"/>
              </w:rPr>
              <w:t xml:space="preserve"> through WHOS</w:t>
            </w:r>
          </w:p>
        </w:tc>
        <w:tc>
          <w:tcPr>
            <w:tcW w:w="633" w:type="pct"/>
          </w:tcPr>
          <w:p w14:paraId="7FF50068"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rPr>
              <w:t>2025</w:t>
            </w:r>
          </w:p>
        </w:tc>
      </w:tr>
      <w:tr w:rsidR="00B4542B" w:rsidRPr="00F23A9C" w:rsidDel="005633C8" w14:paraId="7877B2E7" w14:textId="77777777" w:rsidTr="00D322DB">
        <w:trPr>
          <w:trHeight w:val="613"/>
        </w:trPr>
        <w:tc>
          <w:tcPr>
            <w:tcW w:w="2535" w:type="pct"/>
          </w:tcPr>
          <w:p w14:paraId="0B4933B6" w14:textId="77777777" w:rsidR="00B4542B" w:rsidRPr="00F23A9C" w:rsidDel="005633C8" w:rsidRDefault="00B4542B" w:rsidP="004E7519">
            <w:pPr>
              <w:spacing w:before="40" w:after="40"/>
              <w:jc w:val="left"/>
              <w:rPr>
                <w:rFonts w:eastAsia="Times New Roman" w:cstheme="minorHAnsi"/>
              </w:rPr>
            </w:pPr>
            <w:r w:rsidRPr="00F23A9C">
              <w:rPr>
                <w:rFonts w:eastAsia="Times New Roman" w:cstheme="minorHAnsi"/>
              </w:rPr>
              <w:t xml:space="preserve">Capacity building on Interoperable Hydrological Data Exchange, WHOS DAB, WDE, WaterML2.0 </w:t>
            </w:r>
          </w:p>
        </w:tc>
        <w:tc>
          <w:tcPr>
            <w:tcW w:w="1831" w:type="pct"/>
          </w:tcPr>
          <w:p w14:paraId="1251817F" w14:textId="71FB29A1" w:rsidR="00B4542B" w:rsidRPr="00F23A9C" w:rsidDel="005633C8" w:rsidRDefault="00B4542B" w:rsidP="004E7519">
            <w:pPr>
              <w:pStyle w:val="ListParagraph"/>
              <w:spacing w:before="40" w:after="40"/>
              <w:ind w:left="0"/>
              <w:jc w:val="left"/>
              <w:rPr>
                <w:rFonts w:eastAsia="Times New Roman" w:cstheme="minorHAnsi"/>
              </w:rPr>
            </w:pPr>
            <w:r w:rsidRPr="00F23A9C">
              <w:rPr>
                <w:rFonts w:eastAsia="Times New Roman" w:cstheme="minorHAnsi"/>
              </w:rPr>
              <w:t>One training conducted in each WMO Regional Association</w:t>
            </w:r>
          </w:p>
        </w:tc>
        <w:tc>
          <w:tcPr>
            <w:tcW w:w="633" w:type="pct"/>
          </w:tcPr>
          <w:p w14:paraId="5BE19756" w14:textId="77777777" w:rsidR="00B4542B" w:rsidRPr="00F23A9C" w:rsidDel="005633C8" w:rsidRDefault="00B4542B" w:rsidP="004E7519">
            <w:pPr>
              <w:pStyle w:val="ListParagraph"/>
              <w:spacing w:before="40" w:after="40"/>
              <w:ind w:left="0"/>
              <w:rPr>
                <w:rFonts w:cstheme="minorHAnsi"/>
              </w:rPr>
            </w:pPr>
            <w:r w:rsidRPr="00F23A9C">
              <w:rPr>
                <w:rFonts w:cstheme="minorHAnsi"/>
              </w:rPr>
              <w:t>2027</w:t>
            </w:r>
          </w:p>
        </w:tc>
      </w:tr>
      <w:tr w:rsidR="00B4542B" w:rsidRPr="00F23A9C" w:rsidDel="005633C8" w14:paraId="623518F1" w14:textId="77777777" w:rsidTr="00D322DB">
        <w:trPr>
          <w:trHeight w:val="611"/>
        </w:trPr>
        <w:tc>
          <w:tcPr>
            <w:tcW w:w="2535" w:type="pct"/>
          </w:tcPr>
          <w:p w14:paraId="23174101" w14:textId="77777777" w:rsidR="00B4542B" w:rsidRPr="00F23A9C" w:rsidDel="005633C8" w:rsidRDefault="00B4542B" w:rsidP="004E7519">
            <w:pPr>
              <w:spacing w:before="40" w:after="40"/>
              <w:jc w:val="left"/>
              <w:rPr>
                <w:rFonts w:eastAsia="Times New Roman" w:cstheme="minorBidi"/>
              </w:rPr>
            </w:pPr>
            <w:r w:rsidRPr="00F23A9C" w:rsidDel="005633C8">
              <w:rPr>
                <w:rFonts w:eastAsia="Times New Roman" w:cstheme="minorBidi"/>
              </w:rPr>
              <w:t xml:space="preserve">Implementation of WMO </w:t>
            </w:r>
            <w:r w:rsidRPr="00F23A9C">
              <w:rPr>
                <w:rFonts w:eastAsia="Times New Roman" w:cstheme="minorBidi"/>
              </w:rPr>
              <w:t>U</w:t>
            </w:r>
            <w:r w:rsidRPr="00F23A9C" w:rsidDel="005633C8">
              <w:rPr>
                <w:rFonts w:eastAsia="Times New Roman" w:cstheme="minorBidi"/>
              </w:rPr>
              <w:t xml:space="preserve">nified </w:t>
            </w:r>
            <w:r w:rsidRPr="00F23A9C">
              <w:rPr>
                <w:rFonts w:eastAsia="Times New Roman" w:cstheme="minorBidi"/>
              </w:rPr>
              <w:t>D</w:t>
            </w:r>
            <w:r w:rsidRPr="00F23A9C" w:rsidDel="005633C8">
              <w:rPr>
                <w:rFonts w:eastAsia="Times New Roman" w:cstheme="minorBidi"/>
              </w:rPr>
              <w:t xml:space="preserve">ata </w:t>
            </w:r>
            <w:r w:rsidRPr="00F23A9C">
              <w:rPr>
                <w:rFonts w:eastAsia="Times New Roman" w:cstheme="minorBidi"/>
              </w:rPr>
              <w:t>P</w:t>
            </w:r>
            <w:r w:rsidRPr="00F23A9C" w:rsidDel="005633C8">
              <w:rPr>
                <w:rFonts w:eastAsia="Times New Roman" w:cstheme="minorBidi"/>
              </w:rPr>
              <w:t>olicy at Members’ level to enhance data sharing</w:t>
            </w:r>
          </w:p>
        </w:tc>
        <w:tc>
          <w:tcPr>
            <w:tcW w:w="1831" w:type="pct"/>
          </w:tcPr>
          <w:p w14:paraId="4E258B38" w14:textId="77777777" w:rsidR="00B4542B" w:rsidRPr="00F23A9C" w:rsidDel="005633C8" w:rsidRDefault="00B4542B" w:rsidP="004E7519">
            <w:pPr>
              <w:pStyle w:val="ListParagraph"/>
              <w:spacing w:before="40" w:after="40"/>
              <w:ind w:left="0"/>
              <w:jc w:val="left"/>
              <w:rPr>
                <w:rFonts w:eastAsia="Times New Roman" w:cstheme="minorHAnsi"/>
              </w:rPr>
            </w:pPr>
            <w:r w:rsidRPr="00F23A9C" w:rsidDel="005633C8">
              <w:rPr>
                <w:rFonts w:eastAsia="Times New Roman" w:cstheme="minorHAnsi"/>
              </w:rPr>
              <w:t>Number of Members providing core data by 2027</w:t>
            </w:r>
          </w:p>
        </w:tc>
        <w:tc>
          <w:tcPr>
            <w:tcW w:w="633" w:type="pct"/>
          </w:tcPr>
          <w:p w14:paraId="115AC49B"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rPr>
              <w:t>2027</w:t>
            </w:r>
          </w:p>
        </w:tc>
      </w:tr>
      <w:tr w:rsidR="00B4542B" w:rsidRPr="00F23A9C" w:rsidDel="005633C8" w14:paraId="540A5DAB" w14:textId="77777777" w:rsidTr="00D322DB">
        <w:trPr>
          <w:trHeight w:val="673"/>
        </w:trPr>
        <w:tc>
          <w:tcPr>
            <w:tcW w:w="2535" w:type="pct"/>
          </w:tcPr>
          <w:p w14:paraId="2A0ABCF4" w14:textId="77777777" w:rsidR="00B4542B" w:rsidRPr="00F23A9C" w:rsidDel="005633C8" w:rsidRDefault="00B4542B" w:rsidP="004E7519">
            <w:pPr>
              <w:spacing w:before="40" w:after="40"/>
              <w:jc w:val="left"/>
              <w:rPr>
                <w:rFonts w:eastAsia="Times New Roman" w:cstheme="minorBidi"/>
              </w:rPr>
            </w:pPr>
            <w:r w:rsidRPr="00F23A9C" w:rsidDel="005633C8">
              <w:rPr>
                <w:rFonts w:eastAsia="Times New Roman" w:cstheme="minorBidi"/>
              </w:rPr>
              <w:t>Supporting WaterML-WQ development</w:t>
            </w:r>
          </w:p>
        </w:tc>
        <w:tc>
          <w:tcPr>
            <w:tcW w:w="1831" w:type="pct"/>
          </w:tcPr>
          <w:p w14:paraId="78FFA997" w14:textId="77777777" w:rsidR="00B4542B" w:rsidRPr="00F23A9C" w:rsidRDefault="00B4542B" w:rsidP="004E7519">
            <w:pPr>
              <w:pStyle w:val="ListParagraph"/>
              <w:numPr>
                <w:ilvl w:val="0"/>
                <w:numId w:val="6"/>
              </w:numPr>
              <w:spacing w:before="40" w:after="40"/>
              <w:ind w:left="360"/>
              <w:jc w:val="left"/>
              <w:rPr>
                <w:rFonts w:eastAsia="Times New Roman" w:cstheme="minorHAnsi"/>
              </w:rPr>
            </w:pPr>
            <w:r w:rsidRPr="00F23A9C">
              <w:rPr>
                <w:rFonts w:eastAsia="Times New Roman" w:cstheme="minorHAnsi"/>
              </w:rPr>
              <w:t>WaterMl2.0 part 4 adopted as WMO standard</w:t>
            </w:r>
          </w:p>
          <w:p w14:paraId="0319F49B" w14:textId="77777777" w:rsidR="00B4542B" w:rsidRPr="00F23A9C" w:rsidDel="005633C8" w:rsidRDefault="00B4542B" w:rsidP="004E7519">
            <w:pPr>
              <w:pStyle w:val="ListParagraph"/>
              <w:numPr>
                <w:ilvl w:val="0"/>
                <w:numId w:val="6"/>
              </w:numPr>
              <w:spacing w:before="40" w:after="40"/>
              <w:ind w:left="360"/>
              <w:jc w:val="left"/>
              <w:rPr>
                <w:rFonts w:eastAsia="Times New Roman" w:cstheme="minorHAnsi"/>
              </w:rPr>
            </w:pPr>
            <w:r w:rsidRPr="00F23A9C" w:rsidDel="005633C8">
              <w:rPr>
                <w:rFonts w:eastAsia="Times New Roman" w:cstheme="minorHAnsi"/>
              </w:rPr>
              <w:t>WHOS interconnection to GEMS/IIWQ</w:t>
            </w:r>
            <w:r w:rsidRPr="00F23A9C">
              <w:rPr>
                <w:rFonts w:eastAsia="Times New Roman" w:cstheme="minorHAnsi"/>
              </w:rPr>
              <w:t xml:space="preserve"> established</w:t>
            </w:r>
          </w:p>
        </w:tc>
        <w:tc>
          <w:tcPr>
            <w:tcW w:w="633" w:type="pct"/>
          </w:tcPr>
          <w:p w14:paraId="15C97D68" w14:textId="77777777" w:rsidR="00B4542B" w:rsidRPr="00F23A9C" w:rsidRDefault="00B4542B" w:rsidP="004E7519">
            <w:pPr>
              <w:pStyle w:val="ListParagraph"/>
              <w:spacing w:before="40" w:after="40"/>
              <w:ind w:left="0"/>
              <w:rPr>
                <w:rFonts w:cstheme="minorBidi"/>
              </w:rPr>
            </w:pPr>
            <w:r w:rsidRPr="00F23A9C">
              <w:rPr>
                <w:rFonts w:cstheme="minorBidi"/>
              </w:rPr>
              <w:t>2026</w:t>
            </w:r>
          </w:p>
          <w:p w14:paraId="6DDCC0DE" w14:textId="77777777" w:rsidR="00B4542B" w:rsidRPr="00F23A9C" w:rsidRDefault="00B4542B" w:rsidP="004E7519">
            <w:pPr>
              <w:pStyle w:val="ListParagraph"/>
              <w:spacing w:before="40" w:after="40"/>
              <w:ind w:left="0"/>
              <w:rPr>
                <w:rFonts w:cstheme="minorHAnsi"/>
              </w:rPr>
            </w:pPr>
          </w:p>
          <w:p w14:paraId="48DFFD6F"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rPr>
              <w:t>2027</w:t>
            </w:r>
          </w:p>
        </w:tc>
      </w:tr>
    </w:tbl>
    <w:p w14:paraId="2CB85ADD" w14:textId="6D4ADACC" w:rsidR="00B4542B" w:rsidRPr="00F23A9C" w:rsidRDefault="00B4542B" w:rsidP="0029358B">
      <w:pPr>
        <w:pStyle w:val="WMOSubTitle1"/>
        <w:suppressAutoHyphens/>
        <w:autoSpaceDN w:val="0"/>
      </w:pPr>
      <w:r w:rsidRPr="00F23A9C">
        <w:t>4.2</w:t>
      </w:r>
      <w:r w:rsidR="00BA345A" w:rsidRPr="00F23A9C">
        <w:tab/>
      </w:r>
      <w:r w:rsidRPr="00F23A9C">
        <w:t>Monitoring and Risk Assessment</w:t>
      </w:r>
    </w:p>
    <w:p w14:paraId="37829FC9" w14:textId="04992AFA" w:rsidR="00B4542B" w:rsidRPr="00F23A9C" w:rsidRDefault="00B4542B" w:rsidP="006F5D4E">
      <w:pPr>
        <w:pStyle w:val="WMOBodyText"/>
        <w:rPr>
          <w:rFonts w:cstheme="minorBidi"/>
        </w:rPr>
      </w:pPr>
      <w:r w:rsidRPr="00F23A9C">
        <w:rPr>
          <w:rFonts w:cstheme="minorBidi"/>
        </w:rPr>
        <w:t>The implementation of WHOS phase II operational plan will be regularly monitored and evaluated using quantitative and objective methodology wherever possible</w:t>
      </w:r>
      <w:r w:rsidRPr="00F23A9C">
        <w:rPr>
          <w:rFonts w:cstheme="minorBidi"/>
          <w:bdr w:val="none" w:sz="0" w:space="0" w:color="auto" w:frame="1"/>
        </w:rPr>
        <w:t xml:space="preserve"> using relevant tools. The </w:t>
      </w:r>
      <w:r w:rsidRPr="00F23A9C">
        <w:rPr>
          <w:rFonts w:cstheme="minorBidi"/>
        </w:rPr>
        <w:t xml:space="preserve">KPIs with targets and evaluation tools are provided in </w:t>
      </w:r>
      <w:hyperlink w:anchor="Table2" w:history="1">
        <w:r w:rsidR="00E5699C" w:rsidRPr="00F23A9C">
          <w:rPr>
            <w:rStyle w:val="Hyperlink"/>
            <w:rFonts w:cstheme="minorBidi"/>
          </w:rPr>
          <w:t>T</w:t>
        </w:r>
        <w:r w:rsidRPr="00F23A9C">
          <w:rPr>
            <w:rStyle w:val="Hyperlink"/>
            <w:rFonts w:cstheme="minorBidi"/>
          </w:rPr>
          <w:t>able 2</w:t>
        </w:r>
      </w:hyperlink>
      <w:r w:rsidRPr="00F23A9C">
        <w:rPr>
          <w:rFonts w:cstheme="minorBidi"/>
        </w:rPr>
        <w:t xml:space="preserve"> and the risk assessment and mitigation is shown in </w:t>
      </w:r>
      <w:hyperlink w:anchor="Table3" w:history="1">
        <w:r w:rsidR="00E5699C" w:rsidRPr="00F23A9C">
          <w:rPr>
            <w:rStyle w:val="Hyperlink"/>
            <w:rFonts w:cstheme="minorBidi"/>
          </w:rPr>
          <w:t>T</w:t>
        </w:r>
        <w:r w:rsidRPr="00F23A9C">
          <w:rPr>
            <w:rStyle w:val="Hyperlink"/>
            <w:rFonts w:cstheme="minorBidi"/>
          </w:rPr>
          <w:t>able 3</w:t>
        </w:r>
      </w:hyperlink>
      <w:r w:rsidRPr="00F23A9C">
        <w:rPr>
          <w:rFonts w:cstheme="minorBidi"/>
        </w:rPr>
        <w:t>.</w:t>
      </w:r>
    </w:p>
    <w:p w14:paraId="7EF0AB15" w14:textId="77777777" w:rsidR="00B4542B" w:rsidRPr="00F23A9C" w:rsidRDefault="00B4542B" w:rsidP="00556C34">
      <w:pPr>
        <w:spacing w:before="120" w:after="240"/>
        <w:jc w:val="center"/>
        <w:rPr>
          <w:rFonts w:eastAsiaTheme="minorEastAsia" w:cstheme="minorBidi"/>
          <w:b/>
        </w:rPr>
      </w:pPr>
      <w:bookmarkStart w:id="71" w:name="Table2"/>
      <w:r w:rsidRPr="00F23A9C">
        <w:rPr>
          <w:rFonts w:eastAsiaTheme="minorEastAsia" w:cstheme="minorBidi"/>
          <w:b/>
        </w:rPr>
        <w:t>Table 2</w:t>
      </w:r>
      <w:bookmarkEnd w:id="71"/>
      <w:r w:rsidRPr="00F23A9C">
        <w:rPr>
          <w:rFonts w:eastAsiaTheme="minorEastAsia" w:cstheme="minorBidi"/>
          <w:b/>
        </w:rPr>
        <w:t>: Key Performance Indicators</w:t>
      </w:r>
    </w:p>
    <w:tbl>
      <w:tblPr>
        <w:tblStyle w:val="TableGrid"/>
        <w:tblW w:w="5000" w:type="pct"/>
        <w:tblLook w:val="04A0" w:firstRow="1" w:lastRow="0" w:firstColumn="1" w:lastColumn="0" w:noHBand="0" w:noVBand="1"/>
      </w:tblPr>
      <w:tblGrid>
        <w:gridCol w:w="3653"/>
        <w:gridCol w:w="1034"/>
        <w:gridCol w:w="1034"/>
        <w:gridCol w:w="1198"/>
        <w:gridCol w:w="2710"/>
      </w:tblGrid>
      <w:tr w:rsidR="00B4542B" w:rsidRPr="00F23A9C" w14:paraId="04CC5DA9" w14:textId="77777777" w:rsidTr="00114A0E">
        <w:trPr>
          <w:tblHeader/>
        </w:trPr>
        <w:tc>
          <w:tcPr>
            <w:tcW w:w="1897" w:type="pct"/>
          </w:tcPr>
          <w:p w14:paraId="45BFFA0D" w14:textId="77777777" w:rsidR="00B4542B" w:rsidRPr="00F23A9C" w:rsidRDefault="00B4542B" w:rsidP="00B01457">
            <w:pPr>
              <w:jc w:val="left"/>
              <w:rPr>
                <w:rFonts w:cstheme="minorHAnsi"/>
                <w:b/>
                <w:bCs/>
              </w:rPr>
            </w:pPr>
            <w:r w:rsidRPr="00F23A9C">
              <w:rPr>
                <w:rFonts w:cstheme="minorHAnsi"/>
                <w:b/>
                <w:bCs/>
              </w:rPr>
              <w:t>KPI</w:t>
            </w:r>
          </w:p>
        </w:tc>
        <w:tc>
          <w:tcPr>
            <w:tcW w:w="537" w:type="pct"/>
          </w:tcPr>
          <w:p w14:paraId="70E8A35B" w14:textId="77777777" w:rsidR="00B4542B" w:rsidRPr="00F23A9C" w:rsidRDefault="00B4542B" w:rsidP="00B01457">
            <w:pPr>
              <w:jc w:val="left"/>
              <w:rPr>
                <w:rFonts w:cstheme="minorHAnsi"/>
                <w:b/>
                <w:bCs/>
              </w:rPr>
            </w:pPr>
            <w:r w:rsidRPr="00F23A9C">
              <w:rPr>
                <w:rFonts w:cstheme="minorHAnsi"/>
                <w:b/>
                <w:bCs/>
              </w:rPr>
              <w:t xml:space="preserve">Base </w:t>
            </w:r>
            <w:r w:rsidRPr="00F23A9C">
              <w:rPr>
                <w:rFonts w:cstheme="minorHAnsi"/>
                <w:b/>
              </w:rPr>
              <w:t>line</w:t>
            </w:r>
          </w:p>
        </w:tc>
        <w:tc>
          <w:tcPr>
            <w:tcW w:w="537" w:type="pct"/>
          </w:tcPr>
          <w:p w14:paraId="27CFC3B6" w14:textId="77777777" w:rsidR="00B4542B" w:rsidRPr="00F23A9C" w:rsidRDefault="00B4542B" w:rsidP="00B01457">
            <w:pPr>
              <w:jc w:val="left"/>
              <w:rPr>
                <w:rFonts w:cstheme="minorHAnsi"/>
                <w:b/>
                <w:bCs/>
              </w:rPr>
            </w:pPr>
            <w:r w:rsidRPr="00F23A9C">
              <w:rPr>
                <w:rFonts w:cstheme="minorHAnsi"/>
                <w:b/>
                <w:bCs/>
              </w:rPr>
              <w:t xml:space="preserve">Mid-Target </w:t>
            </w:r>
          </w:p>
        </w:tc>
        <w:tc>
          <w:tcPr>
            <w:tcW w:w="622" w:type="pct"/>
          </w:tcPr>
          <w:p w14:paraId="6893D516" w14:textId="77777777" w:rsidR="00B4542B" w:rsidRPr="00F23A9C" w:rsidRDefault="00B4542B" w:rsidP="00B01457">
            <w:pPr>
              <w:jc w:val="left"/>
              <w:rPr>
                <w:rFonts w:cstheme="minorHAnsi"/>
                <w:b/>
                <w:bCs/>
              </w:rPr>
            </w:pPr>
            <w:r w:rsidRPr="00F23A9C">
              <w:rPr>
                <w:rFonts w:cstheme="minorHAnsi"/>
                <w:b/>
                <w:bCs/>
              </w:rPr>
              <w:t>Final Target</w:t>
            </w:r>
          </w:p>
        </w:tc>
        <w:tc>
          <w:tcPr>
            <w:tcW w:w="1408" w:type="pct"/>
          </w:tcPr>
          <w:p w14:paraId="0A62A122" w14:textId="77777777" w:rsidR="00B4542B" w:rsidRPr="00F23A9C" w:rsidRDefault="00B4542B" w:rsidP="00B01457">
            <w:pPr>
              <w:jc w:val="left"/>
              <w:rPr>
                <w:rFonts w:cstheme="minorHAnsi"/>
                <w:b/>
                <w:bCs/>
              </w:rPr>
            </w:pPr>
            <w:r w:rsidRPr="00F23A9C">
              <w:rPr>
                <w:rFonts w:cstheme="minorHAnsi"/>
                <w:b/>
                <w:bCs/>
              </w:rPr>
              <w:t>Tool</w:t>
            </w:r>
          </w:p>
        </w:tc>
      </w:tr>
      <w:tr w:rsidR="00B4542B" w:rsidRPr="00F23A9C" w14:paraId="0D9F0FE4" w14:textId="77777777" w:rsidTr="00D322DB">
        <w:tc>
          <w:tcPr>
            <w:tcW w:w="1897" w:type="pct"/>
          </w:tcPr>
          <w:p w14:paraId="2F31DABC" w14:textId="77777777" w:rsidR="00B4542B" w:rsidRPr="00F23A9C" w:rsidRDefault="00B4542B" w:rsidP="00B01457">
            <w:pPr>
              <w:jc w:val="left"/>
              <w:rPr>
                <w:rFonts w:eastAsia="Calibri" w:cstheme="minorHAnsi"/>
              </w:rPr>
            </w:pPr>
          </w:p>
        </w:tc>
        <w:tc>
          <w:tcPr>
            <w:tcW w:w="537" w:type="pct"/>
          </w:tcPr>
          <w:p w14:paraId="26A13CEF" w14:textId="77777777" w:rsidR="00B4542B" w:rsidRPr="00F23A9C" w:rsidRDefault="00B4542B" w:rsidP="00B01457">
            <w:pPr>
              <w:jc w:val="left"/>
              <w:rPr>
                <w:rFonts w:cstheme="minorHAnsi"/>
              </w:rPr>
            </w:pPr>
            <w:r w:rsidRPr="00F23A9C">
              <w:rPr>
                <w:rFonts w:cstheme="minorHAnsi"/>
              </w:rPr>
              <w:t>2023-2025</w:t>
            </w:r>
          </w:p>
        </w:tc>
        <w:tc>
          <w:tcPr>
            <w:tcW w:w="537" w:type="pct"/>
          </w:tcPr>
          <w:p w14:paraId="12AB601D" w14:textId="77777777" w:rsidR="00B4542B" w:rsidRPr="00F23A9C" w:rsidRDefault="00B4542B" w:rsidP="00B01457">
            <w:pPr>
              <w:jc w:val="left"/>
              <w:rPr>
                <w:rFonts w:cstheme="minorHAnsi"/>
              </w:rPr>
            </w:pPr>
            <w:r w:rsidRPr="00F23A9C">
              <w:rPr>
                <w:rFonts w:cstheme="minorHAnsi"/>
              </w:rPr>
              <w:t>2025-2027</w:t>
            </w:r>
          </w:p>
        </w:tc>
        <w:tc>
          <w:tcPr>
            <w:tcW w:w="622" w:type="pct"/>
          </w:tcPr>
          <w:p w14:paraId="5392F05B" w14:textId="77777777" w:rsidR="00B4542B" w:rsidRPr="00F23A9C" w:rsidRDefault="00B4542B" w:rsidP="00B01457">
            <w:pPr>
              <w:jc w:val="left"/>
              <w:rPr>
                <w:rFonts w:cstheme="minorHAnsi"/>
              </w:rPr>
            </w:pPr>
            <w:r w:rsidRPr="00F23A9C">
              <w:rPr>
                <w:rFonts w:cstheme="minorHAnsi"/>
              </w:rPr>
              <w:t>2027-2031</w:t>
            </w:r>
          </w:p>
        </w:tc>
        <w:tc>
          <w:tcPr>
            <w:tcW w:w="1408" w:type="pct"/>
          </w:tcPr>
          <w:p w14:paraId="471BB943" w14:textId="77777777" w:rsidR="00B4542B" w:rsidRPr="00F23A9C" w:rsidRDefault="00B4542B" w:rsidP="00B01457">
            <w:pPr>
              <w:jc w:val="left"/>
              <w:rPr>
                <w:rFonts w:cstheme="minorHAnsi"/>
              </w:rPr>
            </w:pPr>
          </w:p>
        </w:tc>
      </w:tr>
      <w:tr w:rsidR="00B4542B" w:rsidRPr="00F23A9C" w14:paraId="63AACA95" w14:textId="77777777" w:rsidTr="00D322DB">
        <w:tc>
          <w:tcPr>
            <w:tcW w:w="1897" w:type="pct"/>
          </w:tcPr>
          <w:p w14:paraId="2A315B6C" w14:textId="77777777" w:rsidR="00B4542B" w:rsidRPr="00F23A9C" w:rsidRDefault="00B4542B" w:rsidP="00B01457">
            <w:pPr>
              <w:jc w:val="left"/>
              <w:rPr>
                <w:rFonts w:eastAsia="Times New Roman" w:cstheme="minorHAnsi"/>
              </w:rPr>
            </w:pPr>
            <w:r w:rsidRPr="00F23A9C">
              <w:rPr>
                <w:rFonts w:eastAsia="Times New Roman" w:cstheme="minorHAnsi"/>
              </w:rPr>
              <w:t>Number of basin organizations participating in WHOS</w:t>
            </w:r>
          </w:p>
        </w:tc>
        <w:tc>
          <w:tcPr>
            <w:tcW w:w="537" w:type="pct"/>
          </w:tcPr>
          <w:p w14:paraId="428CFD8D" w14:textId="77777777" w:rsidR="00B4542B" w:rsidRPr="00F23A9C" w:rsidRDefault="00B4542B" w:rsidP="00B01457">
            <w:pPr>
              <w:jc w:val="left"/>
              <w:rPr>
                <w:rFonts w:cstheme="minorHAnsi"/>
              </w:rPr>
            </w:pPr>
            <w:r w:rsidRPr="00F23A9C">
              <w:rPr>
                <w:rFonts w:cstheme="minorHAnsi"/>
              </w:rPr>
              <w:t>4</w:t>
            </w:r>
          </w:p>
        </w:tc>
        <w:tc>
          <w:tcPr>
            <w:tcW w:w="537" w:type="pct"/>
          </w:tcPr>
          <w:p w14:paraId="35E7D05B" w14:textId="77777777" w:rsidR="00B4542B" w:rsidRPr="00F23A9C" w:rsidRDefault="00B4542B" w:rsidP="00B01457">
            <w:pPr>
              <w:jc w:val="left"/>
              <w:rPr>
                <w:rFonts w:cstheme="minorHAnsi"/>
              </w:rPr>
            </w:pPr>
            <w:r w:rsidRPr="00F23A9C">
              <w:rPr>
                <w:rFonts w:cstheme="minorHAnsi"/>
              </w:rPr>
              <w:t>6</w:t>
            </w:r>
          </w:p>
        </w:tc>
        <w:tc>
          <w:tcPr>
            <w:tcW w:w="622" w:type="pct"/>
          </w:tcPr>
          <w:p w14:paraId="19310D80" w14:textId="77777777" w:rsidR="00B4542B" w:rsidRPr="00F23A9C" w:rsidRDefault="00B4542B" w:rsidP="00B01457">
            <w:pPr>
              <w:jc w:val="left"/>
              <w:rPr>
                <w:rFonts w:cstheme="minorHAnsi"/>
              </w:rPr>
            </w:pPr>
            <w:r w:rsidRPr="00F23A9C">
              <w:rPr>
                <w:rFonts w:cstheme="minorHAnsi"/>
              </w:rPr>
              <w:t>8</w:t>
            </w:r>
          </w:p>
        </w:tc>
        <w:tc>
          <w:tcPr>
            <w:tcW w:w="1408" w:type="pct"/>
          </w:tcPr>
          <w:p w14:paraId="09DFA432" w14:textId="77777777" w:rsidR="00B4542B" w:rsidRPr="00F23A9C" w:rsidRDefault="00B4542B" w:rsidP="00B01457">
            <w:pPr>
              <w:jc w:val="left"/>
              <w:rPr>
                <w:rFonts w:cstheme="minorHAnsi"/>
              </w:rPr>
            </w:pPr>
            <w:r w:rsidRPr="00F23A9C">
              <w:rPr>
                <w:rFonts w:cstheme="minorHAnsi"/>
              </w:rPr>
              <w:t>WHOS portal</w:t>
            </w:r>
          </w:p>
        </w:tc>
      </w:tr>
      <w:tr w:rsidR="00B4542B" w:rsidRPr="00F23A9C" w14:paraId="41A31F75" w14:textId="77777777" w:rsidTr="00D322DB">
        <w:tc>
          <w:tcPr>
            <w:tcW w:w="1897" w:type="pct"/>
          </w:tcPr>
          <w:p w14:paraId="2A2AADB7" w14:textId="77777777" w:rsidR="00B4542B" w:rsidRPr="00F23A9C" w:rsidRDefault="00B4542B" w:rsidP="00B01457">
            <w:pPr>
              <w:jc w:val="left"/>
              <w:rPr>
                <w:rFonts w:eastAsia="Times New Roman" w:cstheme="minorHAnsi"/>
              </w:rPr>
            </w:pPr>
            <w:r w:rsidRPr="00F23A9C">
              <w:rPr>
                <w:rFonts w:eastAsia="Times New Roman" w:cstheme="minorHAnsi"/>
              </w:rPr>
              <w:t>Number of Members publishing their data through WHOS Portals</w:t>
            </w:r>
          </w:p>
        </w:tc>
        <w:tc>
          <w:tcPr>
            <w:tcW w:w="537" w:type="pct"/>
          </w:tcPr>
          <w:p w14:paraId="42571B6C" w14:textId="77777777" w:rsidR="00B4542B" w:rsidRPr="00F23A9C" w:rsidRDefault="00B4542B" w:rsidP="00B01457">
            <w:pPr>
              <w:jc w:val="left"/>
              <w:rPr>
                <w:rFonts w:cstheme="minorHAnsi"/>
              </w:rPr>
            </w:pPr>
            <w:r w:rsidRPr="00F23A9C">
              <w:rPr>
                <w:rFonts w:cstheme="minorHAnsi"/>
              </w:rPr>
              <w:t>55</w:t>
            </w:r>
          </w:p>
        </w:tc>
        <w:tc>
          <w:tcPr>
            <w:tcW w:w="537" w:type="pct"/>
          </w:tcPr>
          <w:p w14:paraId="22C3E530" w14:textId="77777777" w:rsidR="00B4542B" w:rsidRPr="00F23A9C" w:rsidRDefault="00B4542B" w:rsidP="00B01457">
            <w:pPr>
              <w:jc w:val="left"/>
              <w:rPr>
                <w:rFonts w:cstheme="minorHAnsi"/>
              </w:rPr>
            </w:pPr>
            <w:r w:rsidRPr="00F23A9C">
              <w:rPr>
                <w:rFonts w:cstheme="minorHAnsi"/>
              </w:rPr>
              <w:t>65</w:t>
            </w:r>
          </w:p>
        </w:tc>
        <w:tc>
          <w:tcPr>
            <w:tcW w:w="622" w:type="pct"/>
          </w:tcPr>
          <w:p w14:paraId="503C2BF1" w14:textId="77777777" w:rsidR="00B4542B" w:rsidRPr="00F23A9C" w:rsidRDefault="00B4542B" w:rsidP="00B01457">
            <w:pPr>
              <w:jc w:val="left"/>
              <w:rPr>
                <w:rFonts w:cstheme="minorHAnsi"/>
              </w:rPr>
            </w:pPr>
            <w:r w:rsidRPr="00F23A9C">
              <w:rPr>
                <w:rFonts w:cstheme="minorHAnsi"/>
              </w:rPr>
              <w:t>89</w:t>
            </w:r>
          </w:p>
        </w:tc>
        <w:tc>
          <w:tcPr>
            <w:tcW w:w="1408" w:type="pct"/>
          </w:tcPr>
          <w:p w14:paraId="2F6E9DA9" w14:textId="77777777" w:rsidR="00B4542B" w:rsidRPr="00F23A9C" w:rsidRDefault="00B4542B" w:rsidP="00B01457">
            <w:pPr>
              <w:jc w:val="left"/>
              <w:rPr>
                <w:rFonts w:cstheme="minorHAnsi"/>
              </w:rPr>
            </w:pPr>
            <w:r w:rsidRPr="00F23A9C">
              <w:rPr>
                <w:rFonts w:cstheme="minorHAnsi"/>
              </w:rPr>
              <w:t>WDQMS/WHOS Portal</w:t>
            </w:r>
          </w:p>
        </w:tc>
      </w:tr>
      <w:tr w:rsidR="00B4542B" w:rsidRPr="00F23A9C" w14:paraId="055BE527" w14:textId="77777777" w:rsidTr="00D322DB">
        <w:tc>
          <w:tcPr>
            <w:tcW w:w="1897" w:type="pct"/>
          </w:tcPr>
          <w:p w14:paraId="29FA94C9" w14:textId="77777777" w:rsidR="00B4542B" w:rsidRPr="00F23A9C" w:rsidRDefault="00B4542B" w:rsidP="00B01457">
            <w:pPr>
              <w:jc w:val="left"/>
              <w:rPr>
                <w:rFonts w:eastAsia="Times New Roman" w:cstheme="minorHAnsi"/>
              </w:rPr>
            </w:pPr>
            <w:r w:rsidRPr="00F23A9C">
              <w:rPr>
                <w:rFonts w:eastAsia="Times New Roman" w:cstheme="minorHAnsi"/>
              </w:rPr>
              <w:lastRenderedPageBreak/>
              <w:t>Number of NMHS staff with expertise in WHOS technologies</w:t>
            </w:r>
          </w:p>
        </w:tc>
        <w:tc>
          <w:tcPr>
            <w:tcW w:w="537" w:type="pct"/>
          </w:tcPr>
          <w:p w14:paraId="0D2AAF3A" w14:textId="77777777" w:rsidR="00B4542B" w:rsidRPr="00F23A9C" w:rsidRDefault="00B4542B" w:rsidP="00B01457">
            <w:pPr>
              <w:jc w:val="left"/>
              <w:rPr>
                <w:rFonts w:cstheme="minorHAnsi"/>
              </w:rPr>
            </w:pPr>
            <w:r w:rsidRPr="00F23A9C">
              <w:rPr>
                <w:rFonts w:cstheme="minorHAnsi"/>
              </w:rPr>
              <w:t>40</w:t>
            </w:r>
          </w:p>
        </w:tc>
        <w:tc>
          <w:tcPr>
            <w:tcW w:w="537" w:type="pct"/>
          </w:tcPr>
          <w:p w14:paraId="3990ED22" w14:textId="77777777" w:rsidR="00B4542B" w:rsidRPr="00F23A9C" w:rsidRDefault="00B4542B" w:rsidP="00B01457">
            <w:pPr>
              <w:jc w:val="left"/>
              <w:rPr>
                <w:rFonts w:cstheme="minorHAnsi"/>
              </w:rPr>
            </w:pPr>
            <w:r w:rsidRPr="00F23A9C">
              <w:rPr>
                <w:rFonts w:cstheme="minorHAnsi"/>
              </w:rPr>
              <w:t>80</w:t>
            </w:r>
          </w:p>
        </w:tc>
        <w:tc>
          <w:tcPr>
            <w:tcW w:w="622" w:type="pct"/>
          </w:tcPr>
          <w:p w14:paraId="07E5F983" w14:textId="77777777" w:rsidR="00B4542B" w:rsidRPr="00F23A9C" w:rsidRDefault="00B4542B" w:rsidP="00B01457">
            <w:pPr>
              <w:jc w:val="left"/>
              <w:rPr>
                <w:rFonts w:cstheme="minorHAnsi"/>
              </w:rPr>
            </w:pPr>
            <w:r w:rsidRPr="00F23A9C">
              <w:rPr>
                <w:rFonts w:cstheme="minorHAnsi"/>
              </w:rPr>
              <w:t>120</w:t>
            </w:r>
          </w:p>
        </w:tc>
        <w:tc>
          <w:tcPr>
            <w:tcW w:w="1408" w:type="pct"/>
          </w:tcPr>
          <w:p w14:paraId="1CA1C6FF" w14:textId="700B3306" w:rsidR="00B4542B" w:rsidRPr="00F23A9C" w:rsidRDefault="00B4542B" w:rsidP="00B01457">
            <w:pPr>
              <w:jc w:val="left"/>
              <w:rPr>
                <w:rFonts w:cstheme="minorHAnsi"/>
              </w:rPr>
            </w:pPr>
            <w:r w:rsidRPr="00F23A9C">
              <w:rPr>
                <w:rFonts w:cstheme="minorHAnsi"/>
              </w:rPr>
              <w:t>Database of WHOS</w:t>
            </w:r>
            <w:r w:rsidR="00F60F76" w:rsidRPr="00F23A9C">
              <w:rPr>
                <w:rFonts w:cstheme="minorHAnsi"/>
              </w:rPr>
              <w:t> </w:t>
            </w:r>
            <w:r w:rsidRPr="00F23A9C">
              <w:rPr>
                <w:rFonts w:cstheme="minorHAnsi"/>
              </w:rPr>
              <w:t>experts</w:t>
            </w:r>
          </w:p>
        </w:tc>
      </w:tr>
      <w:tr w:rsidR="00B4542B" w:rsidRPr="00F23A9C" w14:paraId="5C912DD3" w14:textId="77777777" w:rsidTr="00D322DB">
        <w:tc>
          <w:tcPr>
            <w:tcW w:w="1897" w:type="pct"/>
          </w:tcPr>
          <w:p w14:paraId="3172CBB5" w14:textId="77777777" w:rsidR="00B4542B" w:rsidRPr="00F23A9C" w:rsidRDefault="00B4542B" w:rsidP="00B01457">
            <w:pPr>
              <w:jc w:val="left"/>
              <w:rPr>
                <w:rFonts w:eastAsia="Times New Roman" w:cstheme="minorHAnsi"/>
              </w:rPr>
            </w:pPr>
            <w:r w:rsidRPr="00F23A9C">
              <w:rPr>
                <w:rFonts w:eastAsia="Times New Roman" w:cstheme="minorHAnsi"/>
              </w:rPr>
              <w:t>Number of countries exchanging data within WIS2.0 framework</w:t>
            </w:r>
          </w:p>
        </w:tc>
        <w:tc>
          <w:tcPr>
            <w:tcW w:w="537" w:type="pct"/>
          </w:tcPr>
          <w:p w14:paraId="1BFD9D9F" w14:textId="77777777" w:rsidR="00B4542B" w:rsidRPr="00F23A9C" w:rsidRDefault="00B4542B" w:rsidP="00B01457">
            <w:pPr>
              <w:jc w:val="left"/>
              <w:rPr>
                <w:rFonts w:cstheme="minorHAnsi"/>
              </w:rPr>
            </w:pPr>
            <w:r w:rsidRPr="00F23A9C">
              <w:rPr>
                <w:rFonts w:cstheme="minorHAnsi"/>
              </w:rPr>
              <w:t>10</w:t>
            </w:r>
          </w:p>
        </w:tc>
        <w:tc>
          <w:tcPr>
            <w:tcW w:w="537" w:type="pct"/>
          </w:tcPr>
          <w:p w14:paraId="6B949F72" w14:textId="77777777" w:rsidR="00B4542B" w:rsidRPr="00F23A9C" w:rsidRDefault="00B4542B" w:rsidP="00B01457">
            <w:pPr>
              <w:jc w:val="left"/>
              <w:rPr>
                <w:rFonts w:cstheme="minorHAnsi"/>
              </w:rPr>
            </w:pPr>
            <w:r w:rsidRPr="00F23A9C">
              <w:rPr>
                <w:rFonts w:cstheme="minorHAnsi"/>
              </w:rPr>
              <w:t>30</w:t>
            </w:r>
          </w:p>
        </w:tc>
        <w:tc>
          <w:tcPr>
            <w:tcW w:w="622" w:type="pct"/>
          </w:tcPr>
          <w:p w14:paraId="3FB5CB94" w14:textId="77777777" w:rsidR="00B4542B" w:rsidRPr="00F23A9C" w:rsidRDefault="00B4542B" w:rsidP="00B01457">
            <w:pPr>
              <w:jc w:val="left"/>
              <w:rPr>
                <w:rFonts w:cstheme="minorHAnsi"/>
              </w:rPr>
            </w:pPr>
            <w:r w:rsidRPr="00F23A9C">
              <w:rPr>
                <w:rFonts w:cstheme="minorHAnsi"/>
              </w:rPr>
              <w:t>50</w:t>
            </w:r>
          </w:p>
        </w:tc>
        <w:tc>
          <w:tcPr>
            <w:tcW w:w="1408" w:type="pct"/>
          </w:tcPr>
          <w:p w14:paraId="3C4FCDA6" w14:textId="77777777" w:rsidR="00B4542B" w:rsidRPr="00F23A9C" w:rsidRDefault="00B4542B" w:rsidP="00B01457">
            <w:pPr>
              <w:jc w:val="left"/>
              <w:rPr>
                <w:rFonts w:cstheme="minorHAnsi"/>
              </w:rPr>
            </w:pPr>
            <w:r w:rsidRPr="00F23A9C">
              <w:rPr>
                <w:rFonts w:cstheme="minorHAnsi"/>
              </w:rPr>
              <w:t>WIS Architecture</w:t>
            </w:r>
          </w:p>
        </w:tc>
      </w:tr>
      <w:tr w:rsidR="00B4542B" w:rsidRPr="00F23A9C" w14:paraId="1E794431" w14:textId="77777777" w:rsidTr="00D322DB">
        <w:tc>
          <w:tcPr>
            <w:tcW w:w="1897" w:type="pct"/>
          </w:tcPr>
          <w:p w14:paraId="4897CD4C" w14:textId="77777777" w:rsidR="00B4542B" w:rsidRPr="00F23A9C" w:rsidRDefault="00B4542B" w:rsidP="00B01457">
            <w:pPr>
              <w:jc w:val="left"/>
              <w:rPr>
                <w:rFonts w:eastAsia="Times New Roman" w:cstheme="minorHAnsi"/>
              </w:rPr>
            </w:pPr>
            <w:r w:rsidRPr="00F23A9C">
              <w:rPr>
                <w:rFonts w:eastAsia="Times New Roman" w:cstheme="minorHAnsi"/>
              </w:rPr>
              <w:t>Number of WIGOS metadata records displayed in WHOS</w:t>
            </w:r>
          </w:p>
        </w:tc>
        <w:tc>
          <w:tcPr>
            <w:tcW w:w="537" w:type="pct"/>
          </w:tcPr>
          <w:p w14:paraId="02ABA7B1" w14:textId="77777777" w:rsidR="00B4542B" w:rsidRPr="00F23A9C" w:rsidRDefault="00B4542B" w:rsidP="00B01457">
            <w:pPr>
              <w:jc w:val="left"/>
              <w:rPr>
                <w:rFonts w:cstheme="minorHAnsi"/>
              </w:rPr>
            </w:pPr>
            <w:r w:rsidRPr="00F23A9C">
              <w:rPr>
                <w:rFonts w:cstheme="minorHAnsi"/>
              </w:rPr>
              <w:t>10</w:t>
            </w:r>
          </w:p>
        </w:tc>
        <w:tc>
          <w:tcPr>
            <w:tcW w:w="537" w:type="pct"/>
          </w:tcPr>
          <w:p w14:paraId="0E4CE4EE" w14:textId="77777777" w:rsidR="00B4542B" w:rsidRPr="00F23A9C" w:rsidRDefault="00B4542B" w:rsidP="00B01457">
            <w:pPr>
              <w:jc w:val="left"/>
              <w:rPr>
                <w:rFonts w:cstheme="minorHAnsi"/>
              </w:rPr>
            </w:pPr>
            <w:r w:rsidRPr="00F23A9C">
              <w:rPr>
                <w:rFonts w:cstheme="minorHAnsi"/>
              </w:rPr>
              <w:t>20</w:t>
            </w:r>
          </w:p>
        </w:tc>
        <w:tc>
          <w:tcPr>
            <w:tcW w:w="622" w:type="pct"/>
          </w:tcPr>
          <w:p w14:paraId="36F737B6" w14:textId="77777777" w:rsidR="00B4542B" w:rsidRPr="00F23A9C" w:rsidRDefault="00B4542B" w:rsidP="00B01457">
            <w:pPr>
              <w:jc w:val="left"/>
              <w:rPr>
                <w:rFonts w:cstheme="minorHAnsi"/>
              </w:rPr>
            </w:pPr>
            <w:r w:rsidRPr="00F23A9C">
              <w:rPr>
                <w:rFonts w:cstheme="minorHAnsi"/>
              </w:rPr>
              <w:t>30</w:t>
            </w:r>
          </w:p>
        </w:tc>
        <w:tc>
          <w:tcPr>
            <w:tcW w:w="1408" w:type="pct"/>
          </w:tcPr>
          <w:p w14:paraId="452102E7" w14:textId="77777777" w:rsidR="00B4542B" w:rsidRPr="00F23A9C" w:rsidRDefault="00B4542B" w:rsidP="00B01457">
            <w:pPr>
              <w:jc w:val="left"/>
              <w:rPr>
                <w:rFonts w:cstheme="minorHAnsi"/>
              </w:rPr>
            </w:pPr>
            <w:r w:rsidRPr="00F23A9C">
              <w:rPr>
                <w:rFonts w:cstheme="minorHAnsi"/>
              </w:rPr>
              <w:t>OSCAR/Surface/WHOS portal</w:t>
            </w:r>
          </w:p>
        </w:tc>
      </w:tr>
      <w:tr w:rsidR="00B4542B" w:rsidRPr="00F23A9C" w14:paraId="55D12A30" w14:textId="77777777" w:rsidTr="00D322DB">
        <w:tc>
          <w:tcPr>
            <w:tcW w:w="1897" w:type="pct"/>
          </w:tcPr>
          <w:p w14:paraId="2D39D156" w14:textId="77777777" w:rsidR="00B4542B" w:rsidRPr="00F23A9C" w:rsidRDefault="00B4542B" w:rsidP="00B01457">
            <w:pPr>
              <w:jc w:val="left"/>
              <w:rPr>
                <w:rFonts w:eastAsia="Times New Roman" w:cstheme="minorHAnsi"/>
              </w:rPr>
            </w:pPr>
            <w:r w:rsidRPr="00F23A9C">
              <w:rPr>
                <w:rFonts w:eastAsia="Times New Roman" w:cstheme="minorHAnsi"/>
              </w:rPr>
              <w:t>Number of Members providing water quality data through WHOS</w:t>
            </w:r>
          </w:p>
        </w:tc>
        <w:tc>
          <w:tcPr>
            <w:tcW w:w="537" w:type="pct"/>
          </w:tcPr>
          <w:p w14:paraId="1E20994D" w14:textId="77777777" w:rsidR="00B4542B" w:rsidRPr="00F23A9C" w:rsidRDefault="00B4542B" w:rsidP="00B01457">
            <w:pPr>
              <w:jc w:val="left"/>
              <w:rPr>
                <w:rFonts w:cstheme="minorHAnsi"/>
              </w:rPr>
            </w:pPr>
            <w:r w:rsidRPr="00F23A9C">
              <w:rPr>
                <w:rFonts w:cstheme="minorHAnsi"/>
              </w:rPr>
              <w:t>15</w:t>
            </w:r>
          </w:p>
        </w:tc>
        <w:tc>
          <w:tcPr>
            <w:tcW w:w="537" w:type="pct"/>
          </w:tcPr>
          <w:p w14:paraId="63A5D645" w14:textId="77777777" w:rsidR="00B4542B" w:rsidRPr="00F23A9C" w:rsidRDefault="00B4542B" w:rsidP="00B01457">
            <w:pPr>
              <w:jc w:val="left"/>
              <w:rPr>
                <w:rFonts w:cstheme="minorHAnsi"/>
              </w:rPr>
            </w:pPr>
            <w:r w:rsidRPr="00F23A9C">
              <w:rPr>
                <w:rFonts w:cstheme="minorHAnsi"/>
              </w:rPr>
              <w:t>30</w:t>
            </w:r>
          </w:p>
        </w:tc>
        <w:tc>
          <w:tcPr>
            <w:tcW w:w="622" w:type="pct"/>
          </w:tcPr>
          <w:p w14:paraId="6C19F0DA" w14:textId="77777777" w:rsidR="00B4542B" w:rsidRPr="00F23A9C" w:rsidRDefault="00B4542B" w:rsidP="00B01457">
            <w:pPr>
              <w:jc w:val="left"/>
              <w:rPr>
                <w:rFonts w:cstheme="minorHAnsi"/>
              </w:rPr>
            </w:pPr>
            <w:r w:rsidRPr="00F23A9C">
              <w:rPr>
                <w:rFonts w:cstheme="minorHAnsi"/>
              </w:rPr>
              <w:t>40</w:t>
            </w:r>
          </w:p>
        </w:tc>
        <w:tc>
          <w:tcPr>
            <w:tcW w:w="1408" w:type="pct"/>
          </w:tcPr>
          <w:p w14:paraId="3A39C897" w14:textId="77777777" w:rsidR="00B4542B" w:rsidRPr="00F23A9C" w:rsidRDefault="00B4542B" w:rsidP="00B01457">
            <w:pPr>
              <w:jc w:val="left"/>
              <w:rPr>
                <w:rFonts w:cstheme="minorHAnsi"/>
              </w:rPr>
            </w:pPr>
            <w:r w:rsidRPr="00F23A9C">
              <w:rPr>
                <w:rFonts w:cstheme="minorHAnsi"/>
              </w:rPr>
              <w:t>WHOS Web portal</w:t>
            </w:r>
          </w:p>
        </w:tc>
      </w:tr>
    </w:tbl>
    <w:p w14:paraId="544C4B67" w14:textId="77777777" w:rsidR="00B4542B" w:rsidRPr="00F23A9C" w:rsidRDefault="00B4542B" w:rsidP="00B4542B">
      <w:pPr>
        <w:rPr>
          <w:rFonts w:eastAsiaTheme="minorEastAsia" w:cstheme="minorBidi"/>
          <w:b/>
        </w:rPr>
      </w:pPr>
    </w:p>
    <w:p w14:paraId="0DF591B4" w14:textId="77777777" w:rsidR="00B4542B" w:rsidRPr="00F23A9C" w:rsidRDefault="00B4542B" w:rsidP="004E7519">
      <w:pPr>
        <w:keepNext/>
        <w:keepLines/>
        <w:spacing w:after="240"/>
        <w:jc w:val="center"/>
        <w:rPr>
          <w:rFonts w:eastAsiaTheme="minorEastAsia" w:cstheme="minorBidi"/>
          <w:b/>
        </w:rPr>
      </w:pPr>
      <w:bookmarkStart w:id="72" w:name="Table3"/>
      <w:r w:rsidRPr="00F23A9C">
        <w:rPr>
          <w:rFonts w:eastAsiaTheme="minorEastAsia" w:cstheme="minorBidi"/>
          <w:b/>
        </w:rPr>
        <w:lastRenderedPageBreak/>
        <w:t>Table 3</w:t>
      </w:r>
      <w:bookmarkEnd w:id="72"/>
      <w:r w:rsidRPr="00F23A9C">
        <w:rPr>
          <w:rFonts w:eastAsiaTheme="minorEastAsia" w:cstheme="minorBidi"/>
          <w:b/>
        </w:rPr>
        <w:t>: Risk Assessment and Mitigation</w:t>
      </w:r>
    </w:p>
    <w:tbl>
      <w:tblPr>
        <w:tblStyle w:val="TableGrid"/>
        <w:tblW w:w="5000" w:type="pct"/>
        <w:tblLook w:val="06A0" w:firstRow="1" w:lastRow="0" w:firstColumn="1" w:lastColumn="0" w:noHBand="1" w:noVBand="1"/>
      </w:tblPr>
      <w:tblGrid>
        <w:gridCol w:w="1112"/>
        <w:gridCol w:w="1785"/>
        <w:gridCol w:w="2213"/>
        <w:gridCol w:w="4519"/>
      </w:tblGrid>
      <w:tr w:rsidR="00B4542B" w:rsidRPr="00F23A9C" w14:paraId="7E066A18" w14:textId="77777777" w:rsidTr="00D322DB">
        <w:tc>
          <w:tcPr>
            <w:tcW w:w="563" w:type="pct"/>
          </w:tcPr>
          <w:p w14:paraId="4B1B60EB" w14:textId="77777777" w:rsidR="00B4542B" w:rsidRPr="00F23A9C" w:rsidRDefault="00B4542B" w:rsidP="00443ACE">
            <w:pPr>
              <w:keepNext/>
              <w:keepLines/>
              <w:spacing w:before="40" w:after="40"/>
              <w:jc w:val="left"/>
              <w:rPr>
                <w:rFonts w:eastAsia="Times New Roman" w:cs="Times New Roman"/>
                <w:b/>
                <w:bCs/>
              </w:rPr>
            </w:pPr>
            <w:bookmarkStart w:id="73" w:name="_Toc1847911470"/>
            <w:bookmarkStart w:id="74" w:name="_Toc716471770"/>
            <w:bookmarkStart w:id="75" w:name="_Toc247623254"/>
            <w:bookmarkStart w:id="76" w:name="_Toc765207863"/>
            <w:r w:rsidRPr="00F23A9C">
              <w:rPr>
                <w:rFonts w:eastAsia="Times New Roman" w:cs="Times New Roman"/>
                <w:b/>
                <w:bCs/>
              </w:rPr>
              <w:t>Number</w:t>
            </w:r>
          </w:p>
        </w:tc>
        <w:tc>
          <w:tcPr>
            <w:tcW w:w="845" w:type="pct"/>
          </w:tcPr>
          <w:p w14:paraId="7461EE6F" w14:textId="77777777" w:rsidR="00B4542B" w:rsidRPr="00F23A9C" w:rsidRDefault="00B4542B" w:rsidP="00443ACE">
            <w:pPr>
              <w:keepNext/>
              <w:keepLines/>
              <w:spacing w:before="40" w:after="40"/>
              <w:jc w:val="left"/>
              <w:rPr>
                <w:rFonts w:eastAsia="Times New Roman" w:cs="Times New Roman"/>
                <w:b/>
                <w:bCs/>
              </w:rPr>
            </w:pPr>
            <w:r w:rsidRPr="00F23A9C">
              <w:rPr>
                <w:rFonts w:eastAsia="Times New Roman" w:cs="Times New Roman"/>
                <w:b/>
                <w:bCs/>
              </w:rPr>
              <w:t>Assumptions</w:t>
            </w:r>
          </w:p>
        </w:tc>
        <w:tc>
          <w:tcPr>
            <w:tcW w:w="1197" w:type="pct"/>
          </w:tcPr>
          <w:p w14:paraId="6C051B12" w14:textId="77777777" w:rsidR="00B4542B" w:rsidRPr="00F23A9C" w:rsidRDefault="00B4542B" w:rsidP="00443ACE">
            <w:pPr>
              <w:keepNext/>
              <w:keepLines/>
              <w:spacing w:before="40" w:after="40"/>
              <w:jc w:val="left"/>
              <w:rPr>
                <w:rFonts w:eastAsia="Times New Roman" w:cs="Times New Roman"/>
                <w:b/>
                <w:bCs/>
              </w:rPr>
            </w:pPr>
            <w:r w:rsidRPr="00F23A9C">
              <w:rPr>
                <w:rFonts w:eastAsia="Times New Roman" w:cs="Times New Roman"/>
                <w:b/>
                <w:bCs/>
              </w:rPr>
              <w:t>Risk</w:t>
            </w:r>
          </w:p>
        </w:tc>
        <w:tc>
          <w:tcPr>
            <w:tcW w:w="2394" w:type="pct"/>
          </w:tcPr>
          <w:p w14:paraId="1AEC8065" w14:textId="77777777" w:rsidR="00B4542B" w:rsidRPr="00F23A9C" w:rsidRDefault="00B4542B" w:rsidP="00443ACE">
            <w:pPr>
              <w:keepNext/>
              <w:keepLines/>
              <w:spacing w:before="40" w:after="40"/>
              <w:jc w:val="left"/>
              <w:rPr>
                <w:rFonts w:eastAsia="Calibri" w:cs="Times New Roman"/>
                <w:b/>
                <w:bCs/>
              </w:rPr>
            </w:pPr>
            <w:r w:rsidRPr="00F23A9C">
              <w:rPr>
                <w:rFonts w:eastAsia="Calibri" w:cs="Times New Roman"/>
                <w:b/>
                <w:bCs/>
              </w:rPr>
              <w:t>Mitigation</w:t>
            </w:r>
          </w:p>
        </w:tc>
      </w:tr>
      <w:tr w:rsidR="00B4542B" w:rsidRPr="00F23A9C" w14:paraId="1BD6317B" w14:textId="77777777" w:rsidTr="00D322DB">
        <w:tc>
          <w:tcPr>
            <w:tcW w:w="563" w:type="pct"/>
          </w:tcPr>
          <w:p w14:paraId="57211EE4" w14:textId="77777777" w:rsidR="00B4542B" w:rsidRPr="00F23A9C" w:rsidRDefault="00B4542B" w:rsidP="00443ACE">
            <w:pPr>
              <w:keepNext/>
              <w:keepLines/>
              <w:spacing w:before="40" w:after="40"/>
              <w:rPr>
                <w:rFonts w:cstheme="minorHAnsi"/>
              </w:rPr>
            </w:pPr>
            <w:r w:rsidRPr="00F23A9C">
              <w:rPr>
                <w:rFonts w:cstheme="minorHAnsi"/>
              </w:rPr>
              <w:t>1</w:t>
            </w:r>
          </w:p>
        </w:tc>
        <w:tc>
          <w:tcPr>
            <w:tcW w:w="845" w:type="pct"/>
          </w:tcPr>
          <w:p w14:paraId="2CAAFA8E" w14:textId="77777777" w:rsidR="00B4542B" w:rsidRPr="00F23A9C" w:rsidRDefault="00B4542B" w:rsidP="00443ACE">
            <w:pPr>
              <w:keepNext/>
              <w:keepLines/>
              <w:spacing w:before="40" w:after="40"/>
              <w:jc w:val="left"/>
              <w:rPr>
                <w:rFonts w:cstheme="minorHAnsi"/>
              </w:rPr>
            </w:pPr>
            <w:r w:rsidRPr="00F23A9C">
              <w:rPr>
                <w:rFonts w:cstheme="minorHAnsi"/>
              </w:rPr>
              <w:t xml:space="preserve">WHOS Technologies address the needs of WMO community </w:t>
            </w:r>
          </w:p>
        </w:tc>
        <w:tc>
          <w:tcPr>
            <w:tcW w:w="1197" w:type="pct"/>
          </w:tcPr>
          <w:p w14:paraId="365AD860" w14:textId="77777777" w:rsidR="00B4542B" w:rsidRPr="00F23A9C" w:rsidRDefault="00B4542B" w:rsidP="00443ACE">
            <w:pPr>
              <w:pStyle w:val="ListParagraph"/>
              <w:keepNext/>
              <w:keepLines/>
              <w:numPr>
                <w:ilvl w:val="0"/>
                <w:numId w:val="16"/>
              </w:numPr>
              <w:spacing w:before="40" w:after="40"/>
              <w:jc w:val="left"/>
              <w:rPr>
                <w:rFonts w:cstheme="minorHAnsi"/>
              </w:rPr>
            </w:pPr>
            <w:r w:rsidRPr="00F23A9C">
              <w:rPr>
                <w:rFonts w:cstheme="minorHAnsi"/>
              </w:rPr>
              <w:t>Weak links between WHOS experts and WHOS Communities or users</w:t>
            </w:r>
          </w:p>
        </w:tc>
        <w:tc>
          <w:tcPr>
            <w:tcW w:w="2394" w:type="pct"/>
          </w:tcPr>
          <w:p w14:paraId="562BBCF5" w14:textId="77777777" w:rsidR="00B4542B" w:rsidRPr="00F23A9C" w:rsidRDefault="00B4542B" w:rsidP="00443ACE">
            <w:pPr>
              <w:pStyle w:val="ListParagraph"/>
              <w:keepNext/>
              <w:keepLines/>
              <w:numPr>
                <w:ilvl w:val="0"/>
                <w:numId w:val="9"/>
              </w:numPr>
              <w:tabs>
                <w:tab w:val="clear" w:pos="1134"/>
              </w:tabs>
              <w:spacing w:before="40" w:after="40"/>
              <w:jc w:val="left"/>
              <w:rPr>
                <w:rFonts w:cstheme="minorHAnsi"/>
              </w:rPr>
            </w:pPr>
            <w:r w:rsidRPr="00F23A9C">
              <w:rPr>
                <w:rFonts w:cstheme="minorHAnsi"/>
              </w:rPr>
              <w:t xml:space="preserve">Establish feedback mechanics between WHOS communities and WHOS experts </w:t>
            </w:r>
          </w:p>
          <w:p w14:paraId="66FCD3ED" w14:textId="77777777" w:rsidR="00B4542B" w:rsidRPr="00F23A9C" w:rsidRDefault="00B4542B" w:rsidP="00443ACE">
            <w:pPr>
              <w:pStyle w:val="ListParagraph"/>
              <w:keepNext/>
              <w:keepLines/>
              <w:numPr>
                <w:ilvl w:val="0"/>
                <w:numId w:val="9"/>
              </w:numPr>
              <w:tabs>
                <w:tab w:val="clear" w:pos="1134"/>
              </w:tabs>
              <w:spacing w:before="40" w:after="40"/>
              <w:jc w:val="left"/>
              <w:rPr>
                <w:rFonts w:cstheme="minorHAnsi"/>
              </w:rPr>
            </w:pPr>
            <w:r w:rsidRPr="00F23A9C">
              <w:rPr>
                <w:rFonts w:cstheme="minorHAnsi"/>
              </w:rPr>
              <w:t>Sign contract with WHOS technology developers</w:t>
            </w:r>
          </w:p>
          <w:p w14:paraId="0C5B0B89" w14:textId="16C8E7B2" w:rsidR="00B4542B" w:rsidRPr="00F23A9C" w:rsidRDefault="00B4542B" w:rsidP="00443ACE">
            <w:pPr>
              <w:pStyle w:val="ListParagraph"/>
              <w:keepNext/>
              <w:keepLines/>
              <w:numPr>
                <w:ilvl w:val="0"/>
                <w:numId w:val="9"/>
              </w:numPr>
              <w:tabs>
                <w:tab w:val="clear" w:pos="1134"/>
              </w:tabs>
              <w:spacing w:before="40" w:after="40"/>
              <w:jc w:val="left"/>
              <w:rPr>
                <w:rFonts w:cstheme="minorHAnsi"/>
              </w:rPr>
            </w:pPr>
            <w:r w:rsidRPr="00F23A9C">
              <w:rPr>
                <w:rFonts w:cstheme="minorHAnsi"/>
              </w:rPr>
              <w:t>Get right experts to support WHOS</w:t>
            </w:r>
            <w:r w:rsidR="00F60F76" w:rsidRPr="00F23A9C">
              <w:rPr>
                <w:rFonts w:cstheme="minorHAnsi"/>
              </w:rPr>
              <w:t> </w:t>
            </w:r>
            <w:r w:rsidRPr="00F23A9C">
              <w:rPr>
                <w:rFonts w:cstheme="minorHAnsi"/>
              </w:rPr>
              <w:t>(TT-WHOS)</w:t>
            </w:r>
          </w:p>
        </w:tc>
      </w:tr>
      <w:tr w:rsidR="00B4542B" w:rsidRPr="00F23A9C" w14:paraId="6241ADDA" w14:textId="77777777" w:rsidTr="00D322DB">
        <w:tc>
          <w:tcPr>
            <w:tcW w:w="563" w:type="pct"/>
          </w:tcPr>
          <w:p w14:paraId="033503B2" w14:textId="77777777" w:rsidR="00B4542B" w:rsidRPr="00F23A9C" w:rsidRDefault="00B4542B" w:rsidP="00443ACE">
            <w:pPr>
              <w:keepNext/>
              <w:keepLines/>
              <w:spacing w:before="40" w:after="40"/>
              <w:rPr>
                <w:rFonts w:cstheme="minorHAnsi"/>
              </w:rPr>
            </w:pPr>
            <w:r w:rsidRPr="00F23A9C">
              <w:rPr>
                <w:rFonts w:cstheme="minorHAnsi"/>
              </w:rPr>
              <w:t>2</w:t>
            </w:r>
          </w:p>
        </w:tc>
        <w:tc>
          <w:tcPr>
            <w:tcW w:w="845" w:type="pct"/>
          </w:tcPr>
          <w:p w14:paraId="23DB6622" w14:textId="77777777" w:rsidR="00B4542B" w:rsidRPr="00F23A9C" w:rsidRDefault="00B4542B" w:rsidP="00443ACE">
            <w:pPr>
              <w:keepNext/>
              <w:keepLines/>
              <w:spacing w:before="40" w:after="40"/>
              <w:jc w:val="left"/>
              <w:rPr>
                <w:rFonts w:cstheme="minorHAnsi"/>
              </w:rPr>
            </w:pPr>
            <w:r w:rsidRPr="00F23A9C">
              <w:rPr>
                <w:rFonts w:cstheme="minorHAnsi"/>
              </w:rPr>
              <w:t>WMO Members’</w:t>
            </w:r>
            <w:r w:rsidRPr="00F23A9C">
              <w:rPr>
                <w:rFonts w:cs="Segoe UI"/>
                <w:color w:val="D13438"/>
                <w:u w:val="single"/>
                <w:shd w:val="clear" w:color="auto" w:fill="FFFFFF"/>
              </w:rPr>
              <w:t xml:space="preserve"> </w:t>
            </w:r>
            <w:r w:rsidRPr="00F23A9C">
              <w:rPr>
                <w:rStyle w:val="normaltextrun"/>
                <w:rFonts w:cs="Segoe UI"/>
                <w:u w:val="single"/>
                <w:shd w:val="clear" w:color="auto" w:fill="FFFFFF"/>
              </w:rPr>
              <w:t>data</w:t>
            </w:r>
            <w:r w:rsidRPr="00F23A9C">
              <w:rPr>
                <w:rStyle w:val="normaltextrun"/>
                <w:rFonts w:cs="Segoe UI"/>
                <w:color w:val="D13438"/>
                <w:u w:val="single"/>
                <w:shd w:val="clear" w:color="auto" w:fill="FFFFFF"/>
              </w:rPr>
              <w:t xml:space="preserve"> </w:t>
            </w:r>
            <w:r w:rsidRPr="00F23A9C">
              <w:rPr>
                <w:rFonts w:cstheme="minorHAnsi"/>
              </w:rPr>
              <w:t>policies promote WHOS implementation (ready to implement WMO Unified Data Policy)</w:t>
            </w:r>
          </w:p>
        </w:tc>
        <w:tc>
          <w:tcPr>
            <w:tcW w:w="1197" w:type="pct"/>
          </w:tcPr>
          <w:p w14:paraId="32E9EF1C" w14:textId="77777777" w:rsidR="00B4542B" w:rsidRPr="00F23A9C" w:rsidRDefault="00B4542B" w:rsidP="00443ACE">
            <w:pPr>
              <w:pStyle w:val="ListParagraph"/>
              <w:keepNext/>
              <w:keepLines/>
              <w:numPr>
                <w:ilvl w:val="0"/>
                <w:numId w:val="14"/>
              </w:numPr>
              <w:spacing w:before="40" w:after="40"/>
              <w:jc w:val="left"/>
              <w:rPr>
                <w:rFonts w:cstheme="minorHAnsi"/>
              </w:rPr>
            </w:pPr>
            <w:r w:rsidRPr="00F23A9C">
              <w:rPr>
                <w:rFonts w:cstheme="minorHAnsi"/>
              </w:rPr>
              <w:t>Strategies and policies not favouring WHOS implementation</w:t>
            </w:r>
          </w:p>
          <w:p w14:paraId="5386DDF6" w14:textId="77777777" w:rsidR="00B4542B" w:rsidRPr="00F23A9C" w:rsidRDefault="00B4542B" w:rsidP="00443ACE">
            <w:pPr>
              <w:pStyle w:val="WMOBodyText"/>
              <w:keepNext/>
              <w:keepLines/>
              <w:numPr>
                <w:ilvl w:val="0"/>
                <w:numId w:val="14"/>
              </w:numPr>
              <w:spacing w:before="40" w:after="40"/>
              <w:jc w:val="left"/>
              <w:rPr>
                <w:lang w:eastAsia="en-US"/>
              </w:rPr>
            </w:pPr>
            <w:r w:rsidRPr="00F23A9C">
              <w:rPr>
                <w:rFonts w:cstheme="minorBidi"/>
              </w:rPr>
              <w:t xml:space="preserve">Members’ policies do not promote free and unrestricted data exchange </w:t>
            </w:r>
          </w:p>
        </w:tc>
        <w:tc>
          <w:tcPr>
            <w:tcW w:w="2394" w:type="pct"/>
          </w:tcPr>
          <w:p w14:paraId="77FE0992" w14:textId="77777777" w:rsidR="00B4542B" w:rsidRPr="00F23A9C" w:rsidRDefault="00B4542B" w:rsidP="00443ACE">
            <w:pPr>
              <w:pStyle w:val="ListParagraph"/>
              <w:keepNext/>
              <w:keepLines/>
              <w:numPr>
                <w:ilvl w:val="0"/>
                <w:numId w:val="14"/>
              </w:numPr>
              <w:spacing w:before="40" w:after="40"/>
              <w:jc w:val="left"/>
              <w:rPr>
                <w:rFonts w:cstheme="minorHAnsi"/>
              </w:rPr>
            </w:pPr>
            <w:r w:rsidRPr="00F23A9C">
              <w:rPr>
                <w:rFonts w:cstheme="minorHAnsi"/>
              </w:rPr>
              <w:t xml:space="preserve">Promote WHOS for sharing hydrological data within WMO Unified Data Policy </w:t>
            </w:r>
          </w:p>
          <w:p w14:paraId="67C212C2" w14:textId="77777777" w:rsidR="00B4542B" w:rsidRPr="00F23A9C" w:rsidRDefault="00B4542B" w:rsidP="00443ACE">
            <w:pPr>
              <w:pStyle w:val="ListParagraph"/>
              <w:keepNext/>
              <w:keepLines/>
              <w:numPr>
                <w:ilvl w:val="0"/>
                <w:numId w:val="11"/>
              </w:numPr>
              <w:tabs>
                <w:tab w:val="clear" w:pos="1134"/>
              </w:tabs>
              <w:spacing w:before="40" w:after="40"/>
              <w:jc w:val="left"/>
              <w:rPr>
                <w:rFonts w:cstheme="minorHAnsi"/>
              </w:rPr>
            </w:pPr>
            <w:r w:rsidRPr="00F23A9C">
              <w:rPr>
                <w:rFonts w:cstheme="minorHAnsi"/>
              </w:rPr>
              <w:t>Conduct more webinars, training and WHOS demonstrations</w:t>
            </w:r>
          </w:p>
          <w:p w14:paraId="1B568BE6" w14:textId="77777777" w:rsidR="00B4542B" w:rsidRPr="00F23A9C" w:rsidRDefault="00B4542B" w:rsidP="00443ACE">
            <w:pPr>
              <w:pStyle w:val="WMOBodyText"/>
              <w:keepNext/>
              <w:keepLines/>
              <w:spacing w:before="40" w:after="40"/>
              <w:jc w:val="left"/>
              <w:rPr>
                <w:lang w:eastAsia="en-US"/>
              </w:rPr>
            </w:pPr>
          </w:p>
        </w:tc>
      </w:tr>
      <w:tr w:rsidR="00B4542B" w:rsidRPr="00F23A9C" w14:paraId="47F3D4CB" w14:textId="77777777" w:rsidTr="00D322DB">
        <w:tc>
          <w:tcPr>
            <w:tcW w:w="563" w:type="pct"/>
          </w:tcPr>
          <w:p w14:paraId="0CB75FFC" w14:textId="77777777" w:rsidR="00B4542B" w:rsidRPr="00F23A9C" w:rsidRDefault="00B4542B" w:rsidP="00443ACE">
            <w:pPr>
              <w:keepNext/>
              <w:keepLines/>
              <w:spacing w:before="40" w:after="40"/>
              <w:rPr>
                <w:rFonts w:cstheme="minorHAnsi"/>
              </w:rPr>
            </w:pPr>
            <w:r w:rsidRPr="00F23A9C">
              <w:rPr>
                <w:rFonts w:cstheme="minorHAnsi"/>
              </w:rPr>
              <w:t>3</w:t>
            </w:r>
          </w:p>
        </w:tc>
        <w:tc>
          <w:tcPr>
            <w:tcW w:w="845" w:type="pct"/>
          </w:tcPr>
          <w:p w14:paraId="71EA0D94" w14:textId="77777777" w:rsidR="00B4542B" w:rsidRPr="00F23A9C" w:rsidRDefault="00B4542B" w:rsidP="00443ACE">
            <w:pPr>
              <w:pStyle w:val="WMOBodyText"/>
              <w:keepNext/>
              <w:keepLines/>
              <w:spacing w:before="40" w:after="40"/>
              <w:jc w:val="left"/>
              <w:rPr>
                <w:lang w:eastAsia="en-US"/>
              </w:rPr>
            </w:pPr>
            <w:r w:rsidRPr="00F23A9C">
              <w:rPr>
                <w:lang w:eastAsia="en-US"/>
              </w:rPr>
              <w:t>Available adequate resources for WHOS operation</w:t>
            </w:r>
          </w:p>
        </w:tc>
        <w:tc>
          <w:tcPr>
            <w:tcW w:w="1197" w:type="pct"/>
          </w:tcPr>
          <w:p w14:paraId="3B17C819" w14:textId="77777777" w:rsidR="00B4542B" w:rsidRPr="00F23A9C" w:rsidRDefault="00B4542B" w:rsidP="00443ACE">
            <w:pPr>
              <w:pStyle w:val="WMOBodyText"/>
              <w:keepNext/>
              <w:keepLines/>
              <w:numPr>
                <w:ilvl w:val="0"/>
                <w:numId w:val="15"/>
              </w:numPr>
              <w:spacing w:before="40" w:after="40"/>
              <w:jc w:val="left"/>
              <w:rPr>
                <w:lang w:eastAsia="en-US"/>
              </w:rPr>
            </w:pPr>
            <w:r w:rsidRPr="00F23A9C">
              <w:rPr>
                <w:lang w:eastAsia="en-US"/>
              </w:rPr>
              <w:t>Limited funding and resources for implementation of WHOS activities</w:t>
            </w:r>
          </w:p>
        </w:tc>
        <w:tc>
          <w:tcPr>
            <w:tcW w:w="2394" w:type="pct"/>
          </w:tcPr>
          <w:p w14:paraId="1A643F20" w14:textId="198B6ACA" w:rsidR="00B4542B" w:rsidRPr="00F23A9C" w:rsidRDefault="00B4542B" w:rsidP="00443ACE">
            <w:pPr>
              <w:pStyle w:val="ListParagraph"/>
              <w:keepNext/>
              <w:keepLines/>
              <w:numPr>
                <w:ilvl w:val="0"/>
                <w:numId w:val="10"/>
              </w:numPr>
              <w:tabs>
                <w:tab w:val="clear" w:pos="1134"/>
              </w:tabs>
              <w:spacing w:before="40" w:after="40"/>
              <w:jc w:val="left"/>
              <w:rPr>
                <w:rFonts w:cstheme="minorBidi"/>
              </w:rPr>
            </w:pPr>
            <w:r w:rsidRPr="00F23A9C">
              <w:rPr>
                <w:rFonts w:cstheme="minorBidi"/>
              </w:rPr>
              <w:t>Encourage Members and/ or basin institutions to commit and fundraise for resources needed to implement WHOS</w:t>
            </w:r>
          </w:p>
          <w:p w14:paraId="12D67283" w14:textId="67889FF2" w:rsidR="00B4542B" w:rsidRPr="00F23A9C" w:rsidRDefault="00B4542B" w:rsidP="00443ACE">
            <w:pPr>
              <w:pStyle w:val="ListParagraph"/>
              <w:keepNext/>
              <w:keepLines/>
              <w:numPr>
                <w:ilvl w:val="0"/>
                <w:numId w:val="10"/>
              </w:numPr>
              <w:tabs>
                <w:tab w:val="clear" w:pos="1134"/>
              </w:tabs>
              <w:spacing w:before="40" w:after="40"/>
              <w:jc w:val="left"/>
              <w:rPr>
                <w:rStyle w:val="CommentReference"/>
                <w:rFonts w:cstheme="minorBidi"/>
                <w:sz w:val="20"/>
                <w:szCs w:val="20"/>
              </w:rPr>
            </w:pPr>
            <w:r w:rsidRPr="00F23A9C">
              <w:rPr>
                <w:rFonts w:cstheme="minorBidi"/>
              </w:rPr>
              <w:t>Raise awareness with NHA, RHAs and install mechanisms within RA bodies e.g</w:t>
            </w:r>
            <w:r w:rsidR="00260D12">
              <w:rPr>
                <w:rFonts w:cstheme="minorBidi"/>
              </w:rPr>
              <w:t>.,</w:t>
            </w:r>
            <w:r w:rsidRPr="00F23A9C">
              <w:rPr>
                <w:rFonts w:cstheme="minorBidi"/>
              </w:rPr>
              <w:t xml:space="preserve"> establishment of Regional WHOS</w:t>
            </w:r>
            <w:r w:rsidR="00F60F76" w:rsidRPr="00F23A9C">
              <w:rPr>
                <w:rFonts w:cstheme="minorBidi"/>
              </w:rPr>
              <w:t> </w:t>
            </w:r>
            <w:r w:rsidRPr="00F23A9C">
              <w:rPr>
                <w:rFonts w:cstheme="minorBidi"/>
              </w:rPr>
              <w:t>expert groups</w:t>
            </w:r>
          </w:p>
        </w:tc>
      </w:tr>
      <w:tr w:rsidR="00B4542B" w:rsidRPr="00F23A9C" w14:paraId="1B008881" w14:textId="77777777" w:rsidTr="00D322DB">
        <w:tc>
          <w:tcPr>
            <w:tcW w:w="563" w:type="pct"/>
          </w:tcPr>
          <w:p w14:paraId="70375B57" w14:textId="77777777" w:rsidR="00B4542B" w:rsidRPr="00F23A9C" w:rsidRDefault="00B4542B" w:rsidP="00443ACE">
            <w:pPr>
              <w:keepNext/>
              <w:keepLines/>
              <w:spacing w:before="40" w:after="40"/>
              <w:rPr>
                <w:rFonts w:cstheme="minorHAnsi"/>
              </w:rPr>
            </w:pPr>
            <w:r w:rsidRPr="00F23A9C">
              <w:rPr>
                <w:rFonts w:cstheme="minorHAnsi"/>
              </w:rPr>
              <w:t>5</w:t>
            </w:r>
          </w:p>
        </w:tc>
        <w:tc>
          <w:tcPr>
            <w:tcW w:w="845" w:type="pct"/>
          </w:tcPr>
          <w:p w14:paraId="16B81284" w14:textId="77777777" w:rsidR="00B4542B" w:rsidRPr="00F23A9C" w:rsidRDefault="00B4542B" w:rsidP="00443ACE">
            <w:pPr>
              <w:keepNext/>
              <w:keepLines/>
              <w:spacing w:before="40" w:after="40"/>
              <w:jc w:val="left"/>
              <w:rPr>
                <w:rFonts w:cstheme="minorHAnsi"/>
              </w:rPr>
            </w:pPr>
            <w:r w:rsidRPr="00F23A9C">
              <w:rPr>
                <w:rFonts w:cstheme="minorHAnsi"/>
              </w:rPr>
              <w:t>WHOS fully integrated within WIS2.0 framework</w:t>
            </w:r>
          </w:p>
        </w:tc>
        <w:tc>
          <w:tcPr>
            <w:tcW w:w="1197" w:type="pct"/>
          </w:tcPr>
          <w:p w14:paraId="2EAB19D0" w14:textId="77777777" w:rsidR="00B4542B" w:rsidRPr="00F23A9C" w:rsidRDefault="00B4542B" w:rsidP="00443ACE">
            <w:pPr>
              <w:pStyle w:val="ListParagraph"/>
              <w:keepNext/>
              <w:keepLines/>
              <w:numPr>
                <w:ilvl w:val="0"/>
                <w:numId w:val="17"/>
              </w:numPr>
              <w:spacing w:before="40" w:after="40"/>
              <w:jc w:val="left"/>
              <w:rPr>
                <w:rFonts w:cstheme="minorHAnsi"/>
              </w:rPr>
            </w:pPr>
            <w:r w:rsidRPr="00F23A9C">
              <w:rPr>
                <w:rFonts w:cstheme="minorHAnsi"/>
              </w:rPr>
              <w:t xml:space="preserve">WIS2.0 architecture does not fully address requirements for Hydrological data exchange </w:t>
            </w:r>
          </w:p>
        </w:tc>
        <w:tc>
          <w:tcPr>
            <w:tcW w:w="2394" w:type="pct"/>
          </w:tcPr>
          <w:p w14:paraId="7509FB74" w14:textId="77777777" w:rsidR="00B4542B" w:rsidRPr="00F23A9C" w:rsidRDefault="00B4542B" w:rsidP="00443ACE">
            <w:pPr>
              <w:pStyle w:val="ListParagraph"/>
              <w:keepNext/>
              <w:keepLines/>
              <w:numPr>
                <w:ilvl w:val="0"/>
                <w:numId w:val="12"/>
              </w:numPr>
              <w:tabs>
                <w:tab w:val="clear" w:pos="1134"/>
              </w:tabs>
              <w:spacing w:before="40" w:after="40"/>
              <w:jc w:val="left"/>
              <w:rPr>
                <w:rFonts w:cstheme="minorHAnsi"/>
              </w:rPr>
            </w:pPr>
            <w:r w:rsidRPr="00F23A9C">
              <w:rPr>
                <w:rFonts w:cstheme="minorHAnsi"/>
              </w:rPr>
              <w:t>Establish good collaboration between WHOS experts, Hydrology experts and other SCT-IMT experts</w:t>
            </w:r>
          </w:p>
        </w:tc>
      </w:tr>
      <w:tr w:rsidR="00B4542B" w:rsidRPr="00F23A9C" w14:paraId="63B42CB9" w14:textId="77777777" w:rsidTr="00D322DB">
        <w:tc>
          <w:tcPr>
            <w:tcW w:w="563" w:type="pct"/>
          </w:tcPr>
          <w:p w14:paraId="7E817DF9" w14:textId="77777777" w:rsidR="00B4542B" w:rsidRPr="00F23A9C" w:rsidRDefault="00B4542B" w:rsidP="00443ACE">
            <w:pPr>
              <w:keepNext/>
              <w:keepLines/>
              <w:spacing w:before="40" w:after="40"/>
              <w:rPr>
                <w:rFonts w:cstheme="minorHAnsi"/>
              </w:rPr>
            </w:pPr>
            <w:r w:rsidRPr="00F23A9C">
              <w:rPr>
                <w:rFonts w:cstheme="minorHAnsi"/>
              </w:rPr>
              <w:t>6</w:t>
            </w:r>
          </w:p>
        </w:tc>
        <w:tc>
          <w:tcPr>
            <w:tcW w:w="845" w:type="pct"/>
          </w:tcPr>
          <w:p w14:paraId="48CAB3BD" w14:textId="77777777" w:rsidR="00B4542B" w:rsidRPr="00F23A9C" w:rsidRDefault="00B4542B" w:rsidP="00443ACE">
            <w:pPr>
              <w:keepNext/>
              <w:keepLines/>
              <w:spacing w:before="40" w:after="40"/>
              <w:jc w:val="left"/>
              <w:rPr>
                <w:rFonts w:cstheme="minorHAnsi"/>
              </w:rPr>
            </w:pPr>
            <w:r w:rsidRPr="00F23A9C">
              <w:rPr>
                <w:rFonts w:cstheme="minorHAnsi"/>
              </w:rPr>
              <w:t>WIGOS and WHOS fully integrated to support hydrology</w:t>
            </w:r>
          </w:p>
        </w:tc>
        <w:tc>
          <w:tcPr>
            <w:tcW w:w="1197" w:type="pct"/>
          </w:tcPr>
          <w:p w14:paraId="235E4449" w14:textId="77777777" w:rsidR="00B4542B" w:rsidRPr="00F23A9C" w:rsidRDefault="00B4542B" w:rsidP="00443ACE">
            <w:pPr>
              <w:pStyle w:val="ListParagraph"/>
              <w:keepNext/>
              <w:keepLines/>
              <w:numPr>
                <w:ilvl w:val="0"/>
                <w:numId w:val="12"/>
              </w:numPr>
              <w:spacing w:before="40" w:after="40"/>
              <w:jc w:val="left"/>
              <w:rPr>
                <w:rFonts w:cstheme="minorBidi"/>
              </w:rPr>
            </w:pPr>
            <w:r w:rsidRPr="00F23A9C">
              <w:rPr>
                <w:rFonts w:cstheme="minorBidi"/>
              </w:rPr>
              <w:t>WIGOS tools not designed for integration of hydrological observation network</w:t>
            </w:r>
          </w:p>
        </w:tc>
        <w:tc>
          <w:tcPr>
            <w:tcW w:w="2394" w:type="pct"/>
          </w:tcPr>
          <w:p w14:paraId="726E6A33" w14:textId="77777777" w:rsidR="00B4542B" w:rsidRPr="00F23A9C" w:rsidRDefault="00B4542B" w:rsidP="00443ACE">
            <w:pPr>
              <w:pStyle w:val="ListParagraph"/>
              <w:keepNext/>
              <w:keepLines/>
              <w:numPr>
                <w:ilvl w:val="0"/>
                <w:numId w:val="13"/>
              </w:numPr>
              <w:tabs>
                <w:tab w:val="clear" w:pos="1134"/>
              </w:tabs>
              <w:spacing w:before="40" w:after="40"/>
              <w:jc w:val="left"/>
              <w:rPr>
                <w:rFonts w:cstheme="minorHAnsi"/>
              </w:rPr>
            </w:pPr>
            <w:r w:rsidRPr="00F23A9C">
              <w:rPr>
                <w:rFonts w:cstheme="minorHAnsi"/>
              </w:rPr>
              <w:t>Adequate representation of hydrology experts in SC-ON (WIGOS)</w:t>
            </w:r>
          </w:p>
          <w:p w14:paraId="10ED23E3" w14:textId="77777777" w:rsidR="00B4542B" w:rsidRPr="00F23A9C" w:rsidRDefault="00B4542B" w:rsidP="00443ACE">
            <w:pPr>
              <w:pStyle w:val="ListParagraph"/>
              <w:keepNext/>
              <w:keepLines/>
              <w:numPr>
                <w:ilvl w:val="0"/>
                <w:numId w:val="13"/>
              </w:numPr>
              <w:tabs>
                <w:tab w:val="clear" w:pos="1134"/>
              </w:tabs>
              <w:spacing w:before="40" w:after="40"/>
              <w:jc w:val="left"/>
              <w:rPr>
                <w:rFonts w:cstheme="minorHAnsi"/>
              </w:rPr>
            </w:pPr>
            <w:r w:rsidRPr="00F23A9C">
              <w:rPr>
                <w:rFonts w:cstheme="minorHAnsi"/>
              </w:rPr>
              <w:t>Identify RWCs supporting hydrology stations</w:t>
            </w:r>
          </w:p>
          <w:p w14:paraId="74866A98" w14:textId="77777777" w:rsidR="00B4542B" w:rsidRPr="00F23A9C" w:rsidRDefault="00B4542B" w:rsidP="00443ACE">
            <w:pPr>
              <w:pStyle w:val="ListParagraph"/>
              <w:keepNext/>
              <w:keepLines/>
              <w:tabs>
                <w:tab w:val="clear" w:pos="1134"/>
              </w:tabs>
              <w:spacing w:before="40" w:after="40"/>
              <w:ind w:left="360"/>
              <w:jc w:val="left"/>
              <w:rPr>
                <w:rFonts w:cstheme="minorHAnsi"/>
              </w:rPr>
            </w:pPr>
          </w:p>
        </w:tc>
      </w:tr>
    </w:tbl>
    <w:bookmarkEnd w:id="73"/>
    <w:bookmarkEnd w:id="74"/>
    <w:bookmarkEnd w:id="75"/>
    <w:bookmarkEnd w:id="76"/>
    <w:p w14:paraId="12249771" w14:textId="77777777" w:rsidR="00C66F7F" w:rsidRPr="00F23A9C" w:rsidRDefault="00C66F7F" w:rsidP="009A1A0D">
      <w:pPr>
        <w:pStyle w:val="Heading3"/>
        <w:numPr>
          <w:ilvl w:val="0"/>
          <w:numId w:val="1"/>
        </w:numPr>
        <w:spacing w:after="240"/>
        <w:ind w:left="0" w:firstLine="0"/>
      </w:pPr>
      <w:r w:rsidRPr="00F23A9C">
        <w:t>WHOS TECHNOLOGY AND DEVELOPMENTS</w:t>
      </w:r>
    </w:p>
    <w:p w14:paraId="20D2828D" w14:textId="6BB8C61C" w:rsidR="00C66F7F" w:rsidRPr="00F23A9C" w:rsidRDefault="00C66F7F" w:rsidP="0029358B">
      <w:pPr>
        <w:pStyle w:val="WMOSubTitle1"/>
        <w:suppressAutoHyphens/>
        <w:autoSpaceDN w:val="0"/>
      </w:pPr>
      <w:r w:rsidRPr="00F23A9C">
        <w:t>5.1</w:t>
      </w:r>
      <w:r w:rsidR="00BA345A" w:rsidRPr="00F23A9C">
        <w:tab/>
      </w:r>
      <w:r w:rsidRPr="00F23A9C">
        <w:t>Introduction</w:t>
      </w:r>
    </w:p>
    <w:p w14:paraId="46E70D0D" w14:textId="7C167FC3" w:rsidR="00C66F7F" w:rsidRPr="00F23A9C" w:rsidRDefault="00C66F7F" w:rsidP="00BA345A">
      <w:pPr>
        <w:pStyle w:val="WMOBodyText"/>
        <w:rPr>
          <w:lang w:eastAsia="en-US"/>
        </w:rPr>
      </w:pPr>
      <w:r w:rsidRPr="00F23A9C">
        <w:rPr>
          <w:lang w:eastAsia="en-US"/>
        </w:rPr>
        <w:t>WHOS is supported by several standardized open-source tools, web services and standards having the support of the scientific community.</w:t>
      </w:r>
    </w:p>
    <w:p w14:paraId="28EC7D8C" w14:textId="77777777" w:rsidR="00B4542B" w:rsidRPr="00F23A9C" w:rsidRDefault="00C66F7F" w:rsidP="00C66F7F">
      <w:pPr>
        <w:pStyle w:val="WMOBodyText"/>
        <w:jc w:val="center"/>
        <w:rPr>
          <w:lang w:eastAsia="en-US"/>
        </w:rPr>
      </w:pPr>
      <w:r w:rsidRPr="00F23A9C">
        <w:rPr>
          <w:noProof/>
        </w:rPr>
        <w:lastRenderedPageBreak/>
        <mc:AlternateContent>
          <mc:Choice Requires="wpg">
            <w:drawing>
              <wp:anchor distT="0" distB="0" distL="114300" distR="114300" simplePos="0" relativeHeight="251661312" behindDoc="0" locked="0" layoutInCell="1" allowOverlap="1" wp14:anchorId="14FFBA65" wp14:editId="319E6984">
                <wp:simplePos x="0" y="0"/>
                <wp:positionH relativeFrom="margin">
                  <wp:posOffset>374650</wp:posOffset>
                </wp:positionH>
                <wp:positionV relativeFrom="paragraph">
                  <wp:posOffset>3590290</wp:posOffset>
                </wp:positionV>
                <wp:extent cx="5731510" cy="434340"/>
                <wp:effectExtent l="0" t="0" r="2540" b="3810"/>
                <wp:wrapNone/>
                <wp:docPr id="14" name="Group 14"/>
                <wp:cNvGraphicFramePr/>
                <a:graphic xmlns:a="http://schemas.openxmlformats.org/drawingml/2006/main">
                  <a:graphicData uri="http://schemas.microsoft.com/office/word/2010/wordprocessingGroup">
                    <wpg:wgp>
                      <wpg:cNvGrpSpPr/>
                      <wpg:grpSpPr>
                        <a:xfrm>
                          <a:off x="0" y="0"/>
                          <a:ext cx="5731510" cy="434340"/>
                          <a:chOff x="0" y="0"/>
                          <a:chExt cx="5646420" cy="434340"/>
                        </a:xfrm>
                      </wpg:grpSpPr>
                      <pic:pic xmlns:pic="http://schemas.openxmlformats.org/drawingml/2006/picture">
                        <pic:nvPicPr>
                          <pic:cNvPr id="15" name="Picture 1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pic:spPr>
                      </pic:pic>
                      <pic:pic xmlns:pic="http://schemas.openxmlformats.org/drawingml/2006/picture">
                        <pic:nvPicPr>
                          <pic:cNvPr id="16" name="Picture 1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312920" y="15240"/>
                            <a:ext cx="1333500" cy="419100"/>
                          </a:xfrm>
                          <a:prstGeom prst="rect">
                            <a:avLst/>
                          </a:prstGeom>
                          <a:noFill/>
                        </pic:spPr>
                      </pic:pic>
                      <pic:pic xmlns:pic="http://schemas.openxmlformats.org/drawingml/2006/picture">
                        <pic:nvPicPr>
                          <pic:cNvPr id="17" name="Picture 1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080260" y="0"/>
                            <a:ext cx="1447800" cy="419100"/>
                          </a:xfrm>
                          <a:prstGeom prst="rect">
                            <a:avLst/>
                          </a:prstGeom>
                          <a:noFill/>
                        </pic:spPr>
                      </pic:pic>
                      <wps:wsp>
                        <wps:cNvPr id="18" name="Arrow: Right 18"/>
                        <wps:cNvSpPr/>
                        <wps:spPr>
                          <a:xfrm>
                            <a:off x="1562100" y="171450"/>
                            <a:ext cx="5257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a:off x="3497580" y="179070"/>
                            <a:ext cx="8229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14CDEF" id="Group 14" o:spid="_x0000_s1026" style="position:absolute;margin-left:29.5pt;margin-top:282.7pt;width:451.3pt;height:34.2pt;z-index:251661312;mso-position-horizontal-relative:margin;mso-width-relative:margin" coordsize="56464,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6002;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">
                  <v:imagedata r:id="rId35" o:title=""/>
                </v:shape>
                <v:shape id="Picture 16" o:spid="_x0000_s1028" type="#_x0000_t75" style="position:absolute;left:43129;top:152;width:1333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">
                  <v:imagedata r:id="rId36" o:title=""/>
                </v:shape>
                <v:shape id="Picture 17" o:spid="_x0000_s1029" type="#_x0000_t75" style="position:absolute;left:20802;width:14478;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">
                  <v:imagedata r:id="rId3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30" type="#_x0000_t13" style="position:absolute;left:15621;top:1714;width:52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" adj="20661" fillcolor="#4f81bd [3204]" strokecolor="#243f60 [1604]" strokeweight="2pt"/>
                <v:shape id="Arrow: Right 19" o:spid="_x0000_s1031" type="#_x0000_t13" style="position:absolute;left:34975;top:1790;width:823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" adj="21000" fillcolor="#4f81bd [3204]" strokecolor="#243f60 [1604]" strokeweight="2pt"/>
                <w10:wrap anchorx="margin"/>
              </v:group>
            </w:pict>
          </mc:Fallback>
        </mc:AlternateContent>
      </w:r>
      <w:r w:rsidRPr="00F23A9C">
        <w:rPr>
          <w:noProof/>
        </w:rPr>
        <w:drawing>
          <wp:inline distT="0" distB="0" distL="0" distR="0" wp14:anchorId="2542C8F8" wp14:editId="0E2487AC">
            <wp:extent cx="5731510" cy="3745349"/>
            <wp:effectExtent l="0" t="0" r="2540" b="762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38"/>
                    <a:srcRect l="20053" t="23636" r="21006" b="11759"/>
                    <a:stretch/>
                  </pic:blipFill>
                  <pic:spPr bwMode="auto">
                    <a:xfrm>
                      <a:off x="0" y="0"/>
                      <a:ext cx="5731510" cy="3745349"/>
                    </a:xfrm>
                    <a:prstGeom prst="rect">
                      <a:avLst/>
                    </a:prstGeom>
                    <a:ln>
                      <a:noFill/>
                    </a:ln>
                    <a:extLst>
                      <a:ext uri="{53640926-AAD7-44D8-BBD7-CCE9431645EC}">
                        <a14:shadowObscured xmlns:a14="http://schemas.microsoft.com/office/drawing/2010/main"/>
                      </a:ext>
                    </a:extLst>
                  </pic:spPr>
                </pic:pic>
              </a:graphicData>
            </a:graphic>
          </wp:inline>
        </w:drawing>
      </w:r>
    </w:p>
    <w:p w14:paraId="139924D3" w14:textId="77777777" w:rsidR="00C66F7F" w:rsidRPr="00F23A9C" w:rsidRDefault="00C66F7F" w:rsidP="00C66F7F">
      <w:pPr>
        <w:pStyle w:val="WMOBodyText"/>
        <w:jc w:val="center"/>
        <w:rPr>
          <w:lang w:eastAsia="en-US"/>
        </w:rPr>
      </w:pPr>
    </w:p>
    <w:p w14:paraId="752678A2" w14:textId="77777777" w:rsidR="00C66F7F" w:rsidRPr="00F23A9C" w:rsidRDefault="00C66F7F" w:rsidP="00E035A0">
      <w:pPr>
        <w:spacing w:before="120" w:after="120"/>
        <w:jc w:val="center"/>
        <w:rPr>
          <w:rFonts w:eastAsiaTheme="minorEastAsia" w:cstheme="minorBidi"/>
          <w:b/>
          <w:color w:val="333333"/>
          <w:sz w:val="18"/>
          <w:szCs w:val="18"/>
        </w:rPr>
      </w:pPr>
      <w:r w:rsidRPr="00F23A9C">
        <w:rPr>
          <w:rFonts w:eastAsiaTheme="minorEastAsia" w:cstheme="minorBidi"/>
          <w:b/>
          <w:color w:val="333333"/>
          <w:sz w:val="18"/>
          <w:szCs w:val="18"/>
        </w:rPr>
        <w:t>Figure 4: WHOS as A Data Sharing Tool</w:t>
      </w:r>
    </w:p>
    <w:p w14:paraId="5FEED1B7" w14:textId="2A94FFB5" w:rsidR="00C66F7F" w:rsidRPr="00F23A9C" w:rsidRDefault="00C66F7F" w:rsidP="0029358B">
      <w:pPr>
        <w:pStyle w:val="WMOSubTitle1"/>
        <w:suppressAutoHyphens/>
        <w:autoSpaceDN w:val="0"/>
      </w:pPr>
      <w:r w:rsidRPr="00F23A9C">
        <w:t>5.2</w:t>
      </w:r>
      <w:r w:rsidR="00BA345A" w:rsidRPr="00F23A9C">
        <w:tab/>
      </w:r>
      <w:r w:rsidRPr="00F23A9C">
        <w:t>Tools and Web Services</w:t>
      </w:r>
    </w:p>
    <w:p w14:paraId="078E4434" w14:textId="5CCDECC7" w:rsidR="00C66F7F" w:rsidRPr="00F23A9C" w:rsidRDefault="00C66F7F" w:rsidP="00AD4A7E">
      <w:pPr>
        <w:pStyle w:val="WMOBodyText"/>
        <w:rPr>
          <w:rFonts w:eastAsia="Times New Roman" w:cstheme="minorBidi"/>
        </w:rPr>
      </w:pPr>
      <w:r w:rsidRPr="00F23A9C">
        <w:rPr>
          <w:rFonts w:eastAsia="Times New Roman" w:cstheme="minorHAnsi"/>
        </w:rPr>
        <w:t>5.2.1</w:t>
      </w:r>
      <w:r w:rsidR="00CE7389" w:rsidRPr="00F23A9C">
        <w:rPr>
          <w:rFonts w:eastAsia="Times New Roman" w:cstheme="minorHAnsi"/>
        </w:rPr>
        <w:tab/>
      </w:r>
      <w:r w:rsidRPr="00F23A9C">
        <w:rPr>
          <w:rFonts w:cstheme="minorBidi"/>
        </w:rPr>
        <w:t>DAB</w:t>
      </w:r>
      <w:r w:rsidRPr="00F23A9C">
        <w:rPr>
          <w:rFonts w:eastAsia="Times New Roman" w:cstheme="minorHAnsi"/>
        </w:rPr>
        <w:t xml:space="preserve"> (Discovery and Access Broker)</w:t>
      </w:r>
      <w:r w:rsidR="00AD4A7E" w:rsidRPr="00F23A9C">
        <w:rPr>
          <w:rFonts w:eastAsia="Times New Roman" w:cstheme="minorHAnsi"/>
        </w:rPr>
        <w:br/>
      </w:r>
      <w:r w:rsidRPr="00F23A9C">
        <w:rPr>
          <w:rFonts w:eastAsia="Times New Roman" w:cstheme="minorBidi"/>
        </w:rPr>
        <w:t xml:space="preserve">The DAB provides </w:t>
      </w:r>
      <w:r w:rsidRPr="00F23A9C">
        <w:rPr>
          <w:rStyle w:val="Strong"/>
          <w:rFonts w:eastAsia="Times New Roman" w:cstheme="minorBidi"/>
        </w:rPr>
        <w:t>framework</w:t>
      </w:r>
      <w:r w:rsidR="003B627F" w:rsidRPr="00F23A9C">
        <w:rPr>
          <w:rFonts w:eastAsia="Times New Roman" w:cstheme="minorBidi"/>
        </w:rPr>
        <w:t xml:space="preserve"> </w:t>
      </w:r>
      <w:r w:rsidRPr="00F23A9C">
        <w:rPr>
          <w:rFonts w:eastAsia="Times New Roman" w:cstheme="minorBidi"/>
        </w:rPr>
        <w:t>for the</w:t>
      </w:r>
      <w:r w:rsidR="003B627F" w:rsidRPr="00F23A9C">
        <w:rPr>
          <w:rFonts w:eastAsia="Times New Roman" w:cstheme="minorBidi"/>
        </w:rPr>
        <w:t xml:space="preserve"> </w:t>
      </w:r>
      <w:r w:rsidRPr="00F23A9C">
        <w:rPr>
          <w:rStyle w:val="Strong"/>
          <w:rFonts w:eastAsia="Times New Roman" w:cstheme="minorBidi"/>
        </w:rPr>
        <w:t>mediation and harmonization</w:t>
      </w:r>
      <w:r w:rsidRPr="00F23A9C">
        <w:rPr>
          <w:rFonts w:eastAsia="Times New Roman" w:cstheme="minorBidi"/>
        </w:rPr>
        <w:t xml:space="preserve"> supporting data discovery and access layer technology for WHOS.</w:t>
      </w:r>
    </w:p>
    <w:p w14:paraId="77DB2CAB" w14:textId="3253B140" w:rsidR="00C66F7F" w:rsidRPr="00F23A9C" w:rsidRDefault="00C66F7F" w:rsidP="00BA345A">
      <w:pPr>
        <w:pStyle w:val="WMOBodyText"/>
        <w:rPr>
          <w:lang w:eastAsia="en-US"/>
        </w:rPr>
      </w:pPr>
      <w:r w:rsidRPr="00F23A9C">
        <w:rPr>
          <w:lang w:eastAsia="en-US"/>
        </w:rPr>
        <w:t>5.2.2</w:t>
      </w:r>
      <w:r w:rsidR="00CE7389" w:rsidRPr="00F23A9C">
        <w:rPr>
          <w:lang w:eastAsia="en-US"/>
        </w:rPr>
        <w:tab/>
      </w:r>
      <w:r w:rsidRPr="00F23A9C">
        <w:rPr>
          <w:lang w:eastAsia="en-US"/>
        </w:rPr>
        <w:t xml:space="preserve">WHOS implements many standardized and/or customized Web services that have been </w:t>
      </w:r>
      <w:r w:rsidRPr="00F23A9C">
        <w:rPr>
          <w:rFonts w:eastAsia="Times New Roman" w:cstheme="minorHAnsi"/>
        </w:rPr>
        <w:t>developed</w:t>
      </w:r>
      <w:r w:rsidRPr="00F23A9C">
        <w:rPr>
          <w:lang w:eastAsia="en-US"/>
        </w:rPr>
        <w:t xml:space="preserve"> and</w:t>
      </w:r>
      <w:r w:rsidR="003B627F" w:rsidRPr="00F23A9C">
        <w:rPr>
          <w:lang w:eastAsia="en-US"/>
        </w:rPr>
        <w:t xml:space="preserve"> are </w:t>
      </w:r>
      <w:r w:rsidRPr="00F23A9C">
        <w:rPr>
          <w:lang w:eastAsia="en-US"/>
        </w:rPr>
        <w:t>being maintained by different communities as provided in the list below</w:t>
      </w:r>
      <w:r w:rsidR="000378A5" w:rsidRPr="00F23A9C">
        <w:rPr>
          <w:lang w:eastAsia="en-US"/>
        </w:rPr>
        <w:t>:</w:t>
      </w:r>
    </w:p>
    <w:p w14:paraId="2E4D9BA7" w14:textId="111D4F53"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DAB Timeseries API</w:t>
      </w:r>
    </w:p>
    <w:p w14:paraId="72590F23" w14:textId="2C78E8B0"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Unidata THREDDS service</w:t>
      </w:r>
    </w:p>
    <w:p w14:paraId="5DA697C4" w14:textId="358370FE"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CUAHSI WaterML 1.0/ CUAHSI WOF HydroServer</w:t>
      </w:r>
    </w:p>
    <w:p w14:paraId="5B192354" w14:textId="0E929DF0"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USGS Water Services</w:t>
      </w:r>
    </w:p>
    <w:p w14:paraId="6E6D2148" w14:textId="29C1B59D"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ESRI Feature Service</w:t>
      </w:r>
    </w:p>
    <w:p w14:paraId="6BA2CA34" w14:textId="07610F12"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OAIPMH (Dublin Core, ISO 19139, WIGOS Metadata models)</w:t>
      </w:r>
    </w:p>
    <w:p w14:paraId="5F342141" w14:textId="318BE082"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OGC (Open Geospatial Consortium) SOS (Sensor Observation Service)</w:t>
      </w:r>
    </w:p>
    <w:p w14:paraId="6DEC97E6" w14:textId="5E30B331"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WaterOneFlow HIS Central Catalog service</w:t>
      </w:r>
    </w:p>
    <w:p w14:paraId="288C31DD" w14:textId="7A2216F5" w:rsidR="00C66F7F" w:rsidRPr="00F23A9C" w:rsidRDefault="00C66F7F" w:rsidP="00BA345A">
      <w:pPr>
        <w:pStyle w:val="WMOBodyText"/>
        <w:rPr>
          <w:lang w:eastAsia="en-US"/>
        </w:rPr>
      </w:pPr>
      <w:r w:rsidRPr="00F23A9C">
        <w:rPr>
          <w:lang w:eastAsia="en-US"/>
        </w:rPr>
        <w:lastRenderedPageBreak/>
        <w:t>5.2.3</w:t>
      </w:r>
      <w:r w:rsidR="00CE7389" w:rsidRPr="00F23A9C">
        <w:rPr>
          <w:lang w:eastAsia="en-US"/>
        </w:rPr>
        <w:tab/>
      </w:r>
      <w:r w:rsidRPr="00F23A9C">
        <w:rPr>
          <w:lang w:eastAsia="en-US"/>
        </w:rPr>
        <w:t>WHOS technologies are also supported by free online tools that have been developed, tested and/or being maintained by large scientific and research communities to promote hydrological data interoperability, access and sharing as listed below</w:t>
      </w:r>
      <w:r w:rsidR="000378A5" w:rsidRPr="00F23A9C">
        <w:rPr>
          <w:lang w:eastAsia="en-US"/>
        </w:rPr>
        <w:t>:</w:t>
      </w:r>
    </w:p>
    <w:p w14:paraId="2561C6ED" w14:textId="24999575"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ESRI ArcGIS Online</w:t>
      </w:r>
    </w:p>
    <w:p w14:paraId="33192B32" w14:textId="33076958"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Geonetwork</w:t>
      </w:r>
    </w:p>
    <w:p w14:paraId="679AE05F" w14:textId="4E674A79"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Water Data Explorer (WDE)</w:t>
      </w:r>
    </w:p>
    <w:p w14:paraId="3B9E9A18" w14:textId="4B2FF5C2"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Met Data Explorer supports</w:t>
      </w:r>
    </w:p>
    <w:p w14:paraId="4E8A4EAE" w14:textId="1D06D5F6"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WaterML library</w:t>
      </w:r>
    </w:p>
    <w:p w14:paraId="2AF93963" w14:textId="5904C6E5"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Node.js WaterML client</w:t>
      </w:r>
    </w:p>
    <w:p w14:paraId="361B4C14" w14:textId="00E3793A"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WCF Data Service template plugin</w:t>
      </w:r>
    </w:p>
    <w:p w14:paraId="50426F2F" w14:textId="49DDE63E"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52North Helgoland</w:t>
      </w:r>
    </w:p>
    <w:p w14:paraId="1FB048B3" w14:textId="60D6B74E" w:rsidR="00C66F7F" w:rsidRPr="00F23A9C" w:rsidRDefault="00C66F7F" w:rsidP="00B3249C">
      <w:pPr>
        <w:pStyle w:val="WMOIndent2"/>
        <w:numPr>
          <w:ilvl w:val="0"/>
          <w:numId w:val="2"/>
        </w:numPr>
        <w:suppressAutoHyphens/>
        <w:autoSpaceDN w:val="0"/>
        <w:ind w:left="1134" w:hanging="567"/>
        <w:rPr>
          <w:rStyle w:val="BookTitle"/>
          <w:b w:val="0"/>
          <w:bCs w:val="0"/>
          <w:i w:val="0"/>
          <w:iCs w:val="0"/>
        </w:rPr>
      </w:pPr>
      <w:r w:rsidRPr="00F23A9C">
        <w:rPr>
          <w:rFonts w:cstheme="minorBidi"/>
        </w:rPr>
        <w:t>USGS GWIS</w:t>
      </w:r>
    </w:p>
    <w:p w14:paraId="48E1C0B6" w14:textId="31228D02" w:rsidR="00C66F7F" w:rsidRPr="00F23A9C" w:rsidRDefault="00C66F7F" w:rsidP="0029358B">
      <w:pPr>
        <w:pStyle w:val="WMOSubTitle1"/>
        <w:suppressAutoHyphens/>
        <w:autoSpaceDN w:val="0"/>
      </w:pPr>
      <w:r w:rsidRPr="00F23A9C">
        <w:t>5.3</w:t>
      </w:r>
      <w:r w:rsidR="00BA345A" w:rsidRPr="00F23A9C">
        <w:tab/>
      </w:r>
      <w:r w:rsidRPr="00F23A9C">
        <w:t>Further Developments</w:t>
      </w:r>
    </w:p>
    <w:p w14:paraId="17AADD1D" w14:textId="4DB6A42E" w:rsidR="00C66F7F" w:rsidRPr="00F23A9C" w:rsidRDefault="00C66F7F" w:rsidP="00BA345A">
      <w:pPr>
        <w:pStyle w:val="WMOBodyText"/>
        <w:rPr>
          <w:rFonts w:cs="Times New Roman"/>
        </w:rPr>
      </w:pPr>
      <w:r w:rsidRPr="00F23A9C">
        <w:rPr>
          <w:rFonts w:cs="Times New Roman"/>
        </w:rPr>
        <w:t xml:space="preserve">WHOS will </w:t>
      </w:r>
      <w:r w:rsidRPr="00F23A9C">
        <w:rPr>
          <w:lang w:eastAsia="en-US"/>
        </w:rPr>
        <w:t>provide</w:t>
      </w:r>
      <w:r w:rsidRPr="00F23A9C">
        <w:rPr>
          <w:rFonts w:cs="Times New Roman"/>
        </w:rPr>
        <w:t xml:space="preserve"> a</w:t>
      </w:r>
      <w:r w:rsidRPr="00F23A9C" w:rsidDel="0087537D">
        <w:rPr>
          <w:rFonts w:cs="Times New Roman"/>
        </w:rPr>
        <w:t xml:space="preserve"> </w:t>
      </w:r>
      <w:r w:rsidRPr="00F23A9C">
        <w:rPr>
          <w:rFonts w:cs="Times New Roman"/>
        </w:rPr>
        <w:t xml:space="preserve">solid platform for sharing and exchanging data, products between different systems that may be using </w:t>
      </w:r>
      <w:r w:rsidRPr="00F23A9C">
        <w:t>different technologies by implementing developed standards, web services and emerging</w:t>
      </w:r>
      <w:r w:rsidRPr="00F23A9C">
        <w:rPr>
          <w:rFonts w:cs="Times New Roman"/>
        </w:rPr>
        <w:t xml:space="preserve"> technologies like AI, Neural networks, machine learning and big data. Several initiatives and tasks need to be undertaken to fulfil the objectives of WHOS in line with the emerging technologies and increased demand for interoperability among different hydrometeorological data, information, and service providers</w:t>
      </w:r>
      <w:r w:rsidR="007528F2" w:rsidRPr="00F23A9C">
        <w:rPr>
          <w:rFonts w:cs="Times New Roman"/>
        </w:rPr>
        <w:t>:</w:t>
      </w:r>
    </w:p>
    <w:p w14:paraId="10F15098" w14:textId="76A14300" w:rsidR="00C66F7F" w:rsidRPr="00F23A9C" w:rsidRDefault="00C66F7F" w:rsidP="00BA345A">
      <w:pPr>
        <w:pStyle w:val="WMOIndent2"/>
        <w:numPr>
          <w:ilvl w:val="0"/>
          <w:numId w:val="2"/>
        </w:numPr>
        <w:suppressAutoHyphens/>
        <w:autoSpaceDN w:val="0"/>
        <w:ind w:left="1134" w:hanging="567"/>
        <w:rPr>
          <w:rFonts w:cstheme="minorBidi"/>
        </w:rPr>
      </w:pPr>
      <w:r w:rsidRPr="00F23A9C">
        <w:t xml:space="preserve">Integration of WHOS as part of </w:t>
      </w:r>
      <w:r w:rsidRPr="00F23A9C">
        <w:rPr>
          <w:rFonts w:cstheme="minorBidi"/>
        </w:rPr>
        <w:t>the Earth Systems approach connecting hydrology domain with other domains providing related hydrological data (more data sets)</w:t>
      </w:r>
      <w:r w:rsidR="007528F2" w:rsidRPr="00F23A9C">
        <w:rPr>
          <w:rFonts w:cstheme="minorBidi"/>
        </w:rPr>
        <w:t>;</w:t>
      </w:r>
    </w:p>
    <w:p w14:paraId="14AD8D65" w14:textId="2A20E0A5"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Support the implementation of RBON and GBON, WMO Unified Data Policy as the hydrological component of WIGOS and WIS2.0</w:t>
      </w:r>
      <w:r w:rsidR="007528F2" w:rsidRPr="00F23A9C">
        <w:rPr>
          <w:rFonts w:cstheme="minorBidi"/>
        </w:rPr>
        <w:t>;</w:t>
      </w:r>
    </w:p>
    <w:p w14:paraId="61161BAE" w14:textId="6A99EAC0"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Optimization of communication between WHOS web services, the database systems, user and data provider web services including other integrated models</w:t>
      </w:r>
      <w:r w:rsidR="007528F2" w:rsidRPr="00F23A9C">
        <w:rPr>
          <w:rFonts w:cstheme="minorBidi"/>
        </w:rPr>
        <w:t>;</w:t>
      </w:r>
    </w:p>
    <w:p w14:paraId="2830C0B3" w14:textId="6416CA83"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Fully open-source system of systems maintained and developed by a community at national, regional, basin and global levels with focus to user needs</w:t>
      </w:r>
      <w:r w:rsidR="007528F2" w:rsidRPr="00F23A9C">
        <w:rPr>
          <w:rFonts w:cstheme="minorBidi"/>
        </w:rPr>
        <w:t>;</w:t>
      </w:r>
    </w:p>
    <w:p w14:paraId="715D4860" w14:textId="19B8394F"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 xml:space="preserve">Development of APIs for WHOS system integration with early warning systems, flood forecasting systems, WMO Global Data </w:t>
      </w:r>
      <w:r w:rsidR="00382207" w:rsidRPr="00F23A9C">
        <w:rPr>
          <w:rFonts w:cstheme="minorBidi"/>
        </w:rPr>
        <w:t>Centres</w:t>
      </w:r>
      <w:r w:rsidRPr="00F23A9C">
        <w:rPr>
          <w:rFonts w:cstheme="minorBidi"/>
        </w:rPr>
        <w:t>, GDPFS-Hydrological Centers, WIS2.0 in A box, WIGOS Tools, HydroSOS and other data portals</w:t>
      </w:r>
      <w:r w:rsidR="007528F2" w:rsidRPr="00F23A9C">
        <w:rPr>
          <w:rFonts w:cstheme="minorBidi"/>
        </w:rPr>
        <w:t>;</w:t>
      </w:r>
    </w:p>
    <w:p w14:paraId="22AE714E" w14:textId="4A0CD591"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Intelligent online digital support assistant, and user-friendly interfaces</w:t>
      </w:r>
      <w:r w:rsidR="007528F2" w:rsidRPr="00F23A9C">
        <w:rPr>
          <w:rFonts w:cstheme="minorBidi"/>
        </w:rPr>
        <w:t>;</w:t>
      </w:r>
    </w:p>
    <w:p w14:paraId="193D7C81" w14:textId="098B56B3"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Machine Learning techniques for user interface views including mobile devices and Personal digital assistants</w:t>
      </w:r>
      <w:r w:rsidR="007528F2" w:rsidRPr="00F23A9C">
        <w:rPr>
          <w:rFonts w:cstheme="minorBidi"/>
        </w:rPr>
        <w:t>;</w:t>
      </w:r>
    </w:p>
    <w:p w14:paraId="66DE190F" w14:textId="7F59BC4B"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Advanced AI based discovery, access, brokering, caching and retrieval techniques supporting WMO community and in line with WMO relevant guides</w:t>
      </w:r>
      <w:r w:rsidR="007528F2" w:rsidRPr="00F23A9C">
        <w:rPr>
          <w:rFonts w:cstheme="minorBidi"/>
        </w:rPr>
        <w:t>;</w:t>
      </w:r>
    </w:p>
    <w:p w14:paraId="71743721" w14:textId="10977EAA"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Implementation of Big data integration, analytics, and processing</w:t>
      </w:r>
      <w:r w:rsidR="00F60F76" w:rsidRPr="00F23A9C">
        <w:rPr>
          <w:rFonts w:cstheme="minorBidi"/>
        </w:rPr>
        <w:t>;</w:t>
      </w:r>
    </w:p>
    <w:p w14:paraId="1273CF4C" w14:textId="10283072" w:rsidR="00C66F7F" w:rsidRPr="00F23A9C" w:rsidRDefault="00C66F7F" w:rsidP="00BA345A">
      <w:pPr>
        <w:pStyle w:val="WMOIndent2"/>
        <w:numPr>
          <w:ilvl w:val="0"/>
          <w:numId w:val="2"/>
        </w:numPr>
        <w:suppressAutoHyphens/>
        <w:autoSpaceDN w:val="0"/>
        <w:ind w:left="1134" w:hanging="567"/>
        <w:rPr>
          <w:rFonts w:ascii="Times New Roman" w:hAnsi="Times New Roman"/>
        </w:rPr>
      </w:pPr>
      <w:r w:rsidRPr="00F23A9C">
        <w:rPr>
          <w:rFonts w:cstheme="minorBidi"/>
        </w:rPr>
        <w:lastRenderedPageBreak/>
        <w:t>Expanding Metadata to accommodate all data types of the hydrological cycle (e.g.</w:t>
      </w:r>
      <w:r w:rsidR="00F60F76" w:rsidRPr="00F23A9C">
        <w:rPr>
          <w:rFonts w:cstheme="minorBidi"/>
        </w:rPr>
        <w:t> </w:t>
      </w:r>
      <w:r w:rsidRPr="00F23A9C">
        <w:rPr>
          <w:rFonts w:cstheme="minorBidi"/>
        </w:rPr>
        <w:t>water quality, soil moisture</w:t>
      </w:r>
      <w:r w:rsidRPr="00F23A9C">
        <w:t>).</w:t>
      </w:r>
    </w:p>
    <w:p w14:paraId="7FE45612" w14:textId="7622148B" w:rsidR="00C66F7F" w:rsidRPr="00F23A9C" w:rsidRDefault="00D53B8D" w:rsidP="00D53B8D">
      <w:pPr>
        <w:pStyle w:val="WMOBodyText"/>
        <w:jc w:val="center"/>
        <w:rPr>
          <w:lang w:eastAsia="en-US"/>
        </w:rPr>
      </w:pPr>
      <w:r w:rsidRPr="00F23A9C">
        <w:rPr>
          <w:lang w:eastAsia="en-US"/>
        </w:rPr>
        <w:t>_______________</w:t>
      </w:r>
      <w:bookmarkEnd w:id="0"/>
    </w:p>
    <w:sectPr w:rsidR="00C66F7F" w:rsidRPr="00F23A9C" w:rsidSect="00B950CE">
      <w:headerReference w:type="even" r:id="rId39"/>
      <w:headerReference w:type="default" r:id="rId40"/>
      <w:headerReference w:type="first" r:id="rId4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527F0" w14:textId="77777777" w:rsidR="00B364E5" w:rsidRDefault="00B364E5">
      <w:r>
        <w:separator/>
      </w:r>
    </w:p>
    <w:p w14:paraId="0C89F98F" w14:textId="77777777" w:rsidR="00B364E5" w:rsidRDefault="00B364E5"/>
    <w:p w14:paraId="24378E7C" w14:textId="77777777" w:rsidR="00B364E5" w:rsidRDefault="00B364E5"/>
  </w:endnote>
  <w:endnote w:type="continuationSeparator" w:id="0">
    <w:p w14:paraId="02B3490D" w14:textId="77777777" w:rsidR="00B364E5" w:rsidRDefault="00B364E5">
      <w:r>
        <w:continuationSeparator/>
      </w:r>
    </w:p>
    <w:p w14:paraId="33061E3D" w14:textId="77777777" w:rsidR="00B364E5" w:rsidRDefault="00B364E5"/>
    <w:p w14:paraId="0CC2E293" w14:textId="77777777" w:rsidR="00B364E5" w:rsidRDefault="00B364E5"/>
  </w:endnote>
  <w:endnote w:type="continuationNotice" w:id="1">
    <w:p w14:paraId="230EC45C" w14:textId="77777777" w:rsidR="00B364E5" w:rsidRDefault="00B36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1A022" w14:textId="77777777" w:rsidR="00B364E5" w:rsidRDefault="00B364E5">
      <w:r>
        <w:separator/>
      </w:r>
    </w:p>
  </w:footnote>
  <w:footnote w:type="continuationSeparator" w:id="0">
    <w:p w14:paraId="7114B041" w14:textId="77777777" w:rsidR="00B364E5" w:rsidRDefault="00B364E5">
      <w:r>
        <w:continuationSeparator/>
      </w:r>
    </w:p>
    <w:p w14:paraId="41BA99BC" w14:textId="77777777" w:rsidR="00B364E5" w:rsidRDefault="00B364E5"/>
    <w:p w14:paraId="2EA89F55" w14:textId="77777777" w:rsidR="00B364E5" w:rsidRDefault="00B364E5"/>
  </w:footnote>
  <w:footnote w:type="continuationNotice" w:id="1">
    <w:p w14:paraId="00435C3C" w14:textId="77777777" w:rsidR="00B364E5" w:rsidRDefault="00B364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794A4" w14:textId="77777777" w:rsidR="00632923" w:rsidRDefault="002E5A49">
    <w:pPr>
      <w:pStyle w:val="Header"/>
    </w:pPr>
    <w:r>
      <w:rPr>
        <w:noProof/>
      </w:rPr>
      <w:pict w14:anchorId="01636B03">
        <v:shapetype id="_x0000_m20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E0D0CAF">
        <v:shape id="_x0000_s2049" type="#_x0000_m2076"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07E5AED" w14:textId="77777777" w:rsidR="00C167C8" w:rsidRDefault="00C167C8"/>
  <w:p w14:paraId="1A731FF9" w14:textId="77777777" w:rsidR="00632923" w:rsidRDefault="002E5A49">
    <w:pPr>
      <w:pStyle w:val="Header"/>
    </w:pPr>
    <w:r>
      <w:rPr>
        <w:noProof/>
      </w:rPr>
      <w:pict w14:anchorId="35AC7110">
        <v:shapetype id="_x0000_m20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7A4FCD">
        <v:shape id="_x0000_s2051" type="#_x0000_m2075"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D9E602F" w14:textId="77777777" w:rsidR="00C167C8" w:rsidRDefault="00C167C8"/>
  <w:p w14:paraId="4FDCC4EA" w14:textId="77777777" w:rsidR="00632923" w:rsidRDefault="002E5A49">
    <w:pPr>
      <w:pStyle w:val="Header"/>
    </w:pPr>
    <w:r>
      <w:rPr>
        <w:noProof/>
      </w:rPr>
      <w:pict w14:anchorId="76542EE8">
        <v:shapetype id="_x0000_m20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6986668">
        <v:shape id="_x0000_s2053" type="#_x0000_m2074"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7B16AE" w14:textId="77777777" w:rsidR="00C167C8" w:rsidRDefault="00C167C8"/>
  <w:p w14:paraId="0421EA9B" w14:textId="77777777" w:rsidR="004512B0" w:rsidRDefault="002E5A49">
    <w:pPr>
      <w:pStyle w:val="Header"/>
    </w:pPr>
    <w:r>
      <w:rPr>
        <w:noProof/>
      </w:rPr>
      <w:pict w14:anchorId="6F9D5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0;width:50pt;height:50pt;z-index:251658240;visibility:hidden">
          <v:path gradientshapeok="f"/>
          <o:lock v:ext="edit" selection="t"/>
        </v:shape>
      </w:pict>
    </w:r>
    <w:r>
      <w:pict w14:anchorId="02CA4969">
        <v:shapetype id="_x0000_m20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56EF3B9">
        <v:shape id="WordPictureWatermark835936646" o:spid="_x0000_s2066" type="#_x0000_m2073"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37BD" w14:textId="60CE922D" w:rsidR="00A432CD" w:rsidRDefault="00975502" w:rsidP="00B72444">
    <w:pPr>
      <w:pStyle w:val="Header"/>
    </w:pPr>
    <w:r>
      <w:t>INFCOM-2/INF. 6.3(1</w:t>
    </w:r>
    <w:r w:rsidR="00C66F7F">
      <w:t>.2</w:t>
    </w:r>
    <w:r>
      <w:t>)</w:t>
    </w:r>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2E5A49">
      <w:pict w14:anchorId="2C88C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0;margin-top:0;width:50pt;height:50pt;z-index:251659264;visibility:hidden;mso-position-horizontal-relative:text;mso-position-vertical-relative:text">
          <v:path gradientshapeok="f"/>
          <o:lock v:ext="edit" selection="t"/>
        </v:shape>
      </w:pict>
    </w:r>
    <w:r w:rsidR="002E5A49">
      <w:pict w14:anchorId="16E02108">
        <v:shape id="_x0000_s2064" type="#_x0000_t75" style="position:absolute;left:0;text-align:left;margin-left:0;margin-top:0;width:50pt;height:50pt;z-index:251660288;visibility:hidden;mso-position-horizontal-relative:text;mso-position-vertical-relative:text">
          <v:path gradientshapeok="f"/>
          <o:lock v:ext="edit" selection="t"/>
        </v:shape>
      </w:pict>
    </w:r>
    <w:r w:rsidR="002E5A49">
      <w:pict w14:anchorId="2F5FF092">
        <v:shape id="_x0000_s2072" type="#_x0000_t75" style="position:absolute;left:0;text-align:left;margin-left:0;margin-top:0;width:50pt;height:50pt;z-index:251654144;visibility:hidden;mso-position-horizontal-relative:text;mso-position-vertical-relative:text">
          <v:path gradientshapeok="f"/>
          <o:lock v:ext="edit" selection="t"/>
        </v:shape>
      </w:pict>
    </w:r>
    <w:r w:rsidR="002E5A49">
      <w:pict w14:anchorId="33843B94">
        <v:shape id="_x0000_s2071" type="#_x0000_t75" style="position:absolute;left:0;text-align:left;margin-left:0;margin-top:0;width:50pt;height:50pt;z-index:25165516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26319" w14:textId="7D3BF3E2" w:rsidR="004512B0" w:rsidRDefault="002E5A49" w:rsidP="00962AB3">
    <w:pPr>
      <w:pStyle w:val="Header"/>
      <w:spacing w:after="0"/>
      <w:jc w:val="both"/>
    </w:pPr>
    <w:r>
      <w:rPr>
        <w:noProof/>
      </w:rPr>
      <w:pict w14:anchorId="3DED7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50pt;height:50pt;z-index:251661312;visibility:hidden">
          <v:path gradientshapeok="f"/>
          <o:lock v:ext="edit" selection="t"/>
        </v:shape>
      </w:pict>
    </w:r>
    <w:r>
      <w:pict w14:anchorId="59076E57">
        <v:shape id="_x0000_s2070" type="#_x0000_t75" style="position:absolute;left:0;text-align:left;margin-left:0;margin-top:0;width:50pt;height:50pt;z-index:251656192;visibility:hidden">
          <v:path gradientshapeok="f"/>
          <o:lock v:ext="edit" selection="t"/>
        </v:shape>
      </w:pict>
    </w:r>
    <w:r>
      <w:pict w14:anchorId="40065ECD">
        <v:shape id="_x0000_s2069" type="#_x0000_t75" style="position:absolute;left:0;text-align:left;margin-left:0;margin-top:0;width:50pt;height:50pt;z-index:251657216;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427A"/>
    <w:multiLevelType w:val="hybridMultilevel"/>
    <w:tmpl w:val="D238376C"/>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076B510B"/>
    <w:multiLevelType w:val="hybridMultilevel"/>
    <w:tmpl w:val="D23CE94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08E0293A"/>
    <w:multiLevelType w:val="hybridMultilevel"/>
    <w:tmpl w:val="59E4DB1C"/>
    <w:lvl w:ilvl="0" w:tplc="41D058C0">
      <w:start w:val="1"/>
      <w:numFmt w:val="lowerLetter"/>
      <w:lvlText w:val="(%1)"/>
      <w:lvlJc w:val="left"/>
      <w:pPr>
        <w:ind w:left="720" w:hanging="360"/>
      </w:pPr>
      <w:rPr>
        <w:rFonts w:cstheme="minorHAnsi" w:hint="default"/>
        <w:sz w:val="20"/>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2A4914"/>
    <w:multiLevelType w:val="hybridMultilevel"/>
    <w:tmpl w:val="01F42FD2"/>
    <w:lvl w:ilvl="0" w:tplc="C8A645AE">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1EF332F"/>
    <w:multiLevelType w:val="hybridMultilevel"/>
    <w:tmpl w:val="A96E80C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23DD1CA6"/>
    <w:multiLevelType w:val="hybridMultilevel"/>
    <w:tmpl w:val="8252E11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3045144A"/>
    <w:multiLevelType w:val="hybridMultilevel"/>
    <w:tmpl w:val="004CAA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339E7525"/>
    <w:multiLevelType w:val="hybridMultilevel"/>
    <w:tmpl w:val="DA7680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39B4617A"/>
    <w:multiLevelType w:val="hybridMultilevel"/>
    <w:tmpl w:val="567C6290"/>
    <w:lvl w:ilvl="0" w:tplc="8C5ACDEE">
      <w:start w:val="1"/>
      <w:numFmt w:val="lowerLetter"/>
      <w:lvlText w:val="%1."/>
      <w:lvlJc w:val="left"/>
      <w:pPr>
        <w:ind w:left="1080" w:hanging="360"/>
      </w:pPr>
      <w:rPr>
        <w:rFonts w:ascii="Verdana" w:hAnsi="Verdana" w:hint="default"/>
        <w:sz w:val="22"/>
        <w:szCs w:val="22"/>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9" w15:restartNumberingAfterBreak="0">
    <w:nsid w:val="40071EF1"/>
    <w:multiLevelType w:val="hybridMultilevel"/>
    <w:tmpl w:val="953CA1F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36C51C1"/>
    <w:multiLevelType w:val="multilevel"/>
    <w:tmpl w:val="828A8DC0"/>
    <w:lvl w:ilvl="0">
      <w:start w:val="1"/>
      <w:numFmt w:val="decimal"/>
      <w:lvlText w:val="%1."/>
      <w:lvlJc w:val="left"/>
      <w:pPr>
        <w:ind w:left="720" w:hanging="360"/>
      </w:pPr>
    </w:lvl>
    <w:lvl w:ilvl="1">
      <w:start w:val="1"/>
      <w:numFmt w:val="decimal"/>
      <w:lvlText w:val="%1.%2."/>
      <w:lvlJc w:val="left"/>
      <w:pPr>
        <w:ind w:left="5322" w:hanging="360"/>
      </w:pPr>
      <w:rPr>
        <w:sz w:val="26"/>
        <w:szCs w:val="26"/>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6A02838"/>
    <w:multiLevelType w:val="hybridMultilevel"/>
    <w:tmpl w:val="6C709C0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 w15:restartNumberingAfterBreak="0">
    <w:nsid w:val="496B4554"/>
    <w:multiLevelType w:val="hybridMultilevel"/>
    <w:tmpl w:val="EF5892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4B53763E"/>
    <w:multiLevelType w:val="hybridMultilevel"/>
    <w:tmpl w:val="E030302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4" w15:restartNumberingAfterBreak="0">
    <w:nsid w:val="4EBA6D29"/>
    <w:multiLevelType w:val="hybridMultilevel"/>
    <w:tmpl w:val="35460A7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15:restartNumberingAfterBreak="0">
    <w:nsid w:val="600436C2"/>
    <w:multiLevelType w:val="multilevel"/>
    <w:tmpl w:val="828A8DC0"/>
    <w:lvl w:ilvl="0">
      <w:start w:val="1"/>
      <w:numFmt w:val="decimal"/>
      <w:lvlText w:val="%1."/>
      <w:lvlJc w:val="left"/>
      <w:pPr>
        <w:ind w:left="720" w:hanging="360"/>
      </w:pPr>
    </w:lvl>
    <w:lvl w:ilvl="1">
      <w:start w:val="1"/>
      <w:numFmt w:val="decimal"/>
      <w:lvlText w:val="%1.%2."/>
      <w:lvlJc w:val="left"/>
      <w:pPr>
        <w:ind w:left="5322" w:hanging="360"/>
      </w:pPr>
      <w:rPr>
        <w:sz w:val="26"/>
        <w:szCs w:val="26"/>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66BF73F8"/>
    <w:multiLevelType w:val="hybridMultilevel"/>
    <w:tmpl w:val="9948F2C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6E3128B6"/>
    <w:multiLevelType w:val="hybridMultilevel"/>
    <w:tmpl w:val="02AA8C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79C26389"/>
    <w:multiLevelType w:val="hybridMultilevel"/>
    <w:tmpl w:val="91E6B8E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9" w15:restartNumberingAfterBreak="0">
    <w:nsid w:val="7A41755A"/>
    <w:multiLevelType w:val="hybridMultilevel"/>
    <w:tmpl w:val="972CE6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0" w15:restartNumberingAfterBreak="0">
    <w:nsid w:val="7BC63F15"/>
    <w:multiLevelType w:val="hybridMultilevel"/>
    <w:tmpl w:val="429247FA"/>
    <w:lvl w:ilvl="0" w:tplc="CF569040">
      <w:start w:val="1"/>
      <w:numFmt w:val="lowerLetter"/>
      <w:lvlText w:val="(%1)"/>
      <w:lvlJc w:val="left"/>
      <w:pPr>
        <w:ind w:left="720" w:hanging="360"/>
      </w:pPr>
      <w:rPr>
        <w:rFonts w:cstheme="minorHAnsi" w:hint="default"/>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C343BF0"/>
    <w:multiLevelType w:val="hybridMultilevel"/>
    <w:tmpl w:val="5F1C41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num>
  <w:num w:numId="4">
    <w:abstractNumId w:val="10"/>
  </w:num>
  <w:num w:numId="5">
    <w:abstractNumId w:val="3"/>
  </w:num>
  <w:num w:numId="6">
    <w:abstractNumId w:val="6"/>
  </w:num>
  <w:num w:numId="7">
    <w:abstractNumId w:val="17"/>
  </w:num>
  <w:num w:numId="8">
    <w:abstractNumId w:val="5"/>
  </w:num>
  <w:num w:numId="9">
    <w:abstractNumId w:val="13"/>
  </w:num>
  <w:num w:numId="10">
    <w:abstractNumId w:val="11"/>
  </w:num>
  <w:num w:numId="11">
    <w:abstractNumId w:val="4"/>
  </w:num>
  <w:num w:numId="12">
    <w:abstractNumId w:val="0"/>
  </w:num>
  <w:num w:numId="13">
    <w:abstractNumId w:val="19"/>
  </w:num>
  <w:num w:numId="14">
    <w:abstractNumId w:val="1"/>
  </w:num>
  <w:num w:numId="15">
    <w:abstractNumId w:val="7"/>
  </w:num>
  <w:num w:numId="16">
    <w:abstractNumId w:val="18"/>
  </w:num>
  <w:num w:numId="17">
    <w:abstractNumId w:val="14"/>
  </w:num>
  <w:num w:numId="18">
    <w:abstractNumId w:val="9"/>
  </w:num>
  <w:num w:numId="19">
    <w:abstractNumId w:val="16"/>
  </w:num>
  <w:num w:numId="20">
    <w:abstractNumId w:val="21"/>
  </w:num>
  <w:num w:numId="21">
    <w:abstractNumId w:val="2"/>
  </w:num>
  <w:num w:numId="2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7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02"/>
    <w:rsid w:val="00005301"/>
    <w:rsid w:val="000133EE"/>
    <w:rsid w:val="000206A8"/>
    <w:rsid w:val="00027205"/>
    <w:rsid w:val="0003137A"/>
    <w:rsid w:val="000325AC"/>
    <w:rsid w:val="000378A5"/>
    <w:rsid w:val="00041171"/>
    <w:rsid w:val="00041727"/>
    <w:rsid w:val="0004226F"/>
    <w:rsid w:val="00050F8E"/>
    <w:rsid w:val="000518BB"/>
    <w:rsid w:val="0005540C"/>
    <w:rsid w:val="00056FD4"/>
    <w:rsid w:val="000573AD"/>
    <w:rsid w:val="0006123B"/>
    <w:rsid w:val="00064F6B"/>
    <w:rsid w:val="00071BC9"/>
    <w:rsid w:val="00072F17"/>
    <w:rsid w:val="000731AA"/>
    <w:rsid w:val="0008052B"/>
    <w:rsid w:val="000806D8"/>
    <w:rsid w:val="00082C80"/>
    <w:rsid w:val="00083847"/>
    <w:rsid w:val="00083C36"/>
    <w:rsid w:val="00084D58"/>
    <w:rsid w:val="00092929"/>
    <w:rsid w:val="00092CAE"/>
    <w:rsid w:val="00095E48"/>
    <w:rsid w:val="000A237C"/>
    <w:rsid w:val="000A4F1C"/>
    <w:rsid w:val="000A69BF"/>
    <w:rsid w:val="000B3C03"/>
    <w:rsid w:val="000C225A"/>
    <w:rsid w:val="000C3BF8"/>
    <w:rsid w:val="000C580C"/>
    <w:rsid w:val="000C6781"/>
    <w:rsid w:val="000D0753"/>
    <w:rsid w:val="000F30EC"/>
    <w:rsid w:val="000F5E49"/>
    <w:rsid w:val="000F7A87"/>
    <w:rsid w:val="00102EAE"/>
    <w:rsid w:val="001047DC"/>
    <w:rsid w:val="00105D2E"/>
    <w:rsid w:val="00107EF2"/>
    <w:rsid w:val="00111BFD"/>
    <w:rsid w:val="0011498B"/>
    <w:rsid w:val="00114A0E"/>
    <w:rsid w:val="00120147"/>
    <w:rsid w:val="001223C8"/>
    <w:rsid w:val="00123140"/>
    <w:rsid w:val="00123D94"/>
    <w:rsid w:val="00130BBC"/>
    <w:rsid w:val="00132579"/>
    <w:rsid w:val="00133D13"/>
    <w:rsid w:val="00134AD4"/>
    <w:rsid w:val="00134B35"/>
    <w:rsid w:val="00150DBD"/>
    <w:rsid w:val="00156F9B"/>
    <w:rsid w:val="00157337"/>
    <w:rsid w:val="00163BA3"/>
    <w:rsid w:val="00166B31"/>
    <w:rsid w:val="00167D54"/>
    <w:rsid w:val="00176AB5"/>
    <w:rsid w:val="00180771"/>
    <w:rsid w:val="00184540"/>
    <w:rsid w:val="001872C3"/>
    <w:rsid w:val="00190854"/>
    <w:rsid w:val="001930A3"/>
    <w:rsid w:val="00196EB8"/>
    <w:rsid w:val="001A1C6B"/>
    <w:rsid w:val="001A25F0"/>
    <w:rsid w:val="001A341E"/>
    <w:rsid w:val="001A43DF"/>
    <w:rsid w:val="001B0EA6"/>
    <w:rsid w:val="001B0F3E"/>
    <w:rsid w:val="001B1140"/>
    <w:rsid w:val="001B1CDF"/>
    <w:rsid w:val="001B2EC4"/>
    <w:rsid w:val="001B56F4"/>
    <w:rsid w:val="001B786C"/>
    <w:rsid w:val="001C5462"/>
    <w:rsid w:val="001D265C"/>
    <w:rsid w:val="001D3062"/>
    <w:rsid w:val="001D3CFB"/>
    <w:rsid w:val="001D559B"/>
    <w:rsid w:val="001D6302"/>
    <w:rsid w:val="001E0ACE"/>
    <w:rsid w:val="001E2C22"/>
    <w:rsid w:val="001E740C"/>
    <w:rsid w:val="001E7DD0"/>
    <w:rsid w:val="001F1BDA"/>
    <w:rsid w:val="0020095E"/>
    <w:rsid w:val="00210BFE"/>
    <w:rsid w:val="00210D30"/>
    <w:rsid w:val="002204FD"/>
    <w:rsid w:val="00221020"/>
    <w:rsid w:val="00223747"/>
    <w:rsid w:val="00227029"/>
    <w:rsid w:val="002308B5"/>
    <w:rsid w:val="00233C0B"/>
    <w:rsid w:val="00234A34"/>
    <w:rsid w:val="00235A14"/>
    <w:rsid w:val="0025255D"/>
    <w:rsid w:val="00255EE3"/>
    <w:rsid w:val="00256B3D"/>
    <w:rsid w:val="0025779D"/>
    <w:rsid w:val="00260D12"/>
    <w:rsid w:val="0026743C"/>
    <w:rsid w:val="00270480"/>
    <w:rsid w:val="002736F1"/>
    <w:rsid w:val="002779AF"/>
    <w:rsid w:val="002823D8"/>
    <w:rsid w:val="0028531A"/>
    <w:rsid w:val="00285446"/>
    <w:rsid w:val="00286621"/>
    <w:rsid w:val="00290082"/>
    <w:rsid w:val="0029358B"/>
    <w:rsid w:val="00295593"/>
    <w:rsid w:val="002A354F"/>
    <w:rsid w:val="002A386C"/>
    <w:rsid w:val="002A7260"/>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E5A49"/>
    <w:rsid w:val="002F1A82"/>
    <w:rsid w:val="002F6DAC"/>
    <w:rsid w:val="00301E8C"/>
    <w:rsid w:val="0030264E"/>
    <w:rsid w:val="00304EF6"/>
    <w:rsid w:val="00307DDD"/>
    <w:rsid w:val="003143C9"/>
    <w:rsid w:val="003146E9"/>
    <w:rsid w:val="00314D5D"/>
    <w:rsid w:val="00320009"/>
    <w:rsid w:val="0032424A"/>
    <w:rsid w:val="003245D3"/>
    <w:rsid w:val="00330AA3"/>
    <w:rsid w:val="00331584"/>
    <w:rsid w:val="00331964"/>
    <w:rsid w:val="00334987"/>
    <w:rsid w:val="00336333"/>
    <w:rsid w:val="00340C69"/>
    <w:rsid w:val="00342C05"/>
    <w:rsid w:val="00342E34"/>
    <w:rsid w:val="00343823"/>
    <w:rsid w:val="00356005"/>
    <w:rsid w:val="003637B4"/>
    <w:rsid w:val="00363C5F"/>
    <w:rsid w:val="00365D2A"/>
    <w:rsid w:val="003668BC"/>
    <w:rsid w:val="0037082F"/>
    <w:rsid w:val="00371CF1"/>
    <w:rsid w:val="0037222D"/>
    <w:rsid w:val="00373128"/>
    <w:rsid w:val="003750C1"/>
    <w:rsid w:val="0038051E"/>
    <w:rsid w:val="00380AF7"/>
    <w:rsid w:val="00382207"/>
    <w:rsid w:val="003943AD"/>
    <w:rsid w:val="00394A05"/>
    <w:rsid w:val="00397770"/>
    <w:rsid w:val="00397880"/>
    <w:rsid w:val="003A7016"/>
    <w:rsid w:val="003B0C08"/>
    <w:rsid w:val="003B627F"/>
    <w:rsid w:val="003C17A5"/>
    <w:rsid w:val="003C1843"/>
    <w:rsid w:val="003C3E4D"/>
    <w:rsid w:val="003D1552"/>
    <w:rsid w:val="003E381F"/>
    <w:rsid w:val="003E4046"/>
    <w:rsid w:val="003F003A"/>
    <w:rsid w:val="003F125B"/>
    <w:rsid w:val="003F7B3F"/>
    <w:rsid w:val="00400E97"/>
    <w:rsid w:val="004058AD"/>
    <w:rsid w:val="0041078D"/>
    <w:rsid w:val="0041613B"/>
    <w:rsid w:val="00416F97"/>
    <w:rsid w:val="00425173"/>
    <w:rsid w:val="004256F4"/>
    <w:rsid w:val="0043039B"/>
    <w:rsid w:val="00436197"/>
    <w:rsid w:val="004423FE"/>
    <w:rsid w:val="00443ACE"/>
    <w:rsid w:val="00445C35"/>
    <w:rsid w:val="004512B0"/>
    <w:rsid w:val="004516FB"/>
    <w:rsid w:val="00454B41"/>
    <w:rsid w:val="0045663A"/>
    <w:rsid w:val="0046344E"/>
    <w:rsid w:val="004667E7"/>
    <w:rsid w:val="004672CF"/>
    <w:rsid w:val="00470DEF"/>
    <w:rsid w:val="004725E2"/>
    <w:rsid w:val="00475797"/>
    <w:rsid w:val="00476D0A"/>
    <w:rsid w:val="00491024"/>
    <w:rsid w:val="0049253B"/>
    <w:rsid w:val="004A140B"/>
    <w:rsid w:val="004A4B47"/>
    <w:rsid w:val="004B0EC9"/>
    <w:rsid w:val="004B7BAA"/>
    <w:rsid w:val="004C2DF7"/>
    <w:rsid w:val="004C4E0B"/>
    <w:rsid w:val="004D497E"/>
    <w:rsid w:val="004D7F89"/>
    <w:rsid w:val="004E4809"/>
    <w:rsid w:val="004E4CC3"/>
    <w:rsid w:val="004E5985"/>
    <w:rsid w:val="004E6352"/>
    <w:rsid w:val="004E6460"/>
    <w:rsid w:val="004E7519"/>
    <w:rsid w:val="004F6375"/>
    <w:rsid w:val="004F6B46"/>
    <w:rsid w:val="005002C1"/>
    <w:rsid w:val="0050425E"/>
    <w:rsid w:val="00511999"/>
    <w:rsid w:val="005145D6"/>
    <w:rsid w:val="00521EA5"/>
    <w:rsid w:val="00525B80"/>
    <w:rsid w:val="00527B79"/>
    <w:rsid w:val="0053098F"/>
    <w:rsid w:val="00533350"/>
    <w:rsid w:val="00536B2E"/>
    <w:rsid w:val="00546D8E"/>
    <w:rsid w:val="00547475"/>
    <w:rsid w:val="005507E2"/>
    <w:rsid w:val="00553738"/>
    <w:rsid w:val="00553F7E"/>
    <w:rsid w:val="005550DA"/>
    <w:rsid w:val="00556C34"/>
    <w:rsid w:val="00562B84"/>
    <w:rsid w:val="0056646F"/>
    <w:rsid w:val="00571AE1"/>
    <w:rsid w:val="00581B28"/>
    <w:rsid w:val="005845CB"/>
    <w:rsid w:val="005859C2"/>
    <w:rsid w:val="00585E40"/>
    <w:rsid w:val="00592267"/>
    <w:rsid w:val="0059421F"/>
    <w:rsid w:val="005A0CC0"/>
    <w:rsid w:val="005A136D"/>
    <w:rsid w:val="005A1DF3"/>
    <w:rsid w:val="005B0AE2"/>
    <w:rsid w:val="005B1F2C"/>
    <w:rsid w:val="005B3657"/>
    <w:rsid w:val="005B5F3C"/>
    <w:rsid w:val="005B7920"/>
    <w:rsid w:val="005C41F2"/>
    <w:rsid w:val="005D03D9"/>
    <w:rsid w:val="005D1EE8"/>
    <w:rsid w:val="005D56AE"/>
    <w:rsid w:val="005D666D"/>
    <w:rsid w:val="005E3A59"/>
    <w:rsid w:val="005E3E7A"/>
    <w:rsid w:val="005F10BE"/>
    <w:rsid w:val="00600AD2"/>
    <w:rsid w:val="00604802"/>
    <w:rsid w:val="006055BF"/>
    <w:rsid w:val="00614F84"/>
    <w:rsid w:val="00615AB0"/>
    <w:rsid w:val="00616247"/>
    <w:rsid w:val="0061778C"/>
    <w:rsid w:val="00632923"/>
    <w:rsid w:val="00636B90"/>
    <w:rsid w:val="0064738B"/>
    <w:rsid w:val="0065078F"/>
    <w:rsid w:val="006508EA"/>
    <w:rsid w:val="0066740E"/>
    <w:rsid w:val="00667E86"/>
    <w:rsid w:val="0068392D"/>
    <w:rsid w:val="00684A0E"/>
    <w:rsid w:val="00684BF9"/>
    <w:rsid w:val="00697DB5"/>
    <w:rsid w:val="006A1B33"/>
    <w:rsid w:val="006A2DC1"/>
    <w:rsid w:val="006A3D20"/>
    <w:rsid w:val="006A492A"/>
    <w:rsid w:val="006B4A11"/>
    <w:rsid w:val="006B5C72"/>
    <w:rsid w:val="006B7B1B"/>
    <w:rsid w:val="006B7C5A"/>
    <w:rsid w:val="006C289D"/>
    <w:rsid w:val="006D0310"/>
    <w:rsid w:val="006D2009"/>
    <w:rsid w:val="006D2E83"/>
    <w:rsid w:val="006D5576"/>
    <w:rsid w:val="006D7BE3"/>
    <w:rsid w:val="006E766D"/>
    <w:rsid w:val="006F41CB"/>
    <w:rsid w:val="006F49AD"/>
    <w:rsid w:val="006F4B29"/>
    <w:rsid w:val="006F5D4E"/>
    <w:rsid w:val="006F6CE9"/>
    <w:rsid w:val="00700584"/>
    <w:rsid w:val="0070517C"/>
    <w:rsid w:val="00705C9F"/>
    <w:rsid w:val="00716951"/>
    <w:rsid w:val="00720F6B"/>
    <w:rsid w:val="00730ADA"/>
    <w:rsid w:val="00732C37"/>
    <w:rsid w:val="0073374B"/>
    <w:rsid w:val="00735D9E"/>
    <w:rsid w:val="00742C54"/>
    <w:rsid w:val="007438B5"/>
    <w:rsid w:val="00745A09"/>
    <w:rsid w:val="00746230"/>
    <w:rsid w:val="00751EAF"/>
    <w:rsid w:val="007528F2"/>
    <w:rsid w:val="0075394C"/>
    <w:rsid w:val="00754CF7"/>
    <w:rsid w:val="00757B0D"/>
    <w:rsid w:val="00761320"/>
    <w:rsid w:val="007651B1"/>
    <w:rsid w:val="00767CE1"/>
    <w:rsid w:val="00771A68"/>
    <w:rsid w:val="007744D2"/>
    <w:rsid w:val="00784381"/>
    <w:rsid w:val="007853D3"/>
    <w:rsid w:val="00785958"/>
    <w:rsid w:val="00786136"/>
    <w:rsid w:val="007A14B4"/>
    <w:rsid w:val="007B05CF"/>
    <w:rsid w:val="007C212A"/>
    <w:rsid w:val="007C7F44"/>
    <w:rsid w:val="007D5B3C"/>
    <w:rsid w:val="007E7D21"/>
    <w:rsid w:val="007E7DBD"/>
    <w:rsid w:val="007F482F"/>
    <w:rsid w:val="007F7C94"/>
    <w:rsid w:val="0080398D"/>
    <w:rsid w:val="00805174"/>
    <w:rsid w:val="00806385"/>
    <w:rsid w:val="00807CC5"/>
    <w:rsid w:val="00807ED7"/>
    <w:rsid w:val="008122A6"/>
    <w:rsid w:val="00814CC6"/>
    <w:rsid w:val="00823B55"/>
    <w:rsid w:val="00826D53"/>
    <w:rsid w:val="008273AA"/>
    <w:rsid w:val="00831751"/>
    <w:rsid w:val="00833369"/>
    <w:rsid w:val="00835B42"/>
    <w:rsid w:val="00842A4E"/>
    <w:rsid w:val="00847D99"/>
    <w:rsid w:val="0085038E"/>
    <w:rsid w:val="0085230A"/>
    <w:rsid w:val="00855757"/>
    <w:rsid w:val="00860B9A"/>
    <w:rsid w:val="0086271D"/>
    <w:rsid w:val="0086420B"/>
    <w:rsid w:val="00864DBF"/>
    <w:rsid w:val="00865AE2"/>
    <w:rsid w:val="00866197"/>
    <w:rsid w:val="008663C8"/>
    <w:rsid w:val="0088163A"/>
    <w:rsid w:val="00893376"/>
    <w:rsid w:val="0089398C"/>
    <w:rsid w:val="0089601F"/>
    <w:rsid w:val="008968FB"/>
    <w:rsid w:val="008970B8"/>
    <w:rsid w:val="00897CEA"/>
    <w:rsid w:val="008A0EC4"/>
    <w:rsid w:val="008A7313"/>
    <w:rsid w:val="008A7D91"/>
    <w:rsid w:val="008B49B1"/>
    <w:rsid w:val="008B7FC7"/>
    <w:rsid w:val="008C4337"/>
    <w:rsid w:val="008C4F06"/>
    <w:rsid w:val="008D0C90"/>
    <w:rsid w:val="008E1E4A"/>
    <w:rsid w:val="008F0615"/>
    <w:rsid w:val="008F103E"/>
    <w:rsid w:val="008F1FDB"/>
    <w:rsid w:val="008F36FB"/>
    <w:rsid w:val="008F559A"/>
    <w:rsid w:val="00902EA9"/>
    <w:rsid w:val="0090427F"/>
    <w:rsid w:val="009069D7"/>
    <w:rsid w:val="00913A65"/>
    <w:rsid w:val="00920506"/>
    <w:rsid w:val="00931DEB"/>
    <w:rsid w:val="00933957"/>
    <w:rsid w:val="009356FA"/>
    <w:rsid w:val="0094603B"/>
    <w:rsid w:val="00946D69"/>
    <w:rsid w:val="009504A1"/>
    <w:rsid w:val="00950605"/>
    <w:rsid w:val="00952233"/>
    <w:rsid w:val="00953720"/>
    <w:rsid w:val="00954D66"/>
    <w:rsid w:val="00955DA7"/>
    <w:rsid w:val="00962AB3"/>
    <w:rsid w:val="00963F8F"/>
    <w:rsid w:val="00973C62"/>
    <w:rsid w:val="00975502"/>
    <w:rsid w:val="00975D76"/>
    <w:rsid w:val="00982E51"/>
    <w:rsid w:val="009864E2"/>
    <w:rsid w:val="009874B9"/>
    <w:rsid w:val="00991310"/>
    <w:rsid w:val="00993581"/>
    <w:rsid w:val="00995538"/>
    <w:rsid w:val="009A009C"/>
    <w:rsid w:val="009A037E"/>
    <w:rsid w:val="009A1A0D"/>
    <w:rsid w:val="009A288C"/>
    <w:rsid w:val="009A64C1"/>
    <w:rsid w:val="009B6697"/>
    <w:rsid w:val="009C2A63"/>
    <w:rsid w:val="009C2B43"/>
    <w:rsid w:val="009C2EA4"/>
    <w:rsid w:val="009C4C04"/>
    <w:rsid w:val="009D5213"/>
    <w:rsid w:val="009E1C95"/>
    <w:rsid w:val="009F196A"/>
    <w:rsid w:val="009F669B"/>
    <w:rsid w:val="009F7566"/>
    <w:rsid w:val="009F7F18"/>
    <w:rsid w:val="00A02A72"/>
    <w:rsid w:val="00A06BFE"/>
    <w:rsid w:val="00A10F5D"/>
    <w:rsid w:val="00A1199A"/>
    <w:rsid w:val="00A1243C"/>
    <w:rsid w:val="00A135AE"/>
    <w:rsid w:val="00A14AF1"/>
    <w:rsid w:val="00A15105"/>
    <w:rsid w:val="00A16891"/>
    <w:rsid w:val="00A20A10"/>
    <w:rsid w:val="00A268CE"/>
    <w:rsid w:val="00A332E8"/>
    <w:rsid w:val="00A33C4C"/>
    <w:rsid w:val="00A35AF5"/>
    <w:rsid w:val="00A35DDF"/>
    <w:rsid w:val="00A36CBA"/>
    <w:rsid w:val="00A432CD"/>
    <w:rsid w:val="00A45741"/>
    <w:rsid w:val="00A47EF6"/>
    <w:rsid w:val="00A50291"/>
    <w:rsid w:val="00A530E4"/>
    <w:rsid w:val="00A604CD"/>
    <w:rsid w:val="00A60FE6"/>
    <w:rsid w:val="00A62221"/>
    <w:rsid w:val="00A622F5"/>
    <w:rsid w:val="00A63F5B"/>
    <w:rsid w:val="00A654BE"/>
    <w:rsid w:val="00A66DD6"/>
    <w:rsid w:val="00A75018"/>
    <w:rsid w:val="00A771FD"/>
    <w:rsid w:val="00A80767"/>
    <w:rsid w:val="00A81C90"/>
    <w:rsid w:val="00A874EF"/>
    <w:rsid w:val="00A87D34"/>
    <w:rsid w:val="00A91149"/>
    <w:rsid w:val="00A91913"/>
    <w:rsid w:val="00A95415"/>
    <w:rsid w:val="00AA3C89"/>
    <w:rsid w:val="00AB32BD"/>
    <w:rsid w:val="00AB4723"/>
    <w:rsid w:val="00AC4CDB"/>
    <w:rsid w:val="00AC70FE"/>
    <w:rsid w:val="00AD3AA3"/>
    <w:rsid w:val="00AD4358"/>
    <w:rsid w:val="00AD4A7E"/>
    <w:rsid w:val="00AF61E1"/>
    <w:rsid w:val="00AF638A"/>
    <w:rsid w:val="00B00141"/>
    <w:rsid w:val="00B009AA"/>
    <w:rsid w:val="00B00ECE"/>
    <w:rsid w:val="00B025EE"/>
    <w:rsid w:val="00B030C8"/>
    <w:rsid w:val="00B039C0"/>
    <w:rsid w:val="00B03A09"/>
    <w:rsid w:val="00B056E7"/>
    <w:rsid w:val="00B05B71"/>
    <w:rsid w:val="00B05E0B"/>
    <w:rsid w:val="00B10035"/>
    <w:rsid w:val="00B15C76"/>
    <w:rsid w:val="00B165E6"/>
    <w:rsid w:val="00B235DB"/>
    <w:rsid w:val="00B33A1F"/>
    <w:rsid w:val="00B35794"/>
    <w:rsid w:val="00B364E5"/>
    <w:rsid w:val="00B424D9"/>
    <w:rsid w:val="00B447C0"/>
    <w:rsid w:val="00B4542B"/>
    <w:rsid w:val="00B52510"/>
    <w:rsid w:val="00B53E53"/>
    <w:rsid w:val="00B548A2"/>
    <w:rsid w:val="00B56934"/>
    <w:rsid w:val="00B62F03"/>
    <w:rsid w:val="00B72444"/>
    <w:rsid w:val="00B93B62"/>
    <w:rsid w:val="00B950CE"/>
    <w:rsid w:val="00B953D1"/>
    <w:rsid w:val="00B96D93"/>
    <w:rsid w:val="00BA0F91"/>
    <w:rsid w:val="00BA13F7"/>
    <w:rsid w:val="00BA30D0"/>
    <w:rsid w:val="00BA345A"/>
    <w:rsid w:val="00BB0D32"/>
    <w:rsid w:val="00BB45A7"/>
    <w:rsid w:val="00BB7C5A"/>
    <w:rsid w:val="00BC76B5"/>
    <w:rsid w:val="00BD00E3"/>
    <w:rsid w:val="00BD5420"/>
    <w:rsid w:val="00BF03B7"/>
    <w:rsid w:val="00BF0BE2"/>
    <w:rsid w:val="00BF5191"/>
    <w:rsid w:val="00C03D49"/>
    <w:rsid w:val="00C04BD2"/>
    <w:rsid w:val="00C07835"/>
    <w:rsid w:val="00C13EEC"/>
    <w:rsid w:val="00C14689"/>
    <w:rsid w:val="00C156A4"/>
    <w:rsid w:val="00C167C8"/>
    <w:rsid w:val="00C20FAA"/>
    <w:rsid w:val="00C23509"/>
    <w:rsid w:val="00C2459D"/>
    <w:rsid w:val="00C25799"/>
    <w:rsid w:val="00C2755A"/>
    <w:rsid w:val="00C316F1"/>
    <w:rsid w:val="00C346FB"/>
    <w:rsid w:val="00C42C95"/>
    <w:rsid w:val="00C4442B"/>
    <w:rsid w:val="00C4470F"/>
    <w:rsid w:val="00C462E0"/>
    <w:rsid w:val="00C50727"/>
    <w:rsid w:val="00C51BAE"/>
    <w:rsid w:val="00C55E5B"/>
    <w:rsid w:val="00C62739"/>
    <w:rsid w:val="00C66F7F"/>
    <w:rsid w:val="00C70F33"/>
    <w:rsid w:val="00C720A4"/>
    <w:rsid w:val="00C74F59"/>
    <w:rsid w:val="00C7611C"/>
    <w:rsid w:val="00C8335F"/>
    <w:rsid w:val="00C94097"/>
    <w:rsid w:val="00CA4269"/>
    <w:rsid w:val="00CA48CA"/>
    <w:rsid w:val="00CA7330"/>
    <w:rsid w:val="00CB0963"/>
    <w:rsid w:val="00CB1C84"/>
    <w:rsid w:val="00CB5363"/>
    <w:rsid w:val="00CB64F0"/>
    <w:rsid w:val="00CC2909"/>
    <w:rsid w:val="00CC612F"/>
    <w:rsid w:val="00CD0549"/>
    <w:rsid w:val="00CD4643"/>
    <w:rsid w:val="00CE6B3C"/>
    <w:rsid w:val="00CE7389"/>
    <w:rsid w:val="00CF1037"/>
    <w:rsid w:val="00D028CB"/>
    <w:rsid w:val="00D05E6F"/>
    <w:rsid w:val="00D12092"/>
    <w:rsid w:val="00D20296"/>
    <w:rsid w:val="00D20299"/>
    <w:rsid w:val="00D2231A"/>
    <w:rsid w:val="00D276BD"/>
    <w:rsid w:val="00D27929"/>
    <w:rsid w:val="00D279DB"/>
    <w:rsid w:val="00D322DB"/>
    <w:rsid w:val="00D33442"/>
    <w:rsid w:val="00D37A38"/>
    <w:rsid w:val="00D41003"/>
    <w:rsid w:val="00D419C6"/>
    <w:rsid w:val="00D44BAD"/>
    <w:rsid w:val="00D45B55"/>
    <w:rsid w:val="00D4785A"/>
    <w:rsid w:val="00D52735"/>
    <w:rsid w:val="00D52E43"/>
    <w:rsid w:val="00D53B8D"/>
    <w:rsid w:val="00D61754"/>
    <w:rsid w:val="00D65FB5"/>
    <w:rsid w:val="00D664D7"/>
    <w:rsid w:val="00D67E1E"/>
    <w:rsid w:val="00D7097B"/>
    <w:rsid w:val="00D7197D"/>
    <w:rsid w:val="00D72BC4"/>
    <w:rsid w:val="00D815FC"/>
    <w:rsid w:val="00D8517B"/>
    <w:rsid w:val="00D91DFA"/>
    <w:rsid w:val="00D94E33"/>
    <w:rsid w:val="00DA159A"/>
    <w:rsid w:val="00DB1AB2"/>
    <w:rsid w:val="00DB2D0B"/>
    <w:rsid w:val="00DC17C2"/>
    <w:rsid w:val="00DC240E"/>
    <w:rsid w:val="00DC26CA"/>
    <w:rsid w:val="00DC3405"/>
    <w:rsid w:val="00DC4FDF"/>
    <w:rsid w:val="00DC66F0"/>
    <w:rsid w:val="00DC79A9"/>
    <w:rsid w:val="00DD3105"/>
    <w:rsid w:val="00DD3A65"/>
    <w:rsid w:val="00DD62C6"/>
    <w:rsid w:val="00DE3B92"/>
    <w:rsid w:val="00DE48B4"/>
    <w:rsid w:val="00DE59BA"/>
    <w:rsid w:val="00DE5ACA"/>
    <w:rsid w:val="00DE7137"/>
    <w:rsid w:val="00DF18E4"/>
    <w:rsid w:val="00DF733F"/>
    <w:rsid w:val="00E00498"/>
    <w:rsid w:val="00E027A6"/>
    <w:rsid w:val="00E035A0"/>
    <w:rsid w:val="00E1464C"/>
    <w:rsid w:val="00E14ADB"/>
    <w:rsid w:val="00E22F78"/>
    <w:rsid w:val="00E2425D"/>
    <w:rsid w:val="00E24F87"/>
    <w:rsid w:val="00E2617A"/>
    <w:rsid w:val="00E273FB"/>
    <w:rsid w:val="00E30325"/>
    <w:rsid w:val="00E31CD4"/>
    <w:rsid w:val="00E410C5"/>
    <w:rsid w:val="00E538E6"/>
    <w:rsid w:val="00E56696"/>
    <w:rsid w:val="00E5699C"/>
    <w:rsid w:val="00E719D1"/>
    <w:rsid w:val="00E74332"/>
    <w:rsid w:val="00E768A9"/>
    <w:rsid w:val="00E802A2"/>
    <w:rsid w:val="00E8410F"/>
    <w:rsid w:val="00E85C0B"/>
    <w:rsid w:val="00EA7089"/>
    <w:rsid w:val="00EA7DDF"/>
    <w:rsid w:val="00EB13D7"/>
    <w:rsid w:val="00EB1E83"/>
    <w:rsid w:val="00EC4C15"/>
    <w:rsid w:val="00EC4EB6"/>
    <w:rsid w:val="00EC5653"/>
    <w:rsid w:val="00ED0202"/>
    <w:rsid w:val="00ED22CB"/>
    <w:rsid w:val="00ED24AE"/>
    <w:rsid w:val="00ED4BB1"/>
    <w:rsid w:val="00ED67AF"/>
    <w:rsid w:val="00EE11F0"/>
    <w:rsid w:val="00EE128C"/>
    <w:rsid w:val="00EE4C48"/>
    <w:rsid w:val="00EE572F"/>
    <w:rsid w:val="00EE5D2E"/>
    <w:rsid w:val="00EE7E6F"/>
    <w:rsid w:val="00EF071C"/>
    <w:rsid w:val="00EF66D9"/>
    <w:rsid w:val="00EF68E3"/>
    <w:rsid w:val="00EF6BA5"/>
    <w:rsid w:val="00EF780D"/>
    <w:rsid w:val="00EF7A98"/>
    <w:rsid w:val="00F0267E"/>
    <w:rsid w:val="00F071B2"/>
    <w:rsid w:val="00F11B47"/>
    <w:rsid w:val="00F11EC1"/>
    <w:rsid w:val="00F23A9C"/>
    <w:rsid w:val="00F2412D"/>
    <w:rsid w:val="00F25D8D"/>
    <w:rsid w:val="00F3069C"/>
    <w:rsid w:val="00F3603E"/>
    <w:rsid w:val="00F416B6"/>
    <w:rsid w:val="00F44CCB"/>
    <w:rsid w:val="00F474C9"/>
    <w:rsid w:val="00F5126B"/>
    <w:rsid w:val="00F54EA3"/>
    <w:rsid w:val="00F60F76"/>
    <w:rsid w:val="00F61675"/>
    <w:rsid w:val="00F6686B"/>
    <w:rsid w:val="00F67F74"/>
    <w:rsid w:val="00F712B3"/>
    <w:rsid w:val="00F71E9F"/>
    <w:rsid w:val="00F73DE3"/>
    <w:rsid w:val="00F744BF"/>
    <w:rsid w:val="00F7632C"/>
    <w:rsid w:val="00F77219"/>
    <w:rsid w:val="00F84DD2"/>
    <w:rsid w:val="00F8709A"/>
    <w:rsid w:val="00F9500C"/>
    <w:rsid w:val="00F95439"/>
    <w:rsid w:val="00FA0E75"/>
    <w:rsid w:val="00FB0872"/>
    <w:rsid w:val="00FB54CC"/>
    <w:rsid w:val="00FB7852"/>
    <w:rsid w:val="00FC56E9"/>
    <w:rsid w:val="00FD1A37"/>
    <w:rsid w:val="00FD4E5B"/>
    <w:rsid w:val="00FE4EE0"/>
    <w:rsid w:val="00FF0F9A"/>
    <w:rsid w:val="00FF4A0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1BB10806"/>
  <w15:docId w15:val="{32719CF2-92F2-4A77-84E2-E081F089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NormalWeb">
    <w:name w:val="Normal (Web)"/>
    <w:basedOn w:val="Normal"/>
    <w:uiPriority w:val="99"/>
    <w:unhideWhenUsed/>
    <w:rsid w:val="00B4542B"/>
    <w:pPr>
      <w:tabs>
        <w:tab w:val="clear" w:pos="1134"/>
      </w:tabs>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B4542B"/>
    <w:pPr>
      <w:ind w:left="720"/>
      <w:contextualSpacing/>
    </w:pPr>
  </w:style>
  <w:style w:type="paragraph" w:customStyle="1" w:styleId="Default">
    <w:name w:val="Default"/>
    <w:rsid w:val="00B4542B"/>
    <w:pPr>
      <w:autoSpaceDE w:val="0"/>
      <w:autoSpaceDN w:val="0"/>
      <w:adjustRightInd w:val="0"/>
    </w:pPr>
    <w:rPr>
      <w:rFonts w:ascii="Verdana" w:eastAsiaTheme="minorHAnsi" w:hAnsi="Verdana" w:cs="Verdana"/>
      <w:color w:val="000000"/>
      <w:sz w:val="24"/>
      <w:szCs w:val="24"/>
      <w:lang w:val="fr-CH" w:eastAsia="en-US"/>
    </w:rPr>
  </w:style>
  <w:style w:type="character" w:customStyle="1" w:styleId="normaltextrun">
    <w:name w:val="normaltextrun"/>
    <w:basedOn w:val="DefaultParagraphFont"/>
    <w:rsid w:val="00B4542B"/>
  </w:style>
  <w:style w:type="character" w:styleId="Strong">
    <w:name w:val="Strong"/>
    <w:basedOn w:val="DefaultParagraphFont"/>
    <w:uiPriority w:val="22"/>
    <w:qFormat/>
    <w:rsid w:val="00C66F7F"/>
    <w:rPr>
      <w:b/>
      <w:bCs/>
    </w:rPr>
  </w:style>
  <w:style w:type="character" w:styleId="BookTitle">
    <w:name w:val="Book Title"/>
    <w:basedOn w:val="DefaultParagraphFont"/>
    <w:qFormat/>
    <w:rsid w:val="00C66F7F"/>
    <w:rPr>
      <w:b/>
      <w:bCs/>
      <w:i/>
      <w:iCs/>
      <w:spacing w:val="5"/>
    </w:rPr>
  </w:style>
  <w:style w:type="paragraph" w:styleId="Revision">
    <w:name w:val="Revision"/>
    <w:hidden/>
    <w:semiHidden/>
    <w:rsid w:val="005002C1"/>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96280500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462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moomm.sharepoint.com/:w:/s/msteams/EdsACYkrCwRDlzR0Szu_r9QB5tNpnzUcyGnVH2YVmWpfrA" TargetMode="External"/><Relationship Id="rId18" Type="http://schemas.openxmlformats.org/officeDocument/2006/relationships/hyperlink" Target="https://library.wmo.int/doc_num.php?explnum_id=11113" TargetMode="External"/><Relationship Id="rId26" Type="http://schemas.openxmlformats.org/officeDocument/2006/relationships/image" Target="media/image3.png"/><Relationship Id="rId39" Type="http://schemas.openxmlformats.org/officeDocument/2006/relationships/header" Target="header1.xml"/><Relationship Id="rId21" Type="http://schemas.openxmlformats.org/officeDocument/2006/relationships/hyperlink" Target="https://library.wmo.int/index.php?lvl=notice_display&amp;id=19223"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4981" TargetMode="External"/><Relationship Id="rId20" Type="http://schemas.openxmlformats.org/officeDocument/2006/relationships/hyperlink" Target="https://library.wmo.int/index.php?lvl=notice_display&amp;id=21525" TargetMode="External"/><Relationship Id="rId29" Type="http://schemas.openxmlformats.org/officeDocument/2006/relationships/hyperlink" Target="https://library.wmo.int/doc_num.php?explnum_id=11113"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hydrohub.wmo.int/en/projects/Arctic-HYCO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filecloud.wmo.int/share/s/9DESF6TPQYKIrTA8BN6mrQ" TargetMode="External"/><Relationship Id="rId23" Type="http://schemas.openxmlformats.org/officeDocument/2006/relationships/hyperlink" Target="https://tethys.inmet.gov.br/apps/water-data-explorer/" TargetMode="External"/><Relationship Id="rId28" Type="http://schemas.openxmlformats.org/officeDocument/2006/relationships/image" Target="media/image4.jpe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library.wmo.int/doc_num.php?explnum_id=1095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s.deltares.nl/web/delft-fews/about-delft-fews" TargetMode="External"/><Relationship Id="rId22" Type="http://schemas.openxmlformats.org/officeDocument/2006/relationships/hyperlink" Target="https://wde.hydro.geodab.eu/apps/water-data-explorer/" TargetMode="External"/><Relationship Id="rId27" Type="http://schemas.openxmlformats.org/officeDocument/2006/relationships/hyperlink" Target="https://wde.hydro.geodab.eu/apps/water-data-explorer/" TargetMode="External"/><Relationship Id="rId30" Type="http://schemas.openxmlformats.org/officeDocument/2006/relationships/hyperlink" Target="https://community.wmo.int/rolling-review-requirements-process"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mo-teams.atlassian.net/wiki/spaces/WIS2/pages/167313674/WIS+2.0+Demonstration+Projects+Workshop" TargetMode="External"/><Relationship Id="rId17" Type="http://schemas.openxmlformats.org/officeDocument/2006/relationships/hyperlink" Target="https://www.hydroref.com/wmo/hcp/index.php" TargetMode="External"/><Relationship Id="rId25" Type="http://schemas.openxmlformats.org/officeDocument/2006/relationships/hyperlink" Target="https://savahis.org/his" TargetMode="External"/><Relationship Id="rId33" Type="http://schemas.openxmlformats.org/officeDocument/2006/relationships/image" Target="media/image6.png"/><Relationship Id="rId3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ACFEFBA9-21AD-4DB6-8E33-3DAABB7F5A49}">
  <ds:schemaRef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8ec0b821-9e03-4938-aec6-1dcf2ecf3e10"/>
    <ds:schemaRef ds:uri="http://purl.org/dc/terms/"/>
    <ds:schemaRef ds:uri="http://schemas.openxmlformats.org/package/2006/metadata/core-properties"/>
    <ds:schemaRef ds:uri="5e341866-7c71-43e7-8f34-3402d2b4f504"/>
    <ds:schemaRef ds:uri="http://purl.org/dc/dcmitype/"/>
    <ds:schemaRef ds:uri="http://purl.org/dc/elements/1.1/"/>
  </ds:schemaRefs>
</ds:datastoreItem>
</file>

<file path=customXml/itemProps2.xml><?xml version="1.0" encoding="utf-8"?>
<ds:datastoreItem xmlns:ds="http://schemas.openxmlformats.org/officeDocument/2006/customXml" ds:itemID="{8378A2A7-6A1E-4494-B31C-3FFE5301E5B3}">
  <ds:schemaRefs>
    <ds:schemaRef ds:uri="http://schemas.microsoft.com/sharepoint/v3/contenttype/forms"/>
  </ds:schemaRefs>
</ds:datastoreItem>
</file>

<file path=customXml/itemProps3.xml><?xml version="1.0" encoding="utf-8"?>
<ds:datastoreItem xmlns:ds="http://schemas.openxmlformats.org/officeDocument/2006/customXml" ds:itemID="{09D1C1E1-6B43-47E0-880B-3928735C73A9}"/>
</file>

<file path=customXml/itemProps4.xml><?xml version="1.0" encoding="utf-8"?>
<ds:datastoreItem xmlns:ds="http://schemas.openxmlformats.org/officeDocument/2006/customXml" ds:itemID="{3916B774-4AF0-451D-B598-E438709986F4}">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3220</Words>
  <Characters>18358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21535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Nadia Oppliger</dc:creator>
  <cp:lastModifiedBy>Catherine OSTINELLI-KELLY</cp:lastModifiedBy>
  <cp:revision>2</cp:revision>
  <cp:lastPrinted>2013-03-12T09:27:00Z</cp:lastPrinted>
  <dcterms:created xsi:type="dcterms:W3CDTF">2022-10-10T09:26:00Z</dcterms:created>
  <dcterms:modified xsi:type="dcterms:W3CDTF">2022-10-10T09:26:00Z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