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2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65"/>
        <w:gridCol w:w="2967"/>
      </w:tblGrid>
      <w:tr w:rsidR="00A80767" w:rsidRPr="007C2A7F" w14:paraId="483C0D59" w14:textId="77777777" w:rsidTr="003F2EA7">
        <w:trPr>
          <w:trHeight w:val="328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F6C17A3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</w:rPr>
              <w:t>ПОГОДА КЛИМАТ ВОДА</w:t>
            </w:r>
          </w:p>
        </w:tc>
        <w:tc>
          <w:tcPr>
            <w:tcW w:w="6865" w:type="dxa"/>
            <w:vMerge w:val="restart"/>
          </w:tcPr>
          <w:p w14:paraId="20D3C2EA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</w:rPr>
              <w:drawing>
                <wp:anchor distT="0" distB="0" distL="114300" distR="114300" simplePos="0" relativeHeight="251659264" behindDoc="1" locked="1" layoutInCell="1" allowOverlap="1" wp14:anchorId="062FD1C5" wp14:editId="738F33C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0A04">
              <w:rPr>
                <w:rFonts w:cs="Tahoma"/>
                <w:b/>
                <w:color w:val="365F91" w:themeColor="accent1" w:themeShade="BF"/>
                <w:szCs w:val="22"/>
              </w:rPr>
              <w:t>Всемирная метеорологическая организация</w:t>
            </w:r>
          </w:p>
          <w:p w14:paraId="76E93C15" w14:textId="77777777" w:rsidR="00A80767" w:rsidRPr="00B24FC9" w:rsidRDefault="005E0A0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КОМИССИЯ ПО НАБЛЮДЕНИЯМ, ИНФРАСТРУКТУРЕ И ИНФОРМАЦИОННЫМ СИСТЕМАМ</w:t>
            </w:r>
          </w:p>
          <w:p w14:paraId="6CB2F0DB" w14:textId="44B28473" w:rsidR="00A80767" w:rsidRPr="00B24FC9" w:rsidRDefault="005E0A0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Вторая сессия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24</w:t>
            </w:r>
            <w:r w:rsidR="007B2B86">
              <w:rPr>
                <w:snapToGrid w:val="0"/>
                <w:color w:val="365F91" w:themeColor="accent1" w:themeShade="BF"/>
                <w:szCs w:val="22"/>
              </w:rPr>
              <w:t>–</w:t>
            </w:r>
            <w:r>
              <w:rPr>
                <w:snapToGrid w:val="0"/>
                <w:color w:val="365F91" w:themeColor="accent1" w:themeShade="BF"/>
                <w:szCs w:val="22"/>
              </w:rPr>
              <w:t>28 октября 2022 г., Женева</w:t>
            </w:r>
          </w:p>
        </w:tc>
        <w:tc>
          <w:tcPr>
            <w:tcW w:w="2967" w:type="dxa"/>
          </w:tcPr>
          <w:p w14:paraId="27CEEBE2" w14:textId="77777777" w:rsidR="00A80767" w:rsidRPr="00FA3986" w:rsidRDefault="005E0A04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color w:val="365F91" w:themeColor="accent1" w:themeShade="BF"/>
                <w:szCs w:val="22"/>
              </w:rPr>
              <w:t>INFCOM-2/INF. 6.2</w:t>
            </w:r>
          </w:p>
        </w:tc>
      </w:tr>
      <w:tr w:rsidR="00A80767" w:rsidRPr="00B24FC9" w14:paraId="792A0202" w14:textId="77777777" w:rsidTr="003F2EA7">
        <w:trPr>
          <w:trHeight w:val="850"/>
        </w:trPr>
        <w:tc>
          <w:tcPr>
            <w:tcW w:w="500" w:type="dxa"/>
            <w:vMerge/>
            <w:tcBorders>
              <w:bottom w:val="nil"/>
            </w:tcBorders>
          </w:tcPr>
          <w:p w14:paraId="42D8FDC7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65" w:type="dxa"/>
            <w:vMerge/>
          </w:tcPr>
          <w:p w14:paraId="198C8B18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7" w:type="dxa"/>
          </w:tcPr>
          <w:p w14:paraId="3FC0DC5A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Представлен: председателем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45736D" w:rsidRPr="0074214B">
              <w:rPr>
                <w:rFonts w:cs="Tahoma"/>
                <w:color w:val="365F91" w:themeColor="accent1" w:themeShade="BF"/>
                <w:szCs w:val="22"/>
              </w:rPr>
              <w:t xml:space="preserve"> ПК-ИПП</w:t>
            </w:r>
          </w:p>
          <w:p w14:paraId="64D25138" w14:textId="5F341988" w:rsidR="00A80767" w:rsidRPr="00B24FC9" w:rsidRDefault="005E0A0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25.X.2022</w:t>
            </w:r>
          </w:p>
          <w:p w14:paraId="7382BA17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</w:p>
        </w:tc>
      </w:tr>
    </w:tbl>
    <w:p w14:paraId="11DD0FD8" w14:textId="6431E3C6" w:rsidR="002E179B" w:rsidRPr="007B2B86" w:rsidRDefault="007B2B86" w:rsidP="007B2B86">
      <w:pPr>
        <w:pStyle w:val="WMOBodyText"/>
        <w:rPr>
          <w:i/>
          <w:iCs/>
          <w:color w:val="FF0000"/>
          <w:lang w:val="en-US"/>
        </w:rPr>
      </w:pPr>
      <w:bookmarkStart w:id="0" w:name="_Hlk116649738"/>
      <w:bookmarkStart w:id="1" w:name="_Hlk116650766"/>
      <w:r w:rsidRPr="00085D0A">
        <w:rPr>
          <w:rStyle w:val="normaltextrun"/>
          <w:i/>
          <w:color w:val="FF0000"/>
          <w:shd w:val="clear" w:color="auto" w:fill="FFFFFF"/>
          <w:lang w:val="ru-RU"/>
        </w:rPr>
        <w:t>[</w:t>
      </w:r>
      <w:r w:rsidRPr="00703554">
        <w:rPr>
          <w:rStyle w:val="normaltextrun"/>
          <w:i/>
          <w:color w:val="FF0000"/>
          <w:shd w:val="clear" w:color="auto" w:fill="FFFFFF"/>
          <w:lang w:val="ru-RU"/>
        </w:rPr>
        <w:t>Этот документ был переведен для вашего удобства с использованием технологий машинного перевода без постредактирования.</w:t>
      </w:r>
      <w:r>
        <w:rPr>
          <w:rStyle w:val="normaltextrun"/>
          <w:i/>
          <w:color w:val="FF0000"/>
          <w:shd w:val="clear" w:color="auto" w:fill="FFFFFF"/>
          <w:lang w:val="ru-RU"/>
        </w:rPr>
        <w:t xml:space="preserve"> </w:t>
      </w:r>
      <w:bookmarkEnd w:id="0"/>
      <w:r w:rsidRPr="00703554">
        <w:rPr>
          <w:i/>
          <w:iCs/>
          <w:color w:val="FF0000"/>
          <w:lang w:val="ru-RU"/>
        </w:rPr>
        <w:t>Не дается никаких гарантий какого-либо рода, явных или подразумеваемых, в отношении его точности, надежности или правильности. Любые расхождения или различия, которые могли возникнуть при переводе содержания оригинального документа на русский язык, не являются обязательными и не имеют юридической силы для соблюдения, исполнения или любой другой цели. Некоторые материалы (например, изображения) могут быть не переведены из-за технических ограничений системы. В случае возникновения вопросов, связанных с точностью информации, содержащейся в переведенном документе, просим обращаться к английскому оригиналу, который является официальной версией документа.</w:t>
      </w:r>
      <w:r>
        <w:rPr>
          <w:i/>
          <w:iCs/>
          <w:color w:val="FF0000"/>
          <w:lang w:val="en-US"/>
        </w:rPr>
        <w:t>]</w:t>
      </w:r>
      <w:bookmarkEnd w:id="1"/>
    </w:p>
    <w:p w14:paraId="5B9BF817" w14:textId="0E4F437F" w:rsidR="00CD04DF" w:rsidRPr="00CD04DF" w:rsidRDefault="00CD04DF" w:rsidP="00CD04DF">
      <w:pPr>
        <w:pStyle w:val="Heading2"/>
      </w:pPr>
      <w:r w:rsidRPr="00CD04DF">
        <w:t>Техническая конференция ВМО по приборам и методам наблюдений в области метеорологии и окружающей среды 2022 года (ТЕКО-2022)</w:t>
      </w:r>
    </w:p>
    <w:p w14:paraId="098983D1" w14:textId="2A5678A5" w:rsidR="00CD04DF" w:rsidRPr="00CD04DF" w:rsidRDefault="00CD04DF" w:rsidP="00CD04DF">
      <w:pPr>
        <w:pStyle w:val="Heading2"/>
      </w:pPr>
      <w:r w:rsidRPr="00CD04DF">
        <w:rPr>
          <w:i/>
        </w:rPr>
        <w:t>"устойчивые, отвечающие целевому назначению измерения — основа</w:t>
      </w:r>
      <w:r w:rsidR="00937061">
        <w:rPr>
          <w:i/>
        </w:rPr>
        <w:br/>
      </w:r>
      <w:r w:rsidRPr="00CD04DF">
        <w:rPr>
          <w:i/>
        </w:rPr>
        <w:t>подхода ВМО к системе Земля;"</w:t>
      </w:r>
    </w:p>
    <w:p w14:paraId="7B92AD42" w14:textId="77777777" w:rsidR="005B28E3" w:rsidRDefault="005B28E3" w:rsidP="005E0A04">
      <w:pPr>
        <w:pStyle w:val="Heading3"/>
      </w:pPr>
      <w:r>
        <w:t>Введение</w:t>
      </w:r>
    </w:p>
    <w:p w14:paraId="450DAFFE" w14:textId="77777777" w:rsidR="005B28E3" w:rsidRDefault="005B28E3" w:rsidP="005B28E3">
      <w:pPr>
        <w:pStyle w:val="WMOBodyText"/>
      </w:pPr>
      <w:r w:rsidRPr="00653AB6">
        <w:t xml:space="preserve">TEКO-2022 состоялась в Париже, Франция, с 10 по 13 октября 2022 г., совместно с Всемирной выставкой метеорологических технологий (MTWE) в </w:t>
      </w:r>
      <w:hyperlink r:id="rId12" w:history="1">
        <w:r w:rsidR="008A69FC" w:rsidRPr="008A69FC">
          <w:t>Парижской выставке экспо-де-Версаль</w:t>
        </w:r>
      </w:hyperlink>
      <w:r w:rsidR="00D859AB">
        <w:t>. Конференция первоначально планировалась на 2020 год, но должна была быть отложена дважды из-за ограничений, вызванных COVID-19. Другие мероприятия также проводились параллельно, такие как Международный форум пользователей спутниковой телесвязи для передачи данных (Форум Сатком 2022 г.) и совещание Группы экспертов Глобальной службы атмосферы по качеству измерений состава атмосферы.</w:t>
      </w:r>
    </w:p>
    <w:p w14:paraId="39257638" w14:textId="77777777" w:rsidR="00B03293" w:rsidRDefault="00B03293" w:rsidP="00B03293">
      <w:pPr>
        <w:pStyle w:val="Heading3"/>
      </w:pPr>
      <w:r>
        <w:t>Цель ТЕКО-2022</w:t>
      </w:r>
    </w:p>
    <w:p w14:paraId="6D351F1A" w14:textId="77777777" w:rsidR="008D787B" w:rsidRPr="008D787B" w:rsidRDefault="008D787B" w:rsidP="008D787B">
      <w:pPr>
        <w:pStyle w:val="WMOBodyText"/>
      </w:pPr>
      <w:r w:rsidRPr="008D787B">
        <w:t>Общая цель ТЕКО-2022 заключается в укреплении сообщества ИГСНВ в области измерений путем углубления знаний о методах, методологиях и связанных с ними процедурах в области качества, а также в содействии сотрудничеству между заинтересованными сторонами ИГСНВ, включая производителей, научно-исследовательские институты и научные круги.</w:t>
      </w:r>
    </w:p>
    <w:p w14:paraId="29F723B4" w14:textId="77777777" w:rsidR="008D787B" w:rsidRPr="008D787B" w:rsidRDefault="008D787B" w:rsidP="008D787B">
      <w:pPr>
        <w:pStyle w:val="WMOBodyText"/>
      </w:pPr>
      <w:r w:rsidRPr="008D787B">
        <w:t>В частности, конференция также:</w:t>
      </w:r>
    </w:p>
    <w:p w14:paraId="09218297" w14:textId="02C0427D" w:rsidR="008D787B" w:rsidRPr="008D787B" w:rsidRDefault="008D787B" w:rsidP="003F2EA7">
      <w:pPr>
        <w:pStyle w:val="WMOBodyText"/>
        <w:numPr>
          <w:ilvl w:val="0"/>
          <w:numId w:val="49"/>
        </w:numPr>
        <w:spacing w:before="120"/>
        <w:ind w:left="567" w:hanging="567"/>
      </w:pPr>
      <w:r w:rsidRPr="008D787B">
        <w:t>Обеспечение обмена опытом и достижениями в области оперативных измерений, а также обмен последними разработками в области приборного оснащения, систем и методов наблюдений и соответствующего обслуживания</w:t>
      </w:r>
      <w:r w:rsidR="001C490C">
        <w:t>;</w:t>
      </w:r>
    </w:p>
    <w:p w14:paraId="659B984B" w14:textId="24C3728E" w:rsidR="008D787B" w:rsidRPr="008D787B" w:rsidRDefault="008D787B" w:rsidP="003F2EA7">
      <w:pPr>
        <w:pStyle w:val="WMOBodyText"/>
        <w:numPr>
          <w:ilvl w:val="0"/>
          <w:numId w:val="49"/>
        </w:numPr>
        <w:spacing w:before="120"/>
        <w:ind w:left="567" w:hanging="567"/>
      </w:pPr>
      <w:r w:rsidRPr="008D787B">
        <w:t>"предоставляет возможности для прямого взаимодействия между сообществом ИГСНВ, производителями метеорологических и других экологических приборов и систем, а также соответствующими отраслями и организациями</w:t>
      </w:r>
      <w:r w:rsidR="001C490C">
        <w:t>;"</w:t>
      </w:r>
    </w:p>
    <w:p w14:paraId="1D2E735A" w14:textId="790E6D74" w:rsidR="008D787B" w:rsidRPr="008D787B" w:rsidRDefault="008D787B" w:rsidP="003F2EA7">
      <w:pPr>
        <w:pStyle w:val="WMOBodyText"/>
        <w:numPr>
          <w:ilvl w:val="0"/>
          <w:numId w:val="49"/>
        </w:numPr>
        <w:spacing w:before="120"/>
        <w:ind w:left="567" w:hanging="567"/>
      </w:pPr>
      <w:r w:rsidRPr="008D787B">
        <w:t>"поддержала переход новейших технологий и методов от научно-исследовательских проектов к оперативной практике, тем самым расширяя цепочку создания ценности информации</w:t>
      </w:r>
      <w:r w:rsidR="001C490C">
        <w:t>;"</w:t>
      </w:r>
    </w:p>
    <w:p w14:paraId="1A0C1213" w14:textId="2CEC3A95" w:rsidR="008D787B" w:rsidRPr="00F76592" w:rsidRDefault="008D787B" w:rsidP="003F2EA7">
      <w:pPr>
        <w:pStyle w:val="WMOBodyText"/>
        <w:numPr>
          <w:ilvl w:val="0"/>
          <w:numId w:val="49"/>
        </w:numPr>
        <w:spacing w:before="120"/>
        <w:ind w:left="567" w:hanging="567"/>
      </w:pPr>
      <w:r w:rsidRPr="00F76592">
        <w:lastRenderedPageBreak/>
        <w:t>вносил вклад в передачу знаний, подготовку кадров и развитие потенциала, особенно для участников из менее слабых</w:t>
      </w:r>
      <w:r w:rsidR="000E12AB" w:rsidRPr="00F76592">
        <w:t>стран, в том числе в осуществлении ГОСН, и способствовал их развитию.</w:t>
      </w:r>
    </w:p>
    <w:p w14:paraId="5C1E163A" w14:textId="7BEF828F" w:rsidR="008D787B" w:rsidRPr="008D787B" w:rsidRDefault="008D787B" w:rsidP="003F2EA7">
      <w:pPr>
        <w:pStyle w:val="WMOBodyText"/>
        <w:numPr>
          <w:ilvl w:val="0"/>
          <w:numId w:val="49"/>
        </w:numPr>
        <w:spacing w:before="120"/>
        <w:ind w:left="567" w:hanging="567"/>
      </w:pPr>
      <w:r w:rsidRPr="008D787B">
        <w:t>Разработанные предложения о будущей деятельности, которая будет осуществляться сообществом ИГСНВ в области измерений в связи с измерением окружающей среды</w:t>
      </w:r>
      <w:r w:rsidR="001C490C">
        <w:t>.</w:t>
      </w:r>
    </w:p>
    <w:p w14:paraId="0947992C" w14:textId="77777777" w:rsidR="00340792" w:rsidRDefault="006C5D10" w:rsidP="00340792">
      <w:pPr>
        <w:pStyle w:val="Heading3"/>
      </w:pPr>
      <w:r>
        <w:t>Формат ТЕКО-2022</w:t>
      </w:r>
    </w:p>
    <w:p w14:paraId="1ACBE841" w14:textId="26111EA4" w:rsidR="00045A33" w:rsidRDefault="003F2EA7" w:rsidP="004B1C6E">
      <w:pPr>
        <w:pStyle w:val="WMOBodyText"/>
      </w:pPr>
      <w:r>
        <w:t>Конференция проходила в гибридном формате. Более 400 участников зарегистрировались на конференции. В конференции приняли участие. Около 130 участников присутствовали лично в зале заседаний в первый день конференции, в то время как участие в следующих днях было выше 200 участников. Конференция была не только</w:t>
      </w:r>
      <w:r w:rsidR="00E82DCF">
        <w:t xml:space="preserve"> </w:t>
      </w:r>
      <w:r w:rsidR="00474925">
        <w:t>онлайн-трансляцией, но и позволила дистанционным презентациям, вопросам и взаимодействиям. Дистанционное присутствие варьируется в зависимости от тем сессий и варьируется от 60 до 180 удаленных участников со средним числом 95 участников.</w:t>
      </w:r>
    </w:p>
    <w:p w14:paraId="1B99D317" w14:textId="45AA5AB6" w:rsidR="006E788C" w:rsidRDefault="00672439" w:rsidP="004B1C6E">
      <w:pPr>
        <w:pStyle w:val="WMOBodyText"/>
      </w:pPr>
      <w:r>
        <w:t xml:space="preserve">В целом конференция включала 60 устных презентаций и 89 стендовых докладов. Каждому автору плаката была также предоставлена возможность представить краткий </w:t>
      </w:r>
      <w:r w:rsidR="000F6B8D">
        <w:t>двух</w:t>
      </w:r>
      <w:r w:rsidR="003F2EA7">
        <w:t xml:space="preserve"> краткий</w:t>
      </w:r>
      <w:r w:rsidR="000F6B8D">
        <w:t xml:space="preserve"> </w:t>
      </w:r>
      <w:r w:rsidR="009C2EC6">
        <w:t>устный доклад его/ее плаката в ходе соответствующей сессии.</w:t>
      </w:r>
    </w:p>
    <w:p w14:paraId="7743EC26" w14:textId="20E66582" w:rsidR="00342788" w:rsidRDefault="00342788" w:rsidP="004B1C6E">
      <w:pPr>
        <w:pStyle w:val="WMOBodyText"/>
      </w:pPr>
      <w:r>
        <w:t>Было проведено три дискуссионных заседания по темам:</w:t>
      </w:r>
    </w:p>
    <w:p w14:paraId="03C762FF" w14:textId="41D0E399" w:rsidR="00651A64" w:rsidRPr="000B0F16" w:rsidRDefault="00651A64" w:rsidP="003F2EA7">
      <w:pPr>
        <w:pStyle w:val="WMOBodyText"/>
        <w:numPr>
          <w:ilvl w:val="0"/>
          <w:numId w:val="49"/>
        </w:numPr>
        <w:spacing w:before="120"/>
        <w:ind w:left="567" w:hanging="567"/>
      </w:pPr>
      <w:r w:rsidRPr="000B0F16">
        <w:t>Оптимизация расходов на станции и обеспечение доступа к большему объему измерений для ГОСН</w:t>
      </w:r>
      <w:r w:rsidR="00FC628E">
        <w:t>.</w:t>
      </w:r>
    </w:p>
    <w:p w14:paraId="132D876A" w14:textId="77777777" w:rsidR="000B0F16" w:rsidRPr="000B0F16" w:rsidRDefault="000B0F16" w:rsidP="003F2EA7">
      <w:pPr>
        <w:pStyle w:val="WMOBodyText"/>
        <w:numPr>
          <w:ilvl w:val="0"/>
          <w:numId w:val="49"/>
        </w:numPr>
        <w:spacing w:before="120"/>
        <w:ind w:left="567" w:hanging="567"/>
      </w:pPr>
      <w:r w:rsidRPr="000B0F16">
        <w:t>План будущего ОСКАР — Как оскар могла бы лучше поддерживать ваши потребности?</w:t>
      </w:r>
    </w:p>
    <w:p w14:paraId="54B09884" w14:textId="05B84757" w:rsidR="000B0F16" w:rsidRDefault="000B0F16" w:rsidP="00FC628E">
      <w:pPr>
        <w:pStyle w:val="WMOBodyText"/>
        <w:numPr>
          <w:ilvl w:val="0"/>
          <w:numId w:val="49"/>
        </w:numPr>
        <w:spacing w:before="120" w:after="240"/>
        <w:ind w:left="567" w:hanging="567"/>
      </w:pPr>
      <w:r w:rsidRPr="000B0F16">
        <w:t>Экологическая устойчивость систем наблюдений</w:t>
      </w:r>
      <w:r w:rsidR="00FC628E">
        <w:t>.</w:t>
      </w:r>
    </w:p>
    <w:p w14:paraId="15D7E3D6" w14:textId="77777777" w:rsidR="006B0C45" w:rsidRPr="000B0F16" w:rsidRDefault="006C53E6" w:rsidP="006B0C45">
      <w:pPr>
        <w:pStyle w:val="WMOBodyText"/>
        <w:spacing w:before="120"/>
      </w:pPr>
      <w:r>
        <w:t>ИНФКОМ/ПК-ИПП будет использовать результаты этих дискуссионных сессий для выявления необходимых видов деятельности в поддержку, а также при рассмотрении и определении приоритетов деятельности экспертных групп ПК-ИПП.</w:t>
      </w:r>
    </w:p>
    <w:p w14:paraId="164C4117" w14:textId="2863B713" w:rsidR="000B0F16" w:rsidRPr="000B0F16" w:rsidRDefault="00FF5DF6" w:rsidP="000B0F16">
      <w:pPr>
        <w:pStyle w:val="WMOBodyText"/>
      </w:pPr>
      <w:r>
        <w:t>Наконец, в ходе конференции были проведены церемонии вручения премии имени профессора, д-ра Вилхо Вайсалы за выдающуюся научно-исследовательскую работу в области приборов и методов наблюдений в 2020 и 2022 годах, а также премии имени профессора, д-ра Вильхо Вяйсалы за разработку и внедрение приборов и методов наблюдений.</w:t>
      </w:r>
    </w:p>
    <w:p w14:paraId="0669D99D" w14:textId="77777777" w:rsidR="008D787B" w:rsidRDefault="00D6718D" w:rsidP="00AA3F35">
      <w:pPr>
        <w:pStyle w:val="Heading3"/>
      </w:pPr>
      <w:r>
        <w:t>Успешное текущее партнерство</w:t>
      </w:r>
    </w:p>
    <w:p w14:paraId="25CE0FBD" w14:textId="77777777" w:rsidR="00D6718D" w:rsidRDefault="009C2EC6" w:rsidP="00D6718D">
      <w:pPr>
        <w:pStyle w:val="WMOBodyText"/>
      </w:pPr>
      <w:r>
        <w:t>TEКO-2022 была успешно организована в партнерстве с UKi Media и Events Ltd, организацией MTWE, как это было сделано для предыдущих изданий этой конференции. Обе стороны решительно приветствуют это партнерство, которое является полезным как для ТЕКО, так и для MTWE. Кроме того, эксперты, участвующие в конференции, также приветствуют эти мероприятия, которые позволяют им присутствовать на конференции и встретиться с ключевыми производителями в ходе этой же миссии.</w:t>
      </w:r>
    </w:p>
    <w:p w14:paraId="6D3E85DF" w14:textId="77777777" w:rsidR="00D30CD3" w:rsidRDefault="009B5896" w:rsidP="00D6718D">
      <w:pPr>
        <w:pStyle w:val="WMOBodyText"/>
      </w:pPr>
      <w:r>
        <w:t>На открытии ТЕКО генеральный директор UKi Media и Events Ltd четко указал на желание продолжать это партнерство на предстоящие годы.</w:t>
      </w:r>
    </w:p>
    <w:p w14:paraId="12A2AF68" w14:textId="1D4E5A06" w:rsidR="009B5896" w:rsidRDefault="00FE0B4D" w:rsidP="00D6718D">
      <w:pPr>
        <w:pStyle w:val="WMOBodyText"/>
      </w:pPr>
      <w:r>
        <w:t>Ожидается, что следующее совместное мероприятие состоится в 2024 году.</w:t>
      </w:r>
    </w:p>
    <w:p w14:paraId="61E05DA3" w14:textId="03D80255" w:rsidR="008A4B56" w:rsidRPr="008A4B56" w:rsidRDefault="008A4B56" w:rsidP="008A4B56">
      <w:pPr>
        <w:pStyle w:val="WMOBodyText"/>
        <w:jc w:val="center"/>
      </w:pPr>
      <w:r>
        <w:t>_______________</w:t>
      </w:r>
    </w:p>
    <w:sectPr w:rsidR="008A4B56" w:rsidRPr="008A4B56" w:rsidSect="0020095E">
      <w:headerReference w:type="even" r:id="rId13"/>
      <w:headerReference w:type="defaul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23CF" w14:textId="77777777" w:rsidR="004142B0" w:rsidRDefault="004142B0">
      <w:r>
        <w:separator/>
      </w:r>
    </w:p>
    <w:p w14:paraId="2C7881BC" w14:textId="77777777" w:rsidR="004142B0" w:rsidRDefault="004142B0"/>
    <w:p w14:paraId="2615D25B" w14:textId="77777777" w:rsidR="004142B0" w:rsidRDefault="004142B0"/>
  </w:endnote>
  <w:endnote w:type="continuationSeparator" w:id="0">
    <w:p w14:paraId="0E3512D9" w14:textId="77777777" w:rsidR="004142B0" w:rsidRDefault="004142B0">
      <w:r>
        <w:continuationSeparator/>
      </w:r>
    </w:p>
    <w:p w14:paraId="2520D5DE" w14:textId="77777777" w:rsidR="004142B0" w:rsidRDefault="004142B0"/>
    <w:p w14:paraId="77B9609D" w14:textId="77777777" w:rsidR="004142B0" w:rsidRDefault="004142B0"/>
  </w:endnote>
  <w:endnote w:type="continuationNotice" w:id="1">
    <w:p w14:paraId="5F898437" w14:textId="77777777" w:rsidR="004142B0" w:rsidRDefault="004142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04D72" w14:textId="77777777" w:rsidR="004142B0" w:rsidRDefault="004142B0">
      <w:r>
        <w:separator/>
      </w:r>
    </w:p>
  </w:footnote>
  <w:footnote w:type="continuationSeparator" w:id="0">
    <w:p w14:paraId="6D234408" w14:textId="77777777" w:rsidR="004142B0" w:rsidRDefault="004142B0">
      <w:r>
        <w:continuationSeparator/>
      </w:r>
    </w:p>
    <w:p w14:paraId="7CF5C6BC" w14:textId="77777777" w:rsidR="004142B0" w:rsidRDefault="004142B0"/>
    <w:p w14:paraId="7BD626C9" w14:textId="77777777" w:rsidR="004142B0" w:rsidRDefault="004142B0"/>
  </w:footnote>
  <w:footnote w:type="continuationNotice" w:id="1">
    <w:p w14:paraId="0D1E9164" w14:textId="77777777" w:rsidR="004142B0" w:rsidRDefault="004142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7400" w14:textId="77777777" w:rsidR="004A612A" w:rsidRDefault="00000000">
    <w:pPr>
      <w:pStyle w:val="Header"/>
    </w:pPr>
    <w:r>
      <w:rPr>
        <w:noProof/>
      </w:rPr>
      <w:pict w14:anchorId="10D56193">
        <v:shapetype id="_x0000_m105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50D04EA">
        <v:shape id="_x0000_s1027" type="#_x0000_m1053" style="position:absolute;left:0;text-align:left;margin-left:0;margin-top:0;width:595.3pt;height:550pt;z-index:-25165260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A27EAF6" w14:textId="77777777" w:rsidR="00D44F48" w:rsidRDefault="00D44F48"/>
  <w:p w14:paraId="086D935F" w14:textId="77777777" w:rsidR="004A612A" w:rsidRDefault="00000000">
    <w:pPr>
      <w:pStyle w:val="Header"/>
    </w:pPr>
    <w:r>
      <w:rPr>
        <w:noProof/>
      </w:rPr>
      <w:pict w14:anchorId="3F826DE8">
        <v:shapetype id="_x0000_m1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9BF4283">
        <v:shape id="_x0000_s1029" type="#_x0000_m1052" style="position:absolute;left:0;text-align:left;margin-left:0;margin-top:0;width:595.3pt;height:550pt;z-index:-25165363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EBB593C" w14:textId="77777777" w:rsidR="00D44F48" w:rsidRDefault="00D44F48"/>
  <w:p w14:paraId="245B35B4" w14:textId="77777777" w:rsidR="004A612A" w:rsidRDefault="00000000">
    <w:pPr>
      <w:pStyle w:val="Header"/>
    </w:pPr>
    <w:r>
      <w:rPr>
        <w:noProof/>
      </w:rPr>
      <w:pict w14:anchorId="09675E48">
        <v:shapetype id="_x0000_m105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D989698">
        <v:shape id="_x0000_s1031" type="#_x0000_m1051" style="position:absolute;left:0;text-align:left;margin-left:0;margin-top:0;width:595.3pt;height:550pt;z-index:-25165465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A280B3D" w14:textId="77777777" w:rsidR="00D44F48" w:rsidRDefault="00D44F48"/>
  <w:p w14:paraId="4D43FCA0" w14:textId="77777777" w:rsidR="00EC58F4" w:rsidRDefault="00000000">
    <w:pPr>
      <w:pStyle w:val="Header"/>
    </w:pPr>
    <w:r>
      <w:rPr>
        <w:noProof/>
      </w:rPr>
      <w:pict w14:anchorId="41D626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left:0;text-align:left;margin-left:0;margin-top:0;width:50pt;height:50pt;z-index:251657728;visibility:hidden">
          <v:path gradientshapeok="f"/>
          <o:lock v:ext="edit" selection="t"/>
        </v:shape>
      </w:pict>
    </w:r>
    <w:r>
      <w:pict w14:anchorId="4F7DA818">
        <v:shapetype id="_x0000_m1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2A67A7C">
        <v:shape id="WordPictureWatermark835936646" o:spid="_x0000_s1026" type="#_x0000_m1050" style="position:absolute;left:0;text-align:left;margin-left:0;margin-top:0;width:595.3pt;height:550pt;z-index:-25165568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206C" w14:textId="2328669A" w:rsidR="00A432CD" w:rsidRDefault="00A432CD" w:rsidP="00B72444">
    <w:pPr>
      <w:pStyle w:val="Header"/>
    </w:pPr>
    <w:r w:rsidRPr="00C2459D">
      <w:t xml:space="preserve">INFCOM-2/INF. 6.2, с. </w:t>
    </w:r>
    <w:r w:rsidRPr="00C2459D">
      <w:rPr>
        <w:rStyle w:val="PageNumber"/>
      </w:rPr>
      <w:fldChar w:fldCharType="begin"/>
    </w:r>
    <w:r w:rsidRPr="00C2459D">
      <w:rPr>
        <w:rStyle w:val="PageNumber"/>
      </w:rPr>
      <w:instrText xml:space="preserve"> PAGE </w:instrText>
    </w:r>
    <w:r w:rsidRPr="00C2459D">
      <w:rPr>
        <w:rStyle w:val="PageNumber"/>
      </w:rPr>
      <w:fldChar w:fldCharType="separate"/>
    </w:r>
    <w:r>
      <w:rPr>
        <w:rStyle w:val="PageNumber"/>
        <w:noProof/>
      </w:rPr>
      <w:t>6</w:t>
    </w:r>
    <w:r w:rsidRPr="00C2459D">
      <w:rPr>
        <w:rStyle w:val="PageNumber"/>
      </w:rPr>
      <w:fldChar w:fldCharType="end"/>
    </w:r>
    <w:r w:rsidR="00000000">
      <w:pict w14:anchorId="67B5B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50pt;height:50pt;z-index:25165875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070F043">
        <v:shape id="_x0000_s1042" type="#_x0000_t75" style="position:absolute;left:0;text-align:left;margin-left:0;margin-top:0;width:50pt;height:50pt;z-index:25165977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7BE0831">
        <v:shape id="_x0000_s1049" type="#_x0000_t75" style="position:absolute;left:0;text-align:left;margin-left:0;margin-top:0;width:50pt;height:50pt;z-index:25165568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7482C7D">
        <v:shape id="_x0000_s1048" type="#_x0000_t75" style="position:absolute;left:0;text-align:left;margin-left:0;margin-top:0;width:50pt;height:50pt;z-index:251656704;visibility:hidden;mso-position-horizontal-relative:text;mso-position-vertical-relative:text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russianUpp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russianUpp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russianUpp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0348B3"/>
    <w:multiLevelType w:val="hybridMultilevel"/>
    <w:tmpl w:val="7520C4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2A1E7D"/>
    <w:multiLevelType w:val="hybridMultilevel"/>
    <w:tmpl w:val="C2D86EEE"/>
    <w:lvl w:ilvl="0" w:tplc="2000000F">
      <w:start w:val="1"/>
      <w:numFmt w:val="russianUpper"/>
      <w:lvlText w:val="%1."/>
      <w:lvlJc w:val="left"/>
      <w:pPr>
        <w:ind w:left="720" w:hanging="360"/>
      </w:pPr>
    </w:lvl>
    <w:lvl w:ilvl="1" w:tplc="20000019" w:tentative="1">
      <w:start w:val="1"/>
      <w:numFmt w:val="russianUpper"/>
      <w:lvlText w:val="%2."/>
      <w:lvlJc w:val="left"/>
      <w:pPr>
        <w:ind w:left="1440" w:hanging="360"/>
      </w:pPr>
    </w:lvl>
    <w:lvl w:ilvl="2" w:tplc="2000001B" w:tentative="1">
      <w:start w:val="1"/>
      <w:numFmt w:val="russianUpper"/>
      <w:lvlText w:val="%3."/>
      <w:lvlJc w:val="right"/>
      <w:pPr>
        <w:ind w:left="2160" w:hanging="180"/>
      </w:pPr>
    </w:lvl>
    <w:lvl w:ilvl="3" w:tplc="2000000F" w:tentative="1">
      <w:start w:val="1"/>
      <w:numFmt w:val="russianUpper"/>
      <w:lvlText w:val="%4."/>
      <w:lvlJc w:val="left"/>
      <w:pPr>
        <w:ind w:left="2880" w:hanging="360"/>
      </w:pPr>
    </w:lvl>
    <w:lvl w:ilvl="4" w:tplc="20000019" w:tentative="1">
      <w:start w:val="1"/>
      <w:numFmt w:val="russianUpper"/>
      <w:lvlText w:val="%5."/>
      <w:lvlJc w:val="left"/>
      <w:pPr>
        <w:ind w:left="3600" w:hanging="360"/>
      </w:pPr>
    </w:lvl>
    <w:lvl w:ilvl="5" w:tplc="2000001B" w:tentative="1">
      <w:start w:val="1"/>
      <w:numFmt w:val="russianUpper"/>
      <w:lvlText w:val="%6."/>
      <w:lvlJc w:val="right"/>
      <w:pPr>
        <w:ind w:left="4320" w:hanging="180"/>
      </w:pPr>
    </w:lvl>
    <w:lvl w:ilvl="6" w:tplc="2000000F" w:tentative="1">
      <w:start w:val="1"/>
      <w:numFmt w:val="russianUpper"/>
      <w:lvlText w:val="%7."/>
      <w:lvlJc w:val="left"/>
      <w:pPr>
        <w:ind w:left="5040" w:hanging="360"/>
      </w:pPr>
    </w:lvl>
    <w:lvl w:ilvl="7" w:tplc="20000019" w:tentative="1">
      <w:start w:val="1"/>
      <w:numFmt w:val="russianUpper"/>
      <w:lvlText w:val="%8."/>
      <w:lvlJc w:val="left"/>
      <w:pPr>
        <w:ind w:left="5760" w:hanging="360"/>
      </w:pPr>
    </w:lvl>
    <w:lvl w:ilvl="8" w:tplc="2000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3" w15:restartNumberingAfterBreak="0">
    <w:nsid w:val="08387BD2"/>
    <w:multiLevelType w:val="hybridMultilevel"/>
    <w:tmpl w:val="FADED10C"/>
    <w:lvl w:ilvl="0" w:tplc="0409000F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653072"/>
    <w:multiLevelType w:val="hybridMultilevel"/>
    <w:tmpl w:val="5F98B5B2"/>
    <w:lvl w:ilvl="0" w:tplc="B180137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157DF"/>
    <w:multiLevelType w:val="hybridMultilevel"/>
    <w:tmpl w:val="E63E9576"/>
    <w:lvl w:ilvl="0" w:tplc="BF7C7906">
      <w:start w:val="1"/>
      <w:numFmt w:val="russianUpper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russianUpp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russianUpper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russianUpper"/>
      <w:lvlText w:val="%1."/>
      <w:lvlJc w:val="left"/>
      <w:pPr>
        <w:ind w:left="720" w:hanging="360"/>
      </w:p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russianUpp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russianUpper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russianUpper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russianUpper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russianUpp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russianUpp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russianUpper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russianUpper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russianUpp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russianUpper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russianUpper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russianUpper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russianUpp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russianUpper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russianUpper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russianUpp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russianUpper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russianUpper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russianUpp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russianUpper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russianUpper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russianUpper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russianUpper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russianUpp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russianUpp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russianUpper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russianUpper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russianUpp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russianUpper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russianUpp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russianUpp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russianUpper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russianUpper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russianUpper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russianUpp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russianUpp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russianUpper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russianUpper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russianUpp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russianUpper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russianUpper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russianUpper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russianUpper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russianUpper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russianUpper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russianUpp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russianUpp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russianUpper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russianUpper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russianUpp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russianUpper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russianUpp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russianUpp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russianUpp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russianUpper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russianUpper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russianUpp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russianUpper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russianUpper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russianUpp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russianUpper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russianUpper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russianUpp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russianUpp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368" w:hanging="360"/>
      </w:pPr>
    </w:lvl>
    <w:lvl w:ilvl="2" w:tplc="0409001B" w:tentative="1">
      <w:start w:val="1"/>
      <w:numFmt w:val="russianUpper"/>
      <w:lvlText w:val="%3."/>
      <w:lvlJc w:val="right"/>
      <w:pPr>
        <w:ind w:left="2088" w:hanging="180"/>
      </w:pPr>
    </w:lvl>
    <w:lvl w:ilvl="3" w:tplc="0409000F" w:tentative="1">
      <w:start w:val="1"/>
      <w:numFmt w:val="russianUpper"/>
      <w:lvlText w:val="%4."/>
      <w:lvlJc w:val="left"/>
      <w:pPr>
        <w:ind w:left="2808" w:hanging="360"/>
      </w:pPr>
    </w:lvl>
    <w:lvl w:ilvl="4" w:tplc="04090019" w:tentative="1">
      <w:start w:val="1"/>
      <w:numFmt w:val="russianUpper"/>
      <w:lvlText w:val="%5."/>
      <w:lvlJc w:val="left"/>
      <w:pPr>
        <w:ind w:left="3528" w:hanging="360"/>
      </w:pPr>
    </w:lvl>
    <w:lvl w:ilvl="5" w:tplc="0409001B" w:tentative="1">
      <w:start w:val="1"/>
      <w:numFmt w:val="russianUpper"/>
      <w:lvlText w:val="%6."/>
      <w:lvlJc w:val="right"/>
      <w:pPr>
        <w:ind w:left="4248" w:hanging="180"/>
      </w:pPr>
    </w:lvl>
    <w:lvl w:ilvl="6" w:tplc="0409000F" w:tentative="1">
      <w:start w:val="1"/>
      <w:numFmt w:val="russianUpper"/>
      <w:lvlText w:val="%7."/>
      <w:lvlJc w:val="left"/>
      <w:pPr>
        <w:ind w:left="4968" w:hanging="360"/>
      </w:pPr>
    </w:lvl>
    <w:lvl w:ilvl="7" w:tplc="04090019" w:tentative="1">
      <w:start w:val="1"/>
      <w:numFmt w:val="russianUpper"/>
      <w:lvlText w:val="%8."/>
      <w:lvlJc w:val="left"/>
      <w:pPr>
        <w:ind w:left="5688" w:hanging="360"/>
      </w:pPr>
    </w:lvl>
    <w:lvl w:ilvl="8" w:tplc="0409001B" w:tentative="1">
      <w:start w:val="1"/>
      <w:numFmt w:val="russianUpper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russianUpp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russianUpp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8D5B9B"/>
    <w:multiLevelType w:val="multilevel"/>
    <w:tmpl w:val="4BB0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D51BE4"/>
    <w:multiLevelType w:val="multilevel"/>
    <w:tmpl w:val="7AAA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russianUpp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7850638">
    <w:abstractNumId w:val="31"/>
  </w:num>
  <w:num w:numId="2" w16cid:durableId="959844171">
    <w:abstractNumId w:val="48"/>
  </w:num>
  <w:num w:numId="3" w16cid:durableId="199360915">
    <w:abstractNumId w:val="29"/>
  </w:num>
  <w:num w:numId="4" w16cid:durableId="649750458">
    <w:abstractNumId w:val="38"/>
  </w:num>
  <w:num w:numId="5" w16cid:durableId="437650047">
    <w:abstractNumId w:val="19"/>
  </w:num>
  <w:num w:numId="6" w16cid:durableId="1094210896">
    <w:abstractNumId w:val="24"/>
  </w:num>
  <w:num w:numId="7" w16cid:durableId="1818378674">
    <w:abstractNumId w:val="20"/>
  </w:num>
  <w:num w:numId="8" w16cid:durableId="2125730632">
    <w:abstractNumId w:val="32"/>
  </w:num>
  <w:num w:numId="9" w16cid:durableId="155069902">
    <w:abstractNumId w:val="23"/>
  </w:num>
  <w:num w:numId="10" w16cid:durableId="1097218002">
    <w:abstractNumId w:val="22"/>
  </w:num>
  <w:num w:numId="11" w16cid:durableId="1302610162">
    <w:abstractNumId w:val="37"/>
  </w:num>
  <w:num w:numId="12" w16cid:durableId="1552502412">
    <w:abstractNumId w:val="13"/>
  </w:num>
  <w:num w:numId="13" w16cid:durableId="1880782474">
    <w:abstractNumId w:val="27"/>
  </w:num>
  <w:num w:numId="14" w16cid:durableId="1558711539">
    <w:abstractNumId w:val="42"/>
  </w:num>
  <w:num w:numId="15" w16cid:durableId="1208833893">
    <w:abstractNumId w:val="21"/>
  </w:num>
  <w:num w:numId="16" w16cid:durableId="610010218">
    <w:abstractNumId w:val="9"/>
  </w:num>
  <w:num w:numId="17" w16cid:durableId="2084913077">
    <w:abstractNumId w:val="7"/>
  </w:num>
  <w:num w:numId="18" w16cid:durableId="1083255856">
    <w:abstractNumId w:val="6"/>
  </w:num>
  <w:num w:numId="19" w16cid:durableId="534584478">
    <w:abstractNumId w:val="5"/>
  </w:num>
  <w:num w:numId="20" w16cid:durableId="731192663">
    <w:abstractNumId w:val="4"/>
  </w:num>
  <w:num w:numId="21" w16cid:durableId="977030374">
    <w:abstractNumId w:val="8"/>
  </w:num>
  <w:num w:numId="22" w16cid:durableId="534662842">
    <w:abstractNumId w:val="3"/>
  </w:num>
  <w:num w:numId="23" w16cid:durableId="233400526">
    <w:abstractNumId w:val="2"/>
  </w:num>
  <w:num w:numId="24" w16cid:durableId="1526552448">
    <w:abstractNumId w:val="1"/>
  </w:num>
  <w:num w:numId="25" w16cid:durableId="1963657911">
    <w:abstractNumId w:val="0"/>
  </w:num>
  <w:num w:numId="26" w16cid:durableId="2083486527">
    <w:abstractNumId w:val="44"/>
  </w:num>
  <w:num w:numId="27" w16cid:durableId="67845306">
    <w:abstractNumId w:val="33"/>
  </w:num>
  <w:num w:numId="28" w16cid:durableId="356859763">
    <w:abstractNumId w:val="25"/>
  </w:num>
  <w:num w:numId="29" w16cid:durableId="2069574122">
    <w:abstractNumId w:val="34"/>
  </w:num>
  <w:num w:numId="30" w16cid:durableId="1334264540">
    <w:abstractNumId w:val="35"/>
  </w:num>
  <w:num w:numId="31" w16cid:durableId="1204558075">
    <w:abstractNumId w:val="16"/>
  </w:num>
  <w:num w:numId="32" w16cid:durableId="1101607224">
    <w:abstractNumId w:val="41"/>
  </w:num>
  <w:num w:numId="33" w16cid:durableId="1235043610">
    <w:abstractNumId w:val="39"/>
  </w:num>
  <w:num w:numId="34" w16cid:durableId="1651867616">
    <w:abstractNumId w:val="26"/>
  </w:num>
  <w:num w:numId="35" w16cid:durableId="61950334">
    <w:abstractNumId w:val="28"/>
  </w:num>
  <w:num w:numId="36" w16cid:durableId="1460143022">
    <w:abstractNumId w:val="46"/>
  </w:num>
  <w:num w:numId="37" w16cid:durableId="1044059688">
    <w:abstractNumId w:val="36"/>
  </w:num>
  <w:num w:numId="38" w16cid:durableId="339504341">
    <w:abstractNumId w:val="14"/>
  </w:num>
  <w:num w:numId="39" w16cid:durableId="1533611818">
    <w:abstractNumId w:val="15"/>
  </w:num>
  <w:num w:numId="40" w16cid:durableId="444472411">
    <w:abstractNumId w:val="17"/>
  </w:num>
  <w:num w:numId="41" w16cid:durableId="1765879860">
    <w:abstractNumId w:val="10"/>
  </w:num>
  <w:num w:numId="42" w16cid:durableId="2108115581">
    <w:abstractNumId w:val="43"/>
  </w:num>
  <w:num w:numId="43" w16cid:durableId="221210091">
    <w:abstractNumId w:val="18"/>
  </w:num>
  <w:num w:numId="44" w16cid:durableId="1151485438">
    <w:abstractNumId w:val="30"/>
  </w:num>
  <w:num w:numId="45" w16cid:durableId="259684673">
    <w:abstractNumId w:val="40"/>
  </w:num>
  <w:num w:numId="46" w16cid:durableId="1065565671">
    <w:abstractNumId w:val="12"/>
  </w:num>
  <w:num w:numId="47" w16cid:durableId="254631014">
    <w:abstractNumId w:val="45"/>
  </w:num>
  <w:num w:numId="48" w16cid:durableId="107553655">
    <w:abstractNumId w:val="47"/>
  </w:num>
  <w:num w:numId="49" w16cid:durableId="20015408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04"/>
    <w:rsid w:val="00005301"/>
    <w:rsid w:val="000133EE"/>
    <w:rsid w:val="000206A8"/>
    <w:rsid w:val="00027205"/>
    <w:rsid w:val="0003137A"/>
    <w:rsid w:val="00041171"/>
    <w:rsid w:val="00041727"/>
    <w:rsid w:val="0004226F"/>
    <w:rsid w:val="00045A33"/>
    <w:rsid w:val="00050F8E"/>
    <w:rsid w:val="000518BB"/>
    <w:rsid w:val="00056FD4"/>
    <w:rsid w:val="000573AD"/>
    <w:rsid w:val="0006123B"/>
    <w:rsid w:val="00064F6B"/>
    <w:rsid w:val="0007234E"/>
    <w:rsid w:val="00072F17"/>
    <w:rsid w:val="000731AA"/>
    <w:rsid w:val="000806D8"/>
    <w:rsid w:val="00080B72"/>
    <w:rsid w:val="00082C80"/>
    <w:rsid w:val="00083847"/>
    <w:rsid w:val="00083C36"/>
    <w:rsid w:val="00084D58"/>
    <w:rsid w:val="00092CAE"/>
    <w:rsid w:val="00095E48"/>
    <w:rsid w:val="0009612D"/>
    <w:rsid w:val="000A4F1C"/>
    <w:rsid w:val="000A69BF"/>
    <w:rsid w:val="000B0F16"/>
    <w:rsid w:val="000C225A"/>
    <w:rsid w:val="000C3740"/>
    <w:rsid w:val="000C6781"/>
    <w:rsid w:val="000D0753"/>
    <w:rsid w:val="000D0AD5"/>
    <w:rsid w:val="000E12AB"/>
    <w:rsid w:val="000F5E49"/>
    <w:rsid w:val="000F6B8D"/>
    <w:rsid w:val="000F7A87"/>
    <w:rsid w:val="00102EAE"/>
    <w:rsid w:val="001047DC"/>
    <w:rsid w:val="00105D2E"/>
    <w:rsid w:val="00111BFD"/>
    <w:rsid w:val="0011498B"/>
    <w:rsid w:val="00115434"/>
    <w:rsid w:val="00120147"/>
    <w:rsid w:val="00123140"/>
    <w:rsid w:val="00123D94"/>
    <w:rsid w:val="00130BBC"/>
    <w:rsid w:val="00133D13"/>
    <w:rsid w:val="00147687"/>
    <w:rsid w:val="00150DBD"/>
    <w:rsid w:val="00154EF7"/>
    <w:rsid w:val="0015677A"/>
    <w:rsid w:val="00156F9B"/>
    <w:rsid w:val="00163BA3"/>
    <w:rsid w:val="00166B31"/>
    <w:rsid w:val="00167D54"/>
    <w:rsid w:val="00170DFE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490C"/>
    <w:rsid w:val="001C5462"/>
    <w:rsid w:val="001D265C"/>
    <w:rsid w:val="001D3062"/>
    <w:rsid w:val="001D3CFB"/>
    <w:rsid w:val="001D559B"/>
    <w:rsid w:val="001D6302"/>
    <w:rsid w:val="001E0E24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41D86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28A9"/>
    <w:rsid w:val="002B540D"/>
    <w:rsid w:val="002B7A7E"/>
    <w:rsid w:val="002C30BC"/>
    <w:rsid w:val="002C5965"/>
    <w:rsid w:val="002C5E15"/>
    <w:rsid w:val="002C7A88"/>
    <w:rsid w:val="002C7AB9"/>
    <w:rsid w:val="002D1CEE"/>
    <w:rsid w:val="002D232B"/>
    <w:rsid w:val="002D2759"/>
    <w:rsid w:val="002D2AD7"/>
    <w:rsid w:val="002D5E00"/>
    <w:rsid w:val="002D6DAC"/>
    <w:rsid w:val="002E179B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792"/>
    <w:rsid w:val="00340C69"/>
    <w:rsid w:val="00342788"/>
    <w:rsid w:val="00342E34"/>
    <w:rsid w:val="00345C58"/>
    <w:rsid w:val="00356BAD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B551C"/>
    <w:rsid w:val="003C0026"/>
    <w:rsid w:val="003C17A5"/>
    <w:rsid w:val="003C1843"/>
    <w:rsid w:val="003D1552"/>
    <w:rsid w:val="003E381F"/>
    <w:rsid w:val="003E4046"/>
    <w:rsid w:val="003F003A"/>
    <w:rsid w:val="003F125B"/>
    <w:rsid w:val="003F2EA7"/>
    <w:rsid w:val="003F7B3F"/>
    <w:rsid w:val="003F7D48"/>
    <w:rsid w:val="004058AD"/>
    <w:rsid w:val="0041078D"/>
    <w:rsid w:val="004142B0"/>
    <w:rsid w:val="00416F97"/>
    <w:rsid w:val="00425173"/>
    <w:rsid w:val="0043039B"/>
    <w:rsid w:val="00436197"/>
    <w:rsid w:val="004423FE"/>
    <w:rsid w:val="00445C35"/>
    <w:rsid w:val="00454B41"/>
    <w:rsid w:val="0045663A"/>
    <w:rsid w:val="0045736D"/>
    <w:rsid w:val="0046344E"/>
    <w:rsid w:val="004667E7"/>
    <w:rsid w:val="004672CF"/>
    <w:rsid w:val="00470DEF"/>
    <w:rsid w:val="00474925"/>
    <w:rsid w:val="00475797"/>
    <w:rsid w:val="00476D0A"/>
    <w:rsid w:val="00477026"/>
    <w:rsid w:val="00491024"/>
    <w:rsid w:val="0049253B"/>
    <w:rsid w:val="004928E1"/>
    <w:rsid w:val="004A140B"/>
    <w:rsid w:val="004A4B47"/>
    <w:rsid w:val="004A612A"/>
    <w:rsid w:val="004A7298"/>
    <w:rsid w:val="004A7EDD"/>
    <w:rsid w:val="004B0EC9"/>
    <w:rsid w:val="004B1C6E"/>
    <w:rsid w:val="004B7BAA"/>
    <w:rsid w:val="004C2DF7"/>
    <w:rsid w:val="004C4E0B"/>
    <w:rsid w:val="004D497E"/>
    <w:rsid w:val="004E4448"/>
    <w:rsid w:val="004E4809"/>
    <w:rsid w:val="004E4CC3"/>
    <w:rsid w:val="004E5985"/>
    <w:rsid w:val="004E6352"/>
    <w:rsid w:val="004E6460"/>
    <w:rsid w:val="004F6B46"/>
    <w:rsid w:val="00501A07"/>
    <w:rsid w:val="0050425E"/>
    <w:rsid w:val="0051106E"/>
    <w:rsid w:val="00511999"/>
    <w:rsid w:val="005145D6"/>
    <w:rsid w:val="00521EA5"/>
    <w:rsid w:val="00525B80"/>
    <w:rsid w:val="0053098F"/>
    <w:rsid w:val="00536B2E"/>
    <w:rsid w:val="005411C3"/>
    <w:rsid w:val="00541CB4"/>
    <w:rsid w:val="00546D8E"/>
    <w:rsid w:val="00553738"/>
    <w:rsid w:val="00553F7E"/>
    <w:rsid w:val="00564FA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28E3"/>
    <w:rsid w:val="005B3D49"/>
    <w:rsid w:val="005B5F3C"/>
    <w:rsid w:val="005C41F2"/>
    <w:rsid w:val="005D03D9"/>
    <w:rsid w:val="005D1EE8"/>
    <w:rsid w:val="005D56AE"/>
    <w:rsid w:val="005D666D"/>
    <w:rsid w:val="005E0A04"/>
    <w:rsid w:val="005E3A59"/>
    <w:rsid w:val="005E6BCA"/>
    <w:rsid w:val="00601DC3"/>
    <w:rsid w:val="00604802"/>
    <w:rsid w:val="00615AB0"/>
    <w:rsid w:val="00616247"/>
    <w:rsid w:val="0061778C"/>
    <w:rsid w:val="00636B90"/>
    <w:rsid w:val="00636E96"/>
    <w:rsid w:val="006447D0"/>
    <w:rsid w:val="0064738B"/>
    <w:rsid w:val="006508EA"/>
    <w:rsid w:val="00651A64"/>
    <w:rsid w:val="00653AB6"/>
    <w:rsid w:val="006542BC"/>
    <w:rsid w:val="00667E86"/>
    <w:rsid w:val="00672439"/>
    <w:rsid w:val="0068392D"/>
    <w:rsid w:val="00697DB5"/>
    <w:rsid w:val="006A1B33"/>
    <w:rsid w:val="006A283A"/>
    <w:rsid w:val="006A4700"/>
    <w:rsid w:val="006A492A"/>
    <w:rsid w:val="006A6031"/>
    <w:rsid w:val="006B0C45"/>
    <w:rsid w:val="006B5C72"/>
    <w:rsid w:val="006B7C5A"/>
    <w:rsid w:val="006C289D"/>
    <w:rsid w:val="006C53E6"/>
    <w:rsid w:val="006C5D10"/>
    <w:rsid w:val="006D0310"/>
    <w:rsid w:val="006D2009"/>
    <w:rsid w:val="006D5576"/>
    <w:rsid w:val="006E766D"/>
    <w:rsid w:val="006E788C"/>
    <w:rsid w:val="006F4B29"/>
    <w:rsid w:val="006F6CE9"/>
    <w:rsid w:val="0070517C"/>
    <w:rsid w:val="00705C9F"/>
    <w:rsid w:val="00716951"/>
    <w:rsid w:val="00717B4D"/>
    <w:rsid w:val="00720F6B"/>
    <w:rsid w:val="00730ADA"/>
    <w:rsid w:val="00732C37"/>
    <w:rsid w:val="00735D9E"/>
    <w:rsid w:val="0074214B"/>
    <w:rsid w:val="00745A09"/>
    <w:rsid w:val="00751EAF"/>
    <w:rsid w:val="00754CF7"/>
    <w:rsid w:val="00757B0D"/>
    <w:rsid w:val="00761320"/>
    <w:rsid w:val="007651B1"/>
    <w:rsid w:val="0076716E"/>
    <w:rsid w:val="00767CE1"/>
    <w:rsid w:val="00771A68"/>
    <w:rsid w:val="007744D2"/>
    <w:rsid w:val="00786136"/>
    <w:rsid w:val="007B05CF"/>
    <w:rsid w:val="007B2B86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3C80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4A92"/>
    <w:rsid w:val="0089601F"/>
    <w:rsid w:val="008970B8"/>
    <w:rsid w:val="008A4B56"/>
    <w:rsid w:val="008A6211"/>
    <w:rsid w:val="008A69FC"/>
    <w:rsid w:val="008A7313"/>
    <w:rsid w:val="008A7D91"/>
    <w:rsid w:val="008B7FC7"/>
    <w:rsid w:val="008C4337"/>
    <w:rsid w:val="008C4F06"/>
    <w:rsid w:val="008D0C90"/>
    <w:rsid w:val="008D265B"/>
    <w:rsid w:val="008D787B"/>
    <w:rsid w:val="008E1E4A"/>
    <w:rsid w:val="008F0615"/>
    <w:rsid w:val="008F103E"/>
    <w:rsid w:val="008F1FDB"/>
    <w:rsid w:val="008F36FB"/>
    <w:rsid w:val="00902EA9"/>
    <w:rsid w:val="0090427F"/>
    <w:rsid w:val="009064EA"/>
    <w:rsid w:val="00920506"/>
    <w:rsid w:val="00931DEB"/>
    <w:rsid w:val="00933957"/>
    <w:rsid w:val="009356FA"/>
    <w:rsid w:val="00937061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5896"/>
    <w:rsid w:val="009B6697"/>
    <w:rsid w:val="009C259A"/>
    <w:rsid w:val="009C2B43"/>
    <w:rsid w:val="009C2EA4"/>
    <w:rsid w:val="009C2EC6"/>
    <w:rsid w:val="009C4C04"/>
    <w:rsid w:val="009C570F"/>
    <w:rsid w:val="009D5213"/>
    <w:rsid w:val="009D76F6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A3C89"/>
    <w:rsid w:val="00AA3F35"/>
    <w:rsid w:val="00AB32BD"/>
    <w:rsid w:val="00AB4723"/>
    <w:rsid w:val="00AC3C69"/>
    <w:rsid w:val="00AC4CDB"/>
    <w:rsid w:val="00AC70FE"/>
    <w:rsid w:val="00AD3AA3"/>
    <w:rsid w:val="00AD4358"/>
    <w:rsid w:val="00AE04B6"/>
    <w:rsid w:val="00AF61E1"/>
    <w:rsid w:val="00AF638A"/>
    <w:rsid w:val="00B00141"/>
    <w:rsid w:val="00B009AA"/>
    <w:rsid w:val="00B00ECE"/>
    <w:rsid w:val="00B030C8"/>
    <w:rsid w:val="00B03293"/>
    <w:rsid w:val="00B039C0"/>
    <w:rsid w:val="00B03A09"/>
    <w:rsid w:val="00B0419E"/>
    <w:rsid w:val="00B056E7"/>
    <w:rsid w:val="00B05B71"/>
    <w:rsid w:val="00B10035"/>
    <w:rsid w:val="00B15C76"/>
    <w:rsid w:val="00B165E6"/>
    <w:rsid w:val="00B235DB"/>
    <w:rsid w:val="00B268B7"/>
    <w:rsid w:val="00B424D9"/>
    <w:rsid w:val="00B447C0"/>
    <w:rsid w:val="00B52510"/>
    <w:rsid w:val="00B53E53"/>
    <w:rsid w:val="00B54556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BE185E"/>
    <w:rsid w:val="00BE6F76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64659"/>
    <w:rsid w:val="00C720A4"/>
    <w:rsid w:val="00C74965"/>
    <w:rsid w:val="00C74F59"/>
    <w:rsid w:val="00C7611C"/>
    <w:rsid w:val="00C94097"/>
    <w:rsid w:val="00CA4269"/>
    <w:rsid w:val="00CA48CA"/>
    <w:rsid w:val="00CA7330"/>
    <w:rsid w:val="00CB1C84"/>
    <w:rsid w:val="00CB5363"/>
    <w:rsid w:val="00CB64F0"/>
    <w:rsid w:val="00CC2909"/>
    <w:rsid w:val="00CD04DF"/>
    <w:rsid w:val="00CD0549"/>
    <w:rsid w:val="00CE6B3C"/>
    <w:rsid w:val="00D05E6F"/>
    <w:rsid w:val="00D20296"/>
    <w:rsid w:val="00D2231A"/>
    <w:rsid w:val="00D23656"/>
    <w:rsid w:val="00D276BD"/>
    <w:rsid w:val="00D27929"/>
    <w:rsid w:val="00D30CD3"/>
    <w:rsid w:val="00D33442"/>
    <w:rsid w:val="00D419C6"/>
    <w:rsid w:val="00D44BAD"/>
    <w:rsid w:val="00D44F48"/>
    <w:rsid w:val="00D45B55"/>
    <w:rsid w:val="00D4785A"/>
    <w:rsid w:val="00D52E43"/>
    <w:rsid w:val="00D664D7"/>
    <w:rsid w:val="00D6718D"/>
    <w:rsid w:val="00D67E1E"/>
    <w:rsid w:val="00D7097B"/>
    <w:rsid w:val="00D7197D"/>
    <w:rsid w:val="00D71B94"/>
    <w:rsid w:val="00D72BC4"/>
    <w:rsid w:val="00D815FC"/>
    <w:rsid w:val="00D8517B"/>
    <w:rsid w:val="00D859A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60F"/>
    <w:rsid w:val="00DE5ACA"/>
    <w:rsid w:val="00DE7137"/>
    <w:rsid w:val="00DF18E4"/>
    <w:rsid w:val="00E00498"/>
    <w:rsid w:val="00E061A7"/>
    <w:rsid w:val="00E11CF7"/>
    <w:rsid w:val="00E1319A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2DCF"/>
    <w:rsid w:val="00E8410F"/>
    <w:rsid w:val="00E85C0B"/>
    <w:rsid w:val="00EA0C9A"/>
    <w:rsid w:val="00EA7089"/>
    <w:rsid w:val="00EB13D7"/>
    <w:rsid w:val="00EB1E83"/>
    <w:rsid w:val="00EB1F0B"/>
    <w:rsid w:val="00EC58F4"/>
    <w:rsid w:val="00ED22CB"/>
    <w:rsid w:val="00ED454A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0FB"/>
    <w:rsid w:val="00F0267E"/>
    <w:rsid w:val="00F071B2"/>
    <w:rsid w:val="00F11B47"/>
    <w:rsid w:val="00F177A0"/>
    <w:rsid w:val="00F2412D"/>
    <w:rsid w:val="00F25D8D"/>
    <w:rsid w:val="00F3069C"/>
    <w:rsid w:val="00F3603E"/>
    <w:rsid w:val="00F44CCB"/>
    <w:rsid w:val="00F474C9"/>
    <w:rsid w:val="00F5126B"/>
    <w:rsid w:val="00F533A5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6592"/>
    <w:rsid w:val="00F77219"/>
    <w:rsid w:val="00F84DD2"/>
    <w:rsid w:val="00F95439"/>
    <w:rsid w:val="00FA7416"/>
    <w:rsid w:val="00FB0872"/>
    <w:rsid w:val="00FB54CC"/>
    <w:rsid w:val="00FC628E"/>
    <w:rsid w:val="00FD1A37"/>
    <w:rsid w:val="00FD4E5B"/>
    <w:rsid w:val="00FE0B4D"/>
    <w:rsid w:val="00FE4EE0"/>
    <w:rsid w:val="00FF0F9A"/>
    <w:rsid w:val="00FF582E"/>
    <w:rsid w:val="00FF5D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00B4FF"/>
  <w15:docId w15:val="{F053C63E-2DC7-4E86-A6E9-6972B68D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D04DF"/>
    <w:rPr>
      <w:b/>
      <w:bCs/>
    </w:rPr>
  </w:style>
  <w:style w:type="character" w:styleId="Emphasis">
    <w:name w:val="Emphasis"/>
    <w:basedOn w:val="DefaultParagraphFont"/>
    <w:uiPriority w:val="20"/>
    <w:qFormat/>
    <w:rsid w:val="00CD04D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D787B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semiHidden/>
    <w:rsid w:val="004928E1"/>
    <w:rPr>
      <w:rFonts w:ascii="Verdana" w:eastAsia="Arial" w:hAnsi="Verdana" w:cs="Arial"/>
      <w:lang w:val="en-GB" w:eastAsia="en-US"/>
    </w:rPr>
  </w:style>
  <w:style w:type="character" w:customStyle="1" w:styleId="normaltextrun">
    <w:name w:val="normaltextrun"/>
    <w:basedOn w:val="DefaultParagraphFont"/>
    <w:rsid w:val="007B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paris.com/en/site/paris-expo-porte-de-versail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706B0F3D78647839CCAA880A9A0E0" ma:contentTypeVersion="" ma:contentTypeDescription="Create a new document." ma:contentTypeScope="" ma:versionID="d6290e0f96e2e831bbe390b127492ba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D5FBAEB-C7C0-445A-9FB9-73EC2AF0D917}"/>
</file>

<file path=customXml/itemProps2.xml><?xml version="1.0" encoding="utf-8"?>
<ds:datastoreItem xmlns:ds="http://schemas.openxmlformats.org/officeDocument/2006/customXml" ds:itemID="{8AF822D8-5618-4669-AA86-95524B2A3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F8099-947C-45A6-8D84-F6761EB9FC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ECE8A8-E724-4817-8534-BF32594A640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5492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документа ВМО</dc:title>
  <dc:creator>Isabelle Ruedi</dc:creator>
  <cp:lastModifiedBy>Anastasiia Kabineva</cp:lastModifiedBy>
  <cp:revision>31</cp:revision>
  <cp:lastPrinted>2013-03-12T09:27:00Z</cp:lastPrinted>
  <dcterms:created xsi:type="dcterms:W3CDTF">2022-10-25T14:59:00Z</dcterms:created>
  <dcterms:modified xsi:type="dcterms:W3CDTF">2022-10-28T07:59:00Z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0x01010042C706B0F3D78647839CCAA880A9A0E0</vt:lpwstr>
  </property>
  <property fmtid="{D5CDD505-2E9C-101B-9397-08002B2CF9AE}" pid="3" name="MediaServiceImageTags">
    <vt:lpwstr/>
  </property>
  <property fmtid="{D5CDD505-2E9C-101B-9397-08002B2CF9AE}" pid="4" name="GrammarlyDocumentId">
    <vt:lpwstr>94712b370e74a04530e9a810099f855c449d57f1f776596d7b2da3fdf6ceab3b</vt:lpwstr>
  </property>
</Properties>
</file>