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2.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3.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text" w:tblpY="1"/>
        <w:tblOverlap w:val="never"/>
        <w:tblW w:w="10314" w:type="dxa"/>
        <w:tblBorders>
          <w:bottom w:val="single" w:sz="4" w:space="0" w:color="auto"/>
        </w:tblBorders>
        <w:tblLayout w:type="fixed"/>
        <w:tblCellMar>
          <w:left w:w="0" w:type="dxa"/>
          <w:right w:w="0" w:type="dxa"/>
        </w:tblCellMar>
        <w:tblLook w:val="01E0" w:firstRow="1" w:lastRow="1" w:firstColumn="1" w:lastColumn="1" w:noHBand="0" w:noVBand="0"/>
      </w:tblPr>
      <w:tblGrid>
        <w:gridCol w:w="499"/>
        <w:gridCol w:w="6906"/>
        <w:gridCol w:w="2909"/>
      </w:tblGrid>
      <w:tr w:rsidR="00B041C2" w:rsidRPr="00F5126B" w14:paraId="031F6C24" w14:textId="77777777" w:rsidTr="00B041C2">
        <w:trPr>
          <w:trHeight w:val="282"/>
        </w:trPr>
        <w:tc>
          <w:tcPr>
            <w:tcW w:w="499" w:type="dxa"/>
            <w:vMerge w:val="restart"/>
            <w:tcBorders>
              <w:bottom w:val="nil"/>
            </w:tcBorders>
            <w:textDirection w:val="btLr"/>
            <w:vAlign w:val="center"/>
          </w:tcPr>
          <w:p w14:paraId="3289F528" w14:textId="77777777" w:rsidR="00B041C2" w:rsidRPr="00041727" w:rsidRDefault="00B041C2" w:rsidP="00A00C23">
            <w:pPr>
              <w:tabs>
                <w:tab w:val="clear" w:pos="1134"/>
                <w:tab w:val="left" w:pos="6946"/>
              </w:tabs>
              <w:suppressAutoHyphens/>
              <w:spacing w:after="120" w:line="252" w:lineRule="auto"/>
              <w:ind w:left="175" w:right="113"/>
              <w:jc w:val="right"/>
              <w:rPr>
                <w:noProof/>
                <w:color w:val="365F91" w:themeColor="accent1" w:themeShade="BF"/>
                <w:sz w:val="12"/>
                <w:szCs w:val="12"/>
                <w:lang w:val="en-US" w:eastAsia="zh-CN"/>
              </w:rPr>
            </w:pPr>
            <w:r w:rsidRPr="00410F8F">
              <w:rPr>
                <w:noProof/>
                <w:color w:val="365F91" w:themeColor="accent1" w:themeShade="BF"/>
                <w:sz w:val="10"/>
                <w:szCs w:val="10"/>
                <w:lang w:val="en-US" w:eastAsia="zh-CN"/>
              </w:rPr>
              <w:t>TIEMPO</w:t>
            </w:r>
            <w:r w:rsidRPr="001D265C">
              <w:rPr>
                <w:noProof/>
                <w:color w:val="365F91" w:themeColor="accent1" w:themeShade="BF"/>
                <w:sz w:val="10"/>
                <w:szCs w:val="10"/>
                <w:lang w:val="en-US" w:eastAsia="zh-CN"/>
              </w:rPr>
              <w:t xml:space="preserve"> CLIMA </w:t>
            </w:r>
            <w:r>
              <w:rPr>
                <w:noProof/>
                <w:color w:val="365F91" w:themeColor="accent1" w:themeShade="BF"/>
                <w:sz w:val="10"/>
                <w:szCs w:val="10"/>
                <w:lang w:val="en-US" w:eastAsia="zh-CN"/>
              </w:rPr>
              <w:t>AGUA</w:t>
            </w:r>
          </w:p>
        </w:tc>
        <w:tc>
          <w:tcPr>
            <w:tcW w:w="6906" w:type="dxa"/>
            <w:vMerge w:val="restart"/>
            <w:noWrap/>
            <w:tcMar>
              <w:left w:w="0" w:type="dxa"/>
              <w:right w:w="0" w:type="dxa"/>
            </w:tcMar>
          </w:tcPr>
          <w:p w14:paraId="718ED7F2" w14:textId="77777777" w:rsidR="00B041C2" w:rsidRPr="00527225" w:rsidRDefault="00B041C2" w:rsidP="00A00C23">
            <w:pPr>
              <w:tabs>
                <w:tab w:val="clear" w:pos="1134"/>
                <w:tab w:val="left" w:pos="6946"/>
              </w:tabs>
              <w:suppressAutoHyphens/>
              <w:spacing w:after="120" w:line="252" w:lineRule="auto"/>
              <w:ind w:left="1205"/>
              <w:jc w:val="left"/>
              <w:rPr>
                <w:rStyle w:val="StyleComplex11ptBoldAccent1"/>
              </w:rPr>
            </w:pPr>
            <w:r w:rsidRPr="002C5965">
              <w:rPr>
                <w:noProof/>
                <w:color w:val="365F91" w:themeColor="accent1" w:themeShade="BF"/>
                <w:szCs w:val="22"/>
                <w:lang w:val="en-US" w:eastAsia="zh-CN"/>
              </w:rPr>
              <w:drawing>
                <wp:anchor distT="0" distB="0" distL="114300" distR="114300" simplePos="0" relativeHeight="251665408" behindDoc="1" locked="1" layoutInCell="1" allowOverlap="1" wp14:anchorId="4606A4CF" wp14:editId="07ED821A">
                  <wp:simplePos x="0" y="0"/>
                  <wp:positionH relativeFrom="page">
                    <wp:posOffset>8255</wp:posOffset>
                  </wp:positionH>
                  <wp:positionV relativeFrom="page">
                    <wp:posOffset>-13970</wp:posOffset>
                  </wp:positionV>
                  <wp:extent cx="613410" cy="673100"/>
                  <wp:effectExtent l="0" t="0" r="0" b="0"/>
                  <wp:wrapNone/>
                  <wp:docPr id="18" name="Picture 18" descr="A picture containing text, clipart, ceramic ware, porcel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text, clipart, ceramic ware, porcelain&#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613410" cy="673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27225">
              <w:rPr>
                <w:rStyle w:val="StyleComplex11ptBoldAccent1"/>
              </w:rPr>
              <w:t>Organización Meteorológica Mundial</w:t>
            </w:r>
          </w:p>
          <w:p w14:paraId="0FFF45A5" w14:textId="77777777" w:rsidR="00B041C2" w:rsidRPr="00527225" w:rsidRDefault="00B041C2" w:rsidP="00A00C23">
            <w:pPr>
              <w:tabs>
                <w:tab w:val="clear" w:pos="1134"/>
                <w:tab w:val="left" w:pos="6946"/>
              </w:tabs>
              <w:suppressAutoHyphens/>
              <w:spacing w:after="120" w:line="252" w:lineRule="auto"/>
              <w:ind w:left="1205"/>
              <w:jc w:val="left"/>
              <w:rPr>
                <w:rFonts w:cs="Tahoma"/>
                <w:b/>
                <w:color w:val="365F91" w:themeColor="accent1" w:themeShade="BF"/>
                <w:spacing w:val="-2"/>
                <w:szCs w:val="22"/>
                <w:lang w:val="es-ES"/>
              </w:rPr>
            </w:pPr>
            <w:r w:rsidRPr="006D2AB8">
              <w:rPr>
                <w:b/>
                <w:bCs/>
                <w:color w:val="365F91"/>
                <w:lang w:val="es-ES"/>
              </w:rPr>
              <w:t>COMISIÓN DE APLICACIONES Y SERVICIOS METEOROLÓGICOS, CLIMÁTICOS, HIDROLÓGICOS Y MEDIOAMBIENTALES CONEXOS</w:t>
            </w:r>
          </w:p>
          <w:p w14:paraId="4F1F7F9E" w14:textId="257D7356" w:rsidR="00B041C2" w:rsidRPr="00527225" w:rsidRDefault="00B041C2" w:rsidP="00A00C23">
            <w:pPr>
              <w:tabs>
                <w:tab w:val="clear" w:pos="1134"/>
                <w:tab w:val="left" w:pos="6946"/>
              </w:tabs>
              <w:suppressAutoHyphens/>
              <w:spacing w:after="120" w:line="252" w:lineRule="auto"/>
              <w:ind w:left="1205"/>
              <w:jc w:val="left"/>
              <w:rPr>
                <w:rFonts w:cs="Tahoma"/>
                <w:b/>
                <w:bCs/>
                <w:color w:val="365F91" w:themeColor="accent1" w:themeShade="BF"/>
                <w:szCs w:val="22"/>
                <w:lang w:val="es-ES"/>
              </w:rPr>
            </w:pPr>
            <w:r>
              <w:rPr>
                <w:rFonts w:cstheme="minorBidi"/>
                <w:b/>
                <w:snapToGrid w:val="0"/>
                <w:color w:val="365F91" w:themeColor="accent1" w:themeShade="BF"/>
                <w:szCs w:val="22"/>
                <w:lang w:val="es-ES"/>
              </w:rPr>
              <w:t>Segunda reunión</w:t>
            </w:r>
            <w:r w:rsidRPr="00527225">
              <w:rPr>
                <w:rFonts w:cstheme="minorBidi"/>
                <w:b/>
                <w:snapToGrid w:val="0"/>
                <w:color w:val="365F91" w:themeColor="accent1" w:themeShade="BF"/>
                <w:szCs w:val="22"/>
                <w:lang w:val="es-ES"/>
              </w:rPr>
              <w:br/>
            </w:r>
            <w:r>
              <w:rPr>
                <w:color w:val="365F91"/>
                <w:lang w:val="es-ES"/>
              </w:rPr>
              <w:t>Ginebra, 24</w:t>
            </w:r>
            <w:r w:rsidRPr="006D2AB8">
              <w:rPr>
                <w:color w:val="365F91"/>
                <w:lang w:val="es-ES"/>
              </w:rPr>
              <w:t xml:space="preserve"> a </w:t>
            </w:r>
            <w:r>
              <w:rPr>
                <w:color w:val="365F91"/>
                <w:lang w:val="es-ES"/>
              </w:rPr>
              <w:t>28</w:t>
            </w:r>
            <w:r w:rsidRPr="006D2AB8">
              <w:rPr>
                <w:color w:val="365F91"/>
                <w:lang w:val="es-ES"/>
              </w:rPr>
              <w:t xml:space="preserve"> de </w:t>
            </w:r>
            <w:r>
              <w:rPr>
                <w:color w:val="365F91"/>
                <w:lang w:val="es-ES"/>
              </w:rPr>
              <w:t>octubre</w:t>
            </w:r>
            <w:r w:rsidRPr="006D2AB8">
              <w:rPr>
                <w:color w:val="365F91"/>
                <w:lang w:val="es-ES"/>
              </w:rPr>
              <w:t xml:space="preserve"> de 202</w:t>
            </w:r>
            <w:r>
              <w:rPr>
                <w:color w:val="365F91"/>
                <w:lang w:val="es-ES"/>
              </w:rPr>
              <w:t>2</w:t>
            </w:r>
          </w:p>
        </w:tc>
        <w:tc>
          <w:tcPr>
            <w:tcW w:w="2909" w:type="dxa"/>
          </w:tcPr>
          <w:p w14:paraId="066F9E7A" w14:textId="007144D6" w:rsidR="00B041C2" w:rsidRPr="00814CC6" w:rsidRDefault="00B041C2" w:rsidP="00A00C23">
            <w:pPr>
              <w:tabs>
                <w:tab w:val="clear" w:pos="1134"/>
              </w:tabs>
              <w:spacing w:after="60"/>
              <w:jc w:val="right"/>
              <w:rPr>
                <w:rFonts w:cs="Tahoma"/>
                <w:b/>
                <w:bCs/>
                <w:color w:val="365F91" w:themeColor="accent1" w:themeShade="BF"/>
                <w:szCs w:val="22"/>
                <w:lang w:val="fr-FR"/>
              </w:rPr>
            </w:pPr>
            <w:r>
              <w:rPr>
                <w:rFonts w:cs="Tahoma"/>
                <w:b/>
                <w:bCs/>
                <w:color w:val="365F91" w:themeColor="accent1" w:themeShade="BF"/>
                <w:szCs w:val="22"/>
                <w:lang w:val="fr-FR"/>
              </w:rPr>
              <w:t>SERCOM-2/</w:t>
            </w:r>
            <w:r w:rsidR="002546D4">
              <w:rPr>
                <w:rFonts w:cs="Tahoma"/>
                <w:b/>
                <w:bCs/>
                <w:color w:val="365F91" w:themeColor="accent1" w:themeShade="BF"/>
                <w:szCs w:val="22"/>
                <w:lang w:val="fr-FR"/>
              </w:rPr>
              <w:t>INF</w:t>
            </w:r>
            <w:r>
              <w:rPr>
                <w:rFonts w:cs="Tahoma"/>
                <w:b/>
                <w:bCs/>
                <w:color w:val="365F91" w:themeColor="accent1" w:themeShade="BF"/>
                <w:szCs w:val="22"/>
                <w:lang w:val="fr-FR"/>
              </w:rPr>
              <w:t xml:space="preserve">. </w:t>
            </w:r>
            <w:r w:rsidR="002546D4">
              <w:rPr>
                <w:b/>
                <w:color w:val="365F91"/>
              </w:rPr>
              <w:t>6.1(3)</w:t>
            </w:r>
          </w:p>
        </w:tc>
      </w:tr>
      <w:tr w:rsidR="00B041C2" w:rsidRPr="002C5965" w14:paraId="260918BC" w14:textId="77777777" w:rsidTr="00B041C2">
        <w:trPr>
          <w:trHeight w:val="730"/>
        </w:trPr>
        <w:tc>
          <w:tcPr>
            <w:tcW w:w="499" w:type="dxa"/>
            <w:vMerge/>
            <w:tcBorders>
              <w:bottom w:val="nil"/>
            </w:tcBorders>
          </w:tcPr>
          <w:p w14:paraId="67844EEF" w14:textId="77777777" w:rsidR="00B041C2" w:rsidRPr="00814CC6" w:rsidRDefault="00B041C2" w:rsidP="00A00C23">
            <w:pPr>
              <w:tabs>
                <w:tab w:val="left" w:pos="6946"/>
              </w:tabs>
              <w:suppressAutoHyphens/>
              <w:spacing w:after="120" w:line="252" w:lineRule="auto"/>
              <w:ind w:left="1134"/>
              <w:jc w:val="left"/>
              <w:rPr>
                <w:color w:val="365F91" w:themeColor="accent1" w:themeShade="BF"/>
                <w:szCs w:val="22"/>
                <w:lang w:val="fr-FR" w:eastAsia="zh-CN"/>
              </w:rPr>
            </w:pPr>
          </w:p>
        </w:tc>
        <w:tc>
          <w:tcPr>
            <w:tcW w:w="6906" w:type="dxa"/>
            <w:vMerge/>
            <w:noWrap/>
          </w:tcPr>
          <w:p w14:paraId="59D506F5" w14:textId="77777777" w:rsidR="00B041C2" w:rsidRPr="00814CC6" w:rsidRDefault="00B041C2" w:rsidP="00A00C23">
            <w:pPr>
              <w:tabs>
                <w:tab w:val="left" w:pos="6946"/>
              </w:tabs>
              <w:suppressAutoHyphens/>
              <w:spacing w:after="120" w:line="252" w:lineRule="auto"/>
              <w:ind w:left="1134"/>
              <w:jc w:val="left"/>
              <w:rPr>
                <w:color w:val="365F91" w:themeColor="accent1" w:themeShade="BF"/>
                <w:szCs w:val="22"/>
                <w:lang w:val="fr-FR" w:eastAsia="zh-CN"/>
              </w:rPr>
            </w:pPr>
          </w:p>
        </w:tc>
        <w:tc>
          <w:tcPr>
            <w:tcW w:w="2909" w:type="dxa"/>
          </w:tcPr>
          <w:p w14:paraId="5C78D791" w14:textId="22975102" w:rsidR="00B041C2" w:rsidRPr="002C5965" w:rsidRDefault="00B041C2" w:rsidP="00A00C23">
            <w:pPr>
              <w:pStyle w:val="StyleComplexTahomaComplex11ptAccent1RightAfter-"/>
              <w:ind w:right="0"/>
            </w:pPr>
            <w:r>
              <w:t>Presentado por</w:t>
            </w:r>
            <w:r w:rsidRPr="002C5965">
              <w:t>:</w:t>
            </w:r>
            <w:r w:rsidRPr="002C5965">
              <w:br/>
            </w:r>
            <w:r w:rsidR="008E4E31" w:rsidRPr="008E4E31">
              <w:t>Presidenta del SC-ON</w:t>
            </w:r>
          </w:p>
          <w:p w14:paraId="22F2CB77" w14:textId="1763D303" w:rsidR="00B041C2" w:rsidRPr="002C5965" w:rsidRDefault="008E4E31" w:rsidP="00A00C23">
            <w:pPr>
              <w:pStyle w:val="StyleComplexTahomaComplex11ptAccent1RightAfter-"/>
              <w:ind w:right="0"/>
            </w:pPr>
            <w:r>
              <w:rPr>
                <w:bCs/>
                <w:color w:val="365F91"/>
              </w:rPr>
              <w:t>27</w:t>
            </w:r>
            <w:r w:rsidR="00B041C2" w:rsidRPr="007F7A32">
              <w:t>.</w:t>
            </w:r>
            <w:r>
              <w:t>IX</w:t>
            </w:r>
            <w:r w:rsidR="00B041C2">
              <w:t>.2022</w:t>
            </w:r>
          </w:p>
          <w:p w14:paraId="57745C63" w14:textId="0262C225" w:rsidR="00B041C2" w:rsidRPr="002C5965" w:rsidRDefault="00B041C2" w:rsidP="00A00C23">
            <w:pPr>
              <w:tabs>
                <w:tab w:val="clear" w:pos="1134"/>
              </w:tabs>
              <w:spacing w:before="120" w:after="60"/>
              <w:jc w:val="right"/>
              <w:rPr>
                <w:rFonts w:cs="Tahoma"/>
                <w:b/>
                <w:bCs/>
                <w:color w:val="365F91" w:themeColor="accent1" w:themeShade="BF"/>
                <w:szCs w:val="22"/>
              </w:rPr>
            </w:pPr>
          </w:p>
        </w:tc>
      </w:tr>
    </w:tbl>
    <w:p w14:paraId="71E9122B" w14:textId="77777777" w:rsidR="00273290" w:rsidRDefault="00273290" w:rsidP="00273290">
      <w:pPr>
        <w:keepNext/>
        <w:keepLines/>
        <w:spacing w:before="360" w:after="360"/>
        <w:jc w:val="center"/>
        <w:outlineLvl w:val="1"/>
        <w:rPr>
          <w:rFonts w:eastAsia="Verdana" w:cs="Verdana"/>
          <w:b/>
          <w:bCs/>
          <w:lang w:val="es"/>
        </w:rPr>
      </w:pPr>
      <w:r w:rsidRPr="00996727">
        <w:rPr>
          <w:rFonts w:eastAsia="Calibri" w:cs="Calibri"/>
          <w:i/>
          <w:iCs/>
          <w:color w:val="FF0000"/>
          <w:lang w:val="es-ES_tradnl"/>
        </w:rPr>
        <w:t>[</w:t>
      </w:r>
      <w:r w:rsidRPr="00996727">
        <w:rPr>
          <w:rFonts w:eastAsia="Calibri" w:cs="Calibri"/>
          <w:i/>
          <w:iCs/>
          <w:color w:val="FF0000"/>
          <w:lang w:val="es-ES"/>
        </w:rPr>
        <w:t xml:space="preserve">El presente documento ha sido traducido para su comodidad empleando tecnologías de traducción automática sin posedición. </w:t>
      </w:r>
      <w:r w:rsidRPr="00996727">
        <w:rPr>
          <w:i/>
          <w:iCs/>
          <w:color w:val="FF0000"/>
          <w:lang w:val="es-ES"/>
        </w:rPr>
        <w:t>No se garantiza en modo alguno, ni de forma expresa ni implícita, su exactitud, fiabilidad o corrección. Toda discrepancia o diferencia que pudiera deberse a la traducción del contenido del documento original al español no será vinculante y no conllevará ninguna consecuencia jurídica a efectos de cumplimiento o aplicación, entre otros. Tenga en cuenta que determinados contenidos, como las imágenes, no pueden traducirse a causa de las limitaciones técnicas del sistema. Si tuviera alguna duda relacionada con la exactitud de la información de un documento traducido, sírvase consultar su versión oficial redactada en inglés]</w:t>
      </w:r>
      <w:r w:rsidRPr="0B903FA5">
        <w:rPr>
          <w:lang w:val="es-ES"/>
        </w:rPr>
        <w:t>.</w:t>
      </w:r>
    </w:p>
    <w:p w14:paraId="623EE068" w14:textId="5B93C532" w:rsidR="00176AB5" w:rsidRPr="00AA1809" w:rsidRDefault="00576B78" w:rsidP="0009555F">
      <w:pPr>
        <w:pStyle w:val="Heading2"/>
        <w:rPr>
          <w:lang w:val="es-ES"/>
        </w:rPr>
      </w:pPr>
      <w:r>
        <w:rPr>
          <w:lang w:val="es-ES"/>
        </w:rPr>
        <w:t>NECESIDADES EN MATERIA DE DATOS DE OBSERVACIÓN EN EL MARCO DEL ENFOQUE DEL SISTEMA TIERRA DE LA OMM</w:t>
      </w:r>
    </w:p>
    <w:p w14:paraId="2133F370" w14:textId="77777777" w:rsidR="00576B78" w:rsidRPr="00AA1809" w:rsidRDefault="00576B78" w:rsidP="00576B78">
      <w:pPr>
        <w:pStyle w:val="WMOBodyText"/>
        <w:jc w:val="center"/>
        <w:rPr>
          <w:b/>
          <w:bCs/>
          <w:lang w:val="es-ES"/>
        </w:rPr>
      </w:pPr>
      <w:r>
        <w:rPr>
          <w:b/>
          <w:bCs/>
          <w:lang w:val="es-ES"/>
        </w:rPr>
        <w:t>PROCESO DE EXAMEN CONTINUO DE LAS NECESIDADES</w:t>
      </w:r>
    </w:p>
    <w:p w14:paraId="610EDA9D" w14:textId="77777777" w:rsidR="00FB77F5" w:rsidRPr="00AA1809" w:rsidRDefault="00FB77F5" w:rsidP="00FB77F5">
      <w:pPr>
        <w:rPr>
          <w:rFonts w:ascii="Arial" w:hAnsi="Arial"/>
          <w:lang w:val="es-ES"/>
        </w:rPr>
      </w:pPr>
    </w:p>
    <w:p w14:paraId="11E5AB74" w14:textId="77777777" w:rsidR="00FB77F5" w:rsidRPr="00AA1809" w:rsidRDefault="00FB77F5" w:rsidP="00FB77F5">
      <w:pPr>
        <w:rPr>
          <w:rFonts w:ascii="Arial" w:hAnsi="Arial"/>
          <w:lang w:val="es-ES"/>
        </w:rPr>
      </w:pPr>
    </w:p>
    <w:sdt>
      <w:sdtPr>
        <w:rPr>
          <w:rFonts w:ascii="Times New Roman" w:eastAsia="Times New Roman" w:hAnsi="Times New Roman" w:cs="Times New Roman"/>
          <w:b w:val="0"/>
          <w:bCs w:val="0"/>
          <w:caps w:val="0"/>
          <w:sz w:val="20"/>
          <w:szCs w:val="20"/>
          <w:lang w:val="en-GB" w:eastAsia="sk-SK"/>
        </w:rPr>
        <w:id w:val="707686451"/>
        <w:docPartObj>
          <w:docPartGallery w:val="Table of Contents"/>
          <w:docPartUnique/>
        </w:docPartObj>
      </w:sdtPr>
      <w:sdtEndPr>
        <w:rPr>
          <w:rFonts w:ascii="Verdana" w:eastAsia="Arial" w:hAnsi="Verdana" w:cs="Arial"/>
          <w:noProof/>
          <w:lang w:eastAsia="en-US"/>
        </w:rPr>
      </w:sdtEndPr>
      <w:sdtContent>
        <w:p w14:paraId="32EF42A1" w14:textId="77777777" w:rsidR="00FB77F5" w:rsidRPr="00876828" w:rsidRDefault="00FB77F5" w:rsidP="00830BD8">
          <w:pPr>
            <w:pStyle w:val="CrossTitle12"/>
            <w:spacing w:after="360"/>
          </w:pPr>
          <w:r>
            <w:rPr>
              <w:lang w:val="es-ES"/>
            </w:rPr>
            <w:t>Índice</w:t>
          </w:r>
        </w:p>
        <w:p w14:paraId="3BF2998A" w14:textId="3F44466A" w:rsidR="007A78FF" w:rsidRDefault="00FB77F5">
          <w:pPr>
            <w:pStyle w:val="TOC1"/>
            <w:rPr>
              <w:rFonts w:asciiTheme="minorHAnsi" w:eastAsiaTheme="minorEastAsia" w:hAnsiTheme="minorHAnsi" w:cstheme="minorBidi"/>
              <w:noProof/>
              <w:sz w:val="22"/>
              <w:szCs w:val="22"/>
              <w:lang/>
            </w:rPr>
          </w:pPr>
          <w:r w:rsidRPr="00876828">
            <w:rPr>
              <w:caps/>
            </w:rPr>
            <w:fldChar w:fldCharType="begin"/>
          </w:r>
          <w:r w:rsidRPr="00876828">
            <w:instrText xml:space="preserve"> TOC \o "1-1" \h \z \u </w:instrText>
          </w:r>
          <w:r w:rsidRPr="00876828">
            <w:rPr>
              <w:caps/>
            </w:rPr>
            <w:fldChar w:fldCharType="separate"/>
          </w:r>
          <w:hyperlink w:anchor="_Toc117072802" w:history="1">
            <w:r w:rsidR="007A78FF" w:rsidRPr="0055289F">
              <w:rPr>
                <w:rStyle w:val="Hyperlink"/>
                <w:noProof/>
              </w:rPr>
              <w:t>1.</w:t>
            </w:r>
            <w:r w:rsidR="007A78FF">
              <w:rPr>
                <w:rFonts w:asciiTheme="minorHAnsi" w:eastAsiaTheme="minorEastAsia" w:hAnsiTheme="minorHAnsi" w:cstheme="minorBidi"/>
                <w:noProof/>
                <w:sz w:val="22"/>
                <w:szCs w:val="22"/>
                <w:lang/>
              </w:rPr>
              <w:tab/>
            </w:r>
            <w:r w:rsidR="007A78FF" w:rsidRPr="0055289F">
              <w:rPr>
                <w:rStyle w:val="Hyperlink"/>
                <w:noProof/>
                <w:lang w:val="es-ES"/>
              </w:rPr>
              <w:t>Introducción</w:t>
            </w:r>
            <w:r w:rsidR="007A78FF">
              <w:rPr>
                <w:noProof/>
                <w:webHidden/>
              </w:rPr>
              <w:tab/>
            </w:r>
            <w:r w:rsidR="007A78FF">
              <w:rPr>
                <w:noProof/>
                <w:webHidden/>
              </w:rPr>
              <w:fldChar w:fldCharType="begin"/>
            </w:r>
            <w:r w:rsidR="007A78FF">
              <w:rPr>
                <w:noProof/>
                <w:webHidden/>
              </w:rPr>
              <w:instrText xml:space="preserve"> PAGEREF _Toc117072802 \h </w:instrText>
            </w:r>
            <w:r w:rsidR="007A78FF">
              <w:rPr>
                <w:noProof/>
                <w:webHidden/>
              </w:rPr>
            </w:r>
            <w:r w:rsidR="007A78FF">
              <w:rPr>
                <w:noProof/>
                <w:webHidden/>
              </w:rPr>
              <w:fldChar w:fldCharType="separate"/>
            </w:r>
            <w:r w:rsidR="007A78FF">
              <w:rPr>
                <w:noProof/>
                <w:webHidden/>
              </w:rPr>
              <w:t>3</w:t>
            </w:r>
            <w:r w:rsidR="007A78FF">
              <w:rPr>
                <w:noProof/>
                <w:webHidden/>
              </w:rPr>
              <w:fldChar w:fldCharType="end"/>
            </w:r>
          </w:hyperlink>
        </w:p>
        <w:p w14:paraId="64F91AB9" w14:textId="6EF8B0D9" w:rsidR="007A78FF" w:rsidRDefault="00000000">
          <w:pPr>
            <w:pStyle w:val="TOC1"/>
            <w:rPr>
              <w:rFonts w:asciiTheme="minorHAnsi" w:eastAsiaTheme="minorEastAsia" w:hAnsiTheme="minorHAnsi" w:cstheme="minorBidi"/>
              <w:noProof/>
              <w:sz w:val="22"/>
              <w:szCs w:val="22"/>
              <w:lang/>
            </w:rPr>
          </w:pPr>
          <w:hyperlink w:anchor="_Toc117072803" w:history="1">
            <w:r w:rsidR="007A78FF" w:rsidRPr="0055289F">
              <w:rPr>
                <w:rStyle w:val="Hyperlink"/>
                <w:noProof/>
                <w:lang w:val="es-ES"/>
              </w:rPr>
              <w:t>2.</w:t>
            </w:r>
            <w:r w:rsidR="007A78FF">
              <w:rPr>
                <w:rFonts w:asciiTheme="minorHAnsi" w:eastAsiaTheme="minorEastAsia" w:hAnsiTheme="minorHAnsi" w:cstheme="minorBidi"/>
                <w:noProof/>
                <w:sz w:val="22"/>
                <w:szCs w:val="22"/>
                <w:lang/>
              </w:rPr>
              <w:tab/>
            </w:r>
            <w:r w:rsidR="007A78FF" w:rsidRPr="0055289F">
              <w:rPr>
                <w:rStyle w:val="Hyperlink"/>
                <w:noProof/>
                <w:lang w:val="es-ES"/>
              </w:rPr>
              <w:t>Visión general del proceso de examen continuo de las necesidades</w:t>
            </w:r>
            <w:r w:rsidR="007A78FF">
              <w:rPr>
                <w:noProof/>
                <w:webHidden/>
              </w:rPr>
              <w:tab/>
            </w:r>
            <w:r w:rsidR="007A78FF">
              <w:rPr>
                <w:noProof/>
                <w:webHidden/>
              </w:rPr>
              <w:fldChar w:fldCharType="begin"/>
            </w:r>
            <w:r w:rsidR="007A78FF">
              <w:rPr>
                <w:noProof/>
                <w:webHidden/>
              </w:rPr>
              <w:instrText xml:space="preserve"> PAGEREF _Toc117072803 \h </w:instrText>
            </w:r>
            <w:r w:rsidR="007A78FF">
              <w:rPr>
                <w:noProof/>
                <w:webHidden/>
              </w:rPr>
            </w:r>
            <w:r w:rsidR="007A78FF">
              <w:rPr>
                <w:noProof/>
                <w:webHidden/>
              </w:rPr>
              <w:fldChar w:fldCharType="separate"/>
            </w:r>
            <w:r w:rsidR="007A78FF">
              <w:rPr>
                <w:noProof/>
                <w:webHidden/>
              </w:rPr>
              <w:t>3</w:t>
            </w:r>
            <w:r w:rsidR="007A78FF">
              <w:rPr>
                <w:noProof/>
                <w:webHidden/>
              </w:rPr>
              <w:fldChar w:fldCharType="end"/>
            </w:r>
          </w:hyperlink>
        </w:p>
        <w:p w14:paraId="43831202" w14:textId="1E2F7E09" w:rsidR="007A78FF" w:rsidRDefault="00000000">
          <w:pPr>
            <w:pStyle w:val="TOC1"/>
            <w:rPr>
              <w:rFonts w:asciiTheme="minorHAnsi" w:eastAsiaTheme="minorEastAsia" w:hAnsiTheme="minorHAnsi" w:cstheme="minorBidi"/>
              <w:noProof/>
              <w:sz w:val="22"/>
              <w:szCs w:val="22"/>
              <w:lang/>
            </w:rPr>
          </w:pPr>
          <w:hyperlink w:anchor="_Toc117072804" w:history="1">
            <w:r w:rsidR="007A78FF" w:rsidRPr="0055289F">
              <w:rPr>
                <w:rStyle w:val="Hyperlink"/>
                <w:noProof/>
                <w:lang w:val="es-ES"/>
              </w:rPr>
              <w:t>3.</w:t>
            </w:r>
            <w:r w:rsidR="007A78FF">
              <w:rPr>
                <w:rFonts w:asciiTheme="minorHAnsi" w:eastAsiaTheme="minorEastAsia" w:hAnsiTheme="minorHAnsi" w:cstheme="minorBidi"/>
                <w:noProof/>
                <w:sz w:val="22"/>
                <w:szCs w:val="22"/>
                <w:lang/>
              </w:rPr>
              <w:tab/>
            </w:r>
            <w:r w:rsidR="007A78FF" w:rsidRPr="0055289F">
              <w:rPr>
                <w:rStyle w:val="Hyperlink"/>
                <w:noProof/>
                <w:lang w:val="es-ES"/>
              </w:rPr>
              <w:t>Usuarios de las observaciones: esferas de aplicación</w:t>
            </w:r>
            <w:r w:rsidR="007A78FF">
              <w:rPr>
                <w:noProof/>
                <w:webHidden/>
              </w:rPr>
              <w:tab/>
            </w:r>
            <w:r w:rsidR="007A78FF">
              <w:rPr>
                <w:noProof/>
                <w:webHidden/>
              </w:rPr>
              <w:fldChar w:fldCharType="begin"/>
            </w:r>
            <w:r w:rsidR="007A78FF">
              <w:rPr>
                <w:noProof/>
                <w:webHidden/>
              </w:rPr>
              <w:instrText xml:space="preserve"> PAGEREF _Toc117072804 \h </w:instrText>
            </w:r>
            <w:r w:rsidR="007A78FF">
              <w:rPr>
                <w:noProof/>
                <w:webHidden/>
              </w:rPr>
            </w:r>
            <w:r w:rsidR="007A78FF">
              <w:rPr>
                <w:noProof/>
                <w:webHidden/>
              </w:rPr>
              <w:fldChar w:fldCharType="separate"/>
            </w:r>
            <w:r w:rsidR="007A78FF">
              <w:rPr>
                <w:noProof/>
                <w:webHidden/>
              </w:rPr>
              <w:t>5</w:t>
            </w:r>
            <w:r w:rsidR="007A78FF">
              <w:rPr>
                <w:noProof/>
                <w:webHidden/>
              </w:rPr>
              <w:fldChar w:fldCharType="end"/>
            </w:r>
          </w:hyperlink>
        </w:p>
        <w:p w14:paraId="1656B8A9" w14:textId="6338A509" w:rsidR="007A78FF" w:rsidRDefault="00000000">
          <w:pPr>
            <w:pStyle w:val="TOC1"/>
            <w:rPr>
              <w:rFonts w:asciiTheme="minorHAnsi" w:eastAsiaTheme="minorEastAsia" w:hAnsiTheme="minorHAnsi" w:cstheme="minorBidi"/>
              <w:noProof/>
              <w:sz w:val="22"/>
              <w:szCs w:val="22"/>
              <w:lang/>
            </w:rPr>
          </w:pPr>
          <w:hyperlink w:anchor="_Toc117072805" w:history="1">
            <w:r w:rsidR="007A78FF" w:rsidRPr="0055289F">
              <w:rPr>
                <w:rStyle w:val="Hyperlink"/>
                <w:noProof/>
                <w:lang w:val="es-ES"/>
              </w:rPr>
              <w:t>4.</w:t>
            </w:r>
            <w:r w:rsidR="007A78FF">
              <w:rPr>
                <w:rFonts w:asciiTheme="minorHAnsi" w:eastAsiaTheme="minorEastAsia" w:hAnsiTheme="minorHAnsi" w:cstheme="minorBidi"/>
                <w:noProof/>
                <w:sz w:val="22"/>
                <w:szCs w:val="22"/>
                <w:lang/>
              </w:rPr>
              <w:tab/>
            </w:r>
            <w:r w:rsidR="007A78FF" w:rsidRPr="0055289F">
              <w:rPr>
                <w:rStyle w:val="Hyperlink"/>
                <w:noProof/>
                <w:lang w:val="es-ES"/>
              </w:rPr>
              <w:t>Personas de contacto y coordinadores de la categoría de aplicación del sistema Tierra</w:t>
            </w:r>
            <w:r w:rsidR="007A78FF">
              <w:rPr>
                <w:noProof/>
                <w:webHidden/>
              </w:rPr>
              <w:tab/>
            </w:r>
            <w:r w:rsidR="007A78FF">
              <w:rPr>
                <w:noProof/>
                <w:webHidden/>
              </w:rPr>
              <w:fldChar w:fldCharType="begin"/>
            </w:r>
            <w:r w:rsidR="007A78FF">
              <w:rPr>
                <w:noProof/>
                <w:webHidden/>
              </w:rPr>
              <w:instrText xml:space="preserve"> PAGEREF _Toc117072805 \h </w:instrText>
            </w:r>
            <w:r w:rsidR="007A78FF">
              <w:rPr>
                <w:noProof/>
                <w:webHidden/>
              </w:rPr>
            </w:r>
            <w:r w:rsidR="007A78FF">
              <w:rPr>
                <w:noProof/>
                <w:webHidden/>
              </w:rPr>
              <w:fldChar w:fldCharType="separate"/>
            </w:r>
            <w:r w:rsidR="007A78FF">
              <w:rPr>
                <w:noProof/>
                <w:webHidden/>
              </w:rPr>
              <w:t>7</w:t>
            </w:r>
            <w:r w:rsidR="007A78FF">
              <w:rPr>
                <w:noProof/>
                <w:webHidden/>
              </w:rPr>
              <w:fldChar w:fldCharType="end"/>
            </w:r>
          </w:hyperlink>
        </w:p>
        <w:p w14:paraId="17F6EE62" w14:textId="26FEB151" w:rsidR="007A78FF" w:rsidRDefault="00000000">
          <w:pPr>
            <w:pStyle w:val="TOC1"/>
            <w:rPr>
              <w:rFonts w:asciiTheme="minorHAnsi" w:eastAsiaTheme="minorEastAsia" w:hAnsiTheme="minorHAnsi" w:cstheme="minorBidi"/>
              <w:noProof/>
              <w:sz w:val="22"/>
              <w:szCs w:val="22"/>
              <w:lang/>
            </w:rPr>
          </w:pPr>
          <w:hyperlink w:anchor="_Toc117072806" w:history="1">
            <w:r w:rsidR="007A78FF" w:rsidRPr="0055289F">
              <w:rPr>
                <w:rStyle w:val="Hyperlink"/>
                <w:noProof/>
              </w:rPr>
              <w:t>5.</w:t>
            </w:r>
            <w:r w:rsidR="007A78FF">
              <w:rPr>
                <w:rFonts w:asciiTheme="minorHAnsi" w:eastAsiaTheme="minorEastAsia" w:hAnsiTheme="minorHAnsi" w:cstheme="minorBidi"/>
                <w:noProof/>
                <w:sz w:val="22"/>
                <w:szCs w:val="22"/>
                <w:lang/>
              </w:rPr>
              <w:tab/>
            </w:r>
            <w:r w:rsidR="007A78FF" w:rsidRPr="0055289F">
              <w:rPr>
                <w:rStyle w:val="Hyperlink"/>
                <w:noProof/>
                <w:lang w:val="es-ES"/>
              </w:rPr>
              <w:t>Necesidades en materia de observaciones</w:t>
            </w:r>
            <w:r w:rsidR="007A78FF">
              <w:rPr>
                <w:noProof/>
                <w:webHidden/>
              </w:rPr>
              <w:tab/>
            </w:r>
            <w:r w:rsidR="007A78FF">
              <w:rPr>
                <w:noProof/>
                <w:webHidden/>
              </w:rPr>
              <w:fldChar w:fldCharType="begin"/>
            </w:r>
            <w:r w:rsidR="007A78FF">
              <w:rPr>
                <w:noProof/>
                <w:webHidden/>
              </w:rPr>
              <w:instrText xml:space="preserve"> PAGEREF _Toc117072806 \h </w:instrText>
            </w:r>
            <w:r w:rsidR="007A78FF">
              <w:rPr>
                <w:noProof/>
                <w:webHidden/>
              </w:rPr>
            </w:r>
            <w:r w:rsidR="007A78FF">
              <w:rPr>
                <w:noProof/>
                <w:webHidden/>
              </w:rPr>
              <w:fldChar w:fldCharType="separate"/>
            </w:r>
            <w:r w:rsidR="007A78FF">
              <w:rPr>
                <w:noProof/>
                <w:webHidden/>
              </w:rPr>
              <w:t>8</w:t>
            </w:r>
            <w:r w:rsidR="007A78FF">
              <w:rPr>
                <w:noProof/>
                <w:webHidden/>
              </w:rPr>
              <w:fldChar w:fldCharType="end"/>
            </w:r>
          </w:hyperlink>
        </w:p>
        <w:p w14:paraId="7723E7E9" w14:textId="1479FE34" w:rsidR="007A78FF" w:rsidRDefault="00000000">
          <w:pPr>
            <w:pStyle w:val="TOC1"/>
            <w:rPr>
              <w:rFonts w:asciiTheme="minorHAnsi" w:eastAsiaTheme="minorEastAsia" w:hAnsiTheme="minorHAnsi" w:cstheme="minorBidi"/>
              <w:noProof/>
              <w:sz w:val="22"/>
              <w:szCs w:val="22"/>
              <w:lang/>
            </w:rPr>
          </w:pPr>
          <w:hyperlink w:anchor="_Toc117072807" w:history="1">
            <w:r w:rsidR="007A78FF" w:rsidRPr="0055289F">
              <w:rPr>
                <w:rStyle w:val="Hyperlink"/>
                <w:noProof/>
                <w:lang w:val="es-ES"/>
              </w:rPr>
              <w:t>6.</w:t>
            </w:r>
            <w:r w:rsidR="007A78FF">
              <w:rPr>
                <w:rFonts w:asciiTheme="minorHAnsi" w:eastAsiaTheme="minorEastAsia" w:hAnsiTheme="minorHAnsi" w:cstheme="minorBidi"/>
                <w:noProof/>
                <w:sz w:val="22"/>
                <w:szCs w:val="22"/>
                <w:lang/>
              </w:rPr>
              <w:tab/>
            </w:r>
            <w:r w:rsidR="007A78FF" w:rsidRPr="0055289F">
              <w:rPr>
                <w:rStyle w:val="Hyperlink"/>
                <w:noProof/>
                <w:lang w:val="es-ES"/>
              </w:rPr>
              <w:t>Capacidades de los sistemas de observación del WIGOS</w:t>
            </w:r>
            <w:r w:rsidR="007A78FF">
              <w:rPr>
                <w:noProof/>
                <w:webHidden/>
              </w:rPr>
              <w:tab/>
            </w:r>
            <w:r w:rsidR="007A78FF">
              <w:rPr>
                <w:noProof/>
                <w:webHidden/>
              </w:rPr>
              <w:fldChar w:fldCharType="begin"/>
            </w:r>
            <w:r w:rsidR="007A78FF">
              <w:rPr>
                <w:noProof/>
                <w:webHidden/>
              </w:rPr>
              <w:instrText xml:space="preserve"> PAGEREF _Toc117072807 \h </w:instrText>
            </w:r>
            <w:r w:rsidR="007A78FF">
              <w:rPr>
                <w:noProof/>
                <w:webHidden/>
              </w:rPr>
            </w:r>
            <w:r w:rsidR="007A78FF">
              <w:rPr>
                <w:noProof/>
                <w:webHidden/>
              </w:rPr>
              <w:fldChar w:fldCharType="separate"/>
            </w:r>
            <w:r w:rsidR="007A78FF">
              <w:rPr>
                <w:noProof/>
                <w:webHidden/>
              </w:rPr>
              <w:t>10</w:t>
            </w:r>
            <w:r w:rsidR="007A78FF">
              <w:rPr>
                <w:noProof/>
                <w:webHidden/>
              </w:rPr>
              <w:fldChar w:fldCharType="end"/>
            </w:r>
          </w:hyperlink>
        </w:p>
        <w:p w14:paraId="3784CC55" w14:textId="36396DF2" w:rsidR="007A78FF" w:rsidRDefault="00000000">
          <w:pPr>
            <w:pStyle w:val="TOC1"/>
            <w:rPr>
              <w:rFonts w:asciiTheme="minorHAnsi" w:eastAsiaTheme="minorEastAsia" w:hAnsiTheme="minorHAnsi" w:cstheme="minorBidi"/>
              <w:noProof/>
              <w:sz w:val="22"/>
              <w:szCs w:val="22"/>
              <w:lang/>
            </w:rPr>
          </w:pPr>
          <w:hyperlink w:anchor="_Toc117072808" w:history="1">
            <w:r w:rsidR="007A78FF" w:rsidRPr="0055289F">
              <w:rPr>
                <w:rStyle w:val="Hyperlink"/>
                <w:noProof/>
              </w:rPr>
              <w:t>7.</w:t>
            </w:r>
            <w:r w:rsidR="007A78FF">
              <w:rPr>
                <w:rFonts w:asciiTheme="minorHAnsi" w:eastAsiaTheme="minorEastAsia" w:hAnsiTheme="minorHAnsi" w:cstheme="minorBidi"/>
                <w:noProof/>
                <w:sz w:val="22"/>
                <w:szCs w:val="22"/>
                <w:lang/>
              </w:rPr>
              <w:tab/>
            </w:r>
            <w:r w:rsidR="007A78FF" w:rsidRPr="0055289F">
              <w:rPr>
                <w:rStyle w:val="Hyperlink"/>
                <w:noProof/>
                <w:lang w:val="es-ES"/>
              </w:rPr>
              <w:t>Examen crítico</w:t>
            </w:r>
            <w:r w:rsidR="007A78FF">
              <w:rPr>
                <w:noProof/>
                <w:webHidden/>
              </w:rPr>
              <w:tab/>
            </w:r>
            <w:r w:rsidR="007A78FF">
              <w:rPr>
                <w:noProof/>
                <w:webHidden/>
              </w:rPr>
              <w:fldChar w:fldCharType="begin"/>
            </w:r>
            <w:r w:rsidR="007A78FF">
              <w:rPr>
                <w:noProof/>
                <w:webHidden/>
              </w:rPr>
              <w:instrText xml:space="preserve"> PAGEREF _Toc117072808 \h </w:instrText>
            </w:r>
            <w:r w:rsidR="007A78FF">
              <w:rPr>
                <w:noProof/>
                <w:webHidden/>
              </w:rPr>
            </w:r>
            <w:r w:rsidR="007A78FF">
              <w:rPr>
                <w:noProof/>
                <w:webHidden/>
              </w:rPr>
              <w:fldChar w:fldCharType="separate"/>
            </w:r>
            <w:r w:rsidR="007A78FF">
              <w:rPr>
                <w:noProof/>
                <w:webHidden/>
              </w:rPr>
              <w:t>11</w:t>
            </w:r>
            <w:r w:rsidR="007A78FF">
              <w:rPr>
                <w:noProof/>
                <w:webHidden/>
              </w:rPr>
              <w:fldChar w:fldCharType="end"/>
            </w:r>
          </w:hyperlink>
        </w:p>
        <w:p w14:paraId="7C9FA7ED" w14:textId="0653D783" w:rsidR="007A78FF" w:rsidRDefault="00000000">
          <w:pPr>
            <w:pStyle w:val="TOC1"/>
            <w:rPr>
              <w:rFonts w:asciiTheme="minorHAnsi" w:eastAsiaTheme="minorEastAsia" w:hAnsiTheme="minorHAnsi" w:cstheme="minorBidi"/>
              <w:noProof/>
              <w:sz w:val="22"/>
              <w:szCs w:val="22"/>
              <w:lang/>
            </w:rPr>
          </w:pPr>
          <w:hyperlink w:anchor="_Toc117072809" w:history="1">
            <w:r w:rsidR="007A78FF" w:rsidRPr="0055289F">
              <w:rPr>
                <w:rStyle w:val="Hyperlink"/>
                <w:noProof/>
              </w:rPr>
              <w:t>8.</w:t>
            </w:r>
            <w:r w:rsidR="007A78FF">
              <w:rPr>
                <w:rFonts w:asciiTheme="minorHAnsi" w:eastAsiaTheme="minorEastAsia" w:hAnsiTheme="minorHAnsi" w:cstheme="minorBidi"/>
                <w:noProof/>
                <w:sz w:val="22"/>
                <w:szCs w:val="22"/>
                <w:lang/>
              </w:rPr>
              <w:tab/>
            </w:r>
            <w:r w:rsidR="007A78FF" w:rsidRPr="0055289F">
              <w:rPr>
                <w:rStyle w:val="Hyperlink"/>
                <w:noProof/>
                <w:lang w:val="es-ES"/>
              </w:rPr>
              <w:t>Declaración de orientaciones</w:t>
            </w:r>
            <w:r w:rsidR="007A78FF">
              <w:rPr>
                <w:noProof/>
                <w:webHidden/>
              </w:rPr>
              <w:tab/>
            </w:r>
            <w:r w:rsidR="007A78FF">
              <w:rPr>
                <w:noProof/>
                <w:webHidden/>
              </w:rPr>
              <w:fldChar w:fldCharType="begin"/>
            </w:r>
            <w:r w:rsidR="007A78FF">
              <w:rPr>
                <w:noProof/>
                <w:webHidden/>
              </w:rPr>
              <w:instrText xml:space="preserve"> PAGEREF _Toc117072809 \h </w:instrText>
            </w:r>
            <w:r w:rsidR="007A78FF">
              <w:rPr>
                <w:noProof/>
                <w:webHidden/>
              </w:rPr>
            </w:r>
            <w:r w:rsidR="007A78FF">
              <w:rPr>
                <w:noProof/>
                <w:webHidden/>
              </w:rPr>
              <w:fldChar w:fldCharType="separate"/>
            </w:r>
            <w:r w:rsidR="007A78FF">
              <w:rPr>
                <w:noProof/>
                <w:webHidden/>
              </w:rPr>
              <w:t>12</w:t>
            </w:r>
            <w:r w:rsidR="007A78FF">
              <w:rPr>
                <w:noProof/>
                <w:webHidden/>
              </w:rPr>
              <w:fldChar w:fldCharType="end"/>
            </w:r>
          </w:hyperlink>
        </w:p>
        <w:p w14:paraId="13FA2124" w14:textId="495D1DF7" w:rsidR="007A78FF" w:rsidRDefault="00000000">
          <w:pPr>
            <w:pStyle w:val="TOC1"/>
            <w:rPr>
              <w:rFonts w:asciiTheme="minorHAnsi" w:eastAsiaTheme="minorEastAsia" w:hAnsiTheme="minorHAnsi" w:cstheme="minorBidi"/>
              <w:noProof/>
              <w:sz w:val="22"/>
              <w:szCs w:val="22"/>
              <w:lang/>
            </w:rPr>
          </w:pPr>
          <w:hyperlink w:anchor="_Toc117072810" w:history="1">
            <w:r w:rsidR="007A78FF" w:rsidRPr="0055289F">
              <w:rPr>
                <w:rStyle w:val="Hyperlink"/>
                <w:noProof/>
                <w:lang w:val="es-ES"/>
              </w:rPr>
              <w:t>9.</w:t>
            </w:r>
            <w:r w:rsidR="007A78FF">
              <w:rPr>
                <w:rFonts w:asciiTheme="minorHAnsi" w:eastAsiaTheme="minorEastAsia" w:hAnsiTheme="minorHAnsi" w:cstheme="minorBidi"/>
                <w:noProof/>
                <w:sz w:val="22"/>
                <w:szCs w:val="22"/>
                <w:lang/>
              </w:rPr>
              <w:tab/>
            </w:r>
            <w:r w:rsidR="007A78FF" w:rsidRPr="0055289F">
              <w:rPr>
                <w:rStyle w:val="Hyperlink"/>
                <w:noProof/>
                <w:lang w:val="es-ES"/>
              </w:rPr>
              <w:t>Orientaciones de alto nivel para la evolución de los sistemas mundiales de observación</w:t>
            </w:r>
            <w:r w:rsidR="007A78FF">
              <w:rPr>
                <w:noProof/>
                <w:webHidden/>
              </w:rPr>
              <w:tab/>
            </w:r>
            <w:r w:rsidR="007A78FF">
              <w:rPr>
                <w:noProof/>
                <w:webHidden/>
              </w:rPr>
              <w:fldChar w:fldCharType="begin"/>
            </w:r>
            <w:r w:rsidR="007A78FF">
              <w:rPr>
                <w:noProof/>
                <w:webHidden/>
              </w:rPr>
              <w:instrText xml:space="preserve"> PAGEREF _Toc117072810 \h </w:instrText>
            </w:r>
            <w:r w:rsidR="007A78FF">
              <w:rPr>
                <w:noProof/>
                <w:webHidden/>
              </w:rPr>
            </w:r>
            <w:r w:rsidR="007A78FF">
              <w:rPr>
                <w:noProof/>
                <w:webHidden/>
              </w:rPr>
              <w:fldChar w:fldCharType="separate"/>
            </w:r>
            <w:r w:rsidR="007A78FF">
              <w:rPr>
                <w:noProof/>
                <w:webHidden/>
              </w:rPr>
              <w:t>13</w:t>
            </w:r>
            <w:r w:rsidR="007A78FF">
              <w:rPr>
                <w:noProof/>
                <w:webHidden/>
              </w:rPr>
              <w:fldChar w:fldCharType="end"/>
            </w:r>
          </w:hyperlink>
        </w:p>
        <w:p w14:paraId="7DD6273C" w14:textId="6CF86373" w:rsidR="007A78FF" w:rsidRDefault="00000000">
          <w:pPr>
            <w:pStyle w:val="TOC1"/>
            <w:rPr>
              <w:rFonts w:asciiTheme="minorHAnsi" w:eastAsiaTheme="minorEastAsia" w:hAnsiTheme="minorHAnsi" w:cstheme="minorBidi"/>
              <w:noProof/>
              <w:sz w:val="22"/>
              <w:szCs w:val="22"/>
              <w:lang/>
            </w:rPr>
          </w:pPr>
          <w:hyperlink w:anchor="_Toc117072811" w:history="1">
            <w:r w:rsidR="007A78FF" w:rsidRPr="0055289F">
              <w:rPr>
                <w:rStyle w:val="Hyperlink"/>
                <w:noProof/>
                <w:lang w:val="es-ES"/>
              </w:rPr>
              <w:t>10.</w:t>
            </w:r>
            <w:r w:rsidR="007A78FF">
              <w:rPr>
                <w:rFonts w:asciiTheme="minorHAnsi" w:eastAsiaTheme="minorEastAsia" w:hAnsiTheme="minorHAnsi" w:cstheme="minorBidi"/>
                <w:noProof/>
                <w:sz w:val="22"/>
                <w:szCs w:val="22"/>
                <w:lang/>
              </w:rPr>
              <w:tab/>
            </w:r>
            <w:r w:rsidR="007A78FF" w:rsidRPr="0055289F">
              <w:rPr>
                <w:rStyle w:val="Hyperlink"/>
                <w:noProof/>
                <w:lang w:val="es-ES"/>
              </w:rPr>
              <w:t>Otros resultados y usos del examen continuo de las necesidades</w:t>
            </w:r>
            <w:r w:rsidR="007A78FF">
              <w:rPr>
                <w:noProof/>
                <w:webHidden/>
              </w:rPr>
              <w:tab/>
            </w:r>
            <w:r w:rsidR="007A78FF">
              <w:rPr>
                <w:noProof/>
                <w:webHidden/>
              </w:rPr>
              <w:fldChar w:fldCharType="begin"/>
            </w:r>
            <w:r w:rsidR="007A78FF">
              <w:rPr>
                <w:noProof/>
                <w:webHidden/>
              </w:rPr>
              <w:instrText xml:space="preserve"> PAGEREF _Toc117072811 \h </w:instrText>
            </w:r>
            <w:r w:rsidR="007A78FF">
              <w:rPr>
                <w:noProof/>
                <w:webHidden/>
              </w:rPr>
            </w:r>
            <w:r w:rsidR="007A78FF">
              <w:rPr>
                <w:noProof/>
                <w:webHidden/>
              </w:rPr>
              <w:fldChar w:fldCharType="separate"/>
            </w:r>
            <w:r w:rsidR="007A78FF">
              <w:rPr>
                <w:noProof/>
                <w:webHidden/>
              </w:rPr>
              <w:t>13</w:t>
            </w:r>
            <w:r w:rsidR="007A78FF">
              <w:rPr>
                <w:noProof/>
                <w:webHidden/>
              </w:rPr>
              <w:fldChar w:fldCharType="end"/>
            </w:r>
          </w:hyperlink>
        </w:p>
        <w:p w14:paraId="1BAC1BBD" w14:textId="784521F8" w:rsidR="007A78FF" w:rsidRDefault="00000000">
          <w:pPr>
            <w:pStyle w:val="TOC1"/>
            <w:rPr>
              <w:rFonts w:asciiTheme="minorHAnsi" w:eastAsiaTheme="minorEastAsia" w:hAnsiTheme="minorHAnsi" w:cstheme="minorBidi"/>
              <w:noProof/>
              <w:sz w:val="22"/>
              <w:szCs w:val="22"/>
              <w:lang/>
            </w:rPr>
          </w:pPr>
          <w:hyperlink w:anchor="_Toc117072812" w:history="1">
            <w:r w:rsidR="007A78FF" w:rsidRPr="0055289F">
              <w:rPr>
                <w:rStyle w:val="Hyperlink"/>
                <w:noProof/>
              </w:rPr>
              <w:t>11.</w:t>
            </w:r>
            <w:r w:rsidR="007A78FF">
              <w:rPr>
                <w:rFonts w:asciiTheme="minorHAnsi" w:eastAsiaTheme="minorEastAsia" w:hAnsiTheme="minorHAnsi" w:cstheme="minorBidi"/>
                <w:noProof/>
                <w:sz w:val="22"/>
                <w:szCs w:val="22"/>
                <w:lang/>
              </w:rPr>
              <w:tab/>
            </w:r>
            <w:r w:rsidR="007A78FF" w:rsidRPr="0055289F">
              <w:rPr>
                <w:rStyle w:val="Hyperlink"/>
                <w:noProof/>
                <w:lang w:val="es-ES"/>
              </w:rPr>
              <w:t>Colaboración de las partes interesadas</w:t>
            </w:r>
            <w:r w:rsidR="007A78FF">
              <w:rPr>
                <w:noProof/>
                <w:webHidden/>
              </w:rPr>
              <w:tab/>
            </w:r>
            <w:r w:rsidR="007A78FF">
              <w:rPr>
                <w:noProof/>
                <w:webHidden/>
              </w:rPr>
              <w:fldChar w:fldCharType="begin"/>
            </w:r>
            <w:r w:rsidR="007A78FF">
              <w:rPr>
                <w:noProof/>
                <w:webHidden/>
              </w:rPr>
              <w:instrText xml:space="preserve"> PAGEREF _Toc117072812 \h </w:instrText>
            </w:r>
            <w:r w:rsidR="007A78FF">
              <w:rPr>
                <w:noProof/>
                <w:webHidden/>
              </w:rPr>
            </w:r>
            <w:r w:rsidR="007A78FF">
              <w:rPr>
                <w:noProof/>
                <w:webHidden/>
              </w:rPr>
              <w:fldChar w:fldCharType="separate"/>
            </w:r>
            <w:r w:rsidR="007A78FF">
              <w:rPr>
                <w:noProof/>
                <w:webHidden/>
              </w:rPr>
              <w:t>14</w:t>
            </w:r>
            <w:r w:rsidR="007A78FF">
              <w:rPr>
                <w:noProof/>
                <w:webHidden/>
              </w:rPr>
              <w:fldChar w:fldCharType="end"/>
            </w:r>
          </w:hyperlink>
        </w:p>
        <w:p w14:paraId="34B0EDB7" w14:textId="2540D0BD" w:rsidR="007A78FF" w:rsidRDefault="00000000">
          <w:pPr>
            <w:pStyle w:val="TOC1"/>
            <w:rPr>
              <w:rFonts w:asciiTheme="minorHAnsi" w:eastAsiaTheme="minorEastAsia" w:hAnsiTheme="minorHAnsi" w:cstheme="minorBidi"/>
              <w:noProof/>
              <w:sz w:val="22"/>
              <w:szCs w:val="22"/>
              <w:lang/>
            </w:rPr>
          </w:pPr>
          <w:hyperlink w:anchor="_Toc117072813" w:history="1">
            <w:r w:rsidR="007A78FF" w:rsidRPr="0055289F">
              <w:rPr>
                <w:rStyle w:val="Hyperlink"/>
                <w:noProof/>
                <w:lang w:val="es-ES"/>
              </w:rPr>
              <w:t>Anexo I. Lista de esferas de aplicación en cada categoría de aplicación del sistema Tierra</w:t>
            </w:r>
            <w:r w:rsidR="007A78FF">
              <w:rPr>
                <w:noProof/>
                <w:webHidden/>
              </w:rPr>
              <w:tab/>
            </w:r>
            <w:r w:rsidR="007A78FF">
              <w:rPr>
                <w:noProof/>
                <w:webHidden/>
              </w:rPr>
              <w:fldChar w:fldCharType="begin"/>
            </w:r>
            <w:r w:rsidR="007A78FF">
              <w:rPr>
                <w:noProof/>
                <w:webHidden/>
              </w:rPr>
              <w:instrText xml:space="preserve"> PAGEREF _Toc117072813 \h </w:instrText>
            </w:r>
            <w:r w:rsidR="007A78FF">
              <w:rPr>
                <w:noProof/>
                <w:webHidden/>
              </w:rPr>
            </w:r>
            <w:r w:rsidR="007A78FF">
              <w:rPr>
                <w:noProof/>
                <w:webHidden/>
              </w:rPr>
              <w:fldChar w:fldCharType="separate"/>
            </w:r>
            <w:r w:rsidR="007A78FF">
              <w:rPr>
                <w:noProof/>
                <w:webHidden/>
              </w:rPr>
              <w:t>16</w:t>
            </w:r>
            <w:r w:rsidR="007A78FF">
              <w:rPr>
                <w:noProof/>
                <w:webHidden/>
              </w:rPr>
              <w:fldChar w:fldCharType="end"/>
            </w:r>
          </w:hyperlink>
        </w:p>
        <w:p w14:paraId="029C46F9" w14:textId="2748EFC7" w:rsidR="007A78FF" w:rsidRDefault="00000000">
          <w:pPr>
            <w:pStyle w:val="TOC1"/>
            <w:rPr>
              <w:rFonts w:asciiTheme="minorHAnsi" w:eastAsiaTheme="minorEastAsia" w:hAnsiTheme="minorHAnsi" w:cstheme="minorBidi"/>
              <w:noProof/>
              <w:sz w:val="22"/>
              <w:szCs w:val="22"/>
              <w:lang/>
            </w:rPr>
          </w:pPr>
          <w:hyperlink w:anchor="_Toc117072814" w:history="1">
            <w:r w:rsidR="007A78FF" w:rsidRPr="0055289F">
              <w:rPr>
                <w:rStyle w:val="Hyperlink"/>
                <w:noProof/>
                <w:lang w:val="es-ES"/>
              </w:rPr>
              <w:t>Anexo II. Aspectos regionales del proceso de examen continuo de las necesidades</w:t>
            </w:r>
            <w:r w:rsidR="007A78FF">
              <w:rPr>
                <w:noProof/>
                <w:webHidden/>
              </w:rPr>
              <w:tab/>
            </w:r>
            <w:r w:rsidR="007A78FF">
              <w:rPr>
                <w:noProof/>
                <w:webHidden/>
              </w:rPr>
              <w:fldChar w:fldCharType="begin"/>
            </w:r>
            <w:r w:rsidR="007A78FF">
              <w:rPr>
                <w:noProof/>
                <w:webHidden/>
              </w:rPr>
              <w:instrText xml:space="preserve"> PAGEREF _Toc117072814 \h </w:instrText>
            </w:r>
            <w:r w:rsidR="007A78FF">
              <w:rPr>
                <w:noProof/>
                <w:webHidden/>
              </w:rPr>
            </w:r>
            <w:r w:rsidR="007A78FF">
              <w:rPr>
                <w:noProof/>
                <w:webHidden/>
              </w:rPr>
              <w:fldChar w:fldCharType="separate"/>
            </w:r>
            <w:r w:rsidR="007A78FF">
              <w:rPr>
                <w:noProof/>
                <w:webHidden/>
              </w:rPr>
              <w:t>23</w:t>
            </w:r>
            <w:r w:rsidR="007A78FF">
              <w:rPr>
                <w:noProof/>
                <w:webHidden/>
              </w:rPr>
              <w:fldChar w:fldCharType="end"/>
            </w:r>
          </w:hyperlink>
        </w:p>
        <w:p w14:paraId="405B687E" w14:textId="0E5E88E9" w:rsidR="007A78FF" w:rsidRDefault="00000000">
          <w:pPr>
            <w:pStyle w:val="TOC1"/>
            <w:rPr>
              <w:rFonts w:asciiTheme="minorHAnsi" w:eastAsiaTheme="minorEastAsia" w:hAnsiTheme="minorHAnsi" w:cstheme="minorBidi"/>
              <w:noProof/>
              <w:sz w:val="22"/>
              <w:szCs w:val="22"/>
              <w:lang/>
            </w:rPr>
          </w:pPr>
          <w:hyperlink w:anchor="_Toc117072815" w:history="1">
            <w:r w:rsidR="007A78FF" w:rsidRPr="0055289F">
              <w:rPr>
                <w:rStyle w:val="Hyperlink"/>
                <w:noProof/>
                <w:lang w:val="es-ES"/>
              </w:rPr>
              <w:t>Anexo III. OSCAR/Requirements</w:t>
            </w:r>
            <w:r w:rsidR="007A78FF">
              <w:rPr>
                <w:noProof/>
                <w:webHidden/>
              </w:rPr>
              <w:tab/>
            </w:r>
            <w:r w:rsidR="007A78FF">
              <w:rPr>
                <w:noProof/>
                <w:webHidden/>
              </w:rPr>
              <w:fldChar w:fldCharType="begin"/>
            </w:r>
            <w:r w:rsidR="007A78FF">
              <w:rPr>
                <w:noProof/>
                <w:webHidden/>
              </w:rPr>
              <w:instrText xml:space="preserve"> PAGEREF _Toc117072815 \h </w:instrText>
            </w:r>
            <w:r w:rsidR="007A78FF">
              <w:rPr>
                <w:noProof/>
                <w:webHidden/>
              </w:rPr>
            </w:r>
            <w:r w:rsidR="007A78FF">
              <w:rPr>
                <w:noProof/>
                <w:webHidden/>
              </w:rPr>
              <w:fldChar w:fldCharType="separate"/>
            </w:r>
            <w:r w:rsidR="007A78FF">
              <w:rPr>
                <w:noProof/>
                <w:webHidden/>
              </w:rPr>
              <w:t>26</w:t>
            </w:r>
            <w:r w:rsidR="007A78FF">
              <w:rPr>
                <w:noProof/>
                <w:webHidden/>
              </w:rPr>
              <w:fldChar w:fldCharType="end"/>
            </w:r>
          </w:hyperlink>
        </w:p>
        <w:p w14:paraId="0DC47FCC" w14:textId="7297B662" w:rsidR="007A78FF" w:rsidRDefault="00000000">
          <w:pPr>
            <w:pStyle w:val="TOC1"/>
            <w:rPr>
              <w:rFonts w:asciiTheme="minorHAnsi" w:eastAsiaTheme="minorEastAsia" w:hAnsiTheme="minorHAnsi" w:cstheme="minorBidi"/>
              <w:noProof/>
              <w:sz w:val="22"/>
              <w:szCs w:val="22"/>
              <w:lang/>
            </w:rPr>
          </w:pPr>
          <w:hyperlink w:anchor="_Toc117072816" w:history="1">
            <w:r w:rsidR="007A78FF" w:rsidRPr="0055289F">
              <w:rPr>
                <w:rStyle w:val="Hyperlink"/>
                <w:noProof/>
                <w:lang w:val="es-ES"/>
              </w:rPr>
              <w:t>Anexo IV. OSCAR/Space y OSCAR/Surface</w:t>
            </w:r>
            <w:r w:rsidR="007A78FF">
              <w:rPr>
                <w:noProof/>
                <w:webHidden/>
              </w:rPr>
              <w:tab/>
            </w:r>
            <w:r w:rsidR="007A78FF">
              <w:rPr>
                <w:noProof/>
                <w:webHidden/>
              </w:rPr>
              <w:fldChar w:fldCharType="begin"/>
            </w:r>
            <w:r w:rsidR="007A78FF">
              <w:rPr>
                <w:noProof/>
                <w:webHidden/>
              </w:rPr>
              <w:instrText xml:space="preserve"> PAGEREF _Toc117072816 \h </w:instrText>
            </w:r>
            <w:r w:rsidR="007A78FF">
              <w:rPr>
                <w:noProof/>
                <w:webHidden/>
              </w:rPr>
            </w:r>
            <w:r w:rsidR="007A78FF">
              <w:rPr>
                <w:noProof/>
                <w:webHidden/>
              </w:rPr>
              <w:fldChar w:fldCharType="separate"/>
            </w:r>
            <w:r w:rsidR="007A78FF">
              <w:rPr>
                <w:noProof/>
                <w:webHidden/>
              </w:rPr>
              <w:t>31</w:t>
            </w:r>
            <w:r w:rsidR="007A78FF">
              <w:rPr>
                <w:noProof/>
                <w:webHidden/>
              </w:rPr>
              <w:fldChar w:fldCharType="end"/>
            </w:r>
          </w:hyperlink>
        </w:p>
        <w:p w14:paraId="46676D4E" w14:textId="5EAD5B67" w:rsidR="007A78FF" w:rsidRDefault="00000000">
          <w:pPr>
            <w:pStyle w:val="TOC1"/>
            <w:rPr>
              <w:rFonts w:asciiTheme="minorHAnsi" w:eastAsiaTheme="minorEastAsia" w:hAnsiTheme="minorHAnsi" w:cstheme="minorBidi"/>
              <w:noProof/>
              <w:sz w:val="22"/>
              <w:szCs w:val="22"/>
              <w:lang/>
            </w:rPr>
          </w:pPr>
          <w:hyperlink w:anchor="_Toc117072817" w:history="1">
            <w:r w:rsidR="007A78FF" w:rsidRPr="0055289F">
              <w:rPr>
                <w:rStyle w:val="Hyperlink"/>
                <w:noProof/>
                <w:lang w:val="es-ES"/>
              </w:rPr>
              <w:t>Anexo V. Consideraciones de costo-beneficio</w:t>
            </w:r>
            <w:r w:rsidR="007A78FF">
              <w:rPr>
                <w:noProof/>
                <w:webHidden/>
              </w:rPr>
              <w:tab/>
            </w:r>
            <w:r w:rsidR="007A78FF">
              <w:rPr>
                <w:noProof/>
                <w:webHidden/>
              </w:rPr>
              <w:fldChar w:fldCharType="begin"/>
            </w:r>
            <w:r w:rsidR="007A78FF">
              <w:rPr>
                <w:noProof/>
                <w:webHidden/>
              </w:rPr>
              <w:instrText xml:space="preserve"> PAGEREF _Toc117072817 \h </w:instrText>
            </w:r>
            <w:r w:rsidR="007A78FF">
              <w:rPr>
                <w:noProof/>
                <w:webHidden/>
              </w:rPr>
            </w:r>
            <w:r w:rsidR="007A78FF">
              <w:rPr>
                <w:noProof/>
                <w:webHidden/>
              </w:rPr>
              <w:fldChar w:fldCharType="separate"/>
            </w:r>
            <w:r w:rsidR="007A78FF">
              <w:rPr>
                <w:noProof/>
                <w:webHidden/>
              </w:rPr>
              <w:t>32</w:t>
            </w:r>
            <w:r w:rsidR="007A78FF">
              <w:rPr>
                <w:noProof/>
                <w:webHidden/>
              </w:rPr>
              <w:fldChar w:fldCharType="end"/>
            </w:r>
          </w:hyperlink>
        </w:p>
        <w:p w14:paraId="08D92C05" w14:textId="034B0B7C" w:rsidR="007A78FF" w:rsidRDefault="00000000">
          <w:pPr>
            <w:pStyle w:val="TOC1"/>
            <w:rPr>
              <w:rFonts w:asciiTheme="minorHAnsi" w:eastAsiaTheme="minorEastAsia" w:hAnsiTheme="minorHAnsi" w:cstheme="minorBidi"/>
              <w:noProof/>
              <w:sz w:val="22"/>
              <w:szCs w:val="22"/>
              <w:lang/>
            </w:rPr>
          </w:pPr>
          <w:hyperlink w:anchor="_Toc117072818" w:history="1">
            <w:r w:rsidR="007A78FF" w:rsidRPr="0055289F">
              <w:rPr>
                <w:rStyle w:val="Hyperlink"/>
                <w:noProof/>
                <w:lang w:val="es-ES"/>
              </w:rPr>
              <w:t>Anexo VI. Estudios de los efectos de observaciones</w:t>
            </w:r>
            <w:r w:rsidR="007A78FF">
              <w:rPr>
                <w:noProof/>
                <w:webHidden/>
              </w:rPr>
              <w:tab/>
            </w:r>
            <w:r w:rsidR="007A78FF">
              <w:rPr>
                <w:noProof/>
                <w:webHidden/>
              </w:rPr>
              <w:fldChar w:fldCharType="begin"/>
            </w:r>
            <w:r w:rsidR="007A78FF">
              <w:rPr>
                <w:noProof/>
                <w:webHidden/>
              </w:rPr>
              <w:instrText xml:space="preserve"> PAGEREF _Toc117072818 \h </w:instrText>
            </w:r>
            <w:r w:rsidR="007A78FF">
              <w:rPr>
                <w:noProof/>
                <w:webHidden/>
              </w:rPr>
            </w:r>
            <w:r w:rsidR="007A78FF">
              <w:rPr>
                <w:noProof/>
                <w:webHidden/>
              </w:rPr>
              <w:fldChar w:fldCharType="separate"/>
            </w:r>
            <w:r w:rsidR="007A78FF">
              <w:rPr>
                <w:noProof/>
                <w:webHidden/>
              </w:rPr>
              <w:t>33</w:t>
            </w:r>
            <w:r w:rsidR="007A78FF">
              <w:rPr>
                <w:noProof/>
                <w:webHidden/>
              </w:rPr>
              <w:fldChar w:fldCharType="end"/>
            </w:r>
          </w:hyperlink>
        </w:p>
        <w:p w14:paraId="0E7A77C3" w14:textId="2A8B78E1" w:rsidR="007A78FF" w:rsidRDefault="00000000">
          <w:pPr>
            <w:pStyle w:val="TOC1"/>
            <w:rPr>
              <w:rFonts w:asciiTheme="minorHAnsi" w:eastAsiaTheme="minorEastAsia" w:hAnsiTheme="minorHAnsi" w:cstheme="minorBidi"/>
              <w:noProof/>
              <w:sz w:val="22"/>
              <w:szCs w:val="22"/>
              <w:lang/>
            </w:rPr>
          </w:pPr>
          <w:hyperlink w:anchor="_Toc117072819" w:history="1">
            <w:r w:rsidR="007A78FF" w:rsidRPr="0055289F">
              <w:rPr>
                <w:rStyle w:val="Hyperlink"/>
                <w:noProof/>
                <w:lang w:val="es-ES"/>
              </w:rPr>
              <w:t>Anexo VII. Visión para el WIGOS</w:t>
            </w:r>
            <w:r w:rsidR="007A78FF">
              <w:rPr>
                <w:noProof/>
                <w:webHidden/>
              </w:rPr>
              <w:tab/>
            </w:r>
            <w:r w:rsidR="007A78FF">
              <w:rPr>
                <w:noProof/>
                <w:webHidden/>
              </w:rPr>
              <w:fldChar w:fldCharType="begin"/>
            </w:r>
            <w:r w:rsidR="007A78FF">
              <w:rPr>
                <w:noProof/>
                <w:webHidden/>
              </w:rPr>
              <w:instrText xml:space="preserve"> PAGEREF _Toc117072819 \h </w:instrText>
            </w:r>
            <w:r w:rsidR="007A78FF">
              <w:rPr>
                <w:noProof/>
                <w:webHidden/>
              </w:rPr>
            </w:r>
            <w:r w:rsidR="007A78FF">
              <w:rPr>
                <w:noProof/>
                <w:webHidden/>
              </w:rPr>
              <w:fldChar w:fldCharType="separate"/>
            </w:r>
            <w:r w:rsidR="007A78FF">
              <w:rPr>
                <w:noProof/>
                <w:webHidden/>
              </w:rPr>
              <w:t>34</w:t>
            </w:r>
            <w:r w:rsidR="007A78FF">
              <w:rPr>
                <w:noProof/>
                <w:webHidden/>
              </w:rPr>
              <w:fldChar w:fldCharType="end"/>
            </w:r>
          </w:hyperlink>
        </w:p>
        <w:p w14:paraId="0B51334F" w14:textId="49F6A2E8" w:rsidR="007A78FF" w:rsidRDefault="00000000">
          <w:pPr>
            <w:pStyle w:val="TOC1"/>
            <w:rPr>
              <w:rFonts w:asciiTheme="minorHAnsi" w:eastAsiaTheme="minorEastAsia" w:hAnsiTheme="minorHAnsi" w:cstheme="minorBidi"/>
              <w:noProof/>
              <w:sz w:val="22"/>
              <w:szCs w:val="22"/>
              <w:lang/>
            </w:rPr>
          </w:pPr>
          <w:hyperlink w:anchor="_Toc117072820" w:history="1">
            <w:r w:rsidR="007A78FF" w:rsidRPr="0055289F">
              <w:rPr>
                <w:rStyle w:val="Hyperlink"/>
                <w:noProof/>
                <w:lang w:val="es-ES"/>
              </w:rPr>
              <w:t>Anexo VIII. Diseño total del sistema del WIGOS</w:t>
            </w:r>
            <w:r w:rsidR="007A78FF">
              <w:rPr>
                <w:noProof/>
                <w:webHidden/>
              </w:rPr>
              <w:tab/>
            </w:r>
            <w:r w:rsidR="007A78FF">
              <w:rPr>
                <w:noProof/>
                <w:webHidden/>
              </w:rPr>
              <w:fldChar w:fldCharType="begin"/>
            </w:r>
            <w:r w:rsidR="007A78FF">
              <w:rPr>
                <w:noProof/>
                <w:webHidden/>
              </w:rPr>
              <w:instrText xml:space="preserve"> PAGEREF _Toc117072820 \h </w:instrText>
            </w:r>
            <w:r w:rsidR="007A78FF">
              <w:rPr>
                <w:noProof/>
                <w:webHidden/>
              </w:rPr>
            </w:r>
            <w:r w:rsidR="007A78FF">
              <w:rPr>
                <w:noProof/>
                <w:webHidden/>
              </w:rPr>
              <w:fldChar w:fldCharType="separate"/>
            </w:r>
            <w:r w:rsidR="007A78FF">
              <w:rPr>
                <w:noProof/>
                <w:webHidden/>
              </w:rPr>
              <w:t>35</w:t>
            </w:r>
            <w:r w:rsidR="007A78FF">
              <w:rPr>
                <w:noProof/>
                <w:webHidden/>
              </w:rPr>
              <w:fldChar w:fldCharType="end"/>
            </w:r>
          </w:hyperlink>
        </w:p>
        <w:p w14:paraId="452A0B68" w14:textId="6C42069D" w:rsidR="007A78FF" w:rsidRDefault="00000000">
          <w:pPr>
            <w:pStyle w:val="TOC1"/>
            <w:rPr>
              <w:rFonts w:asciiTheme="minorHAnsi" w:eastAsiaTheme="minorEastAsia" w:hAnsiTheme="minorHAnsi" w:cstheme="minorBidi"/>
              <w:noProof/>
              <w:sz w:val="22"/>
              <w:szCs w:val="22"/>
              <w:lang/>
            </w:rPr>
          </w:pPr>
          <w:hyperlink w:anchor="_Toc117072821" w:history="1">
            <w:r w:rsidR="007A78FF" w:rsidRPr="0055289F">
              <w:rPr>
                <w:rStyle w:val="Hyperlink"/>
                <w:noProof/>
                <w:lang w:val="es-ES"/>
              </w:rPr>
              <w:t>ANEXO IX. PROCEDIMIENTO DE ACTUALIZACIÓN/MANTENIMIENTO DE LA HERRAMIENTA OSCAR</w:t>
            </w:r>
            <w:r w:rsidR="007A78FF">
              <w:rPr>
                <w:noProof/>
                <w:webHidden/>
              </w:rPr>
              <w:tab/>
            </w:r>
            <w:r w:rsidR="007A78FF">
              <w:rPr>
                <w:noProof/>
                <w:webHidden/>
              </w:rPr>
              <w:fldChar w:fldCharType="begin"/>
            </w:r>
            <w:r w:rsidR="007A78FF">
              <w:rPr>
                <w:noProof/>
                <w:webHidden/>
              </w:rPr>
              <w:instrText xml:space="preserve"> PAGEREF _Toc117072821 \h </w:instrText>
            </w:r>
            <w:r w:rsidR="007A78FF">
              <w:rPr>
                <w:noProof/>
                <w:webHidden/>
              </w:rPr>
            </w:r>
            <w:r w:rsidR="007A78FF">
              <w:rPr>
                <w:noProof/>
                <w:webHidden/>
              </w:rPr>
              <w:fldChar w:fldCharType="separate"/>
            </w:r>
            <w:r w:rsidR="007A78FF">
              <w:rPr>
                <w:noProof/>
                <w:webHidden/>
              </w:rPr>
              <w:t>37</w:t>
            </w:r>
            <w:r w:rsidR="007A78FF">
              <w:rPr>
                <w:noProof/>
                <w:webHidden/>
              </w:rPr>
              <w:fldChar w:fldCharType="end"/>
            </w:r>
          </w:hyperlink>
        </w:p>
        <w:p w14:paraId="790466F9" w14:textId="242FD970" w:rsidR="007A78FF" w:rsidRDefault="00000000">
          <w:pPr>
            <w:pStyle w:val="TOC1"/>
            <w:rPr>
              <w:rFonts w:asciiTheme="minorHAnsi" w:eastAsiaTheme="minorEastAsia" w:hAnsiTheme="minorHAnsi" w:cstheme="minorBidi"/>
              <w:noProof/>
              <w:sz w:val="22"/>
              <w:szCs w:val="22"/>
              <w:lang/>
            </w:rPr>
          </w:pPr>
          <w:hyperlink w:anchor="_Toc117072822" w:history="1">
            <w:r w:rsidR="007A78FF" w:rsidRPr="0055289F">
              <w:rPr>
                <w:rStyle w:val="Hyperlink"/>
                <w:noProof/>
                <w:lang w:val="es-ES"/>
              </w:rPr>
              <w:t>Anexo X. Procedimiento de actualización, validación y aprobación de las declaraciones de orientación en el marco del proceso de examen continuo de las necesidades de la OMM</w:t>
            </w:r>
            <w:r w:rsidR="007A78FF">
              <w:rPr>
                <w:noProof/>
                <w:webHidden/>
              </w:rPr>
              <w:tab/>
            </w:r>
            <w:r w:rsidR="007A78FF">
              <w:rPr>
                <w:noProof/>
                <w:webHidden/>
              </w:rPr>
              <w:fldChar w:fldCharType="begin"/>
            </w:r>
            <w:r w:rsidR="007A78FF">
              <w:rPr>
                <w:noProof/>
                <w:webHidden/>
              </w:rPr>
              <w:instrText xml:space="preserve"> PAGEREF _Toc117072822 \h </w:instrText>
            </w:r>
            <w:r w:rsidR="007A78FF">
              <w:rPr>
                <w:noProof/>
                <w:webHidden/>
              </w:rPr>
            </w:r>
            <w:r w:rsidR="007A78FF">
              <w:rPr>
                <w:noProof/>
                <w:webHidden/>
              </w:rPr>
              <w:fldChar w:fldCharType="separate"/>
            </w:r>
            <w:r w:rsidR="007A78FF">
              <w:rPr>
                <w:noProof/>
                <w:webHidden/>
              </w:rPr>
              <w:t>46</w:t>
            </w:r>
            <w:r w:rsidR="007A78FF">
              <w:rPr>
                <w:noProof/>
                <w:webHidden/>
              </w:rPr>
              <w:fldChar w:fldCharType="end"/>
            </w:r>
          </w:hyperlink>
        </w:p>
        <w:p w14:paraId="38EF68A0" w14:textId="54AD3CB4" w:rsidR="007A78FF" w:rsidRDefault="00000000">
          <w:pPr>
            <w:pStyle w:val="TOC1"/>
            <w:rPr>
              <w:rFonts w:asciiTheme="minorHAnsi" w:eastAsiaTheme="minorEastAsia" w:hAnsiTheme="minorHAnsi" w:cstheme="minorBidi"/>
              <w:noProof/>
              <w:sz w:val="22"/>
              <w:szCs w:val="22"/>
              <w:lang/>
            </w:rPr>
          </w:pPr>
          <w:hyperlink w:anchor="_Toc117072823" w:history="1">
            <w:r w:rsidR="007A78FF" w:rsidRPr="0055289F">
              <w:rPr>
                <w:rStyle w:val="Hyperlink"/>
                <w:noProof/>
                <w:lang w:val="es-ES"/>
              </w:rPr>
              <w:t>Anexo XI. Concepto de priorización en el proceso de examen continuo de las necesidades</w:t>
            </w:r>
            <w:r w:rsidR="007A78FF">
              <w:rPr>
                <w:noProof/>
                <w:webHidden/>
              </w:rPr>
              <w:tab/>
            </w:r>
            <w:r w:rsidR="007A78FF">
              <w:rPr>
                <w:noProof/>
                <w:webHidden/>
              </w:rPr>
              <w:fldChar w:fldCharType="begin"/>
            </w:r>
            <w:r w:rsidR="007A78FF">
              <w:rPr>
                <w:noProof/>
                <w:webHidden/>
              </w:rPr>
              <w:instrText xml:space="preserve"> PAGEREF _Toc117072823 \h </w:instrText>
            </w:r>
            <w:r w:rsidR="007A78FF">
              <w:rPr>
                <w:noProof/>
                <w:webHidden/>
              </w:rPr>
            </w:r>
            <w:r w:rsidR="007A78FF">
              <w:rPr>
                <w:noProof/>
                <w:webHidden/>
              </w:rPr>
              <w:fldChar w:fldCharType="separate"/>
            </w:r>
            <w:r w:rsidR="007A78FF">
              <w:rPr>
                <w:noProof/>
                <w:webHidden/>
              </w:rPr>
              <w:t>48</w:t>
            </w:r>
            <w:r w:rsidR="007A78FF">
              <w:rPr>
                <w:noProof/>
                <w:webHidden/>
              </w:rPr>
              <w:fldChar w:fldCharType="end"/>
            </w:r>
          </w:hyperlink>
        </w:p>
        <w:p w14:paraId="538D99DD" w14:textId="705C8169" w:rsidR="007A78FF" w:rsidRDefault="00000000">
          <w:pPr>
            <w:pStyle w:val="TOC1"/>
            <w:rPr>
              <w:rFonts w:asciiTheme="minorHAnsi" w:eastAsiaTheme="minorEastAsia" w:hAnsiTheme="minorHAnsi" w:cstheme="minorBidi"/>
              <w:noProof/>
              <w:sz w:val="22"/>
              <w:szCs w:val="22"/>
              <w:lang/>
            </w:rPr>
          </w:pPr>
          <w:hyperlink w:anchor="_Toc117072824" w:history="1">
            <w:r w:rsidR="007A78FF" w:rsidRPr="0055289F">
              <w:rPr>
                <w:rStyle w:val="Hyperlink"/>
                <w:noProof/>
                <w:lang w:val="es-ES"/>
              </w:rPr>
              <w:t>Anexo XII. Siglas</w:t>
            </w:r>
            <w:r w:rsidR="007A78FF">
              <w:rPr>
                <w:noProof/>
                <w:webHidden/>
              </w:rPr>
              <w:tab/>
            </w:r>
            <w:r w:rsidR="007A78FF">
              <w:rPr>
                <w:noProof/>
                <w:webHidden/>
              </w:rPr>
              <w:fldChar w:fldCharType="begin"/>
            </w:r>
            <w:r w:rsidR="007A78FF">
              <w:rPr>
                <w:noProof/>
                <w:webHidden/>
              </w:rPr>
              <w:instrText xml:space="preserve"> PAGEREF _Toc117072824 \h </w:instrText>
            </w:r>
            <w:r w:rsidR="007A78FF">
              <w:rPr>
                <w:noProof/>
                <w:webHidden/>
              </w:rPr>
            </w:r>
            <w:r w:rsidR="007A78FF">
              <w:rPr>
                <w:noProof/>
                <w:webHidden/>
              </w:rPr>
              <w:fldChar w:fldCharType="separate"/>
            </w:r>
            <w:r w:rsidR="007A78FF">
              <w:rPr>
                <w:noProof/>
                <w:webHidden/>
              </w:rPr>
              <w:t>54</w:t>
            </w:r>
            <w:r w:rsidR="007A78FF">
              <w:rPr>
                <w:noProof/>
                <w:webHidden/>
              </w:rPr>
              <w:fldChar w:fldCharType="end"/>
            </w:r>
          </w:hyperlink>
        </w:p>
        <w:p w14:paraId="7A54A805" w14:textId="746C0CC5" w:rsidR="007A78FF" w:rsidRDefault="00000000">
          <w:pPr>
            <w:pStyle w:val="TOC1"/>
            <w:rPr>
              <w:rFonts w:asciiTheme="minorHAnsi" w:eastAsiaTheme="minorEastAsia" w:hAnsiTheme="minorHAnsi" w:cstheme="minorBidi"/>
              <w:noProof/>
              <w:sz w:val="22"/>
              <w:szCs w:val="22"/>
              <w:lang/>
            </w:rPr>
          </w:pPr>
          <w:hyperlink w:anchor="_Toc117072825" w:history="1">
            <w:r w:rsidR="007A78FF" w:rsidRPr="0055289F">
              <w:rPr>
                <w:rStyle w:val="Hyperlink"/>
                <w:noProof/>
                <w:lang w:val="es-ES"/>
              </w:rPr>
              <w:t>ADJUNTO 1: Plantilla de una declaración de orientaciones</w:t>
            </w:r>
            <w:r w:rsidR="007A78FF">
              <w:rPr>
                <w:noProof/>
                <w:webHidden/>
              </w:rPr>
              <w:tab/>
            </w:r>
            <w:r w:rsidR="007A78FF">
              <w:rPr>
                <w:noProof/>
                <w:webHidden/>
              </w:rPr>
              <w:fldChar w:fldCharType="begin"/>
            </w:r>
            <w:r w:rsidR="007A78FF">
              <w:rPr>
                <w:noProof/>
                <w:webHidden/>
              </w:rPr>
              <w:instrText xml:space="preserve"> PAGEREF _Toc117072825 \h </w:instrText>
            </w:r>
            <w:r w:rsidR="007A78FF">
              <w:rPr>
                <w:noProof/>
                <w:webHidden/>
              </w:rPr>
            </w:r>
            <w:r w:rsidR="007A78FF">
              <w:rPr>
                <w:noProof/>
                <w:webHidden/>
              </w:rPr>
              <w:fldChar w:fldCharType="separate"/>
            </w:r>
            <w:r w:rsidR="007A78FF">
              <w:rPr>
                <w:noProof/>
                <w:webHidden/>
              </w:rPr>
              <w:t>55</w:t>
            </w:r>
            <w:r w:rsidR="007A78FF">
              <w:rPr>
                <w:noProof/>
                <w:webHidden/>
              </w:rPr>
              <w:fldChar w:fldCharType="end"/>
            </w:r>
          </w:hyperlink>
        </w:p>
        <w:p w14:paraId="1CBEC7DF" w14:textId="01F01746" w:rsidR="007A78FF" w:rsidRDefault="00000000">
          <w:pPr>
            <w:pStyle w:val="TOC1"/>
            <w:rPr>
              <w:rFonts w:asciiTheme="minorHAnsi" w:eastAsiaTheme="minorEastAsia" w:hAnsiTheme="minorHAnsi" w:cstheme="minorBidi"/>
              <w:noProof/>
              <w:sz w:val="22"/>
              <w:szCs w:val="22"/>
              <w:lang/>
            </w:rPr>
          </w:pPr>
          <w:hyperlink w:anchor="_Toc117072826" w:history="1">
            <w:r w:rsidR="007A78FF" w:rsidRPr="0055289F">
              <w:rPr>
                <w:rStyle w:val="Hyperlink"/>
                <w:noProof/>
                <w:lang w:val="es-ES"/>
              </w:rPr>
              <w:t>Adjunto 2: Ejemplo de análisis de las deficiencias de la declaración de orientación (PNT mundial)</w:t>
            </w:r>
            <w:r w:rsidR="007A78FF">
              <w:rPr>
                <w:noProof/>
                <w:webHidden/>
              </w:rPr>
              <w:tab/>
            </w:r>
            <w:r w:rsidR="007A78FF">
              <w:rPr>
                <w:noProof/>
                <w:webHidden/>
              </w:rPr>
              <w:fldChar w:fldCharType="begin"/>
            </w:r>
            <w:r w:rsidR="007A78FF">
              <w:rPr>
                <w:noProof/>
                <w:webHidden/>
              </w:rPr>
              <w:instrText xml:space="preserve"> PAGEREF _Toc117072826 \h </w:instrText>
            </w:r>
            <w:r w:rsidR="007A78FF">
              <w:rPr>
                <w:noProof/>
                <w:webHidden/>
              </w:rPr>
            </w:r>
            <w:r w:rsidR="007A78FF">
              <w:rPr>
                <w:noProof/>
                <w:webHidden/>
              </w:rPr>
              <w:fldChar w:fldCharType="separate"/>
            </w:r>
            <w:r w:rsidR="007A78FF">
              <w:rPr>
                <w:noProof/>
                <w:webHidden/>
              </w:rPr>
              <w:t>62</w:t>
            </w:r>
            <w:r w:rsidR="007A78FF">
              <w:rPr>
                <w:noProof/>
                <w:webHidden/>
              </w:rPr>
              <w:fldChar w:fldCharType="end"/>
            </w:r>
          </w:hyperlink>
        </w:p>
        <w:p w14:paraId="5E0679D2" w14:textId="25A88076" w:rsidR="007A78FF" w:rsidRDefault="00000000">
          <w:pPr>
            <w:pStyle w:val="TOC1"/>
            <w:rPr>
              <w:rFonts w:asciiTheme="minorHAnsi" w:eastAsiaTheme="minorEastAsia" w:hAnsiTheme="minorHAnsi" w:cstheme="minorBidi"/>
              <w:noProof/>
              <w:sz w:val="22"/>
              <w:szCs w:val="22"/>
              <w:lang/>
            </w:rPr>
          </w:pPr>
          <w:hyperlink w:anchor="_Toc117072827" w:history="1">
            <w:r w:rsidR="007A78FF" w:rsidRPr="0055289F">
              <w:rPr>
                <w:rStyle w:val="Hyperlink"/>
                <w:noProof/>
                <w:lang w:val="es-ES"/>
              </w:rPr>
              <w:t>ADJUNTO 3: Guía de referencia para l</w:t>
            </w:r>
            <w:r w:rsidR="007A78FF">
              <w:rPr>
                <w:rStyle w:val="Hyperlink"/>
                <w:noProof/>
                <w:lang w:val="es-ES"/>
              </w:rPr>
              <w:t>a</w:t>
            </w:r>
            <w:r w:rsidR="007A78FF" w:rsidRPr="0055289F">
              <w:rPr>
                <w:rStyle w:val="Hyperlink"/>
                <w:noProof/>
                <w:lang w:val="es-ES"/>
              </w:rPr>
              <w:t xml:space="preserve">s </w:t>
            </w:r>
            <w:r w:rsidR="007A78FF">
              <w:rPr>
                <w:rStyle w:val="Hyperlink"/>
                <w:noProof/>
                <w:lang w:val="es-ES"/>
              </w:rPr>
              <w:t>personas</w:t>
            </w:r>
            <w:r w:rsidR="007A78FF" w:rsidRPr="0055289F">
              <w:rPr>
                <w:rStyle w:val="Hyperlink"/>
                <w:noProof/>
                <w:lang w:val="es-ES"/>
              </w:rPr>
              <w:t xml:space="preserve"> de contacto de las esferas de aplicación y los coordinadores de las categorías de aplicación del sistema Tierra, en el marco del proceso de examen continuo de las necesidades de la OMM.</w:t>
            </w:r>
            <w:r w:rsidR="007A78FF">
              <w:rPr>
                <w:noProof/>
                <w:webHidden/>
              </w:rPr>
              <w:tab/>
            </w:r>
            <w:r w:rsidR="007A78FF">
              <w:rPr>
                <w:noProof/>
                <w:webHidden/>
              </w:rPr>
              <w:fldChar w:fldCharType="begin"/>
            </w:r>
            <w:r w:rsidR="007A78FF">
              <w:rPr>
                <w:noProof/>
                <w:webHidden/>
              </w:rPr>
              <w:instrText xml:space="preserve"> PAGEREF _Toc117072827 \h </w:instrText>
            </w:r>
            <w:r w:rsidR="007A78FF">
              <w:rPr>
                <w:noProof/>
                <w:webHidden/>
              </w:rPr>
            </w:r>
            <w:r w:rsidR="007A78FF">
              <w:rPr>
                <w:noProof/>
                <w:webHidden/>
              </w:rPr>
              <w:fldChar w:fldCharType="separate"/>
            </w:r>
            <w:r w:rsidR="007A78FF">
              <w:rPr>
                <w:noProof/>
                <w:webHidden/>
              </w:rPr>
              <w:t>64</w:t>
            </w:r>
            <w:r w:rsidR="007A78FF">
              <w:rPr>
                <w:noProof/>
                <w:webHidden/>
              </w:rPr>
              <w:fldChar w:fldCharType="end"/>
            </w:r>
          </w:hyperlink>
        </w:p>
        <w:p w14:paraId="397C55E4" w14:textId="64EE3763" w:rsidR="007A78FF" w:rsidRDefault="00000000">
          <w:pPr>
            <w:pStyle w:val="TOC1"/>
            <w:rPr>
              <w:rFonts w:asciiTheme="minorHAnsi" w:eastAsiaTheme="minorEastAsia" w:hAnsiTheme="minorHAnsi" w:cstheme="minorBidi"/>
              <w:noProof/>
              <w:sz w:val="22"/>
              <w:szCs w:val="22"/>
              <w:lang/>
            </w:rPr>
          </w:pPr>
          <w:hyperlink w:anchor="_Toc117072828" w:history="1">
            <w:r w:rsidR="007A78FF" w:rsidRPr="0055289F">
              <w:rPr>
                <w:rStyle w:val="Hyperlink"/>
                <w:noProof/>
                <w:lang w:val="es-ES"/>
              </w:rPr>
              <w:t>Anexo 1 del adjunto 3. Función de l</w:t>
            </w:r>
            <w:r w:rsidR="007A78FF">
              <w:rPr>
                <w:rStyle w:val="Hyperlink"/>
                <w:noProof/>
                <w:lang w:val="es-ES"/>
              </w:rPr>
              <w:t>as</w:t>
            </w:r>
            <w:r w:rsidR="007A78FF" w:rsidRPr="0055289F">
              <w:rPr>
                <w:rStyle w:val="Hyperlink"/>
                <w:noProof/>
                <w:lang w:val="es-ES"/>
              </w:rPr>
              <w:t xml:space="preserve"> </w:t>
            </w:r>
            <w:r w:rsidR="007A78FF">
              <w:rPr>
                <w:rStyle w:val="Hyperlink"/>
                <w:noProof/>
                <w:lang w:val="es-ES"/>
              </w:rPr>
              <w:t>personas</w:t>
            </w:r>
            <w:r w:rsidR="007A78FF" w:rsidRPr="0055289F">
              <w:rPr>
                <w:rStyle w:val="Hyperlink"/>
                <w:noProof/>
                <w:lang w:val="es-ES"/>
              </w:rPr>
              <w:t xml:space="preserve"> de contacto para las esferas de aplicación y de los coordinadores para las categorías de aplicación del sistema Tierra</w:t>
            </w:r>
            <w:r w:rsidR="007A78FF">
              <w:rPr>
                <w:noProof/>
                <w:webHidden/>
              </w:rPr>
              <w:tab/>
            </w:r>
            <w:r w:rsidR="007A78FF">
              <w:rPr>
                <w:noProof/>
                <w:webHidden/>
              </w:rPr>
              <w:fldChar w:fldCharType="begin"/>
            </w:r>
            <w:r w:rsidR="007A78FF">
              <w:rPr>
                <w:noProof/>
                <w:webHidden/>
              </w:rPr>
              <w:instrText xml:space="preserve"> PAGEREF _Toc117072828 \h </w:instrText>
            </w:r>
            <w:r w:rsidR="007A78FF">
              <w:rPr>
                <w:noProof/>
                <w:webHidden/>
              </w:rPr>
            </w:r>
            <w:r w:rsidR="007A78FF">
              <w:rPr>
                <w:noProof/>
                <w:webHidden/>
              </w:rPr>
              <w:fldChar w:fldCharType="separate"/>
            </w:r>
            <w:r w:rsidR="007A78FF">
              <w:rPr>
                <w:noProof/>
                <w:webHidden/>
              </w:rPr>
              <w:t>72</w:t>
            </w:r>
            <w:r w:rsidR="007A78FF">
              <w:rPr>
                <w:noProof/>
                <w:webHidden/>
              </w:rPr>
              <w:fldChar w:fldCharType="end"/>
            </w:r>
          </w:hyperlink>
        </w:p>
        <w:p w14:paraId="71F7D52E" w14:textId="74E76882" w:rsidR="007A78FF" w:rsidRDefault="00000000">
          <w:pPr>
            <w:pStyle w:val="TOC1"/>
            <w:rPr>
              <w:rFonts w:asciiTheme="minorHAnsi" w:eastAsiaTheme="minorEastAsia" w:hAnsiTheme="minorHAnsi" w:cstheme="minorBidi"/>
              <w:noProof/>
              <w:sz w:val="22"/>
              <w:szCs w:val="22"/>
              <w:lang/>
            </w:rPr>
          </w:pPr>
          <w:hyperlink w:anchor="_Toc117072829" w:history="1">
            <w:r w:rsidR="007A78FF" w:rsidRPr="0055289F">
              <w:rPr>
                <w:rStyle w:val="Hyperlink"/>
                <w:noProof/>
                <w:lang w:val="es-ES"/>
              </w:rPr>
              <w:t>Anexo 2 del adjunto 3.  Funciones de la persona de contacto y del coordinador: planificación del trabajo</w:t>
            </w:r>
            <w:r w:rsidR="007A78FF">
              <w:rPr>
                <w:noProof/>
                <w:webHidden/>
              </w:rPr>
              <w:tab/>
            </w:r>
            <w:r w:rsidR="007A78FF">
              <w:rPr>
                <w:noProof/>
                <w:webHidden/>
              </w:rPr>
              <w:fldChar w:fldCharType="begin"/>
            </w:r>
            <w:r w:rsidR="007A78FF">
              <w:rPr>
                <w:noProof/>
                <w:webHidden/>
              </w:rPr>
              <w:instrText xml:space="preserve"> PAGEREF _Toc117072829 \h </w:instrText>
            </w:r>
            <w:r w:rsidR="007A78FF">
              <w:rPr>
                <w:noProof/>
                <w:webHidden/>
              </w:rPr>
            </w:r>
            <w:r w:rsidR="007A78FF">
              <w:rPr>
                <w:noProof/>
                <w:webHidden/>
              </w:rPr>
              <w:fldChar w:fldCharType="separate"/>
            </w:r>
            <w:r w:rsidR="007A78FF">
              <w:rPr>
                <w:noProof/>
                <w:webHidden/>
              </w:rPr>
              <w:t>74</w:t>
            </w:r>
            <w:r w:rsidR="007A78FF">
              <w:rPr>
                <w:noProof/>
                <w:webHidden/>
              </w:rPr>
              <w:fldChar w:fldCharType="end"/>
            </w:r>
          </w:hyperlink>
        </w:p>
        <w:p w14:paraId="4BBA3F3F" w14:textId="5C65EFE7" w:rsidR="007A78FF" w:rsidRDefault="00000000">
          <w:pPr>
            <w:pStyle w:val="TOC1"/>
            <w:rPr>
              <w:rFonts w:asciiTheme="minorHAnsi" w:eastAsiaTheme="minorEastAsia" w:hAnsiTheme="minorHAnsi" w:cstheme="minorBidi"/>
              <w:noProof/>
              <w:sz w:val="22"/>
              <w:szCs w:val="22"/>
              <w:lang/>
            </w:rPr>
          </w:pPr>
          <w:hyperlink w:anchor="_Toc117072830" w:history="1">
            <w:r w:rsidR="007A78FF" w:rsidRPr="0055289F">
              <w:rPr>
                <w:rStyle w:val="Hyperlink"/>
                <w:noProof/>
                <w:lang w:val="es-ES"/>
              </w:rPr>
              <w:t>Anexo 3 del adjunto 3. Funciones de la persona de contacto y del coordinador: comunicación con el "propietario" de su esfera de aplicación</w:t>
            </w:r>
            <w:r w:rsidR="007A78FF">
              <w:rPr>
                <w:noProof/>
                <w:webHidden/>
              </w:rPr>
              <w:tab/>
            </w:r>
            <w:r w:rsidR="007A78FF">
              <w:rPr>
                <w:noProof/>
                <w:webHidden/>
              </w:rPr>
              <w:fldChar w:fldCharType="begin"/>
            </w:r>
            <w:r w:rsidR="007A78FF">
              <w:rPr>
                <w:noProof/>
                <w:webHidden/>
              </w:rPr>
              <w:instrText xml:space="preserve"> PAGEREF _Toc117072830 \h </w:instrText>
            </w:r>
            <w:r w:rsidR="007A78FF">
              <w:rPr>
                <w:noProof/>
                <w:webHidden/>
              </w:rPr>
            </w:r>
            <w:r w:rsidR="007A78FF">
              <w:rPr>
                <w:noProof/>
                <w:webHidden/>
              </w:rPr>
              <w:fldChar w:fldCharType="separate"/>
            </w:r>
            <w:r w:rsidR="007A78FF">
              <w:rPr>
                <w:noProof/>
                <w:webHidden/>
              </w:rPr>
              <w:t>76</w:t>
            </w:r>
            <w:r w:rsidR="007A78FF">
              <w:rPr>
                <w:noProof/>
                <w:webHidden/>
              </w:rPr>
              <w:fldChar w:fldCharType="end"/>
            </w:r>
          </w:hyperlink>
        </w:p>
        <w:p w14:paraId="43191F57" w14:textId="6AEEA96B" w:rsidR="007A78FF" w:rsidRDefault="00000000">
          <w:pPr>
            <w:pStyle w:val="TOC1"/>
            <w:rPr>
              <w:rFonts w:asciiTheme="minorHAnsi" w:eastAsiaTheme="minorEastAsia" w:hAnsiTheme="minorHAnsi" w:cstheme="minorBidi"/>
              <w:noProof/>
              <w:sz w:val="22"/>
              <w:szCs w:val="22"/>
              <w:lang/>
            </w:rPr>
          </w:pPr>
          <w:hyperlink w:anchor="_Toc117072831" w:history="1">
            <w:r w:rsidR="007A78FF" w:rsidRPr="0055289F">
              <w:rPr>
                <w:rStyle w:val="Hyperlink"/>
                <w:noProof/>
                <w:lang w:val="es-ES"/>
              </w:rPr>
              <w:t>Anexo 4 del adjunto 3.  Funciones de la persona de contacto y del coordinador: coordinación entre l</w:t>
            </w:r>
            <w:r w:rsidR="007A78FF">
              <w:rPr>
                <w:rStyle w:val="Hyperlink"/>
                <w:noProof/>
                <w:lang w:val="es-ES"/>
              </w:rPr>
              <w:t>as personas</w:t>
            </w:r>
            <w:r w:rsidR="007A78FF" w:rsidRPr="0055289F">
              <w:rPr>
                <w:rStyle w:val="Hyperlink"/>
                <w:noProof/>
                <w:lang w:val="es-ES"/>
              </w:rPr>
              <w:t xml:space="preserve"> de contacto</w:t>
            </w:r>
            <w:r w:rsidR="007A78FF">
              <w:rPr>
                <w:noProof/>
                <w:webHidden/>
              </w:rPr>
              <w:tab/>
            </w:r>
            <w:r w:rsidR="007A78FF">
              <w:rPr>
                <w:noProof/>
                <w:webHidden/>
              </w:rPr>
              <w:fldChar w:fldCharType="begin"/>
            </w:r>
            <w:r w:rsidR="007A78FF">
              <w:rPr>
                <w:noProof/>
                <w:webHidden/>
              </w:rPr>
              <w:instrText xml:space="preserve"> PAGEREF _Toc117072831 \h </w:instrText>
            </w:r>
            <w:r w:rsidR="007A78FF">
              <w:rPr>
                <w:noProof/>
                <w:webHidden/>
              </w:rPr>
            </w:r>
            <w:r w:rsidR="007A78FF">
              <w:rPr>
                <w:noProof/>
                <w:webHidden/>
              </w:rPr>
              <w:fldChar w:fldCharType="separate"/>
            </w:r>
            <w:r w:rsidR="007A78FF">
              <w:rPr>
                <w:noProof/>
                <w:webHidden/>
              </w:rPr>
              <w:t>77</w:t>
            </w:r>
            <w:r w:rsidR="007A78FF">
              <w:rPr>
                <w:noProof/>
                <w:webHidden/>
              </w:rPr>
              <w:fldChar w:fldCharType="end"/>
            </w:r>
          </w:hyperlink>
        </w:p>
        <w:p w14:paraId="35D42313" w14:textId="2C94898E" w:rsidR="007A78FF" w:rsidRDefault="00000000">
          <w:pPr>
            <w:pStyle w:val="TOC1"/>
            <w:rPr>
              <w:rFonts w:asciiTheme="minorHAnsi" w:eastAsiaTheme="minorEastAsia" w:hAnsiTheme="minorHAnsi" w:cstheme="minorBidi"/>
              <w:noProof/>
              <w:sz w:val="22"/>
              <w:szCs w:val="22"/>
              <w:lang/>
            </w:rPr>
          </w:pPr>
          <w:hyperlink w:anchor="_Toc117072832" w:history="1">
            <w:r w:rsidR="007A78FF" w:rsidRPr="0055289F">
              <w:rPr>
                <w:rStyle w:val="Hyperlink"/>
                <w:noProof/>
                <w:lang w:val="es-ES"/>
              </w:rPr>
              <w:t>Anexo 5 del adjunto 3. Funciones de la persona de contacto y del coordinador: consultar con las partes interesadas</w:t>
            </w:r>
            <w:r w:rsidR="007A78FF">
              <w:rPr>
                <w:noProof/>
                <w:webHidden/>
              </w:rPr>
              <w:tab/>
            </w:r>
            <w:r w:rsidR="007A78FF">
              <w:rPr>
                <w:noProof/>
                <w:webHidden/>
              </w:rPr>
              <w:fldChar w:fldCharType="begin"/>
            </w:r>
            <w:r w:rsidR="007A78FF">
              <w:rPr>
                <w:noProof/>
                <w:webHidden/>
              </w:rPr>
              <w:instrText xml:space="preserve"> PAGEREF _Toc117072832 \h </w:instrText>
            </w:r>
            <w:r w:rsidR="007A78FF">
              <w:rPr>
                <w:noProof/>
                <w:webHidden/>
              </w:rPr>
            </w:r>
            <w:r w:rsidR="007A78FF">
              <w:rPr>
                <w:noProof/>
                <w:webHidden/>
              </w:rPr>
              <w:fldChar w:fldCharType="separate"/>
            </w:r>
            <w:r w:rsidR="007A78FF">
              <w:rPr>
                <w:noProof/>
                <w:webHidden/>
              </w:rPr>
              <w:t>79</w:t>
            </w:r>
            <w:r w:rsidR="007A78FF">
              <w:rPr>
                <w:noProof/>
                <w:webHidden/>
              </w:rPr>
              <w:fldChar w:fldCharType="end"/>
            </w:r>
          </w:hyperlink>
        </w:p>
        <w:p w14:paraId="26525AE8" w14:textId="063F33C2" w:rsidR="007A78FF" w:rsidRDefault="00000000">
          <w:pPr>
            <w:pStyle w:val="TOC1"/>
            <w:rPr>
              <w:rFonts w:asciiTheme="minorHAnsi" w:eastAsiaTheme="minorEastAsia" w:hAnsiTheme="minorHAnsi" w:cstheme="minorBidi"/>
              <w:noProof/>
              <w:sz w:val="22"/>
              <w:szCs w:val="22"/>
              <w:lang/>
            </w:rPr>
          </w:pPr>
          <w:hyperlink w:anchor="_Toc117072833" w:history="1">
            <w:r w:rsidR="007A78FF" w:rsidRPr="0055289F">
              <w:rPr>
                <w:rStyle w:val="Hyperlink"/>
                <w:noProof/>
                <w:lang w:val="es-ES"/>
              </w:rPr>
              <w:t>Anexo 6 del adjunto 3.  Funciones de la persona de enlace y del coordinador: evaluación de los estudios sobre los efectos de las observaciones</w:t>
            </w:r>
            <w:r w:rsidR="007A78FF">
              <w:rPr>
                <w:noProof/>
                <w:webHidden/>
              </w:rPr>
              <w:tab/>
            </w:r>
            <w:r w:rsidR="007A78FF">
              <w:rPr>
                <w:noProof/>
                <w:webHidden/>
              </w:rPr>
              <w:fldChar w:fldCharType="begin"/>
            </w:r>
            <w:r w:rsidR="007A78FF">
              <w:rPr>
                <w:noProof/>
                <w:webHidden/>
              </w:rPr>
              <w:instrText xml:space="preserve"> PAGEREF _Toc117072833 \h </w:instrText>
            </w:r>
            <w:r w:rsidR="007A78FF">
              <w:rPr>
                <w:noProof/>
                <w:webHidden/>
              </w:rPr>
            </w:r>
            <w:r w:rsidR="007A78FF">
              <w:rPr>
                <w:noProof/>
                <w:webHidden/>
              </w:rPr>
              <w:fldChar w:fldCharType="separate"/>
            </w:r>
            <w:r w:rsidR="007A78FF">
              <w:rPr>
                <w:noProof/>
                <w:webHidden/>
              </w:rPr>
              <w:t>81</w:t>
            </w:r>
            <w:r w:rsidR="007A78FF">
              <w:rPr>
                <w:noProof/>
                <w:webHidden/>
              </w:rPr>
              <w:fldChar w:fldCharType="end"/>
            </w:r>
          </w:hyperlink>
        </w:p>
        <w:p w14:paraId="4076494D" w14:textId="267CD800" w:rsidR="007A78FF" w:rsidRDefault="00000000">
          <w:pPr>
            <w:pStyle w:val="TOC1"/>
            <w:rPr>
              <w:rFonts w:asciiTheme="minorHAnsi" w:eastAsiaTheme="minorEastAsia" w:hAnsiTheme="minorHAnsi" w:cstheme="minorBidi"/>
              <w:noProof/>
              <w:sz w:val="22"/>
              <w:szCs w:val="22"/>
              <w:lang/>
            </w:rPr>
          </w:pPr>
          <w:hyperlink w:anchor="_Toc117072834" w:history="1">
            <w:r w:rsidR="007A78FF" w:rsidRPr="0055289F">
              <w:rPr>
                <w:rStyle w:val="Hyperlink"/>
                <w:noProof/>
                <w:lang w:val="es-ES"/>
              </w:rPr>
              <w:t>Anexo 7 del adjunto 3. Funciones de la persona de contacto y del coordinador: compilación y actualización de las necesidades</w:t>
            </w:r>
            <w:r w:rsidR="007A78FF">
              <w:rPr>
                <w:noProof/>
                <w:webHidden/>
              </w:rPr>
              <w:tab/>
            </w:r>
            <w:r w:rsidR="007A78FF">
              <w:rPr>
                <w:noProof/>
                <w:webHidden/>
              </w:rPr>
              <w:fldChar w:fldCharType="begin"/>
            </w:r>
            <w:r w:rsidR="007A78FF">
              <w:rPr>
                <w:noProof/>
                <w:webHidden/>
              </w:rPr>
              <w:instrText xml:space="preserve"> PAGEREF _Toc117072834 \h </w:instrText>
            </w:r>
            <w:r w:rsidR="007A78FF">
              <w:rPr>
                <w:noProof/>
                <w:webHidden/>
              </w:rPr>
            </w:r>
            <w:r w:rsidR="007A78FF">
              <w:rPr>
                <w:noProof/>
                <w:webHidden/>
              </w:rPr>
              <w:fldChar w:fldCharType="separate"/>
            </w:r>
            <w:r w:rsidR="007A78FF">
              <w:rPr>
                <w:noProof/>
                <w:webHidden/>
              </w:rPr>
              <w:t>82</w:t>
            </w:r>
            <w:r w:rsidR="007A78FF">
              <w:rPr>
                <w:noProof/>
                <w:webHidden/>
              </w:rPr>
              <w:fldChar w:fldCharType="end"/>
            </w:r>
          </w:hyperlink>
        </w:p>
        <w:p w14:paraId="14E6F2B5" w14:textId="23210036" w:rsidR="007A78FF" w:rsidRDefault="00000000">
          <w:pPr>
            <w:pStyle w:val="TOC1"/>
            <w:rPr>
              <w:rFonts w:asciiTheme="minorHAnsi" w:eastAsiaTheme="minorEastAsia" w:hAnsiTheme="minorHAnsi" w:cstheme="minorBidi"/>
              <w:noProof/>
              <w:sz w:val="22"/>
              <w:szCs w:val="22"/>
              <w:lang/>
            </w:rPr>
          </w:pPr>
          <w:hyperlink w:anchor="_Toc117072835" w:history="1">
            <w:r w:rsidR="007A78FF" w:rsidRPr="0055289F">
              <w:rPr>
                <w:rStyle w:val="Hyperlink"/>
                <w:noProof/>
                <w:lang w:val="es-ES"/>
              </w:rPr>
              <w:t>Anexo 8 del adjunto 3. Funciones de la persona de contacto y del coordinador: completar la declaración de orientaciones</w:t>
            </w:r>
            <w:r w:rsidR="007A78FF">
              <w:rPr>
                <w:noProof/>
                <w:webHidden/>
              </w:rPr>
              <w:tab/>
            </w:r>
            <w:r w:rsidR="007A78FF">
              <w:rPr>
                <w:noProof/>
                <w:webHidden/>
              </w:rPr>
              <w:fldChar w:fldCharType="begin"/>
            </w:r>
            <w:r w:rsidR="007A78FF">
              <w:rPr>
                <w:noProof/>
                <w:webHidden/>
              </w:rPr>
              <w:instrText xml:space="preserve"> PAGEREF _Toc117072835 \h </w:instrText>
            </w:r>
            <w:r w:rsidR="007A78FF">
              <w:rPr>
                <w:noProof/>
                <w:webHidden/>
              </w:rPr>
            </w:r>
            <w:r w:rsidR="007A78FF">
              <w:rPr>
                <w:noProof/>
                <w:webHidden/>
              </w:rPr>
              <w:fldChar w:fldCharType="separate"/>
            </w:r>
            <w:r w:rsidR="007A78FF">
              <w:rPr>
                <w:noProof/>
                <w:webHidden/>
              </w:rPr>
              <w:t>84</w:t>
            </w:r>
            <w:r w:rsidR="007A78FF">
              <w:rPr>
                <w:noProof/>
                <w:webHidden/>
              </w:rPr>
              <w:fldChar w:fldCharType="end"/>
            </w:r>
          </w:hyperlink>
        </w:p>
        <w:p w14:paraId="7AF9B429" w14:textId="1F0BEBB1" w:rsidR="007A78FF" w:rsidRDefault="00000000">
          <w:pPr>
            <w:pStyle w:val="TOC1"/>
            <w:rPr>
              <w:rFonts w:asciiTheme="minorHAnsi" w:eastAsiaTheme="minorEastAsia" w:hAnsiTheme="minorHAnsi" w:cstheme="minorBidi"/>
              <w:noProof/>
              <w:sz w:val="22"/>
              <w:szCs w:val="22"/>
              <w:lang/>
            </w:rPr>
          </w:pPr>
          <w:hyperlink w:anchor="_Toc117072836" w:history="1">
            <w:r w:rsidR="007A78FF" w:rsidRPr="0055289F">
              <w:rPr>
                <w:rStyle w:val="Hyperlink"/>
                <w:noProof/>
                <w:lang w:val="es-ES"/>
              </w:rPr>
              <w:t>Anexo 9 del adjunto 3. Funciones de la persona de contacto y del coordinador: notas adicionales</w:t>
            </w:r>
            <w:r w:rsidR="007A78FF">
              <w:rPr>
                <w:noProof/>
                <w:webHidden/>
              </w:rPr>
              <w:tab/>
            </w:r>
            <w:r w:rsidR="007A78FF">
              <w:rPr>
                <w:noProof/>
                <w:webHidden/>
              </w:rPr>
              <w:fldChar w:fldCharType="begin"/>
            </w:r>
            <w:r w:rsidR="007A78FF">
              <w:rPr>
                <w:noProof/>
                <w:webHidden/>
              </w:rPr>
              <w:instrText xml:space="preserve"> PAGEREF _Toc117072836 \h </w:instrText>
            </w:r>
            <w:r w:rsidR="007A78FF">
              <w:rPr>
                <w:noProof/>
                <w:webHidden/>
              </w:rPr>
            </w:r>
            <w:r w:rsidR="007A78FF">
              <w:rPr>
                <w:noProof/>
                <w:webHidden/>
              </w:rPr>
              <w:fldChar w:fldCharType="separate"/>
            </w:r>
            <w:r w:rsidR="007A78FF">
              <w:rPr>
                <w:noProof/>
                <w:webHidden/>
              </w:rPr>
              <w:t>85</w:t>
            </w:r>
            <w:r w:rsidR="007A78FF">
              <w:rPr>
                <w:noProof/>
                <w:webHidden/>
              </w:rPr>
              <w:fldChar w:fldCharType="end"/>
            </w:r>
          </w:hyperlink>
        </w:p>
        <w:p w14:paraId="2104B210" w14:textId="588181C1" w:rsidR="00FB77F5" w:rsidRPr="00876828" w:rsidRDefault="00FB77F5" w:rsidP="00710CE7">
          <w:pPr>
            <w:tabs>
              <w:tab w:val="left" w:pos="9356"/>
            </w:tabs>
          </w:pPr>
          <w:r w:rsidRPr="00876828">
            <w:rPr>
              <w:rFonts w:cstheme="minorHAnsi"/>
              <w:b/>
              <w:bCs/>
            </w:rPr>
            <w:fldChar w:fldCharType="end"/>
          </w:r>
        </w:p>
      </w:sdtContent>
    </w:sdt>
    <w:p w14:paraId="4C2FD4AC" w14:textId="77777777" w:rsidR="0009555F" w:rsidRPr="00876828" w:rsidRDefault="0009555F">
      <w:pPr>
        <w:tabs>
          <w:tab w:val="clear" w:pos="1134"/>
        </w:tabs>
        <w:jc w:val="left"/>
        <w:rPr>
          <w:rFonts w:eastAsia="Verdana" w:cs="Verdana"/>
          <w:b/>
          <w:bCs/>
          <w:caps/>
          <w:kern w:val="32"/>
          <w:sz w:val="24"/>
          <w:szCs w:val="24"/>
          <w:lang w:eastAsia="zh-TW"/>
        </w:rPr>
      </w:pPr>
      <w:bookmarkStart w:id="0" w:name="_Toc1487983766"/>
      <w:bookmarkStart w:id="1" w:name="_Toc1804938026"/>
      <w:r w:rsidRPr="00876828">
        <w:br w:type="page"/>
      </w:r>
    </w:p>
    <w:p w14:paraId="61FEA18D" w14:textId="49EA2354" w:rsidR="00FB77F5" w:rsidRPr="00876828" w:rsidRDefault="00FB77F5" w:rsidP="00830BD8">
      <w:pPr>
        <w:pStyle w:val="Heading1"/>
        <w:numPr>
          <w:ilvl w:val="0"/>
          <w:numId w:val="38"/>
        </w:numPr>
        <w:ind w:left="1134" w:hanging="1134"/>
        <w:jc w:val="left"/>
      </w:pPr>
      <w:bookmarkStart w:id="2" w:name="_Toc117072802"/>
      <w:r>
        <w:rPr>
          <w:lang w:val="es-ES"/>
        </w:rPr>
        <w:lastRenderedPageBreak/>
        <w:t>Introducción</w:t>
      </w:r>
      <w:bookmarkEnd w:id="0"/>
      <w:bookmarkEnd w:id="1"/>
      <w:bookmarkEnd w:id="2"/>
    </w:p>
    <w:p w14:paraId="00887A9D" w14:textId="5725AABB" w:rsidR="00FB77F5" w:rsidRPr="00AA1809" w:rsidRDefault="00FB77F5" w:rsidP="00FB77F5">
      <w:pPr>
        <w:pStyle w:val="WMOBodyText"/>
        <w:rPr>
          <w:lang w:val="es-ES"/>
        </w:rPr>
      </w:pPr>
      <w:r>
        <w:rPr>
          <w:lang w:val="es-ES"/>
        </w:rPr>
        <w:t xml:space="preserve">Los </w:t>
      </w:r>
      <w:r w:rsidR="0095720C">
        <w:rPr>
          <w:lang w:val="es-ES"/>
        </w:rPr>
        <w:t>M</w:t>
      </w:r>
      <w:r>
        <w:rPr>
          <w:lang w:val="es-ES"/>
        </w:rPr>
        <w:t>iembros de la OMM necesitan observaciones internacionales para cumplir sus mandatos, que incluyen la vigilancia y la prestación de servicios. Se esfuerzan por recoger y compartir las observaciones que responden a sus necesidades, acordando cada uno de ellos cumplir con los acuerdos prescritos para el funcionamiento de los sistemas de observación de la OMM, en el marco del Sistema Mundial Integrado de Sistemas de Observación de la OMM (WIGOS). Este es un elemento de la cooperación descrita en la Resolución 1 (Cg-Ext(2021)), Política de la OMM para el intercambio internacional de datos del sistema Tierra. Las necesidades en materia de observaciones se documentan para cada una de las esferas de aplicación en las que se utilizan directamente las observaciones.</w:t>
      </w:r>
    </w:p>
    <w:p w14:paraId="0ED48B17" w14:textId="77777777" w:rsidR="00FB77F5" w:rsidRPr="00AA1809" w:rsidRDefault="00FB77F5" w:rsidP="00FB77F5">
      <w:pPr>
        <w:pStyle w:val="WMOBodyText"/>
        <w:rPr>
          <w:lang w:val="es-ES"/>
        </w:rPr>
      </w:pPr>
      <w:r>
        <w:rPr>
          <w:lang w:val="es-ES"/>
        </w:rPr>
        <w:t>Desarrollar una visión consensuada sobre el diseño y la implementación de los sistemas de observación integrados de la OMM es un ejercicio difícil, en particular cuando la necesidad y la aplicación se producen a escala global o regional. La antigua Comisión de Sistemas Básicos (CSB) de la OMM ha fomentado el desarrollo de un proceso para conseguirlo de la forma más objetiva posible. El proceso se conoce como examen continuo de las necesidades y ha evolucionado en el marco de la Comisión de Observaciones, Infraestructura y Sistemas de Información (INFCOM) de la OMM para tener en cuenta el enfoque del sistema Tierra de la OMM.</w:t>
      </w:r>
    </w:p>
    <w:p w14:paraId="0AE8B1B9" w14:textId="77777777" w:rsidR="00FB77F5" w:rsidRPr="00AA1809" w:rsidRDefault="00FB77F5" w:rsidP="00FB77F5">
      <w:pPr>
        <w:pStyle w:val="WMOBodyText"/>
        <w:rPr>
          <w:lang w:val="es-ES"/>
        </w:rPr>
      </w:pPr>
      <w:r>
        <w:rPr>
          <w:lang w:val="es-ES"/>
        </w:rPr>
        <w:t>Esta descripción revisada del proceso de examen continuo de las necesidades incluye el reconocimiento de las categorías de aplicación del sistema Tierra: el espacio; la atmósfera, los océanos; la hidrosfera y la superficie terrestre; y la criosfera; junto con el sistema Tierra integrado en general. Las interfaces se consideran áreas importantes para las actividades que tienen necesidades significativas en materia de observaciones. Se incluyen nuevas disposiciones para la colaboración entre todas las esferas de aplicación dentro de cada categoría, con el fin de identificar las deficiencias en las capacidades de los sistemas de observación y proporcionar orientación sobre las prioridades más importantes y asequibles para abordar las deficiencias en esa categoría de aplicación del sistema Tierra.</w:t>
      </w:r>
    </w:p>
    <w:p w14:paraId="1BF6C650" w14:textId="794B86CF" w:rsidR="00FB77F5" w:rsidRPr="00AA1809" w:rsidRDefault="00FB77F5" w:rsidP="00830BD8">
      <w:pPr>
        <w:pStyle w:val="Heading1"/>
        <w:numPr>
          <w:ilvl w:val="0"/>
          <w:numId w:val="38"/>
        </w:numPr>
        <w:ind w:left="1134" w:hanging="1134"/>
        <w:jc w:val="left"/>
        <w:rPr>
          <w:lang w:val="es-ES"/>
        </w:rPr>
      </w:pPr>
      <w:bookmarkStart w:id="3" w:name="_Toc1245484505"/>
      <w:bookmarkStart w:id="4" w:name="_Toc1074491064"/>
      <w:bookmarkStart w:id="5" w:name="_Toc117072803"/>
      <w:r>
        <w:rPr>
          <w:lang w:val="es-ES"/>
        </w:rPr>
        <w:t>Visión general del proceso de examen continuo de las necesidades</w:t>
      </w:r>
      <w:bookmarkEnd w:id="3"/>
      <w:bookmarkEnd w:id="4"/>
      <w:bookmarkEnd w:id="5"/>
    </w:p>
    <w:p w14:paraId="65229A74" w14:textId="77777777" w:rsidR="00FB77F5" w:rsidRPr="00AA1809" w:rsidRDefault="00FB77F5" w:rsidP="00FB77F5">
      <w:pPr>
        <w:pStyle w:val="WMOBodyText"/>
        <w:rPr>
          <w:rStyle w:val="normaltextrun"/>
          <w:lang w:val="es-ES"/>
        </w:rPr>
      </w:pPr>
      <w:r>
        <w:rPr>
          <w:lang w:val="es-ES"/>
        </w:rPr>
        <w:t xml:space="preserve">En resumen, el proceso de examen continuo de las necesidades recopila información sobre las necesidades en materia de observaciones y sobre las capacidades de los sistemas de observación y. además, se basa en expertos y estudios del efecto para proporcionar orientación sobre las prioridades más importantes para subsanar las lagunas entre las necesidades y las capacidades. Los principales elementos del proceso de examen continuo de las necesidades se ilustran en la </w:t>
      </w:r>
      <w:r>
        <w:rPr>
          <w:b/>
          <w:bCs/>
          <w:lang w:val="es-ES"/>
        </w:rPr>
        <w:t>figura 1</w:t>
      </w:r>
      <w:r>
        <w:rPr>
          <w:lang w:val="es-ES"/>
        </w:rPr>
        <w:t>. La gestión continua del proceso de examen continuo de las necesidades corre a cargo de la Comisión de Observaciones, Infraestructura y Sistemas de Información (INFCOM) de la OMM, a través de su Equipo Mixto de Expertos sobre Diseño y Evolución de los Sistemas de Observación de la Tierra (JET-EOSDE), con el apoyo de la Secretaría de la OMM en la División de Redes de Medición y Observación del Departamento de Infraestructura.</w:t>
      </w:r>
    </w:p>
    <w:p w14:paraId="7B8C3CD9" w14:textId="77777777" w:rsidR="00FB77F5" w:rsidRPr="00AA1809" w:rsidRDefault="00FB77F5" w:rsidP="00FB77F5">
      <w:pPr>
        <w:widowControl w:val="0"/>
        <w:autoSpaceDE w:val="0"/>
        <w:autoSpaceDN w:val="0"/>
        <w:adjustRightInd w:val="0"/>
        <w:rPr>
          <w:rFonts w:ascii="Arial" w:hAnsi="Arial"/>
          <w:sz w:val="22"/>
          <w:szCs w:val="22"/>
          <w:lang w:val="es-ES"/>
        </w:rPr>
      </w:pPr>
    </w:p>
    <w:p w14:paraId="4E075E25" w14:textId="77777777" w:rsidR="00FB77F5" w:rsidRPr="00AA1809" w:rsidRDefault="00FB77F5" w:rsidP="00FB77F5">
      <w:pPr>
        <w:widowControl w:val="0"/>
        <w:autoSpaceDE w:val="0"/>
        <w:autoSpaceDN w:val="0"/>
        <w:adjustRightInd w:val="0"/>
        <w:jc w:val="center"/>
        <w:rPr>
          <w:rFonts w:ascii="Arial" w:hAnsi="Arial"/>
          <w:sz w:val="22"/>
          <w:szCs w:val="22"/>
          <w:lang w:val="es-ES"/>
        </w:rPr>
      </w:pPr>
    </w:p>
    <w:p w14:paraId="0BB3A176" w14:textId="77777777" w:rsidR="00FB77F5" w:rsidRPr="00876828" w:rsidRDefault="00FB77F5" w:rsidP="00FB77F5">
      <w:pPr>
        <w:widowControl w:val="0"/>
        <w:autoSpaceDE w:val="0"/>
        <w:autoSpaceDN w:val="0"/>
        <w:adjustRightInd w:val="0"/>
        <w:jc w:val="center"/>
        <w:rPr>
          <w:b/>
          <w:bCs/>
          <w:sz w:val="18"/>
          <w:szCs w:val="18"/>
        </w:rPr>
      </w:pPr>
      <w:r w:rsidRPr="00876828">
        <w:rPr>
          <w:noProof/>
        </w:rPr>
        <w:lastRenderedPageBreak/>
        <w:drawing>
          <wp:inline distT="0" distB="0" distL="0" distR="0" wp14:anchorId="0F0F9B22" wp14:editId="64BF1A27">
            <wp:extent cx="5188861" cy="3422999"/>
            <wp:effectExtent l="0" t="0" r="0" b="0"/>
            <wp:docPr id="796935605" name="Picture 796935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188861" cy="3422999"/>
                    </a:xfrm>
                    <a:prstGeom prst="rect">
                      <a:avLst/>
                    </a:prstGeom>
                  </pic:spPr>
                </pic:pic>
              </a:graphicData>
            </a:graphic>
          </wp:inline>
        </w:drawing>
      </w:r>
    </w:p>
    <w:p w14:paraId="0545F48D" w14:textId="77777777" w:rsidR="00FB77F5" w:rsidRPr="00876828" w:rsidRDefault="00FB77F5" w:rsidP="00FB77F5">
      <w:pPr>
        <w:widowControl w:val="0"/>
        <w:autoSpaceDE w:val="0"/>
        <w:autoSpaceDN w:val="0"/>
        <w:adjustRightInd w:val="0"/>
        <w:jc w:val="center"/>
        <w:rPr>
          <w:b/>
          <w:bCs/>
          <w:sz w:val="18"/>
          <w:szCs w:val="18"/>
        </w:rPr>
      </w:pPr>
    </w:p>
    <w:p w14:paraId="67C3800A" w14:textId="77777777" w:rsidR="00FB77F5" w:rsidRPr="00AA1809" w:rsidRDefault="00FB77F5" w:rsidP="00FB77F5">
      <w:pPr>
        <w:widowControl w:val="0"/>
        <w:autoSpaceDE w:val="0"/>
        <w:autoSpaceDN w:val="0"/>
        <w:adjustRightInd w:val="0"/>
        <w:jc w:val="center"/>
        <w:rPr>
          <w:rFonts w:ascii="Arial" w:hAnsi="Arial"/>
          <w:lang w:val="es-ES"/>
        </w:rPr>
      </w:pPr>
      <w:r>
        <w:rPr>
          <w:b/>
          <w:bCs/>
          <w:lang w:val="es-ES"/>
        </w:rPr>
        <w:t>Figura 1.</w:t>
      </w:r>
      <w:r>
        <w:rPr>
          <w:lang w:val="es-ES"/>
        </w:rPr>
        <w:t xml:space="preserve"> Elementos del proceso de examen continuo de las necesidades.</w:t>
      </w:r>
    </w:p>
    <w:p w14:paraId="5213F006" w14:textId="77777777" w:rsidR="00FB77F5" w:rsidRPr="00AA1809" w:rsidRDefault="00FB77F5" w:rsidP="00FB77F5">
      <w:pPr>
        <w:pStyle w:val="WMOBodyText"/>
        <w:rPr>
          <w:lang w:val="es-ES"/>
        </w:rPr>
      </w:pPr>
      <w:r>
        <w:rPr>
          <w:lang w:val="es-ES"/>
        </w:rPr>
        <w:t>El proceso de examen continuo de las necesidades consta de los siguientes elementos:</w:t>
      </w:r>
    </w:p>
    <w:p w14:paraId="61EC01B3" w14:textId="77777777" w:rsidR="00FB77F5" w:rsidRPr="00AA1809" w:rsidRDefault="00FB77F5" w:rsidP="00FB77F5">
      <w:pPr>
        <w:pStyle w:val="StyleLeftLeft1cmHanging1cmBefore12pt"/>
        <w:ind w:left="1134" w:hanging="567"/>
        <w:rPr>
          <w:lang w:val="es-ES"/>
        </w:rPr>
      </w:pPr>
      <w:r>
        <w:rPr>
          <w:lang w:val="es-ES"/>
        </w:rPr>
        <w:t>una revisión de las necesidades sin tecnología</w:t>
      </w:r>
      <w:r w:rsidRPr="00876828">
        <w:rPr>
          <w:rStyle w:val="FootnoteReference"/>
          <w:lang w:val="es-ES"/>
        </w:rPr>
        <w:footnoteReference w:id="2"/>
      </w:r>
      <w:r>
        <w:rPr>
          <w:lang w:val="es-ES"/>
        </w:rPr>
        <w:t xml:space="preserve"> de los Miembros en materia de observaciones, recopilada por el coordinador dentro de cada esfera de aplicación;</w:t>
      </w:r>
    </w:p>
    <w:p w14:paraId="360A22F8" w14:textId="77777777" w:rsidR="00FB77F5" w:rsidRPr="00AA1809" w:rsidRDefault="00FB77F5" w:rsidP="00FB77F5">
      <w:pPr>
        <w:pStyle w:val="StyleLeftLeft1cmHanging1cmBefore12pt"/>
        <w:ind w:left="1134" w:hanging="567"/>
        <w:rPr>
          <w:lang w:val="es-ES"/>
        </w:rPr>
      </w:pPr>
      <w:r>
        <w:rPr>
          <w:lang w:val="es-ES"/>
        </w:rPr>
        <w:t>un examen de las capacidades de observación de los sistemas de observación actuales y previstos, tanto de superficie como espaciales;</w:t>
      </w:r>
    </w:p>
    <w:p w14:paraId="3DEC4FFF" w14:textId="77777777" w:rsidR="00FB77F5" w:rsidRPr="00AA1809" w:rsidRDefault="00FB77F5" w:rsidP="00FB77F5">
      <w:pPr>
        <w:pStyle w:val="StyleLeftLeft1cmHanging1cmBefore12pt"/>
        <w:ind w:left="1134" w:hanging="567"/>
        <w:rPr>
          <w:lang w:val="es-ES"/>
        </w:rPr>
      </w:pPr>
      <w:r>
        <w:rPr>
          <w:lang w:val="es-ES"/>
        </w:rPr>
        <w:t>un examen crítico de hasta qué punto las capacidades de b) satisfacen las necesidades de a);</w:t>
      </w:r>
    </w:p>
    <w:p w14:paraId="2DC5C38D" w14:textId="77777777" w:rsidR="00FB77F5" w:rsidRPr="00AA1809" w:rsidRDefault="00FB77F5" w:rsidP="00FB77F5">
      <w:pPr>
        <w:pStyle w:val="StyleLeftLeft1cmHanging1cmBefore12pt"/>
        <w:ind w:left="1134" w:hanging="567"/>
        <w:rPr>
          <w:lang w:val="es-ES"/>
        </w:rPr>
      </w:pPr>
      <w:r>
        <w:rPr>
          <w:lang w:val="es-ES"/>
        </w:rPr>
        <w:t>una declaración de orientaciones para cada categoría de aplicación del sistema Tierra basada en la síntesis de c) para todas las esferas de aplicación consideradas dentro de la categoría. Su autoría es compartida por los coordinadores pertinentes que trabajan juntos bajo la supervisión de un coordinador; y</w:t>
      </w:r>
    </w:p>
    <w:p w14:paraId="16EBD0DE" w14:textId="77777777" w:rsidR="00FB77F5" w:rsidRPr="00AA1809" w:rsidRDefault="00FB77F5" w:rsidP="00FB77F5">
      <w:pPr>
        <w:pStyle w:val="StyleLeftLeft1cmHanging1cmBefore12pt"/>
        <w:ind w:left="1134" w:hanging="567"/>
        <w:rPr>
          <w:lang w:val="es-ES"/>
        </w:rPr>
      </w:pPr>
      <w:r>
        <w:rPr>
          <w:lang w:val="es-ES"/>
        </w:rPr>
        <w:t>las orientaciones de alto nivel sobre la evolución de los sistemas mundiales de observación en respuesta a la visión del WIGOS, que recopila las orientaciones clave para los próximos 4 o 5 años tomadas de todas las declaraciones de orientaciones en respuesta a la visión del WIGOS.</w:t>
      </w:r>
    </w:p>
    <w:p w14:paraId="6FB8838D" w14:textId="77777777" w:rsidR="00FB77F5" w:rsidRPr="00AA1809" w:rsidRDefault="00FB77F5" w:rsidP="00FB77F5">
      <w:pPr>
        <w:pStyle w:val="WMOBodyText"/>
        <w:rPr>
          <w:lang w:val="es-ES"/>
        </w:rPr>
      </w:pPr>
      <w:r>
        <w:rPr>
          <w:lang w:val="es-ES"/>
        </w:rPr>
        <w:t>El objetivo de la declaración de orientaciones es:</w:t>
      </w:r>
    </w:p>
    <w:p w14:paraId="149BAD30" w14:textId="77777777" w:rsidR="00FB77F5" w:rsidRPr="00AA1809" w:rsidRDefault="00FB77F5" w:rsidP="00443E04">
      <w:pPr>
        <w:pStyle w:val="StyleLeftLeft1cmHanging1cmBefore12pt"/>
        <w:numPr>
          <w:ilvl w:val="0"/>
          <w:numId w:val="16"/>
        </w:numPr>
        <w:ind w:left="1134" w:hanging="567"/>
        <w:rPr>
          <w:lang w:val="es-ES"/>
        </w:rPr>
      </w:pPr>
      <w:r>
        <w:rPr>
          <w:lang w:val="es-ES"/>
        </w:rPr>
        <w:t xml:space="preserve">informar a los Miembros de la OMM de hasta qué punto satisfacen sus necesidades los sistemas actuales, las satisfarán los sistemas planificados o podrían satisfacerlas los sistemas previstos. La declaración de orientaciones es esencialmente un análisis de deficiencias con recomendaciones sobre cómo abordarlas, basadas en la opinión de los expertos y en los estudios del efecto de las observaciones. También </w:t>
      </w:r>
      <w:r>
        <w:rPr>
          <w:lang w:val="es-ES"/>
        </w:rPr>
        <w:lastRenderedPageBreak/>
        <w:t>proporciona los medios para que los Miembros, a través de las comisiones técnicas, puedan comprobar que sus necesidades se han interpretado correctamente.</w:t>
      </w:r>
    </w:p>
    <w:p w14:paraId="334FD2BF" w14:textId="6F2C9690" w:rsidR="00FB77F5" w:rsidRPr="00AA1809" w:rsidRDefault="00FB77F5" w:rsidP="00FB77F5">
      <w:pPr>
        <w:pStyle w:val="StyleLeftLeft1cmHanging1cmBefore12pt"/>
        <w:ind w:left="1134" w:hanging="567"/>
        <w:rPr>
          <w:lang w:val="es-ES"/>
        </w:rPr>
      </w:pPr>
      <w:r>
        <w:rPr>
          <w:lang w:val="es-ES"/>
        </w:rPr>
        <w:t xml:space="preserve">proporcionar información útil a los Miembros de la OMM para debatir con los agentes responsables de la aplicación de los sistemas de observación, así como a la industria, sobre si los sistemas existentes deberían mantenerse, modificarse o cancelarse, si se </w:t>
      </w:r>
      <w:r w:rsidR="005F535A">
        <w:rPr>
          <w:lang w:val="es-ES"/>
        </w:rPr>
        <w:t>debieran</w:t>
      </w:r>
      <w:r>
        <w:rPr>
          <w:lang w:val="es-ES"/>
        </w:rPr>
        <w:t xml:space="preserve"> planificar e implantar nuevos sistemas y si se precisan programas de investigación y desarrollo para tratar aspectos no considerados de las necesidades de los usuarios.</w:t>
      </w:r>
    </w:p>
    <w:p w14:paraId="1854A7BB" w14:textId="77777777" w:rsidR="00FB77F5" w:rsidRPr="00876828" w:rsidRDefault="00FB77F5" w:rsidP="00FB77F5">
      <w:pPr>
        <w:pStyle w:val="WMOBodyText"/>
      </w:pPr>
      <w:r>
        <w:rPr>
          <w:lang w:val="es-ES"/>
        </w:rPr>
        <w:t>El proceso de examen continuo de las necesidades también aporta información a dos documentos clave. Basado en el conocimiento de:</w:t>
      </w:r>
    </w:p>
    <w:p w14:paraId="02B36935" w14:textId="77777777" w:rsidR="00FB77F5" w:rsidRPr="00AA1809" w:rsidRDefault="00C819A2" w:rsidP="00443E04">
      <w:pPr>
        <w:pStyle w:val="StyleLeftLeft1cmHanging1cmBefore12pt"/>
        <w:numPr>
          <w:ilvl w:val="0"/>
          <w:numId w:val="17"/>
        </w:numPr>
        <w:ind w:left="1134" w:hanging="567"/>
        <w:rPr>
          <w:lang w:val="es-ES"/>
        </w:rPr>
      </w:pPr>
      <w:r>
        <w:rPr>
          <w:lang w:val="es-ES"/>
        </w:rPr>
        <w:t>la dirección estratégica de la OMM y sus prioridades;</w:t>
      </w:r>
    </w:p>
    <w:p w14:paraId="37D7D98A" w14:textId="77777777" w:rsidR="00FB77F5" w:rsidRPr="00AA1809" w:rsidRDefault="00C819A2" w:rsidP="00443E04">
      <w:pPr>
        <w:pStyle w:val="StyleLeftLeft1cmHanging1cmBefore12pt"/>
        <w:ind w:left="1134" w:hanging="567"/>
        <w:rPr>
          <w:lang w:val="es-ES"/>
        </w:rPr>
      </w:pPr>
      <w:r>
        <w:rPr>
          <w:lang w:val="es-ES"/>
        </w:rPr>
        <w:t>los sistemas de observación actuales y previstos;</w:t>
      </w:r>
    </w:p>
    <w:p w14:paraId="6EC16151" w14:textId="77777777" w:rsidR="00FB77F5" w:rsidRPr="00AA1809" w:rsidRDefault="00C819A2" w:rsidP="00443E04">
      <w:pPr>
        <w:pStyle w:val="StyleLeftLeft1cmHanging1cmBefore12pt"/>
        <w:ind w:left="1134" w:hanging="567"/>
        <w:rPr>
          <w:lang w:val="es-ES"/>
        </w:rPr>
      </w:pPr>
      <w:r>
        <w:rPr>
          <w:lang w:val="es-ES"/>
        </w:rPr>
        <w:t>las carencias identificadas por la declaración de orientaciones;</w:t>
      </w:r>
    </w:p>
    <w:p w14:paraId="0BBF5DA2" w14:textId="77777777" w:rsidR="00FB77F5" w:rsidRPr="00AA1809" w:rsidRDefault="00C819A2" w:rsidP="00443E04">
      <w:pPr>
        <w:pStyle w:val="StyleLeftLeft1cmHanging1cmBefore12pt"/>
        <w:ind w:left="1134" w:hanging="567"/>
        <w:rPr>
          <w:lang w:val="es-ES"/>
        </w:rPr>
      </w:pPr>
      <w:r>
        <w:rPr>
          <w:lang w:val="es-ES"/>
        </w:rPr>
        <w:t>qué sistemas de observación futuros pueden ser viables y asequibles,</w:t>
      </w:r>
    </w:p>
    <w:p w14:paraId="4777D768" w14:textId="77777777" w:rsidR="00FB77F5" w:rsidRPr="00AA1809" w:rsidRDefault="00FB77F5" w:rsidP="00FB77F5">
      <w:pPr>
        <w:pStyle w:val="WMOBodyText"/>
        <w:rPr>
          <w:lang w:val="es-ES"/>
        </w:rPr>
      </w:pPr>
      <w:r>
        <w:rPr>
          <w:lang w:val="es-ES"/>
        </w:rPr>
        <w:t>en los siguientes documentos se ofrece una orientación sobre los sistemas de observación de componentes a los que debería aspirar la comunidad de la OMM:</w:t>
      </w:r>
    </w:p>
    <w:p w14:paraId="5B8F9C87" w14:textId="77777777" w:rsidR="00FB77F5" w:rsidRPr="00AA1809" w:rsidRDefault="00FB77F5" w:rsidP="00443E04">
      <w:pPr>
        <w:pStyle w:val="StyleLeftLeft1cmHanging1cmBefore12pt"/>
        <w:numPr>
          <w:ilvl w:val="0"/>
          <w:numId w:val="18"/>
        </w:numPr>
        <w:ind w:left="1134" w:hanging="567"/>
        <w:rPr>
          <w:lang w:val="es-ES"/>
        </w:rPr>
      </w:pPr>
      <w:r>
        <w:rPr>
          <w:lang w:val="es-ES"/>
        </w:rPr>
        <w:t>"Visión del WIGOS" para la(s) próxima(s) década(s).</w:t>
      </w:r>
    </w:p>
    <w:p w14:paraId="2F74C887" w14:textId="77777777" w:rsidR="00FB77F5" w:rsidRPr="00AA1809" w:rsidRDefault="00FB77F5" w:rsidP="00FB77F5">
      <w:pPr>
        <w:pStyle w:val="StyleLeftLeft1cmHanging1cmBefore12pt"/>
        <w:ind w:left="1134" w:hanging="567"/>
        <w:rPr>
          <w:lang w:val="es-ES"/>
        </w:rPr>
      </w:pPr>
      <w:r>
        <w:rPr>
          <w:lang w:val="es-ES"/>
        </w:rPr>
        <w:t>Orientación de alto nivel sobre la evolución de los sistemas mundiales de observación en respuesta a la visión del WIGOS en los próximos 4 o 5 años.</w:t>
      </w:r>
    </w:p>
    <w:p w14:paraId="2E3DA295" w14:textId="77777777" w:rsidR="00FB77F5" w:rsidRPr="00AA1809" w:rsidRDefault="00FB77F5" w:rsidP="0009555F">
      <w:pPr>
        <w:pStyle w:val="WMOBodyText"/>
        <w:rPr>
          <w:rFonts w:ascii="Arial" w:hAnsi="Arial"/>
          <w:sz w:val="22"/>
          <w:szCs w:val="22"/>
          <w:lang w:val="es-ES"/>
        </w:rPr>
      </w:pPr>
      <w:r>
        <w:rPr>
          <w:lang w:val="es-ES"/>
        </w:rPr>
        <w:t>Estos dos documentos se revisan periódicamente y se presentan a la Comisión de Infraestructura y al Consejo Ejecutivo para su aprobación. De hecho, todo el proceso de examen continuo de las necesidades es una actividad continua a través de la cual se revisan y actualizan periódicamente todos los datos y documentos; en las siguientes secciones se incluyen más detalles, pero por regla general todos los elementos del proceso deben completarse al menos una vez en cada ciclo de planificación cuatrienal de la OMM.</w:t>
      </w:r>
    </w:p>
    <w:p w14:paraId="0D93092C" w14:textId="56CF7B35" w:rsidR="00FB77F5" w:rsidRPr="00AA1809" w:rsidRDefault="00FB77F5" w:rsidP="00830BD8">
      <w:pPr>
        <w:pStyle w:val="Heading1"/>
        <w:numPr>
          <w:ilvl w:val="0"/>
          <w:numId w:val="38"/>
        </w:numPr>
        <w:ind w:left="1134" w:hanging="1134"/>
        <w:jc w:val="left"/>
        <w:rPr>
          <w:lang w:val="es-ES"/>
        </w:rPr>
      </w:pPr>
      <w:bookmarkStart w:id="6" w:name="_3._Users_of"/>
      <w:bookmarkStart w:id="7" w:name="_Toc2035843267"/>
      <w:bookmarkStart w:id="8" w:name="_Toc1245224697"/>
      <w:bookmarkStart w:id="9" w:name="_Toc117072804"/>
      <w:bookmarkEnd w:id="6"/>
      <w:r>
        <w:rPr>
          <w:lang w:val="es-ES"/>
        </w:rPr>
        <w:t>Usuarios de las observaciones: esferas de aplicación</w:t>
      </w:r>
      <w:bookmarkEnd w:id="7"/>
      <w:bookmarkEnd w:id="8"/>
      <w:bookmarkEnd w:id="9"/>
    </w:p>
    <w:p w14:paraId="5CD384B2" w14:textId="77777777" w:rsidR="00FB77F5" w:rsidRPr="00AA1809" w:rsidRDefault="00FB77F5" w:rsidP="00FB77F5">
      <w:pPr>
        <w:widowControl w:val="0"/>
        <w:autoSpaceDE w:val="0"/>
        <w:autoSpaceDN w:val="0"/>
        <w:adjustRightInd w:val="0"/>
        <w:rPr>
          <w:rFonts w:ascii="Arial" w:hAnsi="Arial"/>
          <w:sz w:val="22"/>
          <w:szCs w:val="22"/>
          <w:lang w:val="es-ES"/>
        </w:rPr>
      </w:pPr>
    </w:p>
    <w:p w14:paraId="399684D8" w14:textId="77777777" w:rsidR="00FB77F5" w:rsidRPr="00876828" w:rsidRDefault="00FB77F5" w:rsidP="00FB77F5">
      <w:pPr>
        <w:widowControl w:val="0"/>
        <w:autoSpaceDE w:val="0"/>
        <w:autoSpaceDN w:val="0"/>
        <w:adjustRightInd w:val="0"/>
        <w:jc w:val="center"/>
        <w:rPr>
          <w:rFonts w:ascii="Arial" w:hAnsi="Arial"/>
          <w:sz w:val="22"/>
          <w:szCs w:val="22"/>
        </w:rPr>
      </w:pPr>
      <w:r w:rsidRPr="00876828">
        <w:rPr>
          <w:rFonts w:ascii="Arial" w:hAnsi="Arial"/>
          <w:noProof/>
          <w:sz w:val="22"/>
          <w:szCs w:val="22"/>
          <w:lang w:eastAsia="en-AU"/>
        </w:rPr>
        <w:drawing>
          <wp:inline distT="0" distB="0" distL="0" distR="0" wp14:anchorId="125B29DB" wp14:editId="4E61684F">
            <wp:extent cx="5278120" cy="236378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5278120" cy="2363783"/>
                    </a:xfrm>
                    <a:prstGeom prst="rect">
                      <a:avLst/>
                    </a:prstGeom>
                    <a:noFill/>
                    <a:ln w="12700">
                      <a:noFill/>
                    </a:ln>
                  </pic:spPr>
                </pic:pic>
              </a:graphicData>
            </a:graphic>
          </wp:inline>
        </w:drawing>
      </w:r>
    </w:p>
    <w:p w14:paraId="5E7326B0" w14:textId="77777777" w:rsidR="00FB77F5" w:rsidRPr="00876828" w:rsidRDefault="00FB77F5" w:rsidP="00FB77F5">
      <w:pPr>
        <w:widowControl w:val="0"/>
        <w:autoSpaceDE w:val="0"/>
        <w:autoSpaceDN w:val="0"/>
        <w:adjustRightInd w:val="0"/>
        <w:jc w:val="center"/>
        <w:rPr>
          <w:b/>
          <w:bCs/>
          <w:sz w:val="18"/>
          <w:szCs w:val="18"/>
        </w:rPr>
      </w:pPr>
    </w:p>
    <w:p w14:paraId="02A00E13" w14:textId="77777777" w:rsidR="00FB77F5" w:rsidRPr="00AA1809" w:rsidRDefault="00FB77F5" w:rsidP="00FB77F5">
      <w:pPr>
        <w:widowControl w:val="0"/>
        <w:autoSpaceDE w:val="0"/>
        <w:autoSpaceDN w:val="0"/>
        <w:adjustRightInd w:val="0"/>
        <w:jc w:val="center"/>
        <w:rPr>
          <w:sz w:val="18"/>
          <w:szCs w:val="18"/>
          <w:lang w:val="es-ES"/>
        </w:rPr>
      </w:pPr>
      <w:r>
        <w:rPr>
          <w:b/>
          <w:bCs/>
          <w:lang w:val="es-ES"/>
        </w:rPr>
        <w:t>Figura 2.</w:t>
      </w:r>
      <w:r>
        <w:rPr>
          <w:lang w:val="es-ES"/>
        </w:rPr>
        <w:t xml:space="preserve"> Diagrama esquemático de las aplicaciones en la cadena de valor que transforman las observaciones en los productos y servicios que ven los usuarios finales. Algunas aplicaciones se </w:t>
      </w:r>
      <w:r>
        <w:rPr>
          <w:lang w:val="es-ES"/>
        </w:rPr>
        <w:lastRenderedPageBreak/>
        <w:t>ocupan principalmente de generar productos; algunas aplicaciones se ocupan principalmente de la utilidad de los servicios para los usuarios finales; algunas aplicaciones integran todas estas cuestiones en sus actividades.</w:t>
      </w:r>
    </w:p>
    <w:p w14:paraId="5148A41A" w14:textId="77777777" w:rsidR="00FB77F5" w:rsidRPr="00AA1809" w:rsidRDefault="00FB77F5" w:rsidP="00FB77F5">
      <w:pPr>
        <w:pStyle w:val="WMOBodyText"/>
        <w:rPr>
          <w:lang w:val="es-ES"/>
        </w:rPr>
      </w:pPr>
      <w:r>
        <w:rPr>
          <w:lang w:val="es-ES"/>
        </w:rPr>
        <w:t xml:space="preserve">Como se ilustra esquemáticamente en la </w:t>
      </w:r>
      <w:r>
        <w:rPr>
          <w:b/>
          <w:bCs/>
          <w:lang w:val="es-ES"/>
        </w:rPr>
        <w:t>figura 2</w:t>
      </w:r>
      <w:r>
        <w:rPr>
          <w:lang w:val="es-ES"/>
        </w:rPr>
        <w:t>, los usuarios finales de los servicios meteorológicos, climáticos e hidrológicos se benefician de las observaciones pero, a menudo, son poco conscientes del papel que desempeñan las observaciones en el apoyo a los productos y servicios que utilizan. Para entender las necesidades y prioridades de los usuarios de las observaciones es más informativo pedir consejo a los que participan en las actividades que utilizan directamente las observaciones, en lugar de a los usuarios finales.</w:t>
      </w:r>
    </w:p>
    <w:p w14:paraId="6ACC51F0" w14:textId="77777777" w:rsidR="00FB77F5" w:rsidRPr="00AA1809" w:rsidRDefault="00FB77F5" w:rsidP="00FB77F5">
      <w:pPr>
        <w:pStyle w:val="WMOBodyText"/>
        <w:rPr>
          <w:lang w:val="es-ES"/>
        </w:rPr>
      </w:pPr>
      <w:r>
        <w:rPr>
          <w:lang w:val="es-ES"/>
        </w:rPr>
        <w:t>Una esfera de aplicación es una actividad que implica el uso primario de las observaciones del sistema Tierra y que permite a los Servicios Meteorológicos e Hidrológicos Nacionales u otras organizaciones prestar servicios relacionados con el tiempo, el clima y el agua y otros fenómenos ambientales</w:t>
      </w:r>
      <w:r w:rsidRPr="00876828">
        <w:rPr>
          <w:rStyle w:val="FootnoteReference"/>
          <w:lang w:val="es-ES"/>
        </w:rPr>
        <w:footnoteReference w:id="3"/>
      </w:r>
      <w:r>
        <w:rPr>
          <w:lang w:val="es-ES"/>
        </w:rPr>
        <w:t>, contribuyendo a la seguridad pública, al bienestar socioeconómico y al desarrollo de sus respectivos países. El concepto de una esfera de aplicación de la OMM se utiliza en el marco del examen continuo de las necesidades de la Organización y describe una actividad homogénea para la cual es posible reunir un conjunto coherente de necesidades de observación de los usuarios acordadas por expertos de la comunidad que trabajan operativamente en esta esfera.</w:t>
      </w:r>
    </w:p>
    <w:p w14:paraId="3B704286" w14:textId="77777777" w:rsidR="00FB77F5" w:rsidRPr="00AA1809" w:rsidRDefault="00FB77F5" w:rsidP="00FB77F5">
      <w:pPr>
        <w:pStyle w:val="WMOBodyText"/>
        <w:rPr>
          <w:lang w:val="es-ES"/>
        </w:rPr>
      </w:pPr>
      <w:r>
        <w:rPr>
          <w:lang w:val="es-ES"/>
        </w:rPr>
        <w:t>Cada esfera de aplicación es propiedad de un organismo identificado que tiene autoridad para a) designar un coordinador y b) coincidir con las necesidades de observación de los usuarios en el Análisis y Examen de la Capacidad de los Sistemas de Observación (OSCAR)/Requirements, y con el análisis de las deficiencias de la esfera de aplicación proporcionado dentro de una declaración de orientaciones. En el anexo I figura la lista de esferas de aplicación y su propiedad. Esta lista se mantiene actualizada en línea en https://community.wmo.int/rolling-review-requirements-process</w:t>
      </w:r>
    </w:p>
    <w:p w14:paraId="5CB4DC87" w14:textId="77777777" w:rsidR="00FB77F5" w:rsidRPr="00AA1809" w:rsidRDefault="00000000" w:rsidP="00FB77F5">
      <w:pPr>
        <w:pStyle w:val="WMOBodyText"/>
        <w:rPr>
          <w:lang w:val="es-ES"/>
        </w:rPr>
      </w:pPr>
      <w:hyperlink w:anchor="_Annex_I._List" w:history="1">
        <w:r w:rsidR="004D66C6" w:rsidRPr="00AA1809">
          <w:rPr>
            <w:lang w:val="es-ES"/>
          </w:rPr>
          <w:t>El anexo I también muestra las agrupaciones de esferas de aplicación en seis categorías de aplicación del sistema Tierra, y los atributos de cada esfera de aplicación indicando si utiliza las observaciones para actividades de predicción, para actividades de seguimiento, y/o para productos integrados y uso directo de las observaciones para servicios.</w:t>
        </w:r>
      </w:hyperlink>
    </w:p>
    <w:p w14:paraId="217D1CAF" w14:textId="77777777" w:rsidR="00FB77F5" w:rsidRPr="00AA1809" w:rsidRDefault="00FB77F5" w:rsidP="00FB77F5">
      <w:pPr>
        <w:pStyle w:val="WMOBodyText"/>
        <w:rPr>
          <w:lang w:val="es-ES"/>
        </w:rPr>
      </w:pPr>
      <w:r>
        <w:rPr>
          <w:lang w:val="es-ES"/>
        </w:rPr>
        <w:t xml:space="preserve">Hay muchas maneras de elaborar una lista de aplicaciones. Una larga lista podría diferenciar con detalle numerosas aplicaciones. La lista utilizada en el proceso de examen continuo de las necesidades representa un equilibrio entre granularidad y detalle, maniéndose lo suficientemente corta para la viabilidad práctica de mantener el proceso de examen continuo de las necesidades. Las esferas de aplicación pueden ser propuestas para ser añadidas o eliminadas de la lista según sea necesario. Sin embargo, hay que tener en cuenta que una misma esfera de aplicación puede lograr una granularidad sustancial en la expresión de sus necesidades mediante: i) la declaración de diferentes necesidades en diferentes ubicaciones verticales y horizontales, por ejemplo en diferentes regiones o áreas locales; y ii) la utilización del campo "comentarios" de la base de datos OSCAR/Requirements (véase la sección 5 más </w:t>
      </w:r>
      <w:r>
        <w:rPr>
          <w:lang w:val="es-ES"/>
        </w:rPr>
        <w:lastRenderedPageBreak/>
        <w:t>adelante) para indicar cuándo una necesidad es específica de un subconjunto concreto de actividades dentro de la aplicación general.</w:t>
      </w:r>
    </w:p>
    <w:p w14:paraId="57C21FCB" w14:textId="77777777" w:rsidR="00FB77F5" w:rsidRPr="00AA1809" w:rsidRDefault="00FB77F5" w:rsidP="00FB77F5">
      <w:pPr>
        <w:pStyle w:val="WMOBodyText"/>
        <w:rPr>
          <w:lang w:val="es-ES"/>
        </w:rPr>
      </w:pPr>
      <w:r>
        <w:rPr>
          <w:lang w:val="es-ES"/>
        </w:rPr>
        <w:t>Los aspectos regionales del proceso de examen continuo de las necesidades se analizan con más detalle en el anexo II, donde se señala que una región de la OMM en total no se considera una esfera de aplicación porque incluye una diversidad de actividades asociadas a un conjunto de esferas de aplicación. Los expertos regionales se ponen en contacto con el coordinador de cada esfera de aplicación pertinente para colaborar en la documentación de las necesidades específicas de la región, las deficiencias y las prioridades para la evolución de las capacidades del sistema de observación.</w:t>
      </w:r>
    </w:p>
    <w:p w14:paraId="4D4A8DC1" w14:textId="641E8158" w:rsidR="00FB77F5" w:rsidRPr="00AA1809" w:rsidRDefault="00FB77F5" w:rsidP="00FB77F5">
      <w:pPr>
        <w:pStyle w:val="WMOBodyText"/>
        <w:rPr>
          <w:lang w:val="es-ES"/>
        </w:rPr>
      </w:pPr>
      <w:r>
        <w:rPr>
          <w:lang w:val="es-ES"/>
        </w:rPr>
        <w:t>Las necesidades que definen qué observaciones geofísicas son necesarias para una determinada aplicación, y sus atributos asociados, pretenden proporcionar información de los expertos (recopilada por l</w:t>
      </w:r>
      <w:r w:rsidR="007A78FF">
        <w:rPr>
          <w:lang w:val="es-ES"/>
        </w:rPr>
        <w:t xml:space="preserve">as personas </w:t>
      </w:r>
      <w:r>
        <w:rPr>
          <w:lang w:val="es-ES"/>
        </w:rPr>
        <w:t>de contacto en cada esfera de aplicación) para orientar a los diseñadores de sistemas de observación y a los arquitectos de redes para optimizar sus diseños y redes. Sin embargo, estas necesidades no tienen prioridad en la actualidad. Para proporcionar dicha información, se ha desarrollado el concepto de priorización en el proceso de examen continuo de las necesidades, que puede encontrarse en el anexo XI.</w:t>
      </w:r>
    </w:p>
    <w:p w14:paraId="402D0B3E" w14:textId="77777777" w:rsidR="00FB77F5" w:rsidRPr="00AA1809" w:rsidRDefault="00FB77F5" w:rsidP="00FB77F5">
      <w:pPr>
        <w:pStyle w:val="WMOBodyText"/>
        <w:rPr>
          <w:lang w:val="es-ES"/>
        </w:rPr>
      </w:pPr>
      <w:r>
        <w:rPr>
          <w:lang w:val="es-ES"/>
        </w:rPr>
        <w:t xml:space="preserve">Obsérvese también que, como se ilustra en la </w:t>
      </w:r>
      <w:r>
        <w:rPr>
          <w:b/>
          <w:bCs/>
          <w:lang w:val="es-ES"/>
        </w:rPr>
        <w:t>figura 2</w:t>
      </w:r>
      <w:r>
        <w:rPr>
          <w:lang w:val="es-ES"/>
        </w:rPr>
        <w:t>, las esferas de aplicación tienen muchas relaciones y flujos de datos entre sí. Las necesidades en materia de observaciones sólo deben expresarse cuando haya un uso directo de la observación en la actividad de aplicación; de lo contrario, se deja a la actividad anterior expresar la necesidad de la observación.</w:t>
      </w:r>
    </w:p>
    <w:p w14:paraId="1B15131B" w14:textId="152B56B4" w:rsidR="00FB77F5" w:rsidRPr="00AA1809" w:rsidRDefault="007A78FF" w:rsidP="00830BD8">
      <w:pPr>
        <w:pStyle w:val="Heading1"/>
        <w:numPr>
          <w:ilvl w:val="0"/>
          <w:numId w:val="38"/>
        </w:numPr>
        <w:ind w:left="1134" w:hanging="1134"/>
        <w:jc w:val="left"/>
        <w:rPr>
          <w:lang w:val="es-ES"/>
        </w:rPr>
      </w:pPr>
      <w:bookmarkStart w:id="10" w:name="_Toc303066643"/>
      <w:bookmarkStart w:id="11" w:name="_Toc46420173"/>
      <w:bookmarkStart w:id="12" w:name="_Toc117072805"/>
      <w:r>
        <w:rPr>
          <w:lang w:val="es-ES"/>
        </w:rPr>
        <w:t>Personas</w:t>
      </w:r>
      <w:r w:rsidR="00FB77F5">
        <w:rPr>
          <w:lang w:val="es-ES"/>
        </w:rPr>
        <w:t xml:space="preserve"> de contacto y coordinadores de la categoría de aplicación del sistema Tierra</w:t>
      </w:r>
      <w:bookmarkEnd w:id="10"/>
      <w:bookmarkEnd w:id="11"/>
      <w:bookmarkEnd w:id="12"/>
    </w:p>
    <w:p w14:paraId="128AB486" w14:textId="279810B6" w:rsidR="00FB77F5" w:rsidRPr="00AA1809" w:rsidRDefault="00FB77F5" w:rsidP="00FB77F5">
      <w:pPr>
        <w:pStyle w:val="WMOBodyText"/>
        <w:rPr>
          <w:lang w:val="es-ES"/>
        </w:rPr>
      </w:pPr>
      <w:r>
        <w:rPr>
          <w:lang w:val="es-ES"/>
        </w:rPr>
        <w:t xml:space="preserve">El proceso de examen continuo de las necesidades depende de las aportaciones de cada esfera de aplicación en cuanto a sus necesidades y prioridades de observación. Para obtener esta información, se identifica a un experto en cada esfera de aplicación para que actúe </w:t>
      </w:r>
      <w:r w:rsidR="005F643F">
        <w:rPr>
          <w:lang w:val="es-ES"/>
        </w:rPr>
        <w:t>como</w:t>
      </w:r>
      <w:r>
        <w:rPr>
          <w:lang w:val="es-ES"/>
        </w:rPr>
        <w:t xml:space="preserve"> </w:t>
      </w:r>
      <w:r w:rsidR="005F643F">
        <w:rPr>
          <w:lang w:val="es-ES"/>
        </w:rPr>
        <w:t>persona</w:t>
      </w:r>
      <w:r>
        <w:rPr>
          <w:lang w:val="es-ES"/>
        </w:rPr>
        <w:t xml:space="preserve"> de contacto. Este experto cumple la importante función de vía de acceso al proceso de examen continuo de las necesidades en cuanto a las aportaciones y los comentarios de toda la comunidad de interesados en la esfera de aplicación de que se trate, a través del propietario de esa esfera. De ahí la importancia de que </w:t>
      </w:r>
      <w:r w:rsidR="005F643F">
        <w:rPr>
          <w:lang w:val="es-ES"/>
        </w:rPr>
        <w:t>la persona de contacto</w:t>
      </w:r>
      <w:r>
        <w:rPr>
          <w:lang w:val="es-ES"/>
        </w:rPr>
        <w:t xml:space="preserve"> facilite información sobre los procesos de aportación y retroalimentación a su comunidad de interesados, incluidos los Miembros, las asociaciones regionales y las comisiones técnicas y sus equipos de expertos. Además de documentar las necesidades en materia de observaciones, </w:t>
      </w:r>
      <w:r w:rsidR="007A78FF">
        <w:rPr>
          <w:lang w:val="es-ES"/>
        </w:rPr>
        <w:t>las personas</w:t>
      </w:r>
      <w:r>
        <w:rPr>
          <w:lang w:val="es-ES"/>
        </w:rPr>
        <w:t xml:space="preserve"> de contacto son también coautores de la declaración de orientaciones para la categoría de aplicación del sistema Tierra en la que actúa su esfera de aplicación.</w:t>
      </w:r>
    </w:p>
    <w:p w14:paraId="6E3C379E" w14:textId="23028BBE" w:rsidR="00FB77F5" w:rsidRPr="00AA1809" w:rsidRDefault="00FB77F5" w:rsidP="00FB77F5">
      <w:pPr>
        <w:pStyle w:val="WMOBodyText"/>
        <w:rPr>
          <w:lang w:val="es-ES"/>
        </w:rPr>
      </w:pPr>
      <w:r>
        <w:rPr>
          <w:lang w:val="es-ES"/>
        </w:rPr>
        <w:t xml:space="preserve">La autoridad para la selección de cada </w:t>
      </w:r>
      <w:r w:rsidR="005F643F">
        <w:rPr>
          <w:lang w:val="es-ES"/>
        </w:rPr>
        <w:t>persona</w:t>
      </w:r>
      <w:r>
        <w:rPr>
          <w:lang w:val="es-ES"/>
        </w:rPr>
        <w:t xml:space="preserve"> de contacto recae en el propietario de la esfera de aplicación correspondiente (véase el anexo I). La lista de </w:t>
      </w:r>
      <w:r w:rsidR="007A78FF">
        <w:rPr>
          <w:lang w:val="es-ES"/>
        </w:rPr>
        <w:t>personas</w:t>
      </w:r>
      <w:r>
        <w:rPr>
          <w:lang w:val="es-ES"/>
        </w:rPr>
        <w:t xml:space="preserve"> de contacto se encuentra en línea en: https://community.wmo.int/rolling-review-requirements-process</w:t>
      </w:r>
    </w:p>
    <w:p w14:paraId="172E986B" w14:textId="77777777" w:rsidR="00FB77F5" w:rsidRPr="00AA1809" w:rsidRDefault="00FB77F5" w:rsidP="00FB77F5">
      <w:pPr>
        <w:pStyle w:val="WMOBodyText"/>
        <w:rPr>
          <w:lang w:val="es-ES"/>
        </w:rPr>
      </w:pPr>
      <w:r>
        <w:rPr>
          <w:lang w:val="es-ES"/>
        </w:rPr>
        <w:t>Véase el anexo 3 para más detalles sobre el papel de los coordinadores.</w:t>
      </w:r>
    </w:p>
    <w:p w14:paraId="719A09A0" w14:textId="53C92E7F" w:rsidR="00FB77F5" w:rsidRPr="00AA1809" w:rsidRDefault="00FB77F5" w:rsidP="00FB77F5">
      <w:pPr>
        <w:pStyle w:val="WMOBodyText"/>
        <w:rPr>
          <w:lang w:val="es-ES"/>
        </w:rPr>
      </w:pPr>
      <w:r>
        <w:rPr>
          <w:lang w:val="es-ES"/>
        </w:rPr>
        <w:t>Además, en el marco del enfoque del sistema Tierra de la OMM, sólo se prepara una declaración de orientaciones para cada categoría de aplicación del sistema Tierra. L</w:t>
      </w:r>
      <w:r w:rsidR="007A78FF">
        <w:rPr>
          <w:lang w:val="es-ES"/>
        </w:rPr>
        <w:t>a</w:t>
      </w:r>
      <w:r>
        <w:rPr>
          <w:lang w:val="es-ES"/>
        </w:rPr>
        <w:t xml:space="preserve">s </w:t>
      </w:r>
      <w:r w:rsidR="007A78FF">
        <w:rPr>
          <w:lang w:val="es-ES"/>
        </w:rPr>
        <w:t>personas</w:t>
      </w:r>
      <w:r>
        <w:rPr>
          <w:lang w:val="es-ES"/>
        </w:rPr>
        <w:t xml:space="preserve"> de contacto dentro de cada categoría de aplicación del sistema Tierra deben trabajar junt</w:t>
      </w:r>
      <w:r w:rsidR="007A78FF">
        <w:rPr>
          <w:lang w:val="es-ES"/>
        </w:rPr>
        <w:t>a</w:t>
      </w:r>
      <w:r>
        <w:rPr>
          <w:lang w:val="es-ES"/>
        </w:rPr>
        <w:t xml:space="preserve">s formando un equipo de expertos para preparar la declaración de orientaciones, bajo la dirección de un coordinador de la categoría de aplicación del sistema Tierra. El papel de un coordinador de la categoría de aplicación del sistema Tierra es coordinar con </w:t>
      </w:r>
      <w:r w:rsidR="007A78FF">
        <w:rPr>
          <w:lang w:val="es-ES"/>
        </w:rPr>
        <w:t>las personas</w:t>
      </w:r>
      <w:r>
        <w:rPr>
          <w:lang w:val="es-ES"/>
        </w:rPr>
        <w:t xml:space="preserve"> de contacto de las esferas de aplicación relevantes para desarrollar la declaración de orientaciones (análisis de deficiencias con recomendaciones sobre cómo subsanarlas) de una categoría de aplicación del sistema Tierra. Son los autores principales de las declaraciones de orientaciones.</w:t>
      </w:r>
    </w:p>
    <w:p w14:paraId="3D702747" w14:textId="4A6B5D4D" w:rsidR="00FB77F5" w:rsidRPr="00AA1809" w:rsidRDefault="00FB77F5" w:rsidP="00FB77F5">
      <w:pPr>
        <w:pStyle w:val="WMOBodyText"/>
        <w:rPr>
          <w:lang w:val="es-ES"/>
        </w:rPr>
      </w:pPr>
      <w:r>
        <w:rPr>
          <w:lang w:val="es-ES"/>
        </w:rPr>
        <w:lastRenderedPageBreak/>
        <w:t xml:space="preserve">Se selecciona un coordinador dentro del equipo de </w:t>
      </w:r>
      <w:r w:rsidR="007A78FF">
        <w:rPr>
          <w:lang w:val="es-ES"/>
        </w:rPr>
        <w:t>personas</w:t>
      </w:r>
      <w:r>
        <w:rPr>
          <w:lang w:val="es-ES"/>
        </w:rPr>
        <w:t xml:space="preserve"> de contacto en cada esfera de aplicación del sistema Tierra.</w:t>
      </w:r>
    </w:p>
    <w:p w14:paraId="129F94DB" w14:textId="77777777" w:rsidR="00FB77F5" w:rsidRPr="00AA1809" w:rsidRDefault="00FB77F5" w:rsidP="00FB77F5">
      <w:pPr>
        <w:pStyle w:val="WMOBodyText"/>
        <w:rPr>
          <w:lang w:val="es-ES"/>
        </w:rPr>
      </w:pPr>
      <w:r>
        <w:rPr>
          <w:lang w:val="es-ES"/>
        </w:rPr>
        <w:t>Véase el anexo 3 para más detalles sobre el papel de los coordinadores.</w:t>
      </w:r>
    </w:p>
    <w:p w14:paraId="0F1E42AB" w14:textId="4C809B16" w:rsidR="00FB77F5" w:rsidRPr="00876828" w:rsidRDefault="00FB77F5" w:rsidP="00830BD8">
      <w:pPr>
        <w:pStyle w:val="Heading1"/>
        <w:numPr>
          <w:ilvl w:val="0"/>
          <w:numId w:val="38"/>
        </w:numPr>
        <w:ind w:left="1134" w:hanging="1134"/>
        <w:jc w:val="left"/>
      </w:pPr>
      <w:bookmarkStart w:id="13" w:name="_5._Requirements_for"/>
      <w:bookmarkStart w:id="14" w:name="_Toc895507273"/>
      <w:bookmarkStart w:id="15" w:name="_Toc1504644576"/>
      <w:bookmarkStart w:id="16" w:name="_Toc117072806"/>
      <w:bookmarkEnd w:id="13"/>
      <w:r>
        <w:rPr>
          <w:lang w:val="es-ES"/>
        </w:rPr>
        <w:t>Necesidades en materia de observaciones</w:t>
      </w:r>
      <w:bookmarkEnd w:id="14"/>
      <w:bookmarkEnd w:id="15"/>
      <w:bookmarkEnd w:id="16"/>
    </w:p>
    <w:p w14:paraId="16F05AF0" w14:textId="0D789975" w:rsidR="00FB77F5" w:rsidRPr="00AA1809" w:rsidRDefault="00FB77F5" w:rsidP="00FB77F5">
      <w:pPr>
        <w:pStyle w:val="WMOBodyText"/>
        <w:rPr>
          <w:lang w:val="es-ES"/>
        </w:rPr>
      </w:pPr>
      <w:r>
        <w:rPr>
          <w:lang w:val="es-ES"/>
        </w:rPr>
        <w:t xml:space="preserve">Uno de los principales elementos del proceso de examen continuo de las necesidades, como se muestra en la </w:t>
      </w:r>
      <w:r>
        <w:rPr>
          <w:b/>
          <w:bCs/>
          <w:lang w:val="es-ES"/>
        </w:rPr>
        <w:t>figura 1</w:t>
      </w:r>
      <w:r>
        <w:rPr>
          <w:lang w:val="es-ES"/>
        </w:rPr>
        <w:t xml:space="preserve">, es la recopilación de necesidades en materia de observaciones en el componente </w:t>
      </w:r>
      <w:r>
        <w:rPr>
          <w:i/>
          <w:iCs/>
          <w:lang w:val="es-ES"/>
        </w:rPr>
        <w:t xml:space="preserve">Requirements </w:t>
      </w:r>
      <w:r>
        <w:rPr>
          <w:lang w:val="es-ES"/>
        </w:rPr>
        <w:t xml:space="preserve">de la herramienta OSCAR, conocido como OSCAR/Requirements. Cada </w:t>
      </w:r>
      <w:r w:rsidR="005F643F">
        <w:rPr>
          <w:lang w:val="es-ES"/>
        </w:rPr>
        <w:t>persona</w:t>
      </w:r>
      <w:r>
        <w:rPr>
          <w:lang w:val="es-ES"/>
        </w:rPr>
        <w:t xml:space="preserve"> de contacto consulta ampliamente a la comunidad de expertos en su esfera de aplicación, considera cualquier orientación relevante de los estudios del efecto de las observaciones, y aplica su propia evaluación de expertos, con el fin de establecer un punto de vista consensuado de las necesidades en materia de observaciones, en particular con el organismo que ha sido identificado como el propietario de la esfera de aplicación. A continuación, </w:t>
      </w:r>
      <w:r w:rsidR="005F643F">
        <w:rPr>
          <w:lang w:val="es-ES"/>
        </w:rPr>
        <w:t>la persona de contacto</w:t>
      </w:r>
      <w:r>
        <w:rPr>
          <w:lang w:val="es-ES"/>
        </w:rPr>
        <w:t xml:space="preserve"> introduce en la base de datos OSCAR/Requirements sus propuestas de actualización de las necesidades existentes y/o de adición de nuevas necesidades.</w:t>
      </w:r>
    </w:p>
    <w:p w14:paraId="1DDD613C" w14:textId="77777777" w:rsidR="00FB77F5" w:rsidRPr="00AA1809" w:rsidRDefault="00FB77F5" w:rsidP="00FB77F5">
      <w:pPr>
        <w:pStyle w:val="WMOBodyText"/>
        <w:rPr>
          <w:lang w:val="es-ES"/>
        </w:rPr>
      </w:pPr>
      <w:r>
        <w:rPr>
          <w:lang w:val="es-ES"/>
        </w:rPr>
        <w:t>Las necesidades de usuario no dependen del sistema; se pretende que sean sin tecnología. No se considera qué tipo de características de medición, plataformas de observación o sistemas de procesamiento de datos son necesarios (o incluso posibles) para cumplirlas. Las necesidades están enfocadas al marco temporal de WIGOS Vision.</w:t>
      </w:r>
    </w:p>
    <w:p w14:paraId="50E80F8A" w14:textId="02E6BD4F" w:rsidR="00FB77F5" w:rsidRPr="005F535A" w:rsidRDefault="00FB77F5" w:rsidP="00FB77F5">
      <w:pPr>
        <w:pStyle w:val="WMOBodyText"/>
        <w:rPr>
          <w:lang w:val="es-ES"/>
        </w:rPr>
      </w:pPr>
      <w:r>
        <w:rPr>
          <w:lang w:val="es-ES"/>
        </w:rPr>
        <w:t xml:space="preserve">La estructura básica utilizada para registrar cada necesidad individual se muestra en la </w:t>
      </w:r>
      <w:r w:rsidR="005F535A">
        <w:rPr>
          <w:b/>
          <w:bCs/>
          <w:lang w:val="es-ES"/>
        </w:rPr>
        <w:t>f</w:t>
      </w:r>
      <w:r>
        <w:rPr>
          <w:b/>
          <w:bCs/>
          <w:lang w:val="es-ES"/>
        </w:rPr>
        <w:t>igura 3</w:t>
      </w:r>
      <w:r>
        <w:rPr>
          <w:lang w:val="es-ES"/>
        </w:rPr>
        <w:t>. Hay tres elementos básicos necesarios para expresar una necesidad:</w:t>
      </w:r>
    </w:p>
    <w:p w14:paraId="71A90BAE" w14:textId="77777777" w:rsidR="00FB77F5" w:rsidRPr="00AA1809" w:rsidRDefault="00FB77F5" w:rsidP="00443E04">
      <w:pPr>
        <w:pStyle w:val="StyleLeftLeft1cmHanging1cmBefore12pt"/>
        <w:numPr>
          <w:ilvl w:val="0"/>
          <w:numId w:val="19"/>
        </w:numPr>
        <w:ind w:left="1134" w:hanging="567"/>
        <w:rPr>
          <w:lang w:val="es-ES"/>
        </w:rPr>
      </w:pPr>
      <w:r>
        <w:rPr>
          <w:lang w:val="es-ES"/>
        </w:rPr>
        <w:t>el primer elemento consiste en especificar quién quiere la observación, se trata de una de las esferas de aplicación y se acompaña con un comentario que pueda ampliar información, por ejemplo para identificar una actividad específica dentro de la aplicación general;</w:t>
      </w:r>
    </w:p>
    <w:p w14:paraId="7D31F749" w14:textId="77777777" w:rsidR="00FB77F5" w:rsidRPr="00AA1809" w:rsidRDefault="00FB77F5" w:rsidP="00FB77F5">
      <w:pPr>
        <w:pStyle w:val="StyleLeftLeft1cmHanging1cmBefore12pt"/>
        <w:ind w:left="1134" w:hanging="567"/>
        <w:rPr>
          <w:lang w:val="es-ES"/>
        </w:rPr>
      </w:pPr>
      <w:r>
        <w:rPr>
          <w:lang w:val="es-ES"/>
        </w:rPr>
        <w:t>el segundo elemento consiste en especificar cuál es la observación, lo cual es importante ya que combina una variable geofísica con el/los lugar/es donde se va a observar</w:t>
      </w:r>
      <w:r w:rsidRPr="00876828">
        <w:rPr>
          <w:vertAlign w:val="superscript"/>
          <w:lang w:val="es-ES"/>
        </w:rPr>
        <w:footnoteReference w:id="4"/>
      </w:r>
      <w:r>
        <w:rPr>
          <w:lang w:val="es-ES"/>
        </w:rPr>
        <w:t xml:space="preserve"> conforme a una lista establecida de 31 capas verticales y 8 tipos de cobertura horizontal;</w:t>
      </w:r>
    </w:p>
    <w:p w14:paraId="00E8AD13" w14:textId="77777777" w:rsidR="00FB77F5" w:rsidRPr="00AA1809" w:rsidRDefault="00FB77F5" w:rsidP="00FB77F5">
      <w:pPr>
        <w:pStyle w:val="StyleLeftLeft1cmHanging1cmBefore12pt"/>
        <w:ind w:left="1134" w:hanging="567"/>
        <w:rPr>
          <w:lang w:val="es-ES"/>
        </w:rPr>
      </w:pPr>
      <w:r>
        <w:rPr>
          <w:lang w:val="es-ES"/>
        </w:rPr>
        <w:t>a continuación, el tercer elemento consiste en especificar el grado de rendimiento requerido respecto a esta observación para este usuario.</w:t>
      </w:r>
    </w:p>
    <w:p w14:paraId="7944679F" w14:textId="77777777" w:rsidR="00FB77F5" w:rsidRPr="00AA1809" w:rsidRDefault="00FB77F5" w:rsidP="00FB77F5">
      <w:pPr>
        <w:pStyle w:val="WMOBodyText"/>
        <w:rPr>
          <w:lang w:val="es-ES"/>
        </w:rPr>
      </w:pPr>
      <w:r>
        <w:rPr>
          <w:lang w:val="es-ES"/>
        </w:rPr>
        <w:t>En el anexo III se ofrece una ilustración más detallada de la estructura de las necesidades, tal y como se expresan en la base de datos OSCAR/Requirements, junto con algunos ejemplos.</w:t>
      </w:r>
    </w:p>
    <w:p w14:paraId="50484808" w14:textId="77777777" w:rsidR="00FB77F5" w:rsidRPr="00AA1809" w:rsidRDefault="00FB77F5" w:rsidP="00FB77F5">
      <w:pPr>
        <w:widowControl w:val="0"/>
        <w:autoSpaceDE w:val="0"/>
        <w:autoSpaceDN w:val="0"/>
        <w:adjustRightInd w:val="0"/>
        <w:rPr>
          <w:rFonts w:ascii="Arial" w:hAnsi="Arial"/>
          <w:sz w:val="22"/>
          <w:szCs w:val="22"/>
          <w:lang w:val="es-ES"/>
        </w:rPr>
      </w:pPr>
    </w:p>
    <w:p w14:paraId="0000374C" w14:textId="77777777" w:rsidR="00FB77F5" w:rsidRPr="00876828" w:rsidRDefault="00FB77F5" w:rsidP="00FB77F5">
      <w:pPr>
        <w:widowControl w:val="0"/>
        <w:autoSpaceDE w:val="0"/>
        <w:autoSpaceDN w:val="0"/>
        <w:adjustRightInd w:val="0"/>
        <w:jc w:val="center"/>
        <w:rPr>
          <w:rFonts w:ascii="Arial" w:hAnsi="Arial"/>
          <w:sz w:val="22"/>
          <w:szCs w:val="22"/>
        </w:rPr>
      </w:pPr>
      <w:r w:rsidRPr="00876828">
        <w:rPr>
          <w:rFonts w:ascii="Arial" w:hAnsi="Arial"/>
          <w:noProof/>
          <w:sz w:val="22"/>
          <w:szCs w:val="22"/>
          <w:lang w:eastAsia="en-AU"/>
        </w:rPr>
        <w:lastRenderedPageBreak/>
        <w:drawing>
          <wp:inline distT="0" distB="0" distL="0" distR="0" wp14:anchorId="09EB8FEB" wp14:editId="2CFCEF75">
            <wp:extent cx="4456051" cy="351726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4456051" cy="3517265"/>
                    </a:xfrm>
                    <a:prstGeom prst="rect">
                      <a:avLst/>
                    </a:prstGeom>
                    <a:noFill/>
                    <a:ln w="12700">
                      <a:noFill/>
                    </a:ln>
                  </pic:spPr>
                </pic:pic>
              </a:graphicData>
            </a:graphic>
          </wp:inline>
        </w:drawing>
      </w:r>
    </w:p>
    <w:p w14:paraId="235610AA" w14:textId="77777777" w:rsidR="00FB77F5" w:rsidRPr="00876828" w:rsidRDefault="00FB77F5" w:rsidP="00FB77F5">
      <w:pPr>
        <w:widowControl w:val="0"/>
        <w:autoSpaceDE w:val="0"/>
        <w:autoSpaceDN w:val="0"/>
        <w:adjustRightInd w:val="0"/>
        <w:jc w:val="center"/>
        <w:rPr>
          <w:b/>
          <w:bCs/>
          <w:sz w:val="18"/>
          <w:szCs w:val="18"/>
        </w:rPr>
      </w:pPr>
    </w:p>
    <w:p w14:paraId="37CA0A20" w14:textId="77777777" w:rsidR="00FB77F5" w:rsidRPr="00AA1809" w:rsidRDefault="00FB77F5" w:rsidP="00FB77F5">
      <w:pPr>
        <w:widowControl w:val="0"/>
        <w:autoSpaceDE w:val="0"/>
        <w:autoSpaceDN w:val="0"/>
        <w:adjustRightInd w:val="0"/>
        <w:jc w:val="center"/>
        <w:rPr>
          <w:sz w:val="18"/>
          <w:szCs w:val="18"/>
          <w:lang w:val="es-ES"/>
        </w:rPr>
      </w:pPr>
      <w:r>
        <w:rPr>
          <w:b/>
          <w:bCs/>
          <w:lang w:val="es-ES"/>
        </w:rPr>
        <w:t>Figura 3.</w:t>
      </w:r>
      <w:r>
        <w:rPr>
          <w:lang w:val="es-ES"/>
        </w:rPr>
        <w:t xml:space="preserve"> Diagrama esquemático de la estructura básica utilizada para expresar una necesidad de observación en la base de datos OSCAR/Requirements.</w:t>
      </w:r>
    </w:p>
    <w:p w14:paraId="5CF33003" w14:textId="77777777" w:rsidR="00FB77F5" w:rsidRPr="00AA1809" w:rsidRDefault="00FB77F5" w:rsidP="00FB77F5">
      <w:pPr>
        <w:widowControl w:val="0"/>
        <w:autoSpaceDE w:val="0"/>
        <w:autoSpaceDN w:val="0"/>
        <w:adjustRightInd w:val="0"/>
        <w:rPr>
          <w:rFonts w:ascii="Arial" w:hAnsi="Arial"/>
          <w:sz w:val="22"/>
          <w:szCs w:val="22"/>
          <w:lang w:val="es-ES"/>
        </w:rPr>
      </w:pPr>
    </w:p>
    <w:p w14:paraId="7885BA61" w14:textId="77777777" w:rsidR="00FB77F5" w:rsidRPr="00AA1809" w:rsidRDefault="00FB77F5" w:rsidP="00FB77F5">
      <w:pPr>
        <w:pStyle w:val="WMOBodyText"/>
        <w:rPr>
          <w:lang w:val="es-ES"/>
        </w:rPr>
      </w:pPr>
      <w:r>
        <w:rPr>
          <w:lang w:val="es-ES"/>
        </w:rPr>
        <w:t>Los grados de rendimiento exigidos se expresan cuantitativamente en términos de seis criterios, que son:</w:t>
      </w:r>
    </w:p>
    <w:p w14:paraId="3D4C0C88" w14:textId="77777777" w:rsidR="00FB77F5" w:rsidRPr="00876828" w:rsidRDefault="00FB77F5" w:rsidP="00443E04">
      <w:pPr>
        <w:pStyle w:val="StyleLeftLeft1cmHanging1cmBefore12pt"/>
        <w:numPr>
          <w:ilvl w:val="0"/>
          <w:numId w:val="14"/>
        </w:numPr>
        <w:ind w:left="1134" w:hanging="567"/>
      </w:pPr>
      <w:r>
        <w:rPr>
          <w:lang w:val="es-ES"/>
        </w:rPr>
        <w:t>la resolución horizontal;</w:t>
      </w:r>
    </w:p>
    <w:p w14:paraId="29898976" w14:textId="77777777" w:rsidR="00FB77F5" w:rsidRPr="00876828" w:rsidRDefault="00FB77F5" w:rsidP="00FB77F5">
      <w:pPr>
        <w:pStyle w:val="StyleLeftLeft1cmHanging1cmBefore12pt"/>
        <w:ind w:left="1134" w:hanging="567"/>
      </w:pPr>
      <w:r>
        <w:rPr>
          <w:lang w:val="es-ES"/>
        </w:rPr>
        <w:t>la resolución vertical;</w:t>
      </w:r>
    </w:p>
    <w:p w14:paraId="1C6B355B" w14:textId="77777777" w:rsidR="00FB77F5" w:rsidRPr="00AA1809" w:rsidRDefault="00FB77F5" w:rsidP="00FB77F5">
      <w:pPr>
        <w:pStyle w:val="StyleLeftLeft1cmHanging1cmBefore12pt"/>
        <w:ind w:left="1134" w:hanging="567"/>
        <w:rPr>
          <w:lang w:val="es-ES"/>
        </w:rPr>
      </w:pPr>
      <w:r>
        <w:rPr>
          <w:lang w:val="es-ES"/>
        </w:rPr>
        <w:t>la frecuencia (ciclo de observación);</w:t>
      </w:r>
    </w:p>
    <w:p w14:paraId="57EAB475" w14:textId="77777777" w:rsidR="00FB77F5" w:rsidRPr="00AA1809" w:rsidRDefault="00FB77F5" w:rsidP="00FB77F5">
      <w:pPr>
        <w:pStyle w:val="StyleLeftLeft1cmHanging1cmBefore12pt"/>
        <w:ind w:left="1134" w:hanging="567"/>
        <w:rPr>
          <w:lang w:val="es-ES"/>
        </w:rPr>
      </w:pPr>
      <w:r>
        <w:rPr>
          <w:lang w:val="es-ES"/>
        </w:rPr>
        <w:t>la oportunidad (retraso en la disponibilidad);</w:t>
      </w:r>
    </w:p>
    <w:p w14:paraId="6219C285" w14:textId="77777777" w:rsidR="00FB77F5" w:rsidRPr="00AA1809" w:rsidRDefault="00FB77F5" w:rsidP="00FB77F5">
      <w:pPr>
        <w:pStyle w:val="StyleLeftLeft1cmHanging1cmBefore12pt"/>
        <w:ind w:left="1134" w:hanging="567"/>
        <w:rPr>
          <w:lang w:val="es-ES"/>
        </w:rPr>
      </w:pPr>
      <w:r>
        <w:rPr>
          <w:lang w:val="es-ES"/>
        </w:rPr>
        <w:t>la incertidumbre</w:t>
      </w:r>
      <w:r w:rsidRPr="00876828">
        <w:rPr>
          <w:rStyle w:val="FootnoteReference"/>
          <w:lang w:val="es-ES"/>
        </w:rPr>
        <w:footnoteReference w:id="5"/>
      </w:r>
      <w:r>
        <w:rPr>
          <w:lang w:val="es-ES"/>
        </w:rPr>
        <w:t xml:space="preserve"> (error cuadrático medio aceptable y cualquier limitación del sesgo); y</w:t>
      </w:r>
    </w:p>
    <w:p w14:paraId="1148563D" w14:textId="6F2D1A51" w:rsidR="00FB77F5" w:rsidRPr="00AA1809" w:rsidRDefault="005F535A" w:rsidP="00FB77F5">
      <w:pPr>
        <w:pStyle w:val="StyleLeftLeft1cmHanging1cmBefore12pt"/>
        <w:ind w:left="1134" w:hanging="567"/>
        <w:rPr>
          <w:lang w:val="es-ES"/>
        </w:rPr>
      </w:pPr>
      <w:r>
        <w:rPr>
          <w:lang w:val="es-ES"/>
        </w:rPr>
        <w:t xml:space="preserve">la </w:t>
      </w:r>
      <w:r w:rsidR="00FB77F5">
        <w:rPr>
          <w:lang w:val="es-ES"/>
        </w:rPr>
        <w:t>estabilidad (el efecto acumulativo máximo permitido de los cambios sistemáticos del sistema de medición, para permitir registros climáticos a largo plazo recopilados a partir de sistemas de medición variados - cambio porcentual por década).</w:t>
      </w:r>
    </w:p>
    <w:p w14:paraId="1F21278C" w14:textId="77777777" w:rsidR="00FB77F5" w:rsidRPr="00AA1809" w:rsidRDefault="00FB77F5" w:rsidP="00FB77F5">
      <w:pPr>
        <w:pStyle w:val="WMOBodyText"/>
        <w:rPr>
          <w:lang w:val="es-ES"/>
        </w:rPr>
      </w:pPr>
      <w:r>
        <w:rPr>
          <w:lang w:val="es-ES"/>
        </w:rPr>
        <w:lastRenderedPageBreak/>
        <w:t>Próximamente se incluirán otros dos criterios:</w:t>
      </w:r>
    </w:p>
    <w:p w14:paraId="55F6E0FA" w14:textId="77777777" w:rsidR="00FB77F5" w:rsidRPr="00AA1809" w:rsidRDefault="00FB77F5" w:rsidP="00443E04">
      <w:pPr>
        <w:pStyle w:val="StyleLeftLeft1cmHanging1cmBefore12pt"/>
        <w:numPr>
          <w:ilvl w:val="0"/>
          <w:numId w:val="15"/>
        </w:numPr>
        <w:ind w:left="1134" w:hanging="567"/>
        <w:rPr>
          <w:lang w:val="es-ES"/>
        </w:rPr>
      </w:pPr>
      <w:r>
        <w:rPr>
          <w:lang w:val="es-ES"/>
        </w:rPr>
        <w:t>la calidad de la/s capa/s (el nivel de calidad de la/s capa/s vertical/es específica/s);</w:t>
      </w:r>
    </w:p>
    <w:p w14:paraId="7B21BCB8" w14:textId="77777777" w:rsidR="00FB77F5" w:rsidRPr="00AA1809" w:rsidRDefault="00FB77F5" w:rsidP="00FB77F5">
      <w:pPr>
        <w:pStyle w:val="StyleLeftLeft1cmHanging1cmBefore12pt"/>
        <w:ind w:left="1134" w:hanging="567"/>
        <w:rPr>
          <w:lang w:val="es-ES"/>
        </w:rPr>
      </w:pPr>
      <w:r>
        <w:rPr>
          <w:lang w:val="es-ES"/>
        </w:rPr>
        <w:t>la calidad de la cobertura (el nivel de calidad de la cobertura horizontal específica/a).</w:t>
      </w:r>
    </w:p>
    <w:p w14:paraId="5851E03E" w14:textId="77777777" w:rsidR="00FB77F5" w:rsidRPr="00AA1809" w:rsidRDefault="00FB77F5" w:rsidP="00FB77F5">
      <w:pPr>
        <w:pStyle w:val="WMOBodyText"/>
        <w:rPr>
          <w:lang w:val="es-ES"/>
        </w:rPr>
      </w:pPr>
      <w:r>
        <w:rPr>
          <w:lang w:val="es-ES"/>
        </w:rPr>
        <w:t>En cada aplicación, al cambiar su calidad, no se producen normalmente transiciones abruptas en la utilidad de una observación; las observaciones mejoradas (en términos de resolución, frecuencia o exactitud, por ejemplo) resultan normalmente más útiles mientras que las observaciones degradadas, aunque menos útiles, normalmente no son inútiles. Es más, la gama de utilidad varía de una aplicación a otra. Por lo tanto, para cada uno de estos criterios, la necesidad incluye tres valores determinados por los expertos: el "objetivo", el "umbral" y el "punto de inflexión".</w:t>
      </w:r>
    </w:p>
    <w:p w14:paraId="58149F09" w14:textId="77777777" w:rsidR="00FB77F5" w:rsidRPr="00AA1809" w:rsidRDefault="00FB77F5" w:rsidP="00FB77F5">
      <w:pPr>
        <w:pStyle w:val="WMOBodyText"/>
        <w:rPr>
          <w:lang w:val="es-ES"/>
        </w:rPr>
      </w:pPr>
      <w:r>
        <w:rPr>
          <w:lang w:val="es-ES"/>
        </w:rPr>
        <w:t>El "objetivo" o "cumplimiento máximo" es el valor por encima del cual una mejora adicional de la observación no supondría ninguna mejora significativa del rendimiento para la aplicación en cuestión. El costo de mejorar las observaciones por encima del objetivo no se vería compensado por un beneficio correspondiente. Es probable que los objetivos evolucionen a medida que las aplicaciones mejoran y son capaces de utilizar observaciones mejores.</w:t>
      </w:r>
    </w:p>
    <w:p w14:paraId="2A26076B" w14:textId="77777777" w:rsidR="00FB77F5" w:rsidRPr="00AA1809" w:rsidRDefault="00FB77F5" w:rsidP="00FB77F5">
      <w:pPr>
        <w:pStyle w:val="WMOBodyText"/>
        <w:rPr>
          <w:lang w:val="es-ES"/>
        </w:rPr>
      </w:pPr>
      <w:r>
        <w:rPr>
          <w:lang w:val="es-ES"/>
        </w:rPr>
        <w:t xml:space="preserve">El "umbral" o "mínimo requerido" es el valor que debe cumplirse para que los datos sean útiles. Por debajo de este mínimo, el beneficio derivado no compensa el costo adicional que supone la utilización de la observación. Las necesidades del umbral para cualquier sistema de observación no pueden establecerse en un sentido absoluto; hay que hacer suposiciones sobre qué otros sistemas de observación pueden estar disponibles. </w:t>
      </w:r>
    </w:p>
    <w:p w14:paraId="0FF763F9" w14:textId="5C113833" w:rsidR="00FB77F5" w:rsidRPr="00AA1809" w:rsidRDefault="00FB77F5" w:rsidP="00FB77F5">
      <w:pPr>
        <w:pStyle w:val="WMOBodyText"/>
        <w:rPr>
          <w:lang w:val="es-ES"/>
        </w:rPr>
      </w:pPr>
      <w:r>
        <w:rPr>
          <w:lang w:val="es-ES"/>
        </w:rPr>
        <w:t xml:space="preserve">Dentro del rango entre </w:t>
      </w:r>
      <w:r w:rsidR="00C17A4B">
        <w:rPr>
          <w:lang w:val="es-ES"/>
        </w:rPr>
        <w:t>las necesidades</w:t>
      </w:r>
      <w:r>
        <w:rPr>
          <w:lang w:val="es-ES"/>
        </w:rPr>
        <w:t xml:space="preserve"> del umbral y el objetivo, las observaciones se vuelven progresivamente más útiles. El "punto de inflexión" es un nivel intermedio entre el "umbral" y el "objetivo" que, una vez alcanzado, supondría una mejora significativa para la aplicación de que se trate. Obsérvese también que el concepto del nivel "punto de inflexión" es diferente del concepto de nivel óptimo de coste-beneficio (véase el anexo V), ya que se refiere a un aumento significativo del valor o del beneficio de una observación sin referencia a los costes que conlleva.</w:t>
      </w:r>
    </w:p>
    <w:p w14:paraId="20C3019B" w14:textId="23F600A6" w:rsidR="00FB77F5" w:rsidRPr="00AA1809" w:rsidRDefault="00FB77F5" w:rsidP="00830BD8">
      <w:pPr>
        <w:pStyle w:val="Heading1"/>
        <w:numPr>
          <w:ilvl w:val="0"/>
          <w:numId w:val="38"/>
        </w:numPr>
        <w:ind w:left="1134" w:hanging="1134"/>
        <w:jc w:val="left"/>
        <w:rPr>
          <w:lang w:val="es-ES"/>
        </w:rPr>
      </w:pPr>
      <w:bookmarkStart w:id="17" w:name="_Toc1284913136"/>
      <w:bookmarkStart w:id="18" w:name="_Toc1020487859"/>
      <w:bookmarkStart w:id="19" w:name="_Toc117072807"/>
      <w:r>
        <w:rPr>
          <w:lang w:val="es-ES"/>
        </w:rPr>
        <w:t>Capacidades de los sistemas de observación del WIGOS</w:t>
      </w:r>
      <w:bookmarkEnd w:id="17"/>
      <w:bookmarkEnd w:id="18"/>
      <w:bookmarkEnd w:id="19"/>
    </w:p>
    <w:p w14:paraId="742148FC" w14:textId="77777777" w:rsidR="00FB77F5" w:rsidRPr="00AA1809" w:rsidRDefault="00FB77F5" w:rsidP="00FB77F5">
      <w:pPr>
        <w:pStyle w:val="WMOBodyText"/>
        <w:rPr>
          <w:lang w:val="es-ES"/>
        </w:rPr>
      </w:pPr>
      <w:r>
        <w:rPr>
          <w:lang w:val="es-ES"/>
        </w:rPr>
        <w:t xml:space="preserve">Otro de los elementos principales del proceso de examen continuo de las necesidades, como se muestra en la </w:t>
      </w:r>
      <w:r>
        <w:rPr>
          <w:b/>
          <w:bCs/>
          <w:lang w:val="es-ES"/>
        </w:rPr>
        <w:t>figura 1</w:t>
      </w:r>
      <w:r>
        <w:rPr>
          <w:lang w:val="es-ES"/>
        </w:rPr>
        <w:t>, es la recopilación de información sobre las capacidades del sistema de observación del WIGOS. La situación ideal sería integrar las capacidades de todos los sistemas componentes en una única base de datos utilizando la misma estructura sin tecnología que la base de datos sobre las necesidades, es decir, documentar qué observaciones está realizando el WIGOS (qué variables, en qué ubicaciones verticales y cobertura horizontal) con qué grado de rendimiento (ocho criterios: resolución horizontal, resolución vertical, frecuencia, oportunidad, incertidumbre</w:t>
      </w:r>
      <w:r w:rsidRPr="00876828">
        <w:rPr>
          <w:rStyle w:val="FootnoteReference"/>
          <w:lang w:val="es-ES"/>
        </w:rPr>
        <w:footnoteReference w:id="6"/>
      </w:r>
      <w:r>
        <w:rPr>
          <w:lang w:val="es-ES"/>
        </w:rPr>
        <w:t xml:space="preserve">, estabilidad, calidad de capa/s, calidad de cobertura). Es un reto muy complejo obtener esa información a partir de la información disponible sobre las diversas tecnologías de </w:t>
      </w:r>
      <w:r>
        <w:rPr>
          <w:lang w:val="es-ES"/>
        </w:rPr>
        <w:lastRenderedPageBreak/>
        <w:t>observación que se utilizan en muchas estaciones y plataformas e instalaciones diferentes, y cómo se despliegan y operan en muchas redes, sistemas, misiones,  constelaciones y flotas diferentes. La situación ideal sigue siendo una aspiración para el futuro; por ahora, la información relevante se encuentra en varias fuentes y con estructuras de datos que reflejan las tecnologías, plataformas y/o redes específicas.</w:t>
      </w:r>
    </w:p>
    <w:p w14:paraId="3BF9D5CC" w14:textId="77777777" w:rsidR="00FB77F5" w:rsidRPr="00AA1809" w:rsidRDefault="00FB77F5" w:rsidP="00FB77F5">
      <w:pPr>
        <w:pStyle w:val="WMOBodyText"/>
        <w:rPr>
          <w:lang w:val="es-ES"/>
        </w:rPr>
      </w:pPr>
      <w:r>
        <w:rPr>
          <w:lang w:val="es-ES"/>
        </w:rPr>
        <w:t xml:space="preserve">El Departamento de Infraestructura de la Secretaría de la OMM coordina la recopilación de los datos de las capacidades de observación en las dos bases de datos que se muestran en la </w:t>
      </w:r>
      <w:r>
        <w:rPr>
          <w:b/>
          <w:bCs/>
          <w:lang w:val="es-ES"/>
        </w:rPr>
        <w:t>figura 1</w:t>
      </w:r>
      <w:r>
        <w:rPr>
          <w:lang w:val="es-ES"/>
        </w:rPr>
        <w:t>: las capacidades del subsistema de base espacial del WIGOS se almacenan en OSCAR/Space y las capacidades del subsistema de base en superficie del WIGOS se almacenan en OSCAR/Surface, haciendo un seguimiento, en la medida de lo posible, de la incorporación de los componentes del sistema Tierra y las observaciones de la interfaz a medida que se aplica el enfoque del sistema Tierra de la OMM. También se puede obtener información adicional sobre las capacidades de observación del WIGOS en otras fuentes.</w:t>
      </w:r>
    </w:p>
    <w:p w14:paraId="7A8BBC76" w14:textId="77777777" w:rsidR="00FB77F5" w:rsidRPr="00AA1809" w:rsidRDefault="00FB77F5" w:rsidP="00FB77F5">
      <w:pPr>
        <w:pStyle w:val="WMOBodyText"/>
        <w:rPr>
          <w:lang w:val="es-ES"/>
        </w:rPr>
      </w:pPr>
      <w:r>
        <w:rPr>
          <w:lang w:val="es-ES"/>
        </w:rPr>
        <w:t>Para las capacidades de los sistemas de observación de base espacial, cada una de las agencias espaciales contribuyentes proporcinó un resumen de los posibles resultados de sus instrumentos, expresados en los mismos términos que las necesidades de usuario, junto con descripciones suficientemente detalladas de los instrumentos y las misiones para respaldar la evaluación de los resultados. La evaluación de la continuidad del servicio se basa en la información programática suministrada. Se ha tenido especial cuidado en establecer un lenguaje común con definiciones de las variables geofísicas para las que se requieren o proporcionan observaciones y con una terminología para caracterizar las necesidades y los resultados.</w:t>
      </w:r>
    </w:p>
    <w:p w14:paraId="5DC9F466" w14:textId="77777777" w:rsidR="00FB77F5" w:rsidRPr="00AA1809" w:rsidRDefault="00FB77F5" w:rsidP="00FB77F5">
      <w:pPr>
        <w:pStyle w:val="WMOBodyText"/>
        <w:rPr>
          <w:lang w:val="es-ES"/>
        </w:rPr>
      </w:pPr>
      <w:r>
        <w:rPr>
          <w:lang w:val="es-ES"/>
        </w:rPr>
        <w:t>Para las capacidades de los sistemas de observación de base en superficie, los operadores de los sistemas de observación proporcionan metadatos de estación por estación de acuerdo con la norma de metadatos del WIGOS y las obligaciones de notificación. La base de datos OSCAR/Surface también obtiene información de las estaciones indirectamente de otras bases de datos, como la base de datos de radar de la OMM y el sistema de información de estaciones de vigilancia de la atmósfera global.</w:t>
      </w:r>
    </w:p>
    <w:p w14:paraId="27B1DEDF" w14:textId="77777777" w:rsidR="00FB77F5" w:rsidRPr="00AA1809" w:rsidRDefault="00FB77F5" w:rsidP="00FB77F5">
      <w:pPr>
        <w:pStyle w:val="WMOBodyText"/>
        <w:rPr>
          <w:lang w:val="es-ES"/>
        </w:rPr>
      </w:pPr>
      <w:r>
        <w:rPr>
          <w:lang w:val="es-ES"/>
        </w:rPr>
        <w:t>Un enfoque complementario para evaluar las capacidades de observación del WIGOS lo proporcionan los componentes de seguimiento y evaluación del Sistema de Control de la Calidad de los Datos del WIGOS. Esto proporciona una confirmación en la práctica de las observaciones que se ponen realmente a disposición de los centros mundiales de predicción numérica del tiempo que proporcionan información de seguimiento para el Sistema de Control de la Calidad de los Datos del WIGOS (conocidos en este contexto como Centros de Seguimiento del WIGOS), sin embargo, es necesario interpretarlo cuidadosamente ya que también refleja el rendimiento de las vías de comunicación de datos.</w:t>
      </w:r>
    </w:p>
    <w:p w14:paraId="6DBFE77A" w14:textId="77777777" w:rsidR="00FB77F5" w:rsidRPr="00AA1809" w:rsidRDefault="00000000" w:rsidP="00FB77F5">
      <w:pPr>
        <w:pStyle w:val="WMOBodyText"/>
        <w:rPr>
          <w:lang w:val="es-ES"/>
        </w:rPr>
      </w:pPr>
      <w:hyperlink w:anchor="_Annex_IV._OSCAR/Space" w:history="1">
        <w:r w:rsidR="004D66C6" w:rsidRPr="00AA1809">
          <w:rPr>
            <w:lang w:val="es-ES"/>
          </w:rPr>
          <w:t>El anexo IV ofrece más información sobre OSCAR/Space, OSCAR/Surface y el Sistema de Control de la Calidad de los Datos del WIGOS.</w:t>
        </w:r>
      </w:hyperlink>
    </w:p>
    <w:p w14:paraId="762024AF" w14:textId="019652AB" w:rsidR="00FB77F5" w:rsidRPr="00876828" w:rsidRDefault="00FB77F5" w:rsidP="00830BD8">
      <w:pPr>
        <w:pStyle w:val="Heading1"/>
        <w:numPr>
          <w:ilvl w:val="0"/>
          <w:numId w:val="38"/>
        </w:numPr>
        <w:ind w:left="1134" w:hanging="1134"/>
        <w:jc w:val="left"/>
      </w:pPr>
      <w:bookmarkStart w:id="20" w:name="_Toc1751180809"/>
      <w:bookmarkStart w:id="21" w:name="_Toc2019740766"/>
      <w:bookmarkStart w:id="22" w:name="_Toc117072808"/>
      <w:r>
        <w:rPr>
          <w:lang w:val="es-ES"/>
        </w:rPr>
        <w:t>Examen crítico</w:t>
      </w:r>
      <w:bookmarkEnd w:id="20"/>
      <w:bookmarkEnd w:id="21"/>
      <w:bookmarkEnd w:id="22"/>
    </w:p>
    <w:p w14:paraId="4A2C4708" w14:textId="77777777" w:rsidR="00FB77F5" w:rsidRPr="00AA1809" w:rsidRDefault="00FB77F5" w:rsidP="00FB77F5">
      <w:pPr>
        <w:pStyle w:val="WMOBodyText"/>
        <w:rPr>
          <w:lang w:val="es-ES"/>
        </w:rPr>
      </w:pPr>
      <w:r>
        <w:rPr>
          <w:lang w:val="es-ES"/>
        </w:rPr>
        <w:t xml:space="preserve">Otro elemento del proceso de examen continuo de las necesidades, como se muestra en la </w:t>
      </w:r>
      <w:r>
        <w:rPr>
          <w:b/>
          <w:bCs/>
          <w:lang w:val="es-ES"/>
        </w:rPr>
        <w:t>figura 1</w:t>
      </w:r>
      <w:r>
        <w:rPr>
          <w:lang w:val="es-ES"/>
        </w:rPr>
        <w:t>, es el examen crítico. Esto representa el primer paso en la comparación de las capacidades de observación del WIGOS con las necesidades de una manera objetiva para identificar deficiencias. Si las capacidades de observación estuvieran documentadas de la manera ideal descrita anteriormente, este paso podría realizarse como una comparación simple y directa entre las bases de datos. En la práctica, es necesario un cierto esfuerzo para investigar y comprender las capacidades de observación en una visión integrada y para evaluar hasta qué punto responden a las necesidades.</w:t>
      </w:r>
    </w:p>
    <w:p w14:paraId="1FADE8AE" w14:textId="77777777" w:rsidR="00FB77F5" w:rsidRPr="00AA1809" w:rsidRDefault="00FB77F5" w:rsidP="00FB77F5">
      <w:pPr>
        <w:pStyle w:val="WMOBodyText"/>
        <w:rPr>
          <w:lang w:val="es-ES"/>
        </w:rPr>
      </w:pPr>
      <w:r>
        <w:rPr>
          <w:lang w:val="es-ES"/>
        </w:rPr>
        <w:t xml:space="preserve">Existen algunas herramientas que ofrecen un ámbito de comparación más limitado, pero aún así útil. OSCAR/Space se complementa con una herramienta de análisis de deficiencias que evalúa </w:t>
      </w:r>
      <w:r>
        <w:rPr>
          <w:lang w:val="es-ES"/>
        </w:rPr>
        <w:lastRenderedPageBreak/>
        <w:t>las capacidades de los distintos instrumentos de los satélites con respecto a las necesidades. Los componentes de seguimiento y evaluación del Sistema de Control de la Calidad de los Datos del WIGOS proporcionan evaluaciones continuas sobre el grado de cumplimiento de las observaciones de superficie reales con los niveles de rendimiento previstos.</w:t>
      </w:r>
    </w:p>
    <w:p w14:paraId="6DC42ED4" w14:textId="58A5414A" w:rsidR="00FB77F5" w:rsidRPr="00AA1809" w:rsidRDefault="00FB77F5" w:rsidP="00FB77F5">
      <w:pPr>
        <w:pStyle w:val="WMOBodyText"/>
        <w:rPr>
          <w:lang w:val="es-ES"/>
        </w:rPr>
      </w:pPr>
      <w:r>
        <w:rPr>
          <w:lang w:val="es-ES"/>
        </w:rPr>
        <w:t xml:space="preserve">Actualmente, cada </w:t>
      </w:r>
      <w:r w:rsidR="005F643F">
        <w:rPr>
          <w:lang w:val="es-ES"/>
        </w:rPr>
        <w:t>persona</w:t>
      </w:r>
      <w:r>
        <w:rPr>
          <w:lang w:val="es-ES"/>
        </w:rPr>
        <w:t xml:space="preserve"> de contacto lleva a cabo esta labor de examen crítico como paso inicial para analizar las deficiencias y las prioridades de acción relevantes para su esfera de aplicación antes de redactar su aportación a la declaración de orientaciones.</w:t>
      </w:r>
    </w:p>
    <w:p w14:paraId="1A457022" w14:textId="05E9F917" w:rsidR="00FB77F5" w:rsidRPr="00876828" w:rsidRDefault="00FB77F5" w:rsidP="00830BD8">
      <w:pPr>
        <w:pStyle w:val="Heading1"/>
        <w:numPr>
          <w:ilvl w:val="0"/>
          <w:numId w:val="38"/>
        </w:numPr>
        <w:ind w:left="1134" w:hanging="1134"/>
        <w:jc w:val="left"/>
      </w:pPr>
      <w:bookmarkStart w:id="23" w:name="_Toc161232432"/>
      <w:bookmarkStart w:id="24" w:name="_Toc1592783810"/>
      <w:bookmarkStart w:id="25" w:name="_Toc117072809"/>
      <w:r>
        <w:rPr>
          <w:lang w:val="es-ES"/>
        </w:rPr>
        <w:t>Declaración de orientaciones</w:t>
      </w:r>
      <w:bookmarkEnd w:id="23"/>
      <w:bookmarkEnd w:id="24"/>
      <w:bookmarkEnd w:id="25"/>
    </w:p>
    <w:p w14:paraId="74EB783A" w14:textId="0150CB0D" w:rsidR="00FB77F5" w:rsidRPr="00AA1809" w:rsidRDefault="00FB77F5" w:rsidP="00FB77F5">
      <w:pPr>
        <w:pStyle w:val="WMOBodyText"/>
        <w:rPr>
          <w:lang w:val="es-ES"/>
        </w:rPr>
      </w:pPr>
      <w:r>
        <w:rPr>
          <w:lang w:val="es-ES"/>
        </w:rPr>
        <w:t xml:space="preserve">Un elemento clave del proceso de examen continuo de las necesidades, como se muestra en la </w:t>
      </w:r>
      <w:r>
        <w:rPr>
          <w:b/>
          <w:bCs/>
          <w:lang w:val="es-ES"/>
        </w:rPr>
        <w:t>figura 1</w:t>
      </w:r>
      <w:r>
        <w:rPr>
          <w:lang w:val="es-ES"/>
        </w:rPr>
        <w:t>, es la declaración de orientaciones. Cada una de las seis categorías de aplicación del sistema Tierra prepara una declaración de orientaciones bajo la dirección de su coordinador como autor principal. Tod</w:t>
      </w:r>
      <w:r w:rsidR="007A78FF">
        <w:rPr>
          <w:lang w:val="es-ES"/>
        </w:rPr>
        <w:t>a</w:t>
      </w:r>
      <w:r>
        <w:rPr>
          <w:lang w:val="es-ES"/>
        </w:rPr>
        <w:t>s l</w:t>
      </w:r>
      <w:r w:rsidR="007A78FF">
        <w:rPr>
          <w:lang w:val="es-ES"/>
        </w:rPr>
        <w:t>a</w:t>
      </w:r>
      <w:r>
        <w:rPr>
          <w:lang w:val="es-ES"/>
        </w:rPr>
        <w:t xml:space="preserve">s </w:t>
      </w:r>
      <w:r w:rsidR="007A78FF">
        <w:rPr>
          <w:lang w:val="es-ES"/>
        </w:rPr>
        <w:t>personas</w:t>
      </w:r>
      <w:r>
        <w:rPr>
          <w:lang w:val="es-ES"/>
        </w:rPr>
        <w:t xml:space="preserve"> de contacto de las esferas de aplicación dentro de cada categoría de aplicación del sistema Tierra contribuyen como coautores.</w:t>
      </w:r>
    </w:p>
    <w:p w14:paraId="08704BE6" w14:textId="77777777" w:rsidR="00FB77F5" w:rsidRPr="00AA1809" w:rsidRDefault="00FB77F5" w:rsidP="00FB77F5">
      <w:pPr>
        <w:pStyle w:val="WMOBodyText"/>
        <w:rPr>
          <w:lang w:val="es-ES"/>
        </w:rPr>
      </w:pPr>
      <w:r>
        <w:rPr>
          <w:lang w:val="es-ES"/>
        </w:rPr>
        <w:t>El papel de un coordinador es proporcionar una síntesis y una interpretación de los resultados de los exámenes críticos como análisis de las deficiencias para las esferas de aplicación pertinentes, con el objetivo de extraer conclusiones e identificar las prioridades para la acción. El proceso de preparar una declaración de este tipo es inevitablemente más subjetivo que el del examen crítico. Es más, mientras que el examen pretende proporcionar un resumen completo, una declaración de orientaciones es más selectiva, destacando problemas fundamentales. Esta es la fase en la que se necesitan opiniones, por ejemplo, respecto de la importancia relativa de las observaciones de diferentes variables. Estas opiniones pueden mejorarse teniendo en cuenta los resultados de los estudios del efecto de la observación (véase el anexo VI) y considerando los aspectos de costo-beneficio (véase el anexo V). La plantilla de la declaración de orientaciones ofrece una orientación informativa sobre lo que debe incluirse en el documento. La plantilla está disponible en línea en: [nota de la redacción: el hipervínculo se proporcionará una vez aprobado y disponible en línea; por el momento está disponible en el anexo 1].</w:t>
      </w:r>
    </w:p>
    <w:p w14:paraId="571C6FB9" w14:textId="77777777" w:rsidR="00FB77F5" w:rsidRPr="00AA1809" w:rsidRDefault="00FB77F5" w:rsidP="00FB77F5">
      <w:pPr>
        <w:pStyle w:val="WMOBodyText"/>
        <w:rPr>
          <w:lang w:val="es-ES"/>
        </w:rPr>
      </w:pPr>
      <w:r>
        <w:rPr>
          <w:lang w:val="es-ES"/>
        </w:rPr>
        <w:t>Se ha adoptado la siguiente terminología en las declaraciones de orientaciones:</w:t>
      </w:r>
    </w:p>
    <w:p w14:paraId="78F6FCBF" w14:textId="77777777" w:rsidR="00FB77F5" w:rsidRPr="00AA1809" w:rsidRDefault="00FB77F5" w:rsidP="00443E04">
      <w:pPr>
        <w:pStyle w:val="StyleLeftLeft1cmHanging1cmBefore12pt"/>
        <w:numPr>
          <w:ilvl w:val="0"/>
          <w:numId w:val="20"/>
        </w:numPr>
        <w:ind w:hanging="501"/>
        <w:rPr>
          <w:lang w:val="es-ES"/>
        </w:rPr>
      </w:pPr>
      <w:r>
        <w:rPr>
          <w:lang w:val="es-ES"/>
        </w:rPr>
        <w:t>"marginal" indica que se cumplen las necesidades mínimas del usuario;</w:t>
      </w:r>
    </w:p>
    <w:p w14:paraId="364B24D9" w14:textId="77777777" w:rsidR="00FB77F5" w:rsidRPr="00AA1809" w:rsidRDefault="00FB77F5" w:rsidP="00FB77F5">
      <w:pPr>
        <w:pStyle w:val="StyleLeftLeft1cmHanging1cmBefore12pt"/>
        <w:ind w:left="1134" w:hanging="567"/>
        <w:rPr>
          <w:lang w:val="es-ES"/>
        </w:rPr>
      </w:pPr>
      <w:r>
        <w:rPr>
          <w:lang w:val="es-ES"/>
        </w:rPr>
        <w:t>"aceptable" indica que se cumplen las necesidades mayores que las mínimas pero menores que las máximas (en el rango útil); y</w:t>
      </w:r>
    </w:p>
    <w:p w14:paraId="7BD15D3D" w14:textId="77777777" w:rsidR="00FB77F5" w:rsidRPr="00AA1809" w:rsidRDefault="00FB77F5" w:rsidP="00FB77F5">
      <w:pPr>
        <w:pStyle w:val="StyleLeftLeft1cmHanging1cmBefore12pt"/>
        <w:ind w:left="1134" w:hanging="567"/>
        <w:rPr>
          <w:lang w:val="es-ES"/>
        </w:rPr>
      </w:pPr>
      <w:r>
        <w:rPr>
          <w:lang w:val="es-ES"/>
        </w:rPr>
        <w:t>"bueno" significa que se cumplen casi las necesidades máximas.</w:t>
      </w:r>
    </w:p>
    <w:p w14:paraId="29F2E725" w14:textId="77777777" w:rsidR="00FB77F5" w:rsidRPr="00AA1809" w:rsidRDefault="00FB77F5" w:rsidP="00FB77F5">
      <w:pPr>
        <w:pStyle w:val="WMOBodyText"/>
        <w:rPr>
          <w:lang w:val="es-ES"/>
        </w:rPr>
      </w:pPr>
      <w:r>
        <w:rPr>
          <w:lang w:val="es-ES"/>
        </w:rPr>
        <w:t>Desde que en 1998 se publicó un documento técnico sobre la declaración preliminar de orientaciones, se han completado varias actualizaciones y adiciones para ampliar el proceso a nuevos ámbitos de aplicación, tener en cuenta la naturaleza cambiante de las necesidades e incluir las capacidades de los sensores de superficie. Además, durante 2022, el proceso de examen continuo de las necesidades ha evolucionado para tener en cuenta el enfoque del sistema Tierra de la OMM. La última declaración de orientaciones puede encontrarse en el sitio web de la OMM en: https://community.wmo.int/rolling-review-requirements-process</w:t>
      </w:r>
    </w:p>
    <w:p w14:paraId="669A4530" w14:textId="77777777" w:rsidR="00FB77F5" w:rsidRPr="00AA1809" w:rsidRDefault="00FB77F5" w:rsidP="00FB77F5">
      <w:pPr>
        <w:pStyle w:val="WMOBodyText"/>
        <w:rPr>
          <w:lang w:val="es-ES"/>
        </w:rPr>
      </w:pPr>
      <w:r>
        <w:rPr>
          <w:lang w:val="es-ES"/>
        </w:rPr>
        <w:t>Al revisar las versiones existentes, hay que tener en cuenta que el nuevo enfoque de las esferas de aplicación del sistema Tierra es significativamente diferente del enfoque anterior, en el que cada esfera de aplicación redactaba su propia declaración de orientaciones.</w:t>
      </w:r>
    </w:p>
    <w:p w14:paraId="475D3EF8" w14:textId="1CFCBD6D" w:rsidR="00FB77F5" w:rsidRPr="00AA1809" w:rsidRDefault="00FB77F5" w:rsidP="00830BD8">
      <w:pPr>
        <w:pStyle w:val="Heading1"/>
        <w:numPr>
          <w:ilvl w:val="0"/>
          <w:numId w:val="38"/>
        </w:numPr>
        <w:ind w:left="1134" w:hanging="1134"/>
        <w:jc w:val="left"/>
        <w:rPr>
          <w:lang w:val="es-ES"/>
        </w:rPr>
      </w:pPr>
      <w:bookmarkStart w:id="26" w:name="_Toc47084959"/>
      <w:bookmarkStart w:id="27" w:name="_Toc126615904"/>
      <w:bookmarkStart w:id="28" w:name="_Toc117072810"/>
      <w:r>
        <w:rPr>
          <w:lang w:val="es-ES"/>
        </w:rPr>
        <w:lastRenderedPageBreak/>
        <w:t>Orientaciones de alto nivel para la evolución de los sistemas mundiales de observación</w:t>
      </w:r>
      <w:bookmarkEnd w:id="26"/>
      <w:bookmarkEnd w:id="27"/>
      <w:bookmarkEnd w:id="28"/>
    </w:p>
    <w:p w14:paraId="5F458596" w14:textId="77777777" w:rsidR="00FB77F5" w:rsidRPr="00AA1809" w:rsidRDefault="00FB77F5" w:rsidP="00FB77F5">
      <w:pPr>
        <w:pStyle w:val="WMOBodyText"/>
        <w:rPr>
          <w:lang w:val="es-ES"/>
        </w:rPr>
      </w:pPr>
      <w:r>
        <w:rPr>
          <w:lang w:val="es-ES"/>
        </w:rPr>
        <w:t>Las orientaciones de alto nivel para la evolución de los sistemas mundiales de observación en respuesta a la visión del WIGOS, que responde a la visión del Sistema Mundial Integrado de Sistemas de Observación de la OMM (véase el anexo VII), es un documento clave que proporciona a los Miembros orientaciones claras y centradas, así como acciones recomendadas, con el fin de estimular la evolución rentable de los sistemas de observación y abordar las necesidades de los programas de la OMM y de los programas copatrocinados de forma integrada.</w:t>
      </w:r>
    </w:p>
    <w:p w14:paraId="0922AF00" w14:textId="77777777" w:rsidR="00FB77F5" w:rsidRPr="00AA1809" w:rsidRDefault="00FB77F5" w:rsidP="00FB77F5">
      <w:pPr>
        <w:pStyle w:val="WMOBodyText"/>
        <w:rPr>
          <w:lang w:val="es-ES"/>
        </w:rPr>
      </w:pPr>
      <w:r>
        <w:rPr>
          <w:lang w:val="es-ES"/>
        </w:rPr>
        <w:t>La Comisión de Infraestructura elabora las orientaciones de alto nivel tras una amplia revisión por parte de expertos a través del proceso de examen continuo de las necesidades, examinando la declaración de orientaciones de todas las categorías de aplicación del sistema Tierra y las esferas de aplicación que lo componen, teniendo en cuenta la rentabilidad global, así como las prioridades de la OMM.</w:t>
      </w:r>
    </w:p>
    <w:p w14:paraId="12A04EDF" w14:textId="77777777" w:rsidR="00FB77F5" w:rsidRPr="00AA1809" w:rsidRDefault="00FB77F5" w:rsidP="00FB77F5">
      <w:pPr>
        <w:pStyle w:val="WMOBodyText"/>
        <w:rPr>
          <w:lang w:val="es-ES"/>
        </w:rPr>
      </w:pPr>
      <w:r>
        <w:rPr>
          <w:lang w:val="es-ES"/>
        </w:rPr>
        <w:t>El progreso de las acciones de las orientaciones de alto nivel se revisa regularmente y, cuando es necesario, se revisan o añaden acciones recomendadas.</w:t>
      </w:r>
    </w:p>
    <w:p w14:paraId="2AFE7982" w14:textId="77777777" w:rsidR="00FB77F5" w:rsidRPr="00AA1809" w:rsidRDefault="00FB77F5" w:rsidP="00FB77F5">
      <w:pPr>
        <w:pStyle w:val="WMOBodyText"/>
        <w:rPr>
          <w:lang w:val="es-ES"/>
        </w:rPr>
      </w:pPr>
      <w:r>
        <w:rPr>
          <w:lang w:val="es-ES"/>
        </w:rPr>
        <w:t>La versión actual de la orientación de alto nivel está disponible en el sitio web de la OMM en: [nota editorial: el hipervínculo se proporcionará una vez aprobado y disponible en línea; de momento está disponible en el documento INFCOM-2 INF 6.1(1)].</w:t>
      </w:r>
    </w:p>
    <w:p w14:paraId="7F88486A" w14:textId="4F9DF159" w:rsidR="00FB77F5" w:rsidRPr="00AA1809" w:rsidRDefault="00FB77F5" w:rsidP="00830BD8">
      <w:pPr>
        <w:pStyle w:val="Heading1"/>
        <w:numPr>
          <w:ilvl w:val="0"/>
          <w:numId w:val="38"/>
        </w:numPr>
        <w:ind w:left="1134" w:hanging="1134"/>
        <w:jc w:val="left"/>
        <w:rPr>
          <w:lang w:val="es-ES"/>
        </w:rPr>
      </w:pPr>
      <w:bookmarkStart w:id="29" w:name="_Toc547688121"/>
      <w:bookmarkStart w:id="30" w:name="_Toc959786211"/>
      <w:bookmarkStart w:id="31" w:name="_Toc117072811"/>
      <w:r>
        <w:rPr>
          <w:lang w:val="es-ES"/>
        </w:rPr>
        <w:t>Otros resultados y usos del examen continuo de las necesidades</w:t>
      </w:r>
      <w:bookmarkEnd w:id="29"/>
      <w:bookmarkEnd w:id="30"/>
      <w:bookmarkEnd w:id="31"/>
    </w:p>
    <w:p w14:paraId="2A4F02B2" w14:textId="48FA0402" w:rsidR="00FB77F5" w:rsidRPr="00AA1809" w:rsidRDefault="00FB77F5" w:rsidP="00FB77F5">
      <w:pPr>
        <w:pStyle w:val="WMOBodyText"/>
        <w:rPr>
          <w:lang w:val="es-ES"/>
        </w:rPr>
      </w:pPr>
      <w:r>
        <w:rPr>
          <w:lang w:val="es-ES"/>
        </w:rPr>
        <w:t xml:space="preserve">Los principales resultados del proceso de examen continuo de las necesidades son las declaraciones de orientación, </w:t>
      </w:r>
      <w:r w:rsidR="005F535A">
        <w:rPr>
          <w:lang w:val="es-ES"/>
        </w:rPr>
        <w:t>las orientaciones</w:t>
      </w:r>
      <w:r>
        <w:rPr>
          <w:lang w:val="es-ES"/>
        </w:rPr>
        <w:t xml:space="preserve"> de alto nivel que se basan en ellas y, de forma menos directa, la Visión del WIGOS, que tiene en cuenta las declaraciones de orientación. Estos resultados pretenden influir en las acciones de los propietarios, operadores, planificadores y patrocinadores de los sistemas de observación de todos los países Miembros y de otras entidades de apoyo conforme evolucionan sus sistemas de observación para aumentar sus capacidades. En cuanto una nueva capacidad esté ampliamente implantada — una vez una gran mayoría de los países Miembros tenga la capacidad y esté de acuerdo —, podrá añadirse al Reglamento Técnico, elevando la capacidad a la categoría de práctica estándar que todos los Miembros deberán adoptar o, si la capacidad y el acuerdo están menos extendidos, podrá añadirse como una práctica recomendada que todos los miembros están instados a adoptar (pero no obligados a ello).</w:t>
      </w:r>
    </w:p>
    <w:p w14:paraId="342727A1" w14:textId="77777777" w:rsidR="00FB77F5" w:rsidRPr="00AA1809" w:rsidRDefault="00FB77F5" w:rsidP="00FB77F5">
      <w:pPr>
        <w:pStyle w:val="WMOBodyText"/>
        <w:rPr>
          <w:lang w:val="es-ES"/>
        </w:rPr>
      </w:pPr>
      <w:r>
        <w:rPr>
          <w:lang w:val="es-ES"/>
        </w:rPr>
        <w:t xml:space="preserve">Otros productos del examen continuo de las necesidades —las bases de datos OSCAR/Requirements, OSCAR/Space y OSCAR/Surface — también son directamente útiles. Por ejemplo, la base de datos OSCAR/Requirements proporciona una fuente directa de información a los planificadores, diseñadores y operadores de sistemas de observación de superficie en relación con sus contribuciones a la Red Mundial Básica de Observaciones (GBON) y a la Red Regional Básica de Observaciones (RBON). Para la RBON, las siguientes prácticas estándar forman parte del Reglamento Técnico del WIGOS en el </w:t>
      </w:r>
      <w:r>
        <w:rPr>
          <w:i/>
          <w:iCs/>
          <w:lang w:val="es-ES"/>
        </w:rPr>
        <w:t>Manual del Sistema Mundial Integrado de Sistemas de Observación de la OMM</w:t>
      </w:r>
      <w:r>
        <w:rPr>
          <w:lang w:val="es-ES"/>
        </w:rPr>
        <w:t xml:space="preserve"> (OMM-Nº 1160), edición de 2019 actualizada en 2021:</w:t>
      </w:r>
    </w:p>
    <w:p w14:paraId="5D281178" w14:textId="77777777" w:rsidR="00FB77F5" w:rsidRPr="00AA1809" w:rsidRDefault="00FB77F5" w:rsidP="00FB77F5">
      <w:pPr>
        <w:pStyle w:val="StyleLeftLeft1cmHanging1cmBefore12pt"/>
        <w:numPr>
          <w:ilvl w:val="0"/>
          <w:numId w:val="0"/>
        </w:numPr>
        <w:ind w:left="426"/>
        <w:rPr>
          <w:i/>
          <w:iCs/>
          <w:lang w:val="es-ES"/>
        </w:rPr>
      </w:pPr>
      <w:r>
        <w:rPr>
          <w:i/>
          <w:iCs/>
          <w:lang w:val="es-ES"/>
        </w:rPr>
        <w:t>3.2.3.3</w:t>
      </w:r>
      <w:r>
        <w:rPr>
          <w:lang w:val="es-ES"/>
        </w:rPr>
        <w:t xml:space="preserve"> </w:t>
      </w:r>
      <w:r>
        <w:rPr>
          <w:i/>
          <w:iCs/>
          <w:lang w:val="es-ES"/>
        </w:rPr>
        <w:t>Los Miembros designarán una estación o plataforma de observación para incluirla en la RBON únicamente si cubre una o más necesidades de una o más esferas de aplicación de la OMM.</w:t>
      </w:r>
    </w:p>
    <w:p w14:paraId="65331B75" w14:textId="77777777" w:rsidR="00FB77F5" w:rsidRPr="00AA1809" w:rsidRDefault="00FB77F5" w:rsidP="00FB77F5">
      <w:pPr>
        <w:pStyle w:val="StyleLeftLeft1cmHanging1cmBefore12pt"/>
        <w:numPr>
          <w:ilvl w:val="0"/>
          <w:numId w:val="0"/>
        </w:numPr>
        <w:ind w:left="426"/>
        <w:rPr>
          <w:i/>
          <w:iCs/>
          <w:lang w:val="es-ES"/>
        </w:rPr>
      </w:pPr>
      <w:r>
        <w:rPr>
          <w:i/>
          <w:iCs/>
          <w:lang w:val="es-ES"/>
        </w:rPr>
        <w:t>3.2.3.6</w:t>
      </w:r>
      <w:r>
        <w:rPr>
          <w:lang w:val="es-ES"/>
        </w:rPr>
        <w:t xml:space="preserve"> </w:t>
      </w:r>
      <w:r>
        <w:rPr>
          <w:i/>
          <w:iCs/>
          <w:lang w:val="es-ES"/>
        </w:rPr>
        <w:t xml:space="preserve">Los Miembros designarán RBON para responder a las necesidades de los usuarios en materia de observaciones, según se recogen en la base de datos de necesidades de la </w:t>
      </w:r>
      <w:r>
        <w:rPr>
          <w:i/>
          <w:iCs/>
          <w:lang w:val="es-ES"/>
        </w:rPr>
        <w:lastRenderedPageBreak/>
        <w:t>Herramienta de Análisis y Examen de la Capacidad de los Sistemas de Observación (base de datos OSCAR/Requirements), teniendo en cuenta las necesidades regionales.</w:t>
      </w:r>
    </w:p>
    <w:p w14:paraId="74B142CC" w14:textId="77777777" w:rsidR="00FB77F5" w:rsidRPr="00AA1809" w:rsidRDefault="00FB77F5" w:rsidP="00FB77F5">
      <w:pPr>
        <w:pStyle w:val="StyleLeftLeft1cmHanging1cmBefore12pt"/>
        <w:numPr>
          <w:ilvl w:val="0"/>
          <w:numId w:val="0"/>
        </w:numPr>
        <w:ind w:left="426"/>
        <w:rPr>
          <w:i/>
          <w:iCs/>
          <w:lang w:val="es-ES"/>
        </w:rPr>
      </w:pPr>
      <w:r>
        <w:rPr>
          <w:i/>
          <w:iCs/>
          <w:lang w:val="es-ES"/>
        </w:rPr>
        <w:t>3.2.3.7</w:t>
      </w:r>
      <w:r>
        <w:rPr>
          <w:lang w:val="es-ES"/>
        </w:rPr>
        <w:t xml:space="preserve"> </w:t>
      </w:r>
      <w:r>
        <w:rPr>
          <w:i/>
          <w:iCs/>
          <w:lang w:val="es-ES"/>
        </w:rPr>
        <w:t>Cada Miembro designará un conjunto de estaciones o plataformas para posibilitar que las RBON cubran las necesidades en materia de observaciones de todas las esferas de aplicación de la OMM, a niveles umbral o superiores.</w:t>
      </w:r>
    </w:p>
    <w:p w14:paraId="4F5C9082" w14:textId="77777777" w:rsidR="00FB77F5" w:rsidRPr="00AA1809" w:rsidRDefault="00FB77F5" w:rsidP="00FB77F5">
      <w:pPr>
        <w:pStyle w:val="WMOBodyText"/>
        <w:rPr>
          <w:lang w:val="es-ES"/>
        </w:rPr>
      </w:pPr>
      <w:r>
        <w:rPr>
          <w:lang w:val="es-ES"/>
        </w:rPr>
        <w:t>OSCAR/Requirements es de libre acceso para todos los interesados y dispone de varias tablas con opciones de filtrado, clasificación y exportación para mejorar la utilidad de los datos. El acceso está disponible en: https://space.oscar.wmo.int/observingrequirements.</w:t>
      </w:r>
    </w:p>
    <w:p w14:paraId="2D20A392" w14:textId="1E7CC015" w:rsidR="00FB77F5" w:rsidRPr="00876828" w:rsidRDefault="00FB77F5" w:rsidP="00830BD8">
      <w:pPr>
        <w:pStyle w:val="Heading1"/>
        <w:numPr>
          <w:ilvl w:val="0"/>
          <w:numId w:val="38"/>
        </w:numPr>
        <w:ind w:left="1134" w:hanging="1134"/>
        <w:jc w:val="left"/>
      </w:pPr>
      <w:bookmarkStart w:id="32" w:name="_Toc1324097223"/>
      <w:bookmarkStart w:id="33" w:name="_Toc311478211"/>
      <w:bookmarkStart w:id="34" w:name="_Toc117072812"/>
      <w:r>
        <w:rPr>
          <w:lang w:val="es-ES"/>
        </w:rPr>
        <w:t>Colaboración de las partes interesadas</w:t>
      </w:r>
      <w:bookmarkEnd w:id="32"/>
      <w:bookmarkEnd w:id="33"/>
      <w:bookmarkEnd w:id="34"/>
    </w:p>
    <w:p w14:paraId="582FD16F" w14:textId="736EE026" w:rsidR="00FB77F5" w:rsidRPr="00AA1809" w:rsidRDefault="00FB77F5" w:rsidP="00FB77F5">
      <w:pPr>
        <w:pStyle w:val="WMOBodyText"/>
        <w:rPr>
          <w:lang w:val="es-ES"/>
        </w:rPr>
      </w:pPr>
      <w:r>
        <w:rPr>
          <w:lang w:val="es-ES"/>
        </w:rPr>
        <w:t xml:space="preserve">El éxito del proceso de examen continuo de las necesidades depende en gran medida de la participación productiva de las partes interesadas. Depende fundamentalmente de la voluntad de los países Miembros de aportar información sobre las capacidades de sus sistemas de observación y de designar expertos voluntarios para desempeñar funciones, en particular el papel de </w:t>
      </w:r>
      <w:r w:rsidR="005F643F">
        <w:rPr>
          <w:lang w:val="es-ES"/>
        </w:rPr>
        <w:t>persona</w:t>
      </w:r>
      <w:r>
        <w:rPr>
          <w:lang w:val="es-ES"/>
        </w:rPr>
        <w:t xml:space="preserve"> de contacto de una esfera de aplicación o el papel de coordinador de una categoría de aplicación del sistema Tierra. También depende de la voluntad de los países Miembros de considerar y actuar en función de lo publicado por las orientaciones de alto nivel y las declaraciones de orientaciones, y de informar sobre las medidas adoptadas.</w:t>
      </w:r>
    </w:p>
    <w:p w14:paraId="3D826E69" w14:textId="496B34CF" w:rsidR="00FB77F5" w:rsidRPr="00AA1809" w:rsidRDefault="005F643F" w:rsidP="00FB77F5">
      <w:pPr>
        <w:pStyle w:val="WMOBodyText"/>
        <w:rPr>
          <w:lang w:val="es-ES"/>
        </w:rPr>
      </w:pPr>
      <w:r>
        <w:rPr>
          <w:lang w:val="es-ES"/>
        </w:rPr>
        <w:t>La persona de contacto</w:t>
      </w:r>
      <w:r w:rsidR="00FB77F5">
        <w:rPr>
          <w:lang w:val="es-ES"/>
        </w:rPr>
        <w:t xml:space="preserve"> de cada esfera de aplicación solo puede desempeñar su función de forma eficaz si la comunidad de expertos (expertos en aplicaciones y expertos en tecnología de observación, incluidos los programas de la OMM y los programas copatrocinados) de esa aplicación contribuye a la recopilación de sus necesidades de observación, así como a la aportación de información para la redacción de las declaraciones de orientaciones. Esto incluye la participación activa de los expertos pertinentes de cada una de las asociaciones regionales de la OMM, como se insta a hacerlo en el anexo II.</w:t>
      </w:r>
    </w:p>
    <w:p w14:paraId="4FD278E0" w14:textId="77777777" w:rsidR="00FB77F5" w:rsidRPr="00AA1809" w:rsidRDefault="00FB77F5" w:rsidP="00FB77F5">
      <w:pPr>
        <w:pStyle w:val="WMOBodyText"/>
        <w:rPr>
          <w:lang w:val="es-ES"/>
        </w:rPr>
      </w:pPr>
      <w:r>
        <w:rPr>
          <w:lang w:val="es-ES"/>
        </w:rPr>
        <w:t>La Comisión de Infraestructura anima a que los Miembros, las regiones, otras comisiones técnicas y otras partes interesadas envíen sus comentarios a los coordinadores.</w:t>
      </w:r>
    </w:p>
    <w:p w14:paraId="58741532" w14:textId="77777777" w:rsidR="00FB77F5" w:rsidRPr="00AA1809" w:rsidRDefault="00FB77F5" w:rsidP="00FB77F5">
      <w:pPr>
        <w:pStyle w:val="WMOBodyText"/>
        <w:rPr>
          <w:lang w:val="es-ES"/>
        </w:rPr>
      </w:pPr>
      <w:r>
        <w:rPr>
          <w:lang w:val="es-ES"/>
        </w:rPr>
        <w:t>El proceso de examen continuo de las necesidades pretende ser exhaustivo y abarcar todas las actividades de observación de los programas de la OMM y de los programas copatrocinados en todas las Regiones de la OMM y en la Antártida. Debe abarcar ampliamente todas las aplicaciones, ya sean mundiales, regionales o nacionales, que requieran observaciones internacionales. Es importante que cualquier deficiencia al respecto se comunique a la Comisión de Infraestructura para que pueda ser considerada y corregida. En general, se invita a todas las partes interesadas a compartir sus comentarios sobre cualquier aspecto del proceso de examen continuo de las necesidades. La siguiente dirección de correo electrónico puede utilizarse para este fin:</w:t>
      </w:r>
    </w:p>
    <w:p w14:paraId="785E079C" w14:textId="77777777" w:rsidR="00FB77F5" w:rsidRPr="00AA1809" w:rsidRDefault="00000000" w:rsidP="00FB77F5">
      <w:pPr>
        <w:pStyle w:val="WMOBodyText"/>
        <w:rPr>
          <w:lang w:val="es-ES"/>
        </w:rPr>
      </w:pPr>
      <w:hyperlink r:id="rId15" w:history="1">
        <w:r w:rsidR="004D66C6" w:rsidRPr="00AA1809">
          <w:rPr>
            <w:lang w:val="es-ES"/>
          </w:rPr>
          <w:t>obs-rrr@wmo.int [nota editorial: esta dirección de correo electrónico aún no es funcional; se pondrá en marcha cuando llegue el momento].</w:t>
        </w:r>
      </w:hyperlink>
    </w:p>
    <w:p w14:paraId="4A56F3D1" w14:textId="77777777" w:rsidR="00FB77F5" w:rsidRPr="00AA1809" w:rsidRDefault="00FB77F5" w:rsidP="00FB77F5">
      <w:pPr>
        <w:pStyle w:val="WMOBodyText"/>
        <w:rPr>
          <w:lang w:val="es-ES"/>
        </w:rPr>
      </w:pPr>
      <w:r>
        <w:rPr>
          <w:lang w:val="es-ES"/>
        </w:rPr>
        <w:t>También se anima a los Miembros y a las Regiones a que adopten los conceptos del proceso de examen continuo de las necesidades cuando consideren los desarrollos de los sistemas de observación específicos de su propio país o región.</w:t>
      </w:r>
    </w:p>
    <w:p w14:paraId="04D4746B" w14:textId="77777777" w:rsidR="00FB77F5" w:rsidRPr="00AA1809" w:rsidRDefault="00FB77F5" w:rsidP="00FB77F5">
      <w:pPr>
        <w:pStyle w:val="WMOBodyText"/>
        <w:rPr>
          <w:lang w:val="es-ES"/>
        </w:rPr>
      </w:pPr>
      <w:r>
        <w:rPr>
          <w:lang w:val="es-ES"/>
        </w:rPr>
        <w:t>Por último, cabe señalar que el diseño, la aplicación y la evolución del WIGOS como sistema integrado total depende del esfuerzo conjunto de todos los propietarios, operadores, planificadores y patrocinadores del sistema de observación. No se logrará confiando únicamente en el proceso de examen continuo de las necesidades, como se discute más adelante en el anexo VIII.</w:t>
      </w:r>
    </w:p>
    <w:p w14:paraId="67A6765B" w14:textId="77777777" w:rsidR="00FB77F5" w:rsidRPr="00AA1809" w:rsidRDefault="00FB77F5" w:rsidP="00FB77F5">
      <w:pPr>
        <w:rPr>
          <w:rFonts w:ascii="Arial" w:hAnsi="Arial"/>
          <w:sz w:val="22"/>
          <w:szCs w:val="22"/>
          <w:lang w:val="es-ES"/>
        </w:rPr>
      </w:pPr>
    </w:p>
    <w:p w14:paraId="78177DE3" w14:textId="77777777" w:rsidR="00FB77F5" w:rsidRPr="00AA1809" w:rsidRDefault="00FB77F5" w:rsidP="00FB77F5">
      <w:pPr>
        <w:rPr>
          <w:rFonts w:ascii="Arial" w:hAnsi="Arial"/>
          <w:b/>
          <w:bCs/>
          <w:sz w:val="22"/>
          <w:szCs w:val="22"/>
          <w:lang w:val="es-ES"/>
        </w:rPr>
        <w:sectPr w:rsidR="00FB77F5" w:rsidRPr="00AA1809" w:rsidSect="00710CE7">
          <w:headerReference w:type="even" r:id="rId16"/>
          <w:headerReference w:type="default" r:id="rId17"/>
          <w:footerReference w:type="default" r:id="rId18"/>
          <w:headerReference w:type="first" r:id="rId19"/>
          <w:pgSz w:w="11906" w:h="16838" w:code="9"/>
          <w:pgMar w:top="1440" w:right="1133" w:bottom="1440" w:left="993" w:header="720" w:footer="720" w:gutter="0"/>
          <w:cols w:space="720"/>
          <w:titlePg/>
          <w:docGrid w:linePitch="272"/>
        </w:sectPr>
      </w:pPr>
    </w:p>
    <w:p w14:paraId="38455ED5" w14:textId="77777777" w:rsidR="00FB77F5" w:rsidRPr="00AA1809" w:rsidRDefault="00FB77F5" w:rsidP="00FB77F5">
      <w:pPr>
        <w:pStyle w:val="Heading1"/>
        <w:rPr>
          <w:sz w:val="20"/>
          <w:szCs w:val="20"/>
          <w:lang w:val="es-ES"/>
        </w:rPr>
      </w:pPr>
      <w:bookmarkStart w:id="35" w:name="_Annex_I._List"/>
      <w:bookmarkStart w:id="36" w:name="_Toc912524890"/>
      <w:bookmarkStart w:id="37" w:name="_Toc1941259348"/>
      <w:bookmarkStart w:id="38" w:name="_Toc117072813"/>
      <w:bookmarkEnd w:id="35"/>
      <w:r>
        <w:rPr>
          <w:lang w:val="es-ES"/>
        </w:rPr>
        <w:lastRenderedPageBreak/>
        <w:t>Anexo I. Lista de esferas de aplicación en cada categoría de aplicación del sistema Tierra</w:t>
      </w:r>
      <w:bookmarkEnd w:id="36"/>
      <w:bookmarkEnd w:id="37"/>
      <w:bookmarkEnd w:id="38"/>
    </w:p>
    <w:p w14:paraId="5853E479" w14:textId="77777777" w:rsidR="00FB77F5" w:rsidRPr="00AA1809" w:rsidRDefault="00FB77F5" w:rsidP="00FB77F5">
      <w:pPr>
        <w:pStyle w:val="WMOBodyText"/>
        <w:rPr>
          <w:lang w:val="es-ES"/>
        </w:rPr>
      </w:pPr>
      <w:r>
        <w:rPr>
          <w:lang w:val="es-ES"/>
        </w:rPr>
        <w:t>El concepto de "esfera de aplicación" se explicó en la sección 3 de la siguiente manera: una esfera de aplicación es una actividad que implica el uso primario de las observaciones del sistema Tierra y que permite a los Servicios Meteorológicos e Hidrológicos Nacionales u otras organizaciones prestar servicios relacionados con el tiempo, el clima y el agua y otros fenómenos ambientales, contribuyendo a la seguridad pública, al bienestar socioeconómico y al desarrollo de sus respectivos países. El concepto de una esfera de aplicación de la OMM se utiliza en el marco del examen continuo de las necesidades de la Organización y describe una actividad homogénea para la cual es posible reunir un conjunto coherente de necesidades de observación de los usuarios acordadas por expertos de la comunidad que trabajan operativamente en esta esfera.</w:t>
      </w:r>
    </w:p>
    <w:p w14:paraId="2570E0A8" w14:textId="77777777" w:rsidR="00FB77F5" w:rsidRPr="00AA1809" w:rsidRDefault="00FB77F5" w:rsidP="00FB77F5">
      <w:pPr>
        <w:pStyle w:val="WMOBodyText"/>
        <w:rPr>
          <w:lang w:val="es-ES"/>
        </w:rPr>
      </w:pPr>
      <w:r>
        <w:rPr>
          <w:lang w:val="es-ES"/>
        </w:rPr>
        <w:t>La lista de esferas de aplicación que figura a continuación representa un equilibrio entre granularidad/detalle y viabilidad práctica para mantener el proceso de examen continuo de las necesidades. Sin embargo, es importante señalar que las esferas de aplicación pueden ser propuestas por sus propietarios para ser añadidas o eliminadas de la lista según sea necesario.</w:t>
      </w:r>
    </w:p>
    <w:p w14:paraId="766759AE" w14:textId="77777777" w:rsidR="00FB77F5" w:rsidRPr="00AA1809" w:rsidRDefault="00FB77F5" w:rsidP="00FB77F5">
      <w:pPr>
        <w:pStyle w:val="WMOBodyText"/>
        <w:rPr>
          <w:lang w:val="es-ES"/>
        </w:rPr>
      </w:pPr>
      <w:r>
        <w:rPr>
          <w:lang w:val="es-ES"/>
        </w:rPr>
        <w:t>Esta tabla enumera todas las esferas de aplicación que actualmente forman parte del proceso de examen continuo de las necesidades, frente a las categorías de aplicación del sistema Tierra en las que se agrupan. Esta lista se mantiene actualizada en línea en: https://community.wmo.int/rolling-review-requirements-process</w:t>
      </w:r>
    </w:p>
    <w:p w14:paraId="75E86171" w14:textId="77777777" w:rsidR="00FB77F5" w:rsidRPr="00AA1809" w:rsidRDefault="00FB77F5" w:rsidP="00FB77F5">
      <w:pPr>
        <w:rPr>
          <w:rFonts w:ascii="Arial" w:hAnsi="Arial"/>
          <w:sz w:val="22"/>
          <w:szCs w:val="22"/>
          <w:lang w:val="es-ES"/>
        </w:rPr>
      </w:pPr>
    </w:p>
    <w:tbl>
      <w:tblPr>
        <w:tblW w:w="5000" w:type="pct"/>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609"/>
        <w:gridCol w:w="8023"/>
        <w:gridCol w:w="993"/>
        <w:gridCol w:w="990"/>
        <w:gridCol w:w="775"/>
        <w:gridCol w:w="1553"/>
      </w:tblGrid>
      <w:tr w:rsidR="00FB77F5" w:rsidRPr="00876828" w14:paraId="45EC91AB" w14:textId="77777777" w:rsidTr="00C85DD3">
        <w:trPr>
          <w:cantSplit/>
          <w:trHeight w:val="382"/>
          <w:tblHeader/>
        </w:trPr>
        <w:tc>
          <w:tcPr>
            <w:tcW w:w="577" w:type="pct"/>
            <w:vMerge w:val="restart"/>
            <w:tcBorders>
              <w:top w:val="single" w:sz="4" w:space="0" w:color="auto"/>
              <w:left w:val="single" w:sz="4" w:space="0" w:color="auto"/>
              <w:bottom w:val="single" w:sz="4" w:space="0" w:color="auto"/>
              <w:right w:val="single" w:sz="4" w:space="0" w:color="auto"/>
            </w:tcBorders>
            <w:shd w:val="clear" w:color="auto" w:fill="FFFFCC"/>
            <w:vAlign w:val="center"/>
            <w:hideMark/>
          </w:tcPr>
          <w:p w14:paraId="6EEF285B" w14:textId="77777777" w:rsidR="00FB77F5" w:rsidRPr="00AA1809" w:rsidRDefault="00FB77F5" w:rsidP="00C85DD3">
            <w:pPr>
              <w:jc w:val="center"/>
              <w:textAlignment w:val="baseline"/>
              <w:rPr>
                <w:rFonts w:ascii="Calibri" w:hAnsi="Calibri"/>
                <w:b/>
                <w:bCs/>
                <w:i/>
                <w:iCs/>
                <w:sz w:val="22"/>
                <w:szCs w:val="22"/>
                <w:lang w:val="es-ES"/>
              </w:rPr>
            </w:pPr>
            <w:r>
              <w:rPr>
                <w:b/>
                <w:bCs/>
                <w:i/>
                <w:iCs/>
                <w:lang w:val="es-ES"/>
              </w:rPr>
              <w:t>Categoría de aplicación del sistema Tierra</w:t>
            </w:r>
          </w:p>
        </w:tc>
        <w:tc>
          <w:tcPr>
            <w:tcW w:w="2877" w:type="pct"/>
            <w:vMerge w:val="restart"/>
            <w:tcBorders>
              <w:top w:val="single" w:sz="8" w:space="0" w:color="auto"/>
              <w:left w:val="single" w:sz="4" w:space="0" w:color="auto"/>
              <w:bottom w:val="nil"/>
              <w:right w:val="single" w:sz="6" w:space="0" w:color="000000" w:themeColor="text1"/>
            </w:tcBorders>
            <w:shd w:val="clear" w:color="auto" w:fill="FFFFCC"/>
            <w:vAlign w:val="center"/>
            <w:hideMark/>
          </w:tcPr>
          <w:p w14:paraId="67EC1215" w14:textId="77777777" w:rsidR="00FB77F5" w:rsidRPr="00876828" w:rsidRDefault="00FB77F5" w:rsidP="00C85DD3">
            <w:pPr>
              <w:jc w:val="center"/>
              <w:textAlignment w:val="baseline"/>
              <w:rPr>
                <w:rFonts w:ascii="Calibri" w:hAnsi="Calibri" w:cs="Calibri"/>
                <w:b/>
                <w:bCs/>
                <w:iCs/>
                <w:sz w:val="22"/>
                <w:szCs w:val="22"/>
              </w:rPr>
            </w:pPr>
            <w:r>
              <w:rPr>
                <w:b/>
                <w:bCs/>
                <w:i/>
                <w:iCs/>
                <w:lang w:val="es-ES"/>
              </w:rPr>
              <w:t>Esfera de aplicación</w:t>
            </w:r>
            <w:r>
              <w:rPr>
                <w:b/>
                <w:bCs/>
                <w:i/>
                <w:iCs/>
                <w:vertAlign w:val="superscript"/>
                <w:lang w:val="es-ES"/>
              </w:rPr>
              <w:t>1,2</w:t>
            </w:r>
          </w:p>
        </w:tc>
        <w:tc>
          <w:tcPr>
            <w:tcW w:w="989" w:type="pct"/>
            <w:gridSpan w:val="3"/>
            <w:tcBorders>
              <w:top w:val="single" w:sz="8" w:space="0" w:color="auto"/>
              <w:left w:val="single" w:sz="6" w:space="0" w:color="000000" w:themeColor="text1"/>
              <w:bottom w:val="single" w:sz="8" w:space="0" w:color="auto"/>
              <w:right w:val="single" w:sz="6" w:space="0" w:color="000000" w:themeColor="text1"/>
            </w:tcBorders>
            <w:shd w:val="clear" w:color="auto" w:fill="FFFFCC"/>
            <w:vAlign w:val="center"/>
            <w:hideMark/>
          </w:tcPr>
          <w:p w14:paraId="667EA68A" w14:textId="3E41D032" w:rsidR="00FB77F5" w:rsidRPr="00AA1809" w:rsidRDefault="00FB77F5" w:rsidP="00C85DD3">
            <w:pPr>
              <w:jc w:val="center"/>
              <w:textAlignment w:val="baseline"/>
              <w:rPr>
                <w:rFonts w:ascii="Calibri" w:hAnsi="Calibri" w:cs="Calibri"/>
                <w:b/>
                <w:bCs/>
                <w:i/>
                <w:iCs/>
                <w:sz w:val="22"/>
                <w:szCs w:val="22"/>
                <w:lang w:val="es-ES"/>
              </w:rPr>
            </w:pPr>
            <w:r>
              <w:rPr>
                <w:b/>
                <w:bCs/>
                <w:i/>
                <w:iCs/>
                <w:lang w:val="es-ES"/>
              </w:rPr>
              <w:t>Las observaciones se utilizan principalmente para</w:t>
            </w:r>
            <w:proofErr w:type="gramStart"/>
            <w:r w:rsidR="005F535A">
              <w:rPr>
                <w:b/>
                <w:bCs/>
                <w:i/>
                <w:iCs/>
                <w:lang w:val="es-ES"/>
              </w:rPr>
              <w:t xml:space="preserve"> …</w:t>
            </w:r>
            <w:r>
              <w:rPr>
                <w:b/>
                <w:bCs/>
                <w:i/>
                <w:iCs/>
                <w:lang w:val="es-ES"/>
              </w:rPr>
              <w:t>.</w:t>
            </w:r>
            <w:proofErr w:type="gramEnd"/>
          </w:p>
        </w:tc>
        <w:tc>
          <w:tcPr>
            <w:tcW w:w="557" w:type="pct"/>
            <w:vMerge w:val="restart"/>
            <w:tcBorders>
              <w:top w:val="single" w:sz="8" w:space="0" w:color="auto"/>
              <w:left w:val="single" w:sz="6" w:space="0" w:color="000000" w:themeColor="text1"/>
              <w:bottom w:val="nil"/>
              <w:right w:val="single" w:sz="8" w:space="0" w:color="auto"/>
            </w:tcBorders>
            <w:shd w:val="clear" w:color="auto" w:fill="FFFFCC"/>
            <w:vAlign w:val="center"/>
            <w:hideMark/>
          </w:tcPr>
          <w:p w14:paraId="23C7E017" w14:textId="77777777" w:rsidR="00FB77F5" w:rsidRPr="00876828" w:rsidRDefault="00FB77F5" w:rsidP="00C85DD3">
            <w:pPr>
              <w:jc w:val="center"/>
              <w:rPr>
                <w:rFonts w:ascii="Calibri" w:hAnsi="Calibri"/>
                <w:b/>
                <w:bCs/>
                <w:i/>
                <w:iCs/>
                <w:sz w:val="22"/>
                <w:szCs w:val="22"/>
              </w:rPr>
            </w:pPr>
            <w:r>
              <w:rPr>
                <w:b/>
                <w:bCs/>
                <w:i/>
                <w:iCs/>
                <w:lang w:val="es-ES"/>
              </w:rPr>
              <w:t>Propiedad</w:t>
            </w:r>
          </w:p>
        </w:tc>
      </w:tr>
      <w:tr w:rsidR="00FB77F5" w:rsidRPr="00876828" w14:paraId="75693D22" w14:textId="77777777" w:rsidTr="00C85DD3">
        <w:trPr>
          <w:cantSplit/>
          <w:trHeight w:val="1415"/>
          <w:tblHeader/>
        </w:trPr>
        <w:tc>
          <w:tcPr>
            <w:tcW w:w="1609" w:type="dxa"/>
            <w:vMerge/>
            <w:tcBorders>
              <w:top w:val="nil"/>
              <w:left w:val="single" w:sz="4" w:space="0" w:color="auto"/>
              <w:bottom w:val="single" w:sz="4" w:space="0" w:color="auto"/>
              <w:right w:val="single" w:sz="4" w:space="0" w:color="auto"/>
            </w:tcBorders>
            <w:hideMark/>
          </w:tcPr>
          <w:p w14:paraId="1F9D399F" w14:textId="77777777" w:rsidR="00FB77F5" w:rsidRPr="00876828" w:rsidRDefault="00FB77F5" w:rsidP="00C85DD3">
            <w:pPr>
              <w:spacing w:line="256" w:lineRule="auto"/>
              <w:jc w:val="left"/>
              <w:rPr>
                <w:rFonts w:ascii="Calibri" w:hAnsi="Calibri"/>
                <w:b/>
                <w:bCs/>
                <w:i/>
                <w:iCs/>
                <w:sz w:val="22"/>
                <w:szCs w:val="22"/>
              </w:rPr>
            </w:pPr>
          </w:p>
        </w:tc>
        <w:tc>
          <w:tcPr>
            <w:tcW w:w="2877" w:type="pct"/>
            <w:vMerge/>
            <w:tcBorders>
              <w:top w:val="single" w:sz="4" w:space="0" w:color="auto"/>
              <w:left w:val="single" w:sz="4" w:space="0" w:color="auto"/>
            </w:tcBorders>
            <w:hideMark/>
          </w:tcPr>
          <w:p w14:paraId="6DB83CD6" w14:textId="77777777" w:rsidR="00FB77F5" w:rsidRPr="00876828" w:rsidRDefault="00FB77F5" w:rsidP="00C85DD3">
            <w:pPr>
              <w:spacing w:line="256" w:lineRule="auto"/>
              <w:jc w:val="left"/>
              <w:rPr>
                <w:rFonts w:ascii="Calibri" w:hAnsi="Calibri" w:cs="Calibri"/>
                <w:b/>
                <w:bCs/>
                <w:iCs/>
                <w:sz w:val="22"/>
                <w:szCs w:val="22"/>
              </w:rPr>
            </w:pPr>
          </w:p>
        </w:tc>
        <w:tc>
          <w:tcPr>
            <w:tcW w:w="356" w:type="pct"/>
            <w:tcBorders>
              <w:top w:val="single" w:sz="8" w:space="0" w:color="auto"/>
              <w:left w:val="single" w:sz="6" w:space="0" w:color="000000" w:themeColor="text1"/>
              <w:bottom w:val="single" w:sz="8" w:space="0" w:color="auto"/>
              <w:right w:val="single" w:sz="6" w:space="0" w:color="000000" w:themeColor="text1"/>
            </w:tcBorders>
            <w:shd w:val="clear" w:color="auto" w:fill="FFFFCC"/>
            <w:textDirection w:val="btLr"/>
            <w:hideMark/>
          </w:tcPr>
          <w:p w14:paraId="5002C0CC" w14:textId="77777777" w:rsidR="00FB77F5" w:rsidRPr="00876828" w:rsidRDefault="00FB77F5" w:rsidP="00C85DD3">
            <w:pPr>
              <w:ind w:left="113" w:right="113"/>
              <w:jc w:val="left"/>
              <w:textAlignment w:val="baseline"/>
              <w:rPr>
                <w:rFonts w:ascii="Calibri" w:hAnsi="Calibri" w:cs="Calibri"/>
                <w:i/>
                <w:iCs/>
                <w:sz w:val="22"/>
                <w:szCs w:val="22"/>
              </w:rPr>
            </w:pPr>
            <w:r>
              <w:rPr>
                <w:b/>
                <w:bCs/>
                <w:i/>
                <w:iCs/>
                <w:lang w:val="es-ES"/>
              </w:rPr>
              <w:t>predecir</w:t>
            </w:r>
          </w:p>
        </w:tc>
        <w:tc>
          <w:tcPr>
            <w:tcW w:w="355" w:type="pct"/>
            <w:tcBorders>
              <w:top w:val="single" w:sz="8" w:space="0" w:color="auto"/>
              <w:left w:val="single" w:sz="6" w:space="0" w:color="000000" w:themeColor="text1"/>
              <w:bottom w:val="single" w:sz="8" w:space="0" w:color="auto"/>
              <w:right w:val="single" w:sz="6" w:space="0" w:color="000000" w:themeColor="text1"/>
            </w:tcBorders>
            <w:shd w:val="clear" w:color="auto" w:fill="FFFFCC"/>
            <w:textDirection w:val="btLr"/>
            <w:hideMark/>
          </w:tcPr>
          <w:p w14:paraId="14AB310C" w14:textId="77777777" w:rsidR="00FB77F5" w:rsidRPr="00876828" w:rsidRDefault="00FB77F5" w:rsidP="00C85DD3">
            <w:pPr>
              <w:ind w:left="113" w:right="113"/>
              <w:jc w:val="left"/>
              <w:textAlignment w:val="baseline"/>
              <w:rPr>
                <w:rFonts w:ascii="Calibri" w:hAnsi="Calibri" w:cs="Calibri"/>
                <w:i/>
                <w:iCs/>
                <w:sz w:val="22"/>
                <w:szCs w:val="22"/>
              </w:rPr>
            </w:pPr>
            <w:r>
              <w:rPr>
                <w:b/>
                <w:bCs/>
                <w:i/>
                <w:iCs/>
                <w:lang w:val="es-ES"/>
              </w:rPr>
              <w:t>monitorear</w:t>
            </w:r>
          </w:p>
        </w:tc>
        <w:tc>
          <w:tcPr>
            <w:tcW w:w="277" w:type="pct"/>
            <w:tcBorders>
              <w:top w:val="single" w:sz="8" w:space="0" w:color="auto"/>
              <w:left w:val="single" w:sz="6" w:space="0" w:color="000000" w:themeColor="text1"/>
              <w:bottom w:val="single" w:sz="8" w:space="0" w:color="auto"/>
              <w:right w:val="single" w:sz="6" w:space="0" w:color="000000" w:themeColor="text1"/>
            </w:tcBorders>
            <w:shd w:val="clear" w:color="auto" w:fill="FFFFCC"/>
            <w:textDirection w:val="btLr"/>
          </w:tcPr>
          <w:p w14:paraId="06855229" w14:textId="77777777" w:rsidR="00FB77F5" w:rsidRPr="00876828" w:rsidRDefault="00FB77F5" w:rsidP="00C85DD3">
            <w:pPr>
              <w:ind w:left="113" w:right="113"/>
              <w:jc w:val="left"/>
              <w:textAlignment w:val="baseline"/>
              <w:rPr>
                <w:rFonts w:ascii="Calibri" w:hAnsi="Calibri" w:cs="Calibri"/>
                <w:b/>
                <w:bCs/>
                <w:i/>
                <w:iCs/>
                <w:sz w:val="22"/>
                <w:szCs w:val="22"/>
              </w:rPr>
            </w:pPr>
            <w:r>
              <w:rPr>
                <w:b/>
                <w:bCs/>
                <w:i/>
                <w:iCs/>
                <w:lang w:val="es-ES"/>
              </w:rPr>
              <w:t>otros usos</w:t>
            </w:r>
            <w:r>
              <w:rPr>
                <w:b/>
                <w:bCs/>
                <w:i/>
                <w:iCs/>
                <w:vertAlign w:val="superscript"/>
                <w:lang w:val="es-ES"/>
              </w:rPr>
              <w:t>7</w:t>
            </w:r>
          </w:p>
        </w:tc>
        <w:tc>
          <w:tcPr>
            <w:tcW w:w="1553" w:type="dxa"/>
            <w:vMerge/>
            <w:hideMark/>
          </w:tcPr>
          <w:p w14:paraId="43AD963B" w14:textId="77777777" w:rsidR="00FB77F5" w:rsidRPr="00876828" w:rsidRDefault="00FB77F5" w:rsidP="00C85DD3">
            <w:pPr>
              <w:spacing w:line="256" w:lineRule="auto"/>
              <w:jc w:val="left"/>
              <w:rPr>
                <w:rFonts w:ascii="Calibri" w:hAnsi="Calibri"/>
                <w:b/>
                <w:bCs/>
                <w:i/>
                <w:iCs/>
                <w:sz w:val="22"/>
                <w:szCs w:val="22"/>
              </w:rPr>
            </w:pPr>
          </w:p>
        </w:tc>
      </w:tr>
      <w:tr w:rsidR="00FB77F5" w:rsidRPr="00876828" w14:paraId="1583FEE2" w14:textId="77777777" w:rsidTr="00C85DD3">
        <w:trPr>
          <w:cantSplit/>
        </w:trPr>
        <w:tc>
          <w:tcPr>
            <w:tcW w:w="577" w:type="pct"/>
            <w:vMerge w:val="restart"/>
            <w:tcBorders>
              <w:top w:val="single" w:sz="4" w:space="0" w:color="auto"/>
              <w:left w:val="single" w:sz="8" w:space="0" w:color="auto"/>
              <w:bottom w:val="nil"/>
              <w:right w:val="single" w:sz="4" w:space="0" w:color="auto"/>
            </w:tcBorders>
            <w:hideMark/>
          </w:tcPr>
          <w:p w14:paraId="615B2A2D" w14:textId="77777777" w:rsidR="00FB77F5" w:rsidRPr="00AA1809" w:rsidRDefault="00FB77F5" w:rsidP="00C85DD3">
            <w:pPr>
              <w:jc w:val="left"/>
              <w:textAlignment w:val="baseline"/>
              <w:rPr>
                <w:rFonts w:ascii="Calibri" w:hAnsi="Calibri"/>
                <w:sz w:val="22"/>
                <w:szCs w:val="22"/>
                <w:lang w:val="es-ES"/>
              </w:rPr>
            </w:pPr>
            <w:r>
              <w:rPr>
                <w:lang w:val="es-ES"/>
              </w:rPr>
              <w:t xml:space="preserve">1. Aplicaciones de </w:t>
            </w:r>
            <w:r>
              <w:rPr>
                <w:lang w:val="es-ES"/>
              </w:rPr>
              <w:lastRenderedPageBreak/>
              <w:t>meteorología del espacio</w:t>
            </w:r>
          </w:p>
        </w:tc>
        <w:tc>
          <w:tcPr>
            <w:tcW w:w="2877" w:type="pct"/>
            <w:tcBorders>
              <w:top w:val="single" w:sz="8" w:space="0" w:color="auto"/>
              <w:left w:val="single" w:sz="4" w:space="0" w:color="auto"/>
              <w:bottom w:val="single" w:sz="4" w:space="0" w:color="auto"/>
              <w:right w:val="single" w:sz="4" w:space="0" w:color="auto"/>
            </w:tcBorders>
            <w:hideMark/>
          </w:tcPr>
          <w:p w14:paraId="016DDEB0" w14:textId="77777777" w:rsidR="00FB77F5" w:rsidRPr="00876828" w:rsidRDefault="00FB77F5" w:rsidP="00C85DD3">
            <w:pPr>
              <w:jc w:val="left"/>
              <w:textAlignment w:val="baseline"/>
              <w:rPr>
                <w:rFonts w:ascii="Calibri" w:hAnsi="Calibri" w:cs="Calibri"/>
                <w:sz w:val="22"/>
                <w:szCs w:val="22"/>
              </w:rPr>
            </w:pPr>
            <w:r>
              <w:rPr>
                <w:lang w:val="es-ES"/>
              </w:rPr>
              <w:lastRenderedPageBreak/>
              <w:t>1.1 Meteorología del espacio</w:t>
            </w:r>
          </w:p>
        </w:tc>
        <w:tc>
          <w:tcPr>
            <w:tcW w:w="356" w:type="pct"/>
            <w:tcBorders>
              <w:top w:val="single" w:sz="8" w:space="0" w:color="auto"/>
              <w:left w:val="single" w:sz="4" w:space="0" w:color="auto"/>
              <w:bottom w:val="single" w:sz="4" w:space="0" w:color="auto"/>
              <w:right w:val="single" w:sz="4" w:space="0" w:color="auto"/>
            </w:tcBorders>
            <w:hideMark/>
          </w:tcPr>
          <w:p w14:paraId="6F04AD59" w14:textId="77777777" w:rsidR="00FB77F5" w:rsidRPr="00876828" w:rsidRDefault="00FB77F5" w:rsidP="00C85DD3">
            <w:pPr>
              <w:jc w:val="left"/>
              <w:textAlignment w:val="baseline"/>
              <w:rPr>
                <w:rFonts w:ascii="Calibri" w:hAnsi="Calibri" w:cs="Calibri"/>
                <w:sz w:val="22"/>
                <w:szCs w:val="22"/>
              </w:rPr>
            </w:pPr>
            <w:r>
              <w:rPr>
                <w:lang w:val="es-ES"/>
              </w:rPr>
              <w:t>☒</w:t>
            </w:r>
          </w:p>
        </w:tc>
        <w:tc>
          <w:tcPr>
            <w:tcW w:w="355" w:type="pct"/>
            <w:tcBorders>
              <w:top w:val="single" w:sz="8" w:space="0" w:color="auto"/>
              <w:left w:val="single" w:sz="4" w:space="0" w:color="auto"/>
              <w:bottom w:val="single" w:sz="4" w:space="0" w:color="auto"/>
              <w:right w:val="single" w:sz="4" w:space="0" w:color="auto"/>
            </w:tcBorders>
            <w:hideMark/>
          </w:tcPr>
          <w:p w14:paraId="217B1E01" w14:textId="77777777" w:rsidR="00FB77F5" w:rsidRPr="00876828" w:rsidRDefault="00FB77F5" w:rsidP="00C85DD3">
            <w:pPr>
              <w:jc w:val="left"/>
              <w:textAlignment w:val="baseline"/>
              <w:rPr>
                <w:rFonts w:ascii="Calibri" w:hAnsi="Calibri" w:cs="Calibri"/>
                <w:sz w:val="22"/>
                <w:szCs w:val="22"/>
              </w:rPr>
            </w:pPr>
            <w:r>
              <w:rPr>
                <w:lang w:val="es-ES"/>
              </w:rPr>
              <w:t>☒</w:t>
            </w:r>
          </w:p>
        </w:tc>
        <w:tc>
          <w:tcPr>
            <w:tcW w:w="277" w:type="pct"/>
            <w:tcBorders>
              <w:top w:val="single" w:sz="8" w:space="0" w:color="auto"/>
              <w:left w:val="single" w:sz="4" w:space="0" w:color="auto"/>
              <w:bottom w:val="single" w:sz="4" w:space="0" w:color="auto"/>
              <w:right w:val="single" w:sz="4" w:space="0" w:color="auto"/>
            </w:tcBorders>
            <w:hideMark/>
          </w:tcPr>
          <w:p w14:paraId="0B3AD652" w14:textId="77777777" w:rsidR="00FB77F5" w:rsidRPr="00876828" w:rsidRDefault="00FB77F5" w:rsidP="00C85DD3">
            <w:pPr>
              <w:jc w:val="left"/>
              <w:textAlignment w:val="baseline"/>
              <w:rPr>
                <w:rFonts w:ascii="Calibri" w:hAnsi="Calibri" w:cs="Calibri"/>
                <w:sz w:val="22"/>
                <w:szCs w:val="22"/>
              </w:rPr>
            </w:pPr>
            <w:r>
              <w:rPr>
                <w:lang w:val="es-ES"/>
              </w:rPr>
              <w:t>☐</w:t>
            </w:r>
          </w:p>
        </w:tc>
        <w:tc>
          <w:tcPr>
            <w:tcW w:w="557" w:type="pct"/>
            <w:tcBorders>
              <w:top w:val="single" w:sz="8" w:space="0" w:color="auto"/>
              <w:left w:val="single" w:sz="4" w:space="0" w:color="auto"/>
              <w:bottom w:val="single" w:sz="4" w:space="0" w:color="auto"/>
              <w:right w:val="single" w:sz="4" w:space="0" w:color="auto"/>
            </w:tcBorders>
            <w:hideMark/>
          </w:tcPr>
          <w:p w14:paraId="6B3CC5FA" w14:textId="77777777" w:rsidR="00FB77F5" w:rsidRPr="00876828" w:rsidRDefault="00FB77F5" w:rsidP="00C85DD3">
            <w:pPr>
              <w:spacing w:after="160"/>
              <w:jc w:val="left"/>
              <w:rPr>
                <w:rFonts w:ascii="Calibri" w:eastAsia="MS Mincho" w:hAnsi="Calibri"/>
                <w:sz w:val="18"/>
                <w:szCs w:val="18"/>
              </w:rPr>
            </w:pPr>
            <w:r>
              <w:rPr>
                <w:lang w:val="es-ES"/>
              </w:rPr>
              <w:t>INFCOM/ET-SWx</w:t>
            </w:r>
          </w:p>
        </w:tc>
      </w:tr>
      <w:tr w:rsidR="00FB77F5" w:rsidRPr="00876828" w14:paraId="0ADB0770" w14:textId="77777777" w:rsidTr="00C85DD3">
        <w:trPr>
          <w:cantSplit/>
        </w:trPr>
        <w:tc>
          <w:tcPr>
            <w:tcW w:w="1609" w:type="dxa"/>
            <w:vMerge/>
            <w:hideMark/>
          </w:tcPr>
          <w:p w14:paraId="03D5EFB5" w14:textId="77777777" w:rsidR="00FB77F5" w:rsidRPr="00876828" w:rsidRDefault="00FB77F5" w:rsidP="00C85DD3">
            <w:pPr>
              <w:spacing w:line="256" w:lineRule="auto"/>
              <w:jc w:val="left"/>
              <w:rPr>
                <w:rFonts w:ascii="Calibri" w:hAnsi="Calibri"/>
                <w:sz w:val="22"/>
                <w:szCs w:val="22"/>
              </w:rPr>
            </w:pPr>
          </w:p>
        </w:tc>
        <w:tc>
          <w:tcPr>
            <w:tcW w:w="2877" w:type="pct"/>
            <w:tcBorders>
              <w:top w:val="single" w:sz="4" w:space="0" w:color="auto"/>
              <w:left w:val="single" w:sz="4" w:space="0" w:color="auto"/>
              <w:bottom w:val="single" w:sz="8" w:space="0" w:color="auto"/>
              <w:right w:val="single" w:sz="4" w:space="0" w:color="auto"/>
            </w:tcBorders>
            <w:hideMark/>
          </w:tcPr>
          <w:p w14:paraId="4159B0CB" w14:textId="77777777" w:rsidR="00FB77F5" w:rsidRPr="00AA1809" w:rsidRDefault="00FB77F5" w:rsidP="00C85DD3">
            <w:pPr>
              <w:jc w:val="left"/>
              <w:textAlignment w:val="baseline"/>
              <w:rPr>
                <w:rFonts w:ascii="Calibri" w:hAnsi="Calibri" w:cs="Calibri"/>
                <w:sz w:val="22"/>
                <w:szCs w:val="22"/>
                <w:lang w:val="es-ES"/>
              </w:rPr>
            </w:pPr>
            <w:r>
              <w:rPr>
                <w:lang w:val="es-ES"/>
              </w:rPr>
              <w:t>1.2 Predicción y monitoreo de partículas energéticas</w:t>
            </w:r>
          </w:p>
        </w:tc>
        <w:tc>
          <w:tcPr>
            <w:tcW w:w="356" w:type="pct"/>
            <w:tcBorders>
              <w:top w:val="single" w:sz="4" w:space="0" w:color="auto"/>
              <w:left w:val="single" w:sz="4" w:space="0" w:color="auto"/>
              <w:bottom w:val="single" w:sz="8" w:space="0" w:color="auto"/>
              <w:right w:val="single" w:sz="4" w:space="0" w:color="auto"/>
            </w:tcBorders>
            <w:hideMark/>
          </w:tcPr>
          <w:p w14:paraId="28E044DF" w14:textId="77777777" w:rsidR="00FB77F5" w:rsidRPr="00876828" w:rsidRDefault="00FB77F5" w:rsidP="00C85DD3">
            <w:pPr>
              <w:jc w:val="left"/>
              <w:textAlignment w:val="baseline"/>
              <w:rPr>
                <w:rFonts w:ascii="Calibri" w:hAnsi="Calibri" w:cs="Calibri"/>
                <w:sz w:val="22"/>
                <w:szCs w:val="22"/>
              </w:rPr>
            </w:pPr>
            <w:r>
              <w:rPr>
                <w:lang w:val="es-ES"/>
              </w:rPr>
              <w:t>☒</w:t>
            </w:r>
          </w:p>
        </w:tc>
        <w:tc>
          <w:tcPr>
            <w:tcW w:w="355" w:type="pct"/>
            <w:tcBorders>
              <w:top w:val="single" w:sz="4" w:space="0" w:color="auto"/>
              <w:left w:val="single" w:sz="4" w:space="0" w:color="auto"/>
              <w:bottom w:val="single" w:sz="8" w:space="0" w:color="auto"/>
              <w:right w:val="single" w:sz="4" w:space="0" w:color="auto"/>
            </w:tcBorders>
            <w:hideMark/>
          </w:tcPr>
          <w:p w14:paraId="3EBEF2C8" w14:textId="77777777" w:rsidR="00FB77F5" w:rsidRPr="00876828" w:rsidRDefault="00FB77F5" w:rsidP="00C85DD3">
            <w:pPr>
              <w:jc w:val="left"/>
              <w:textAlignment w:val="baseline"/>
              <w:rPr>
                <w:rFonts w:ascii="Calibri" w:hAnsi="Calibri" w:cs="Calibri"/>
                <w:sz w:val="22"/>
                <w:szCs w:val="22"/>
              </w:rPr>
            </w:pPr>
            <w:r>
              <w:rPr>
                <w:lang w:val="es-ES"/>
              </w:rPr>
              <w:t>☒</w:t>
            </w:r>
          </w:p>
        </w:tc>
        <w:tc>
          <w:tcPr>
            <w:tcW w:w="277" w:type="pct"/>
            <w:tcBorders>
              <w:top w:val="single" w:sz="4" w:space="0" w:color="auto"/>
              <w:left w:val="single" w:sz="4" w:space="0" w:color="auto"/>
              <w:bottom w:val="single" w:sz="8" w:space="0" w:color="auto"/>
              <w:right w:val="single" w:sz="4" w:space="0" w:color="auto"/>
            </w:tcBorders>
            <w:hideMark/>
          </w:tcPr>
          <w:p w14:paraId="3E74BF58" w14:textId="77777777" w:rsidR="00FB77F5" w:rsidRPr="00876828" w:rsidRDefault="00FB77F5" w:rsidP="00C85DD3">
            <w:pPr>
              <w:jc w:val="left"/>
              <w:textAlignment w:val="baseline"/>
              <w:rPr>
                <w:rFonts w:ascii="Calibri" w:hAnsi="Calibri" w:cs="Calibri"/>
                <w:sz w:val="22"/>
                <w:szCs w:val="22"/>
              </w:rPr>
            </w:pPr>
            <w:r>
              <w:rPr>
                <w:lang w:val="es-ES"/>
              </w:rPr>
              <w:t>☐</w:t>
            </w:r>
          </w:p>
        </w:tc>
        <w:tc>
          <w:tcPr>
            <w:tcW w:w="557" w:type="pct"/>
            <w:tcBorders>
              <w:top w:val="single" w:sz="4" w:space="0" w:color="auto"/>
              <w:left w:val="single" w:sz="4" w:space="0" w:color="auto"/>
              <w:bottom w:val="single" w:sz="8" w:space="0" w:color="auto"/>
              <w:right w:val="single" w:sz="4" w:space="0" w:color="auto"/>
            </w:tcBorders>
            <w:hideMark/>
          </w:tcPr>
          <w:p w14:paraId="1FDD60E5" w14:textId="77777777" w:rsidR="00FB77F5" w:rsidRPr="00876828" w:rsidRDefault="00FB77F5" w:rsidP="00C85DD3">
            <w:pPr>
              <w:spacing w:after="160"/>
              <w:jc w:val="left"/>
              <w:rPr>
                <w:rFonts w:ascii="Calibri" w:eastAsia="MS Mincho" w:hAnsi="Calibri"/>
                <w:sz w:val="18"/>
                <w:szCs w:val="18"/>
              </w:rPr>
            </w:pPr>
            <w:r>
              <w:rPr>
                <w:lang w:val="es-ES"/>
              </w:rPr>
              <w:t>INFCOM/ET-SWx</w:t>
            </w:r>
          </w:p>
        </w:tc>
      </w:tr>
      <w:tr w:rsidR="00FB77F5" w:rsidRPr="00876828" w14:paraId="0F5F20C2" w14:textId="77777777" w:rsidTr="00C85DD3">
        <w:trPr>
          <w:cantSplit/>
        </w:trPr>
        <w:tc>
          <w:tcPr>
            <w:tcW w:w="577" w:type="pct"/>
            <w:vMerge w:val="restart"/>
            <w:tcBorders>
              <w:top w:val="single" w:sz="8" w:space="0" w:color="auto"/>
              <w:left w:val="single" w:sz="8" w:space="0" w:color="auto"/>
              <w:bottom w:val="nil"/>
              <w:right w:val="single" w:sz="6" w:space="0" w:color="000000" w:themeColor="text1"/>
            </w:tcBorders>
            <w:hideMark/>
          </w:tcPr>
          <w:p w14:paraId="0FB909CA" w14:textId="77777777" w:rsidR="00FB77F5" w:rsidRPr="00876828" w:rsidRDefault="00FB77F5" w:rsidP="00C85DD3">
            <w:pPr>
              <w:jc w:val="left"/>
              <w:textAlignment w:val="baseline"/>
              <w:rPr>
                <w:rFonts w:ascii="Calibri" w:hAnsi="Calibri"/>
                <w:sz w:val="22"/>
                <w:szCs w:val="22"/>
              </w:rPr>
            </w:pPr>
            <w:r>
              <w:rPr>
                <w:lang w:val="es-ES"/>
              </w:rPr>
              <w:t xml:space="preserve">2. Aplicaciones atmosféricas  </w:t>
            </w:r>
          </w:p>
        </w:tc>
        <w:tc>
          <w:tcPr>
            <w:tcW w:w="2877" w:type="pct"/>
            <w:tcBorders>
              <w:top w:val="single" w:sz="8" w:space="0" w:color="000000" w:themeColor="text1"/>
              <w:left w:val="single" w:sz="6" w:space="0" w:color="000000" w:themeColor="text1"/>
              <w:bottom w:val="single" w:sz="6" w:space="0" w:color="000000" w:themeColor="text1"/>
              <w:right w:val="single" w:sz="6" w:space="0" w:color="000000" w:themeColor="text1"/>
            </w:tcBorders>
            <w:hideMark/>
          </w:tcPr>
          <w:p w14:paraId="48B94367" w14:textId="77777777" w:rsidR="00FB77F5" w:rsidRPr="00AA1809" w:rsidRDefault="00FB77F5" w:rsidP="00C85DD3">
            <w:pPr>
              <w:jc w:val="left"/>
              <w:textAlignment w:val="baseline"/>
              <w:rPr>
                <w:rFonts w:ascii="Calibri" w:hAnsi="Calibri" w:cs="Calibri"/>
                <w:sz w:val="22"/>
                <w:szCs w:val="22"/>
                <w:lang w:val="es-ES"/>
              </w:rPr>
            </w:pPr>
            <w:r>
              <w:rPr>
                <w:lang w:val="es-ES"/>
              </w:rPr>
              <w:t>2.1 PNT mundial y vigilancia en tiempo real</w:t>
            </w:r>
          </w:p>
        </w:tc>
        <w:tc>
          <w:tcPr>
            <w:tcW w:w="356" w:type="pct"/>
            <w:tcBorders>
              <w:top w:val="single" w:sz="8" w:space="0" w:color="auto"/>
              <w:left w:val="single" w:sz="6" w:space="0" w:color="000000" w:themeColor="text1"/>
              <w:bottom w:val="single" w:sz="6" w:space="0" w:color="000000" w:themeColor="text1"/>
              <w:right w:val="single" w:sz="6" w:space="0" w:color="000000" w:themeColor="text1"/>
            </w:tcBorders>
            <w:hideMark/>
          </w:tcPr>
          <w:p w14:paraId="065BA907" w14:textId="77777777" w:rsidR="00FB77F5" w:rsidRPr="00876828" w:rsidRDefault="00FB77F5" w:rsidP="00C85DD3">
            <w:pPr>
              <w:jc w:val="left"/>
              <w:textAlignment w:val="baseline"/>
              <w:rPr>
                <w:rFonts w:ascii="Calibri" w:hAnsi="Calibri" w:cs="Calibri"/>
                <w:sz w:val="22"/>
                <w:szCs w:val="22"/>
              </w:rPr>
            </w:pPr>
            <w:r>
              <w:rPr>
                <w:lang w:val="es-ES"/>
              </w:rPr>
              <w:t>☒</w:t>
            </w:r>
          </w:p>
        </w:tc>
        <w:tc>
          <w:tcPr>
            <w:tcW w:w="355" w:type="pct"/>
            <w:tcBorders>
              <w:top w:val="single" w:sz="8" w:space="0" w:color="auto"/>
              <w:left w:val="single" w:sz="6" w:space="0" w:color="000000" w:themeColor="text1"/>
              <w:bottom w:val="single" w:sz="6" w:space="0" w:color="000000" w:themeColor="text1"/>
              <w:right w:val="single" w:sz="6" w:space="0" w:color="000000" w:themeColor="text1"/>
            </w:tcBorders>
            <w:hideMark/>
          </w:tcPr>
          <w:p w14:paraId="05702685" w14:textId="77777777" w:rsidR="00FB77F5" w:rsidRPr="00876828" w:rsidRDefault="00FB77F5" w:rsidP="00C85DD3">
            <w:pPr>
              <w:jc w:val="left"/>
              <w:textAlignment w:val="baseline"/>
              <w:rPr>
                <w:rFonts w:ascii="Calibri" w:hAnsi="Calibri" w:cs="Calibri"/>
                <w:sz w:val="22"/>
                <w:szCs w:val="22"/>
              </w:rPr>
            </w:pPr>
            <w:r>
              <w:rPr>
                <w:lang w:val="es-ES"/>
              </w:rPr>
              <w:t>☒</w:t>
            </w:r>
          </w:p>
        </w:tc>
        <w:tc>
          <w:tcPr>
            <w:tcW w:w="277" w:type="pct"/>
            <w:tcBorders>
              <w:top w:val="single" w:sz="8" w:space="0" w:color="000000" w:themeColor="text1"/>
              <w:left w:val="single" w:sz="6" w:space="0" w:color="000000" w:themeColor="text1"/>
              <w:bottom w:val="single" w:sz="6" w:space="0" w:color="000000" w:themeColor="text1"/>
              <w:right w:val="single" w:sz="6" w:space="0" w:color="000000" w:themeColor="text1"/>
            </w:tcBorders>
            <w:hideMark/>
          </w:tcPr>
          <w:p w14:paraId="3A827FE7" w14:textId="77777777" w:rsidR="00FB77F5" w:rsidRPr="00876828" w:rsidRDefault="00FB77F5" w:rsidP="00C85DD3">
            <w:pPr>
              <w:jc w:val="left"/>
              <w:textAlignment w:val="baseline"/>
              <w:rPr>
                <w:rFonts w:ascii="Calibri" w:hAnsi="Calibri" w:cs="Calibri"/>
                <w:sz w:val="22"/>
                <w:szCs w:val="22"/>
              </w:rPr>
            </w:pPr>
            <w:r>
              <w:rPr>
                <w:lang w:val="es-ES"/>
              </w:rPr>
              <w:t>☐</w:t>
            </w:r>
          </w:p>
        </w:tc>
        <w:tc>
          <w:tcPr>
            <w:tcW w:w="557" w:type="pct"/>
            <w:tcBorders>
              <w:top w:val="single" w:sz="8" w:space="0" w:color="000000" w:themeColor="text1"/>
              <w:left w:val="single" w:sz="6" w:space="0" w:color="000000" w:themeColor="text1"/>
              <w:bottom w:val="single" w:sz="6" w:space="0" w:color="000000" w:themeColor="text1"/>
              <w:right w:val="single" w:sz="6" w:space="0" w:color="000000" w:themeColor="text1"/>
            </w:tcBorders>
            <w:hideMark/>
          </w:tcPr>
          <w:p w14:paraId="3B71949D" w14:textId="77777777" w:rsidR="00FB77F5" w:rsidRPr="00876828" w:rsidRDefault="00FB77F5" w:rsidP="00C85DD3">
            <w:pPr>
              <w:spacing w:after="160"/>
              <w:jc w:val="left"/>
              <w:rPr>
                <w:rFonts w:ascii="Calibri" w:eastAsia="MS Mincho" w:hAnsi="Calibri"/>
                <w:sz w:val="18"/>
                <w:szCs w:val="18"/>
              </w:rPr>
            </w:pPr>
            <w:r>
              <w:rPr>
                <w:lang w:val="es-ES"/>
              </w:rPr>
              <w:t>INFCOM/SC-ESMP</w:t>
            </w:r>
          </w:p>
        </w:tc>
      </w:tr>
      <w:tr w:rsidR="00FB77F5" w:rsidRPr="00876828" w14:paraId="28C12D03" w14:textId="77777777" w:rsidTr="00C85DD3">
        <w:trPr>
          <w:cantSplit/>
        </w:trPr>
        <w:tc>
          <w:tcPr>
            <w:tcW w:w="1609" w:type="dxa"/>
            <w:vMerge/>
            <w:hideMark/>
          </w:tcPr>
          <w:p w14:paraId="4F785E29" w14:textId="77777777" w:rsidR="00FB77F5" w:rsidRPr="00876828" w:rsidRDefault="00FB77F5" w:rsidP="00C85DD3">
            <w:pPr>
              <w:spacing w:line="256" w:lineRule="auto"/>
              <w:jc w:val="left"/>
              <w:rPr>
                <w:rFonts w:ascii="Calibri" w:hAnsi="Calibri"/>
                <w:sz w:val="22"/>
                <w:szCs w:val="22"/>
              </w:rPr>
            </w:pPr>
          </w:p>
        </w:tc>
        <w:tc>
          <w:tcPr>
            <w:tcW w:w="2877" w:type="pc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57C120C3" w14:textId="77777777" w:rsidR="00FB77F5" w:rsidRPr="00876828" w:rsidRDefault="00FB77F5" w:rsidP="00C85DD3">
            <w:pPr>
              <w:jc w:val="left"/>
              <w:textAlignment w:val="baseline"/>
              <w:rPr>
                <w:rFonts w:ascii="Calibri" w:hAnsi="Calibri" w:cs="Calibri"/>
                <w:sz w:val="22"/>
                <w:szCs w:val="22"/>
              </w:rPr>
            </w:pPr>
            <w:r>
              <w:rPr>
                <w:lang w:val="es-ES"/>
              </w:rPr>
              <w:t>2.2 PNT de alta resolución</w:t>
            </w:r>
          </w:p>
        </w:tc>
        <w:tc>
          <w:tcPr>
            <w:tcW w:w="356" w:type="pc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2712B8D3" w14:textId="77777777" w:rsidR="00FB77F5" w:rsidRPr="00876828" w:rsidRDefault="00FB77F5" w:rsidP="00C85DD3">
            <w:pPr>
              <w:jc w:val="left"/>
              <w:textAlignment w:val="baseline"/>
              <w:rPr>
                <w:rFonts w:ascii="Calibri" w:hAnsi="Calibri" w:cs="Calibri"/>
                <w:sz w:val="22"/>
                <w:szCs w:val="22"/>
              </w:rPr>
            </w:pPr>
            <w:r>
              <w:rPr>
                <w:lang w:val="es-ES"/>
              </w:rPr>
              <w:t>☒</w:t>
            </w:r>
          </w:p>
        </w:tc>
        <w:tc>
          <w:tcPr>
            <w:tcW w:w="355" w:type="pc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14494448" w14:textId="77777777" w:rsidR="00FB77F5" w:rsidRPr="00876828" w:rsidRDefault="00FB77F5" w:rsidP="00C85DD3">
            <w:pPr>
              <w:jc w:val="left"/>
              <w:textAlignment w:val="baseline"/>
              <w:rPr>
                <w:rFonts w:ascii="Calibri" w:hAnsi="Calibri" w:cs="Calibri"/>
                <w:sz w:val="22"/>
                <w:szCs w:val="22"/>
              </w:rPr>
            </w:pPr>
            <w:r>
              <w:rPr>
                <w:lang w:val="es-ES"/>
              </w:rPr>
              <w:t>☐</w:t>
            </w:r>
          </w:p>
        </w:tc>
        <w:tc>
          <w:tcPr>
            <w:tcW w:w="277" w:type="pc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59CD3886" w14:textId="77777777" w:rsidR="00FB77F5" w:rsidRPr="00876828" w:rsidRDefault="00FB77F5" w:rsidP="00C85DD3">
            <w:pPr>
              <w:jc w:val="left"/>
              <w:textAlignment w:val="baseline"/>
              <w:rPr>
                <w:rFonts w:ascii="Calibri" w:hAnsi="Calibri" w:cs="Calibri"/>
                <w:sz w:val="22"/>
                <w:szCs w:val="22"/>
              </w:rPr>
            </w:pPr>
            <w:r>
              <w:rPr>
                <w:lang w:val="es-ES"/>
              </w:rPr>
              <w:t>☐</w:t>
            </w:r>
          </w:p>
        </w:tc>
        <w:tc>
          <w:tcPr>
            <w:tcW w:w="557" w:type="pc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30FE59A0" w14:textId="77777777" w:rsidR="00FB77F5" w:rsidRPr="00876828" w:rsidRDefault="00FB77F5" w:rsidP="00C85DD3">
            <w:pPr>
              <w:spacing w:after="160"/>
              <w:jc w:val="left"/>
              <w:rPr>
                <w:rFonts w:ascii="Calibri" w:eastAsia="MS Mincho" w:hAnsi="Calibri"/>
                <w:sz w:val="18"/>
                <w:szCs w:val="18"/>
              </w:rPr>
            </w:pPr>
            <w:r>
              <w:rPr>
                <w:lang w:val="es-ES"/>
              </w:rPr>
              <w:t>INFCOM/SC-ESMP</w:t>
            </w:r>
          </w:p>
        </w:tc>
      </w:tr>
      <w:tr w:rsidR="00FB77F5" w:rsidRPr="00876828" w14:paraId="2D3B3C84" w14:textId="77777777" w:rsidTr="00C85DD3">
        <w:trPr>
          <w:cantSplit/>
        </w:trPr>
        <w:tc>
          <w:tcPr>
            <w:tcW w:w="1609" w:type="dxa"/>
            <w:vMerge/>
            <w:hideMark/>
          </w:tcPr>
          <w:p w14:paraId="15E8966C" w14:textId="77777777" w:rsidR="00FB77F5" w:rsidRPr="00876828" w:rsidRDefault="00FB77F5" w:rsidP="00C85DD3">
            <w:pPr>
              <w:spacing w:line="256" w:lineRule="auto"/>
              <w:jc w:val="left"/>
              <w:rPr>
                <w:rFonts w:ascii="Calibri" w:hAnsi="Calibri"/>
                <w:sz w:val="22"/>
                <w:szCs w:val="22"/>
              </w:rPr>
            </w:pPr>
          </w:p>
        </w:tc>
        <w:tc>
          <w:tcPr>
            <w:tcW w:w="2877" w:type="pc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16DF67E8" w14:textId="77777777" w:rsidR="00FB77F5" w:rsidRPr="00AA1809" w:rsidRDefault="00FB77F5" w:rsidP="00C85DD3">
            <w:pPr>
              <w:jc w:val="left"/>
              <w:textAlignment w:val="baseline"/>
              <w:rPr>
                <w:rFonts w:ascii="Calibri" w:hAnsi="Calibri" w:cs="Calibri"/>
                <w:sz w:val="22"/>
                <w:szCs w:val="22"/>
                <w:lang w:val="es-ES"/>
              </w:rPr>
            </w:pPr>
            <w:r>
              <w:rPr>
                <w:lang w:val="es-ES"/>
              </w:rPr>
              <w:t>2.3 Predicción inmediata y a muy corto plazo</w:t>
            </w:r>
          </w:p>
        </w:tc>
        <w:tc>
          <w:tcPr>
            <w:tcW w:w="356" w:type="pc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13A1EB60" w14:textId="77777777" w:rsidR="00FB77F5" w:rsidRPr="00876828" w:rsidRDefault="00FB77F5" w:rsidP="00C85DD3">
            <w:pPr>
              <w:jc w:val="left"/>
              <w:textAlignment w:val="baseline"/>
              <w:rPr>
                <w:rFonts w:ascii="Calibri" w:hAnsi="Calibri" w:cs="Calibri"/>
                <w:sz w:val="22"/>
                <w:szCs w:val="22"/>
              </w:rPr>
            </w:pPr>
            <w:r>
              <w:rPr>
                <w:lang w:val="es-ES"/>
              </w:rPr>
              <w:t>☒</w:t>
            </w:r>
          </w:p>
        </w:tc>
        <w:tc>
          <w:tcPr>
            <w:tcW w:w="355" w:type="pc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45CF8F47" w14:textId="77777777" w:rsidR="00FB77F5" w:rsidRPr="00876828" w:rsidRDefault="00FB77F5" w:rsidP="00C85DD3">
            <w:pPr>
              <w:jc w:val="left"/>
              <w:textAlignment w:val="baseline"/>
              <w:rPr>
                <w:rFonts w:ascii="Calibri" w:hAnsi="Calibri" w:cs="Calibri"/>
                <w:sz w:val="22"/>
                <w:szCs w:val="22"/>
              </w:rPr>
            </w:pPr>
            <w:r>
              <w:rPr>
                <w:lang w:val="es-ES"/>
              </w:rPr>
              <w:t>☐</w:t>
            </w:r>
          </w:p>
        </w:tc>
        <w:tc>
          <w:tcPr>
            <w:tcW w:w="277" w:type="pc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46B8629F" w14:textId="77777777" w:rsidR="00FB77F5" w:rsidRPr="00876828" w:rsidRDefault="00FB77F5" w:rsidP="00C85DD3">
            <w:pPr>
              <w:jc w:val="left"/>
              <w:textAlignment w:val="baseline"/>
              <w:rPr>
                <w:rFonts w:ascii="Calibri" w:hAnsi="Calibri" w:cs="Calibri"/>
                <w:sz w:val="22"/>
                <w:szCs w:val="22"/>
              </w:rPr>
            </w:pPr>
            <w:r>
              <w:rPr>
                <w:lang w:val="es-ES"/>
              </w:rPr>
              <w:t>☒</w:t>
            </w:r>
          </w:p>
        </w:tc>
        <w:tc>
          <w:tcPr>
            <w:tcW w:w="557" w:type="pc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2AAC40B5" w14:textId="77777777" w:rsidR="00FB77F5" w:rsidRPr="00876828" w:rsidRDefault="00FB77F5" w:rsidP="00C85DD3">
            <w:pPr>
              <w:spacing w:after="160"/>
              <w:jc w:val="left"/>
              <w:rPr>
                <w:rFonts w:ascii="Calibri" w:eastAsia="MS Mincho" w:hAnsi="Calibri"/>
                <w:sz w:val="18"/>
                <w:szCs w:val="18"/>
              </w:rPr>
            </w:pPr>
            <w:r>
              <w:rPr>
                <w:lang w:val="es-ES"/>
              </w:rPr>
              <w:t>INFCOM/SC-ESMP</w:t>
            </w:r>
          </w:p>
        </w:tc>
      </w:tr>
      <w:tr w:rsidR="00FB77F5" w:rsidRPr="00876828" w14:paraId="69F526E0" w14:textId="77777777" w:rsidTr="00C85DD3">
        <w:trPr>
          <w:cantSplit/>
        </w:trPr>
        <w:tc>
          <w:tcPr>
            <w:tcW w:w="1609" w:type="dxa"/>
            <w:vMerge/>
            <w:hideMark/>
          </w:tcPr>
          <w:p w14:paraId="548D68D9" w14:textId="77777777" w:rsidR="00FB77F5" w:rsidRPr="00876828" w:rsidRDefault="00FB77F5" w:rsidP="00C85DD3">
            <w:pPr>
              <w:spacing w:line="256" w:lineRule="auto"/>
              <w:jc w:val="left"/>
              <w:rPr>
                <w:rFonts w:ascii="Calibri" w:hAnsi="Calibri"/>
                <w:sz w:val="22"/>
                <w:szCs w:val="22"/>
              </w:rPr>
            </w:pPr>
          </w:p>
        </w:tc>
        <w:tc>
          <w:tcPr>
            <w:tcW w:w="2877" w:type="pc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4FFC1EF4" w14:textId="77777777" w:rsidR="00FB77F5" w:rsidRPr="00AA1809" w:rsidRDefault="00FB77F5" w:rsidP="00C85DD3">
            <w:pPr>
              <w:jc w:val="left"/>
              <w:textAlignment w:val="baseline"/>
              <w:rPr>
                <w:rFonts w:ascii="Calibri" w:hAnsi="Calibri" w:cs="Calibri"/>
                <w:sz w:val="22"/>
                <w:szCs w:val="22"/>
                <w:lang w:val="es-ES"/>
              </w:rPr>
            </w:pPr>
            <w:r>
              <w:rPr>
                <w:lang w:val="es-ES"/>
              </w:rPr>
              <w:t>2.4 Predicción subestacional y a más largo plazo</w:t>
            </w:r>
          </w:p>
        </w:tc>
        <w:tc>
          <w:tcPr>
            <w:tcW w:w="356" w:type="pc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163C537B" w14:textId="77777777" w:rsidR="00FB77F5" w:rsidRPr="00876828" w:rsidRDefault="00FB77F5" w:rsidP="00C85DD3">
            <w:pPr>
              <w:jc w:val="left"/>
              <w:textAlignment w:val="baseline"/>
              <w:rPr>
                <w:rFonts w:ascii="Calibri" w:hAnsi="Calibri" w:cs="Calibri"/>
                <w:sz w:val="22"/>
                <w:szCs w:val="22"/>
              </w:rPr>
            </w:pPr>
            <w:r>
              <w:rPr>
                <w:lang w:val="es-ES"/>
              </w:rPr>
              <w:t>☒</w:t>
            </w:r>
          </w:p>
        </w:tc>
        <w:tc>
          <w:tcPr>
            <w:tcW w:w="355" w:type="pc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235B4B2F" w14:textId="77777777" w:rsidR="00FB77F5" w:rsidRPr="00876828" w:rsidRDefault="00FB77F5" w:rsidP="00C85DD3">
            <w:pPr>
              <w:jc w:val="left"/>
              <w:textAlignment w:val="baseline"/>
              <w:rPr>
                <w:rFonts w:ascii="Calibri" w:hAnsi="Calibri" w:cs="Calibri"/>
                <w:sz w:val="22"/>
                <w:szCs w:val="22"/>
              </w:rPr>
            </w:pPr>
            <w:r>
              <w:rPr>
                <w:lang w:val="es-ES"/>
              </w:rPr>
              <w:t>☐</w:t>
            </w:r>
          </w:p>
        </w:tc>
        <w:tc>
          <w:tcPr>
            <w:tcW w:w="277" w:type="pc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00601814" w14:textId="77777777" w:rsidR="00FB77F5" w:rsidRPr="00876828" w:rsidRDefault="00FB77F5" w:rsidP="00C85DD3">
            <w:pPr>
              <w:jc w:val="left"/>
              <w:textAlignment w:val="baseline"/>
              <w:rPr>
                <w:rFonts w:ascii="Calibri" w:hAnsi="Calibri" w:cs="Calibri"/>
                <w:sz w:val="22"/>
                <w:szCs w:val="22"/>
              </w:rPr>
            </w:pPr>
            <w:r>
              <w:rPr>
                <w:lang w:val="es-ES"/>
              </w:rPr>
              <w:t>☐</w:t>
            </w:r>
          </w:p>
        </w:tc>
        <w:tc>
          <w:tcPr>
            <w:tcW w:w="557" w:type="pc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01886E1E" w14:textId="77777777" w:rsidR="00FB77F5" w:rsidRPr="00876828" w:rsidRDefault="00FB77F5" w:rsidP="00C85DD3">
            <w:pPr>
              <w:spacing w:after="160"/>
              <w:jc w:val="left"/>
              <w:rPr>
                <w:rFonts w:ascii="Calibri" w:eastAsia="MS Mincho" w:hAnsi="Calibri"/>
                <w:sz w:val="18"/>
                <w:szCs w:val="18"/>
              </w:rPr>
            </w:pPr>
            <w:r>
              <w:rPr>
                <w:lang w:val="es-ES"/>
              </w:rPr>
              <w:t>INFCOM/SC-ESMP</w:t>
            </w:r>
          </w:p>
        </w:tc>
      </w:tr>
      <w:tr w:rsidR="00FB77F5" w:rsidRPr="00876828" w14:paraId="593065C5" w14:textId="77777777" w:rsidTr="00C85DD3">
        <w:trPr>
          <w:cantSplit/>
        </w:trPr>
        <w:tc>
          <w:tcPr>
            <w:tcW w:w="1609" w:type="dxa"/>
            <w:vMerge/>
            <w:hideMark/>
          </w:tcPr>
          <w:p w14:paraId="7CE14D81" w14:textId="77777777" w:rsidR="00FB77F5" w:rsidRPr="00876828" w:rsidRDefault="00FB77F5" w:rsidP="00C85DD3">
            <w:pPr>
              <w:spacing w:line="256" w:lineRule="auto"/>
              <w:jc w:val="left"/>
              <w:rPr>
                <w:rFonts w:ascii="Calibri" w:hAnsi="Calibri"/>
                <w:sz w:val="22"/>
                <w:szCs w:val="22"/>
              </w:rPr>
            </w:pPr>
          </w:p>
        </w:tc>
        <w:tc>
          <w:tcPr>
            <w:tcW w:w="2877" w:type="pc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6A674320" w14:textId="77777777" w:rsidR="00FB77F5" w:rsidRPr="00AA1809" w:rsidRDefault="00FB77F5" w:rsidP="00C85DD3">
            <w:pPr>
              <w:jc w:val="left"/>
              <w:textAlignment w:val="baseline"/>
              <w:rPr>
                <w:rFonts w:ascii="Calibri" w:hAnsi="Calibri" w:cs="Calibri"/>
                <w:sz w:val="22"/>
                <w:szCs w:val="22"/>
                <w:lang w:val="es-ES"/>
              </w:rPr>
            </w:pPr>
            <w:r>
              <w:rPr>
                <w:lang w:val="es-ES"/>
              </w:rPr>
              <w:t>2.5 Monitoreo y predicción del clima atmosférico</w:t>
            </w:r>
          </w:p>
        </w:tc>
        <w:tc>
          <w:tcPr>
            <w:tcW w:w="356" w:type="pc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168706CF" w14:textId="77777777" w:rsidR="00FB77F5" w:rsidRPr="00876828" w:rsidRDefault="00FB77F5" w:rsidP="00C85DD3">
            <w:pPr>
              <w:jc w:val="left"/>
              <w:textAlignment w:val="baseline"/>
              <w:rPr>
                <w:rFonts w:ascii="Calibri" w:hAnsi="Calibri" w:cs="Calibri"/>
                <w:sz w:val="22"/>
                <w:szCs w:val="22"/>
              </w:rPr>
            </w:pPr>
            <w:r>
              <w:rPr>
                <w:lang w:val="es-ES"/>
              </w:rPr>
              <w:t>☒</w:t>
            </w:r>
          </w:p>
        </w:tc>
        <w:tc>
          <w:tcPr>
            <w:tcW w:w="355" w:type="pc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551CE10E" w14:textId="77777777" w:rsidR="00FB77F5" w:rsidRPr="00876828" w:rsidRDefault="00FB77F5" w:rsidP="00C85DD3">
            <w:pPr>
              <w:jc w:val="left"/>
              <w:textAlignment w:val="baseline"/>
              <w:rPr>
                <w:rFonts w:ascii="Calibri" w:hAnsi="Calibri" w:cs="Calibri"/>
                <w:sz w:val="22"/>
                <w:szCs w:val="22"/>
              </w:rPr>
            </w:pPr>
            <w:r>
              <w:rPr>
                <w:lang w:val="es-ES"/>
              </w:rPr>
              <w:t>☒</w:t>
            </w:r>
          </w:p>
        </w:tc>
        <w:tc>
          <w:tcPr>
            <w:tcW w:w="277" w:type="pc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4FF2B638" w14:textId="77777777" w:rsidR="00FB77F5" w:rsidRPr="00876828" w:rsidRDefault="00FB77F5" w:rsidP="00C85DD3">
            <w:pPr>
              <w:jc w:val="left"/>
              <w:textAlignment w:val="baseline"/>
              <w:rPr>
                <w:rFonts w:ascii="Calibri" w:hAnsi="Calibri" w:cs="Calibri"/>
                <w:sz w:val="22"/>
                <w:szCs w:val="22"/>
              </w:rPr>
            </w:pPr>
            <w:r>
              <w:rPr>
                <w:lang w:val="es-ES"/>
              </w:rPr>
              <w:t>☐</w:t>
            </w:r>
          </w:p>
        </w:tc>
        <w:tc>
          <w:tcPr>
            <w:tcW w:w="557" w:type="pc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2D455DE8" w14:textId="77777777" w:rsidR="00FB77F5" w:rsidRPr="00876828" w:rsidRDefault="00FB77F5" w:rsidP="00C85DD3">
            <w:pPr>
              <w:spacing w:after="160"/>
              <w:jc w:val="left"/>
              <w:rPr>
                <w:rFonts w:ascii="Calibri" w:eastAsia="MS Mincho" w:hAnsi="Calibri"/>
                <w:sz w:val="18"/>
                <w:szCs w:val="18"/>
              </w:rPr>
            </w:pPr>
            <w:r>
              <w:rPr>
                <w:lang w:val="es-ES"/>
              </w:rPr>
              <w:t>GCOS/AOPC</w:t>
            </w:r>
          </w:p>
        </w:tc>
      </w:tr>
      <w:tr w:rsidR="00FB77F5" w:rsidRPr="00273290" w14:paraId="5A210B55" w14:textId="77777777" w:rsidTr="00C85DD3">
        <w:trPr>
          <w:cantSplit/>
        </w:trPr>
        <w:tc>
          <w:tcPr>
            <w:tcW w:w="1609" w:type="dxa"/>
            <w:vMerge/>
            <w:hideMark/>
          </w:tcPr>
          <w:p w14:paraId="30BD2443" w14:textId="77777777" w:rsidR="00FB77F5" w:rsidRPr="00876828" w:rsidRDefault="00FB77F5" w:rsidP="00C85DD3">
            <w:pPr>
              <w:spacing w:line="256" w:lineRule="auto"/>
              <w:jc w:val="left"/>
              <w:rPr>
                <w:rFonts w:ascii="Calibri" w:hAnsi="Calibri"/>
                <w:sz w:val="22"/>
                <w:szCs w:val="22"/>
              </w:rPr>
            </w:pPr>
          </w:p>
        </w:tc>
        <w:tc>
          <w:tcPr>
            <w:tcW w:w="2877" w:type="pc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6324F52E" w14:textId="77777777" w:rsidR="00FB77F5" w:rsidRPr="00AA1809" w:rsidRDefault="00FB77F5" w:rsidP="00C85DD3">
            <w:pPr>
              <w:jc w:val="left"/>
              <w:textAlignment w:val="baseline"/>
              <w:rPr>
                <w:rFonts w:ascii="Calibri" w:hAnsi="Calibri" w:cs="Calibri"/>
                <w:sz w:val="22"/>
                <w:szCs w:val="22"/>
                <w:lang w:val="es-ES"/>
              </w:rPr>
            </w:pPr>
            <w:r>
              <w:rPr>
                <w:lang w:val="es-ES"/>
              </w:rPr>
              <w:t>2.6 Monitoreo y predicción de la composición atmosférica</w:t>
            </w:r>
            <w:r>
              <w:rPr>
                <w:vertAlign w:val="superscript"/>
                <w:lang w:val="es-ES"/>
              </w:rPr>
              <w:t>3</w:t>
            </w:r>
          </w:p>
        </w:tc>
        <w:tc>
          <w:tcPr>
            <w:tcW w:w="356" w:type="pc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1BDED38F" w14:textId="77777777" w:rsidR="00FB77F5" w:rsidRPr="00876828" w:rsidRDefault="00FB77F5" w:rsidP="00C85DD3">
            <w:pPr>
              <w:jc w:val="left"/>
              <w:textAlignment w:val="baseline"/>
              <w:rPr>
                <w:rFonts w:ascii="Calibri" w:hAnsi="Calibri" w:cs="Calibri"/>
                <w:sz w:val="22"/>
                <w:szCs w:val="22"/>
              </w:rPr>
            </w:pPr>
            <w:r>
              <w:rPr>
                <w:lang w:val="es-ES"/>
              </w:rPr>
              <w:t>☒</w:t>
            </w:r>
          </w:p>
        </w:tc>
        <w:tc>
          <w:tcPr>
            <w:tcW w:w="355" w:type="pc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4E66D35D" w14:textId="77777777" w:rsidR="00FB77F5" w:rsidRPr="00876828" w:rsidRDefault="00FB77F5" w:rsidP="00C85DD3">
            <w:pPr>
              <w:jc w:val="left"/>
              <w:textAlignment w:val="baseline"/>
              <w:rPr>
                <w:rFonts w:ascii="Calibri" w:hAnsi="Calibri" w:cs="Calibri"/>
                <w:sz w:val="22"/>
                <w:szCs w:val="22"/>
              </w:rPr>
            </w:pPr>
            <w:r>
              <w:rPr>
                <w:lang w:val="es-ES"/>
              </w:rPr>
              <w:t>☒</w:t>
            </w:r>
          </w:p>
        </w:tc>
        <w:tc>
          <w:tcPr>
            <w:tcW w:w="277" w:type="pc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59C77C63" w14:textId="77777777" w:rsidR="00FB77F5" w:rsidRPr="00876828" w:rsidRDefault="00FB77F5" w:rsidP="00C85DD3">
            <w:pPr>
              <w:jc w:val="left"/>
              <w:textAlignment w:val="baseline"/>
              <w:rPr>
                <w:rFonts w:ascii="Calibri" w:hAnsi="Calibri" w:cs="Calibri"/>
                <w:sz w:val="22"/>
                <w:szCs w:val="22"/>
              </w:rPr>
            </w:pPr>
            <w:r>
              <w:rPr>
                <w:lang w:val="es-ES"/>
              </w:rPr>
              <w:t>☐</w:t>
            </w:r>
          </w:p>
        </w:tc>
        <w:tc>
          <w:tcPr>
            <w:tcW w:w="557" w:type="pc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54FBC77E" w14:textId="77777777" w:rsidR="00FB77F5" w:rsidRPr="00AA1809" w:rsidRDefault="00FB77F5" w:rsidP="00C85DD3">
            <w:pPr>
              <w:spacing w:after="160"/>
              <w:jc w:val="left"/>
              <w:rPr>
                <w:rFonts w:ascii="Calibri" w:eastAsia="MS Mincho" w:hAnsi="Calibri"/>
                <w:sz w:val="18"/>
                <w:szCs w:val="18"/>
                <w:lang w:val="es-ES"/>
              </w:rPr>
            </w:pPr>
            <w:r>
              <w:rPr>
                <w:lang w:val="es-ES"/>
              </w:rPr>
              <w:t>Junta de Investigación/EPAC SSC</w:t>
            </w:r>
          </w:p>
        </w:tc>
      </w:tr>
      <w:tr w:rsidR="00FB77F5" w:rsidRPr="00876828" w14:paraId="5C0E994F" w14:textId="77777777" w:rsidTr="00C85DD3">
        <w:trPr>
          <w:cantSplit/>
        </w:trPr>
        <w:tc>
          <w:tcPr>
            <w:tcW w:w="1609" w:type="dxa"/>
            <w:vMerge/>
            <w:hideMark/>
          </w:tcPr>
          <w:p w14:paraId="40BC9E8F" w14:textId="77777777" w:rsidR="00FB77F5" w:rsidRPr="00AA1809" w:rsidRDefault="00FB77F5" w:rsidP="00C85DD3">
            <w:pPr>
              <w:spacing w:line="256" w:lineRule="auto"/>
              <w:jc w:val="left"/>
              <w:rPr>
                <w:rFonts w:ascii="Calibri" w:hAnsi="Calibri"/>
                <w:sz w:val="22"/>
                <w:szCs w:val="22"/>
                <w:lang w:val="es-ES"/>
              </w:rPr>
            </w:pPr>
          </w:p>
        </w:tc>
        <w:tc>
          <w:tcPr>
            <w:tcW w:w="2877" w:type="pct"/>
            <w:tcBorders>
              <w:top w:val="single" w:sz="6" w:space="0" w:color="000000" w:themeColor="text1"/>
              <w:left w:val="single" w:sz="6" w:space="0" w:color="000000" w:themeColor="text1"/>
              <w:bottom w:val="single" w:sz="8" w:space="0" w:color="000000" w:themeColor="text1"/>
              <w:right w:val="single" w:sz="6" w:space="0" w:color="000000" w:themeColor="text1"/>
            </w:tcBorders>
            <w:hideMark/>
          </w:tcPr>
          <w:p w14:paraId="1F1BB642" w14:textId="77777777" w:rsidR="00FB77F5" w:rsidRPr="00AA1809" w:rsidRDefault="00FB77F5" w:rsidP="00C85DD3">
            <w:pPr>
              <w:jc w:val="left"/>
              <w:textAlignment w:val="baseline"/>
              <w:rPr>
                <w:rFonts w:ascii="Calibri" w:hAnsi="Calibri" w:cs="Calibri"/>
                <w:sz w:val="22"/>
                <w:szCs w:val="22"/>
                <w:lang w:val="es-ES"/>
              </w:rPr>
            </w:pPr>
            <w:r>
              <w:rPr>
                <w:lang w:val="es-ES"/>
              </w:rPr>
              <w:t>2.7 Servicios de información sobre la composición atmosférica en zonas urbanas y pobladas</w:t>
            </w:r>
            <w:r>
              <w:rPr>
                <w:vertAlign w:val="superscript"/>
                <w:lang w:val="es-ES"/>
              </w:rPr>
              <w:t>3</w:t>
            </w:r>
          </w:p>
        </w:tc>
        <w:tc>
          <w:tcPr>
            <w:tcW w:w="356" w:type="pct"/>
            <w:tcBorders>
              <w:top w:val="single" w:sz="6" w:space="0" w:color="000000" w:themeColor="text1"/>
              <w:left w:val="single" w:sz="6" w:space="0" w:color="000000" w:themeColor="text1"/>
              <w:bottom w:val="single" w:sz="8" w:space="0" w:color="auto"/>
              <w:right w:val="single" w:sz="6" w:space="0" w:color="000000" w:themeColor="text1"/>
            </w:tcBorders>
            <w:hideMark/>
          </w:tcPr>
          <w:p w14:paraId="052BC172" w14:textId="77777777" w:rsidR="00FB77F5" w:rsidRPr="00876828" w:rsidRDefault="00FB77F5" w:rsidP="00C85DD3">
            <w:pPr>
              <w:jc w:val="left"/>
              <w:textAlignment w:val="baseline"/>
              <w:rPr>
                <w:rFonts w:ascii="Calibri" w:hAnsi="Calibri" w:cs="Calibri"/>
                <w:sz w:val="22"/>
                <w:szCs w:val="22"/>
              </w:rPr>
            </w:pPr>
            <w:r>
              <w:rPr>
                <w:lang w:val="es-ES"/>
              </w:rPr>
              <w:t>☐</w:t>
            </w:r>
          </w:p>
        </w:tc>
        <w:tc>
          <w:tcPr>
            <w:tcW w:w="355" w:type="pct"/>
            <w:tcBorders>
              <w:top w:val="single" w:sz="6" w:space="0" w:color="000000" w:themeColor="text1"/>
              <w:left w:val="single" w:sz="6" w:space="0" w:color="000000" w:themeColor="text1"/>
              <w:bottom w:val="single" w:sz="8" w:space="0" w:color="auto"/>
              <w:right w:val="single" w:sz="6" w:space="0" w:color="000000" w:themeColor="text1"/>
            </w:tcBorders>
            <w:hideMark/>
          </w:tcPr>
          <w:p w14:paraId="7AA8E01E" w14:textId="77777777" w:rsidR="00FB77F5" w:rsidRPr="00876828" w:rsidRDefault="00FB77F5" w:rsidP="00C85DD3">
            <w:pPr>
              <w:jc w:val="left"/>
              <w:textAlignment w:val="baseline"/>
              <w:rPr>
                <w:rFonts w:ascii="Calibri" w:hAnsi="Calibri" w:cs="Calibri"/>
                <w:sz w:val="22"/>
                <w:szCs w:val="22"/>
              </w:rPr>
            </w:pPr>
            <w:r>
              <w:rPr>
                <w:lang w:val="es-ES"/>
              </w:rPr>
              <w:t>☐</w:t>
            </w:r>
          </w:p>
        </w:tc>
        <w:tc>
          <w:tcPr>
            <w:tcW w:w="277" w:type="pct"/>
            <w:tcBorders>
              <w:top w:val="single" w:sz="6" w:space="0" w:color="000000" w:themeColor="text1"/>
              <w:left w:val="single" w:sz="6" w:space="0" w:color="000000" w:themeColor="text1"/>
              <w:bottom w:val="single" w:sz="8" w:space="0" w:color="auto"/>
              <w:right w:val="single" w:sz="6" w:space="0" w:color="000000" w:themeColor="text1"/>
            </w:tcBorders>
            <w:hideMark/>
          </w:tcPr>
          <w:p w14:paraId="3BAAD775" w14:textId="77777777" w:rsidR="00FB77F5" w:rsidRPr="00876828" w:rsidRDefault="00FB77F5" w:rsidP="00C85DD3">
            <w:pPr>
              <w:jc w:val="left"/>
              <w:textAlignment w:val="baseline"/>
              <w:rPr>
                <w:rFonts w:ascii="Calibri" w:hAnsi="Calibri" w:cs="Calibri"/>
                <w:sz w:val="22"/>
                <w:szCs w:val="22"/>
              </w:rPr>
            </w:pPr>
            <w:r>
              <w:rPr>
                <w:lang w:val="es-ES"/>
              </w:rPr>
              <w:t>☒</w:t>
            </w:r>
          </w:p>
        </w:tc>
        <w:tc>
          <w:tcPr>
            <w:tcW w:w="557" w:type="pct"/>
            <w:tcBorders>
              <w:top w:val="single" w:sz="6" w:space="0" w:color="000000" w:themeColor="text1"/>
              <w:left w:val="single" w:sz="6" w:space="0" w:color="000000" w:themeColor="text1"/>
              <w:bottom w:val="single" w:sz="8" w:space="0" w:color="000000" w:themeColor="text1"/>
              <w:right w:val="single" w:sz="6" w:space="0" w:color="000000" w:themeColor="text1"/>
            </w:tcBorders>
            <w:hideMark/>
          </w:tcPr>
          <w:p w14:paraId="24188763" w14:textId="77777777" w:rsidR="00FB77F5" w:rsidRPr="00876828" w:rsidRDefault="00FB77F5" w:rsidP="00C85DD3">
            <w:pPr>
              <w:spacing w:after="160"/>
              <w:jc w:val="left"/>
              <w:rPr>
                <w:rFonts w:ascii="Calibri" w:eastAsia="MS Mincho" w:hAnsi="Calibri"/>
                <w:sz w:val="18"/>
                <w:szCs w:val="18"/>
              </w:rPr>
            </w:pPr>
            <w:r>
              <w:rPr>
                <w:lang w:val="es-ES"/>
              </w:rPr>
              <w:t>SERCOM/SG-URB</w:t>
            </w:r>
          </w:p>
        </w:tc>
      </w:tr>
      <w:tr w:rsidR="00FB77F5" w:rsidRPr="00876828" w14:paraId="4ADE99F9" w14:textId="77777777" w:rsidTr="00C85DD3">
        <w:trPr>
          <w:cantSplit/>
        </w:trPr>
        <w:tc>
          <w:tcPr>
            <w:tcW w:w="1609" w:type="dxa"/>
            <w:vMerge/>
            <w:hideMark/>
          </w:tcPr>
          <w:p w14:paraId="371C5C51" w14:textId="77777777" w:rsidR="00FB77F5" w:rsidRPr="00876828" w:rsidRDefault="00FB77F5" w:rsidP="00C85DD3">
            <w:pPr>
              <w:spacing w:line="256" w:lineRule="auto"/>
              <w:jc w:val="left"/>
              <w:rPr>
                <w:rFonts w:ascii="Calibri" w:hAnsi="Calibri"/>
                <w:sz w:val="22"/>
                <w:szCs w:val="22"/>
              </w:rPr>
            </w:pPr>
          </w:p>
        </w:tc>
        <w:tc>
          <w:tcPr>
            <w:tcW w:w="2877" w:type="pct"/>
            <w:tcBorders>
              <w:top w:val="single" w:sz="6" w:space="0" w:color="000000" w:themeColor="text1"/>
              <w:left w:val="single" w:sz="6" w:space="0" w:color="000000" w:themeColor="text1"/>
              <w:bottom w:val="single" w:sz="8" w:space="0" w:color="000000" w:themeColor="text1"/>
              <w:right w:val="single" w:sz="6" w:space="0" w:color="000000" w:themeColor="text1"/>
            </w:tcBorders>
            <w:hideMark/>
          </w:tcPr>
          <w:p w14:paraId="560E697D" w14:textId="77777777" w:rsidR="00FB77F5" w:rsidRPr="00876828" w:rsidRDefault="00FB77F5" w:rsidP="00C85DD3">
            <w:pPr>
              <w:jc w:val="left"/>
              <w:textAlignment w:val="baseline"/>
              <w:rPr>
                <w:rFonts w:ascii="Calibri" w:hAnsi="Calibri" w:cs="Calibri"/>
                <w:sz w:val="22"/>
                <w:szCs w:val="22"/>
              </w:rPr>
            </w:pPr>
            <w:r>
              <w:rPr>
                <w:lang w:val="es-ES"/>
              </w:rPr>
              <w:t>2.8 Meteorología aeronáutica</w:t>
            </w:r>
          </w:p>
        </w:tc>
        <w:tc>
          <w:tcPr>
            <w:tcW w:w="356" w:type="pct"/>
            <w:tcBorders>
              <w:top w:val="single" w:sz="6" w:space="0" w:color="000000" w:themeColor="text1"/>
              <w:left w:val="single" w:sz="6" w:space="0" w:color="000000" w:themeColor="text1"/>
              <w:bottom w:val="single" w:sz="8" w:space="0" w:color="auto"/>
              <w:right w:val="single" w:sz="6" w:space="0" w:color="000000" w:themeColor="text1"/>
            </w:tcBorders>
            <w:hideMark/>
          </w:tcPr>
          <w:p w14:paraId="01F1C6FE" w14:textId="77777777" w:rsidR="00FB77F5" w:rsidRPr="00876828" w:rsidRDefault="00FB77F5" w:rsidP="00C85DD3">
            <w:pPr>
              <w:jc w:val="left"/>
              <w:textAlignment w:val="baseline"/>
              <w:rPr>
                <w:rFonts w:ascii="Calibri" w:hAnsi="Calibri" w:cs="Calibri"/>
                <w:sz w:val="22"/>
                <w:szCs w:val="22"/>
              </w:rPr>
            </w:pPr>
            <w:r>
              <w:rPr>
                <w:lang w:val="es-ES"/>
              </w:rPr>
              <w:t>☐</w:t>
            </w:r>
          </w:p>
        </w:tc>
        <w:tc>
          <w:tcPr>
            <w:tcW w:w="355" w:type="pct"/>
            <w:tcBorders>
              <w:top w:val="single" w:sz="6" w:space="0" w:color="000000" w:themeColor="text1"/>
              <w:left w:val="single" w:sz="6" w:space="0" w:color="000000" w:themeColor="text1"/>
              <w:bottom w:val="single" w:sz="8" w:space="0" w:color="auto"/>
              <w:right w:val="single" w:sz="6" w:space="0" w:color="000000" w:themeColor="text1"/>
            </w:tcBorders>
            <w:hideMark/>
          </w:tcPr>
          <w:p w14:paraId="336BA4F0" w14:textId="77777777" w:rsidR="00FB77F5" w:rsidRPr="00876828" w:rsidRDefault="00FB77F5" w:rsidP="00C85DD3">
            <w:pPr>
              <w:jc w:val="left"/>
              <w:textAlignment w:val="baseline"/>
              <w:rPr>
                <w:rFonts w:ascii="Calibri" w:hAnsi="Calibri" w:cs="Calibri"/>
                <w:sz w:val="22"/>
                <w:szCs w:val="22"/>
              </w:rPr>
            </w:pPr>
            <w:r>
              <w:rPr>
                <w:lang w:val="es-ES"/>
              </w:rPr>
              <w:t>☐</w:t>
            </w:r>
          </w:p>
        </w:tc>
        <w:tc>
          <w:tcPr>
            <w:tcW w:w="277" w:type="pct"/>
            <w:tcBorders>
              <w:top w:val="single" w:sz="6" w:space="0" w:color="000000" w:themeColor="text1"/>
              <w:left w:val="single" w:sz="6" w:space="0" w:color="000000" w:themeColor="text1"/>
              <w:bottom w:val="single" w:sz="8" w:space="0" w:color="auto"/>
              <w:right w:val="single" w:sz="6" w:space="0" w:color="000000" w:themeColor="text1"/>
            </w:tcBorders>
            <w:hideMark/>
          </w:tcPr>
          <w:p w14:paraId="43A35A8A" w14:textId="77777777" w:rsidR="00FB77F5" w:rsidRPr="00876828" w:rsidRDefault="00FB77F5" w:rsidP="00C85DD3">
            <w:pPr>
              <w:jc w:val="left"/>
              <w:textAlignment w:val="baseline"/>
              <w:rPr>
                <w:rFonts w:ascii="Calibri" w:hAnsi="Calibri" w:cs="Calibri"/>
                <w:sz w:val="22"/>
                <w:szCs w:val="22"/>
              </w:rPr>
            </w:pPr>
            <w:r>
              <w:rPr>
                <w:lang w:val="es-ES"/>
              </w:rPr>
              <w:t>☒</w:t>
            </w:r>
          </w:p>
        </w:tc>
        <w:tc>
          <w:tcPr>
            <w:tcW w:w="557" w:type="pct"/>
            <w:tcBorders>
              <w:top w:val="single" w:sz="6" w:space="0" w:color="000000" w:themeColor="text1"/>
              <w:left w:val="single" w:sz="6" w:space="0" w:color="000000" w:themeColor="text1"/>
              <w:bottom w:val="single" w:sz="8" w:space="0" w:color="000000" w:themeColor="text1"/>
              <w:right w:val="single" w:sz="6" w:space="0" w:color="000000" w:themeColor="text1"/>
            </w:tcBorders>
            <w:hideMark/>
          </w:tcPr>
          <w:p w14:paraId="6CD53852" w14:textId="77777777" w:rsidR="00FB77F5" w:rsidRPr="00876828" w:rsidRDefault="00FB77F5" w:rsidP="00C85DD3">
            <w:pPr>
              <w:spacing w:after="160"/>
              <w:jc w:val="left"/>
              <w:rPr>
                <w:rFonts w:ascii="Calibri" w:eastAsia="MS Mincho" w:hAnsi="Calibri"/>
                <w:sz w:val="18"/>
                <w:szCs w:val="18"/>
              </w:rPr>
            </w:pPr>
            <w:r>
              <w:rPr>
                <w:lang w:val="es-ES"/>
              </w:rPr>
              <w:t>SERCOM/SC-AVI</w:t>
            </w:r>
          </w:p>
        </w:tc>
      </w:tr>
      <w:tr w:rsidR="00FB77F5" w:rsidRPr="00876828" w14:paraId="7FA39278" w14:textId="77777777" w:rsidTr="00C85DD3">
        <w:trPr>
          <w:cantSplit/>
        </w:trPr>
        <w:tc>
          <w:tcPr>
            <w:tcW w:w="1609" w:type="dxa"/>
            <w:vMerge/>
            <w:hideMark/>
          </w:tcPr>
          <w:p w14:paraId="58C5CCC8" w14:textId="77777777" w:rsidR="00FB77F5" w:rsidRPr="00876828" w:rsidRDefault="00FB77F5" w:rsidP="00C85DD3">
            <w:pPr>
              <w:spacing w:line="256" w:lineRule="auto"/>
              <w:jc w:val="left"/>
              <w:rPr>
                <w:rFonts w:ascii="Calibri" w:hAnsi="Calibri"/>
                <w:sz w:val="22"/>
                <w:szCs w:val="22"/>
              </w:rPr>
            </w:pPr>
          </w:p>
        </w:tc>
        <w:tc>
          <w:tcPr>
            <w:tcW w:w="2877" w:type="pct"/>
            <w:tcBorders>
              <w:top w:val="single" w:sz="6" w:space="0" w:color="000000" w:themeColor="text1"/>
              <w:left w:val="single" w:sz="6" w:space="0" w:color="000000" w:themeColor="text1"/>
              <w:bottom w:val="single" w:sz="8" w:space="0" w:color="000000" w:themeColor="text1"/>
              <w:right w:val="single" w:sz="6" w:space="0" w:color="000000" w:themeColor="text1"/>
            </w:tcBorders>
            <w:hideMark/>
          </w:tcPr>
          <w:p w14:paraId="374E0101" w14:textId="77777777" w:rsidR="00FB77F5" w:rsidRPr="00876828" w:rsidRDefault="00FB77F5" w:rsidP="00C85DD3">
            <w:pPr>
              <w:jc w:val="left"/>
              <w:textAlignment w:val="baseline"/>
              <w:rPr>
                <w:rFonts w:ascii="Calibri" w:hAnsi="Calibri" w:cs="Calibri"/>
                <w:sz w:val="22"/>
                <w:szCs w:val="22"/>
              </w:rPr>
            </w:pPr>
            <w:r>
              <w:rPr>
                <w:lang w:val="es-ES"/>
              </w:rPr>
              <w:t>2.9 Agrometeorología</w:t>
            </w:r>
            <w:r>
              <w:rPr>
                <w:vertAlign w:val="superscript"/>
                <w:lang w:val="es-ES"/>
              </w:rPr>
              <w:t>3</w:t>
            </w:r>
          </w:p>
        </w:tc>
        <w:tc>
          <w:tcPr>
            <w:tcW w:w="356" w:type="pct"/>
            <w:tcBorders>
              <w:top w:val="single" w:sz="6" w:space="0" w:color="000000" w:themeColor="text1"/>
              <w:left w:val="single" w:sz="6" w:space="0" w:color="000000" w:themeColor="text1"/>
              <w:bottom w:val="single" w:sz="8" w:space="0" w:color="auto"/>
              <w:right w:val="single" w:sz="6" w:space="0" w:color="000000" w:themeColor="text1"/>
            </w:tcBorders>
            <w:hideMark/>
          </w:tcPr>
          <w:p w14:paraId="46894FDD" w14:textId="77777777" w:rsidR="00FB77F5" w:rsidRPr="00876828" w:rsidRDefault="00FB77F5" w:rsidP="00C85DD3">
            <w:pPr>
              <w:jc w:val="left"/>
              <w:textAlignment w:val="baseline"/>
              <w:rPr>
                <w:rFonts w:ascii="Calibri" w:hAnsi="Calibri" w:cs="Calibri"/>
                <w:sz w:val="22"/>
                <w:szCs w:val="22"/>
              </w:rPr>
            </w:pPr>
            <w:r>
              <w:rPr>
                <w:lang w:val="es-ES"/>
              </w:rPr>
              <w:t>☐</w:t>
            </w:r>
          </w:p>
        </w:tc>
        <w:tc>
          <w:tcPr>
            <w:tcW w:w="355" w:type="pct"/>
            <w:tcBorders>
              <w:top w:val="single" w:sz="6" w:space="0" w:color="000000" w:themeColor="text1"/>
              <w:left w:val="single" w:sz="6" w:space="0" w:color="000000" w:themeColor="text1"/>
              <w:bottom w:val="single" w:sz="8" w:space="0" w:color="auto"/>
              <w:right w:val="single" w:sz="6" w:space="0" w:color="000000" w:themeColor="text1"/>
            </w:tcBorders>
            <w:hideMark/>
          </w:tcPr>
          <w:p w14:paraId="1CC9BC96" w14:textId="77777777" w:rsidR="00FB77F5" w:rsidRPr="00876828" w:rsidRDefault="00FB77F5" w:rsidP="00C85DD3">
            <w:pPr>
              <w:jc w:val="left"/>
              <w:textAlignment w:val="baseline"/>
              <w:rPr>
                <w:rFonts w:ascii="Calibri" w:hAnsi="Calibri" w:cs="Calibri"/>
                <w:sz w:val="22"/>
                <w:szCs w:val="22"/>
              </w:rPr>
            </w:pPr>
            <w:r>
              <w:rPr>
                <w:lang w:val="es-ES"/>
              </w:rPr>
              <w:t>☐</w:t>
            </w:r>
          </w:p>
        </w:tc>
        <w:tc>
          <w:tcPr>
            <w:tcW w:w="277" w:type="pct"/>
            <w:tcBorders>
              <w:top w:val="single" w:sz="6" w:space="0" w:color="000000" w:themeColor="text1"/>
              <w:left w:val="single" w:sz="6" w:space="0" w:color="000000" w:themeColor="text1"/>
              <w:bottom w:val="single" w:sz="8" w:space="0" w:color="auto"/>
              <w:right w:val="single" w:sz="6" w:space="0" w:color="000000" w:themeColor="text1"/>
            </w:tcBorders>
            <w:hideMark/>
          </w:tcPr>
          <w:p w14:paraId="02547E2B" w14:textId="77777777" w:rsidR="00FB77F5" w:rsidRPr="00876828" w:rsidRDefault="00FB77F5" w:rsidP="00C85DD3">
            <w:pPr>
              <w:jc w:val="left"/>
              <w:textAlignment w:val="baseline"/>
              <w:rPr>
                <w:rFonts w:ascii="Calibri" w:hAnsi="Calibri" w:cs="Calibri"/>
                <w:sz w:val="22"/>
                <w:szCs w:val="22"/>
              </w:rPr>
            </w:pPr>
            <w:r>
              <w:rPr>
                <w:lang w:val="es-ES"/>
              </w:rPr>
              <w:t>☒</w:t>
            </w:r>
          </w:p>
        </w:tc>
        <w:tc>
          <w:tcPr>
            <w:tcW w:w="557" w:type="pct"/>
            <w:tcBorders>
              <w:top w:val="single" w:sz="6" w:space="0" w:color="000000" w:themeColor="text1"/>
              <w:left w:val="single" w:sz="6" w:space="0" w:color="000000" w:themeColor="text1"/>
              <w:bottom w:val="single" w:sz="8" w:space="0" w:color="000000" w:themeColor="text1"/>
              <w:right w:val="single" w:sz="6" w:space="0" w:color="000000" w:themeColor="text1"/>
            </w:tcBorders>
            <w:hideMark/>
          </w:tcPr>
          <w:p w14:paraId="7E78E985" w14:textId="77777777" w:rsidR="00FB77F5" w:rsidRPr="00876828" w:rsidRDefault="00FB77F5" w:rsidP="00C85DD3">
            <w:pPr>
              <w:spacing w:after="160"/>
              <w:jc w:val="left"/>
              <w:rPr>
                <w:rFonts w:ascii="Calibri" w:eastAsia="MS Mincho" w:hAnsi="Calibri"/>
                <w:sz w:val="18"/>
                <w:szCs w:val="18"/>
              </w:rPr>
            </w:pPr>
            <w:r>
              <w:rPr>
                <w:lang w:val="es-ES"/>
              </w:rPr>
              <w:t>SERCOM/SC-AGR</w:t>
            </w:r>
          </w:p>
        </w:tc>
      </w:tr>
      <w:tr w:rsidR="00FB77F5" w:rsidRPr="00876828" w14:paraId="2DD9A86C" w14:textId="77777777" w:rsidTr="00C85DD3">
        <w:trPr>
          <w:cantSplit/>
        </w:trPr>
        <w:tc>
          <w:tcPr>
            <w:tcW w:w="1609" w:type="dxa"/>
            <w:vMerge/>
            <w:hideMark/>
          </w:tcPr>
          <w:p w14:paraId="4136FFCD" w14:textId="77777777" w:rsidR="00FB77F5" w:rsidRPr="00876828" w:rsidRDefault="00FB77F5" w:rsidP="00C85DD3">
            <w:pPr>
              <w:spacing w:line="256" w:lineRule="auto"/>
              <w:jc w:val="left"/>
              <w:rPr>
                <w:rFonts w:ascii="Calibri" w:hAnsi="Calibri"/>
                <w:sz w:val="22"/>
                <w:szCs w:val="22"/>
              </w:rPr>
            </w:pPr>
          </w:p>
        </w:tc>
        <w:tc>
          <w:tcPr>
            <w:tcW w:w="2877" w:type="pct"/>
            <w:tcBorders>
              <w:top w:val="single" w:sz="6" w:space="0" w:color="000000" w:themeColor="text1"/>
              <w:left w:val="single" w:sz="6" w:space="0" w:color="000000" w:themeColor="text1"/>
              <w:bottom w:val="single" w:sz="8" w:space="0" w:color="000000" w:themeColor="text1"/>
              <w:right w:val="single" w:sz="6" w:space="0" w:color="000000" w:themeColor="text1"/>
            </w:tcBorders>
            <w:hideMark/>
          </w:tcPr>
          <w:p w14:paraId="76003F33" w14:textId="77777777" w:rsidR="00FB77F5" w:rsidRPr="00AA1809" w:rsidRDefault="00FB77F5" w:rsidP="00C85DD3">
            <w:pPr>
              <w:jc w:val="left"/>
              <w:textAlignment w:val="baseline"/>
              <w:rPr>
                <w:rFonts w:ascii="Calibri" w:hAnsi="Calibri" w:cs="Calibri"/>
                <w:sz w:val="22"/>
                <w:szCs w:val="22"/>
                <w:lang w:val="es-ES"/>
              </w:rPr>
            </w:pPr>
            <w:r>
              <w:rPr>
                <w:lang w:val="es-ES"/>
              </w:rPr>
              <w:t>2.10 Reducción del riesgo de desastres atmosféricos</w:t>
            </w:r>
          </w:p>
        </w:tc>
        <w:tc>
          <w:tcPr>
            <w:tcW w:w="356" w:type="pct"/>
            <w:tcBorders>
              <w:top w:val="single" w:sz="6" w:space="0" w:color="000000" w:themeColor="text1"/>
              <w:left w:val="single" w:sz="6" w:space="0" w:color="000000" w:themeColor="text1"/>
              <w:bottom w:val="single" w:sz="8" w:space="0" w:color="auto"/>
              <w:right w:val="single" w:sz="6" w:space="0" w:color="000000" w:themeColor="text1"/>
            </w:tcBorders>
            <w:hideMark/>
          </w:tcPr>
          <w:p w14:paraId="02857EAB" w14:textId="77777777" w:rsidR="00FB77F5" w:rsidRPr="00876828" w:rsidRDefault="00FB77F5" w:rsidP="00C85DD3">
            <w:pPr>
              <w:jc w:val="left"/>
              <w:textAlignment w:val="baseline"/>
              <w:rPr>
                <w:rFonts w:ascii="Calibri" w:hAnsi="Calibri" w:cs="Calibri"/>
                <w:sz w:val="22"/>
                <w:szCs w:val="22"/>
              </w:rPr>
            </w:pPr>
            <w:r>
              <w:rPr>
                <w:lang w:val="es-ES"/>
              </w:rPr>
              <w:t>☐</w:t>
            </w:r>
          </w:p>
        </w:tc>
        <w:tc>
          <w:tcPr>
            <w:tcW w:w="355" w:type="pct"/>
            <w:tcBorders>
              <w:top w:val="single" w:sz="6" w:space="0" w:color="000000" w:themeColor="text1"/>
              <w:left w:val="single" w:sz="6" w:space="0" w:color="000000" w:themeColor="text1"/>
              <w:bottom w:val="single" w:sz="8" w:space="0" w:color="auto"/>
              <w:right w:val="single" w:sz="6" w:space="0" w:color="000000" w:themeColor="text1"/>
            </w:tcBorders>
            <w:hideMark/>
          </w:tcPr>
          <w:p w14:paraId="56591267" w14:textId="77777777" w:rsidR="00FB77F5" w:rsidRPr="00876828" w:rsidRDefault="00FB77F5" w:rsidP="00C85DD3">
            <w:pPr>
              <w:jc w:val="left"/>
              <w:textAlignment w:val="baseline"/>
              <w:rPr>
                <w:rFonts w:ascii="Calibri" w:hAnsi="Calibri" w:cs="Calibri"/>
                <w:sz w:val="22"/>
                <w:szCs w:val="22"/>
              </w:rPr>
            </w:pPr>
            <w:r>
              <w:rPr>
                <w:lang w:val="es-ES"/>
              </w:rPr>
              <w:t>☐</w:t>
            </w:r>
          </w:p>
        </w:tc>
        <w:tc>
          <w:tcPr>
            <w:tcW w:w="277" w:type="pct"/>
            <w:tcBorders>
              <w:top w:val="single" w:sz="6" w:space="0" w:color="000000" w:themeColor="text1"/>
              <w:left w:val="single" w:sz="6" w:space="0" w:color="000000" w:themeColor="text1"/>
              <w:bottom w:val="single" w:sz="8" w:space="0" w:color="auto"/>
              <w:right w:val="single" w:sz="6" w:space="0" w:color="000000" w:themeColor="text1"/>
            </w:tcBorders>
            <w:hideMark/>
          </w:tcPr>
          <w:p w14:paraId="3223E0AC" w14:textId="77777777" w:rsidR="00FB77F5" w:rsidRPr="00876828" w:rsidRDefault="00FB77F5" w:rsidP="00C85DD3">
            <w:pPr>
              <w:jc w:val="left"/>
              <w:textAlignment w:val="baseline"/>
              <w:rPr>
                <w:rFonts w:ascii="Calibri" w:hAnsi="Calibri" w:cs="Calibri"/>
                <w:sz w:val="22"/>
                <w:szCs w:val="22"/>
              </w:rPr>
            </w:pPr>
            <w:r>
              <w:rPr>
                <w:lang w:val="es-ES"/>
              </w:rPr>
              <w:t>☒</w:t>
            </w:r>
          </w:p>
        </w:tc>
        <w:tc>
          <w:tcPr>
            <w:tcW w:w="557" w:type="pct"/>
            <w:tcBorders>
              <w:top w:val="single" w:sz="6" w:space="0" w:color="000000" w:themeColor="text1"/>
              <w:left w:val="single" w:sz="6" w:space="0" w:color="000000" w:themeColor="text1"/>
              <w:bottom w:val="single" w:sz="8" w:space="0" w:color="000000" w:themeColor="text1"/>
              <w:right w:val="single" w:sz="6" w:space="0" w:color="000000" w:themeColor="text1"/>
            </w:tcBorders>
            <w:hideMark/>
          </w:tcPr>
          <w:p w14:paraId="256EFC81" w14:textId="77777777" w:rsidR="00FB77F5" w:rsidRPr="00876828" w:rsidRDefault="00FB77F5" w:rsidP="00C85DD3">
            <w:pPr>
              <w:spacing w:after="160"/>
              <w:jc w:val="left"/>
              <w:rPr>
                <w:rFonts w:ascii="Calibri" w:eastAsia="MS Mincho" w:hAnsi="Calibri"/>
                <w:sz w:val="18"/>
                <w:szCs w:val="18"/>
              </w:rPr>
            </w:pPr>
            <w:r>
              <w:rPr>
                <w:lang w:val="es-ES"/>
              </w:rPr>
              <w:t>SERCOM/SC-DRR</w:t>
            </w:r>
          </w:p>
        </w:tc>
      </w:tr>
      <w:tr w:rsidR="00FB77F5" w:rsidRPr="00876828" w14:paraId="73EBB13A" w14:textId="77777777" w:rsidTr="00C85DD3">
        <w:trPr>
          <w:cantSplit/>
          <w:trHeight w:val="88"/>
        </w:trPr>
        <w:tc>
          <w:tcPr>
            <w:tcW w:w="577" w:type="pct"/>
            <w:vMerge w:val="restart"/>
            <w:tcBorders>
              <w:top w:val="single" w:sz="8" w:space="0" w:color="auto"/>
              <w:left w:val="single" w:sz="8" w:space="0" w:color="auto"/>
              <w:bottom w:val="nil"/>
              <w:right w:val="single" w:sz="4" w:space="0" w:color="auto"/>
            </w:tcBorders>
            <w:hideMark/>
          </w:tcPr>
          <w:p w14:paraId="121EFC9F" w14:textId="77777777" w:rsidR="00FB77F5" w:rsidRPr="00876828" w:rsidRDefault="00FB77F5" w:rsidP="00C85DD3">
            <w:pPr>
              <w:jc w:val="left"/>
              <w:textAlignment w:val="baseline"/>
              <w:rPr>
                <w:rFonts w:ascii="Calibri" w:hAnsi="Calibri"/>
                <w:sz w:val="22"/>
                <w:szCs w:val="22"/>
              </w:rPr>
            </w:pPr>
            <w:r>
              <w:rPr>
                <w:lang w:val="es-ES"/>
              </w:rPr>
              <w:t>3. Aplicaciones oceánicas</w:t>
            </w:r>
          </w:p>
        </w:tc>
        <w:tc>
          <w:tcPr>
            <w:tcW w:w="2877" w:type="pct"/>
            <w:tcBorders>
              <w:top w:val="single" w:sz="8" w:space="0" w:color="auto"/>
              <w:left w:val="single" w:sz="4" w:space="0" w:color="auto"/>
              <w:bottom w:val="single" w:sz="4" w:space="0" w:color="auto"/>
              <w:right w:val="single" w:sz="4" w:space="0" w:color="auto"/>
            </w:tcBorders>
            <w:hideMark/>
          </w:tcPr>
          <w:p w14:paraId="49CE1AE1" w14:textId="77777777" w:rsidR="00FB77F5" w:rsidRPr="00AA1809" w:rsidRDefault="00FB77F5" w:rsidP="00C85DD3">
            <w:pPr>
              <w:jc w:val="left"/>
              <w:textAlignment w:val="baseline"/>
              <w:rPr>
                <w:rFonts w:ascii="Calibri" w:hAnsi="Calibri" w:cs="Calibri"/>
                <w:sz w:val="22"/>
                <w:szCs w:val="22"/>
                <w:lang w:val="es-ES"/>
              </w:rPr>
            </w:pPr>
            <w:r>
              <w:rPr>
                <w:lang w:val="es-ES"/>
              </w:rPr>
              <w:t>3.1 Predicción a mesoescala y vigilancia en tiempo real de los océanos</w:t>
            </w:r>
          </w:p>
        </w:tc>
        <w:tc>
          <w:tcPr>
            <w:tcW w:w="356" w:type="pct"/>
            <w:tcBorders>
              <w:top w:val="single" w:sz="8" w:space="0" w:color="auto"/>
              <w:left w:val="single" w:sz="4" w:space="0" w:color="auto"/>
              <w:bottom w:val="single" w:sz="4" w:space="0" w:color="auto"/>
              <w:right w:val="single" w:sz="4" w:space="0" w:color="auto"/>
            </w:tcBorders>
            <w:hideMark/>
          </w:tcPr>
          <w:p w14:paraId="02EA0FA5" w14:textId="77777777" w:rsidR="00FB77F5" w:rsidRPr="00876828" w:rsidRDefault="00FB77F5" w:rsidP="00C85DD3">
            <w:pPr>
              <w:jc w:val="left"/>
              <w:textAlignment w:val="baseline"/>
              <w:rPr>
                <w:rFonts w:ascii="Calibri" w:hAnsi="Calibri" w:cs="Calibri"/>
                <w:sz w:val="22"/>
                <w:szCs w:val="22"/>
              </w:rPr>
            </w:pPr>
            <w:r>
              <w:rPr>
                <w:lang w:val="es-ES"/>
              </w:rPr>
              <w:t>☒</w:t>
            </w:r>
          </w:p>
        </w:tc>
        <w:tc>
          <w:tcPr>
            <w:tcW w:w="355" w:type="pct"/>
            <w:tcBorders>
              <w:top w:val="single" w:sz="8" w:space="0" w:color="auto"/>
              <w:left w:val="single" w:sz="4" w:space="0" w:color="auto"/>
              <w:bottom w:val="single" w:sz="4" w:space="0" w:color="auto"/>
              <w:right w:val="single" w:sz="4" w:space="0" w:color="auto"/>
            </w:tcBorders>
            <w:hideMark/>
          </w:tcPr>
          <w:p w14:paraId="6866E19D" w14:textId="77777777" w:rsidR="00FB77F5" w:rsidRPr="00876828" w:rsidRDefault="00FB77F5" w:rsidP="00C85DD3">
            <w:pPr>
              <w:jc w:val="left"/>
              <w:textAlignment w:val="baseline"/>
              <w:rPr>
                <w:rFonts w:ascii="Calibri" w:hAnsi="Calibri" w:cs="Calibri"/>
                <w:sz w:val="22"/>
                <w:szCs w:val="22"/>
              </w:rPr>
            </w:pPr>
            <w:r>
              <w:rPr>
                <w:lang w:val="es-ES"/>
              </w:rPr>
              <w:t>☒</w:t>
            </w:r>
          </w:p>
        </w:tc>
        <w:tc>
          <w:tcPr>
            <w:tcW w:w="277" w:type="pct"/>
            <w:tcBorders>
              <w:top w:val="single" w:sz="8" w:space="0" w:color="auto"/>
              <w:left w:val="single" w:sz="4" w:space="0" w:color="auto"/>
              <w:bottom w:val="single" w:sz="4" w:space="0" w:color="auto"/>
              <w:right w:val="single" w:sz="4" w:space="0" w:color="auto"/>
            </w:tcBorders>
            <w:hideMark/>
          </w:tcPr>
          <w:p w14:paraId="4DEA387A" w14:textId="77777777" w:rsidR="00FB77F5" w:rsidRPr="00876828" w:rsidRDefault="00FB77F5" w:rsidP="00C85DD3">
            <w:pPr>
              <w:jc w:val="left"/>
              <w:textAlignment w:val="baseline"/>
              <w:rPr>
                <w:rFonts w:ascii="Calibri" w:hAnsi="Calibri" w:cs="Calibri"/>
                <w:sz w:val="22"/>
                <w:szCs w:val="22"/>
              </w:rPr>
            </w:pPr>
            <w:r>
              <w:rPr>
                <w:lang w:val="es-ES"/>
              </w:rPr>
              <w:t>☐</w:t>
            </w:r>
          </w:p>
        </w:tc>
        <w:tc>
          <w:tcPr>
            <w:tcW w:w="557" w:type="pct"/>
            <w:tcBorders>
              <w:top w:val="single" w:sz="8" w:space="0" w:color="auto"/>
              <w:left w:val="single" w:sz="4" w:space="0" w:color="auto"/>
              <w:bottom w:val="single" w:sz="4" w:space="0" w:color="auto"/>
              <w:right w:val="single" w:sz="4" w:space="0" w:color="auto"/>
            </w:tcBorders>
            <w:hideMark/>
          </w:tcPr>
          <w:p w14:paraId="2D857524" w14:textId="77777777" w:rsidR="00FB77F5" w:rsidRPr="00876828" w:rsidRDefault="00FB77F5" w:rsidP="00C85DD3">
            <w:pPr>
              <w:spacing w:after="160"/>
              <w:jc w:val="left"/>
              <w:rPr>
                <w:rFonts w:ascii="Calibri" w:eastAsia="MS Mincho" w:hAnsi="Calibri"/>
                <w:sz w:val="18"/>
                <w:szCs w:val="18"/>
              </w:rPr>
            </w:pPr>
            <w:r>
              <w:rPr>
                <w:lang w:val="es-ES"/>
              </w:rPr>
              <w:t>GOOS/ETOOFS</w:t>
            </w:r>
          </w:p>
        </w:tc>
      </w:tr>
      <w:tr w:rsidR="00FB77F5" w:rsidRPr="00273290" w14:paraId="3C12FB76" w14:textId="77777777" w:rsidTr="00C85DD3">
        <w:trPr>
          <w:cantSplit/>
        </w:trPr>
        <w:tc>
          <w:tcPr>
            <w:tcW w:w="1609" w:type="dxa"/>
            <w:vMerge/>
            <w:hideMark/>
          </w:tcPr>
          <w:p w14:paraId="33FB0564" w14:textId="77777777" w:rsidR="00FB77F5" w:rsidRPr="00876828" w:rsidRDefault="00FB77F5" w:rsidP="00C85DD3">
            <w:pPr>
              <w:spacing w:line="256" w:lineRule="auto"/>
              <w:jc w:val="left"/>
              <w:rPr>
                <w:rFonts w:ascii="Calibri" w:hAnsi="Calibri"/>
                <w:sz w:val="22"/>
                <w:szCs w:val="22"/>
              </w:rPr>
            </w:pPr>
          </w:p>
        </w:tc>
        <w:tc>
          <w:tcPr>
            <w:tcW w:w="2877" w:type="pct"/>
            <w:tcBorders>
              <w:top w:val="single" w:sz="4" w:space="0" w:color="auto"/>
              <w:left w:val="single" w:sz="4" w:space="0" w:color="auto"/>
              <w:bottom w:val="single" w:sz="4" w:space="0" w:color="auto"/>
              <w:right w:val="single" w:sz="4" w:space="0" w:color="auto"/>
            </w:tcBorders>
            <w:hideMark/>
          </w:tcPr>
          <w:p w14:paraId="400AA8F7" w14:textId="77777777" w:rsidR="00FB77F5" w:rsidRPr="00876828" w:rsidRDefault="00FB77F5" w:rsidP="00C85DD3">
            <w:pPr>
              <w:jc w:val="left"/>
              <w:textAlignment w:val="baseline"/>
              <w:rPr>
                <w:rFonts w:ascii="Calibri" w:hAnsi="Calibri" w:cs="Calibri"/>
                <w:sz w:val="22"/>
                <w:szCs w:val="22"/>
              </w:rPr>
            </w:pPr>
            <w:r>
              <w:rPr>
                <w:lang w:val="es-ES"/>
              </w:rPr>
              <w:t>3.2 Predicción de olas</w:t>
            </w:r>
          </w:p>
        </w:tc>
        <w:tc>
          <w:tcPr>
            <w:tcW w:w="356" w:type="pct"/>
            <w:tcBorders>
              <w:top w:val="single" w:sz="4" w:space="0" w:color="auto"/>
              <w:left w:val="single" w:sz="4" w:space="0" w:color="auto"/>
              <w:bottom w:val="single" w:sz="4" w:space="0" w:color="auto"/>
              <w:right w:val="single" w:sz="4" w:space="0" w:color="auto"/>
            </w:tcBorders>
            <w:hideMark/>
          </w:tcPr>
          <w:p w14:paraId="7400EB30" w14:textId="77777777" w:rsidR="00FB77F5" w:rsidRPr="00876828" w:rsidRDefault="00FB77F5" w:rsidP="00C85DD3">
            <w:pPr>
              <w:jc w:val="left"/>
              <w:textAlignment w:val="baseline"/>
              <w:rPr>
                <w:rFonts w:ascii="Calibri" w:hAnsi="Calibri" w:cs="Calibri"/>
                <w:sz w:val="22"/>
                <w:szCs w:val="22"/>
              </w:rPr>
            </w:pPr>
            <w:r>
              <w:rPr>
                <w:lang w:val="es-ES"/>
              </w:rPr>
              <w:t>☒</w:t>
            </w:r>
          </w:p>
        </w:tc>
        <w:tc>
          <w:tcPr>
            <w:tcW w:w="355" w:type="pct"/>
            <w:tcBorders>
              <w:top w:val="single" w:sz="4" w:space="0" w:color="auto"/>
              <w:left w:val="single" w:sz="4" w:space="0" w:color="auto"/>
              <w:bottom w:val="single" w:sz="4" w:space="0" w:color="auto"/>
              <w:right w:val="single" w:sz="4" w:space="0" w:color="auto"/>
            </w:tcBorders>
            <w:hideMark/>
          </w:tcPr>
          <w:p w14:paraId="624B7A02" w14:textId="77777777" w:rsidR="00FB77F5" w:rsidRPr="00876828" w:rsidRDefault="00FB77F5" w:rsidP="00C85DD3">
            <w:pPr>
              <w:jc w:val="left"/>
              <w:textAlignment w:val="baseline"/>
              <w:rPr>
                <w:rFonts w:ascii="Calibri" w:hAnsi="Calibri" w:cs="Calibri"/>
                <w:sz w:val="22"/>
                <w:szCs w:val="22"/>
              </w:rPr>
            </w:pPr>
            <w:r>
              <w:rPr>
                <w:lang w:val="es-ES"/>
              </w:rPr>
              <w:t>☐</w:t>
            </w:r>
          </w:p>
        </w:tc>
        <w:tc>
          <w:tcPr>
            <w:tcW w:w="277" w:type="pct"/>
            <w:tcBorders>
              <w:top w:val="single" w:sz="4" w:space="0" w:color="auto"/>
              <w:left w:val="single" w:sz="4" w:space="0" w:color="auto"/>
              <w:bottom w:val="single" w:sz="4" w:space="0" w:color="auto"/>
              <w:right w:val="single" w:sz="4" w:space="0" w:color="auto"/>
            </w:tcBorders>
            <w:hideMark/>
          </w:tcPr>
          <w:p w14:paraId="04949C63" w14:textId="77777777" w:rsidR="00FB77F5" w:rsidRPr="00876828" w:rsidRDefault="00FB77F5" w:rsidP="00C85DD3">
            <w:pPr>
              <w:jc w:val="left"/>
              <w:textAlignment w:val="baseline"/>
              <w:rPr>
                <w:rFonts w:ascii="Calibri" w:hAnsi="Calibri" w:cs="Calibri"/>
                <w:sz w:val="22"/>
                <w:szCs w:val="22"/>
              </w:rPr>
            </w:pPr>
            <w:r>
              <w:rPr>
                <w:lang w:val="es-ES"/>
              </w:rPr>
              <w:t>☐</w:t>
            </w:r>
          </w:p>
        </w:tc>
        <w:tc>
          <w:tcPr>
            <w:tcW w:w="557" w:type="pct"/>
            <w:tcBorders>
              <w:top w:val="single" w:sz="4" w:space="0" w:color="auto"/>
              <w:left w:val="single" w:sz="4" w:space="0" w:color="auto"/>
              <w:bottom w:val="single" w:sz="4" w:space="0" w:color="auto"/>
              <w:right w:val="single" w:sz="4" w:space="0" w:color="auto"/>
            </w:tcBorders>
            <w:hideMark/>
          </w:tcPr>
          <w:p w14:paraId="54402687" w14:textId="77777777" w:rsidR="00FB77F5" w:rsidRPr="00AA1809" w:rsidRDefault="00FB77F5" w:rsidP="00C85DD3">
            <w:pPr>
              <w:spacing w:after="160"/>
              <w:jc w:val="left"/>
              <w:rPr>
                <w:rFonts w:ascii="Calibri" w:eastAsia="MS Mincho" w:hAnsi="Calibri"/>
                <w:sz w:val="18"/>
                <w:szCs w:val="18"/>
                <w:lang w:val="fr-CH"/>
              </w:rPr>
            </w:pPr>
            <w:r w:rsidRPr="00AA1809">
              <w:rPr>
                <w:lang w:val="fr-CH"/>
              </w:rPr>
              <w:t>SERCOM/SC-MMO/ET-MOR</w:t>
            </w:r>
          </w:p>
        </w:tc>
      </w:tr>
      <w:tr w:rsidR="00FB77F5" w:rsidRPr="00876828" w14:paraId="6A9616B8" w14:textId="77777777" w:rsidTr="00C85DD3">
        <w:trPr>
          <w:cantSplit/>
        </w:trPr>
        <w:tc>
          <w:tcPr>
            <w:tcW w:w="1609" w:type="dxa"/>
            <w:vMerge/>
            <w:hideMark/>
          </w:tcPr>
          <w:p w14:paraId="3F459F5B" w14:textId="77777777" w:rsidR="00FB77F5" w:rsidRPr="00AA1809" w:rsidRDefault="00FB77F5" w:rsidP="00C85DD3">
            <w:pPr>
              <w:spacing w:line="256" w:lineRule="auto"/>
              <w:jc w:val="left"/>
              <w:rPr>
                <w:rFonts w:ascii="Calibri" w:hAnsi="Calibri"/>
                <w:sz w:val="22"/>
                <w:szCs w:val="22"/>
                <w:lang w:val="fr-CH"/>
              </w:rPr>
            </w:pPr>
          </w:p>
        </w:tc>
        <w:tc>
          <w:tcPr>
            <w:tcW w:w="2877" w:type="pct"/>
            <w:tcBorders>
              <w:top w:val="single" w:sz="4" w:space="0" w:color="auto"/>
              <w:left w:val="single" w:sz="4" w:space="0" w:color="auto"/>
              <w:bottom w:val="single" w:sz="4" w:space="0" w:color="auto"/>
              <w:right w:val="single" w:sz="4" w:space="0" w:color="auto"/>
            </w:tcBorders>
            <w:hideMark/>
          </w:tcPr>
          <w:p w14:paraId="6CFF3674" w14:textId="77777777" w:rsidR="00FB77F5" w:rsidRPr="00876828" w:rsidRDefault="00FB77F5" w:rsidP="00C85DD3">
            <w:pPr>
              <w:jc w:val="left"/>
              <w:textAlignment w:val="baseline"/>
              <w:rPr>
                <w:rFonts w:ascii="Calibri" w:hAnsi="Calibri" w:cs="Calibri"/>
                <w:sz w:val="22"/>
                <w:szCs w:val="22"/>
              </w:rPr>
            </w:pPr>
            <w:r>
              <w:rPr>
                <w:lang w:val="es-ES"/>
              </w:rPr>
              <w:t>3.3 Monitoreo del clima oceánico</w:t>
            </w:r>
          </w:p>
        </w:tc>
        <w:tc>
          <w:tcPr>
            <w:tcW w:w="356" w:type="pct"/>
            <w:tcBorders>
              <w:top w:val="single" w:sz="4" w:space="0" w:color="auto"/>
              <w:left w:val="single" w:sz="4" w:space="0" w:color="auto"/>
              <w:bottom w:val="single" w:sz="4" w:space="0" w:color="auto"/>
              <w:right w:val="single" w:sz="4" w:space="0" w:color="auto"/>
            </w:tcBorders>
            <w:hideMark/>
          </w:tcPr>
          <w:p w14:paraId="15D8FC86" w14:textId="77777777" w:rsidR="00FB77F5" w:rsidRPr="00876828" w:rsidRDefault="00FB77F5" w:rsidP="00C85DD3">
            <w:pPr>
              <w:jc w:val="left"/>
              <w:textAlignment w:val="baseline"/>
              <w:rPr>
                <w:rFonts w:ascii="Calibri" w:hAnsi="Calibri" w:cs="Calibri"/>
                <w:sz w:val="22"/>
                <w:szCs w:val="22"/>
              </w:rPr>
            </w:pPr>
            <w:r>
              <w:rPr>
                <w:lang w:val="es-ES"/>
              </w:rPr>
              <w:t>☐</w:t>
            </w:r>
          </w:p>
        </w:tc>
        <w:tc>
          <w:tcPr>
            <w:tcW w:w="355" w:type="pct"/>
            <w:tcBorders>
              <w:top w:val="single" w:sz="4" w:space="0" w:color="auto"/>
              <w:left w:val="single" w:sz="4" w:space="0" w:color="auto"/>
              <w:bottom w:val="single" w:sz="4" w:space="0" w:color="auto"/>
              <w:right w:val="single" w:sz="4" w:space="0" w:color="auto"/>
            </w:tcBorders>
            <w:hideMark/>
          </w:tcPr>
          <w:p w14:paraId="405C683D" w14:textId="77777777" w:rsidR="00FB77F5" w:rsidRPr="00876828" w:rsidRDefault="00FB77F5" w:rsidP="00C85DD3">
            <w:pPr>
              <w:jc w:val="left"/>
              <w:textAlignment w:val="baseline"/>
              <w:rPr>
                <w:rFonts w:ascii="Calibri" w:hAnsi="Calibri" w:cs="Calibri"/>
                <w:sz w:val="22"/>
                <w:szCs w:val="22"/>
              </w:rPr>
            </w:pPr>
            <w:r>
              <w:rPr>
                <w:lang w:val="es-ES"/>
              </w:rPr>
              <w:t>☒</w:t>
            </w:r>
          </w:p>
        </w:tc>
        <w:tc>
          <w:tcPr>
            <w:tcW w:w="277" w:type="pct"/>
            <w:tcBorders>
              <w:top w:val="single" w:sz="4" w:space="0" w:color="auto"/>
              <w:left w:val="single" w:sz="4" w:space="0" w:color="auto"/>
              <w:bottom w:val="single" w:sz="4" w:space="0" w:color="auto"/>
              <w:right w:val="single" w:sz="4" w:space="0" w:color="auto"/>
            </w:tcBorders>
            <w:hideMark/>
          </w:tcPr>
          <w:p w14:paraId="3417B18B" w14:textId="77777777" w:rsidR="00FB77F5" w:rsidRPr="00876828" w:rsidRDefault="00FB77F5" w:rsidP="00C85DD3">
            <w:pPr>
              <w:jc w:val="left"/>
              <w:textAlignment w:val="baseline"/>
              <w:rPr>
                <w:rFonts w:ascii="Calibri" w:hAnsi="Calibri" w:cs="Calibri"/>
                <w:sz w:val="22"/>
                <w:szCs w:val="22"/>
              </w:rPr>
            </w:pPr>
            <w:r>
              <w:rPr>
                <w:lang w:val="es-ES"/>
              </w:rPr>
              <w:t>☐</w:t>
            </w:r>
          </w:p>
        </w:tc>
        <w:tc>
          <w:tcPr>
            <w:tcW w:w="557" w:type="pct"/>
            <w:tcBorders>
              <w:top w:val="single" w:sz="4" w:space="0" w:color="auto"/>
              <w:left w:val="single" w:sz="4" w:space="0" w:color="auto"/>
              <w:bottom w:val="single" w:sz="4" w:space="0" w:color="auto"/>
              <w:right w:val="single" w:sz="4" w:space="0" w:color="auto"/>
            </w:tcBorders>
            <w:hideMark/>
          </w:tcPr>
          <w:p w14:paraId="0C0302FB" w14:textId="77777777" w:rsidR="00FB77F5" w:rsidRPr="00876828" w:rsidRDefault="00FB77F5" w:rsidP="00C85DD3">
            <w:pPr>
              <w:spacing w:after="160"/>
              <w:jc w:val="left"/>
              <w:rPr>
                <w:rFonts w:ascii="Calibri" w:eastAsia="MS Mincho" w:hAnsi="Calibri"/>
                <w:sz w:val="18"/>
                <w:szCs w:val="18"/>
              </w:rPr>
            </w:pPr>
            <w:r>
              <w:rPr>
                <w:lang w:val="es-ES"/>
              </w:rPr>
              <w:t>GCOS/OOPC</w:t>
            </w:r>
          </w:p>
        </w:tc>
      </w:tr>
      <w:tr w:rsidR="00FB77F5" w:rsidRPr="00273290" w14:paraId="7FE4F4E3" w14:textId="77777777" w:rsidTr="00C85DD3">
        <w:trPr>
          <w:cantSplit/>
        </w:trPr>
        <w:tc>
          <w:tcPr>
            <w:tcW w:w="1609" w:type="dxa"/>
            <w:vMerge/>
            <w:hideMark/>
          </w:tcPr>
          <w:p w14:paraId="1AF2923F" w14:textId="77777777" w:rsidR="00FB77F5" w:rsidRPr="00876828" w:rsidRDefault="00FB77F5" w:rsidP="00C85DD3">
            <w:pPr>
              <w:spacing w:line="256" w:lineRule="auto"/>
              <w:jc w:val="left"/>
              <w:rPr>
                <w:rFonts w:ascii="Calibri" w:hAnsi="Calibri"/>
                <w:sz w:val="22"/>
                <w:szCs w:val="22"/>
              </w:rPr>
            </w:pPr>
          </w:p>
        </w:tc>
        <w:tc>
          <w:tcPr>
            <w:tcW w:w="2877" w:type="pct"/>
            <w:tcBorders>
              <w:top w:val="single" w:sz="4" w:space="0" w:color="auto"/>
              <w:left w:val="single" w:sz="4" w:space="0" w:color="auto"/>
              <w:bottom w:val="single" w:sz="4" w:space="0" w:color="auto"/>
              <w:right w:val="single" w:sz="4" w:space="0" w:color="auto"/>
            </w:tcBorders>
            <w:hideMark/>
          </w:tcPr>
          <w:p w14:paraId="66E148F6" w14:textId="77777777" w:rsidR="00FB77F5" w:rsidRPr="00AA1809" w:rsidRDefault="00FB77F5" w:rsidP="00C85DD3">
            <w:pPr>
              <w:jc w:val="left"/>
              <w:textAlignment w:val="baseline"/>
              <w:rPr>
                <w:rFonts w:ascii="Calibri" w:hAnsi="Calibri" w:cs="Calibri"/>
                <w:sz w:val="22"/>
                <w:szCs w:val="22"/>
                <w:lang w:val="es-ES"/>
              </w:rPr>
            </w:pPr>
            <w:r>
              <w:rPr>
                <w:lang w:val="es-ES"/>
              </w:rPr>
              <w:t>3.4 Vigilancia y detección de tsunamis</w:t>
            </w:r>
          </w:p>
        </w:tc>
        <w:tc>
          <w:tcPr>
            <w:tcW w:w="356" w:type="pct"/>
            <w:tcBorders>
              <w:top w:val="single" w:sz="4" w:space="0" w:color="auto"/>
              <w:left w:val="single" w:sz="4" w:space="0" w:color="auto"/>
              <w:bottom w:val="single" w:sz="4" w:space="0" w:color="auto"/>
              <w:right w:val="single" w:sz="4" w:space="0" w:color="auto"/>
            </w:tcBorders>
            <w:hideMark/>
          </w:tcPr>
          <w:p w14:paraId="6BB8E98B" w14:textId="77777777" w:rsidR="00FB77F5" w:rsidRPr="00876828" w:rsidRDefault="00FB77F5" w:rsidP="00C85DD3">
            <w:pPr>
              <w:jc w:val="left"/>
              <w:textAlignment w:val="baseline"/>
              <w:rPr>
                <w:rFonts w:ascii="Calibri" w:hAnsi="Calibri" w:cs="Calibri"/>
                <w:sz w:val="22"/>
                <w:szCs w:val="22"/>
              </w:rPr>
            </w:pPr>
            <w:r>
              <w:rPr>
                <w:lang w:val="es-ES"/>
              </w:rPr>
              <w:t>☐</w:t>
            </w:r>
          </w:p>
        </w:tc>
        <w:tc>
          <w:tcPr>
            <w:tcW w:w="355" w:type="pct"/>
            <w:tcBorders>
              <w:top w:val="single" w:sz="4" w:space="0" w:color="auto"/>
              <w:left w:val="single" w:sz="4" w:space="0" w:color="auto"/>
              <w:bottom w:val="single" w:sz="4" w:space="0" w:color="auto"/>
              <w:right w:val="single" w:sz="4" w:space="0" w:color="auto"/>
            </w:tcBorders>
            <w:hideMark/>
          </w:tcPr>
          <w:p w14:paraId="2FE47415" w14:textId="77777777" w:rsidR="00FB77F5" w:rsidRPr="00876828" w:rsidRDefault="00FB77F5" w:rsidP="00C85DD3">
            <w:pPr>
              <w:jc w:val="left"/>
              <w:textAlignment w:val="baseline"/>
              <w:rPr>
                <w:rFonts w:ascii="Calibri" w:hAnsi="Calibri" w:cs="Calibri"/>
                <w:sz w:val="22"/>
                <w:szCs w:val="22"/>
              </w:rPr>
            </w:pPr>
            <w:r>
              <w:rPr>
                <w:lang w:val="es-ES"/>
              </w:rPr>
              <w:t>☒</w:t>
            </w:r>
          </w:p>
        </w:tc>
        <w:tc>
          <w:tcPr>
            <w:tcW w:w="277" w:type="pct"/>
            <w:tcBorders>
              <w:top w:val="single" w:sz="4" w:space="0" w:color="auto"/>
              <w:left w:val="single" w:sz="4" w:space="0" w:color="auto"/>
              <w:bottom w:val="single" w:sz="4" w:space="0" w:color="auto"/>
              <w:right w:val="single" w:sz="4" w:space="0" w:color="auto"/>
            </w:tcBorders>
            <w:hideMark/>
          </w:tcPr>
          <w:p w14:paraId="6A460365" w14:textId="77777777" w:rsidR="00FB77F5" w:rsidRPr="00876828" w:rsidRDefault="00FB77F5" w:rsidP="00C85DD3">
            <w:pPr>
              <w:jc w:val="left"/>
              <w:textAlignment w:val="baseline"/>
              <w:rPr>
                <w:rFonts w:ascii="Calibri" w:hAnsi="Calibri" w:cs="Calibri"/>
                <w:sz w:val="22"/>
                <w:szCs w:val="22"/>
              </w:rPr>
            </w:pPr>
            <w:r>
              <w:rPr>
                <w:lang w:val="es-ES"/>
              </w:rPr>
              <w:t>☒</w:t>
            </w:r>
          </w:p>
        </w:tc>
        <w:tc>
          <w:tcPr>
            <w:tcW w:w="557" w:type="pct"/>
            <w:tcBorders>
              <w:top w:val="single" w:sz="4" w:space="0" w:color="auto"/>
              <w:left w:val="single" w:sz="4" w:space="0" w:color="auto"/>
              <w:bottom w:val="single" w:sz="4" w:space="0" w:color="auto"/>
              <w:right w:val="single" w:sz="4" w:space="0" w:color="auto"/>
            </w:tcBorders>
            <w:hideMark/>
          </w:tcPr>
          <w:p w14:paraId="1AFD3B9F" w14:textId="77777777" w:rsidR="00FB77F5" w:rsidRPr="00AA1809" w:rsidRDefault="00FB77F5" w:rsidP="00C85DD3">
            <w:pPr>
              <w:spacing w:after="160"/>
              <w:jc w:val="left"/>
              <w:rPr>
                <w:rFonts w:ascii="Calibri" w:eastAsia="MS Mincho" w:hAnsi="Calibri"/>
                <w:sz w:val="18"/>
                <w:szCs w:val="18"/>
                <w:lang w:val="fr-CH"/>
              </w:rPr>
            </w:pPr>
            <w:r w:rsidRPr="00AA1809">
              <w:rPr>
                <w:lang w:val="fr-CH"/>
              </w:rPr>
              <w:t>SERCOM/SC-MMO/ET-MOR</w:t>
            </w:r>
          </w:p>
        </w:tc>
      </w:tr>
      <w:tr w:rsidR="00FB77F5" w:rsidRPr="00876828" w14:paraId="22B3AB34" w14:textId="77777777" w:rsidTr="00C85DD3">
        <w:trPr>
          <w:cantSplit/>
        </w:trPr>
        <w:tc>
          <w:tcPr>
            <w:tcW w:w="1609" w:type="dxa"/>
            <w:vMerge/>
            <w:hideMark/>
          </w:tcPr>
          <w:p w14:paraId="0D93962A" w14:textId="77777777" w:rsidR="00FB77F5" w:rsidRPr="00AA1809" w:rsidRDefault="00FB77F5" w:rsidP="00C85DD3">
            <w:pPr>
              <w:spacing w:line="256" w:lineRule="auto"/>
              <w:jc w:val="left"/>
              <w:rPr>
                <w:rFonts w:ascii="Calibri" w:hAnsi="Calibri"/>
                <w:sz w:val="22"/>
                <w:szCs w:val="22"/>
                <w:lang w:val="fr-CH"/>
              </w:rPr>
            </w:pPr>
          </w:p>
        </w:tc>
        <w:tc>
          <w:tcPr>
            <w:tcW w:w="2877" w:type="pct"/>
            <w:tcBorders>
              <w:top w:val="single" w:sz="4" w:space="0" w:color="auto"/>
              <w:left w:val="single" w:sz="4" w:space="0" w:color="auto"/>
              <w:bottom w:val="single" w:sz="4" w:space="0" w:color="auto"/>
              <w:right w:val="single" w:sz="4" w:space="0" w:color="auto"/>
            </w:tcBorders>
            <w:hideMark/>
          </w:tcPr>
          <w:p w14:paraId="71F479BC" w14:textId="77777777" w:rsidR="00FB77F5" w:rsidRPr="00AA1809" w:rsidRDefault="00FB77F5" w:rsidP="00C85DD3">
            <w:pPr>
              <w:jc w:val="left"/>
              <w:textAlignment w:val="baseline"/>
              <w:rPr>
                <w:rFonts w:ascii="Calibri" w:hAnsi="Calibri" w:cs="Calibri"/>
                <w:sz w:val="22"/>
                <w:szCs w:val="22"/>
                <w:lang w:val="es-ES"/>
              </w:rPr>
            </w:pPr>
            <w:r>
              <w:rPr>
                <w:lang w:val="es-ES"/>
              </w:rPr>
              <w:t>3.5 Reducción del riesgo de desastres oceánicos</w:t>
            </w:r>
          </w:p>
        </w:tc>
        <w:tc>
          <w:tcPr>
            <w:tcW w:w="356" w:type="pct"/>
            <w:tcBorders>
              <w:top w:val="single" w:sz="4" w:space="0" w:color="auto"/>
              <w:left w:val="single" w:sz="4" w:space="0" w:color="auto"/>
              <w:bottom w:val="single" w:sz="4" w:space="0" w:color="auto"/>
              <w:right w:val="single" w:sz="4" w:space="0" w:color="auto"/>
            </w:tcBorders>
            <w:hideMark/>
          </w:tcPr>
          <w:p w14:paraId="4AEF0F24" w14:textId="77777777" w:rsidR="00FB77F5" w:rsidRPr="00876828" w:rsidRDefault="00FB77F5" w:rsidP="00C85DD3">
            <w:pPr>
              <w:jc w:val="left"/>
              <w:textAlignment w:val="baseline"/>
              <w:rPr>
                <w:rFonts w:ascii="Calibri" w:hAnsi="Calibri" w:cs="Calibri"/>
                <w:sz w:val="22"/>
                <w:szCs w:val="22"/>
              </w:rPr>
            </w:pPr>
            <w:r>
              <w:rPr>
                <w:lang w:val="es-ES"/>
              </w:rPr>
              <w:t>☒</w:t>
            </w:r>
          </w:p>
        </w:tc>
        <w:tc>
          <w:tcPr>
            <w:tcW w:w="355" w:type="pct"/>
            <w:tcBorders>
              <w:top w:val="single" w:sz="4" w:space="0" w:color="auto"/>
              <w:left w:val="single" w:sz="4" w:space="0" w:color="auto"/>
              <w:bottom w:val="single" w:sz="4" w:space="0" w:color="auto"/>
              <w:right w:val="single" w:sz="4" w:space="0" w:color="auto"/>
            </w:tcBorders>
            <w:hideMark/>
          </w:tcPr>
          <w:p w14:paraId="5024BD02" w14:textId="77777777" w:rsidR="00FB77F5" w:rsidRPr="00876828" w:rsidRDefault="00FB77F5" w:rsidP="00C85DD3">
            <w:pPr>
              <w:jc w:val="left"/>
              <w:textAlignment w:val="baseline"/>
              <w:rPr>
                <w:rFonts w:ascii="Calibri" w:hAnsi="Calibri" w:cs="Calibri"/>
                <w:sz w:val="22"/>
                <w:szCs w:val="22"/>
              </w:rPr>
            </w:pPr>
            <w:r>
              <w:rPr>
                <w:lang w:val="es-ES"/>
              </w:rPr>
              <w:t>☐</w:t>
            </w:r>
          </w:p>
        </w:tc>
        <w:tc>
          <w:tcPr>
            <w:tcW w:w="277" w:type="pct"/>
            <w:tcBorders>
              <w:top w:val="single" w:sz="4" w:space="0" w:color="auto"/>
              <w:left w:val="single" w:sz="4" w:space="0" w:color="auto"/>
              <w:bottom w:val="single" w:sz="4" w:space="0" w:color="auto"/>
              <w:right w:val="single" w:sz="4" w:space="0" w:color="auto"/>
            </w:tcBorders>
            <w:hideMark/>
          </w:tcPr>
          <w:p w14:paraId="2C73C2E7" w14:textId="77777777" w:rsidR="00FB77F5" w:rsidRPr="00876828" w:rsidRDefault="00FB77F5" w:rsidP="00C85DD3">
            <w:pPr>
              <w:jc w:val="left"/>
              <w:textAlignment w:val="baseline"/>
              <w:rPr>
                <w:rFonts w:ascii="Calibri" w:hAnsi="Calibri" w:cs="Calibri"/>
                <w:sz w:val="22"/>
                <w:szCs w:val="22"/>
              </w:rPr>
            </w:pPr>
            <w:r>
              <w:rPr>
                <w:lang w:val="es-ES"/>
              </w:rPr>
              <w:t>☒</w:t>
            </w:r>
          </w:p>
        </w:tc>
        <w:tc>
          <w:tcPr>
            <w:tcW w:w="557" w:type="pct"/>
            <w:tcBorders>
              <w:top w:val="single" w:sz="4" w:space="0" w:color="auto"/>
              <w:left w:val="single" w:sz="4" w:space="0" w:color="auto"/>
              <w:bottom w:val="single" w:sz="4" w:space="0" w:color="auto"/>
              <w:right w:val="single" w:sz="4" w:space="0" w:color="auto"/>
            </w:tcBorders>
            <w:hideMark/>
          </w:tcPr>
          <w:p w14:paraId="7008F533" w14:textId="77777777" w:rsidR="00FB77F5" w:rsidRPr="00876828" w:rsidRDefault="00FB77F5" w:rsidP="00C85DD3">
            <w:pPr>
              <w:spacing w:after="160"/>
              <w:jc w:val="left"/>
              <w:rPr>
                <w:rFonts w:ascii="Calibri" w:eastAsia="MS Mincho" w:hAnsi="Calibri"/>
                <w:sz w:val="18"/>
                <w:szCs w:val="18"/>
              </w:rPr>
            </w:pPr>
            <w:r>
              <w:rPr>
                <w:lang w:val="es-ES"/>
              </w:rPr>
              <w:t>SERCOM/SC-DRR</w:t>
            </w:r>
          </w:p>
        </w:tc>
      </w:tr>
      <w:tr w:rsidR="00FB77F5" w:rsidRPr="00876828" w14:paraId="10FD25A5" w14:textId="77777777" w:rsidTr="00C85DD3">
        <w:trPr>
          <w:cantSplit/>
        </w:trPr>
        <w:tc>
          <w:tcPr>
            <w:tcW w:w="577" w:type="pct"/>
            <w:vMerge w:val="restart"/>
            <w:tcBorders>
              <w:top w:val="single" w:sz="8" w:space="0" w:color="auto"/>
              <w:left w:val="single" w:sz="8" w:space="0" w:color="auto"/>
              <w:bottom w:val="nil"/>
              <w:right w:val="single" w:sz="6" w:space="0" w:color="000000" w:themeColor="text1"/>
            </w:tcBorders>
            <w:hideMark/>
          </w:tcPr>
          <w:p w14:paraId="75D5EDB7" w14:textId="52E23D85" w:rsidR="00FB77F5" w:rsidRPr="00876828" w:rsidRDefault="00FB77F5" w:rsidP="00C85DD3">
            <w:pPr>
              <w:keepNext/>
              <w:keepLines/>
              <w:jc w:val="left"/>
              <w:textAlignment w:val="baseline"/>
              <w:rPr>
                <w:rFonts w:ascii="Calibri" w:hAnsi="Calibri"/>
                <w:sz w:val="22"/>
                <w:szCs w:val="22"/>
              </w:rPr>
            </w:pPr>
            <w:r>
              <w:rPr>
                <w:lang w:val="es-ES"/>
              </w:rPr>
              <w:lastRenderedPageBreak/>
              <w:t>4. Aplicaciones hidrológicas y terrestres</w:t>
            </w:r>
          </w:p>
        </w:tc>
        <w:tc>
          <w:tcPr>
            <w:tcW w:w="2877" w:type="pct"/>
            <w:tcBorders>
              <w:top w:val="single" w:sz="8" w:space="0" w:color="000000" w:themeColor="text1"/>
              <w:left w:val="single" w:sz="6" w:space="0" w:color="000000" w:themeColor="text1"/>
              <w:bottom w:val="single" w:sz="6" w:space="0" w:color="000000" w:themeColor="text1"/>
              <w:right w:val="single" w:sz="6" w:space="0" w:color="000000" w:themeColor="text1"/>
            </w:tcBorders>
            <w:hideMark/>
          </w:tcPr>
          <w:p w14:paraId="2B0D6F0E" w14:textId="77777777" w:rsidR="00FB77F5" w:rsidRPr="00AA1809" w:rsidRDefault="00FB77F5" w:rsidP="00C85DD3">
            <w:pPr>
              <w:keepNext/>
              <w:keepLines/>
              <w:jc w:val="left"/>
              <w:textAlignment w:val="baseline"/>
              <w:rPr>
                <w:rFonts w:ascii="Calibri" w:hAnsi="Calibri" w:cs="Calibri"/>
                <w:sz w:val="22"/>
                <w:szCs w:val="22"/>
                <w:lang w:val="es-ES"/>
              </w:rPr>
            </w:pPr>
            <w:r>
              <w:rPr>
                <w:lang w:val="es-ES"/>
              </w:rPr>
              <w:t>4.1 Predicción hidrológica y vigilancia en tiempo real</w:t>
            </w:r>
          </w:p>
        </w:tc>
        <w:tc>
          <w:tcPr>
            <w:tcW w:w="356" w:type="pct"/>
            <w:tcBorders>
              <w:top w:val="single" w:sz="8" w:space="0" w:color="auto"/>
              <w:left w:val="single" w:sz="6" w:space="0" w:color="000000" w:themeColor="text1"/>
              <w:bottom w:val="single" w:sz="6" w:space="0" w:color="000000" w:themeColor="text1"/>
              <w:right w:val="single" w:sz="6" w:space="0" w:color="000000" w:themeColor="text1"/>
            </w:tcBorders>
            <w:hideMark/>
          </w:tcPr>
          <w:p w14:paraId="3D6A4361" w14:textId="77777777" w:rsidR="00FB77F5" w:rsidRPr="00876828" w:rsidRDefault="00FB77F5" w:rsidP="00C85DD3">
            <w:pPr>
              <w:keepNext/>
              <w:keepLines/>
              <w:jc w:val="left"/>
              <w:textAlignment w:val="baseline"/>
              <w:rPr>
                <w:rFonts w:ascii="Calibri" w:hAnsi="Calibri" w:cs="Calibri"/>
                <w:sz w:val="22"/>
                <w:szCs w:val="22"/>
              </w:rPr>
            </w:pPr>
            <w:r>
              <w:rPr>
                <w:lang w:val="es-ES"/>
              </w:rPr>
              <w:t>☒</w:t>
            </w:r>
          </w:p>
        </w:tc>
        <w:tc>
          <w:tcPr>
            <w:tcW w:w="355" w:type="pct"/>
            <w:tcBorders>
              <w:top w:val="single" w:sz="8" w:space="0" w:color="auto"/>
              <w:left w:val="single" w:sz="6" w:space="0" w:color="000000" w:themeColor="text1"/>
              <w:bottom w:val="single" w:sz="6" w:space="0" w:color="000000" w:themeColor="text1"/>
              <w:right w:val="single" w:sz="6" w:space="0" w:color="000000" w:themeColor="text1"/>
            </w:tcBorders>
            <w:hideMark/>
          </w:tcPr>
          <w:p w14:paraId="30A7AB2B" w14:textId="77777777" w:rsidR="00FB77F5" w:rsidRPr="00876828" w:rsidRDefault="00FB77F5" w:rsidP="00C85DD3">
            <w:pPr>
              <w:keepNext/>
              <w:keepLines/>
              <w:jc w:val="left"/>
              <w:textAlignment w:val="baseline"/>
              <w:rPr>
                <w:rFonts w:ascii="Calibri" w:hAnsi="Calibri" w:cs="Calibri"/>
                <w:sz w:val="22"/>
                <w:szCs w:val="22"/>
              </w:rPr>
            </w:pPr>
            <w:r>
              <w:rPr>
                <w:lang w:val="es-ES"/>
              </w:rPr>
              <w:t>☒</w:t>
            </w:r>
          </w:p>
        </w:tc>
        <w:tc>
          <w:tcPr>
            <w:tcW w:w="277" w:type="pct"/>
            <w:tcBorders>
              <w:top w:val="single" w:sz="8" w:space="0" w:color="auto"/>
              <w:left w:val="single" w:sz="6" w:space="0" w:color="000000" w:themeColor="text1"/>
              <w:bottom w:val="single" w:sz="6" w:space="0" w:color="000000" w:themeColor="text1"/>
              <w:right w:val="single" w:sz="6" w:space="0" w:color="000000" w:themeColor="text1"/>
            </w:tcBorders>
            <w:hideMark/>
          </w:tcPr>
          <w:p w14:paraId="2B5E5CAD" w14:textId="77777777" w:rsidR="00FB77F5" w:rsidRPr="00876828" w:rsidRDefault="00FB77F5" w:rsidP="00C85DD3">
            <w:pPr>
              <w:keepNext/>
              <w:keepLines/>
              <w:jc w:val="left"/>
              <w:textAlignment w:val="baseline"/>
              <w:rPr>
                <w:rFonts w:ascii="Calibri" w:hAnsi="Calibri" w:cs="Calibri"/>
                <w:sz w:val="22"/>
                <w:szCs w:val="22"/>
              </w:rPr>
            </w:pPr>
            <w:r>
              <w:rPr>
                <w:lang w:val="es-ES"/>
              </w:rPr>
              <w:t>☐</w:t>
            </w:r>
          </w:p>
        </w:tc>
        <w:tc>
          <w:tcPr>
            <w:tcW w:w="557" w:type="pct"/>
            <w:tcBorders>
              <w:top w:val="single" w:sz="8" w:space="0" w:color="000000" w:themeColor="text1"/>
              <w:left w:val="single" w:sz="6" w:space="0" w:color="000000" w:themeColor="text1"/>
              <w:bottom w:val="single" w:sz="6" w:space="0" w:color="000000" w:themeColor="text1"/>
              <w:right w:val="single" w:sz="6" w:space="0" w:color="000000" w:themeColor="text1"/>
            </w:tcBorders>
            <w:hideMark/>
          </w:tcPr>
          <w:p w14:paraId="5E161A55" w14:textId="77777777" w:rsidR="00FB77F5" w:rsidRPr="00876828" w:rsidRDefault="00FB77F5" w:rsidP="00C85DD3">
            <w:pPr>
              <w:keepNext/>
              <w:keepLines/>
              <w:spacing w:after="160"/>
              <w:jc w:val="left"/>
              <w:rPr>
                <w:rFonts w:ascii="Calibri" w:eastAsia="MS Mincho" w:hAnsi="Calibri"/>
                <w:sz w:val="18"/>
                <w:szCs w:val="18"/>
              </w:rPr>
            </w:pPr>
            <w:r>
              <w:rPr>
                <w:lang w:val="es-ES"/>
              </w:rPr>
              <w:t>INFCOM/JET-HYDMON</w:t>
            </w:r>
          </w:p>
        </w:tc>
      </w:tr>
      <w:tr w:rsidR="00FB77F5" w:rsidRPr="00273290" w14:paraId="560568D1" w14:textId="77777777" w:rsidTr="00C85DD3">
        <w:trPr>
          <w:cantSplit/>
        </w:trPr>
        <w:tc>
          <w:tcPr>
            <w:tcW w:w="1609" w:type="dxa"/>
            <w:vMerge/>
            <w:hideMark/>
          </w:tcPr>
          <w:p w14:paraId="5A99DA98" w14:textId="77777777" w:rsidR="00FB77F5" w:rsidRPr="00876828" w:rsidRDefault="00FB77F5" w:rsidP="00C85DD3">
            <w:pPr>
              <w:keepNext/>
              <w:keepLines/>
              <w:spacing w:line="256" w:lineRule="auto"/>
              <w:jc w:val="left"/>
              <w:rPr>
                <w:rFonts w:ascii="Calibri" w:hAnsi="Calibri"/>
                <w:sz w:val="22"/>
                <w:szCs w:val="22"/>
              </w:rPr>
            </w:pPr>
          </w:p>
        </w:tc>
        <w:tc>
          <w:tcPr>
            <w:tcW w:w="2877" w:type="pct"/>
            <w:tcBorders>
              <w:top w:val="single" w:sz="4" w:space="0" w:color="000000" w:themeColor="text1"/>
              <w:left w:val="single" w:sz="6" w:space="0" w:color="000000" w:themeColor="text1"/>
              <w:bottom w:val="single" w:sz="6" w:space="0" w:color="000000" w:themeColor="text1"/>
              <w:right w:val="single" w:sz="6" w:space="0" w:color="000000" w:themeColor="text1"/>
            </w:tcBorders>
            <w:hideMark/>
          </w:tcPr>
          <w:p w14:paraId="5B63E723" w14:textId="77777777" w:rsidR="00FB77F5" w:rsidRPr="00AA1809" w:rsidRDefault="00FB77F5" w:rsidP="00C85DD3">
            <w:pPr>
              <w:keepNext/>
              <w:keepLines/>
              <w:jc w:val="left"/>
              <w:textAlignment w:val="baseline"/>
              <w:rPr>
                <w:rFonts w:ascii="Calibri" w:hAnsi="Calibri" w:cs="Calibri"/>
                <w:sz w:val="22"/>
                <w:szCs w:val="22"/>
                <w:lang w:val="es-ES"/>
              </w:rPr>
            </w:pPr>
            <w:r>
              <w:rPr>
                <w:lang w:val="es-ES"/>
              </w:rPr>
              <w:t>4.2 Monitoreo del clima hidrológico y terrestre</w:t>
            </w:r>
          </w:p>
        </w:tc>
        <w:tc>
          <w:tcPr>
            <w:tcW w:w="356" w:type="pct"/>
            <w:tcBorders>
              <w:top w:val="single" w:sz="4" w:space="0" w:color="auto"/>
              <w:left w:val="single" w:sz="6" w:space="0" w:color="000000" w:themeColor="text1"/>
              <w:bottom w:val="single" w:sz="6" w:space="0" w:color="000000" w:themeColor="text1"/>
              <w:right w:val="single" w:sz="6" w:space="0" w:color="000000" w:themeColor="text1"/>
            </w:tcBorders>
            <w:hideMark/>
          </w:tcPr>
          <w:p w14:paraId="22A71577" w14:textId="77777777" w:rsidR="00FB77F5" w:rsidRPr="00876828" w:rsidRDefault="00FB77F5" w:rsidP="00C85DD3">
            <w:pPr>
              <w:keepNext/>
              <w:keepLines/>
              <w:jc w:val="left"/>
              <w:textAlignment w:val="baseline"/>
              <w:rPr>
                <w:rFonts w:ascii="Calibri" w:hAnsi="Calibri" w:cs="Calibri"/>
                <w:sz w:val="22"/>
                <w:szCs w:val="22"/>
              </w:rPr>
            </w:pPr>
            <w:r>
              <w:rPr>
                <w:lang w:val="es-ES"/>
              </w:rPr>
              <w:t>☐</w:t>
            </w:r>
          </w:p>
        </w:tc>
        <w:tc>
          <w:tcPr>
            <w:tcW w:w="355" w:type="pct"/>
            <w:tcBorders>
              <w:top w:val="single" w:sz="4" w:space="0" w:color="auto"/>
              <w:left w:val="single" w:sz="6" w:space="0" w:color="000000" w:themeColor="text1"/>
              <w:bottom w:val="single" w:sz="6" w:space="0" w:color="000000" w:themeColor="text1"/>
              <w:right w:val="single" w:sz="6" w:space="0" w:color="000000" w:themeColor="text1"/>
            </w:tcBorders>
            <w:hideMark/>
          </w:tcPr>
          <w:p w14:paraId="7EEF3158" w14:textId="77777777" w:rsidR="00FB77F5" w:rsidRPr="00876828" w:rsidRDefault="00FB77F5" w:rsidP="00C85DD3">
            <w:pPr>
              <w:keepNext/>
              <w:keepLines/>
              <w:jc w:val="left"/>
              <w:textAlignment w:val="baseline"/>
              <w:rPr>
                <w:rFonts w:ascii="Calibri" w:hAnsi="Calibri" w:cs="Calibri"/>
                <w:sz w:val="22"/>
                <w:szCs w:val="22"/>
              </w:rPr>
            </w:pPr>
            <w:r>
              <w:rPr>
                <w:lang w:val="es-ES"/>
              </w:rPr>
              <w:t>☒</w:t>
            </w:r>
          </w:p>
        </w:tc>
        <w:tc>
          <w:tcPr>
            <w:tcW w:w="277" w:type="pct"/>
            <w:tcBorders>
              <w:top w:val="single" w:sz="4" w:space="0" w:color="auto"/>
              <w:left w:val="single" w:sz="6" w:space="0" w:color="000000" w:themeColor="text1"/>
              <w:bottom w:val="single" w:sz="6" w:space="0" w:color="000000" w:themeColor="text1"/>
              <w:right w:val="single" w:sz="6" w:space="0" w:color="000000" w:themeColor="text1"/>
            </w:tcBorders>
            <w:hideMark/>
          </w:tcPr>
          <w:p w14:paraId="3945093C" w14:textId="77777777" w:rsidR="00FB77F5" w:rsidRPr="00876828" w:rsidRDefault="00FB77F5" w:rsidP="00C85DD3">
            <w:pPr>
              <w:keepNext/>
              <w:keepLines/>
              <w:jc w:val="left"/>
              <w:textAlignment w:val="baseline"/>
              <w:rPr>
                <w:rFonts w:ascii="Calibri" w:hAnsi="Calibri" w:cs="Calibri"/>
                <w:sz w:val="22"/>
                <w:szCs w:val="22"/>
              </w:rPr>
            </w:pPr>
            <w:r>
              <w:rPr>
                <w:lang w:val="es-ES"/>
              </w:rPr>
              <w:t>☐</w:t>
            </w:r>
          </w:p>
        </w:tc>
        <w:tc>
          <w:tcPr>
            <w:tcW w:w="557" w:type="pct"/>
            <w:tcBorders>
              <w:top w:val="single" w:sz="4" w:space="0" w:color="000000" w:themeColor="text1"/>
              <w:left w:val="single" w:sz="6" w:space="0" w:color="000000" w:themeColor="text1"/>
              <w:bottom w:val="single" w:sz="6" w:space="0" w:color="000000" w:themeColor="text1"/>
              <w:right w:val="single" w:sz="6" w:space="0" w:color="000000" w:themeColor="text1"/>
            </w:tcBorders>
            <w:hideMark/>
          </w:tcPr>
          <w:p w14:paraId="28801DD6" w14:textId="77777777" w:rsidR="00FB77F5" w:rsidRPr="00AA1809" w:rsidRDefault="00FB77F5" w:rsidP="00C85DD3">
            <w:pPr>
              <w:keepNext/>
              <w:keepLines/>
              <w:spacing w:after="160"/>
              <w:jc w:val="left"/>
              <w:rPr>
                <w:rFonts w:ascii="Calibri" w:eastAsia="MS Mincho" w:hAnsi="Calibri"/>
                <w:sz w:val="18"/>
                <w:szCs w:val="18"/>
                <w:lang w:val="es-ES"/>
              </w:rPr>
            </w:pPr>
            <w:r>
              <w:rPr>
                <w:lang w:val="es-ES"/>
              </w:rPr>
              <w:t>GCOS/TOPC, alternativa GTN-H</w:t>
            </w:r>
          </w:p>
        </w:tc>
      </w:tr>
      <w:tr w:rsidR="00FB77F5" w:rsidRPr="00876828" w14:paraId="363FABB4" w14:textId="77777777" w:rsidTr="00C85DD3">
        <w:trPr>
          <w:cantSplit/>
        </w:trPr>
        <w:tc>
          <w:tcPr>
            <w:tcW w:w="1609" w:type="dxa"/>
            <w:vMerge/>
            <w:hideMark/>
          </w:tcPr>
          <w:p w14:paraId="2892FE1B" w14:textId="77777777" w:rsidR="00FB77F5" w:rsidRPr="00AA1809" w:rsidRDefault="00FB77F5" w:rsidP="00C85DD3">
            <w:pPr>
              <w:spacing w:line="256" w:lineRule="auto"/>
              <w:jc w:val="left"/>
              <w:rPr>
                <w:rFonts w:ascii="Calibri" w:hAnsi="Calibri"/>
                <w:sz w:val="22"/>
                <w:szCs w:val="22"/>
                <w:lang w:val="es-ES"/>
              </w:rPr>
            </w:pPr>
          </w:p>
        </w:tc>
        <w:tc>
          <w:tcPr>
            <w:tcW w:w="2877" w:type="pct"/>
            <w:tcBorders>
              <w:top w:val="single" w:sz="4" w:space="0" w:color="000000" w:themeColor="text1"/>
              <w:left w:val="single" w:sz="6" w:space="0" w:color="000000" w:themeColor="text1"/>
              <w:bottom w:val="single" w:sz="6" w:space="0" w:color="000000" w:themeColor="text1"/>
              <w:right w:val="single" w:sz="6" w:space="0" w:color="000000" w:themeColor="text1"/>
            </w:tcBorders>
            <w:hideMark/>
          </w:tcPr>
          <w:p w14:paraId="2A2B2608" w14:textId="77777777" w:rsidR="00FB77F5" w:rsidRPr="00AA1809" w:rsidRDefault="00FB77F5" w:rsidP="00C85DD3">
            <w:pPr>
              <w:jc w:val="left"/>
              <w:textAlignment w:val="baseline"/>
              <w:rPr>
                <w:rFonts w:ascii="Calibri" w:hAnsi="Calibri" w:cs="Calibri"/>
                <w:sz w:val="22"/>
                <w:szCs w:val="22"/>
                <w:lang w:val="es-ES"/>
              </w:rPr>
            </w:pPr>
            <w:r>
              <w:rPr>
                <w:i/>
                <w:iCs/>
                <w:lang w:val="es-ES"/>
              </w:rPr>
              <w:t>4.3</w:t>
            </w:r>
            <w:r>
              <w:rPr>
                <w:lang w:val="es-ES"/>
              </w:rPr>
              <w:t xml:space="preserve"> Reducción del riesgo de desastres hidrológicos y terrestres</w:t>
            </w:r>
          </w:p>
        </w:tc>
        <w:tc>
          <w:tcPr>
            <w:tcW w:w="356" w:type="pct"/>
            <w:tcBorders>
              <w:top w:val="single" w:sz="4" w:space="0" w:color="auto"/>
              <w:left w:val="single" w:sz="6" w:space="0" w:color="000000" w:themeColor="text1"/>
              <w:bottom w:val="single" w:sz="6" w:space="0" w:color="000000" w:themeColor="text1"/>
              <w:right w:val="single" w:sz="6" w:space="0" w:color="000000" w:themeColor="text1"/>
            </w:tcBorders>
            <w:hideMark/>
          </w:tcPr>
          <w:p w14:paraId="545EBAAD" w14:textId="77777777" w:rsidR="00FB77F5" w:rsidRPr="00876828" w:rsidRDefault="00FB77F5" w:rsidP="00C85DD3">
            <w:pPr>
              <w:jc w:val="left"/>
              <w:textAlignment w:val="baseline"/>
              <w:rPr>
                <w:rFonts w:ascii="Calibri" w:hAnsi="Calibri" w:cs="Calibri"/>
                <w:sz w:val="22"/>
                <w:szCs w:val="22"/>
              </w:rPr>
            </w:pPr>
            <w:r>
              <w:rPr>
                <w:lang w:val="es-ES"/>
              </w:rPr>
              <w:t>☐</w:t>
            </w:r>
          </w:p>
        </w:tc>
        <w:tc>
          <w:tcPr>
            <w:tcW w:w="355" w:type="pct"/>
            <w:tcBorders>
              <w:top w:val="single" w:sz="4" w:space="0" w:color="auto"/>
              <w:left w:val="single" w:sz="6" w:space="0" w:color="000000" w:themeColor="text1"/>
              <w:bottom w:val="single" w:sz="6" w:space="0" w:color="000000" w:themeColor="text1"/>
              <w:right w:val="single" w:sz="6" w:space="0" w:color="000000" w:themeColor="text1"/>
            </w:tcBorders>
            <w:hideMark/>
          </w:tcPr>
          <w:p w14:paraId="512C5A69" w14:textId="77777777" w:rsidR="00FB77F5" w:rsidRPr="00876828" w:rsidRDefault="00FB77F5" w:rsidP="00C85DD3">
            <w:pPr>
              <w:jc w:val="left"/>
              <w:textAlignment w:val="baseline"/>
              <w:rPr>
                <w:rFonts w:ascii="Calibri" w:hAnsi="Calibri" w:cs="Calibri"/>
                <w:sz w:val="22"/>
                <w:szCs w:val="22"/>
              </w:rPr>
            </w:pPr>
            <w:r>
              <w:rPr>
                <w:lang w:val="es-ES"/>
              </w:rPr>
              <w:t>☐</w:t>
            </w:r>
          </w:p>
        </w:tc>
        <w:tc>
          <w:tcPr>
            <w:tcW w:w="277" w:type="pct"/>
            <w:tcBorders>
              <w:top w:val="single" w:sz="4" w:space="0" w:color="auto"/>
              <w:left w:val="single" w:sz="6" w:space="0" w:color="000000" w:themeColor="text1"/>
              <w:bottom w:val="single" w:sz="6" w:space="0" w:color="000000" w:themeColor="text1"/>
              <w:right w:val="single" w:sz="6" w:space="0" w:color="000000" w:themeColor="text1"/>
            </w:tcBorders>
            <w:hideMark/>
          </w:tcPr>
          <w:p w14:paraId="2D9546A3" w14:textId="77777777" w:rsidR="00FB77F5" w:rsidRPr="00876828" w:rsidRDefault="00FB77F5" w:rsidP="00C85DD3">
            <w:pPr>
              <w:jc w:val="left"/>
              <w:textAlignment w:val="baseline"/>
              <w:rPr>
                <w:rFonts w:ascii="Calibri" w:hAnsi="Calibri" w:cs="Calibri"/>
                <w:sz w:val="22"/>
                <w:szCs w:val="22"/>
              </w:rPr>
            </w:pPr>
            <w:r>
              <w:rPr>
                <w:lang w:val="es-ES"/>
              </w:rPr>
              <w:t>☒</w:t>
            </w:r>
          </w:p>
        </w:tc>
        <w:tc>
          <w:tcPr>
            <w:tcW w:w="557" w:type="pct"/>
            <w:tcBorders>
              <w:top w:val="single" w:sz="4" w:space="0" w:color="000000" w:themeColor="text1"/>
              <w:left w:val="single" w:sz="6" w:space="0" w:color="000000" w:themeColor="text1"/>
              <w:bottom w:val="single" w:sz="6" w:space="0" w:color="000000" w:themeColor="text1"/>
              <w:right w:val="single" w:sz="6" w:space="0" w:color="000000" w:themeColor="text1"/>
            </w:tcBorders>
            <w:hideMark/>
          </w:tcPr>
          <w:p w14:paraId="52C3A28C" w14:textId="77777777" w:rsidR="00FB77F5" w:rsidRPr="00876828" w:rsidRDefault="00FB77F5" w:rsidP="00C85DD3">
            <w:pPr>
              <w:spacing w:after="160"/>
              <w:jc w:val="left"/>
              <w:rPr>
                <w:rFonts w:ascii="Calibri" w:eastAsia="MS Mincho" w:hAnsi="Calibri"/>
                <w:sz w:val="18"/>
                <w:szCs w:val="18"/>
              </w:rPr>
            </w:pPr>
            <w:r>
              <w:rPr>
                <w:lang w:val="es-ES"/>
              </w:rPr>
              <w:t>SERCOM/SC-DRR</w:t>
            </w:r>
          </w:p>
        </w:tc>
      </w:tr>
      <w:tr w:rsidR="00FB77F5" w:rsidRPr="00876828" w14:paraId="3E2579E8" w14:textId="77777777" w:rsidTr="00C85DD3">
        <w:trPr>
          <w:cantSplit/>
        </w:trPr>
        <w:tc>
          <w:tcPr>
            <w:tcW w:w="577" w:type="pct"/>
            <w:vMerge w:val="restart"/>
            <w:tcBorders>
              <w:top w:val="single" w:sz="8" w:space="0" w:color="auto"/>
              <w:left w:val="single" w:sz="8" w:space="0" w:color="auto"/>
              <w:bottom w:val="nil"/>
              <w:right w:val="single" w:sz="6" w:space="0" w:color="000000" w:themeColor="text1"/>
            </w:tcBorders>
            <w:hideMark/>
          </w:tcPr>
          <w:p w14:paraId="43AADFDF" w14:textId="77777777" w:rsidR="00FB77F5" w:rsidRPr="00876828" w:rsidRDefault="00FB77F5" w:rsidP="00C85DD3">
            <w:pPr>
              <w:jc w:val="left"/>
              <w:textAlignment w:val="baseline"/>
              <w:rPr>
                <w:rFonts w:ascii="Calibri" w:hAnsi="Calibri"/>
                <w:sz w:val="22"/>
                <w:szCs w:val="22"/>
              </w:rPr>
            </w:pPr>
            <w:r>
              <w:rPr>
                <w:lang w:val="es-ES"/>
              </w:rPr>
              <w:t xml:space="preserve">5. Aplicaciones criosféricas  </w:t>
            </w:r>
          </w:p>
        </w:tc>
        <w:tc>
          <w:tcPr>
            <w:tcW w:w="2877" w:type="pc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0D5B52CB" w14:textId="77777777" w:rsidR="00FB77F5" w:rsidRPr="00AA1809" w:rsidRDefault="00FB77F5" w:rsidP="00C85DD3">
            <w:pPr>
              <w:jc w:val="left"/>
              <w:textAlignment w:val="baseline"/>
              <w:rPr>
                <w:rFonts w:ascii="Calibri" w:hAnsi="Calibri"/>
                <w:sz w:val="22"/>
                <w:szCs w:val="22"/>
                <w:lang w:val="es-ES"/>
              </w:rPr>
            </w:pPr>
            <w:r>
              <w:rPr>
                <w:lang w:val="es-ES"/>
              </w:rPr>
              <w:t>5.1 Predicción y vigilancia de la criosfera terrestre</w:t>
            </w:r>
            <w:r>
              <w:rPr>
                <w:vertAlign w:val="superscript"/>
                <w:lang w:val="es-ES"/>
              </w:rPr>
              <w:t>4</w:t>
            </w:r>
          </w:p>
        </w:tc>
        <w:tc>
          <w:tcPr>
            <w:tcW w:w="356" w:type="pc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0383F4FD" w14:textId="77777777" w:rsidR="00FB77F5" w:rsidRPr="00876828" w:rsidRDefault="00FB77F5" w:rsidP="00C85DD3">
            <w:pPr>
              <w:jc w:val="left"/>
              <w:textAlignment w:val="baseline"/>
              <w:rPr>
                <w:rFonts w:ascii="Calibri" w:hAnsi="Calibri" w:cs="Calibri"/>
                <w:sz w:val="22"/>
                <w:szCs w:val="22"/>
              </w:rPr>
            </w:pPr>
            <w:r>
              <w:rPr>
                <w:lang w:val="es-ES"/>
              </w:rPr>
              <w:t>☒</w:t>
            </w:r>
          </w:p>
        </w:tc>
        <w:tc>
          <w:tcPr>
            <w:tcW w:w="355" w:type="pc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785A4D12" w14:textId="77777777" w:rsidR="00FB77F5" w:rsidRPr="00876828" w:rsidRDefault="00FB77F5" w:rsidP="00C85DD3">
            <w:pPr>
              <w:jc w:val="left"/>
              <w:textAlignment w:val="baseline"/>
              <w:rPr>
                <w:rFonts w:ascii="Calibri" w:hAnsi="Calibri" w:cs="Calibri"/>
                <w:sz w:val="22"/>
                <w:szCs w:val="22"/>
              </w:rPr>
            </w:pPr>
            <w:r>
              <w:rPr>
                <w:lang w:val="es-ES"/>
              </w:rPr>
              <w:t>☒</w:t>
            </w:r>
          </w:p>
        </w:tc>
        <w:tc>
          <w:tcPr>
            <w:tcW w:w="277" w:type="pc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3B4BB076" w14:textId="77777777" w:rsidR="00FB77F5" w:rsidRPr="00876828" w:rsidRDefault="00FB77F5" w:rsidP="00C85DD3">
            <w:pPr>
              <w:jc w:val="left"/>
              <w:textAlignment w:val="baseline"/>
              <w:rPr>
                <w:rFonts w:ascii="Calibri" w:hAnsi="Calibri" w:cs="Calibri"/>
                <w:sz w:val="22"/>
                <w:szCs w:val="22"/>
              </w:rPr>
            </w:pPr>
            <w:r>
              <w:rPr>
                <w:lang w:val="es-ES"/>
              </w:rPr>
              <w:t>☒</w:t>
            </w:r>
          </w:p>
        </w:tc>
        <w:tc>
          <w:tcPr>
            <w:tcW w:w="557" w:type="pc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61BD81B2" w14:textId="77777777" w:rsidR="00FB77F5" w:rsidRPr="00876828" w:rsidRDefault="00FB77F5" w:rsidP="00C85DD3">
            <w:pPr>
              <w:spacing w:after="160"/>
              <w:jc w:val="left"/>
              <w:rPr>
                <w:rFonts w:ascii="Calibri" w:eastAsia="MS Mincho" w:hAnsi="Calibri"/>
                <w:sz w:val="18"/>
                <w:szCs w:val="18"/>
              </w:rPr>
            </w:pPr>
            <w:r>
              <w:rPr>
                <w:lang w:val="es-ES"/>
              </w:rPr>
              <w:t>INFCOM/GCW-AG</w:t>
            </w:r>
          </w:p>
        </w:tc>
      </w:tr>
      <w:tr w:rsidR="00FB77F5" w:rsidRPr="00876828" w14:paraId="1187FDDF" w14:textId="77777777" w:rsidTr="00C85DD3">
        <w:trPr>
          <w:cantSplit/>
        </w:trPr>
        <w:tc>
          <w:tcPr>
            <w:tcW w:w="1609" w:type="dxa"/>
            <w:vMerge/>
            <w:hideMark/>
          </w:tcPr>
          <w:p w14:paraId="3EC296DE" w14:textId="77777777" w:rsidR="00FB77F5" w:rsidRPr="00876828" w:rsidRDefault="00FB77F5" w:rsidP="00C85DD3">
            <w:pPr>
              <w:spacing w:line="256" w:lineRule="auto"/>
              <w:jc w:val="left"/>
              <w:rPr>
                <w:rFonts w:ascii="Calibri" w:hAnsi="Calibri"/>
                <w:sz w:val="22"/>
                <w:szCs w:val="22"/>
              </w:rPr>
            </w:pPr>
          </w:p>
        </w:tc>
        <w:tc>
          <w:tcPr>
            <w:tcW w:w="2877" w:type="pc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4A229778" w14:textId="77777777" w:rsidR="00FB77F5" w:rsidRPr="00AA1809" w:rsidRDefault="00FB77F5" w:rsidP="00C85DD3">
            <w:pPr>
              <w:jc w:val="left"/>
              <w:textAlignment w:val="baseline"/>
              <w:rPr>
                <w:rFonts w:ascii="Calibri" w:hAnsi="Calibri" w:cs="Calibri"/>
                <w:sz w:val="22"/>
                <w:szCs w:val="22"/>
                <w:lang w:val="es-ES"/>
              </w:rPr>
            </w:pPr>
            <w:r>
              <w:rPr>
                <w:lang w:val="es-ES"/>
              </w:rPr>
              <w:t>5.2 Predicción y vigilancia del hielo marino</w:t>
            </w:r>
            <w:r>
              <w:rPr>
                <w:vertAlign w:val="superscript"/>
                <w:lang w:val="es-ES"/>
              </w:rPr>
              <w:t>5</w:t>
            </w:r>
          </w:p>
        </w:tc>
        <w:tc>
          <w:tcPr>
            <w:tcW w:w="356" w:type="pc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2C19A1C0" w14:textId="77777777" w:rsidR="00FB77F5" w:rsidRPr="00876828" w:rsidRDefault="00FB77F5" w:rsidP="00C85DD3">
            <w:pPr>
              <w:jc w:val="left"/>
              <w:textAlignment w:val="baseline"/>
              <w:rPr>
                <w:rFonts w:ascii="Calibri" w:hAnsi="Calibri" w:cs="Calibri"/>
                <w:sz w:val="22"/>
                <w:szCs w:val="22"/>
              </w:rPr>
            </w:pPr>
            <w:r>
              <w:rPr>
                <w:lang w:val="es-ES"/>
              </w:rPr>
              <w:t>☒</w:t>
            </w:r>
          </w:p>
        </w:tc>
        <w:tc>
          <w:tcPr>
            <w:tcW w:w="355" w:type="pc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6E5EFD57" w14:textId="77777777" w:rsidR="00FB77F5" w:rsidRPr="00876828" w:rsidRDefault="00FB77F5" w:rsidP="00C85DD3">
            <w:pPr>
              <w:jc w:val="left"/>
              <w:textAlignment w:val="baseline"/>
              <w:rPr>
                <w:rFonts w:ascii="Calibri" w:hAnsi="Calibri" w:cs="Calibri"/>
                <w:sz w:val="22"/>
                <w:szCs w:val="22"/>
              </w:rPr>
            </w:pPr>
            <w:r>
              <w:rPr>
                <w:lang w:val="es-ES"/>
              </w:rPr>
              <w:t>☒</w:t>
            </w:r>
          </w:p>
        </w:tc>
        <w:tc>
          <w:tcPr>
            <w:tcW w:w="277" w:type="pc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4D29F475" w14:textId="77777777" w:rsidR="00FB77F5" w:rsidRPr="00876828" w:rsidRDefault="00FB77F5" w:rsidP="00C85DD3">
            <w:pPr>
              <w:jc w:val="left"/>
              <w:textAlignment w:val="baseline"/>
              <w:rPr>
                <w:rFonts w:ascii="Calibri" w:hAnsi="Calibri" w:cs="Calibri"/>
                <w:sz w:val="22"/>
                <w:szCs w:val="22"/>
              </w:rPr>
            </w:pPr>
            <w:r>
              <w:rPr>
                <w:lang w:val="es-ES"/>
              </w:rPr>
              <w:t>☒</w:t>
            </w:r>
          </w:p>
        </w:tc>
        <w:tc>
          <w:tcPr>
            <w:tcW w:w="557" w:type="pc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D93FE19" w14:textId="77777777" w:rsidR="00FB77F5" w:rsidRPr="00876828" w:rsidRDefault="00FB77F5" w:rsidP="00C85DD3">
            <w:pPr>
              <w:spacing w:after="160"/>
              <w:jc w:val="left"/>
              <w:rPr>
                <w:rFonts w:ascii="Calibri" w:eastAsia="MS Mincho" w:hAnsi="Calibri"/>
                <w:sz w:val="18"/>
                <w:szCs w:val="18"/>
              </w:rPr>
            </w:pPr>
            <w:r>
              <w:rPr>
                <w:lang w:val="es-ES"/>
              </w:rPr>
              <w:t>INFCOM/GCW-AG</w:t>
            </w:r>
          </w:p>
        </w:tc>
      </w:tr>
      <w:tr w:rsidR="00FB77F5" w:rsidRPr="00876828" w14:paraId="122A4403" w14:textId="77777777" w:rsidTr="00C85DD3">
        <w:trPr>
          <w:cantSplit/>
        </w:trPr>
        <w:tc>
          <w:tcPr>
            <w:tcW w:w="1609" w:type="dxa"/>
            <w:vMerge/>
            <w:hideMark/>
          </w:tcPr>
          <w:p w14:paraId="2922FFFF" w14:textId="77777777" w:rsidR="00FB77F5" w:rsidRPr="00876828" w:rsidRDefault="00FB77F5" w:rsidP="00C85DD3">
            <w:pPr>
              <w:spacing w:line="256" w:lineRule="auto"/>
              <w:jc w:val="left"/>
              <w:rPr>
                <w:rFonts w:ascii="Calibri" w:hAnsi="Calibri"/>
                <w:sz w:val="22"/>
                <w:szCs w:val="22"/>
              </w:rPr>
            </w:pPr>
          </w:p>
        </w:tc>
        <w:tc>
          <w:tcPr>
            <w:tcW w:w="2877" w:type="pc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3EC3A504" w14:textId="77777777" w:rsidR="00FB77F5" w:rsidRPr="00876828" w:rsidRDefault="00FB77F5" w:rsidP="00C85DD3">
            <w:pPr>
              <w:jc w:val="left"/>
              <w:textAlignment w:val="baseline"/>
              <w:rPr>
                <w:rFonts w:ascii="Calibri" w:hAnsi="Calibri" w:cs="Calibri"/>
                <w:sz w:val="22"/>
                <w:szCs w:val="22"/>
              </w:rPr>
            </w:pPr>
            <w:r>
              <w:rPr>
                <w:lang w:val="es-ES"/>
              </w:rPr>
              <w:t>5.3 Monitoreo del clima criosférico</w:t>
            </w:r>
          </w:p>
        </w:tc>
        <w:tc>
          <w:tcPr>
            <w:tcW w:w="356" w:type="pc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729E59F3" w14:textId="77777777" w:rsidR="00FB77F5" w:rsidRPr="00876828" w:rsidRDefault="00FB77F5" w:rsidP="00C85DD3">
            <w:pPr>
              <w:jc w:val="left"/>
              <w:textAlignment w:val="baseline"/>
              <w:rPr>
                <w:rFonts w:ascii="Calibri" w:hAnsi="Calibri" w:cs="Calibri"/>
                <w:sz w:val="22"/>
                <w:szCs w:val="22"/>
              </w:rPr>
            </w:pPr>
            <w:r>
              <w:rPr>
                <w:lang w:val="es-ES"/>
              </w:rPr>
              <w:t>☐</w:t>
            </w:r>
          </w:p>
        </w:tc>
        <w:tc>
          <w:tcPr>
            <w:tcW w:w="355" w:type="pc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3FEDB4C4" w14:textId="77777777" w:rsidR="00FB77F5" w:rsidRPr="00876828" w:rsidRDefault="00FB77F5" w:rsidP="00C85DD3">
            <w:pPr>
              <w:jc w:val="left"/>
              <w:textAlignment w:val="baseline"/>
              <w:rPr>
                <w:rFonts w:ascii="Calibri" w:hAnsi="Calibri" w:cs="Calibri"/>
                <w:sz w:val="22"/>
                <w:szCs w:val="22"/>
              </w:rPr>
            </w:pPr>
            <w:r>
              <w:rPr>
                <w:lang w:val="es-ES"/>
              </w:rPr>
              <w:t>☒</w:t>
            </w:r>
          </w:p>
        </w:tc>
        <w:tc>
          <w:tcPr>
            <w:tcW w:w="277" w:type="pc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1D3C95DA" w14:textId="77777777" w:rsidR="00FB77F5" w:rsidRPr="00876828" w:rsidRDefault="00FB77F5" w:rsidP="00C85DD3">
            <w:pPr>
              <w:jc w:val="left"/>
              <w:textAlignment w:val="baseline"/>
              <w:rPr>
                <w:rFonts w:ascii="Calibri" w:hAnsi="Calibri" w:cs="Calibri"/>
                <w:sz w:val="22"/>
                <w:szCs w:val="22"/>
              </w:rPr>
            </w:pPr>
            <w:r>
              <w:rPr>
                <w:lang w:val="es-ES"/>
              </w:rPr>
              <w:t>☐</w:t>
            </w:r>
          </w:p>
        </w:tc>
        <w:tc>
          <w:tcPr>
            <w:tcW w:w="557" w:type="pc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384D8D16" w14:textId="77777777" w:rsidR="00FB77F5" w:rsidRPr="00876828" w:rsidRDefault="00FB77F5" w:rsidP="00C85DD3">
            <w:pPr>
              <w:spacing w:after="160"/>
              <w:jc w:val="left"/>
              <w:rPr>
                <w:rFonts w:ascii="Calibri" w:eastAsia="MS Mincho" w:hAnsi="Calibri"/>
                <w:sz w:val="18"/>
                <w:szCs w:val="18"/>
              </w:rPr>
            </w:pPr>
            <w:r>
              <w:rPr>
                <w:lang w:val="es-ES"/>
              </w:rPr>
              <w:t>GCOS/TOPC y OOPC</w:t>
            </w:r>
          </w:p>
        </w:tc>
      </w:tr>
      <w:tr w:rsidR="00FB77F5" w:rsidRPr="00876828" w14:paraId="00E594A7" w14:textId="77777777" w:rsidTr="00C85DD3">
        <w:trPr>
          <w:cantSplit/>
        </w:trPr>
        <w:tc>
          <w:tcPr>
            <w:tcW w:w="1609" w:type="dxa"/>
            <w:vMerge/>
            <w:hideMark/>
          </w:tcPr>
          <w:p w14:paraId="7A7FD159" w14:textId="77777777" w:rsidR="00FB77F5" w:rsidRPr="00876828" w:rsidRDefault="00FB77F5" w:rsidP="00C85DD3">
            <w:pPr>
              <w:spacing w:line="256" w:lineRule="auto"/>
              <w:jc w:val="left"/>
              <w:rPr>
                <w:rFonts w:ascii="Calibri" w:hAnsi="Calibri"/>
                <w:sz w:val="22"/>
                <w:szCs w:val="22"/>
              </w:rPr>
            </w:pPr>
          </w:p>
        </w:tc>
        <w:tc>
          <w:tcPr>
            <w:tcW w:w="2877" w:type="pc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148F2E42" w14:textId="77777777" w:rsidR="00FB77F5" w:rsidRPr="00AA1809" w:rsidRDefault="00FB77F5" w:rsidP="00C85DD3">
            <w:pPr>
              <w:jc w:val="left"/>
              <w:textAlignment w:val="baseline"/>
              <w:rPr>
                <w:rFonts w:ascii="Calibri" w:hAnsi="Calibri" w:cs="Calibri"/>
                <w:sz w:val="22"/>
                <w:szCs w:val="22"/>
                <w:lang w:val="es-ES"/>
              </w:rPr>
            </w:pPr>
            <w:r>
              <w:rPr>
                <w:lang w:val="es-ES"/>
              </w:rPr>
              <w:t>5.4 Reducción del riesgo de desastres criosféricos</w:t>
            </w:r>
          </w:p>
        </w:tc>
        <w:tc>
          <w:tcPr>
            <w:tcW w:w="356" w:type="pc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53EE553E" w14:textId="77777777" w:rsidR="00FB77F5" w:rsidRPr="00876828" w:rsidRDefault="00FB77F5" w:rsidP="00C85DD3">
            <w:pPr>
              <w:jc w:val="left"/>
              <w:textAlignment w:val="baseline"/>
              <w:rPr>
                <w:rFonts w:ascii="Calibri" w:hAnsi="Calibri" w:cs="Calibri"/>
                <w:sz w:val="22"/>
                <w:szCs w:val="22"/>
              </w:rPr>
            </w:pPr>
            <w:r>
              <w:rPr>
                <w:lang w:val="es-ES"/>
              </w:rPr>
              <w:t>☐</w:t>
            </w:r>
          </w:p>
        </w:tc>
        <w:tc>
          <w:tcPr>
            <w:tcW w:w="355" w:type="pc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79491F5C" w14:textId="77777777" w:rsidR="00FB77F5" w:rsidRPr="00876828" w:rsidRDefault="00FB77F5" w:rsidP="00C85DD3">
            <w:pPr>
              <w:jc w:val="left"/>
              <w:textAlignment w:val="baseline"/>
              <w:rPr>
                <w:rFonts w:ascii="Calibri" w:hAnsi="Calibri" w:cs="Calibri"/>
                <w:sz w:val="22"/>
                <w:szCs w:val="22"/>
              </w:rPr>
            </w:pPr>
            <w:r>
              <w:rPr>
                <w:lang w:val="es-ES"/>
              </w:rPr>
              <w:t>☐</w:t>
            </w:r>
          </w:p>
        </w:tc>
        <w:tc>
          <w:tcPr>
            <w:tcW w:w="277" w:type="pc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05450596" w14:textId="77777777" w:rsidR="00FB77F5" w:rsidRPr="00876828" w:rsidRDefault="00FB77F5" w:rsidP="00C85DD3">
            <w:pPr>
              <w:jc w:val="left"/>
              <w:textAlignment w:val="baseline"/>
              <w:rPr>
                <w:rFonts w:ascii="Calibri" w:hAnsi="Calibri" w:cs="Calibri"/>
                <w:sz w:val="22"/>
                <w:szCs w:val="22"/>
              </w:rPr>
            </w:pPr>
            <w:r>
              <w:rPr>
                <w:lang w:val="es-ES"/>
              </w:rPr>
              <w:t>☒</w:t>
            </w:r>
          </w:p>
        </w:tc>
        <w:tc>
          <w:tcPr>
            <w:tcW w:w="557" w:type="pc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43F3F407" w14:textId="77777777" w:rsidR="00FB77F5" w:rsidRPr="00876828" w:rsidRDefault="00FB77F5" w:rsidP="00C85DD3">
            <w:pPr>
              <w:spacing w:after="160"/>
              <w:jc w:val="left"/>
              <w:rPr>
                <w:rFonts w:ascii="Calibri" w:eastAsia="MS Mincho" w:hAnsi="Calibri"/>
                <w:sz w:val="18"/>
                <w:szCs w:val="18"/>
              </w:rPr>
            </w:pPr>
            <w:r>
              <w:rPr>
                <w:lang w:val="es-ES"/>
              </w:rPr>
              <w:t>SERCOM/SC-DRR</w:t>
            </w:r>
          </w:p>
        </w:tc>
      </w:tr>
      <w:tr w:rsidR="00FB77F5" w:rsidRPr="00876828" w14:paraId="55CAB4BC" w14:textId="77777777" w:rsidTr="00C85DD3">
        <w:trPr>
          <w:cantSplit/>
        </w:trPr>
        <w:tc>
          <w:tcPr>
            <w:tcW w:w="577" w:type="pct"/>
            <w:vMerge w:val="restart"/>
            <w:tcBorders>
              <w:top w:val="outset" w:sz="6" w:space="0" w:color="auto"/>
              <w:left w:val="single" w:sz="8" w:space="0" w:color="auto"/>
              <w:bottom w:val="outset" w:sz="6" w:space="0" w:color="auto"/>
              <w:right w:val="single" w:sz="6" w:space="0" w:color="000000" w:themeColor="text1"/>
            </w:tcBorders>
            <w:hideMark/>
          </w:tcPr>
          <w:p w14:paraId="0284718F" w14:textId="77777777" w:rsidR="00FB77F5" w:rsidRPr="00AA1809" w:rsidRDefault="00FB77F5" w:rsidP="00C85DD3">
            <w:pPr>
              <w:jc w:val="left"/>
              <w:textAlignment w:val="baseline"/>
              <w:rPr>
                <w:rFonts w:ascii="Calibri" w:hAnsi="Calibri"/>
                <w:sz w:val="22"/>
                <w:szCs w:val="22"/>
                <w:lang w:val="es-ES"/>
              </w:rPr>
            </w:pPr>
            <w:r>
              <w:rPr>
                <w:lang w:val="es-ES"/>
              </w:rPr>
              <w:t>6. Aplicaciones integradas del sistema Tierra</w:t>
            </w:r>
          </w:p>
        </w:tc>
        <w:tc>
          <w:tcPr>
            <w:tcW w:w="2877" w:type="pc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2E0538D8" w14:textId="77777777" w:rsidR="00FB77F5" w:rsidRPr="00AA1809" w:rsidRDefault="00FB77F5" w:rsidP="00C85DD3">
            <w:pPr>
              <w:jc w:val="left"/>
              <w:textAlignment w:val="baseline"/>
              <w:rPr>
                <w:rFonts w:ascii="Calibri" w:hAnsi="Calibri" w:cs="Calibri"/>
                <w:sz w:val="22"/>
                <w:szCs w:val="22"/>
                <w:lang w:val="es-ES"/>
              </w:rPr>
            </w:pPr>
            <w:r>
              <w:rPr>
                <w:b/>
                <w:bCs/>
                <w:i/>
                <w:iCs/>
                <w:lang w:val="es-ES"/>
              </w:rPr>
              <w:t>6.1</w:t>
            </w:r>
            <w:r>
              <w:rPr>
                <w:lang w:val="es-ES"/>
              </w:rPr>
              <w:t xml:space="preserve"> Predicción y vigilancia del sistema Tierra</w:t>
            </w:r>
            <w:r>
              <w:rPr>
                <w:vertAlign w:val="superscript"/>
                <w:lang w:val="es-ES"/>
              </w:rPr>
              <w:t>6</w:t>
            </w:r>
          </w:p>
        </w:tc>
        <w:tc>
          <w:tcPr>
            <w:tcW w:w="356" w:type="pc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196276CC" w14:textId="77777777" w:rsidR="00FB77F5" w:rsidRPr="00876828" w:rsidRDefault="00FB77F5" w:rsidP="00C85DD3">
            <w:pPr>
              <w:jc w:val="left"/>
              <w:textAlignment w:val="baseline"/>
              <w:rPr>
                <w:rFonts w:ascii="Calibri" w:hAnsi="Calibri" w:cs="Calibri"/>
                <w:sz w:val="22"/>
                <w:szCs w:val="22"/>
              </w:rPr>
            </w:pPr>
            <w:r>
              <w:rPr>
                <w:lang w:val="es-ES"/>
              </w:rPr>
              <w:t>☒</w:t>
            </w:r>
          </w:p>
        </w:tc>
        <w:tc>
          <w:tcPr>
            <w:tcW w:w="355" w:type="pc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71741D67" w14:textId="77777777" w:rsidR="00FB77F5" w:rsidRPr="00876828" w:rsidRDefault="00FB77F5" w:rsidP="00C85DD3">
            <w:pPr>
              <w:jc w:val="left"/>
              <w:textAlignment w:val="baseline"/>
              <w:rPr>
                <w:rFonts w:ascii="Calibri" w:hAnsi="Calibri" w:cs="Calibri"/>
                <w:sz w:val="22"/>
                <w:szCs w:val="22"/>
              </w:rPr>
            </w:pPr>
            <w:r>
              <w:rPr>
                <w:lang w:val="es-ES"/>
              </w:rPr>
              <w:t>☒</w:t>
            </w:r>
          </w:p>
        </w:tc>
        <w:tc>
          <w:tcPr>
            <w:tcW w:w="277" w:type="pc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0E98DDD6" w14:textId="77777777" w:rsidR="00FB77F5" w:rsidRPr="00876828" w:rsidRDefault="00FB77F5" w:rsidP="00C85DD3">
            <w:pPr>
              <w:jc w:val="left"/>
              <w:textAlignment w:val="baseline"/>
              <w:rPr>
                <w:rFonts w:ascii="Calibri" w:hAnsi="Calibri" w:cs="Calibri"/>
                <w:sz w:val="22"/>
                <w:szCs w:val="22"/>
              </w:rPr>
            </w:pPr>
            <w:r>
              <w:rPr>
                <w:lang w:val="es-ES"/>
              </w:rPr>
              <w:t>☐</w:t>
            </w:r>
          </w:p>
        </w:tc>
        <w:tc>
          <w:tcPr>
            <w:tcW w:w="557" w:type="pc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19831BB5" w14:textId="77777777" w:rsidR="00FB77F5" w:rsidRPr="00876828" w:rsidRDefault="00FB77F5" w:rsidP="00C85DD3">
            <w:pPr>
              <w:spacing w:after="160"/>
              <w:jc w:val="left"/>
              <w:rPr>
                <w:rFonts w:ascii="Calibri" w:eastAsia="MS Mincho" w:hAnsi="Calibri"/>
                <w:sz w:val="18"/>
                <w:szCs w:val="18"/>
              </w:rPr>
            </w:pPr>
            <w:r>
              <w:rPr>
                <w:lang w:val="es-ES"/>
              </w:rPr>
              <w:t>INFCOM/SC-ESMP</w:t>
            </w:r>
          </w:p>
        </w:tc>
      </w:tr>
      <w:tr w:rsidR="00FB77F5" w:rsidRPr="00876828" w14:paraId="44CC5D09" w14:textId="77777777" w:rsidTr="00C85DD3">
        <w:trPr>
          <w:cantSplit/>
        </w:trPr>
        <w:tc>
          <w:tcPr>
            <w:tcW w:w="1609" w:type="dxa"/>
            <w:vMerge/>
            <w:hideMark/>
          </w:tcPr>
          <w:p w14:paraId="5C848329" w14:textId="77777777" w:rsidR="00FB77F5" w:rsidRPr="00876828" w:rsidRDefault="00FB77F5" w:rsidP="00C85DD3">
            <w:pPr>
              <w:spacing w:line="256" w:lineRule="auto"/>
              <w:jc w:val="left"/>
              <w:rPr>
                <w:rFonts w:ascii="Calibri" w:hAnsi="Calibri"/>
                <w:sz w:val="22"/>
                <w:szCs w:val="22"/>
              </w:rPr>
            </w:pPr>
          </w:p>
        </w:tc>
        <w:tc>
          <w:tcPr>
            <w:tcW w:w="2877" w:type="pc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62A8A731" w14:textId="77777777" w:rsidR="00FB77F5" w:rsidRPr="00AA1809" w:rsidRDefault="00FB77F5" w:rsidP="00C85DD3">
            <w:pPr>
              <w:jc w:val="left"/>
              <w:textAlignment w:val="baseline"/>
              <w:rPr>
                <w:rFonts w:ascii="Calibri" w:hAnsi="Calibri"/>
                <w:sz w:val="22"/>
                <w:szCs w:val="22"/>
                <w:lang w:val="es-ES"/>
              </w:rPr>
            </w:pPr>
            <w:r>
              <w:rPr>
                <w:b/>
                <w:bCs/>
                <w:i/>
                <w:iCs/>
                <w:lang w:val="es-ES"/>
              </w:rPr>
              <w:t>6.2</w:t>
            </w:r>
            <w:r>
              <w:rPr>
                <w:lang w:val="es-ES"/>
              </w:rPr>
              <w:t xml:space="preserve"> Comprensión de los procesos del sistema Tierra</w:t>
            </w:r>
            <w:r>
              <w:rPr>
                <w:vertAlign w:val="superscript"/>
                <w:lang w:val="es-ES"/>
              </w:rPr>
              <w:t>1</w:t>
            </w:r>
          </w:p>
        </w:tc>
        <w:tc>
          <w:tcPr>
            <w:tcW w:w="356" w:type="pc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7B22E0D5" w14:textId="77777777" w:rsidR="00FB77F5" w:rsidRPr="00876828" w:rsidRDefault="00FB77F5" w:rsidP="00C85DD3">
            <w:pPr>
              <w:jc w:val="left"/>
              <w:textAlignment w:val="baseline"/>
              <w:rPr>
                <w:rFonts w:ascii="Calibri" w:hAnsi="Calibri" w:cs="Calibri"/>
                <w:sz w:val="22"/>
                <w:szCs w:val="22"/>
              </w:rPr>
            </w:pPr>
            <w:r>
              <w:rPr>
                <w:lang w:val="es-ES"/>
              </w:rPr>
              <w:t>☒</w:t>
            </w:r>
          </w:p>
        </w:tc>
        <w:tc>
          <w:tcPr>
            <w:tcW w:w="355" w:type="pc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04184A03" w14:textId="77777777" w:rsidR="00FB77F5" w:rsidRPr="00876828" w:rsidRDefault="00FB77F5" w:rsidP="00C85DD3">
            <w:pPr>
              <w:jc w:val="left"/>
              <w:textAlignment w:val="baseline"/>
              <w:rPr>
                <w:rFonts w:ascii="Calibri" w:hAnsi="Calibri" w:cs="Calibri"/>
                <w:sz w:val="22"/>
                <w:szCs w:val="22"/>
              </w:rPr>
            </w:pPr>
            <w:r>
              <w:rPr>
                <w:lang w:val="es-ES"/>
              </w:rPr>
              <w:t>☒</w:t>
            </w:r>
          </w:p>
        </w:tc>
        <w:tc>
          <w:tcPr>
            <w:tcW w:w="277" w:type="pc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32DC07AB" w14:textId="77777777" w:rsidR="00FB77F5" w:rsidRPr="00876828" w:rsidRDefault="00FB77F5" w:rsidP="00C85DD3">
            <w:pPr>
              <w:jc w:val="left"/>
              <w:textAlignment w:val="baseline"/>
              <w:rPr>
                <w:rFonts w:ascii="Calibri" w:hAnsi="Calibri" w:cs="Calibri"/>
                <w:sz w:val="22"/>
                <w:szCs w:val="22"/>
              </w:rPr>
            </w:pPr>
            <w:r>
              <w:rPr>
                <w:lang w:val="es-ES"/>
              </w:rPr>
              <w:t>☐</w:t>
            </w:r>
          </w:p>
        </w:tc>
        <w:tc>
          <w:tcPr>
            <w:tcW w:w="557" w:type="pc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3E1EF5E6" w14:textId="77777777" w:rsidR="00FB77F5" w:rsidRPr="00876828" w:rsidRDefault="00FB77F5" w:rsidP="00C85DD3">
            <w:pPr>
              <w:spacing w:after="160"/>
              <w:jc w:val="left"/>
              <w:rPr>
                <w:rFonts w:ascii="Calibri" w:eastAsia="MS Mincho" w:hAnsi="Calibri"/>
                <w:sz w:val="18"/>
                <w:szCs w:val="18"/>
              </w:rPr>
            </w:pPr>
            <w:r>
              <w:rPr>
                <w:lang w:val="es-ES"/>
              </w:rPr>
              <w:t>Junta de Investigación / PMIM</w:t>
            </w:r>
          </w:p>
        </w:tc>
      </w:tr>
    </w:tbl>
    <w:p w14:paraId="6F19EBFF" w14:textId="77777777" w:rsidR="00FB77F5" w:rsidRPr="00AA1809" w:rsidRDefault="00FB77F5" w:rsidP="00FB77F5">
      <w:pPr>
        <w:pStyle w:val="WMOBodyText"/>
        <w:spacing w:after="240"/>
        <w:rPr>
          <w:lang w:val="es-ES"/>
        </w:rPr>
      </w:pPr>
      <w:r>
        <w:rPr>
          <w:lang w:val="es-ES"/>
        </w:rPr>
        <w:t>Notas a pie de página:</w:t>
      </w:r>
    </w:p>
    <w:p w14:paraId="507F8BA6" w14:textId="77777777" w:rsidR="00FB77F5" w:rsidRPr="00AA1809" w:rsidRDefault="00FB77F5" w:rsidP="00FB77F5">
      <w:pPr>
        <w:pStyle w:val="WMOBodyText"/>
        <w:spacing w:before="0"/>
        <w:rPr>
          <w:lang w:val="es-ES"/>
        </w:rPr>
      </w:pPr>
      <w:r>
        <w:rPr>
          <w:vertAlign w:val="superscript"/>
          <w:lang w:val="es-ES"/>
        </w:rPr>
        <w:t>1</w:t>
      </w:r>
      <w:r>
        <w:rPr>
          <w:lang w:val="es-ES"/>
        </w:rPr>
        <w:t>Cada esfera de aplicación considera sus necesidades de observaciones, no solo para las actividades operacionales sino también para la investigación que permitirá sus actividades futuras y el uso en evolución de las observaciones. La esfera de aplicación "6.2 Comprensión de los procesos del sistema Tierra" considera las necesidades de las observaciones de todas las actividades de investigación de la OMM que no están cubiertas por ninguna otra esfera de aplicación;</w:t>
      </w:r>
    </w:p>
    <w:p w14:paraId="481D3C71" w14:textId="77777777" w:rsidR="00FB77F5" w:rsidRPr="00AA1809" w:rsidRDefault="00FB77F5" w:rsidP="00FB77F5">
      <w:pPr>
        <w:pStyle w:val="WMOBodyText"/>
        <w:spacing w:before="0"/>
        <w:rPr>
          <w:lang w:val="es-ES"/>
        </w:rPr>
      </w:pPr>
      <w:r>
        <w:rPr>
          <w:vertAlign w:val="superscript"/>
          <w:lang w:val="es-ES"/>
        </w:rPr>
        <w:t>2</w:t>
      </w:r>
      <w:r>
        <w:rPr>
          <w:lang w:val="es-ES"/>
        </w:rPr>
        <w:t>La lista de esferas de aplicación pretende incluir todos los usos de las observaciones de la OMM en los que es posible recopilar las necesidades de observación de los usuarios con una comunidad de expertos detrás; es necesario comprobarla periódicamente y actualizarla en consecuencia;</w:t>
      </w:r>
    </w:p>
    <w:p w14:paraId="24A48C6D" w14:textId="77777777" w:rsidR="00FB77F5" w:rsidRPr="00AA1809" w:rsidRDefault="00FB77F5" w:rsidP="00FB77F5">
      <w:pPr>
        <w:pStyle w:val="WMOBodyText"/>
        <w:spacing w:before="0"/>
        <w:rPr>
          <w:lang w:val="es-ES"/>
        </w:rPr>
      </w:pPr>
      <w:r>
        <w:rPr>
          <w:vertAlign w:val="superscript"/>
          <w:lang w:val="es-ES"/>
        </w:rPr>
        <w:t>3</w:t>
      </w:r>
      <w:r>
        <w:rPr>
          <w:lang w:val="es-ES"/>
        </w:rPr>
        <w:t>Las esferas de aplicación en matera de "composición atmosférica" y "agrometeorología", numeradas como 2.6, 2.7 y 2.9, tienen algunas actividades que pueden tener afinidad con otras categorías. Cada esfera de aplicación puede considerar la posibilidad de dividirse en componentes para pertenecer a diferentes categorías, así como "reducción del riesgo de desastres" y "monitoreo del clima" se dividen en diferentes categorías;</w:t>
      </w:r>
    </w:p>
    <w:p w14:paraId="57ABEF1D" w14:textId="77777777" w:rsidR="00FB77F5" w:rsidRPr="00AA1809" w:rsidRDefault="00FB77F5" w:rsidP="00FB77F5">
      <w:pPr>
        <w:pStyle w:val="WMOBodyText"/>
        <w:spacing w:before="0"/>
        <w:rPr>
          <w:lang w:val="es-ES"/>
        </w:rPr>
      </w:pPr>
      <w:r>
        <w:rPr>
          <w:vertAlign w:val="superscript"/>
          <w:lang w:val="es-ES"/>
        </w:rPr>
        <w:t>4</w:t>
      </w:r>
      <w:r>
        <w:rPr>
          <w:lang w:val="es-ES"/>
        </w:rPr>
        <w:t>La esfera de aplicación 5.1 "predicción y vigilancia de la criosfera terrestre " incluye la nieve, los glaciares, el permafrost y los casquetes de hielo;</w:t>
      </w:r>
    </w:p>
    <w:p w14:paraId="7A010A3E" w14:textId="77777777" w:rsidR="00FB77F5" w:rsidRPr="00AA1809" w:rsidRDefault="00FB77F5" w:rsidP="00FB77F5">
      <w:pPr>
        <w:pStyle w:val="WMOBodyText"/>
        <w:spacing w:before="0"/>
        <w:rPr>
          <w:vertAlign w:val="superscript"/>
          <w:lang w:val="es-ES"/>
        </w:rPr>
      </w:pPr>
      <w:r>
        <w:rPr>
          <w:vertAlign w:val="superscript"/>
          <w:lang w:val="es-ES"/>
        </w:rPr>
        <w:t>5</w:t>
      </w:r>
      <w:r>
        <w:rPr>
          <w:lang w:val="es-ES"/>
        </w:rPr>
        <w:t>La esfera de aplicación 5.2 incluye los glaciares;</w:t>
      </w:r>
    </w:p>
    <w:p w14:paraId="14F2DD25" w14:textId="77777777" w:rsidR="00FB77F5" w:rsidRPr="00AA1809" w:rsidRDefault="00FB77F5" w:rsidP="00FB77F5">
      <w:pPr>
        <w:pStyle w:val="WMOBodyText"/>
        <w:spacing w:before="0"/>
        <w:rPr>
          <w:lang w:val="es-ES"/>
        </w:rPr>
      </w:pPr>
      <w:r>
        <w:rPr>
          <w:vertAlign w:val="superscript"/>
          <w:lang w:val="es-ES"/>
        </w:rPr>
        <w:t>6</w:t>
      </w:r>
      <w:r>
        <w:rPr>
          <w:lang w:val="es-ES"/>
        </w:rPr>
        <w:t>La esfera de aplicación 6.1 se ocupa del sistema Tierra integrado, incluyendo todas las interfaces de dominio entre los componentes del sistema Tierra integrado;</w:t>
      </w:r>
    </w:p>
    <w:p w14:paraId="441A8838" w14:textId="77777777" w:rsidR="00FB77F5" w:rsidRPr="00AA1809" w:rsidRDefault="00FB77F5" w:rsidP="00FB77F5">
      <w:pPr>
        <w:pStyle w:val="WMOBodyText"/>
        <w:spacing w:before="0"/>
        <w:rPr>
          <w:lang w:val="es-ES"/>
        </w:rPr>
      </w:pPr>
      <w:r>
        <w:rPr>
          <w:vertAlign w:val="superscript"/>
          <w:lang w:val="es-ES"/>
        </w:rPr>
        <w:t>7</w:t>
      </w:r>
      <w:r>
        <w:rPr>
          <w:lang w:val="es-ES"/>
        </w:rPr>
        <w:t>La columna "otros usos" se aplica, por ejemplo, a los productos integrados, al uso directo de las observaciones para los servicios y al tratamiento posterior para la verificación o la validación.</w:t>
      </w:r>
    </w:p>
    <w:p w14:paraId="48E89387" w14:textId="77777777" w:rsidR="00FB77F5" w:rsidRPr="00876828" w:rsidRDefault="00FB77F5" w:rsidP="00FB77F5">
      <w:pPr>
        <w:pStyle w:val="WMOBodyText"/>
      </w:pPr>
      <w:r>
        <w:rPr>
          <w:lang w:val="es-ES"/>
        </w:rPr>
        <w:lastRenderedPageBreak/>
        <w:t>Notas explicativas:</w:t>
      </w:r>
    </w:p>
    <w:p w14:paraId="1D706AF3" w14:textId="77777777" w:rsidR="00FB77F5" w:rsidRPr="00AA1809" w:rsidRDefault="00FB77F5" w:rsidP="00443E04">
      <w:pPr>
        <w:pStyle w:val="StyleLeftLeft1cmHanging1cmBefore12pt"/>
        <w:numPr>
          <w:ilvl w:val="0"/>
          <w:numId w:val="13"/>
        </w:numPr>
        <w:ind w:left="1134" w:hanging="567"/>
        <w:rPr>
          <w:lang w:val="es-ES"/>
        </w:rPr>
      </w:pPr>
      <w:r>
        <w:rPr>
          <w:lang w:val="es-ES"/>
        </w:rPr>
        <w:t>Las categorías de aplicación del sistema Tierra pretenden ofrecer agrupaciones de esferas de aplicación de tipos similares que tienen disciplinas y comunidades profesionales relacionadas. El concepto no se basa directamente en tener dominios geográficos comunes; pretende ofrecer un enfoque pragmático y viable que permita a los grupos de aplicaciones con necesidades de observación similares colaborar en la preparación de su declaración de orientaciones conjunta sobre las prioridades para la evolución de las capacidades de los sistemas de observación del WIGOS;</w:t>
      </w:r>
    </w:p>
    <w:p w14:paraId="7CC3BBFF" w14:textId="77777777" w:rsidR="00FB77F5" w:rsidRPr="00AA1809" w:rsidRDefault="00FB77F5" w:rsidP="00FB77F5">
      <w:pPr>
        <w:pStyle w:val="StyleLeftLeft1cmHanging1cmBefore12pt"/>
        <w:ind w:left="1134" w:hanging="567"/>
        <w:rPr>
          <w:lang w:val="es-ES"/>
        </w:rPr>
      </w:pPr>
      <w:r>
        <w:rPr>
          <w:lang w:val="es-ES"/>
        </w:rPr>
        <w:t>El sistema Tierra integrado, de acuerdo con el Plan Estratégico 2020-2023 de la OMM, se considera un sistema integrado de la atmósfera, el océano, la criosfera, la hidrosfera, la biosfera y la geosfera;</w:t>
      </w:r>
    </w:p>
    <w:p w14:paraId="7C103007" w14:textId="77777777" w:rsidR="00FB77F5" w:rsidRPr="00AA1809" w:rsidRDefault="00FB77F5" w:rsidP="00FB77F5">
      <w:pPr>
        <w:pStyle w:val="StyleLeftLeft1cmHanging1cmBefore12pt"/>
        <w:ind w:left="1134" w:hanging="567"/>
        <w:rPr>
          <w:lang w:val="es-ES"/>
        </w:rPr>
      </w:pPr>
      <w:r>
        <w:rPr>
          <w:lang w:val="es-ES"/>
        </w:rPr>
        <w:t>Una esfera de aplicación solo puede pertenecer a una categoría. Si una aplicación tiene dos o más componentes que son tan diferentes entre sí que es mejor ubicarlos en diferentes categorías, y no pueden ser considerados colectivamente como una aplicación integrada del sistema Tierra, entonces deben tener nombres distintos. Ejemplos de ello son los componentes de las categorías de "reducción del riesgo de desastres" y "monitoreo del clima";</w:t>
      </w:r>
    </w:p>
    <w:p w14:paraId="140F6944" w14:textId="77777777" w:rsidR="00FB77F5" w:rsidRPr="00AA1809" w:rsidRDefault="00FB77F5" w:rsidP="00FB77F5">
      <w:pPr>
        <w:pStyle w:val="StyleLeftLeft1cmHanging1cmBefore12pt"/>
        <w:ind w:left="1134" w:hanging="567"/>
        <w:rPr>
          <w:lang w:val="es-ES"/>
        </w:rPr>
      </w:pPr>
      <w:r>
        <w:rPr>
          <w:lang w:val="es-ES"/>
        </w:rPr>
        <w:t>En cualquier caso, la comunidad de aplicaciones correspondiente debe encargarse de la gestión de su/s esfera/s de aplicación (creación, nombramiento, eliminación);</w:t>
      </w:r>
    </w:p>
    <w:p w14:paraId="2E461EC2" w14:textId="77777777" w:rsidR="00FB77F5" w:rsidRPr="00AA1809" w:rsidRDefault="00FB77F5" w:rsidP="00FB77F5">
      <w:pPr>
        <w:pStyle w:val="StyleLeftLeft1cmHanging1cmBefore12pt"/>
        <w:ind w:left="1134" w:hanging="567"/>
        <w:rPr>
          <w:lang w:val="es-ES"/>
        </w:rPr>
      </w:pPr>
      <w:r>
        <w:rPr>
          <w:lang w:val="es-ES"/>
        </w:rPr>
        <w:t>Cada esfera de aplicación se muestra con atributos que indican si utiliza observaciones para:</w:t>
      </w:r>
    </w:p>
    <w:p w14:paraId="5316D623" w14:textId="77777777" w:rsidR="00FB77F5" w:rsidRPr="00AA1809" w:rsidRDefault="00FB77F5" w:rsidP="00FB77F5">
      <w:pPr>
        <w:pStyle w:val="StyleLeftLeft2cmHanging1cmBefore12pt"/>
        <w:rPr>
          <w:lang w:val="es-ES"/>
        </w:rPr>
      </w:pPr>
      <w:r>
        <w:rPr>
          <w:lang w:val="es-ES"/>
        </w:rPr>
        <w:t>la predicción: es decir, predicción numérica u otros métodos de proyección hacia delante en el tiempo;</w:t>
      </w:r>
    </w:p>
    <w:p w14:paraId="2E21D881" w14:textId="5B034223" w:rsidR="00FB77F5" w:rsidRPr="00AA1809" w:rsidRDefault="00FB77F5" w:rsidP="00FB77F5">
      <w:pPr>
        <w:pStyle w:val="StyleLeftLeft2cmHanging1cmBefore12pt"/>
        <w:rPr>
          <w:lang w:val="es-ES"/>
        </w:rPr>
      </w:pPr>
      <w:r>
        <w:rPr>
          <w:lang w:val="es-ES"/>
        </w:rPr>
        <w:t>la vigilancia: es decir, descripción de las condiciones en la hora de observación mediante el análisis numérico, la modelización u otros medios de integración e interpretación de los datos disponibles;</w:t>
      </w:r>
    </w:p>
    <w:p w14:paraId="637B93E5" w14:textId="77777777" w:rsidR="00FB77F5" w:rsidRPr="00AA1809" w:rsidRDefault="00FB77F5" w:rsidP="00FB77F5">
      <w:pPr>
        <w:pStyle w:val="StyleLeftLeft2cmHanging1cmBefore12pt"/>
        <w:rPr>
          <w:lang w:val="es-ES"/>
        </w:rPr>
      </w:pPr>
      <w:r>
        <w:rPr>
          <w:lang w:val="es-ES"/>
        </w:rPr>
        <w:t>los productos integrados y el uso directo de las observaciones para los servicios: es decir, uso directo de los datos de observación por sí solos o como conjunto de datos integrados;</w:t>
      </w:r>
    </w:p>
    <w:p w14:paraId="16E59987" w14:textId="28379AE2" w:rsidR="00FB77F5" w:rsidRPr="00AA1809" w:rsidRDefault="00FB77F5" w:rsidP="00FB77F5">
      <w:pPr>
        <w:pStyle w:val="StyleLeftLeft1cmHanging1cmBefore12pt"/>
        <w:ind w:left="1134" w:hanging="567"/>
        <w:rPr>
          <w:lang w:val="es-ES"/>
        </w:rPr>
      </w:pPr>
      <w:r>
        <w:rPr>
          <w:lang w:val="es-ES"/>
        </w:rPr>
        <w:t xml:space="preserve">La "propiedad" de cada esfera de aplicación es importante porque el propietario tiene la autoridad y la responsabilidad de crear, nombrar, eliminar y designar a </w:t>
      </w:r>
      <w:r w:rsidR="005F643F">
        <w:rPr>
          <w:lang w:val="es-ES"/>
        </w:rPr>
        <w:t>la</w:t>
      </w:r>
      <w:r>
        <w:rPr>
          <w:lang w:val="es-ES"/>
        </w:rPr>
        <w:t xml:space="preserve"> </w:t>
      </w:r>
      <w:r w:rsidR="005F643F">
        <w:rPr>
          <w:lang w:val="es-ES"/>
        </w:rPr>
        <w:t>persona</w:t>
      </w:r>
      <w:r>
        <w:rPr>
          <w:lang w:val="es-ES"/>
        </w:rPr>
        <w:t xml:space="preserve"> de contacto para la especificación de </w:t>
      </w:r>
      <w:r w:rsidR="005F643F">
        <w:rPr>
          <w:lang w:val="es-ES"/>
        </w:rPr>
        <w:t>las necesidades</w:t>
      </w:r>
      <w:r>
        <w:rPr>
          <w:lang w:val="es-ES"/>
        </w:rPr>
        <w:t xml:space="preserve"> de observación y para las contribuciones a la declaración de orientaciones.</w:t>
      </w:r>
    </w:p>
    <w:p w14:paraId="013F81A6" w14:textId="77777777" w:rsidR="00FB77F5" w:rsidRPr="00AA1809" w:rsidRDefault="00FB77F5" w:rsidP="00FB77F5">
      <w:pPr>
        <w:rPr>
          <w:rFonts w:ascii="Arial" w:hAnsi="Arial"/>
          <w:sz w:val="22"/>
          <w:szCs w:val="22"/>
          <w:lang w:val="es-ES"/>
        </w:rPr>
      </w:pPr>
    </w:p>
    <w:p w14:paraId="7C5D7A38" w14:textId="77777777" w:rsidR="00FB77F5" w:rsidRPr="00AA1809" w:rsidRDefault="00FB77F5" w:rsidP="00FB77F5">
      <w:pPr>
        <w:pStyle w:val="WMOBodyText"/>
        <w:spacing w:after="240"/>
        <w:rPr>
          <w:lang w:val="es-ES"/>
        </w:rPr>
      </w:pPr>
      <w:r>
        <w:rPr>
          <w:lang w:val="es-ES"/>
        </w:rPr>
        <w:t>Abreviaturas utilizadas en este cuadro (las que no se explican más arriba o en el anexo XI):</w:t>
      </w:r>
    </w:p>
    <w:p w14:paraId="2926AA09" w14:textId="77777777" w:rsidR="00FB77F5" w:rsidRPr="00AA1809" w:rsidRDefault="00FB77F5" w:rsidP="00F7724F">
      <w:pPr>
        <w:pStyle w:val="BodyText0"/>
        <w:tabs>
          <w:tab w:val="clear" w:pos="1140"/>
          <w:tab w:val="left" w:pos="2835"/>
        </w:tabs>
        <w:ind w:left="2835" w:hanging="2835"/>
        <w:jc w:val="left"/>
        <w:rPr>
          <w:b w:val="0"/>
          <w:bCs w:val="0"/>
          <w:sz w:val="20"/>
          <w:szCs w:val="20"/>
          <w:lang w:val="es-ES"/>
        </w:rPr>
      </w:pPr>
      <w:r>
        <w:rPr>
          <w:lang w:val="es-ES"/>
        </w:rPr>
        <w:lastRenderedPageBreak/>
        <w:t xml:space="preserve">ET-SWx </w:t>
      </w:r>
      <w:r>
        <w:rPr>
          <w:lang w:val="es-ES"/>
        </w:rPr>
        <w:tab/>
        <w:t>Equipo de expertos en meteorología espacial;</w:t>
      </w:r>
    </w:p>
    <w:p w14:paraId="4B55EBAB" w14:textId="77777777" w:rsidR="00FB77F5" w:rsidRPr="00AA1809" w:rsidRDefault="00FB77F5" w:rsidP="00F7724F">
      <w:pPr>
        <w:pStyle w:val="BodyText0"/>
        <w:tabs>
          <w:tab w:val="clear" w:pos="1140"/>
          <w:tab w:val="left" w:pos="2835"/>
        </w:tabs>
        <w:ind w:left="2835" w:hanging="2835"/>
        <w:jc w:val="left"/>
        <w:rPr>
          <w:b w:val="0"/>
          <w:bCs w:val="0"/>
          <w:sz w:val="20"/>
          <w:szCs w:val="20"/>
          <w:lang w:val="es-ES"/>
        </w:rPr>
      </w:pPr>
      <w:r>
        <w:rPr>
          <w:lang w:val="es-ES"/>
        </w:rPr>
        <w:t xml:space="preserve">SC-ESMP </w:t>
      </w:r>
      <w:r>
        <w:rPr>
          <w:lang w:val="es-ES"/>
        </w:rPr>
        <w:tab/>
        <w:t>Comité Permanente de Proceso de Datos para la Modelización y Predicción Aplicadas del Sistema Tierra</w:t>
      </w:r>
    </w:p>
    <w:p w14:paraId="3A3ED524" w14:textId="77777777" w:rsidR="00FB77F5" w:rsidRPr="00AA1809" w:rsidRDefault="00FB77F5" w:rsidP="00F7724F">
      <w:pPr>
        <w:pStyle w:val="BodyText0"/>
        <w:tabs>
          <w:tab w:val="clear" w:pos="1140"/>
          <w:tab w:val="left" w:pos="2835"/>
        </w:tabs>
        <w:ind w:left="2835" w:hanging="2835"/>
        <w:jc w:val="left"/>
        <w:rPr>
          <w:b w:val="0"/>
          <w:bCs w:val="0"/>
          <w:sz w:val="20"/>
          <w:szCs w:val="20"/>
          <w:lang w:val="es-ES"/>
        </w:rPr>
      </w:pPr>
      <w:r>
        <w:rPr>
          <w:lang w:val="es-ES"/>
        </w:rPr>
        <w:t xml:space="preserve">AOPC </w:t>
      </w:r>
      <w:r>
        <w:rPr>
          <w:lang w:val="es-ES"/>
        </w:rPr>
        <w:tab/>
        <w:t>Grupo de Expertos sobre Observaciones Atmosféricas con Fines Climáticos</w:t>
      </w:r>
    </w:p>
    <w:p w14:paraId="17838DA3" w14:textId="77777777" w:rsidR="00FB77F5" w:rsidRPr="00AA1809" w:rsidRDefault="00FB77F5" w:rsidP="00F7724F">
      <w:pPr>
        <w:pStyle w:val="BodyText0"/>
        <w:tabs>
          <w:tab w:val="clear" w:pos="1140"/>
          <w:tab w:val="left" w:pos="2835"/>
        </w:tabs>
        <w:ind w:left="2835" w:hanging="2835"/>
        <w:jc w:val="left"/>
        <w:rPr>
          <w:b w:val="0"/>
          <w:bCs w:val="0"/>
          <w:sz w:val="20"/>
          <w:szCs w:val="20"/>
          <w:lang w:val="es-ES"/>
        </w:rPr>
      </w:pPr>
      <w:r>
        <w:rPr>
          <w:lang w:val="es-ES"/>
        </w:rPr>
        <w:t xml:space="preserve">Junta de Investigación / EPAC SSC </w:t>
      </w:r>
      <w:r>
        <w:rPr>
          <w:lang w:val="es-ES"/>
        </w:rPr>
        <w:tab/>
        <w:t>Junta de Investigación / Comité Directivo Científico sobre la Contaminación del Medioambiente y la Química Atmosférica</w:t>
      </w:r>
    </w:p>
    <w:p w14:paraId="2CDD6B9A" w14:textId="77777777" w:rsidR="00FB77F5" w:rsidRPr="00AA1809" w:rsidRDefault="00FB77F5" w:rsidP="00F7724F">
      <w:pPr>
        <w:pStyle w:val="BodyText0"/>
        <w:tabs>
          <w:tab w:val="clear" w:pos="1140"/>
          <w:tab w:val="left" w:pos="2835"/>
        </w:tabs>
        <w:ind w:left="2835" w:hanging="2835"/>
        <w:jc w:val="left"/>
        <w:rPr>
          <w:b w:val="0"/>
          <w:bCs w:val="0"/>
          <w:sz w:val="20"/>
          <w:szCs w:val="20"/>
          <w:lang w:val="es-ES"/>
        </w:rPr>
      </w:pPr>
      <w:r>
        <w:rPr>
          <w:lang w:val="es-ES"/>
        </w:rPr>
        <w:t xml:space="preserve">SERCOM </w:t>
      </w:r>
      <w:r>
        <w:rPr>
          <w:lang w:val="es-ES"/>
        </w:rPr>
        <w:tab/>
        <w:t>Comisión de Aplicaciones y Servicios Meteorológicos, Climáticos, Hidrológicos y Medioambientales Conexos;</w:t>
      </w:r>
    </w:p>
    <w:p w14:paraId="4575AE10" w14:textId="77777777" w:rsidR="00FB77F5" w:rsidRPr="00AA1809" w:rsidRDefault="00FB77F5" w:rsidP="00F7724F">
      <w:pPr>
        <w:pStyle w:val="BodyText0"/>
        <w:tabs>
          <w:tab w:val="clear" w:pos="1140"/>
          <w:tab w:val="left" w:pos="2835"/>
        </w:tabs>
        <w:ind w:left="2835" w:hanging="2835"/>
        <w:jc w:val="left"/>
        <w:rPr>
          <w:b w:val="0"/>
          <w:bCs w:val="0"/>
          <w:sz w:val="20"/>
          <w:szCs w:val="20"/>
          <w:lang w:val="es-ES"/>
        </w:rPr>
      </w:pPr>
      <w:r>
        <w:rPr>
          <w:lang w:val="es-ES"/>
        </w:rPr>
        <w:t xml:space="preserve">SG-URB </w:t>
      </w:r>
      <w:r>
        <w:rPr>
          <w:lang w:val="es-ES"/>
        </w:rPr>
        <w:tab/>
        <w:t>Grupo de Estudio sobre Servicios Urbanos Integrados</w:t>
      </w:r>
    </w:p>
    <w:p w14:paraId="4EA381B7" w14:textId="77777777" w:rsidR="00FB77F5" w:rsidRPr="00AA1809" w:rsidRDefault="00FB77F5" w:rsidP="00F7724F">
      <w:pPr>
        <w:pStyle w:val="BodyText0"/>
        <w:tabs>
          <w:tab w:val="clear" w:pos="1140"/>
          <w:tab w:val="left" w:pos="2835"/>
        </w:tabs>
        <w:ind w:left="2835" w:hanging="2835"/>
        <w:jc w:val="left"/>
        <w:rPr>
          <w:b w:val="0"/>
          <w:bCs w:val="0"/>
          <w:sz w:val="20"/>
          <w:szCs w:val="20"/>
          <w:lang w:val="es-ES"/>
        </w:rPr>
      </w:pPr>
      <w:r>
        <w:rPr>
          <w:lang w:val="es-ES"/>
        </w:rPr>
        <w:t xml:space="preserve">SC-AVI </w:t>
      </w:r>
      <w:r>
        <w:rPr>
          <w:lang w:val="es-ES"/>
        </w:rPr>
        <w:tab/>
        <w:t>Comité Permanente de Servicios para la Aviación</w:t>
      </w:r>
    </w:p>
    <w:p w14:paraId="71B42484" w14:textId="77777777" w:rsidR="00FB77F5" w:rsidRPr="00AA1809" w:rsidRDefault="00FB77F5" w:rsidP="00F7724F">
      <w:pPr>
        <w:pStyle w:val="BodyText0"/>
        <w:tabs>
          <w:tab w:val="clear" w:pos="1140"/>
          <w:tab w:val="left" w:pos="2835"/>
        </w:tabs>
        <w:ind w:left="2835" w:hanging="2835"/>
        <w:jc w:val="left"/>
        <w:rPr>
          <w:b w:val="0"/>
          <w:bCs w:val="0"/>
          <w:sz w:val="20"/>
          <w:szCs w:val="20"/>
          <w:lang w:val="es-ES"/>
        </w:rPr>
      </w:pPr>
      <w:r>
        <w:rPr>
          <w:lang w:val="es-ES"/>
        </w:rPr>
        <w:t xml:space="preserve">SC-AGR </w:t>
      </w:r>
      <w:r>
        <w:rPr>
          <w:lang w:val="es-ES"/>
        </w:rPr>
        <w:tab/>
        <w:t>Comité Permanente de Servicios Agrícolas;</w:t>
      </w:r>
    </w:p>
    <w:p w14:paraId="26E9D065" w14:textId="77777777" w:rsidR="00FB77F5" w:rsidRPr="00AA1809" w:rsidRDefault="00FB77F5" w:rsidP="00F7724F">
      <w:pPr>
        <w:pStyle w:val="BodyText0"/>
        <w:tabs>
          <w:tab w:val="clear" w:pos="1140"/>
          <w:tab w:val="left" w:pos="2835"/>
        </w:tabs>
        <w:ind w:left="2835" w:hanging="2835"/>
        <w:jc w:val="left"/>
        <w:rPr>
          <w:b w:val="0"/>
          <w:bCs w:val="0"/>
          <w:sz w:val="20"/>
          <w:szCs w:val="20"/>
          <w:lang w:val="es-ES"/>
        </w:rPr>
      </w:pPr>
      <w:r>
        <w:rPr>
          <w:lang w:val="es-ES"/>
        </w:rPr>
        <w:t xml:space="preserve">SC-DRR </w:t>
      </w:r>
      <w:r>
        <w:rPr>
          <w:lang w:val="es-ES"/>
        </w:rPr>
        <w:tab/>
        <w:t>Comité Permanente sobre Servicios para el Público y de Reducción de Riesgos de Desastre;</w:t>
      </w:r>
    </w:p>
    <w:p w14:paraId="72EC70A8" w14:textId="77777777" w:rsidR="00FB77F5" w:rsidRPr="00AA1809" w:rsidRDefault="00FB77F5" w:rsidP="00F7724F">
      <w:pPr>
        <w:pStyle w:val="BodyText0"/>
        <w:tabs>
          <w:tab w:val="clear" w:pos="1140"/>
          <w:tab w:val="left" w:pos="2835"/>
        </w:tabs>
        <w:ind w:left="2835" w:hanging="2835"/>
        <w:jc w:val="left"/>
        <w:rPr>
          <w:b w:val="0"/>
          <w:bCs w:val="0"/>
          <w:sz w:val="20"/>
          <w:szCs w:val="20"/>
          <w:lang w:val="es-ES"/>
        </w:rPr>
      </w:pPr>
      <w:r>
        <w:rPr>
          <w:lang w:val="es-ES"/>
        </w:rPr>
        <w:t xml:space="preserve">GOOS / ETOOFS </w:t>
      </w:r>
      <w:r>
        <w:rPr>
          <w:lang w:val="es-ES"/>
        </w:rPr>
        <w:tab/>
        <w:t>Sistema Mundial de Observación del Océano / Equipo de expertos sobre los sistemas de predicción oceánica operativa;</w:t>
      </w:r>
    </w:p>
    <w:p w14:paraId="73AABF2F" w14:textId="7DDCE0CE" w:rsidR="00FB77F5" w:rsidRPr="00AA1809" w:rsidRDefault="00FB77F5" w:rsidP="00F7724F">
      <w:pPr>
        <w:pStyle w:val="BodyText0"/>
        <w:tabs>
          <w:tab w:val="clear" w:pos="1140"/>
          <w:tab w:val="left" w:pos="2835"/>
        </w:tabs>
        <w:ind w:left="2835" w:hanging="2835"/>
        <w:jc w:val="left"/>
        <w:rPr>
          <w:b w:val="0"/>
          <w:bCs w:val="0"/>
          <w:sz w:val="20"/>
          <w:szCs w:val="20"/>
          <w:lang w:val="es-ES"/>
        </w:rPr>
      </w:pPr>
      <w:r>
        <w:rPr>
          <w:lang w:val="es-ES"/>
        </w:rPr>
        <w:t xml:space="preserve">SC-MMO / ET-MOR </w:t>
      </w:r>
      <w:r>
        <w:rPr>
          <w:lang w:val="es-ES"/>
        </w:rPr>
        <w:tab/>
        <w:t>Comité Permanente de Servicios Meteorológicos Marinos y Oceanográficos / Equipo de Expertos sobre Necesidades en Materia de Meteorología y Oceanografía;</w:t>
      </w:r>
    </w:p>
    <w:p w14:paraId="78756C7A" w14:textId="77777777" w:rsidR="00FB77F5" w:rsidRPr="00AA1809" w:rsidRDefault="00FB77F5" w:rsidP="00F7724F">
      <w:pPr>
        <w:pStyle w:val="BodyText0"/>
        <w:tabs>
          <w:tab w:val="clear" w:pos="1140"/>
          <w:tab w:val="left" w:pos="2835"/>
        </w:tabs>
        <w:ind w:left="2835" w:hanging="2835"/>
        <w:jc w:val="left"/>
        <w:rPr>
          <w:b w:val="0"/>
          <w:bCs w:val="0"/>
          <w:sz w:val="20"/>
          <w:szCs w:val="20"/>
          <w:lang w:val="es-ES"/>
        </w:rPr>
      </w:pPr>
      <w:r>
        <w:rPr>
          <w:lang w:val="es-ES"/>
        </w:rPr>
        <w:t xml:space="preserve">OOPC </w:t>
      </w:r>
      <w:r>
        <w:rPr>
          <w:lang w:val="es-ES"/>
        </w:rPr>
        <w:tab/>
        <w:t>Grupo de Expertos sobre Observaciones Oceánicas en relación con la Física y el Clima</w:t>
      </w:r>
    </w:p>
    <w:p w14:paraId="4BCF6EA5" w14:textId="77777777" w:rsidR="00FB77F5" w:rsidRPr="00AA1809" w:rsidRDefault="00FB77F5" w:rsidP="00F7724F">
      <w:pPr>
        <w:pStyle w:val="BodyText0"/>
        <w:tabs>
          <w:tab w:val="clear" w:pos="1140"/>
          <w:tab w:val="left" w:pos="2835"/>
        </w:tabs>
        <w:ind w:left="2835" w:hanging="2835"/>
        <w:jc w:val="left"/>
        <w:rPr>
          <w:b w:val="0"/>
          <w:bCs w:val="0"/>
          <w:sz w:val="20"/>
          <w:szCs w:val="20"/>
          <w:lang w:val="es-ES"/>
        </w:rPr>
      </w:pPr>
      <w:r>
        <w:rPr>
          <w:lang w:val="es-ES"/>
        </w:rPr>
        <w:t xml:space="preserve">JET-HYDMON </w:t>
      </w:r>
      <w:r>
        <w:rPr>
          <w:lang w:val="es-ES"/>
        </w:rPr>
        <w:tab/>
        <w:t>Equipo Mixto de Expertos sobre Monitoreo Hidrológico;</w:t>
      </w:r>
    </w:p>
    <w:p w14:paraId="6FD48030" w14:textId="77777777" w:rsidR="00FB77F5" w:rsidRPr="00AA1809" w:rsidRDefault="00FB77F5" w:rsidP="00F7724F">
      <w:pPr>
        <w:pStyle w:val="BodyText0"/>
        <w:tabs>
          <w:tab w:val="clear" w:pos="1140"/>
          <w:tab w:val="left" w:pos="2835"/>
        </w:tabs>
        <w:ind w:left="2835" w:hanging="2835"/>
        <w:jc w:val="left"/>
        <w:rPr>
          <w:b w:val="0"/>
          <w:bCs w:val="0"/>
          <w:sz w:val="20"/>
          <w:szCs w:val="20"/>
          <w:lang w:val="es-ES"/>
        </w:rPr>
      </w:pPr>
      <w:r>
        <w:rPr>
          <w:lang w:val="es-ES"/>
        </w:rPr>
        <w:t xml:space="preserve">TOPC </w:t>
      </w:r>
      <w:r>
        <w:rPr>
          <w:lang w:val="es-ES"/>
        </w:rPr>
        <w:tab/>
        <w:t>Grupo de Expertos sobre Observaciones Terrestres con Fines Climáticos;</w:t>
      </w:r>
    </w:p>
    <w:p w14:paraId="46469FE2" w14:textId="77777777" w:rsidR="00FB77F5" w:rsidRPr="00AA1809" w:rsidRDefault="00FB77F5" w:rsidP="00F7724F">
      <w:pPr>
        <w:pStyle w:val="BodyText0"/>
        <w:tabs>
          <w:tab w:val="clear" w:pos="1140"/>
          <w:tab w:val="left" w:pos="2835"/>
        </w:tabs>
        <w:ind w:left="2835" w:hanging="2835"/>
        <w:jc w:val="left"/>
        <w:rPr>
          <w:b w:val="0"/>
          <w:bCs w:val="0"/>
          <w:sz w:val="20"/>
          <w:szCs w:val="20"/>
          <w:lang w:val="es-ES"/>
        </w:rPr>
      </w:pPr>
      <w:r>
        <w:rPr>
          <w:lang w:val="es-ES"/>
        </w:rPr>
        <w:t xml:space="preserve">GTN-H </w:t>
      </w:r>
      <w:r>
        <w:rPr>
          <w:lang w:val="es-ES"/>
        </w:rPr>
        <w:tab/>
        <w:t>Red Terrestre Mundial-Hidrología;</w:t>
      </w:r>
    </w:p>
    <w:p w14:paraId="1E70710D" w14:textId="77777777" w:rsidR="00FB77F5" w:rsidRPr="00AA1809" w:rsidRDefault="00FB77F5" w:rsidP="00F7724F">
      <w:pPr>
        <w:pStyle w:val="BodyText0"/>
        <w:tabs>
          <w:tab w:val="clear" w:pos="1140"/>
          <w:tab w:val="left" w:pos="2835"/>
        </w:tabs>
        <w:ind w:left="2835" w:hanging="2835"/>
        <w:jc w:val="left"/>
        <w:rPr>
          <w:b w:val="0"/>
          <w:bCs w:val="0"/>
          <w:sz w:val="20"/>
          <w:szCs w:val="20"/>
          <w:lang w:val="es-ES"/>
        </w:rPr>
      </w:pPr>
      <w:r>
        <w:rPr>
          <w:lang w:val="es-ES"/>
        </w:rPr>
        <w:t xml:space="preserve">GCW-AG </w:t>
      </w:r>
      <w:r>
        <w:rPr>
          <w:lang w:val="es-ES"/>
        </w:rPr>
        <w:tab/>
        <w:t>Grupo Consultivo de la Vigilancia de la Criosfera Global;</w:t>
      </w:r>
    </w:p>
    <w:p w14:paraId="5AADD24B" w14:textId="77777777" w:rsidR="00FB77F5" w:rsidRPr="00AA1809" w:rsidRDefault="00FB77F5" w:rsidP="00F7724F">
      <w:pPr>
        <w:pStyle w:val="BodyText0"/>
        <w:tabs>
          <w:tab w:val="clear" w:pos="1140"/>
          <w:tab w:val="left" w:pos="2835"/>
        </w:tabs>
        <w:ind w:left="2835" w:hanging="2835"/>
        <w:jc w:val="left"/>
        <w:rPr>
          <w:b w:val="0"/>
          <w:bCs w:val="0"/>
          <w:sz w:val="20"/>
          <w:szCs w:val="20"/>
          <w:lang w:val="es-ES"/>
        </w:rPr>
      </w:pPr>
      <w:r>
        <w:rPr>
          <w:lang w:val="es-ES"/>
        </w:rPr>
        <w:t xml:space="preserve">PMIM </w:t>
      </w:r>
      <w:r>
        <w:rPr>
          <w:lang w:val="es-ES"/>
        </w:rPr>
        <w:tab/>
        <w:t>Comité Directivo Científico de la Investigación Meteorológica Mundial.</w:t>
      </w:r>
    </w:p>
    <w:p w14:paraId="59696787" w14:textId="77777777" w:rsidR="00FB77F5" w:rsidRPr="00AA1809" w:rsidRDefault="00FB77F5" w:rsidP="00FB77F5">
      <w:pPr>
        <w:pStyle w:val="WMOBodyText"/>
        <w:rPr>
          <w:lang w:val="es-ES"/>
        </w:rPr>
      </w:pPr>
    </w:p>
    <w:p w14:paraId="3BB58F8B" w14:textId="77777777" w:rsidR="00FB77F5" w:rsidRPr="00AA1809" w:rsidRDefault="00FB77F5" w:rsidP="00FB77F5">
      <w:pPr>
        <w:rPr>
          <w:rFonts w:ascii="Arial" w:hAnsi="Arial"/>
          <w:sz w:val="22"/>
          <w:szCs w:val="22"/>
          <w:lang w:val="es-ES"/>
        </w:rPr>
      </w:pPr>
    </w:p>
    <w:p w14:paraId="3F5097BF" w14:textId="77777777" w:rsidR="00FB77F5" w:rsidRPr="00AA1809" w:rsidRDefault="00FB77F5" w:rsidP="00FB77F5">
      <w:pPr>
        <w:rPr>
          <w:rFonts w:ascii="Arial" w:hAnsi="Arial"/>
          <w:sz w:val="22"/>
          <w:szCs w:val="22"/>
          <w:lang w:val="es-ES"/>
        </w:rPr>
        <w:sectPr w:rsidR="00FB77F5" w:rsidRPr="00AA1809" w:rsidSect="00830BD8">
          <w:headerReference w:type="even" r:id="rId20"/>
          <w:headerReference w:type="default" r:id="rId21"/>
          <w:headerReference w:type="first" r:id="rId22"/>
          <w:pgSz w:w="16838" w:h="11906" w:orient="landscape" w:code="9"/>
          <w:pgMar w:top="1797" w:right="1440" w:bottom="1797" w:left="1440" w:header="720" w:footer="720" w:gutter="0"/>
          <w:cols w:space="720"/>
          <w:docGrid w:linePitch="326"/>
        </w:sectPr>
      </w:pPr>
      <w:r w:rsidRPr="00AA1809">
        <w:rPr>
          <w:rFonts w:ascii="Arial" w:hAnsi="Arial"/>
          <w:sz w:val="22"/>
          <w:szCs w:val="22"/>
          <w:lang w:val="es-ES"/>
        </w:rPr>
        <w:br w:type="page"/>
      </w:r>
    </w:p>
    <w:p w14:paraId="11DA4279" w14:textId="77777777" w:rsidR="00FB77F5" w:rsidRPr="00AA1809" w:rsidRDefault="00FB77F5" w:rsidP="00FB77F5">
      <w:pPr>
        <w:pStyle w:val="Heading1"/>
        <w:rPr>
          <w:sz w:val="20"/>
          <w:szCs w:val="20"/>
          <w:lang w:val="es-ES"/>
        </w:rPr>
      </w:pPr>
      <w:bookmarkStart w:id="39" w:name="_Annex_II._Role"/>
      <w:bookmarkStart w:id="40" w:name="_Annex_IV:_Regional"/>
      <w:bookmarkStart w:id="41" w:name="_Annex_IV._Regional"/>
      <w:bookmarkStart w:id="42" w:name="_Annex_II._Regional"/>
      <w:bookmarkStart w:id="43" w:name="_Toc450964992"/>
      <w:bookmarkStart w:id="44" w:name="_Toc1678451783"/>
      <w:bookmarkStart w:id="45" w:name="_Toc117072814"/>
      <w:bookmarkEnd w:id="39"/>
      <w:bookmarkEnd w:id="40"/>
      <w:bookmarkEnd w:id="41"/>
      <w:bookmarkEnd w:id="42"/>
      <w:r>
        <w:rPr>
          <w:lang w:val="es-ES"/>
        </w:rPr>
        <w:lastRenderedPageBreak/>
        <w:t>Anexo II. Aspectos regionales del proceso de examen continuo de las necesidades</w:t>
      </w:r>
      <w:bookmarkEnd w:id="43"/>
      <w:bookmarkEnd w:id="44"/>
      <w:bookmarkEnd w:id="45"/>
    </w:p>
    <w:p w14:paraId="7D34C564" w14:textId="1409E3E9" w:rsidR="00FB77F5" w:rsidRPr="00AA1809" w:rsidRDefault="00FB77F5" w:rsidP="00FB77F5">
      <w:pPr>
        <w:pStyle w:val="WMOBodyText"/>
        <w:rPr>
          <w:lang w:val="es-ES"/>
        </w:rPr>
      </w:pPr>
      <w:r>
        <w:rPr>
          <w:lang w:val="es-ES"/>
        </w:rPr>
        <w:t xml:space="preserve">Una Región de la OMM y, al igual que la Antártida, en su totalidad no se considera una esfera de aplicación en el proceso de examen continuo de las necesidades porque incluye una diversidad de actividades asociadas a un conjutno de esferas de aplicación. Un mecanismo clave para promover la participación regional en el proceso de examen continuo de las necesidades consiste en que los expertos regionales se pongan en contacto con </w:t>
      </w:r>
      <w:r w:rsidR="005F643F">
        <w:rPr>
          <w:lang w:val="es-ES"/>
        </w:rPr>
        <w:t>la persona de contacto</w:t>
      </w:r>
      <w:r>
        <w:rPr>
          <w:lang w:val="es-ES"/>
        </w:rPr>
        <w:t xml:space="preserve"> de cada esfera de aplicación pertinente. De este modo, se logrará la colaboración para documentar las necesidades de observación específicas de la Región, las carencias y las prioridades para la evolución de las capacidades del sistema de observación.</w:t>
      </w:r>
    </w:p>
    <w:p w14:paraId="6C857853" w14:textId="77777777" w:rsidR="00FB77F5" w:rsidRPr="00AA1809" w:rsidRDefault="00FB77F5" w:rsidP="00FB77F5">
      <w:pPr>
        <w:pStyle w:val="WMOBodyText"/>
        <w:rPr>
          <w:b/>
          <w:bCs/>
          <w:lang w:val="es-ES"/>
        </w:rPr>
      </w:pPr>
      <w:r>
        <w:rPr>
          <w:b/>
          <w:bCs/>
          <w:lang w:val="es-ES"/>
        </w:rPr>
        <w:t>Necesidades regionales en materia de observaciones</w:t>
      </w:r>
    </w:p>
    <w:p w14:paraId="5765F0AD" w14:textId="77777777" w:rsidR="00FB77F5" w:rsidRPr="00AA1809" w:rsidRDefault="00FB77F5" w:rsidP="00FB77F5">
      <w:pPr>
        <w:pStyle w:val="WMOBodyText"/>
        <w:rPr>
          <w:lang w:val="es-ES"/>
        </w:rPr>
      </w:pPr>
      <w:r>
        <w:rPr>
          <w:lang w:val="es-ES"/>
        </w:rPr>
        <w:t>Las necesidades en materia de observaciones que se registran en la base de datos OSCAR/Requirements no han mostrado hasta la fecha, en general, ninguna diferencia entre las Regiones de la OMM. Sin embargo, dentro de cada esfera de aplicación puede haber alguna diferencia en la forma en que se llevan a cabo o se priorizan las actividades de una Región a otra, por lo que puede haber algunas diferencias en las necesidades en materia de observaciones.</w:t>
      </w:r>
    </w:p>
    <w:p w14:paraId="7CCF05AB" w14:textId="741A81B0" w:rsidR="00FB77F5" w:rsidRPr="00AA1809" w:rsidRDefault="00FB77F5" w:rsidP="00FB77F5">
      <w:pPr>
        <w:pStyle w:val="WMOBodyText"/>
        <w:rPr>
          <w:lang w:val="es-ES"/>
        </w:rPr>
      </w:pPr>
      <w:r>
        <w:rPr>
          <w:lang w:val="es-ES"/>
        </w:rPr>
        <w:t xml:space="preserve">Se anima a los expertos pertinentes del grupo de trabajo sobre infraestructuras y a los equipos especiales relacionados de cada una de las seis asociaciones regionales y, para la Antártida, a los expertos del Grupo Consultivo de la Comisión de Infraestructura sobre la Vigilancia de la Criosfera Global, a que se pongan en contacto con </w:t>
      </w:r>
      <w:r w:rsidR="005F643F">
        <w:rPr>
          <w:lang w:val="es-ES"/>
        </w:rPr>
        <w:t>la persona de contacto</w:t>
      </w:r>
      <w:r>
        <w:rPr>
          <w:lang w:val="es-ES"/>
        </w:rPr>
        <w:t xml:space="preserve"> de cada esfera de aplicación pertinente. Este enlace debería permitir la identificación de las diferencias regionales de las necesidades y la documentación en la base de datos OSCAR/Requirements.</w:t>
      </w:r>
    </w:p>
    <w:p w14:paraId="2D1975BF" w14:textId="77BA0508" w:rsidR="00FB77F5" w:rsidRPr="00AA1809" w:rsidRDefault="00FB77F5" w:rsidP="00FB77F5">
      <w:pPr>
        <w:pStyle w:val="WMOBodyText"/>
        <w:rPr>
          <w:lang w:val="es-ES"/>
        </w:rPr>
      </w:pPr>
      <w:r>
        <w:rPr>
          <w:lang w:val="es-ES"/>
        </w:rPr>
        <w:t>Dentro de la estructura de datos utilizada para expresar una necesidad, hay varias formas en las que un</w:t>
      </w:r>
      <w:r w:rsidR="005F643F">
        <w:rPr>
          <w:lang w:val="es-ES"/>
        </w:rPr>
        <w:t xml:space="preserve">a persona </w:t>
      </w:r>
      <w:r>
        <w:rPr>
          <w:lang w:val="es-ES"/>
        </w:rPr>
        <w:t xml:space="preserve">de contacto puede lograr la granularidad y mostrar diferentes necesidades en diferentes Regiones. Un mecanismo clave que hasta ahora ha sido infrautilizado consiste en establecer que el parámetro "cobertura horizontal" sea "regional" y, luego, en el parámetro "comentarios" indicar a cuál de las Regiones de la OMM se aplica esta necesidad. De este modo, </w:t>
      </w:r>
      <w:r w:rsidR="005F643F">
        <w:rPr>
          <w:lang w:val="es-ES"/>
        </w:rPr>
        <w:t>la persona de contacto</w:t>
      </w:r>
      <w:r>
        <w:rPr>
          <w:lang w:val="es-ES"/>
        </w:rPr>
        <w:t xml:space="preserve"> podría expresar un grado de rendimiento requerido diferente (frecuencia, resolución horizontal, incertidumbre, ...) en diferentes Regiones de la OMM para cualquier variable observada. Otro mecanismo consiste en establecer, dentro del parámetro "comentarios", la aplicabilidad limitada de esa necesidad dentro de la esfera de aplicación general. Dos ejemplos que figuran actualmente en la base de datos: "esta necesidad en materia de calidad del aire se aplica en las zonas urbanas"; y "cerca de la topografía escarpada o de las corrientes en chorro". El parámetro "comentarios" podría utilizarse igualmente para indicar que "esta becesidad se aplica en la Región II (Asia)".</w:t>
      </w:r>
    </w:p>
    <w:p w14:paraId="44C6E758" w14:textId="77777777" w:rsidR="00FB77F5" w:rsidRPr="00AA1809" w:rsidRDefault="00FB77F5" w:rsidP="00FB77F5">
      <w:pPr>
        <w:pStyle w:val="WMOBodyText"/>
        <w:rPr>
          <w:b/>
          <w:bCs/>
          <w:lang w:val="es-ES"/>
        </w:rPr>
      </w:pPr>
      <w:r>
        <w:rPr>
          <w:b/>
          <w:bCs/>
          <w:lang w:val="es-ES"/>
        </w:rPr>
        <w:t>Construir el WIGOS para satisfacer las necesidades</w:t>
      </w:r>
    </w:p>
    <w:p w14:paraId="1DA5F556" w14:textId="77777777" w:rsidR="00FB77F5" w:rsidRPr="00AA1809" w:rsidRDefault="00FB77F5" w:rsidP="00FB77F5">
      <w:pPr>
        <w:pStyle w:val="WMOBodyText"/>
        <w:rPr>
          <w:rStyle w:val="normaltextrun"/>
          <w:lang w:val="es-ES"/>
        </w:rPr>
      </w:pPr>
      <w:r>
        <w:rPr>
          <w:lang w:val="es-ES"/>
        </w:rPr>
        <w:t xml:space="preserve">A nivel Regional, una actividad clave es la aplicación de la Red Regional Básica de Observaciones (RBON), que es una parte importante de la labor del subsistema en superficie del WIGOS para satisfacer las necesidades en materia de observaciones. El Reglamento Técnico del WIGOS, que figura en el </w:t>
      </w:r>
      <w:r>
        <w:rPr>
          <w:i/>
          <w:iCs/>
          <w:lang w:val="es-ES"/>
        </w:rPr>
        <w:t>Manual del Sistema mundial integrado de sistemas de observación de la OMM</w:t>
      </w:r>
      <w:r>
        <w:rPr>
          <w:lang w:val="es-ES"/>
        </w:rPr>
        <w:t xml:space="preserve"> (OMM-Nº </w:t>
      </w:r>
      <w:r>
        <w:rPr>
          <w:lang w:val="es-ES"/>
        </w:rPr>
        <w:lastRenderedPageBreak/>
        <w:t>1160), edición 2019 actualizada en 2021, aporta el concepto básico y los antecedentes:</w:t>
      </w:r>
    </w:p>
    <w:p w14:paraId="02C199F8" w14:textId="77777777" w:rsidR="00FB77F5" w:rsidRPr="00AA1809" w:rsidRDefault="00FB77F5" w:rsidP="00FB77F5">
      <w:pPr>
        <w:pStyle w:val="paragraph"/>
        <w:spacing w:beforeAutospacing="0" w:afterAutospacing="0"/>
        <w:textAlignment w:val="baseline"/>
        <w:rPr>
          <w:rStyle w:val="normaltextrun"/>
          <w:rFonts w:ascii="Arial" w:hAnsi="Arial" w:cs="Arial"/>
          <w:sz w:val="22"/>
          <w:szCs w:val="22"/>
          <w:lang w:val="es-ES"/>
        </w:rPr>
      </w:pPr>
    </w:p>
    <w:p w14:paraId="583C7BA2" w14:textId="77777777" w:rsidR="00FB77F5" w:rsidRPr="00AA1809" w:rsidRDefault="00FB77F5" w:rsidP="00FB77F5">
      <w:pPr>
        <w:pStyle w:val="paragraph"/>
        <w:spacing w:beforeAutospacing="0" w:afterAutospacing="0"/>
        <w:ind w:left="272"/>
        <w:textAlignment w:val="baseline"/>
        <w:rPr>
          <w:rStyle w:val="normaltextrun"/>
          <w:rFonts w:ascii="Verdana" w:hAnsi="Verdana" w:cs="Arial"/>
          <w:i/>
          <w:sz w:val="20"/>
          <w:szCs w:val="20"/>
          <w:lang w:val="es-ES"/>
        </w:rPr>
      </w:pPr>
      <w:r>
        <w:rPr>
          <w:i/>
          <w:iCs/>
          <w:lang w:val="es-ES"/>
        </w:rPr>
        <w:t>3.2.3.1</w:t>
      </w:r>
      <w:r>
        <w:rPr>
          <w:lang w:val="es-ES"/>
        </w:rPr>
        <w:t xml:space="preserve"> </w:t>
      </w:r>
      <w:r>
        <w:rPr>
          <w:i/>
          <w:iCs/>
          <w:lang w:val="es-ES"/>
        </w:rPr>
        <w:t>Los Miembros establecerán y gestionarán la RBON en su Región y en la Antártida.</w:t>
      </w:r>
    </w:p>
    <w:p w14:paraId="235FED11" w14:textId="77777777" w:rsidR="00FB77F5" w:rsidRPr="00AA1809" w:rsidRDefault="00FB77F5" w:rsidP="00FB77F5">
      <w:pPr>
        <w:pStyle w:val="paragraph"/>
        <w:spacing w:beforeAutospacing="0" w:afterAutospacing="0"/>
        <w:ind w:left="272"/>
        <w:textAlignment w:val="baseline"/>
        <w:rPr>
          <w:rStyle w:val="normaltextrun"/>
          <w:rFonts w:ascii="Verdana" w:hAnsi="Verdana" w:cs="Arial"/>
          <w:i/>
          <w:sz w:val="20"/>
          <w:szCs w:val="20"/>
          <w:lang w:val="es-ES"/>
        </w:rPr>
      </w:pPr>
      <w:r>
        <w:rPr>
          <w:i/>
          <w:iCs/>
          <w:lang w:val="es-ES"/>
        </w:rPr>
        <w:t>Notas:</w:t>
      </w:r>
    </w:p>
    <w:p w14:paraId="32166F48" w14:textId="77777777" w:rsidR="00FB77F5" w:rsidRPr="00AA1809" w:rsidRDefault="00FB77F5" w:rsidP="00FB77F5">
      <w:pPr>
        <w:pStyle w:val="paragraph"/>
        <w:spacing w:beforeAutospacing="0" w:afterAutospacing="0"/>
        <w:ind w:left="448"/>
        <w:textAlignment w:val="baseline"/>
        <w:rPr>
          <w:rStyle w:val="normaltextrun"/>
          <w:rFonts w:ascii="Verdana" w:hAnsi="Verdana" w:cs="Arial"/>
          <w:i/>
          <w:sz w:val="20"/>
          <w:szCs w:val="20"/>
          <w:lang w:val="es-ES"/>
        </w:rPr>
      </w:pPr>
      <w:r>
        <w:rPr>
          <w:lang w:val="es-ES"/>
        </w:rPr>
        <w:t xml:space="preserve">1. </w:t>
      </w:r>
      <w:r>
        <w:rPr>
          <w:i/>
          <w:iCs/>
          <w:lang w:val="es-ES"/>
        </w:rPr>
        <w:t>Las antiguas Red Sinóptica Básica Regional (RSBR) y Red Climatológica Básica Regional (RCBR) de cada Región fueron las predecesoras de la RBON.</w:t>
      </w:r>
      <w:r>
        <w:rPr>
          <w:lang w:val="es-ES"/>
        </w:rPr>
        <w:t xml:space="preserve"> </w:t>
      </w:r>
      <w:r>
        <w:rPr>
          <w:i/>
          <w:iCs/>
          <w:lang w:val="es-ES"/>
        </w:rPr>
        <w:t>El centro de atención, previamente puesto en las necesidades de la meteorología sináptica y la vigilancia del clima, se amplía ahora para incluir todas las esferas de aplicación de la OMM.</w:t>
      </w:r>
      <w:r>
        <w:rPr>
          <w:lang w:val="es-ES"/>
        </w:rPr>
        <w:t xml:space="preserve"> </w:t>
      </w:r>
      <w:r>
        <w:rPr>
          <w:i/>
          <w:iCs/>
          <w:lang w:val="es-ES"/>
        </w:rPr>
        <w:t>Del mismo modo, la red de estaciones sinópticas y climatológicas se amplía ahora con la inclusión de otras estaciones o plataformas, como las estaciones a bordo de aeronaves.</w:t>
      </w:r>
    </w:p>
    <w:p w14:paraId="21B7E949" w14:textId="77777777" w:rsidR="00FB77F5" w:rsidRPr="00AA1809" w:rsidRDefault="00FB77F5" w:rsidP="00FB77F5">
      <w:pPr>
        <w:pStyle w:val="paragraph"/>
        <w:spacing w:beforeAutospacing="0" w:afterAutospacing="0"/>
        <w:ind w:left="448"/>
        <w:textAlignment w:val="baseline"/>
        <w:rPr>
          <w:rStyle w:val="normaltextrun"/>
          <w:rFonts w:ascii="Verdana" w:hAnsi="Verdana" w:cs="Arial"/>
          <w:sz w:val="20"/>
          <w:szCs w:val="20"/>
          <w:lang w:val="es-ES"/>
        </w:rPr>
      </w:pPr>
      <w:r>
        <w:rPr>
          <w:lang w:val="es-ES"/>
        </w:rPr>
        <w:t xml:space="preserve">2. </w:t>
      </w:r>
      <w:r>
        <w:rPr>
          <w:i/>
          <w:iCs/>
          <w:lang w:val="es-ES"/>
        </w:rPr>
        <w:t>La antigua Red de Observación Antártica (AntON) fue la predecesora de la RBON en la Antártida.</w:t>
      </w:r>
      <w:r>
        <w:rPr>
          <w:lang w:val="es-ES"/>
        </w:rPr>
        <w:t xml:space="preserve"> </w:t>
      </w:r>
      <w:r>
        <w:rPr>
          <w:i/>
          <w:iCs/>
          <w:lang w:val="es-ES"/>
        </w:rPr>
        <w:t>Los Miembros que aportan al WIGOS observaciones realizadas en esa región gestionarán la RBON.</w:t>
      </w:r>
    </w:p>
    <w:p w14:paraId="277D5DFA" w14:textId="77777777" w:rsidR="00FB77F5" w:rsidRPr="00AA1809" w:rsidRDefault="00FB77F5" w:rsidP="00FB77F5">
      <w:pPr>
        <w:pStyle w:val="WMOBodyText"/>
        <w:rPr>
          <w:lang w:val="es-ES"/>
        </w:rPr>
      </w:pPr>
      <w:r>
        <w:rPr>
          <w:lang w:val="es-ES"/>
        </w:rPr>
        <w:t>El Reglamento Técnico del WIGOS también incluye las siguientes disposiciones que los Miembros, por acuerdo, tienen la obligación de cumplir:</w:t>
      </w:r>
    </w:p>
    <w:p w14:paraId="0F8B0C1A" w14:textId="77777777" w:rsidR="00FB77F5" w:rsidRPr="00AA1809" w:rsidRDefault="00FB77F5" w:rsidP="00FB77F5">
      <w:pPr>
        <w:pStyle w:val="paragraph"/>
        <w:spacing w:beforeAutospacing="0" w:afterAutospacing="0"/>
        <w:textAlignment w:val="baseline"/>
        <w:rPr>
          <w:rFonts w:ascii="Arial" w:hAnsi="Arial" w:cs="Arial"/>
          <w:sz w:val="18"/>
          <w:szCs w:val="18"/>
          <w:lang w:val="es-ES"/>
        </w:rPr>
      </w:pPr>
    </w:p>
    <w:p w14:paraId="645BF179" w14:textId="77777777" w:rsidR="00FB77F5" w:rsidRPr="00AA1809" w:rsidRDefault="00FB77F5" w:rsidP="00FB77F5">
      <w:pPr>
        <w:pStyle w:val="paragraph"/>
        <w:spacing w:beforeAutospacing="0" w:afterAutospacing="0"/>
        <w:ind w:left="270"/>
        <w:textAlignment w:val="baseline"/>
        <w:rPr>
          <w:rFonts w:ascii="Verdana" w:hAnsi="Verdana" w:cs="Arial"/>
          <w:sz w:val="20"/>
          <w:szCs w:val="20"/>
          <w:lang w:val="es-ES"/>
        </w:rPr>
      </w:pPr>
      <w:r>
        <w:rPr>
          <w:i/>
          <w:iCs/>
          <w:lang w:val="es-ES"/>
        </w:rPr>
        <w:t>3.2.3.3</w:t>
      </w:r>
      <w:r>
        <w:rPr>
          <w:lang w:val="es-ES"/>
        </w:rPr>
        <w:t xml:space="preserve"> </w:t>
      </w:r>
      <w:r>
        <w:rPr>
          <w:i/>
          <w:iCs/>
          <w:lang w:val="es-ES"/>
        </w:rPr>
        <w:t>Los Miembros designarán una estación o plataforma de observación para incluirla en la RBON únicamente si cubre una o más necesidades de una o más esferas de aplicación de la OMM.</w:t>
      </w:r>
    </w:p>
    <w:p w14:paraId="364B995B" w14:textId="77777777" w:rsidR="00FB77F5" w:rsidRPr="00AA1809" w:rsidRDefault="00FB77F5" w:rsidP="00FB77F5">
      <w:pPr>
        <w:pStyle w:val="paragraph"/>
        <w:spacing w:beforeAutospacing="0" w:afterAutospacing="0"/>
        <w:ind w:left="270"/>
        <w:textAlignment w:val="baseline"/>
        <w:rPr>
          <w:rFonts w:ascii="Verdana" w:hAnsi="Verdana" w:cs="Arial"/>
          <w:sz w:val="20"/>
          <w:szCs w:val="20"/>
          <w:lang w:val="es-ES"/>
        </w:rPr>
      </w:pPr>
      <w:r>
        <w:rPr>
          <w:lang w:val="es-ES"/>
        </w:rPr>
        <w:t>Notas:</w:t>
      </w:r>
    </w:p>
    <w:p w14:paraId="0D470F34" w14:textId="77777777" w:rsidR="00FB77F5" w:rsidRPr="00AA1809" w:rsidRDefault="00FB77F5" w:rsidP="00FB77F5">
      <w:pPr>
        <w:pStyle w:val="paragraph"/>
        <w:spacing w:beforeAutospacing="0" w:afterAutospacing="0"/>
        <w:ind w:left="450"/>
        <w:textAlignment w:val="baseline"/>
        <w:rPr>
          <w:rFonts w:ascii="Verdana" w:hAnsi="Verdana" w:cs="Arial"/>
          <w:sz w:val="20"/>
          <w:szCs w:val="20"/>
          <w:lang w:val="es-ES"/>
        </w:rPr>
      </w:pPr>
      <w:r>
        <w:rPr>
          <w:lang w:val="es-ES"/>
        </w:rPr>
        <w:t xml:space="preserve">1. </w:t>
      </w:r>
      <w:r>
        <w:rPr>
          <w:i/>
          <w:iCs/>
          <w:lang w:val="es-ES"/>
        </w:rPr>
        <w:t>Las esferas de aplicación de la OMM tienen un conjunto de necesidades explicadas con detalle en el adjunto 3.1.</w:t>
      </w:r>
      <w:r>
        <w:rPr>
          <w:lang w:val="es-ES"/>
        </w:rPr>
        <w:t xml:space="preserve"> </w:t>
      </w:r>
      <w:r>
        <w:rPr>
          <w:i/>
          <w:iCs/>
          <w:lang w:val="es-ES"/>
        </w:rPr>
        <w:t>Cuantas más necesidades cubra una estación o plataforma, más valor tendrá en general para ser incluida en la RBON.</w:t>
      </w:r>
    </w:p>
    <w:p w14:paraId="7A1EFAE1" w14:textId="77777777" w:rsidR="00FB77F5" w:rsidRPr="00AA1809" w:rsidRDefault="00FB77F5" w:rsidP="00FB77F5">
      <w:pPr>
        <w:pStyle w:val="paragraph"/>
        <w:spacing w:beforeAutospacing="0" w:afterAutospacing="0"/>
        <w:ind w:left="450"/>
        <w:textAlignment w:val="baseline"/>
        <w:rPr>
          <w:rFonts w:ascii="Verdana" w:hAnsi="Verdana" w:cs="Arial"/>
          <w:sz w:val="20"/>
          <w:szCs w:val="20"/>
          <w:lang w:val="es-ES"/>
        </w:rPr>
      </w:pPr>
      <w:r>
        <w:rPr>
          <w:lang w:val="es-ES"/>
        </w:rPr>
        <w:t xml:space="preserve">2. </w:t>
      </w:r>
      <w:r>
        <w:rPr>
          <w:i/>
          <w:iCs/>
          <w:lang w:val="es-ES"/>
        </w:rPr>
        <w:t>Hay que tener en cuenta que la evaluación de la “resolución horizontal” debe ser a nivel de múltiples estaciones o a escala regional, ya que este componente de las necesidades se cubre en red, no por estaciones o plataformas individuales.</w:t>
      </w:r>
    </w:p>
    <w:p w14:paraId="118B8466" w14:textId="77777777" w:rsidR="00FB77F5" w:rsidRPr="00AA1809" w:rsidRDefault="00FB77F5" w:rsidP="00FB77F5">
      <w:pPr>
        <w:pStyle w:val="paragraph"/>
        <w:spacing w:beforeAutospacing="0" w:afterAutospacing="0"/>
        <w:ind w:left="270"/>
        <w:textAlignment w:val="baseline"/>
        <w:rPr>
          <w:rFonts w:ascii="Verdana" w:hAnsi="Verdana" w:cs="Arial"/>
          <w:sz w:val="20"/>
          <w:szCs w:val="20"/>
          <w:lang w:val="es-ES"/>
        </w:rPr>
      </w:pPr>
    </w:p>
    <w:p w14:paraId="3062FDDE" w14:textId="77777777" w:rsidR="00FB77F5" w:rsidRPr="00AA1809" w:rsidRDefault="00FB77F5" w:rsidP="00FB77F5">
      <w:pPr>
        <w:pStyle w:val="paragraph"/>
        <w:spacing w:beforeAutospacing="0" w:afterAutospacing="0"/>
        <w:ind w:left="270"/>
        <w:textAlignment w:val="baseline"/>
        <w:rPr>
          <w:rFonts w:ascii="Verdana" w:hAnsi="Verdana" w:cs="Arial"/>
          <w:sz w:val="20"/>
          <w:szCs w:val="20"/>
          <w:lang w:val="es-ES"/>
        </w:rPr>
      </w:pPr>
      <w:r>
        <w:rPr>
          <w:i/>
          <w:iCs/>
          <w:lang w:val="es-ES"/>
        </w:rPr>
        <w:t>3.2.3.6</w:t>
      </w:r>
      <w:r>
        <w:rPr>
          <w:lang w:val="es-ES"/>
        </w:rPr>
        <w:t xml:space="preserve"> </w:t>
      </w:r>
      <w:r>
        <w:rPr>
          <w:i/>
          <w:iCs/>
          <w:lang w:val="es-ES"/>
        </w:rPr>
        <w:t>Los Miembros designarán RBON para responder a las necesidades de los usuarios en materia de observaciones, según se recogen en la base de datos de necesidades de la Herramienta de Análisis y Examen de la Capacidad de los Sistemas de Observación (base de datos OSCAR/Requirements), teniendo en cuenta las necesidades regionales.</w:t>
      </w:r>
    </w:p>
    <w:p w14:paraId="60B20C0E" w14:textId="77777777" w:rsidR="00FB77F5" w:rsidRPr="00AA1809" w:rsidRDefault="00FB77F5" w:rsidP="00FB77F5">
      <w:pPr>
        <w:pStyle w:val="paragraph"/>
        <w:spacing w:beforeAutospacing="0" w:afterAutospacing="0"/>
        <w:ind w:left="270"/>
        <w:textAlignment w:val="baseline"/>
        <w:rPr>
          <w:rFonts w:ascii="Verdana" w:hAnsi="Verdana" w:cs="Arial"/>
          <w:sz w:val="20"/>
          <w:szCs w:val="20"/>
          <w:lang w:val="es-ES"/>
        </w:rPr>
      </w:pPr>
    </w:p>
    <w:p w14:paraId="29857032" w14:textId="77777777" w:rsidR="00FB77F5" w:rsidRPr="00AA1809" w:rsidRDefault="00FB77F5" w:rsidP="00FB77F5">
      <w:pPr>
        <w:pStyle w:val="paragraph"/>
        <w:spacing w:beforeAutospacing="0" w:afterAutospacing="0"/>
        <w:ind w:left="270"/>
        <w:textAlignment w:val="baseline"/>
        <w:rPr>
          <w:rFonts w:ascii="Verdana" w:hAnsi="Verdana" w:cs="Arial"/>
          <w:sz w:val="20"/>
          <w:szCs w:val="20"/>
          <w:lang w:val="es-ES"/>
        </w:rPr>
      </w:pPr>
      <w:r>
        <w:rPr>
          <w:i/>
          <w:iCs/>
          <w:lang w:val="es-ES"/>
        </w:rPr>
        <w:t>3.2.3.7</w:t>
      </w:r>
      <w:r>
        <w:rPr>
          <w:lang w:val="es-ES"/>
        </w:rPr>
        <w:t xml:space="preserve"> </w:t>
      </w:r>
      <w:r>
        <w:rPr>
          <w:i/>
          <w:iCs/>
          <w:lang w:val="es-ES"/>
        </w:rPr>
        <w:t>Cada Miembro designará un conjunto de estaciones o plataformas para posibilitar que las RBON cubran las necesidades en materia de observaciones de todas las esferas de aplicación de la OMM, a niveles umbral o superiores.</w:t>
      </w:r>
    </w:p>
    <w:p w14:paraId="7F2DF258" w14:textId="77777777" w:rsidR="00FB77F5" w:rsidRPr="00AA1809" w:rsidRDefault="00FB77F5" w:rsidP="00FB77F5">
      <w:pPr>
        <w:pStyle w:val="paragraph"/>
        <w:spacing w:beforeAutospacing="0" w:afterAutospacing="0"/>
        <w:ind w:left="270"/>
        <w:textAlignment w:val="baseline"/>
        <w:rPr>
          <w:rFonts w:ascii="Verdana" w:hAnsi="Verdana" w:cs="Arial"/>
          <w:sz w:val="20"/>
          <w:szCs w:val="20"/>
          <w:lang w:val="es-ES"/>
        </w:rPr>
      </w:pPr>
      <w:r>
        <w:rPr>
          <w:lang w:val="es-ES"/>
        </w:rPr>
        <w:t>Notas:</w:t>
      </w:r>
    </w:p>
    <w:p w14:paraId="20B7256A" w14:textId="77777777" w:rsidR="00FB77F5" w:rsidRPr="00AA1809" w:rsidRDefault="00FB77F5" w:rsidP="00FB77F5">
      <w:pPr>
        <w:pStyle w:val="paragraph"/>
        <w:spacing w:beforeAutospacing="0" w:afterAutospacing="0"/>
        <w:ind w:left="450"/>
        <w:textAlignment w:val="baseline"/>
        <w:rPr>
          <w:rFonts w:ascii="Verdana" w:hAnsi="Verdana" w:cs="Arial"/>
          <w:sz w:val="20"/>
          <w:szCs w:val="20"/>
          <w:lang w:val="es-ES"/>
        </w:rPr>
      </w:pPr>
      <w:r>
        <w:rPr>
          <w:lang w:val="es-ES"/>
        </w:rPr>
        <w:t xml:space="preserve">1. </w:t>
      </w:r>
      <w:r>
        <w:rPr>
          <w:i/>
          <w:iCs/>
          <w:lang w:val="es-ES"/>
        </w:rPr>
        <w:t>En el contexto de las necesidades de datos de observación, los términos “umbral”, “punto de inflexión” y “objetivo” se definen en OSCAR y se describen con más detalle en el adjunto 3.1.</w:t>
      </w:r>
    </w:p>
    <w:p w14:paraId="2D230855" w14:textId="77777777" w:rsidR="00FB77F5" w:rsidRPr="00AA1809" w:rsidRDefault="00FB77F5" w:rsidP="00FB77F5">
      <w:pPr>
        <w:pStyle w:val="paragraph"/>
        <w:spacing w:beforeAutospacing="0" w:afterAutospacing="0"/>
        <w:textAlignment w:val="baseline"/>
        <w:rPr>
          <w:rFonts w:ascii="Arial" w:hAnsi="Arial" w:cs="Arial"/>
          <w:sz w:val="18"/>
          <w:szCs w:val="18"/>
          <w:lang w:val="es-ES"/>
        </w:rPr>
      </w:pPr>
    </w:p>
    <w:p w14:paraId="340380E4" w14:textId="77777777" w:rsidR="00FB77F5" w:rsidRPr="00AA1809" w:rsidRDefault="00FB77F5" w:rsidP="00FB77F5">
      <w:pPr>
        <w:pStyle w:val="WMOBodyText"/>
        <w:spacing w:before="0"/>
        <w:rPr>
          <w:lang w:val="es-ES"/>
        </w:rPr>
      </w:pPr>
      <w:r>
        <w:rPr>
          <w:lang w:val="es-ES"/>
        </w:rPr>
        <w:t>Estas normas ponen de relieve dos cosas: en primer lugar, la importancia de garantizar que la base de datos OSCAR/Requirements documente adecuadamente todas las diferencias regionales significativas en las necesidades en materia de observaciones y, en segundo lugar, la necesidad de que cada RBON satisfaga todas las necesidades documentadas en OSCAR/Requirements, no solo las necesidades expresadas a nivel regional.</w:t>
      </w:r>
    </w:p>
    <w:p w14:paraId="057486C5" w14:textId="209ECAE4" w:rsidR="00FB77F5" w:rsidRPr="00AA1809" w:rsidRDefault="00FB77F5" w:rsidP="00FB77F5">
      <w:pPr>
        <w:pStyle w:val="WMOBodyText"/>
        <w:rPr>
          <w:lang w:val="es-ES"/>
        </w:rPr>
      </w:pPr>
      <w:r>
        <w:rPr>
          <w:lang w:val="es-ES"/>
        </w:rPr>
        <w:lastRenderedPageBreak/>
        <w:t xml:space="preserve">La Comisión de Infraestructura ha desarrollado un proceso sistemático para aplicar las RBON como "procesos y principios para el diseño de las RBON", listo para ser aplicado y ejecutado por las asociaciones regionales en 2023. En este proceso, se pedirá a las asociaciones regionales que decidan un pequeño número de retos regionales clave en materia de meteorología, clima, agua y otros aspectos medioambientales que se abordarán con las observaciones de la RBON. Se identifican la/s esfera/s de aplicación implicada/s en el tratamiento de cada reto para derivar </w:t>
      </w:r>
      <w:r w:rsidR="00C17A4B">
        <w:rPr>
          <w:lang w:val="es-ES"/>
        </w:rPr>
        <w:t>las necesidades</w:t>
      </w:r>
      <w:r>
        <w:rPr>
          <w:lang w:val="es-ES"/>
        </w:rPr>
        <w:t xml:space="preserve"> cuantitativ</w:t>
      </w:r>
      <w:r w:rsidR="00C17A4B">
        <w:rPr>
          <w:lang w:val="es-ES"/>
        </w:rPr>
        <w:t>a</w:t>
      </w:r>
      <w:r>
        <w:rPr>
          <w:lang w:val="es-ES"/>
        </w:rPr>
        <w:t>s de las observaciones de la base de datos OSCAR/Requirements y permitir así el análisis de las deficiencias de la RBON. A corto plazo, esto conduce a una composición y selección actualizadas de las estaciones de la RBON que abordan las principales deficiencias. También da lugar a un plan de evolución de la RBON para subsanar las deficiencias existentes a largo plazo.</w:t>
      </w:r>
    </w:p>
    <w:p w14:paraId="6262E22C" w14:textId="005347C4" w:rsidR="00FB77F5" w:rsidRPr="007A78FF" w:rsidRDefault="00FB77F5" w:rsidP="00FB77F5">
      <w:pPr>
        <w:pStyle w:val="WMOBodyText"/>
        <w:rPr>
          <w:lang w:val="es-ES"/>
        </w:rPr>
      </w:pPr>
      <w:r>
        <w:rPr>
          <w:lang w:val="es-ES"/>
        </w:rPr>
        <w:t>Existe una necesidad crítica de que los expertos regionales colaboren con l</w:t>
      </w:r>
      <w:r w:rsidR="007A78FF">
        <w:rPr>
          <w:lang w:val="es-ES"/>
        </w:rPr>
        <w:t>a</w:t>
      </w:r>
      <w:r>
        <w:rPr>
          <w:lang w:val="es-ES"/>
        </w:rPr>
        <w:t xml:space="preserve">s </w:t>
      </w:r>
      <w:r w:rsidR="007A78FF">
        <w:rPr>
          <w:lang w:val="es-ES"/>
        </w:rPr>
        <w:t>personas</w:t>
      </w:r>
      <w:r>
        <w:rPr>
          <w:lang w:val="es-ES"/>
        </w:rPr>
        <w:t xml:space="preserve"> de contacto de todas las esferas de aplicación relevantes mientras llevan a cabo el proceso de diseño de la RBON mencionado anteriormente. Dicha colaboración abordará:</w:t>
      </w:r>
    </w:p>
    <w:p w14:paraId="068B8B14" w14:textId="5E744FEF" w:rsidR="00FB77F5" w:rsidRPr="00AA1809" w:rsidRDefault="00FB77F5" w:rsidP="00443E04">
      <w:pPr>
        <w:pStyle w:val="StyleLeftLeft1cmHanging1cmBefore12pt"/>
        <w:numPr>
          <w:ilvl w:val="0"/>
          <w:numId w:val="21"/>
        </w:numPr>
        <w:ind w:hanging="501"/>
        <w:rPr>
          <w:lang w:val="es-ES"/>
        </w:rPr>
      </w:pPr>
      <w:r>
        <w:rPr>
          <w:lang w:val="es-ES"/>
        </w:rPr>
        <w:t xml:space="preserve">la documentación de </w:t>
      </w:r>
      <w:r w:rsidR="00C17A4B">
        <w:rPr>
          <w:lang w:val="es-ES"/>
        </w:rPr>
        <w:t>las necesidades de observación</w:t>
      </w:r>
      <w:r>
        <w:rPr>
          <w:lang w:val="es-ES"/>
        </w:rPr>
        <w:t xml:space="preserve"> en OSCAR/Requirements;</w:t>
      </w:r>
    </w:p>
    <w:p w14:paraId="3263309E" w14:textId="77777777" w:rsidR="00FB77F5" w:rsidRPr="00AA1809" w:rsidRDefault="00FB77F5" w:rsidP="00FB77F5">
      <w:pPr>
        <w:pStyle w:val="StyleLeftLeft1cmHanging1cmBefore12pt"/>
        <w:ind w:hanging="501"/>
        <w:rPr>
          <w:lang w:val="es-ES"/>
        </w:rPr>
      </w:pPr>
      <w:r>
        <w:rPr>
          <w:lang w:val="es-ES"/>
        </w:rPr>
        <w:t>la consideración de los estudios del efecto y sus resultados a nivel regional;</w:t>
      </w:r>
    </w:p>
    <w:p w14:paraId="224CF9A3" w14:textId="77777777" w:rsidR="00FB77F5" w:rsidRPr="00AA1809" w:rsidRDefault="00FB77F5" w:rsidP="00FB77F5">
      <w:pPr>
        <w:pStyle w:val="StyleLeftLeft1cmHanging1cmBefore12pt"/>
        <w:ind w:hanging="501"/>
        <w:rPr>
          <w:lang w:val="es-ES"/>
        </w:rPr>
      </w:pPr>
      <w:r>
        <w:rPr>
          <w:lang w:val="es-ES"/>
        </w:rPr>
        <w:t>los análisis de deficiencias realizados por la/s esfera/s de aplicación y por la asociación regional;</w:t>
      </w:r>
    </w:p>
    <w:p w14:paraId="7E11ACB1" w14:textId="77777777" w:rsidR="00FB77F5" w:rsidRPr="00AA1809" w:rsidRDefault="00FB77F5" w:rsidP="00FB77F5">
      <w:pPr>
        <w:pStyle w:val="StyleLeftLeft1cmHanging1cmBefore12pt"/>
        <w:ind w:hanging="501"/>
        <w:rPr>
          <w:lang w:val="es-ES"/>
        </w:rPr>
      </w:pPr>
      <w:r>
        <w:rPr>
          <w:lang w:val="es-ES"/>
        </w:rPr>
        <w:t>los planes y orientaciones para la evolución de los sistemas de observación desarrollados por la/s esfera/s de aplicación y por la asociación regional;</w:t>
      </w:r>
    </w:p>
    <w:p w14:paraId="071AF146" w14:textId="77777777" w:rsidR="00FB77F5" w:rsidRPr="00AA1809" w:rsidRDefault="00FB77F5" w:rsidP="00FB77F5">
      <w:pPr>
        <w:pStyle w:val="StyleLeftLeft1cmHanging1cmBefore12pt"/>
        <w:ind w:hanging="501"/>
        <w:rPr>
          <w:lang w:val="es-ES"/>
        </w:rPr>
      </w:pPr>
      <w:r>
        <w:rPr>
          <w:lang w:val="es-ES"/>
        </w:rPr>
        <w:t>esta colaboración tendrá como objetivo lograr análisis y planes compatibles y complementarios, y evitar que se transmitan orientaciones contradictorias o prioridades contrapuestas a los Miembros de la OMM.</w:t>
      </w:r>
    </w:p>
    <w:p w14:paraId="2FA6BE5B" w14:textId="77777777" w:rsidR="00FB77F5" w:rsidRPr="00AA1809" w:rsidRDefault="00FB77F5" w:rsidP="00FB77F5">
      <w:pPr>
        <w:rPr>
          <w:rFonts w:ascii="Arial" w:hAnsi="Arial"/>
          <w:bCs/>
          <w:sz w:val="22"/>
          <w:szCs w:val="22"/>
          <w:lang w:val="es-ES"/>
        </w:rPr>
      </w:pPr>
      <w:r w:rsidRPr="00AA1809">
        <w:rPr>
          <w:rFonts w:ascii="Arial" w:hAnsi="Arial"/>
          <w:bCs/>
          <w:sz w:val="22"/>
          <w:szCs w:val="22"/>
          <w:lang w:val="es-ES"/>
        </w:rPr>
        <w:br w:type="page"/>
      </w:r>
    </w:p>
    <w:p w14:paraId="2AE17E2E" w14:textId="77777777" w:rsidR="00FB77F5" w:rsidRPr="00AA1809" w:rsidRDefault="00FB77F5" w:rsidP="00FB77F5">
      <w:pPr>
        <w:pStyle w:val="Heading1"/>
        <w:rPr>
          <w:sz w:val="20"/>
          <w:szCs w:val="20"/>
          <w:lang w:val="es-ES"/>
        </w:rPr>
      </w:pPr>
      <w:bookmarkStart w:id="46" w:name="_Annex_V._OSCAR/Requirements"/>
      <w:bookmarkStart w:id="47" w:name="_Annex_III._OSCAR/Requirements"/>
      <w:bookmarkStart w:id="48" w:name="_Toc1554692298"/>
      <w:bookmarkStart w:id="49" w:name="_Toc344212747"/>
      <w:bookmarkStart w:id="50" w:name="_Toc117072815"/>
      <w:bookmarkEnd w:id="46"/>
      <w:bookmarkEnd w:id="47"/>
      <w:r>
        <w:rPr>
          <w:lang w:val="es-ES"/>
        </w:rPr>
        <w:lastRenderedPageBreak/>
        <w:t>Anexo III. OSCAR/Requirements</w:t>
      </w:r>
      <w:bookmarkEnd w:id="48"/>
      <w:bookmarkEnd w:id="49"/>
      <w:bookmarkEnd w:id="50"/>
    </w:p>
    <w:p w14:paraId="27B26B60" w14:textId="77777777" w:rsidR="00FB77F5" w:rsidRPr="00AA1809" w:rsidRDefault="00FB77F5" w:rsidP="00FB77F5">
      <w:pPr>
        <w:pStyle w:val="WMOBodyText"/>
        <w:rPr>
          <w:lang w:val="es-ES"/>
        </w:rPr>
      </w:pPr>
      <w:r>
        <w:rPr>
          <w:lang w:val="es-ES"/>
        </w:rPr>
        <w:t>La herramienta OSCAR ofrece tres bases de datos distintas: OSCAR/Requirements, OSCAR/Space y OSCAR/Surface. Este anexo proporciona información más detallada sobre OSCAR/Requirements.</w:t>
      </w:r>
    </w:p>
    <w:p w14:paraId="02CE125A" w14:textId="77777777" w:rsidR="00FB77F5" w:rsidRPr="00AA1809" w:rsidRDefault="00FB77F5" w:rsidP="00FB77F5">
      <w:pPr>
        <w:pStyle w:val="WMOBodyText"/>
        <w:rPr>
          <w:lang w:val="es-ES"/>
        </w:rPr>
      </w:pPr>
      <w:r>
        <w:rPr>
          <w:lang w:val="es-ES"/>
        </w:rPr>
        <w:t xml:space="preserve">Como se ha ilustrado en la </w:t>
      </w:r>
      <w:r>
        <w:rPr>
          <w:b/>
          <w:bCs/>
          <w:lang w:val="es-ES"/>
        </w:rPr>
        <w:t>figura 3</w:t>
      </w:r>
      <w:r>
        <w:rPr>
          <w:lang w:val="es-ES"/>
        </w:rPr>
        <w:t xml:space="preserve">, para expresar una necesidad en la base de datos OSCAR/Requirements se necesita saber tres elementos básicos: quién quiere la observación, cuál es la observación (la combinación de una variable geofísica y el lugar o lugares donde se va a observar) y el grado de rendimiento que requiere esta observación para este usuario. En la </w:t>
      </w:r>
      <w:r>
        <w:rPr>
          <w:b/>
          <w:bCs/>
          <w:lang w:val="es-ES"/>
        </w:rPr>
        <w:t>figura III.1</w:t>
      </w:r>
      <w:r>
        <w:rPr>
          <w:lang w:val="es-ES"/>
        </w:rPr>
        <w:t xml:space="preserve"> se ofrecen más detalles sobre los principales parámetros utilizados. A continuación se detallan algunos de los parámetros; puede encontrar más información en el sitio web de OSCAR: https://space.oscar.wmo.int/</w:t>
      </w:r>
    </w:p>
    <w:p w14:paraId="36A2BD52" w14:textId="77777777" w:rsidR="00FB77F5" w:rsidRPr="00AA1809" w:rsidRDefault="00FB77F5" w:rsidP="00FB77F5">
      <w:pPr>
        <w:rPr>
          <w:rFonts w:ascii="Arial" w:hAnsi="Arial"/>
          <w:sz w:val="22"/>
          <w:szCs w:val="22"/>
          <w:lang w:val="es-ES"/>
        </w:rPr>
      </w:pPr>
    </w:p>
    <w:p w14:paraId="1C45B63B" w14:textId="77777777" w:rsidR="00FB77F5" w:rsidRPr="00876828" w:rsidRDefault="00FB77F5" w:rsidP="00FB77F5">
      <w:pPr>
        <w:jc w:val="center"/>
        <w:rPr>
          <w:rFonts w:ascii="Arial" w:hAnsi="Arial"/>
          <w:sz w:val="22"/>
          <w:szCs w:val="22"/>
        </w:rPr>
      </w:pPr>
      <w:r w:rsidRPr="00876828">
        <w:rPr>
          <w:rFonts w:ascii="Arial" w:hAnsi="Arial"/>
          <w:noProof/>
          <w:sz w:val="22"/>
          <w:szCs w:val="22"/>
          <w:lang w:eastAsia="en-AU"/>
        </w:rPr>
        <w:drawing>
          <wp:inline distT="0" distB="0" distL="0" distR="0" wp14:anchorId="7E7B211C" wp14:editId="54B2258F">
            <wp:extent cx="4626318" cy="476758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4626318" cy="4767580"/>
                    </a:xfrm>
                    <a:prstGeom prst="rect">
                      <a:avLst/>
                    </a:prstGeom>
                    <a:noFill/>
                    <a:ln w="12700">
                      <a:noFill/>
                    </a:ln>
                  </pic:spPr>
                </pic:pic>
              </a:graphicData>
            </a:graphic>
          </wp:inline>
        </w:drawing>
      </w:r>
    </w:p>
    <w:p w14:paraId="396CABD5" w14:textId="77777777" w:rsidR="00FB77F5" w:rsidRPr="00AA1809" w:rsidRDefault="00FB77F5" w:rsidP="00FB77F5">
      <w:pPr>
        <w:jc w:val="center"/>
        <w:rPr>
          <w:sz w:val="18"/>
          <w:szCs w:val="18"/>
          <w:lang w:val="es-ES"/>
        </w:rPr>
      </w:pPr>
      <w:r>
        <w:rPr>
          <w:b/>
          <w:bCs/>
          <w:lang w:val="es-ES"/>
        </w:rPr>
        <w:t>Figura III.1</w:t>
      </w:r>
      <w:r>
        <w:rPr>
          <w:lang w:val="es-ES"/>
        </w:rPr>
        <w:t>: Diagrama esquemático de la estructura básica y los principales parámetros utilizados para expresar la necesidad de una observación en la base de datos OSCAR/Requirements.</w:t>
      </w:r>
    </w:p>
    <w:p w14:paraId="1908DF46" w14:textId="77777777" w:rsidR="002B1AC8" w:rsidRPr="00AA1809" w:rsidRDefault="002B1AC8" w:rsidP="00FB77F5">
      <w:pPr>
        <w:pStyle w:val="WMOBodyText"/>
        <w:rPr>
          <w:b/>
          <w:bCs/>
          <w:lang w:val="es-ES"/>
        </w:rPr>
      </w:pPr>
    </w:p>
    <w:p w14:paraId="046A528E" w14:textId="77777777" w:rsidR="00FB77F5" w:rsidRPr="00AA1809" w:rsidRDefault="00FB77F5" w:rsidP="00FB77F5">
      <w:pPr>
        <w:pStyle w:val="WMOBodyText"/>
        <w:rPr>
          <w:b/>
          <w:bCs/>
          <w:lang w:val="es-ES"/>
        </w:rPr>
      </w:pPr>
      <w:r>
        <w:rPr>
          <w:b/>
          <w:bCs/>
          <w:lang w:val="es-ES"/>
        </w:rPr>
        <w:t>¿Quién quiere la observación?</w:t>
      </w:r>
    </w:p>
    <w:p w14:paraId="7DEDC80E" w14:textId="77777777" w:rsidR="00FB77F5" w:rsidRPr="00AA1809" w:rsidRDefault="00FB77F5" w:rsidP="00FB77F5">
      <w:pPr>
        <w:pStyle w:val="WMOBodyText"/>
        <w:rPr>
          <w:lang w:val="es-ES"/>
        </w:rPr>
      </w:pPr>
      <w:r>
        <w:rPr>
          <w:lang w:val="es-ES"/>
        </w:rPr>
        <w:t>Se trata de una de las esferas de aplicación y puede ampliarse la información mediante un comentario, por ejemplo, para identificar una actividad específica dentro de la aplicación general.</w:t>
      </w:r>
    </w:p>
    <w:p w14:paraId="2620C350" w14:textId="77777777" w:rsidR="00FB77F5" w:rsidRPr="00AA1809" w:rsidRDefault="00FB77F5" w:rsidP="00FB77F5">
      <w:pPr>
        <w:pStyle w:val="WMOBodyText"/>
        <w:rPr>
          <w:b/>
          <w:bCs/>
          <w:lang w:val="es-ES"/>
        </w:rPr>
      </w:pPr>
      <w:r>
        <w:rPr>
          <w:b/>
          <w:bCs/>
          <w:lang w:val="es-ES"/>
        </w:rPr>
        <w:lastRenderedPageBreak/>
        <w:t>¿Cuál es la observación?</w:t>
      </w:r>
    </w:p>
    <w:p w14:paraId="51F1A236" w14:textId="0E92C822" w:rsidR="00FB77F5" w:rsidRPr="00AA1809" w:rsidRDefault="00FB77F5" w:rsidP="00FB77F5">
      <w:pPr>
        <w:pStyle w:val="WMOBodyText"/>
        <w:rPr>
          <w:lang w:val="es-ES"/>
        </w:rPr>
      </w:pPr>
      <w:r>
        <w:rPr>
          <w:lang w:val="es-ES"/>
        </w:rPr>
        <w:t xml:space="preserve">Combina una variable geofísica, seleccionada de la lista definida por OSCAR que contiene 318 variables (sujetas a revisión), con el/los lugar/es donde se va a observar dentro de una lista definida de 31 capas verticales y 8 tipos de cobertura horizontal. Pueden incluirse una o varias "capas verticales" en una misma necesidad. El parámetro "cobertura horizontal" localiza el lugar en el que la variable debe ser observada en la dimensión horizontal. De una lista de 8 opciones, se debe especificar exactamente una inscripción. Las opciones son: </w:t>
      </w:r>
      <w:r>
        <w:rPr>
          <w:i/>
          <w:iCs/>
          <w:lang w:val="es-ES"/>
        </w:rPr>
        <w:t>global</w:t>
      </w:r>
      <w:r>
        <w:rPr>
          <w:lang w:val="es-ES"/>
        </w:rPr>
        <w:t xml:space="preserve">; </w:t>
      </w:r>
      <w:r>
        <w:rPr>
          <w:i/>
          <w:iCs/>
          <w:lang w:val="es-ES"/>
        </w:rPr>
        <w:t>Global Land</w:t>
      </w:r>
      <w:r>
        <w:rPr>
          <w:lang w:val="es-ES"/>
        </w:rPr>
        <w:t xml:space="preserve">; </w:t>
      </w:r>
      <w:r>
        <w:rPr>
          <w:i/>
          <w:iCs/>
          <w:lang w:val="es-ES"/>
        </w:rPr>
        <w:t>Global Ocean;</w:t>
      </w:r>
      <w:r>
        <w:rPr>
          <w:lang w:val="es-ES"/>
        </w:rPr>
        <w:t xml:space="preserve"> </w:t>
      </w:r>
      <w:r>
        <w:rPr>
          <w:i/>
          <w:iCs/>
          <w:lang w:val="es-ES"/>
        </w:rPr>
        <w:t>Coastal areas;</w:t>
      </w:r>
      <w:r>
        <w:rPr>
          <w:lang w:val="es-ES"/>
        </w:rPr>
        <w:t xml:space="preserve"> </w:t>
      </w:r>
      <w:r>
        <w:rPr>
          <w:i/>
          <w:iCs/>
          <w:lang w:val="es-ES"/>
        </w:rPr>
        <w:t xml:space="preserve">Regional </w:t>
      </w:r>
      <w:r>
        <w:rPr>
          <w:lang w:val="es-ES"/>
        </w:rPr>
        <w:t xml:space="preserve">(la/s región/es de la OMM aplicables deben especificarse en los comentarios); </w:t>
      </w:r>
      <w:r>
        <w:rPr>
          <w:i/>
          <w:iCs/>
          <w:lang w:val="es-ES"/>
        </w:rPr>
        <w:t xml:space="preserve">Subregional </w:t>
      </w:r>
      <w:r>
        <w:rPr>
          <w:lang w:val="es-ES"/>
        </w:rPr>
        <w:t xml:space="preserve">(el área de magnitud 1000x1000 km se debe especificar en los comentarios); </w:t>
      </w:r>
      <w:r>
        <w:rPr>
          <w:i/>
          <w:iCs/>
          <w:lang w:val="es-ES"/>
        </w:rPr>
        <w:t xml:space="preserve">Local </w:t>
      </w:r>
      <w:r>
        <w:rPr>
          <w:lang w:val="es-ES"/>
        </w:rPr>
        <w:t xml:space="preserve">(el área de magnitud 100x100 km se debe especificar en los comentarios); y </w:t>
      </w:r>
      <w:r>
        <w:rPr>
          <w:i/>
          <w:iCs/>
          <w:lang w:val="es-ES"/>
        </w:rPr>
        <w:t xml:space="preserve">Point </w:t>
      </w:r>
      <w:r>
        <w:rPr>
          <w:lang w:val="es-ES"/>
        </w:rPr>
        <w:t>(las ubicaciones específicas se deben especificar en los comentarios).</w:t>
      </w:r>
    </w:p>
    <w:p w14:paraId="3DE8DCC4" w14:textId="77777777" w:rsidR="00FB77F5" w:rsidRPr="00AA1809" w:rsidRDefault="00FB77F5" w:rsidP="00FB77F5">
      <w:pPr>
        <w:pStyle w:val="WMOBodyText"/>
        <w:rPr>
          <w:b/>
          <w:bCs/>
          <w:lang w:val="es-ES"/>
        </w:rPr>
      </w:pPr>
      <w:r>
        <w:rPr>
          <w:b/>
          <w:bCs/>
          <w:lang w:val="es-ES"/>
        </w:rPr>
        <w:t>Grado de rendimiento requerido</w:t>
      </w:r>
    </w:p>
    <w:p w14:paraId="296A1B4E" w14:textId="77777777" w:rsidR="00FB77F5" w:rsidRPr="00AA1809" w:rsidRDefault="00FB77F5" w:rsidP="00FB77F5">
      <w:pPr>
        <w:pStyle w:val="WMOBodyText"/>
        <w:rPr>
          <w:lang w:val="es-ES"/>
        </w:rPr>
      </w:pPr>
      <w:r>
        <w:rPr>
          <w:lang w:val="es-ES"/>
        </w:rPr>
        <w:t>El grado de rendimiento requerido se establece cuantitativamente en términos de seis, en adelante serán ocho; criterios: la resolución horizontal,</w:t>
      </w:r>
      <w:r>
        <w:rPr>
          <w:lang w:val="es-ES"/>
        </w:rPr>
        <w:tab/>
        <w:t xml:space="preserve">la resolución vertical, la frecuencia (ciclo de observación), </w:t>
      </w:r>
      <w:r>
        <w:rPr>
          <w:lang w:val="es-ES"/>
        </w:rPr>
        <w:tab/>
        <w:t xml:space="preserve">la oportunidad (retraso en la disponibilidad); </w:t>
      </w:r>
      <w:r>
        <w:rPr>
          <w:lang w:val="es-ES"/>
        </w:rPr>
        <w:tab/>
        <w:t>la incertidumbre (error cuadrático medio aceptable y cualquier limitación sobre el sesgo), la estabilidad (el efecto acumulativo máximo admisible de los cambios sistemáticos del sistema de medición para permitir registros climáticos a largo plazo compilados a partir de sistemas de medición variados – porcentaje de cambio por década), la calidad de las capas (la calidad de la capa o capas verticales especificadas), la calidad de la cobertura (la calidad de la cobertura horizontal especificada).</w:t>
      </w:r>
    </w:p>
    <w:p w14:paraId="66A6397A" w14:textId="77777777" w:rsidR="00FB77F5" w:rsidRPr="00AA1809" w:rsidRDefault="00FB77F5" w:rsidP="00FB77F5">
      <w:pPr>
        <w:pStyle w:val="WMOBodyText"/>
        <w:rPr>
          <w:lang w:val="es-ES"/>
        </w:rPr>
      </w:pPr>
      <w:r>
        <w:rPr>
          <w:lang w:val="es-ES"/>
        </w:rPr>
        <w:t xml:space="preserve">La </w:t>
      </w:r>
      <w:r>
        <w:rPr>
          <w:b/>
          <w:bCs/>
          <w:lang w:val="es-ES"/>
        </w:rPr>
        <w:t>figura III.2</w:t>
      </w:r>
      <w:r>
        <w:rPr>
          <w:lang w:val="es-ES"/>
        </w:rPr>
        <w:t xml:space="preserve"> muestra los parámetros adicionales propuestos para su futura inclusión en OSCAR/ Requirements. Muestra el campo de comentarios dividido en varios comentarios separados, lo que facilita la localización e interpretación de los distintos comentarios en cada necesidad. También muestra varios parámetros de "prioridad", dando al usuario la oportunidad de atribuir diferentes niveles de prioridad para el requisito en general y para cada uno de los seis criterios de rendimiento dentro de una necesidad dada.</w:t>
      </w:r>
    </w:p>
    <w:p w14:paraId="11F7FBBA" w14:textId="2F2B6A07" w:rsidR="00FB77F5" w:rsidRPr="00AA1809" w:rsidRDefault="00FB77F5" w:rsidP="00FB77F5">
      <w:pPr>
        <w:pStyle w:val="WMOBodyText"/>
        <w:rPr>
          <w:lang w:val="es-ES"/>
        </w:rPr>
      </w:pPr>
      <w:r>
        <w:rPr>
          <w:lang w:val="es-ES"/>
        </w:rPr>
        <w:t>La estructura de una necesidad puede ilustrarse aún más explorando el contenido del requisito #335 de la base de datos OSCAR/Requirements (visite la base de datos a partir de enero de 2022 para ver los requisitos actualizados):</w:t>
      </w:r>
    </w:p>
    <w:p w14:paraId="7180D274" w14:textId="77777777" w:rsidR="00FB77F5" w:rsidRPr="00AA1809" w:rsidRDefault="00FB77F5" w:rsidP="00FB77F5">
      <w:pPr>
        <w:rPr>
          <w:rFonts w:ascii="Arial" w:hAnsi="Arial"/>
          <w:sz w:val="22"/>
          <w:szCs w:val="22"/>
          <w:lang w:val="es-ES"/>
        </w:rPr>
      </w:pPr>
    </w:p>
    <w:p w14:paraId="76169BB5" w14:textId="77777777" w:rsidR="00FB77F5" w:rsidRPr="00AA1809" w:rsidRDefault="00FB77F5" w:rsidP="00FB77F5">
      <w:pPr>
        <w:rPr>
          <w:lang w:val="es-ES"/>
        </w:rPr>
      </w:pPr>
      <w:r>
        <w:rPr>
          <w:lang w:val="es-ES"/>
        </w:rPr>
        <w:t xml:space="preserve">Esfera de aplicación: </w:t>
      </w:r>
      <w:r>
        <w:rPr>
          <w:lang w:val="es-ES"/>
        </w:rPr>
        <w:tab/>
        <w:t>PNT de alta resolución;</w:t>
      </w:r>
    </w:p>
    <w:p w14:paraId="5C605A6D" w14:textId="77777777" w:rsidR="00FB77F5" w:rsidRPr="00AA1809" w:rsidRDefault="00FB77F5" w:rsidP="00FB77F5">
      <w:pPr>
        <w:rPr>
          <w:lang w:val="es-ES"/>
        </w:rPr>
      </w:pPr>
      <w:r>
        <w:rPr>
          <w:lang w:val="es-ES"/>
        </w:rPr>
        <w:t xml:space="preserve">Variable física: </w:t>
      </w:r>
      <w:r>
        <w:rPr>
          <w:lang w:val="es-ES"/>
        </w:rPr>
        <w:tab/>
        <w:t>Presión del aire (cerca de la superficie);</w:t>
      </w:r>
    </w:p>
    <w:p w14:paraId="7779E22F" w14:textId="77777777" w:rsidR="00FB77F5" w:rsidRPr="00AA1809" w:rsidRDefault="00FB77F5" w:rsidP="00FB77F5">
      <w:pPr>
        <w:rPr>
          <w:lang w:val="es-ES"/>
        </w:rPr>
      </w:pPr>
      <w:r>
        <w:rPr>
          <w:lang w:val="es-ES"/>
        </w:rPr>
        <w:t xml:space="preserve">Lugar/es: </w:t>
      </w:r>
      <w:r>
        <w:rPr>
          <w:lang w:val="es-ES"/>
        </w:rPr>
        <w:tab/>
      </w:r>
      <w:r>
        <w:rPr>
          <w:lang w:val="es-ES"/>
        </w:rPr>
        <w:tab/>
        <w:t>Capa vertical = cerca de la superficie; Cobertura horizontal = global;</w:t>
      </w:r>
    </w:p>
    <w:p w14:paraId="19E71612" w14:textId="77777777" w:rsidR="00FB77F5" w:rsidRPr="00AA1809" w:rsidRDefault="00FB77F5" w:rsidP="00FB77F5">
      <w:pPr>
        <w:rPr>
          <w:lang w:val="es-ES"/>
        </w:rPr>
      </w:pPr>
      <w:r>
        <w:rPr>
          <w:lang w:val="es-ES"/>
        </w:rPr>
        <w:t>Grado de rendimiento de las observaciones:</w:t>
      </w:r>
    </w:p>
    <w:tbl>
      <w:tblPr>
        <w:tblStyle w:val="ListTable6Colorful"/>
        <w:tblW w:w="5000" w:type="pct"/>
        <w:tblLayout w:type="fixed"/>
        <w:tblLook w:val="04A0" w:firstRow="1" w:lastRow="0" w:firstColumn="1" w:lastColumn="0" w:noHBand="0" w:noVBand="1"/>
      </w:tblPr>
      <w:tblGrid>
        <w:gridCol w:w="2075"/>
        <w:gridCol w:w="2075"/>
        <w:gridCol w:w="2076"/>
        <w:gridCol w:w="2071"/>
        <w:gridCol w:w="15"/>
      </w:tblGrid>
      <w:tr w:rsidR="00FB77F5" w:rsidRPr="00876828" w14:paraId="0BE48DBB" w14:textId="77777777" w:rsidTr="00830BD8">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248" w:type="pct"/>
            <w:vAlign w:val="center"/>
          </w:tcPr>
          <w:p w14:paraId="514660B8" w14:textId="77777777" w:rsidR="00FB77F5" w:rsidRPr="00AA1809" w:rsidRDefault="00FB77F5" w:rsidP="00830BD8">
            <w:pPr>
              <w:rPr>
                <w:b w:val="0"/>
                <w:bCs w:val="0"/>
                <w:lang w:val="es-ES"/>
              </w:rPr>
            </w:pPr>
          </w:p>
        </w:tc>
        <w:tc>
          <w:tcPr>
            <w:tcW w:w="1248" w:type="pct"/>
            <w:vAlign w:val="center"/>
          </w:tcPr>
          <w:p w14:paraId="13F944D1" w14:textId="77777777" w:rsidR="00FB77F5" w:rsidRPr="00876828" w:rsidRDefault="00FB77F5" w:rsidP="00830BD8">
            <w:pPr>
              <w:cnfStyle w:val="100000000000" w:firstRow="1" w:lastRow="0" w:firstColumn="0" w:lastColumn="0" w:oddVBand="0" w:evenVBand="0" w:oddHBand="0" w:evenHBand="0" w:firstRowFirstColumn="0" w:firstRowLastColumn="0" w:lastRowFirstColumn="0" w:lastRowLastColumn="0"/>
              <w:rPr>
                <w:b w:val="0"/>
                <w:bCs w:val="0"/>
              </w:rPr>
            </w:pPr>
            <w:r>
              <w:rPr>
                <w:lang w:val="es-ES"/>
              </w:rPr>
              <w:t>Objetivo</w:t>
            </w:r>
          </w:p>
        </w:tc>
        <w:tc>
          <w:tcPr>
            <w:tcW w:w="1249" w:type="pct"/>
            <w:vAlign w:val="center"/>
          </w:tcPr>
          <w:p w14:paraId="5CD1D4D3" w14:textId="77777777" w:rsidR="00FB77F5" w:rsidRPr="00876828" w:rsidRDefault="00FB77F5" w:rsidP="00830BD8">
            <w:pPr>
              <w:cnfStyle w:val="100000000000" w:firstRow="1" w:lastRow="0" w:firstColumn="0" w:lastColumn="0" w:oddVBand="0" w:evenVBand="0" w:oddHBand="0" w:evenHBand="0" w:firstRowFirstColumn="0" w:firstRowLastColumn="0" w:lastRowFirstColumn="0" w:lastRowLastColumn="0"/>
              <w:rPr>
                <w:b w:val="0"/>
                <w:bCs w:val="0"/>
              </w:rPr>
            </w:pPr>
            <w:r>
              <w:rPr>
                <w:lang w:val="es-ES"/>
              </w:rPr>
              <w:t>Punto de inflexión</w:t>
            </w:r>
          </w:p>
        </w:tc>
        <w:tc>
          <w:tcPr>
            <w:tcW w:w="1255" w:type="pct"/>
            <w:gridSpan w:val="2"/>
            <w:vAlign w:val="center"/>
          </w:tcPr>
          <w:p w14:paraId="78DE86C1" w14:textId="77777777" w:rsidR="00FB77F5" w:rsidRPr="00876828" w:rsidRDefault="00FB77F5" w:rsidP="00830BD8">
            <w:pPr>
              <w:cnfStyle w:val="100000000000" w:firstRow="1" w:lastRow="0" w:firstColumn="0" w:lastColumn="0" w:oddVBand="0" w:evenVBand="0" w:oddHBand="0" w:evenHBand="0" w:firstRowFirstColumn="0" w:firstRowLastColumn="0" w:lastRowFirstColumn="0" w:lastRowLastColumn="0"/>
              <w:rPr>
                <w:b w:val="0"/>
                <w:bCs w:val="0"/>
              </w:rPr>
            </w:pPr>
            <w:r>
              <w:rPr>
                <w:lang w:val="es-ES"/>
              </w:rPr>
              <w:t>Umbral</w:t>
            </w:r>
          </w:p>
        </w:tc>
      </w:tr>
      <w:tr w:rsidR="00FB77F5" w:rsidRPr="00876828" w14:paraId="38E53D15" w14:textId="77777777" w:rsidTr="00830BD8">
        <w:trPr>
          <w:gridAfter w:val="1"/>
          <w:cnfStyle w:val="000000100000" w:firstRow="0" w:lastRow="0" w:firstColumn="0" w:lastColumn="0" w:oddVBand="0" w:evenVBand="0" w:oddHBand="1" w:evenHBand="0" w:firstRowFirstColumn="0" w:firstRowLastColumn="0" w:lastRowFirstColumn="0" w:lastRowLastColumn="0"/>
          <w:wAfter w:w="8" w:type="pct"/>
          <w:trHeight w:val="397"/>
        </w:trPr>
        <w:tc>
          <w:tcPr>
            <w:cnfStyle w:val="001000000000" w:firstRow="0" w:lastRow="0" w:firstColumn="1" w:lastColumn="0" w:oddVBand="0" w:evenVBand="0" w:oddHBand="0" w:evenHBand="0" w:firstRowFirstColumn="0" w:firstRowLastColumn="0" w:lastRowFirstColumn="0" w:lastRowLastColumn="0"/>
            <w:tcW w:w="1248" w:type="pct"/>
            <w:shd w:val="clear" w:color="auto" w:fill="auto"/>
            <w:vAlign w:val="center"/>
          </w:tcPr>
          <w:p w14:paraId="5A1DFCE6" w14:textId="77777777" w:rsidR="00FB77F5" w:rsidRPr="00876828" w:rsidRDefault="00FB77F5" w:rsidP="00830BD8">
            <w:pPr>
              <w:rPr>
                <w:b w:val="0"/>
                <w:bCs w:val="0"/>
              </w:rPr>
            </w:pPr>
            <w:r>
              <w:rPr>
                <w:lang w:val="es-ES"/>
              </w:rPr>
              <w:t>Incertidumbre</w:t>
            </w:r>
          </w:p>
        </w:tc>
        <w:tc>
          <w:tcPr>
            <w:tcW w:w="1248" w:type="pct"/>
            <w:shd w:val="clear" w:color="auto" w:fill="auto"/>
            <w:vAlign w:val="center"/>
          </w:tcPr>
          <w:p w14:paraId="4B7BE5B6" w14:textId="77777777" w:rsidR="00FB77F5" w:rsidRPr="00876828" w:rsidRDefault="00FB77F5" w:rsidP="00830BD8">
            <w:pPr>
              <w:cnfStyle w:val="000000100000" w:firstRow="0" w:lastRow="0" w:firstColumn="0" w:lastColumn="0" w:oddVBand="0" w:evenVBand="0" w:oddHBand="1" w:evenHBand="0" w:firstRowFirstColumn="0" w:firstRowLastColumn="0" w:lastRowFirstColumn="0" w:lastRowLastColumn="0"/>
            </w:pPr>
            <w:r>
              <w:rPr>
                <w:lang w:val="es-ES"/>
              </w:rPr>
              <w:t>0.5 hPa</w:t>
            </w:r>
          </w:p>
        </w:tc>
        <w:tc>
          <w:tcPr>
            <w:tcW w:w="1249" w:type="pct"/>
            <w:shd w:val="clear" w:color="auto" w:fill="auto"/>
            <w:vAlign w:val="center"/>
          </w:tcPr>
          <w:p w14:paraId="6B284F01" w14:textId="77777777" w:rsidR="00FB77F5" w:rsidRPr="00876828" w:rsidRDefault="00FB77F5" w:rsidP="00830BD8">
            <w:pPr>
              <w:cnfStyle w:val="000000100000" w:firstRow="0" w:lastRow="0" w:firstColumn="0" w:lastColumn="0" w:oddVBand="0" w:evenVBand="0" w:oddHBand="1" w:evenHBand="0" w:firstRowFirstColumn="0" w:firstRowLastColumn="0" w:lastRowFirstColumn="0" w:lastRowLastColumn="0"/>
            </w:pPr>
            <w:r>
              <w:rPr>
                <w:lang w:val="es-ES"/>
              </w:rPr>
              <w:t>0.6 hPa</w:t>
            </w:r>
          </w:p>
        </w:tc>
        <w:tc>
          <w:tcPr>
            <w:tcW w:w="1246" w:type="pct"/>
            <w:shd w:val="clear" w:color="auto" w:fill="auto"/>
            <w:vAlign w:val="center"/>
          </w:tcPr>
          <w:p w14:paraId="046BDC0B" w14:textId="77777777" w:rsidR="00FB77F5" w:rsidRPr="00876828" w:rsidRDefault="00FB77F5" w:rsidP="00830BD8">
            <w:pPr>
              <w:cnfStyle w:val="000000100000" w:firstRow="0" w:lastRow="0" w:firstColumn="0" w:lastColumn="0" w:oddVBand="0" w:evenVBand="0" w:oddHBand="1" w:evenHBand="0" w:firstRowFirstColumn="0" w:firstRowLastColumn="0" w:lastRowFirstColumn="0" w:lastRowLastColumn="0"/>
            </w:pPr>
            <w:r>
              <w:rPr>
                <w:lang w:val="es-ES"/>
              </w:rPr>
              <w:t>1 hPa</w:t>
            </w:r>
          </w:p>
        </w:tc>
      </w:tr>
      <w:tr w:rsidR="00FB77F5" w:rsidRPr="00876828" w14:paraId="2D22DC81" w14:textId="77777777" w:rsidTr="00830BD8">
        <w:trPr>
          <w:gridAfter w:val="1"/>
          <w:wAfter w:w="8" w:type="pct"/>
          <w:trHeight w:val="397"/>
        </w:trPr>
        <w:tc>
          <w:tcPr>
            <w:cnfStyle w:val="001000000000" w:firstRow="0" w:lastRow="0" w:firstColumn="1" w:lastColumn="0" w:oddVBand="0" w:evenVBand="0" w:oddHBand="0" w:evenHBand="0" w:firstRowFirstColumn="0" w:firstRowLastColumn="0" w:lastRowFirstColumn="0" w:lastRowLastColumn="0"/>
            <w:tcW w:w="1248" w:type="pct"/>
            <w:shd w:val="clear" w:color="auto" w:fill="auto"/>
            <w:vAlign w:val="center"/>
          </w:tcPr>
          <w:p w14:paraId="4D65131D" w14:textId="77777777" w:rsidR="00FB77F5" w:rsidRPr="00876828" w:rsidRDefault="00FB77F5" w:rsidP="00830BD8">
            <w:pPr>
              <w:rPr>
                <w:b w:val="0"/>
                <w:bCs w:val="0"/>
              </w:rPr>
            </w:pPr>
            <w:r>
              <w:rPr>
                <w:lang w:val="es-ES"/>
              </w:rPr>
              <w:t>Estabilidad/década</w:t>
            </w:r>
          </w:p>
        </w:tc>
        <w:tc>
          <w:tcPr>
            <w:tcW w:w="1248" w:type="pct"/>
            <w:shd w:val="clear" w:color="auto" w:fill="auto"/>
            <w:vAlign w:val="center"/>
          </w:tcPr>
          <w:p w14:paraId="399B1A20" w14:textId="77777777" w:rsidR="00FB77F5" w:rsidRPr="00876828" w:rsidRDefault="00FB77F5" w:rsidP="00830BD8">
            <w:pPr>
              <w:cnfStyle w:val="000000000000" w:firstRow="0" w:lastRow="0" w:firstColumn="0" w:lastColumn="0" w:oddVBand="0" w:evenVBand="0" w:oddHBand="0" w:evenHBand="0" w:firstRowFirstColumn="0" w:firstRowLastColumn="0" w:lastRowFirstColumn="0" w:lastRowLastColumn="0"/>
            </w:pPr>
            <w:r>
              <w:rPr>
                <w:lang w:val="es-ES"/>
              </w:rPr>
              <w:t>--</w:t>
            </w:r>
          </w:p>
        </w:tc>
        <w:tc>
          <w:tcPr>
            <w:tcW w:w="1249" w:type="pct"/>
            <w:shd w:val="clear" w:color="auto" w:fill="auto"/>
            <w:vAlign w:val="center"/>
          </w:tcPr>
          <w:p w14:paraId="0E460842" w14:textId="77777777" w:rsidR="00FB77F5" w:rsidRPr="00876828" w:rsidRDefault="00FB77F5" w:rsidP="00830BD8">
            <w:pPr>
              <w:cnfStyle w:val="000000000000" w:firstRow="0" w:lastRow="0" w:firstColumn="0" w:lastColumn="0" w:oddVBand="0" w:evenVBand="0" w:oddHBand="0" w:evenHBand="0" w:firstRowFirstColumn="0" w:firstRowLastColumn="0" w:lastRowFirstColumn="0" w:lastRowLastColumn="0"/>
            </w:pPr>
            <w:r>
              <w:rPr>
                <w:lang w:val="es-ES"/>
              </w:rPr>
              <w:t>--</w:t>
            </w:r>
          </w:p>
        </w:tc>
        <w:tc>
          <w:tcPr>
            <w:tcW w:w="1246" w:type="pct"/>
            <w:shd w:val="clear" w:color="auto" w:fill="auto"/>
            <w:vAlign w:val="center"/>
          </w:tcPr>
          <w:p w14:paraId="2FB77C28" w14:textId="77777777" w:rsidR="00FB77F5" w:rsidRPr="00876828" w:rsidRDefault="00FB77F5" w:rsidP="00830BD8">
            <w:pPr>
              <w:cnfStyle w:val="000000000000" w:firstRow="0" w:lastRow="0" w:firstColumn="0" w:lastColumn="0" w:oddVBand="0" w:evenVBand="0" w:oddHBand="0" w:evenHBand="0" w:firstRowFirstColumn="0" w:firstRowLastColumn="0" w:lastRowFirstColumn="0" w:lastRowLastColumn="0"/>
            </w:pPr>
            <w:r>
              <w:rPr>
                <w:lang w:val="es-ES"/>
              </w:rPr>
              <w:t>--</w:t>
            </w:r>
          </w:p>
        </w:tc>
      </w:tr>
      <w:tr w:rsidR="00FB77F5" w:rsidRPr="00876828" w14:paraId="6BFFB3C6" w14:textId="77777777" w:rsidTr="00830BD8">
        <w:trPr>
          <w:gridAfter w:val="1"/>
          <w:cnfStyle w:val="000000100000" w:firstRow="0" w:lastRow="0" w:firstColumn="0" w:lastColumn="0" w:oddVBand="0" w:evenVBand="0" w:oddHBand="1" w:evenHBand="0" w:firstRowFirstColumn="0" w:firstRowLastColumn="0" w:lastRowFirstColumn="0" w:lastRowLastColumn="0"/>
          <w:wAfter w:w="8" w:type="pct"/>
          <w:trHeight w:val="397"/>
        </w:trPr>
        <w:tc>
          <w:tcPr>
            <w:cnfStyle w:val="001000000000" w:firstRow="0" w:lastRow="0" w:firstColumn="1" w:lastColumn="0" w:oddVBand="0" w:evenVBand="0" w:oddHBand="0" w:evenHBand="0" w:firstRowFirstColumn="0" w:firstRowLastColumn="0" w:lastRowFirstColumn="0" w:lastRowLastColumn="0"/>
            <w:tcW w:w="1248" w:type="pct"/>
            <w:shd w:val="clear" w:color="auto" w:fill="auto"/>
            <w:vAlign w:val="center"/>
          </w:tcPr>
          <w:p w14:paraId="2D720FC4" w14:textId="77777777" w:rsidR="00FB77F5" w:rsidRPr="00876828" w:rsidRDefault="00FB77F5" w:rsidP="00830BD8">
            <w:pPr>
              <w:rPr>
                <w:b w:val="0"/>
                <w:bCs w:val="0"/>
              </w:rPr>
            </w:pPr>
            <w:r>
              <w:rPr>
                <w:lang w:val="es-ES"/>
              </w:rPr>
              <w:t>Resolución horizontal</w:t>
            </w:r>
          </w:p>
        </w:tc>
        <w:tc>
          <w:tcPr>
            <w:tcW w:w="1248" w:type="pct"/>
            <w:shd w:val="clear" w:color="auto" w:fill="auto"/>
            <w:vAlign w:val="center"/>
          </w:tcPr>
          <w:p w14:paraId="0BD38FF3" w14:textId="77777777" w:rsidR="00FB77F5" w:rsidRPr="00876828" w:rsidRDefault="00FB77F5" w:rsidP="00830BD8">
            <w:pPr>
              <w:cnfStyle w:val="000000100000" w:firstRow="0" w:lastRow="0" w:firstColumn="0" w:lastColumn="0" w:oddVBand="0" w:evenVBand="0" w:oddHBand="1" w:evenHBand="0" w:firstRowFirstColumn="0" w:firstRowLastColumn="0" w:lastRowFirstColumn="0" w:lastRowLastColumn="0"/>
            </w:pPr>
            <w:r>
              <w:rPr>
                <w:lang w:val="es-ES"/>
              </w:rPr>
              <w:t>2 km</w:t>
            </w:r>
          </w:p>
        </w:tc>
        <w:tc>
          <w:tcPr>
            <w:tcW w:w="1249" w:type="pct"/>
            <w:shd w:val="clear" w:color="auto" w:fill="auto"/>
            <w:vAlign w:val="center"/>
          </w:tcPr>
          <w:p w14:paraId="4E46042A" w14:textId="77777777" w:rsidR="00FB77F5" w:rsidRPr="00876828" w:rsidRDefault="00FB77F5" w:rsidP="00830BD8">
            <w:pPr>
              <w:cnfStyle w:val="000000100000" w:firstRow="0" w:lastRow="0" w:firstColumn="0" w:lastColumn="0" w:oddVBand="0" w:evenVBand="0" w:oddHBand="1" w:evenHBand="0" w:firstRowFirstColumn="0" w:firstRowLastColumn="0" w:lastRowFirstColumn="0" w:lastRowLastColumn="0"/>
            </w:pPr>
            <w:r>
              <w:rPr>
                <w:lang w:val="es-ES"/>
              </w:rPr>
              <w:t>10 km</w:t>
            </w:r>
          </w:p>
        </w:tc>
        <w:tc>
          <w:tcPr>
            <w:tcW w:w="1246" w:type="pct"/>
            <w:shd w:val="clear" w:color="auto" w:fill="auto"/>
            <w:vAlign w:val="center"/>
          </w:tcPr>
          <w:p w14:paraId="6F1AA382" w14:textId="77777777" w:rsidR="00FB77F5" w:rsidRPr="00876828" w:rsidRDefault="00FB77F5" w:rsidP="00830BD8">
            <w:pPr>
              <w:cnfStyle w:val="000000100000" w:firstRow="0" w:lastRow="0" w:firstColumn="0" w:lastColumn="0" w:oddVBand="0" w:evenVBand="0" w:oddHBand="1" w:evenHBand="0" w:firstRowFirstColumn="0" w:firstRowLastColumn="0" w:lastRowFirstColumn="0" w:lastRowLastColumn="0"/>
            </w:pPr>
            <w:r>
              <w:rPr>
                <w:lang w:val="es-ES"/>
              </w:rPr>
              <w:t>40 km</w:t>
            </w:r>
          </w:p>
        </w:tc>
      </w:tr>
      <w:tr w:rsidR="00FB77F5" w:rsidRPr="00876828" w14:paraId="75FEC8BA" w14:textId="77777777" w:rsidTr="00830BD8">
        <w:trPr>
          <w:gridAfter w:val="1"/>
          <w:wAfter w:w="8" w:type="pct"/>
          <w:trHeight w:val="397"/>
        </w:trPr>
        <w:tc>
          <w:tcPr>
            <w:cnfStyle w:val="001000000000" w:firstRow="0" w:lastRow="0" w:firstColumn="1" w:lastColumn="0" w:oddVBand="0" w:evenVBand="0" w:oddHBand="0" w:evenHBand="0" w:firstRowFirstColumn="0" w:firstRowLastColumn="0" w:lastRowFirstColumn="0" w:lastRowLastColumn="0"/>
            <w:tcW w:w="1248" w:type="pct"/>
            <w:shd w:val="clear" w:color="auto" w:fill="auto"/>
            <w:vAlign w:val="center"/>
          </w:tcPr>
          <w:p w14:paraId="4BA0B561" w14:textId="77777777" w:rsidR="00FB77F5" w:rsidRPr="00876828" w:rsidRDefault="00FB77F5" w:rsidP="00830BD8">
            <w:pPr>
              <w:rPr>
                <w:b w:val="0"/>
                <w:bCs w:val="0"/>
              </w:rPr>
            </w:pPr>
            <w:r>
              <w:rPr>
                <w:lang w:val="es-ES"/>
              </w:rPr>
              <w:t>Resolución vertical</w:t>
            </w:r>
          </w:p>
        </w:tc>
        <w:tc>
          <w:tcPr>
            <w:tcW w:w="1248" w:type="pct"/>
            <w:shd w:val="clear" w:color="auto" w:fill="auto"/>
            <w:vAlign w:val="center"/>
          </w:tcPr>
          <w:p w14:paraId="6F5B2D37" w14:textId="77777777" w:rsidR="00FB77F5" w:rsidRPr="00876828" w:rsidRDefault="00FB77F5" w:rsidP="00830BD8">
            <w:pPr>
              <w:cnfStyle w:val="000000000000" w:firstRow="0" w:lastRow="0" w:firstColumn="0" w:lastColumn="0" w:oddVBand="0" w:evenVBand="0" w:oddHBand="0" w:evenHBand="0" w:firstRowFirstColumn="0" w:firstRowLastColumn="0" w:lastRowFirstColumn="0" w:lastRowLastColumn="0"/>
            </w:pPr>
            <w:r>
              <w:rPr>
                <w:lang w:val="es-ES"/>
              </w:rPr>
              <w:t>--</w:t>
            </w:r>
          </w:p>
        </w:tc>
        <w:tc>
          <w:tcPr>
            <w:tcW w:w="1249" w:type="pct"/>
            <w:shd w:val="clear" w:color="auto" w:fill="auto"/>
            <w:vAlign w:val="center"/>
          </w:tcPr>
          <w:p w14:paraId="17E2952A" w14:textId="77777777" w:rsidR="00FB77F5" w:rsidRPr="00876828" w:rsidRDefault="00FB77F5" w:rsidP="00830BD8">
            <w:pPr>
              <w:cnfStyle w:val="000000000000" w:firstRow="0" w:lastRow="0" w:firstColumn="0" w:lastColumn="0" w:oddVBand="0" w:evenVBand="0" w:oddHBand="0" w:evenHBand="0" w:firstRowFirstColumn="0" w:firstRowLastColumn="0" w:lastRowFirstColumn="0" w:lastRowLastColumn="0"/>
            </w:pPr>
            <w:r>
              <w:rPr>
                <w:lang w:val="es-ES"/>
              </w:rPr>
              <w:t>--</w:t>
            </w:r>
          </w:p>
        </w:tc>
        <w:tc>
          <w:tcPr>
            <w:tcW w:w="1246" w:type="pct"/>
            <w:shd w:val="clear" w:color="auto" w:fill="auto"/>
            <w:vAlign w:val="center"/>
          </w:tcPr>
          <w:p w14:paraId="6A811B3C" w14:textId="77777777" w:rsidR="00FB77F5" w:rsidRPr="00876828" w:rsidRDefault="00FB77F5" w:rsidP="00830BD8">
            <w:pPr>
              <w:cnfStyle w:val="000000000000" w:firstRow="0" w:lastRow="0" w:firstColumn="0" w:lastColumn="0" w:oddVBand="0" w:evenVBand="0" w:oddHBand="0" w:evenHBand="0" w:firstRowFirstColumn="0" w:firstRowLastColumn="0" w:lastRowFirstColumn="0" w:lastRowLastColumn="0"/>
            </w:pPr>
            <w:r>
              <w:rPr>
                <w:lang w:val="es-ES"/>
              </w:rPr>
              <w:t>--</w:t>
            </w:r>
          </w:p>
        </w:tc>
      </w:tr>
      <w:tr w:rsidR="00FB77F5" w:rsidRPr="00876828" w14:paraId="7353289D" w14:textId="77777777" w:rsidTr="00830BD8">
        <w:trPr>
          <w:gridAfter w:val="1"/>
          <w:cnfStyle w:val="000000100000" w:firstRow="0" w:lastRow="0" w:firstColumn="0" w:lastColumn="0" w:oddVBand="0" w:evenVBand="0" w:oddHBand="1" w:evenHBand="0" w:firstRowFirstColumn="0" w:firstRowLastColumn="0" w:lastRowFirstColumn="0" w:lastRowLastColumn="0"/>
          <w:wAfter w:w="8" w:type="pct"/>
          <w:trHeight w:val="397"/>
        </w:trPr>
        <w:tc>
          <w:tcPr>
            <w:cnfStyle w:val="001000000000" w:firstRow="0" w:lastRow="0" w:firstColumn="1" w:lastColumn="0" w:oddVBand="0" w:evenVBand="0" w:oddHBand="0" w:evenHBand="0" w:firstRowFirstColumn="0" w:firstRowLastColumn="0" w:lastRowFirstColumn="0" w:lastRowLastColumn="0"/>
            <w:tcW w:w="1248" w:type="pct"/>
            <w:shd w:val="clear" w:color="auto" w:fill="auto"/>
            <w:vAlign w:val="center"/>
          </w:tcPr>
          <w:p w14:paraId="4A67720B" w14:textId="77777777" w:rsidR="00FB77F5" w:rsidRPr="00876828" w:rsidRDefault="00FB77F5" w:rsidP="00830BD8">
            <w:pPr>
              <w:rPr>
                <w:b w:val="0"/>
                <w:bCs w:val="0"/>
              </w:rPr>
            </w:pPr>
            <w:r>
              <w:rPr>
                <w:lang w:val="es-ES"/>
              </w:rPr>
              <w:t>Ciclo de observación</w:t>
            </w:r>
          </w:p>
        </w:tc>
        <w:tc>
          <w:tcPr>
            <w:tcW w:w="1248" w:type="pct"/>
            <w:shd w:val="clear" w:color="auto" w:fill="auto"/>
            <w:vAlign w:val="center"/>
          </w:tcPr>
          <w:p w14:paraId="7D8EEE2D" w14:textId="77777777" w:rsidR="00FB77F5" w:rsidRPr="00876828" w:rsidRDefault="00FB77F5" w:rsidP="00830BD8">
            <w:pPr>
              <w:cnfStyle w:val="000000100000" w:firstRow="0" w:lastRow="0" w:firstColumn="0" w:lastColumn="0" w:oddVBand="0" w:evenVBand="0" w:oddHBand="1" w:evenHBand="0" w:firstRowFirstColumn="0" w:firstRowLastColumn="0" w:lastRowFirstColumn="0" w:lastRowLastColumn="0"/>
            </w:pPr>
            <w:r>
              <w:rPr>
                <w:lang w:val="es-ES"/>
              </w:rPr>
              <w:t>30 min</w:t>
            </w:r>
          </w:p>
        </w:tc>
        <w:tc>
          <w:tcPr>
            <w:tcW w:w="1249" w:type="pct"/>
            <w:shd w:val="clear" w:color="auto" w:fill="auto"/>
            <w:vAlign w:val="center"/>
          </w:tcPr>
          <w:p w14:paraId="6F5440E9" w14:textId="77777777" w:rsidR="00FB77F5" w:rsidRPr="00876828" w:rsidRDefault="00FB77F5" w:rsidP="00830BD8">
            <w:pPr>
              <w:cnfStyle w:val="000000100000" w:firstRow="0" w:lastRow="0" w:firstColumn="0" w:lastColumn="0" w:oddVBand="0" w:evenVBand="0" w:oddHBand="1" w:evenHBand="0" w:firstRowFirstColumn="0" w:firstRowLastColumn="0" w:lastRowFirstColumn="0" w:lastRowLastColumn="0"/>
            </w:pPr>
            <w:r>
              <w:rPr>
                <w:lang w:val="es-ES"/>
              </w:rPr>
              <w:t>60 min</w:t>
            </w:r>
          </w:p>
        </w:tc>
        <w:tc>
          <w:tcPr>
            <w:tcW w:w="1246" w:type="pct"/>
            <w:shd w:val="clear" w:color="auto" w:fill="auto"/>
            <w:vAlign w:val="center"/>
          </w:tcPr>
          <w:p w14:paraId="0E4B218F" w14:textId="77777777" w:rsidR="00FB77F5" w:rsidRPr="00876828" w:rsidRDefault="00FB77F5" w:rsidP="00830BD8">
            <w:pPr>
              <w:cnfStyle w:val="000000100000" w:firstRow="0" w:lastRow="0" w:firstColumn="0" w:lastColumn="0" w:oddVBand="0" w:evenVBand="0" w:oddHBand="1" w:evenHBand="0" w:firstRowFirstColumn="0" w:firstRowLastColumn="0" w:lastRowFirstColumn="0" w:lastRowLastColumn="0"/>
            </w:pPr>
            <w:r>
              <w:rPr>
                <w:lang w:val="es-ES"/>
              </w:rPr>
              <w:t>3 h</w:t>
            </w:r>
          </w:p>
        </w:tc>
      </w:tr>
      <w:tr w:rsidR="00FB77F5" w:rsidRPr="00876828" w14:paraId="03A957AD" w14:textId="77777777" w:rsidTr="00830BD8">
        <w:trPr>
          <w:gridAfter w:val="1"/>
          <w:wAfter w:w="8" w:type="pct"/>
          <w:trHeight w:val="397"/>
        </w:trPr>
        <w:tc>
          <w:tcPr>
            <w:cnfStyle w:val="001000000000" w:firstRow="0" w:lastRow="0" w:firstColumn="1" w:lastColumn="0" w:oddVBand="0" w:evenVBand="0" w:oddHBand="0" w:evenHBand="0" w:firstRowFirstColumn="0" w:firstRowLastColumn="0" w:lastRowFirstColumn="0" w:lastRowLastColumn="0"/>
            <w:tcW w:w="1248" w:type="pct"/>
            <w:vAlign w:val="center"/>
          </w:tcPr>
          <w:p w14:paraId="5849FBAE" w14:textId="77777777" w:rsidR="00FB77F5" w:rsidRPr="00876828" w:rsidRDefault="00FB77F5" w:rsidP="00830BD8">
            <w:pPr>
              <w:rPr>
                <w:b w:val="0"/>
                <w:bCs w:val="0"/>
              </w:rPr>
            </w:pPr>
            <w:r>
              <w:rPr>
                <w:lang w:val="es-ES"/>
              </w:rPr>
              <w:lastRenderedPageBreak/>
              <w:t>Puntualidad</w:t>
            </w:r>
          </w:p>
        </w:tc>
        <w:tc>
          <w:tcPr>
            <w:tcW w:w="1248" w:type="pct"/>
            <w:vAlign w:val="center"/>
          </w:tcPr>
          <w:p w14:paraId="29492ABD" w14:textId="77777777" w:rsidR="00FB77F5" w:rsidRPr="00876828" w:rsidRDefault="00FB77F5" w:rsidP="00830BD8">
            <w:pPr>
              <w:cnfStyle w:val="000000000000" w:firstRow="0" w:lastRow="0" w:firstColumn="0" w:lastColumn="0" w:oddVBand="0" w:evenVBand="0" w:oddHBand="0" w:evenHBand="0" w:firstRowFirstColumn="0" w:firstRowLastColumn="0" w:lastRowFirstColumn="0" w:lastRowLastColumn="0"/>
            </w:pPr>
            <w:r>
              <w:rPr>
                <w:lang w:val="es-ES"/>
              </w:rPr>
              <w:t>15 min</w:t>
            </w:r>
          </w:p>
        </w:tc>
        <w:tc>
          <w:tcPr>
            <w:tcW w:w="1249" w:type="pct"/>
            <w:vAlign w:val="center"/>
          </w:tcPr>
          <w:p w14:paraId="76F9570B" w14:textId="77777777" w:rsidR="00FB77F5" w:rsidRPr="00876828" w:rsidRDefault="00FB77F5" w:rsidP="00830BD8">
            <w:pPr>
              <w:cnfStyle w:val="000000000000" w:firstRow="0" w:lastRow="0" w:firstColumn="0" w:lastColumn="0" w:oddVBand="0" w:evenVBand="0" w:oddHBand="0" w:evenHBand="0" w:firstRowFirstColumn="0" w:firstRowLastColumn="0" w:lastRowFirstColumn="0" w:lastRowLastColumn="0"/>
            </w:pPr>
            <w:r>
              <w:rPr>
                <w:lang w:val="es-ES"/>
              </w:rPr>
              <w:t>30 min</w:t>
            </w:r>
          </w:p>
        </w:tc>
        <w:tc>
          <w:tcPr>
            <w:tcW w:w="1246" w:type="pct"/>
            <w:vAlign w:val="center"/>
          </w:tcPr>
          <w:p w14:paraId="568D3EA6" w14:textId="77777777" w:rsidR="00FB77F5" w:rsidRPr="00876828" w:rsidRDefault="00FB77F5" w:rsidP="00830BD8">
            <w:pPr>
              <w:cnfStyle w:val="000000000000" w:firstRow="0" w:lastRow="0" w:firstColumn="0" w:lastColumn="0" w:oddVBand="0" w:evenVBand="0" w:oddHBand="0" w:evenHBand="0" w:firstRowFirstColumn="0" w:firstRowLastColumn="0" w:lastRowFirstColumn="0" w:lastRowLastColumn="0"/>
            </w:pPr>
            <w:r>
              <w:rPr>
                <w:lang w:val="es-ES"/>
              </w:rPr>
              <w:t>2 h</w:t>
            </w:r>
          </w:p>
        </w:tc>
      </w:tr>
    </w:tbl>
    <w:p w14:paraId="12953482" w14:textId="77777777" w:rsidR="00FB77F5" w:rsidRPr="00876828" w:rsidRDefault="00FB77F5" w:rsidP="00FB77F5">
      <w:pPr>
        <w:rPr>
          <w:rFonts w:ascii="Arial" w:hAnsi="Arial"/>
          <w:sz w:val="22"/>
          <w:szCs w:val="22"/>
        </w:rPr>
      </w:pPr>
    </w:p>
    <w:p w14:paraId="010C1C99" w14:textId="77777777" w:rsidR="00FB77F5" w:rsidRPr="00AA1809" w:rsidRDefault="00FB77F5" w:rsidP="00FB77F5">
      <w:pPr>
        <w:pStyle w:val="WMOBodyText"/>
        <w:rPr>
          <w:lang w:val="es-ES"/>
        </w:rPr>
      </w:pPr>
      <w:r>
        <w:rPr>
          <w:lang w:val="es-ES"/>
        </w:rPr>
        <w:t>Aunque la PNT de alta resolución no es la única esfera de aplicación que requiere observaciones de la "presión atmosférica (cerca de la superficie)" en un dominio global, es la única que requiere estos grados de rendimiento. En general, cuando varias esferas de aplicación necesitan observaciones de la misma variable física en el mismo lugar o lugares, suelen tener necesidades de rendimiento diferentes.</w:t>
      </w:r>
    </w:p>
    <w:p w14:paraId="48B1C3FE" w14:textId="77777777" w:rsidR="00FB77F5" w:rsidRPr="00AA1809" w:rsidRDefault="00FB77F5" w:rsidP="00FB77F5">
      <w:pPr>
        <w:widowControl w:val="0"/>
        <w:autoSpaceDE w:val="0"/>
        <w:autoSpaceDN w:val="0"/>
        <w:adjustRightInd w:val="0"/>
        <w:rPr>
          <w:rFonts w:ascii="Arial" w:hAnsi="Arial"/>
          <w:sz w:val="22"/>
          <w:szCs w:val="22"/>
          <w:lang w:val="es-ES" w:eastAsia="en-AU"/>
        </w:rPr>
      </w:pPr>
    </w:p>
    <w:p w14:paraId="66B8B9C5" w14:textId="77777777" w:rsidR="00FB77F5" w:rsidRPr="00876828" w:rsidRDefault="00FB77F5" w:rsidP="00FB77F5">
      <w:pPr>
        <w:widowControl w:val="0"/>
        <w:autoSpaceDE w:val="0"/>
        <w:autoSpaceDN w:val="0"/>
        <w:adjustRightInd w:val="0"/>
        <w:jc w:val="center"/>
        <w:rPr>
          <w:lang w:eastAsia="en-AU"/>
        </w:rPr>
      </w:pPr>
      <w:r w:rsidRPr="00876828">
        <w:rPr>
          <w:noProof/>
        </w:rPr>
        <w:drawing>
          <wp:inline distT="0" distB="0" distL="0" distR="0" wp14:anchorId="5157B87D" wp14:editId="2D4D6F93">
            <wp:extent cx="5007949" cy="5619752"/>
            <wp:effectExtent l="0" t="0" r="0" b="0"/>
            <wp:docPr id="1112433885" name="Picture 1112433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5007949" cy="5619752"/>
                    </a:xfrm>
                    <a:prstGeom prst="rect">
                      <a:avLst/>
                    </a:prstGeom>
                  </pic:spPr>
                </pic:pic>
              </a:graphicData>
            </a:graphic>
          </wp:inline>
        </w:drawing>
      </w:r>
      <w:r w:rsidRPr="00876828">
        <w:br/>
      </w:r>
    </w:p>
    <w:p w14:paraId="57BB9F58" w14:textId="77777777" w:rsidR="00FB77F5" w:rsidRPr="00AA1809" w:rsidRDefault="00FB77F5" w:rsidP="00FB77F5">
      <w:pPr>
        <w:jc w:val="center"/>
        <w:rPr>
          <w:sz w:val="18"/>
          <w:szCs w:val="18"/>
          <w:lang w:val="es-ES"/>
        </w:rPr>
      </w:pPr>
      <w:r>
        <w:rPr>
          <w:b/>
          <w:bCs/>
          <w:lang w:val="es-ES"/>
        </w:rPr>
        <w:t>Figura III.2:</w:t>
      </w:r>
      <w:r>
        <w:rPr>
          <w:lang w:val="es-ES"/>
        </w:rPr>
        <w:t xml:space="preserve"> Diagrama esquemático de la estructura básica y de los principales parámetros utilizados para expresar una necesidad de una observación en la base de datos OSCAR/Requirements, con los cambios propuestos mostrados en rojo.</w:t>
      </w:r>
    </w:p>
    <w:p w14:paraId="53DCD892" w14:textId="77777777" w:rsidR="00FB77F5" w:rsidRPr="00AA1809" w:rsidRDefault="00FB77F5" w:rsidP="00FB77F5">
      <w:pPr>
        <w:widowControl w:val="0"/>
        <w:autoSpaceDE w:val="0"/>
        <w:autoSpaceDN w:val="0"/>
        <w:adjustRightInd w:val="0"/>
        <w:rPr>
          <w:rFonts w:ascii="Arial" w:hAnsi="Arial"/>
          <w:sz w:val="22"/>
          <w:szCs w:val="22"/>
          <w:lang w:val="es-ES"/>
        </w:rPr>
      </w:pPr>
    </w:p>
    <w:p w14:paraId="5A6D3E91" w14:textId="400A92E9" w:rsidR="00FB77F5" w:rsidRPr="00AA1809" w:rsidRDefault="00FB77F5" w:rsidP="00FB77F5">
      <w:pPr>
        <w:pStyle w:val="WMOBodyText"/>
        <w:rPr>
          <w:lang w:val="es-ES"/>
        </w:rPr>
      </w:pPr>
      <w:r>
        <w:rPr>
          <w:lang w:val="es-ES"/>
        </w:rPr>
        <w:t xml:space="preserve">Todas las </w:t>
      </w:r>
      <w:r w:rsidR="005F535A">
        <w:rPr>
          <w:lang w:val="es-ES"/>
        </w:rPr>
        <w:t>necesidades registradas</w:t>
      </w:r>
      <w:r>
        <w:rPr>
          <w:lang w:val="es-ES"/>
        </w:rPr>
        <w:t xml:space="preserve"> en la base de datos OSCAR/Requirements pueden consultarse libre y fácilmente mediante un acceso de sólo lectura en línea en: https://space.oscar.wmo.int/observingrequirements. El sitio web ofrece varias tablas con opciones de filtrado, clasificación y exportación para mejorar la utilidad de los datos. Por ejemplo, la </w:t>
      </w:r>
      <w:r>
        <w:rPr>
          <w:b/>
          <w:bCs/>
          <w:lang w:val="es-ES"/>
        </w:rPr>
        <w:t>figura III.3</w:t>
      </w:r>
      <w:r>
        <w:rPr>
          <w:lang w:val="es-ES"/>
        </w:rPr>
        <w:t xml:space="preserve"> muestra una tabla de </w:t>
      </w:r>
      <w:r>
        <w:rPr>
          <w:lang w:val="es-ES"/>
        </w:rPr>
        <w:lastRenderedPageBreak/>
        <w:t>necesidades filtrada para mostrar solo las necesidades de la esfera de aplicación global del PNT, y ordenada por orden alfabético según el nombre de la variable.</w:t>
      </w:r>
    </w:p>
    <w:p w14:paraId="2C061F3D" w14:textId="221F1607" w:rsidR="00FB77F5" w:rsidRPr="00AA1809" w:rsidRDefault="00FB77F5" w:rsidP="00FB77F5">
      <w:pPr>
        <w:pStyle w:val="WMOBodyText"/>
        <w:rPr>
          <w:lang w:val="es-ES"/>
        </w:rPr>
      </w:pPr>
      <w:r>
        <w:rPr>
          <w:lang w:val="es-ES"/>
        </w:rPr>
        <w:t xml:space="preserve">El acceso a OSCAR/Requirements para proponer nuevas necesidades o actualizar las existentes está restringido. Es función </w:t>
      </w:r>
      <w:r w:rsidR="005F643F">
        <w:rPr>
          <w:lang w:val="es-ES"/>
        </w:rPr>
        <w:t>de la persona de contacto</w:t>
      </w:r>
      <w:r>
        <w:rPr>
          <w:lang w:val="es-ES"/>
        </w:rPr>
        <w:t xml:space="preserve"> de cada esfera de salicación llevar a cabo esta actividad (véase el anexo 3). Del mismo modo, el acceso a OSCAR/Requirements para proponer nuevas variables o actualizar las definiciones de las existentes está restringido. </w:t>
      </w:r>
    </w:p>
    <w:p w14:paraId="01E9237B" w14:textId="77777777" w:rsidR="00FB77F5" w:rsidRPr="00AA1809" w:rsidRDefault="00FB77F5" w:rsidP="00FB77F5">
      <w:pPr>
        <w:pStyle w:val="WMOBodyText"/>
        <w:rPr>
          <w:lang w:val="es-ES"/>
        </w:rPr>
        <w:sectPr w:rsidR="00FB77F5" w:rsidRPr="00AA1809" w:rsidSect="00830BD8">
          <w:headerReference w:type="even" r:id="rId25"/>
          <w:headerReference w:type="default" r:id="rId26"/>
          <w:footerReference w:type="default" r:id="rId27"/>
          <w:headerReference w:type="first" r:id="rId28"/>
          <w:pgSz w:w="11906" w:h="16838" w:code="9"/>
          <w:pgMar w:top="1440" w:right="1797" w:bottom="1440" w:left="1797" w:header="720" w:footer="720" w:gutter="0"/>
          <w:cols w:space="720"/>
        </w:sectPr>
      </w:pPr>
    </w:p>
    <w:p w14:paraId="6802E1A0" w14:textId="77777777" w:rsidR="00FB77F5" w:rsidRPr="00AA1809" w:rsidRDefault="00FB77F5" w:rsidP="00FB77F5">
      <w:pPr>
        <w:rPr>
          <w:rFonts w:ascii="Arial" w:hAnsi="Arial"/>
          <w:sz w:val="22"/>
          <w:szCs w:val="22"/>
          <w:lang w:val="es-ES"/>
        </w:rPr>
      </w:pPr>
    </w:p>
    <w:p w14:paraId="51969CF4" w14:textId="77777777" w:rsidR="00FB77F5" w:rsidRPr="00876828" w:rsidRDefault="00FB77F5" w:rsidP="00FB77F5">
      <w:pPr>
        <w:jc w:val="center"/>
        <w:rPr>
          <w:rFonts w:ascii="Arial" w:hAnsi="Arial"/>
          <w:sz w:val="22"/>
          <w:szCs w:val="22"/>
        </w:rPr>
      </w:pPr>
      <w:r w:rsidRPr="00876828">
        <w:rPr>
          <w:noProof/>
          <w:lang w:eastAsia="en-AU"/>
        </w:rPr>
        <w:drawing>
          <wp:inline distT="0" distB="0" distL="0" distR="0" wp14:anchorId="0EBE1DEB" wp14:editId="2E8E66BC">
            <wp:extent cx="8781113" cy="361670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0" y="0"/>
                      <a:ext cx="8781113" cy="3616701"/>
                    </a:xfrm>
                    <a:prstGeom prst="rect">
                      <a:avLst/>
                    </a:prstGeom>
                    <a:noFill/>
                    <a:ln>
                      <a:noFill/>
                    </a:ln>
                  </pic:spPr>
                </pic:pic>
              </a:graphicData>
            </a:graphic>
          </wp:inline>
        </w:drawing>
      </w:r>
    </w:p>
    <w:p w14:paraId="1A1027B7" w14:textId="77777777" w:rsidR="00FB77F5" w:rsidRPr="00AA1809" w:rsidRDefault="00FB77F5" w:rsidP="00FB77F5">
      <w:pPr>
        <w:jc w:val="center"/>
        <w:rPr>
          <w:sz w:val="18"/>
          <w:szCs w:val="18"/>
          <w:lang w:val="es-ES"/>
        </w:rPr>
      </w:pPr>
      <w:r>
        <w:rPr>
          <w:lang w:val="es-ES"/>
        </w:rPr>
        <w:t xml:space="preserve">La </w:t>
      </w:r>
      <w:r>
        <w:rPr>
          <w:b/>
          <w:bCs/>
          <w:lang w:val="es-ES"/>
        </w:rPr>
        <w:t>figura III.3</w:t>
      </w:r>
      <w:r>
        <w:rPr>
          <w:lang w:val="es-ES"/>
        </w:rPr>
        <w:t xml:space="preserve"> muestra parte de la visualización de la pantalla de las necesidades de observación de los usuarios de la esfera de aplicación del PNT mundial, ordenada alfabéticamente según el nombre de la variable (a partir de mayo de 2022).</w:t>
      </w:r>
    </w:p>
    <w:p w14:paraId="78D0609B" w14:textId="77777777" w:rsidR="00FB77F5" w:rsidRPr="00AA1809" w:rsidRDefault="00FB77F5" w:rsidP="00FB77F5">
      <w:pPr>
        <w:rPr>
          <w:rFonts w:ascii="Arial" w:hAnsi="Arial"/>
          <w:sz w:val="22"/>
          <w:szCs w:val="22"/>
          <w:lang w:val="es-ES"/>
        </w:rPr>
      </w:pPr>
    </w:p>
    <w:p w14:paraId="6D17254C" w14:textId="77777777" w:rsidR="00FB77F5" w:rsidRPr="00AA1809" w:rsidRDefault="00FB77F5" w:rsidP="00FB77F5">
      <w:pPr>
        <w:rPr>
          <w:rFonts w:ascii="Arial" w:hAnsi="Arial"/>
          <w:sz w:val="22"/>
          <w:szCs w:val="22"/>
          <w:lang w:val="es-ES"/>
        </w:rPr>
      </w:pPr>
      <w:r w:rsidRPr="00AA1809">
        <w:rPr>
          <w:rFonts w:ascii="Arial" w:hAnsi="Arial"/>
          <w:sz w:val="22"/>
          <w:szCs w:val="22"/>
          <w:lang w:val="es-ES"/>
        </w:rPr>
        <w:br w:type="page"/>
      </w:r>
    </w:p>
    <w:p w14:paraId="2BFED2B7" w14:textId="77777777" w:rsidR="00FB77F5" w:rsidRPr="00AA1809" w:rsidRDefault="00FB77F5" w:rsidP="00FB77F5">
      <w:pPr>
        <w:rPr>
          <w:rFonts w:ascii="Arial" w:hAnsi="Arial"/>
          <w:sz w:val="22"/>
          <w:szCs w:val="22"/>
          <w:lang w:val="es-ES"/>
        </w:rPr>
        <w:sectPr w:rsidR="00FB77F5" w:rsidRPr="00AA1809" w:rsidSect="00830BD8">
          <w:headerReference w:type="even" r:id="rId30"/>
          <w:headerReference w:type="default" r:id="rId31"/>
          <w:headerReference w:type="first" r:id="rId32"/>
          <w:pgSz w:w="16838" w:h="11906" w:orient="landscape" w:code="9"/>
          <w:pgMar w:top="1797" w:right="1440" w:bottom="1797" w:left="1440" w:header="720" w:footer="720" w:gutter="0"/>
          <w:cols w:space="720"/>
          <w:docGrid w:linePitch="326"/>
        </w:sectPr>
      </w:pPr>
    </w:p>
    <w:p w14:paraId="69E684EE" w14:textId="77777777" w:rsidR="00FB77F5" w:rsidRPr="00AA1809" w:rsidRDefault="00FB77F5" w:rsidP="00FB77F5">
      <w:pPr>
        <w:pStyle w:val="Heading1"/>
        <w:rPr>
          <w:sz w:val="20"/>
          <w:szCs w:val="20"/>
          <w:lang w:val="es-ES"/>
        </w:rPr>
      </w:pPr>
      <w:bookmarkStart w:id="51" w:name="_Annex_VI:_OSCAR/Space"/>
      <w:bookmarkStart w:id="52" w:name="_Annex_IV._OSCAR/Space"/>
      <w:bookmarkStart w:id="53" w:name="_Toc1357088511"/>
      <w:bookmarkStart w:id="54" w:name="_Toc1976339157"/>
      <w:bookmarkStart w:id="55" w:name="_Toc117072816"/>
      <w:bookmarkEnd w:id="51"/>
      <w:bookmarkEnd w:id="52"/>
      <w:r>
        <w:rPr>
          <w:lang w:val="es-ES"/>
        </w:rPr>
        <w:lastRenderedPageBreak/>
        <w:t>Anexo IV. OSCAR/Space y OSCAR/Surface</w:t>
      </w:r>
      <w:bookmarkEnd w:id="53"/>
      <w:bookmarkEnd w:id="54"/>
      <w:bookmarkEnd w:id="55"/>
    </w:p>
    <w:p w14:paraId="4B867F1E" w14:textId="77777777" w:rsidR="00FB77F5" w:rsidRPr="00AA1809" w:rsidRDefault="00FB77F5" w:rsidP="001C4481">
      <w:pPr>
        <w:pStyle w:val="WMOBodyText"/>
        <w:spacing w:before="200"/>
        <w:rPr>
          <w:lang w:val="es-ES"/>
        </w:rPr>
      </w:pPr>
      <w:r>
        <w:rPr>
          <w:lang w:val="es-ES"/>
        </w:rPr>
        <w:t>La herramienta OSCAR ofrece tres bases de datos distintas: OSCAR/Requirements, OSCAR/Space y OSCAR/Surface. Este anexo proporciona más información sobre OSCAR/Space y OSCAR/Surface, que contienen información sobre las capacidades de observación del subsistema espacial del WIGOS y las capacidades del subsistema de superficie del WIGOS, respectivamente.</w:t>
      </w:r>
    </w:p>
    <w:p w14:paraId="01C787E1" w14:textId="77777777" w:rsidR="00FB77F5" w:rsidRPr="00AA1809" w:rsidRDefault="00FB77F5" w:rsidP="001C4481">
      <w:pPr>
        <w:pStyle w:val="WMOBodyText"/>
        <w:spacing w:before="120"/>
        <w:rPr>
          <w:lang w:val="es-ES"/>
        </w:rPr>
      </w:pPr>
      <w:r>
        <w:rPr>
          <w:lang w:val="es-ES"/>
        </w:rPr>
        <w:t>La herramienta OSCAR es de libre acceso en línea en: https://space.oscar.wmo.int/, con enlaces a:</w:t>
      </w:r>
    </w:p>
    <w:p w14:paraId="5EB47E61" w14:textId="77777777" w:rsidR="00FB77F5" w:rsidRPr="00876828" w:rsidRDefault="00FB77F5" w:rsidP="00443E04">
      <w:pPr>
        <w:pStyle w:val="StyleLeftLeft1cmHanging1cmBefore12pt"/>
        <w:numPr>
          <w:ilvl w:val="0"/>
          <w:numId w:val="22"/>
        </w:numPr>
        <w:ind w:hanging="501"/>
      </w:pPr>
      <w:r>
        <w:rPr>
          <w:lang w:val="es-ES"/>
        </w:rPr>
        <w:t>OSCAR/Space: https://space.oscar.wmo.int/spacecapabilities,</w:t>
      </w:r>
    </w:p>
    <w:p w14:paraId="4D613F8F" w14:textId="77777777" w:rsidR="00FB77F5" w:rsidRPr="00AA1809" w:rsidRDefault="00FB77F5" w:rsidP="00FB77F5">
      <w:pPr>
        <w:pStyle w:val="StyleLeftLeft1cmHanging1cmBefore12pt"/>
        <w:ind w:hanging="501"/>
        <w:rPr>
          <w:lang w:val="es-ES"/>
        </w:rPr>
      </w:pPr>
      <w:r>
        <w:rPr>
          <w:lang w:val="es-ES"/>
        </w:rPr>
        <w:t>Manual de usuario de OSCAR/Space (y OSCAR/Requirements): https://wmoomm.sharepoint.com/:b:/s/wmocpdb/EZupID26Dn1Hr1sDnmRMvvsBbAv-RTuxsF6UnhBNSLhyVQ?download=1,</w:t>
      </w:r>
    </w:p>
    <w:p w14:paraId="26D02625" w14:textId="77777777" w:rsidR="00FB77F5" w:rsidRPr="00876828" w:rsidRDefault="00FB77F5" w:rsidP="00FB77F5">
      <w:pPr>
        <w:pStyle w:val="StyleLeftLeft1cmHanging1cmBefore12pt"/>
        <w:ind w:hanging="501"/>
      </w:pPr>
      <w:r>
        <w:rPr>
          <w:lang w:val="es-ES"/>
        </w:rPr>
        <w:t>OSCAR/Surface: https://space.oscar.wmo.int/spacecapabilities,</w:t>
      </w:r>
    </w:p>
    <w:p w14:paraId="1A542113" w14:textId="77777777" w:rsidR="00FB77F5" w:rsidRPr="00AA1809" w:rsidRDefault="00FB77F5" w:rsidP="00FB77F5">
      <w:pPr>
        <w:pStyle w:val="StyleLeftLeft1cmHanging1cmBefore12pt"/>
        <w:ind w:hanging="501"/>
        <w:rPr>
          <w:lang w:val="es-ES"/>
        </w:rPr>
      </w:pPr>
      <w:r>
        <w:rPr>
          <w:lang w:val="es-ES"/>
        </w:rPr>
        <w:t>Manual de usuario de OSCAR/Surface: https://library.wmo.int/index.php?lvl=notice_display&amp;id=20824#.XaRg0a6Wapq.</w:t>
      </w:r>
    </w:p>
    <w:p w14:paraId="2885A242" w14:textId="7D07D8A8" w:rsidR="00FB77F5" w:rsidRPr="00AA1809" w:rsidRDefault="00FB77F5" w:rsidP="001C4481">
      <w:pPr>
        <w:pStyle w:val="WMOBodyText"/>
        <w:spacing w:before="200"/>
        <w:rPr>
          <w:lang w:val="es-ES"/>
        </w:rPr>
      </w:pPr>
      <w:r>
        <w:rPr>
          <w:lang w:val="es-ES"/>
        </w:rPr>
        <w:t xml:space="preserve">La página web de OSCAR también ofrece un enlace a una página de análisis: https://space.oscar.wmo.int/analysis que aún no se ha implementado. Como se ha señalado anteriormente en el apartado "revisión crítica", a falta de una comparación directa y exhaustiva de las capacidades con </w:t>
      </w:r>
      <w:r w:rsidR="00C17A4B">
        <w:rPr>
          <w:lang w:val="es-ES"/>
        </w:rPr>
        <w:t>las necesidades</w:t>
      </w:r>
      <w:r>
        <w:rPr>
          <w:lang w:val="es-ES"/>
        </w:rPr>
        <w:t>, existen herramientas que ofrecen un ámbito de comparación más limitado, pero que sigue siendo útil.</w:t>
      </w:r>
    </w:p>
    <w:p w14:paraId="29AE74FA" w14:textId="77777777" w:rsidR="00FB77F5" w:rsidRPr="00AA1809" w:rsidRDefault="00FB77F5" w:rsidP="001C4481">
      <w:pPr>
        <w:pStyle w:val="WMOBodyText"/>
        <w:spacing w:before="120"/>
        <w:rPr>
          <w:lang w:val="es-ES"/>
        </w:rPr>
      </w:pPr>
      <w:r>
        <w:rPr>
          <w:lang w:val="es-ES"/>
        </w:rPr>
        <w:t>OSCAR/Space permite ver los datos de las capacidades de observación como una lista de programas de satélites (también conocidos como misiones), una lista de satélites, una lista de instrumentos o una lista de todas las agencias espaciales que operan programas de satélites. Además, bajo el epígrafe Estado de los satélites, OSCAR/Space muestra cómo están estructurados esos satélites para suministrar el subsistema espacial del WIGOS en las siguientes categorías:</w:t>
      </w:r>
    </w:p>
    <w:p w14:paraId="24CA5ABC" w14:textId="77777777" w:rsidR="00FB77F5" w:rsidRPr="00AA1809" w:rsidRDefault="00FB77F5" w:rsidP="00443E04">
      <w:pPr>
        <w:pStyle w:val="StyleLeftLeft1cmHanging1cmBefore12pt"/>
        <w:numPr>
          <w:ilvl w:val="0"/>
          <w:numId w:val="23"/>
        </w:numPr>
        <w:ind w:hanging="501"/>
        <w:rPr>
          <w:lang w:val="es-ES"/>
        </w:rPr>
      </w:pPr>
      <w:r>
        <w:rPr>
          <w:lang w:val="es-ES"/>
        </w:rPr>
        <w:t>Satélites troncales que contribuyen al WIGOS:</w:t>
      </w:r>
    </w:p>
    <w:p w14:paraId="0207B5D1" w14:textId="77777777" w:rsidR="00FB77F5" w:rsidRPr="00AA1809" w:rsidRDefault="00FB77F5" w:rsidP="00443E04">
      <w:pPr>
        <w:pStyle w:val="StyleLeftLeft2cmHanging1cmBefore12pt"/>
        <w:numPr>
          <w:ilvl w:val="0"/>
          <w:numId w:val="7"/>
        </w:numPr>
        <w:ind w:left="1701" w:hanging="567"/>
        <w:rPr>
          <w:lang w:val="es-ES"/>
        </w:rPr>
      </w:pPr>
      <w:r>
        <w:rPr>
          <w:lang w:val="es-ES"/>
        </w:rPr>
        <w:t>Constelación básica de satélites geoestacionarios: actual, futuro;</w:t>
      </w:r>
    </w:p>
    <w:p w14:paraId="7CD6CC64" w14:textId="77777777" w:rsidR="00FB77F5" w:rsidRPr="00AA1809" w:rsidRDefault="00FB77F5" w:rsidP="00FB77F5">
      <w:pPr>
        <w:pStyle w:val="StyleLeftLeft2cmHanging1cmBefore12pt"/>
        <w:rPr>
          <w:lang w:val="es-ES"/>
        </w:rPr>
      </w:pPr>
      <w:r>
        <w:rPr>
          <w:lang w:val="es-ES"/>
        </w:rPr>
        <w:t>Constelación básica de satélites heliosincrónicos: actual, futuro;</w:t>
      </w:r>
    </w:p>
    <w:p w14:paraId="576C24BF" w14:textId="77777777" w:rsidR="00FB77F5" w:rsidRPr="00AA1809" w:rsidRDefault="00FB77F5" w:rsidP="00FB77F5">
      <w:pPr>
        <w:pStyle w:val="StyleLeftLeft1cmHanging1cmBefore12pt"/>
        <w:ind w:hanging="501"/>
        <w:rPr>
          <w:lang w:val="es-ES"/>
        </w:rPr>
      </w:pPr>
      <w:r>
        <w:rPr>
          <w:lang w:val="es-ES"/>
        </w:rPr>
        <w:t>Satélites adicionales que contribuyen al WIGOS:</w:t>
      </w:r>
    </w:p>
    <w:p w14:paraId="6ACA8D13" w14:textId="77777777" w:rsidR="00FB77F5" w:rsidRPr="00AA1809" w:rsidRDefault="00FB77F5" w:rsidP="00443E04">
      <w:pPr>
        <w:pStyle w:val="StyleLeftLeft2cmHanging1cmBefore12pt"/>
        <w:numPr>
          <w:ilvl w:val="0"/>
          <w:numId w:val="24"/>
        </w:numPr>
        <w:ind w:left="1701" w:hanging="567"/>
        <w:rPr>
          <w:lang w:val="es-ES"/>
        </w:rPr>
      </w:pPr>
      <w:r>
        <w:rPr>
          <w:lang w:val="es-ES"/>
        </w:rPr>
        <w:t>Órbita de Molniya y de satélites geoestacionarios: actual, futuro;</w:t>
      </w:r>
    </w:p>
    <w:p w14:paraId="7792FBFF" w14:textId="77777777" w:rsidR="00FB77F5" w:rsidRPr="00AA1809" w:rsidRDefault="00FB77F5" w:rsidP="00FB77F5">
      <w:pPr>
        <w:pStyle w:val="StyleLeftLeft2cmHanging1cmBefore12pt"/>
        <w:rPr>
          <w:lang w:val="es-ES"/>
        </w:rPr>
      </w:pPr>
      <w:r>
        <w:rPr>
          <w:lang w:val="es-ES"/>
        </w:rPr>
        <w:t>Órbita terrestre baja: actual, futuro;</w:t>
      </w:r>
    </w:p>
    <w:p w14:paraId="5CDA6DA1" w14:textId="77777777" w:rsidR="00FB77F5" w:rsidRPr="00AA1809" w:rsidRDefault="00FB77F5" w:rsidP="00FB77F5">
      <w:pPr>
        <w:pStyle w:val="StyleLeftLeft2cmHanging1cmBefore12pt"/>
        <w:rPr>
          <w:lang w:val="es-ES"/>
        </w:rPr>
      </w:pPr>
      <w:r>
        <w:rPr>
          <w:lang w:val="es-ES"/>
        </w:rPr>
        <w:t>Órbitas específicas (para la meteorología del espacio): actual, futuro.</w:t>
      </w:r>
    </w:p>
    <w:p w14:paraId="42ACAD67" w14:textId="77777777" w:rsidR="00FB77F5" w:rsidRPr="00AA1809" w:rsidRDefault="00FB77F5" w:rsidP="001C4481">
      <w:pPr>
        <w:pStyle w:val="WMOBodyText"/>
        <w:spacing w:before="200"/>
        <w:rPr>
          <w:lang w:val="es-ES"/>
        </w:rPr>
      </w:pPr>
      <w:r>
        <w:rPr>
          <w:lang w:val="es-ES"/>
        </w:rPr>
        <w:t>OSCAR/Space se complementa con una herramienta de deficiencias que evalúa las capacidades de varios instrumentos de satélite para satisfacer algunos aspectos de las necesidades de observación. Encontrará más información en el manual de usuario y en la página web: https://space.oscar.wmo.int/gapanalyses.</w:t>
      </w:r>
    </w:p>
    <w:p w14:paraId="0F7D2FC8" w14:textId="01209BA3" w:rsidR="00FB77F5" w:rsidRPr="00AA1809" w:rsidRDefault="00FB77F5" w:rsidP="001C4481">
      <w:pPr>
        <w:pStyle w:val="WMOBodyText"/>
        <w:spacing w:before="120"/>
        <w:rPr>
          <w:rFonts w:ascii="Arial" w:hAnsi="Arial"/>
          <w:sz w:val="22"/>
          <w:szCs w:val="22"/>
          <w:lang w:val="es-ES"/>
        </w:rPr>
      </w:pPr>
      <w:r>
        <w:rPr>
          <w:lang w:val="es-ES"/>
        </w:rPr>
        <w:t xml:space="preserve">OSCAR/Surface permite ver las capacidades de observación como listas de subconjuntos seleccionados de la base de datos completa de estaciones/plataformas, incluyendo todas las estaciones fijas y móviles en tierra, mar, hielo, lagos/ríos, en el aire o bajo el agua, que realizan observaciones in situ o por teledetección. Una lista de estaciones puede seleccionarse por país, por tipo de estación, por clase de estación o por variable observada. Además, se puede especificar un nombre de estación o un identificador de estación del WIGOS (WIGOS ID) para recuperar/ver información detallada sobre una estación. Actualmente no se dispone de una comparación directa de los datos de estas capacidades de observación de la superficie </w:t>
      </w:r>
      <w:r>
        <w:rPr>
          <w:lang w:val="es-ES"/>
        </w:rPr>
        <w:lastRenderedPageBreak/>
        <w:t xml:space="preserve">respecto a las necesidades. Sin embargo, el Sistema de Control de la Calidad de los Datos del WIGOS facilita alguna información relevante. Los componentes de seguimiento y evaluación del Sistema de Control de la Calidad de los Datos del WIGOS proporcionan evaluaciones continuas sobre la adecuación de las observaciones de superficie reales con respecto a los grados de rendimiento previstos y/o necesarios. Puede encontrar más información en la página web: https://wdqms.wmo.int/about. </w:t>
      </w:r>
    </w:p>
    <w:p w14:paraId="509EC2E1" w14:textId="77777777" w:rsidR="00FB77F5" w:rsidRPr="00AA1809" w:rsidRDefault="00FB77F5" w:rsidP="00FB77F5">
      <w:pPr>
        <w:pStyle w:val="Heading1"/>
        <w:rPr>
          <w:sz w:val="20"/>
          <w:szCs w:val="20"/>
          <w:lang w:val="es-ES"/>
        </w:rPr>
      </w:pPr>
      <w:bookmarkStart w:id="56" w:name="_Annex_VII:_Cost-benefit"/>
      <w:bookmarkStart w:id="57" w:name="_Annex_V._Cost-benefit"/>
      <w:bookmarkStart w:id="58" w:name="_Toc2078299158"/>
      <w:bookmarkStart w:id="59" w:name="_Toc1003204137"/>
      <w:bookmarkStart w:id="60" w:name="_Toc117072817"/>
      <w:bookmarkEnd w:id="56"/>
      <w:bookmarkEnd w:id="57"/>
      <w:r>
        <w:rPr>
          <w:lang w:val="es-ES"/>
        </w:rPr>
        <w:t>Anexo V. Consideraciones de costo-beneficio</w:t>
      </w:r>
      <w:bookmarkEnd w:id="58"/>
      <w:bookmarkEnd w:id="59"/>
      <w:bookmarkEnd w:id="60"/>
    </w:p>
    <w:p w14:paraId="75A7068E" w14:textId="77777777" w:rsidR="00FB77F5" w:rsidRPr="00876828" w:rsidRDefault="00FB77F5" w:rsidP="00FB77F5">
      <w:pPr>
        <w:pStyle w:val="WMOBodyText"/>
      </w:pPr>
      <w:r>
        <w:rPr>
          <w:lang w:val="es-ES"/>
        </w:rPr>
        <w:t>Las necesidades de usuario se expresan sin tecnología y, por tanto, también sin costos. Sin embargo, las decisiones sobre el diseño y la aplicación de los sistemas de observación deben tener en cuenta el costo. Por lo tanto, es importante la relación entre las necesidades de usuario, definidas por el proceso de examen continuo de las necesidades, y las decisiones sobre el diseño y la implementación de los sistemas de observación basados en consideraciones de costo-beneficio. La curva costo-beneficio de un único sistema de observación, en el contexto de una única aplicación, se ilustra esquemáticamente en la</w:t>
      </w:r>
      <w:r>
        <w:rPr>
          <w:b/>
          <w:bCs/>
          <w:lang w:val="es-ES"/>
        </w:rPr>
        <w:t xml:space="preserve"> figura V.1 </w:t>
      </w:r>
      <w:r>
        <w:rPr>
          <w:lang w:val="es-ES"/>
        </w:rPr>
        <w:t>a continuación. Se supone que el "beneficio" puede estimarse cuantitativamente y también que puede expresarse en disposiciones financieras. La curva coste-beneficio tiene las siguientes características genéricas:</w:t>
      </w:r>
    </w:p>
    <w:p w14:paraId="23B3671B" w14:textId="77777777" w:rsidR="00FB77F5" w:rsidRPr="00AA1809" w:rsidRDefault="00FB77F5" w:rsidP="00443E04">
      <w:pPr>
        <w:pStyle w:val="StyleLeftLeft1cmHanging1cmBefore12pt"/>
        <w:numPr>
          <w:ilvl w:val="0"/>
          <w:numId w:val="25"/>
        </w:numPr>
        <w:ind w:hanging="501"/>
        <w:rPr>
          <w:lang w:val="es-ES"/>
        </w:rPr>
      </w:pPr>
      <w:r>
        <w:rPr>
          <w:lang w:val="es-ES"/>
        </w:rPr>
        <w:t>Es necesario incurrir en un coste importante antes de obtener un beneficio significativo. Más allá de este punto (B), el costo adicional se traduce en un beneficio creciente. Sin embargo, se alcanza un punto (A) a partir del cual el costo adicional no aporta ningún beneficio significativo;</w:t>
      </w:r>
    </w:p>
    <w:p w14:paraId="3487317A" w14:textId="77777777" w:rsidR="00FB77F5" w:rsidRPr="00AA1809" w:rsidRDefault="00FB77F5" w:rsidP="00FB77F5">
      <w:pPr>
        <w:pStyle w:val="StyleLeftLeft1cmHanging1cmBefore12pt"/>
        <w:ind w:hanging="501"/>
        <w:rPr>
          <w:lang w:val="es-ES"/>
        </w:rPr>
      </w:pPr>
      <w:r>
        <w:rPr>
          <w:lang w:val="es-ES"/>
        </w:rPr>
        <w:t>Las necesidades "máximas" y "mínimas" del método de la CBS se corresponden con los puntos A y B respectivamente;</w:t>
      </w:r>
    </w:p>
    <w:p w14:paraId="4181F7C7" w14:textId="77777777" w:rsidR="00FB77F5" w:rsidRPr="00AA1809" w:rsidRDefault="00FB77F5" w:rsidP="00FB77F5">
      <w:pPr>
        <w:pStyle w:val="StyleLeftLeft1cmHanging1cmBefore12pt"/>
        <w:ind w:hanging="501"/>
        <w:rPr>
          <w:lang w:val="es-ES"/>
        </w:rPr>
      </w:pPr>
      <w:r>
        <w:rPr>
          <w:lang w:val="es-ES"/>
        </w:rPr>
        <w:t>La curva de coste-beneficio cruzará (en principio) por primera vez la línea de igualdad de costo-beneficio por el punto de "equilibrio". Representa el punto a partir del cual podemos argumentar (empresarialmente) la implantación del sistema;</w:t>
      </w:r>
    </w:p>
    <w:p w14:paraId="320B5AB2" w14:textId="77777777" w:rsidR="00FB77F5" w:rsidRPr="00AA1809" w:rsidRDefault="00FB77F5" w:rsidP="00FB77F5">
      <w:pPr>
        <w:pStyle w:val="StyleLeftLeft1cmHanging1cmBefore12pt"/>
        <w:ind w:hanging="501"/>
        <w:rPr>
          <w:lang w:val="es-ES"/>
        </w:rPr>
      </w:pPr>
      <w:r>
        <w:rPr>
          <w:lang w:val="es-ES"/>
        </w:rPr>
        <w:t>También se muestra el punto óptimo, que representa la mayor relación entre beneficio y costo.</w:t>
      </w:r>
    </w:p>
    <w:p w14:paraId="78A32A7D" w14:textId="77777777" w:rsidR="00FB77F5" w:rsidRPr="00AA1809" w:rsidRDefault="00FB77F5" w:rsidP="00FB77F5">
      <w:pPr>
        <w:autoSpaceDE w:val="0"/>
        <w:autoSpaceDN w:val="0"/>
        <w:adjustRightInd w:val="0"/>
        <w:ind w:firstLine="414"/>
        <w:rPr>
          <w:rFonts w:ascii="Arial" w:hAnsi="Arial"/>
          <w:sz w:val="22"/>
          <w:szCs w:val="22"/>
          <w:lang w:val="es-ES"/>
        </w:rPr>
      </w:pPr>
    </w:p>
    <w:p w14:paraId="26A1F6B9" w14:textId="77777777" w:rsidR="00FB77F5" w:rsidRPr="00AA1809" w:rsidRDefault="00000000" w:rsidP="00FB77F5">
      <w:pPr>
        <w:autoSpaceDE w:val="0"/>
        <w:autoSpaceDN w:val="0"/>
        <w:adjustRightInd w:val="0"/>
        <w:ind w:firstLine="414"/>
        <w:jc w:val="center"/>
        <w:rPr>
          <w:sz w:val="18"/>
          <w:szCs w:val="18"/>
          <w:lang w:val="es-ES"/>
        </w:rPr>
      </w:pPr>
      <w:r>
        <w:rPr>
          <w:noProof/>
          <w:sz w:val="18"/>
          <w:szCs w:val="18"/>
          <w:lang w:val="es-ES"/>
        </w:rPr>
        <w:object w:dxaOrig="1440" w:dyaOrig="1440" w14:anchorId="2808142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left:0;text-align:left;margin-left:-.8pt;margin-top:9.3pt;width:378pt;height:243.75pt;z-index:251661312;mso-wrap-edited:f">
            <v:imagedata r:id="rId33" o:title=""/>
            <w10:wrap type="topAndBottom"/>
          </v:shape>
          <o:OLEObject Type="Embed" ProgID="MSDraw.Drawing.8.1" ShapeID="_x0000_s2050" DrawAspect="Content" ObjectID="_1727693343" r:id="rId34"/>
        </w:object>
      </w:r>
      <w:r w:rsidR="004D66C6">
        <w:rPr>
          <w:b/>
          <w:bCs/>
          <w:lang w:val="es-ES"/>
        </w:rPr>
        <w:t>Figura V.1.</w:t>
      </w:r>
      <w:r w:rsidR="004D66C6">
        <w:rPr>
          <w:lang w:val="es-ES"/>
        </w:rPr>
        <w:t xml:space="preserve"> Curva genérica de costo-beneficio de un sistema de observación.</w:t>
      </w:r>
    </w:p>
    <w:p w14:paraId="2E82CDAE" w14:textId="77777777" w:rsidR="00FB77F5" w:rsidRPr="00AA1809" w:rsidRDefault="00FB77F5" w:rsidP="00FB77F5">
      <w:pPr>
        <w:pStyle w:val="WMOBodyText"/>
        <w:rPr>
          <w:lang w:val="es-ES"/>
        </w:rPr>
      </w:pPr>
      <w:r>
        <w:rPr>
          <w:lang w:val="es-ES"/>
        </w:rPr>
        <w:lastRenderedPageBreak/>
        <w:t>Obsérvese que el punto de costo-beneficio óptimo representa un beneficio (y un costo) que es, en general, inferior al punto de "máxima exigencia". Esto es importante; a menudo se asume que debemos esforzarnos por alcanzar el requisito máximo. Este análisis muestra que un sistema que cumpla con los requisitos "máximos" es probable que proporcione un nivel de beneficio en una región de rendimientos decrecientes. Además, el rendimiento de un sistema debe superar el requisito "mínimo" para que sea rentable.</w:t>
      </w:r>
    </w:p>
    <w:p w14:paraId="6B196812" w14:textId="77777777" w:rsidR="00FB77F5" w:rsidRPr="00AA1809" w:rsidRDefault="00FB77F5" w:rsidP="00FB77F5">
      <w:pPr>
        <w:pStyle w:val="WMOBodyText"/>
        <w:rPr>
          <w:lang w:val="es-ES"/>
        </w:rPr>
      </w:pPr>
    </w:p>
    <w:p w14:paraId="48BA6EE7" w14:textId="77777777" w:rsidR="00FB77F5" w:rsidRPr="00AA1809" w:rsidRDefault="00FB77F5" w:rsidP="00FB77F5">
      <w:pPr>
        <w:pStyle w:val="Heading1"/>
        <w:rPr>
          <w:sz w:val="20"/>
          <w:szCs w:val="20"/>
          <w:lang w:val="es-ES"/>
        </w:rPr>
      </w:pPr>
      <w:bookmarkStart w:id="61" w:name="_Annex_VIII:_Observations"/>
      <w:bookmarkStart w:id="62" w:name="_Annex_VI._Observations"/>
      <w:bookmarkStart w:id="63" w:name="_Toc1214120203"/>
      <w:bookmarkStart w:id="64" w:name="_Toc1940916822"/>
      <w:bookmarkStart w:id="65" w:name="_Toc117072818"/>
      <w:bookmarkEnd w:id="61"/>
      <w:bookmarkEnd w:id="62"/>
      <w:r>
        <w:rPr>
          <w:lang w:val="es-ES"/>
        </w:rPr>
        <w:t>Anexo VI. Estudios de los efectos de observaciones</w:t>
      </w:r>
      <w:bookmarkEnd w:id="63"/>
      <w:bookmarkEnd w:id="64"/>
      <w:bookmarkEnd w:id="65"/>
    </w:p>
    <w:p w14:paraId="333D7134" w14:textId="77777777" w:rsidR="00FB77F5" w:rsidRPr="00AA1809" w:rsidRDefault="00FB77F5" w:rsidP="00FB77F5">
      <w:pPr>
        <w:pStyle w:val="WMOBodyText"/>
        <w:rPr>
          <w:lang w:val="es-ES"/>
        </w:rPr>
      </w:pPr>
      <w:r>
        <w:rPr>
          <w:lang w:val="es-ES"/>
        </w:rPr>
        <w:t>El Equipo Mixto de Expertos sobre Diseño y Evolución de los Sistemas de Observación de la Tierra de la Comisión de Observaciones, Infraestructura y Sistemas de Información (INFCOM) de la OMM fomenta la realización de estudios de los efectos de la observación y lleva a cabo una serie de cursos técnicos prácticos sobre este tema. Los estudios del efecto se llevan a cabo mediante evaluaciones cuantitativas como los experimentos de los sistemas de observación (OSE) y los experimentos de simulación de sistemas de observación (OSSE) y otras herramientas de evaluación como la sensibilidad de predicción de los efectos de la observación (FSOI). Cada curso ofrece una actualización de los últimos conocimientos sobre el efecto que tienen los distintos sistemas de observación en las predicciones numéricas y otros productos generados por los sistemas de predicción numérica.</w:t>
      </w:r>
    </w:p>
    <w:p w14:paraId="572CB733" w14:textId="21D94FFD" w:rsidR="00FB77F5" w:rsidRPr="00AA1809" w:rsidRDefault="00FB77F5" w:rsidP="00FB77F5">
      <w:pPr>
        <w:pStyle w:val="WMOBodyText"/>
        <w:rPr>
          <w:lang w:val="es-ES"/>
        </w:rPr>
      </w:pPr>
      <w:r>
        <w:rPr>
          <w:lang w:val="es-ES"/>
        </w:rPr>
        <w:t xml:space="preserve">Esta información puede contribuir a la evaluación de las necesidades de observación óptimas que un coordinador hace para su esfera de aplicación, así como al juicio </w:t>
      </w:r>
      <w:r w:rsidR="005F643F">
        <w:rPr>
          <w:lang w:val="es-ES"/>
        </w:rPr>
        <w:t>de la persona de contacto</w:t>
      </w:r>
      <w:r>
        <w:rPr>
          <w:lang w:val="es-ES"/>
        </w:rPr>
        <w:t xml:space="preserve"> sobre las carencias más importantes a las que debe dar prioridad.</w:t>
      </w:r>
    </w:p>
    <w:p w14:paraId="697CFB2A" w14:textId="77777777" w:rsidR="00FB77F5" w:rsidRPr="00AA1809" w:rsidRDefault="00FB77F5" w:rsidP="00FB77F5">
      <w:pPr>
        <w:pStyle w:val="WMOBodyText"/>
        <w:rPr>
          <w:lang w:val="es-ES"/>
        </w:rPr>
      </w:pPr>
      <w:r>
        <w:rPr>
          <w:lang w:val="es-ES"/>
        </w:rPr>
        <w:t>El Equipo Mixto de Expertos sobre Diseño y Evolución de los Sistemas de Observación de la Tierra planifica cursos cada cierto tiempo. El taller más reciente fue:</w:t>
      </w:r>
    </w:p>
    <w:p w14:paraId="7ABC59B7" w14:textId="77777777" w:rsidR="00FB77F5" w:rsidRPr="00AA1809" w:rsidRDefault="00000000" w:rsidP="00FB77F5">
      <w:pPr>
        <w:ind w:left="708"/>
        <w:rPr>
          <w:i/>
          <w:iCs/>
          <w:lang w:val="es-ES"/>
        </w:rPr>
      </w:pPr>
      <w:hyperlink r:id="rId35">
        <w:r w:rsidR="004D66C6" w:rsidRPr="00AA1809">
          <w:rPr>
            <w:i/>
            <w:iCs/>
            <w:lang w:val="es-ES"/>
          </w:rPr>
          <w:t>Taller de alcance sobre las actividades futuras para evaluar los efectos de diversos sistemas de observación en la predicción del sistema Tierra (Scoping Workshop on Future Activities to Assess Impact of Various Observing Systems on Earth System Prediction), Ginebra, del 9 al 11 de diciembre de 2019</w:t>
        </w:r>
      </w:hyperlink>
    </w:p>
    <w:p w14:paraId="26CAAB0E" w14:textId="77777777" w:rsidR="00FB77F5" w:rsidRPr="00AA1809" w:rsidRDefault="00FB77F5" w:rsidP="00443E04">
      <w:pPr>
        <w:pStyle w:val="StyleLeftLeft1cmHanging1cmBefore12pt"/>
        <w:numPr>
          <w:ilvl w:val="0"/>
          <w:numId w:val="36"/>
        </w:numPr>
        <w:ind w:left="1134" w:hanging="567"/>
        <w:rPr>
          <w:lang w:val="es-ES"/>
        </w:rPr>
      </w:pPr>
      <w:r>
        <w:rPr>
          <w:lang w:val="es-ES"/>
        </w:rPr>
        <w:t>También es interesante la serie de talleres de la OMM sobre los efectos de diversos sistemas de observación en la predicción numérica del tiempo:</w:t>
      </w:r>
    </w:p>
    <w:p w14:paraId="48110F61" w14:textId="77777777" w:rsidR="00FB77F5" w:rsidRPr="00AA1809" w:rsidRDefault="00000000" w:rsidP="00FB77F5">
      <w:pPr>
        <w:pStyle w:val="StyleLeftLeft1cmHanging1cmBefore12pt"/>
        <w:ind w:left="1134" w:hanging="567"/>
        <w:rPr>
          <w:lang w:val="es-ES"/>
        </w:rPr>
      </w:pPr>
      <w:hyperlink r:id="rId36" w:history="1">
        <w:r w:rsidR="004D66C6" w:rsidRPr="00AA1809">
          <w:rPr>
            <w:lang w:val="es-ES"/>
          </w:rPr>
          <w:t>séptimo taller, Ginebra, del 30 de noviembre al 3 de diciembre de 2020;</w:t>
        </w:r>
      </w:hyperlink>
    </w:p>
    <w:p w14:paraId="5187C72A" w14:textId="5AFF71B6" w:rsidR="00FB77F5" w:rsidRPr="00AA1809" w:rsidRDefault="00000000" w:rsidP="00FB77F5">
      <w:pPr>
        <w:pStyle w:val="StyleLeftLeft1cmHanging1cmBefore12pt"/>
        <w:ind w:left="1134" w:hanging="567"/>
        <w:rPr>
          <w:lang w:val="es-ES"/>
        </w:rPr>
      </w:pPr>
      <w:hyperlink r:id="rId37">
        <w:r w:rsidR="004D66C6" w:rsidRPr="00AA1809">
          <w:rPr>
            <w:lang w:val="es-ES"/>
          </w:rPr>
          <w:t>sexto taller, Shanghai, China, del 10 al 13 de mayo de 2016;</w:t>
        </w:r>
      </w:hyperlink>
    </w:p>
    <w:p w14:paraId="60F088AC" w14:textId="77777777" w:rsidR="00FB77F5" w:rsidRPr="00AA1809" w:rsidRDefault="00000000" w:rsidP="00FB77F5">
      <w:pPr>
        <w:pStyle w:val="StyleLeftLeft1cmHanging1cmBefore12pt"/>
        <w:ind w:left="1134" w:hanging="567"/>
        <w:rPr>
          <w:lang w:val="es-ES"/>
        </w:rPr>
      </w:pPr>
      <w:hyperlink r:id="rId38" w:history="1">
        <w:r w:rsidR="004D66C6" w:rsidRPr="00AA1809">
          <w:rPr>
            <w:lang w:val="es-ES"/>
          </w:rPr>
          <w:t>quinto taller, Sedona, Arizona (EE. UU.), del 22 al 25 de mayo de 2012;</w:t>
        </w:r>
      </w:hyperlink>
    </w:p>
    <w:p w14:paraId="06B81657" w14:textId="77777777" w:rsidR="00FB77F5" w:rsidRPr="00AA1809" w:rsidRDefault="00000000" w:rsidP="00FB77F5">
      <w:pPr>
        <w:pStyle w:val="StyleLeftLeft1cmHanging1cmBefore12pt"/>
        <w:ind w:left="1134" w:hanging="567"/>
        <w:rPr>
          <w:lang w:val="es-ES"/>
        </w:rPr>
      </w:pPr>
      <w:hyperlink r:id="rId39" w:history="1">
        <w:r w:rsidR="004D66C6" w:rsidRPr="00AA1809">
          <w:rPr>
            <w:lang w:val="es-ES"/>
          </w:rPr>
          <w:t>cuarto taller, Ginebra, del 19 al 21 de mayo de 2008;</w:t>
        </w:r>
      </w:hyperlink>
    </w:p>
    <w:p w14:paraId="5F3DB1A3" w14:textId="77777777" w:rsidR="00FB77F5" w:rsidRPr="00AA1809" w:rsidRDefault="00000000" w:rsidP="00FB77F5">
      <w:pPr>
        <w:pStyle w:val="StyleLeftLeft1cmHanging1cmBefore12pt"/>
        <w:ind w:left="1134" w:hanging="567"/>
        <w:rPr>
          <w:lang w:val="es-ES"/>
        </w:rPr>
      </w:pPr>
      <w:hyperlink r:id="rId40">
        <w:r w:rsidR="004D66C6" w:rsidRPr="00AA1809">
          <w:rPr>
            <w:lang w:val="es-ES"/>
          </w:rPr>
          <w:t>tercer taller, Alpbach, Austria, del 9 al 12 de marzo de 2004.</w:t>
        </w:r>
      </w:hyperlink>
    </w:p>
    <w:p w14:paraId="5CD4B698" w14:textId="77777777" w:rsidR="00FB77F5" w:rsidRPr="00AA1809" w:rsidRDefault="00FB77F5" w:rsidP="00FB77F5">
      <w:pPr>
        <w:pStyle w:val="WMOBodyText"/>
        <w:rPr>
          <w:lang w:val="es-ES"/>
        </w:rPr>
      </w:pPr>
      <w:r>
        <w:rPr>
          <w:lang w:val="es-ES"/>
        </w:rPr>
        <w:t>Como parte de la planificación temprana de futuros talleres, puede haber una posibilidad de proponer preguntas científicas que podrían, por ejemplo, ayudar a una esfera de aplicación a mejorar la comprensión y descripción de sus necesidades para las observaciones.</w:t>
      </w:r>
    </w:p>
    <w:p w14:paraId="676DD323" w14:textId="77777777" w:rsidR="00FB77F5" w:rsidRPr="00AA1809" w:rsidRDefault="00FB77F5" w:rsidP="00FB77F5">
      <w:pPr>
        <w:rPr>
          <w:rFonts w:ascii="Arial" w:hAnsi="Arial"/>
          <w:sz w:val="22"/>
          <w:szCs w:val="22"/>
          <w:lang w:val="es-ES"/>
        </w:rPr>
      </w:pPr>
    </w:p>
    <w:p w14:paraId="7B49D175" w14:textId="77777777" w:rsidR="00FB77F5" w:rsidRPr="00AA1809" w:rsidRDefault="00FB77F5" w:rsidP="00FB77F5">
      <w:pPr>
        <w:rPr>
          <w:rFonts w:ascii="Arial" w:hAnsi="Arial"/>
          <w:sz w:val="22"/>
          <w:szCs w:val="22"/>
          <w:lang w:val="es-ES"/>
        </w:rPr>
      </w:pPr>
      <w:r w:rsidRPr="00AA1809">
        <w:rPr>
          <w:rFonts w:ascii="Arial" w:hAnsi="Arial"/>
          <w:sz w:val="22"/>
          <w:szCs w:val="22"/>
          <w:lang w:val="es-ES"/>
        </w:rPr>
        <w:br w:type="page"/>
      </w:r>
    </w:p>
    <w:p w14:paraId="59F57D59" w14:textId="77777777" w:rsidR="00FB77F5" w:rsidRPr="00AA1809" w:rsidRDefault="00FB77F5" w:rsidP="00FB77F5">
      <w:pPr>
        <w:pStyle w:val="Heading1"/>
        <w:rPr>
          <w:sz w:val="20"/>
          <w:szCs w:val="20"/>
          <w:lang w:val="es-ES"/>
        </w:rPr>
      </w:pPr>
      <w:bookmarkStart w:id="66" w:name="_Annex_IX:_The"/>
      <w:bookmarkStart w:id="67" w:name="_Annex_VII._The"/>
      <w:bookmarkStart w:id="68" w:name="_Toc1843040164"/>
      <w:bookmarkStart w:id="69" w:name="_Toc952614433"/>
      <w:bookmarkStart w:id="70" w:name="_Toc117072819"/>
      <w:bookmarkEnd w:id="66"/>
      <w:bookmarkEnd w:id="67"/>
      <w:r>
        <w:rPr>
          <w:lang w:val="es-ES"/>
        </w:rPr>
        <w:lastRenderedPageBreak/>
        <w:t>Anexo VII. Visión para el WIGOS</w:t>
      </w:r>
      <w:bookmarkEnd w:id="68"/>
      <w:bookmarkEnd w:id="69"/>
      <w:bookmarkEnd w:id="70"/>
    </w:p>
    <w:p w14:paraId="39D6A54F" w14:textId="77777777" w:rsidR="00FB77F5" w:rsidRPr="00AA1809" w:rsidRDefault="00FB77F5" w:rsidP="00FB77F5">
      <w:pPr>
        <w:pStyle w:val="WMOBodyText"/>
        <w:rPr>
          <w:lang w:val="es-ES"/>
        </w:rPr>
      </w:pPr>
      <w:r>
        <w:rPr>
          <w:lang w:val="es-ES"/>
        </w:rPr>
        <w:t>La "Visión para el WIGOS" proporciona objetivos de alto nivel para orientar la evolución de los sistemas de observación en los próximos decenios. Si bien se trata de objetivos ambiciosos, son también alcanzables. A pesar de su nombre, la Visión intenta abordar las necesidades de todas las esferas de aplicación con programas de la OMM y programas copatrocinados a los que responde el WIGOS. La Visión considera que los futuros sistemas de observación se basarán en los subsistemas existentes, tanto de superficie como espaciales, y se utilizarán tecnologías de observación actuales junto con tecnologías nuevas o en ciernes que aún no han sido plenamente adoptadas o explotadas. Las ampliaciones incrementales a los sistemas de observación se harán patentes en datos, productos y servicios de calidad superior que podrán ofrecer los Servicios Meteorológicos e Hidrológicos Nacionales (SMN), incluso para los países en desarrollo, los países menos adelantados (PMA) y los pequeños Estados insulares en desarrollo (PEID).</w:t>
      </w:r>
    </w:p>
    <w:p w14:paraId="7A90A9B4" w14:textId="6213F3BE" w:rsidR="00FB77F5" w:rsidRPr="00AA1809" w:rsidRDefault="00FB77F5" w:rsidP="00FB77F5">
      <w:pPr>
        <w:pStyle w:val="WMOBodyText"/>
        <w:rPr>
          <w:lang w:val="es-ES"/>
        </w:rPr>
      </w:pPr>
      <w:r>
        <w:rPr>
          <w:lang w:val="es-ES"/>
        </w:rPr>
        <w:t>La Comisión de Infraestructuras propone la Visión tras una amplia consulta con expertos de las comunidades de usuarios y de observadores, teniendo en cuenta la declaración de orientaciones y los desarrollos tecnológicos previstos, tanto en lo que respecta a las necesidades de las futuras esferas de aplicación como a la evolución de la tecnología de observación, tanto de superficie como espacial.</w:t>
      </w:r>
    </w:p>
    <w:p w14:paraId="1ACB4EB6" w14:textId="77777777" w:rsidR="00FB77F5" w:rsidRPr="00AA1809" w:rsidRDefault="00FB77F5" w:rsidP="00FB77F5">
      <w:pPr>
        <w:pStyle w:val="WMOBodyText"/>
        <w:rPr>
          <w:lang w:val="es-ES"/>
        </w:rPr>
      </w:pPr>
      <w:r>
        <w:rPr>
          <w:lang w:val="es-ES"/>
        </w:rPr>
        <w:t>La Visión del WIGOS puede consultarse en el enlace del sitio web de la OMM: https://community.wmo.int/vision2040.</w:t>
      </w:r>
    </w:p>
    <w:p w14:paraId="04975A63" w14:textId="77777777" w:rsidR="00FB77F5" w:rsidRPr="00AA1809" w:rsidRDefault="00FB77F5" w:rsidP="00FB77F5">
      <w:pPr>
        <w:widowControl w:val="0"/>
        <w:autoSpaceDE w:val="0"/>
        <w:autoSpaceDN w:val="0"/>
        <w:adjustRightInd w:val="0"/>
        <w:rPr>
          <w:rFonts w:ascii="Arial" w:hAnsi="Arial"/>
          <w:sz w:val="22"/>
          <w:szCs w:val="22"/>
          <w:lang w:val="es-ES"/>
        </w:rPr>
      </w:pPr>
    </w:p>
    <w:p w14:paraId="3D733945" w14:textId="77777777" w:rsidR="00FB77F5" w:rsidRPr="00AA1809" w:rsidRDefault="00FB77F5" w:rsidP="00FB77F5">
      <w:pPr>
        <w:rPr>
          <w:rFonts w:ascii="Arial" w:hAnsi="Arial"/>
          <w:sz w:val="22"/>
          <w:szCs w:val="22"/>
          <w:lang w:val="es-ES"/>
        </w:rPr>
      </w:pPr>
    </w:p>
    <w:p w14:paraId="0868D37A" w14:textId="77777777" w:rsidR="00FB77F5" w:rsidRPr="00AA1809" w:rsidRDefault="00FB77F5" w:rsidP="00FB77F5">
      <w:pPr>
        <w:rPr>
          <w:rFonts w:ascii="Arial" w:hAnsi="Arial"/>
          <w:sz w:val="22"/>
          <w:szCs w:val="22"/>
          <w:lang w:val="es-ES"/>
        </w:rPr>
      </w:pPr>
      <w:r w:rsidRPr="00AA1809">
        <w:rPr>
          <w:rFonts w:ascii="Arial" w:hAnsi="Arial"/>
          <w:sz w:val="22"/>
          <w:szCs w:val="22"/>
          <w:lang w:val="es-ES"/>
        </w:rPr>
        <w:br w:type="page"/>
      </w:r>
    </w:p>
    <w:p w14:paraId="3885A6C5" w14:textId="77777777" w:rsidR="00FB77F5" w:rsidRPr="00AA1809" w:rsidRDefault="00FB77F5" w:rsidP="00FB77F5">
      <w:pPr>
        <w:pStyle w:val="Heading1"/>
        <w:rPr>
          <w:sz w:val="20"/>
          <w:szCs w:val="20"/>
          <w:lang w:val="es-ES"/>
        </w:rPr>
      </w:pPr>
      <w:bookmarkStart w:id="71" w:name="_Annex_X:_WIGOS"/>
      <w:bookmarkStart w:id="72" w:name="_Annex_VIII._WIGOS"/>
      <w:bookmarkStart w:id="73" w:name="_Toc1649796591"/>
      <w:bookmarkStart w:id="74" w:name="_Toc1009475658"/>
      <w:bookmarkStart w:id="75" w:name="_Toc117072820"/>
      <w:bookmarkEnd w:id="71"/>
      <w:bookmarkEnd w:id="72"/>
      <w:r>
        <w:rPr>
          <w:lang w:val="es-ES"/>
        </w:rPr>
        <w:lastRenderedPageBreak/>
        <w:t>Anexo VIII. Diseño total del sistema del WIGOS</w:t>
      </w:r>
      <w:bookmarkEnd w:id="73"/>
      <w:bookmarkEnd w:id="74"/>
      <w:bookmarkEnd w:id="75"/>
    </w:p>
    <w:p w14:paraId="7A5B96EC" w14:textId="77777777" w:rsidR="00FB77F5" w:rsidRPr="00AA1809" w:rsidRDefault="00FB77F5" w:rsidP="00FB77F5">
      <w:pPr>
        <w:pStyle w:val="WMOBodyText"/>
        <w:rPr>
          <w:lang w:val="es-ES"/>
        </w:rPr>
      </w:pPr>
      <w:r>
        <w:rPr>
          <w:lang w:val="es-ES"/>
        </w:rPr>
        <w:t>El proceso de examen continuo de las necesidades proporciona un mecanismo de coordinación entre todas las actividades de observación relevantes para la OMM, es decir, todos los componentes del WIGOS. El resultado es una orientación integrada sobre las prioridades de los futuros desarrollos, aplicable a todos los sistemas de observación de los componentes. Sin embargo, es necesario realizar otras actividades más allá del proceso de examen continuo de las necesidades para lograr un proceso de diseño total del sistema WIGOS y, a este respecto, se señalan a continuación dos características del examen continuo de las necesidades.</w:t>
      </w:r>
    </w:p>
    <w:p w14:paraId="26B9E741" w14:textId="77777777" w:rsidR="00FB77F5" w:rsidRPr="00AA1809" w:rsidRDefault="00FB77F5" w:rsidP="00FB77F5">
      <w:pPr>
        <w:pStyle w:val="WMOBodyText"/>
        <w:rPr>
          <w:lang w:val="es-ES"/>
        </w:rPr>
      </w:pPr>
      <w:r>
        <w:rPr>
          <w:lang w:val="es-ES"/>
        </w:rPr>
        <w:t>En primer lugar, el WIGOS no es un sistema de observación único y monolítico, sino un marco que proporciona una visión común y un conjunto de principios y normas que permiten el funcionamiento integrado de una diversidad de sistemas de observación. Si bien las orientaciones derivadas del examen continuo de las necesidades describen las prioridades para mejorar las capacidades de observación del WIGOS, se deja a los planificadores de cada sistema de observación la tarea de identificar las orientaciones pertinentes para ellos y de actuar en función de ellas en asociación con las normas especificadas en el Reglamento Técnico de la OMM. De este modo, un WIGOS coherente y eficaz en su totalidad depende de la planificación separada que se haga para desarrollar una multitud de planes de aplicación individuales a todos los niveles:</w:t>
      </w:r>
    </w:p>
    <w:p w14:paraId="44E9647B" w14:textId="77777777" w:rsidR="00FB77F5" w:rsidRPr="00876828" w:rsidRDefault="00FB77F5" w:rsidP="00FB77F5">
      <w:pPr>
        <w:pStyle w:val="WMOBodyText"/>
      </w:pPr>
      <w:r>
        <w:rPr>
          <w:lang w:val="es-ES"/>
        </w:rPr>
        <w:t>desde el nivel global:</w:t>
      </w:r>
    </w:p>
    <w:p w14:paraId="48C0A18B" w14:textId="77777777" w:rsidR="00FB77F5" w:rsidRPr="00AA1809" w:rsidRDefault="00FB77F5" w:rsidP="00443E04">
      <w:pPr>
        <w:pStyle w:val="StyleLeftLeft1cmHanging1cmBefore12pt"/>
        <w:numPr>
          <w:ilvl w:val="0"/>
          <w:numId w:val="4"/>
        </w:numPr>
        <w:ind w:left="1134" w:hanging="567"/>
        <w:rPr>
          <w:lang w:val="es-ES"/>
        </w:rPr>
      </w:pPr>
      <w:r>
        <w:rPr>
          <w:lang w:val="es-ES"/>
        </w:rPr>
        <w:t>Plan de ejecución de la Vigilancia de la Criosfera Global (VCG);</w:t>
      </w:r>
    </w:p>
    <w:p w14:paraId="210229B0" w14:textId="77777777" w:rsidR="00FB77F5" w:rsidRPr="00AA1809" w:rsidRDefault="00FB77F5" w:rsidP="00443E04">
      <w:pPr>
        <w:pStyle w:val="StyleLeftLeft1cmHanging1cmBefore12pt"/>
        <w:numPr>
          <w:ilvl w:val="0"/>
          <w:numId w:val="4"/>
        </w:numPr>
        <w:ind w:left="1134" w:hanging="567"/>
        <w:rPr>
          <w:lang w:val="es-ES"/>
        </w:rPr>
      </w:pPr>
      <w:r>
        <w:rPr>
          <w:lang w:val="es-ES"/>
        </w:rPr>
        <w:t>Plan de Ejecución de la Vigilancia de la Atmósfera Global de la OMM (VAG): 2016-2023;</w:t>
      </w:r>
    </w:p>
    <w:p w14:paraId="6B0616C2" w14:textId="77777777" w:rsidR="00FB77F5" w:rsidRPr="00AA1809" w:rsidRDefault="00FB77F5" w:rsidP="00443E04">
      <w:pPr>
        <w:pStyle w:val="StyleLeftLeft1cmHanging1cmBefore12pt"/>
        <w:numPr>
          <w:ilvl w:val="0"/>
          <w:numId w:val="4"/>
        </w:numPr>
        <w:ind w:left="1134" w:hanging="567"/>
        <w:rPr>
          <w:lang w:val="es-ES"/>
        </w:rPr>
      </w:pPr>
      <w:r>
        <w:rPr>
          <w:lang w:val="es-ES"/>
        </w:rPr>
        <w:t>Sistema Mundial de Observación del Clima: necesidades de ejecución;</w:t>
      </w:r>
    </w:p>
    <w:p w14:paraId="63A3F7CD" w14:textId="77777777" w:rsidR="00FB77F5" w:rsidRPr="00AA1809" w:rsidRDefault="00FB77F5" w:rsidP="00443E04">
      <w:pPr>
        <w:pStyle w:val="StyleLeftLeft1cmHanging1cmBefore12pt"/>
        <w:numPr>
          <w:ilvl w:val="0"/>
          <w:numId w:val="4"/>
        </w:numPr>
        <w:ind w:left="1134" w:hanging="567"/>
        <w:rPr>
          <w:lang w:val="es-ES"/>
        </w:rPr>
      </w:pPr>
      <w:r>
        <w:rPr>
          <w:lang w:val="es-ES"/>
        </w:rPr>
        <w:t>Plan de Ejecución del Marco Mundial para los Servicios Climáticos (MMSC);</w:t>
      </w:r>
    </w:p>
    <w:p w14:paraId="24665FE5" w14:textId="77777777" w:rsidR="00FB77F5" w:rsidRPr="00AA1809" w:rsidRDefault="00FB77F5" w:rsidP="00443E04">
      <w:pPr>
        <w:pStyle w:val="StyleLeftLeft1cmHanging1cmBefore12pt"/>
        <w:numPr>
          <w:ilvl w:val="0"/>
          <w:numId w:val="4"/>
        </w:numPr>
        <w:ind w:left="1134" w:hanging="567"/>
        <w:rPr>
          <w:lang w:val="es-ES"/>
        </w:rPr>
      </w:pPr>
      <w:r>
        <w:rPr>
          <w:lang w:val="es-ES"/>
        </w:rPr>
        <w:t>Sistema de Observación Hidrológica de la OMM (WHOS) Fase II – Plan de Ejecución inicial;</w:t>
      </w:r>
    </w:p>
    <w:p w14:paraId="0679A7AA" w14:textId="77777777" w:rsidR="00FB77F5" w:rsidRPr="00AA1809" w:rsidRDefault="00FB77F5" w:rsidP="00443E04">
      <w:pPr>
        <w:pStyle w:val="StyleLeftLeft1cmHanging1cmBefore12pt"/>
        <w:numPr>
          <w:ilvl w:val="0"/>
          <w:numId w:val="4"/>
        </w:numPr>
        <w:ind w:left="1134" w:hanging="567"/>
        <w:rPr>
          <w:lang w:val="es-ES"/>
        </w:rPr>
      </w:pPr>
      <w:r>
        <w:rPr>
          <w:lang w:val="es-ES"/>
        </w:rPr>
        <w:t>Diversos planes para elementos del Sistema Mundial de Observación (SMO), como el sistema mundial de observación de retransmisión de datos meteorológicos de aeronaves (AMDAR) de la OMM y, más recientemente;</w:t>
      </w:r>
    </w:p>
    <w:p w14:paraId="0421E593" w14:textId="77777777" w:rsidR="00FB77F5" w:rsidRPr="00AA1809" w:rsidRDefault="00FB77F5" w:rsidP="00443E04">
      <w:pPr>
        <w:pStyle w:val="StyleLeftLeft1cmHanging1cmBefore12pt"/>
        <w:numPr>
          <w:ilvl w:val="0"/>
          <w:numId w:val="4"/>
        </w:numPr>
        <w:ind w:left="1134" w:hanging="567"/>
        <w:rPr>
          <w:lang w:val="es-ES"/>
        </w:rPr>
      </w:pPr>
      <w:r>
        <w:rPr>
          <w:lang w:val="es-ES"/>
        </w:rPr>
        <w:t>La Red Mundial Básica de Observaciones (GBON),</w:t>
      </w:r>
    </w:p>
    <w:p w14:paraId="2370F073" w14:textId="77777777" w:rsidR="00FB77F5" w:rsidRPr="00AA1809" w:rsidRDefault="00FB77F5" w:rsidP="00FB77F5">
      <w:pPr>
        <w:pStyle w:val="StyleLeftLeft2cmHanging1cmBefore12pt"/>
        <w:numPr>
          <w:ilvl w:val="0"/>
          <w:numId w:val="0"/>
        </w:numPr>
        <w:rPr>
          <w:lang w:val="es-ES"/>
        </w:rPr>
      </w:pPr>
      <w:r>
        <w:rPr>
          <w:lang w:val="es-ES"/>
        </w:rPr>
        <w:t>Al nivel regional de la OMM, por ejemplo las siete RBON,</w:t>
      </w:r>
    </w:p>
    <w:p w14:paraId="3EC54086" w14:textId="77777777" w:rsidR="00FB77F5" w:rsidRPr="00AA1809" w:rsidRDefault="00FB77F5" w:rsidP="00FB77F5">
      <w:pPr>
        <w:pStyle w:val="StyleLeftLeft2cmHanging1cmBefore12pt"/>
        <w:numPr>
          <w:ilvl w:val="0"/>
          <w:numId w:val="0"/>
        </w:numPr>
        <w:rPr>
          <w:lang w:val="es-ES"/>
        </w:rPr>
      </w:pPr>
      <w:r>
        <w:rPr>
          <w:lang w:val="es-ES"/>
        </w:rPr>
        <w:t>A nivel regional/local, con planes de ejecución multilaterales o bilaterales,</w:t>
      </w:r>
    </w:p>
    <w:p w14:paraId="304918DE" w14:textId="77777777" w:rsidR="00FB77F5" w:rsidRPr="00AA1809" w:rsidRDefault="00FB77F5" w:rsidP="00FB77F5">
      <w:pPr>
        <w:pStyle w:val="StyleLeftLeft2cmHanging1cmBefore12pt"/>
        <w:numPr>
          <w:ilvl w:val="0"/>
          <w:numId w:val="0"/>
        </w:numPr>
        <w:rPr>
          <w:lang w:val="es-ES"/>
        </w:rPr>
      </w:pPr>
      <w:r>
        <w:rPr>
          <w:lang w:val="es-ES"/>
        </w:rPr>
        <w:t>Y a nivel nacional, donde los países Miembros suelen tener no solo un sistema de observación nacional, sino también muchos sistemas de observación de componentes, cada uno con planes de ejecución.</w:t>
      </w:r>
    </w:p>
    <w:p w14:paraId="7F4BBB5C" w14:textId="77777777" w:rsidR="00FB77F5" w:rsidRPr="00AA1809" w:rsidRDefault="00FB77F5" w:rsidP="00FB77F5">
      <w:pPr>
        <w:pStyle w:val="WMOBodyText"/>
        <w:rPr>
          <w:lang w:val="es-ES"/>
        </w:rPr>
      </w:pPr>
      <w:r>
        <w:rPr>
          <w:lang w:val="es-ES"/>
        </w:rPr>
        <w:t>En segundo lugar, el proceso de examen continuo de las necesidades y las orientaciones resultantes se inclinan hacia un enfoque gradual de la evolución del WIGOS, centrándose en abordar las deficiencias más importantes en las que las capacidades del sistema de observación existente no satisfacen las necesidades, en lugar de rediseñar sistemas de observación completos desde cero. Hay situaciones en las que es necesario que la planificación y el diseño o el rediseño de un sistema de observación de los componentes del WIGOS adopten un enfoque de base (o de base cero), por ejemplo, cuando hay que financiar y aplicar un sistema nuevo o de sustitución.</w:t>
      </w:r>
    </w:p>
    <w:p w14:paraId="175FB9E7" w14:textId="77777777" w:rsidR="00FB77F5" w:rsidRPr="00AA1809" w:rsidRDefault="00FB77F5" w:rsidP="00FB77F5">
      <w:pPr>
        <w:pStyle w:val="WMOBodyText"/>
        <w:rPr>
          <w:lang w:val="es-ES"/>
        </w:rPr>
      </w:pPr>
      <w:r>
        <w:rPr>
          <w:lang w:val="es-ES"/>
        </w:rPr>
        <w:t xml:space="preserve">La </w:t>
      </w:r>
      <w:r>
        <w:rPr>
          <w:b/>
          <w:bCs/>
          <w:lang w:val="es-ES"/>
        </w:rPr>
        <w:t>figura VIII.1</w:t>
      </w:r>
      <w:r>
        <w:rPr>
          <w:lang w:val="es-ES"/>
        </w:rPr>
        <w:t xml:space="preserve"> representa esta diferencia de forma esquemática y simplificada, mostrando el proceso de diseño del sistema de base como algo distinto del proceso de examen continuo </w:t>
      </w:r>
      <w:r>
        <w:rPr>
          <w:lang w:val="es-ES"/>
        </w:rPr>
        <w:lastRenderedPageBreak/>
        <w:t>de las necesidades. En realidad, el diseño o rediseño del sistema de observación y las actividades de implementación es probable que impliquen varias combinaciones de la visión incremental de las lagunas que hay que abordar y la visión total del sistema desde cero.</w:t>
      </w:r>
    </w:p>
    <w:p w14:paraId="4E6B8199" w14:textId="77777777" w:rsidR="00FB77F5" w:rsidRPr="00AA1809" w:rsidRDefault="00FB77F5" w:rsidP="00FB77F5">
      <w:pPr>
        <w:rPr>
          <w:rFonts w:ascii="Arial" w:hAnsi="Arial"/>
          <w:sz w:val="22"/>
          <w:szCs w:val="22"/>
          <w:lang w:val="es-ES"/>
        </w:rPr>
      </w:pPr>
    </w:p>
    <w:p w14:paraId="0D57AAA5" w14:textId="77777777" w:rsidR="00FB77F5" w:rsidRPr="00876828" w:rsidRDefault="00FB77F5" w:rsidP="00FB77F5">
      <w:pPr>
        <w:jc w:val="center"/>
        <w:rPr>
          <w:b/>
          <w:bCs/>
          <w:sz w:val="18"/>
          <w:szCs w:val="18"/>
        </w:rPr>
      </w:pPr>
      <w:r w:rsidRPr="00876828">
        <w:rPr>
          <w:noProof/>
        </w:rPr>
        <w:drawing>
          <wp:inline distT="0" distB="0" distL="0" distR="0" wp14:anchorId="58F95463" wp14:editId="7027335A">
            <wp:extent cx="5634290" cy="3684319"/>
            <wp:effectExtent l="0" t="0" r="0" b="0"/>
            <wp:docPr id="767367173" name="Picture 767367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extLst>
                        <a:ext uri="{28A0092B-C50C-407E-A947-70E740481C1C}">
                          <a14:useLocalDpi xmlns:a14="http://schemas.microsoft.com/office/drawing/2010/main" val="0"/>
                        </a:ext>
                      </a:extLst>
                    </a:blip>
                    <a:stretch>
                      <a:fillRect/>
                    </a:stretch>
                  </pic:blipFill>
                  <pic:spPr>
                    <a:xfrm>
                      <a:off x="0" y="0"/>
                      <a:ext cx="5634290" cy="3684319"/>
                    </a:xfrm>
                    <a:prstGeom prst="rect">
                      <a:avLst/>
                    </a:prstGeom>
                  </pic:spPr>
                </pic:pic>
              </a:graphicData>
            </a:graphic>
          </wp:inline>
        </w:drawing>
      </w:r>
    </w:p>
    <w:p w14:paraId="773A2A2B" w14:textId="77777777" w:rsidR="00FB77F5" w:rsidRPr="00876828" w:rsidRDefault="00FB77F5" w:rsidP="00FB77F5">
      <w:pPr>
        <w:jc w:val="center"/>
        <w:rPr>
          <w:b/>
          <w:bCs/>
          <w:sz w:val="18"/>
          <w:szCs w:val="18"/>
        </w:rPr>
      </w:pPr>
    </w:p>
    <w:p w14:paraId="0D70B699" w14:textId="77777777" w:rsidR="00FB77F5" w:rsidRPr="00AA1809" w:rsidRDefault="00FB77F5" w:rsidP="00FB77F5">
      <w:pPr>
        <w:jc w:val="center"/>
        <w:rPr>
          <w:rFonts w:ascii="Arial" w:hAnsi="Arial"/>
          <w:lang w:val="es-ES"/>
        </w:rPr>
      </w:pPr>
      <w:r>
        <w:rPr>
          <w:lang w:val="es-ES"/>
        </w:rPr>
        <w:t xml:space="preserve">La </w:t>
      </w:r>
      <w:r>
        <w:rPr>
          <w:b/>
          <w:bCs/>
          <w:lang w:val="es-ES"/>
        </w:rPr>
        <w:t>figura VIII.1</w:t>
      </w:r>
      <w:r>
        <w:rPr>
          <w:lang w:val="es-ES"/>
        </w:rPr>
        <w:t xml:space="preserve"> es una versión adaptada del diagrama del proceso de examen continuo de las necesidades que muestra un proceso complementario para el diseño del sistema de observación desde cero, junto con el enfoque incremental de la guía del examen continuo de las necesidades basado en un análisis de deficiencias.</w:t>
      </w:r>
    </w:p>
    <w:p w14:paraId="3819D28A" w14:textId="77777777" w:rsidR="00FB77F5" w:rsidRPr="00AA1809" w:rsidRDefault="00FB77F5" w:rsidP="00FB77F5">
      <w:pPr>
        <w:rPr>
          <w:rFonts w:ascii="Arial" w:hAnsi="Arial"/>
          <w:sz w:val="22"/>
          <w:szCs w:val="22"/>
          <w:lang w:val="es-ES"/>
        </w:rPr>
      </w:pPr>
    </w:p>
    <w:p w14:paraId="51AED27F" w14:textId="77777777" w:rsidR="00FB77F5" w:rsidRPr="00AA1809" w:rsidRDefault="00FB77F5" w:rsidP="00FB77F5">
      <w:pPr>
        <w:rPr>
          <w:rFonts w:ascii="Arial" w:hAnsi="Arial"/>
          <w:sz w:val="22"/>
          <w:szCs w:val="22"/>
          <w:lang w:val="es-ES"/>
        </w:rPr>
      </w:pPr>
    </w:p>
    <w:p w14:paraId="3ACE2E39" w14:textId="77777777" w:rsidR="00FB77F5" w:rsidRPr="00AA1809" w:rsidRDefault="00FB77F5" w:rsidP="00FB77F5">
      <w:pPr>
        <w:rPr>
          <w:rFonts w:ascii="Arial" w:hAnsi="Arial"/>
          <w:sz w:val="22"/>
          <w:szCs w:val="22"/>
          <w:lang w:val="es-ES"/>
        </w:rPr>
      </w:pPr>
      <w:r w:rsidRPr="00AA1809">
        <w:rPr>
          <w:rFonts w:ascii="Arial" w:hAnsi="Arial"/>
          <w:sz w:val="22"/>
          <w:szCs w:val="22"/>
          <w:lang w:val="es-ES"/>
        </w:rPr>
        <w:br w:type="page"/>
      </w:r>
    </w:p>
    <w:p w14:paraId="12D0239E" w14:textId="77777777" w:rsidR="00FB77F5" w:rsidRPr="00AA1809" w:rsidRDefault="00FB77F5" w:rsidP="00FB77F5">
      <w:pPr>
        <w:pStyle w:val="Heading1"/>
        <w:rPr>
          <w:sz w:val="20"/>
          <w:szCs w:val="20"/>
          <w:lang w:val="es-ES"/>
        </w:rPr>
      </w:pPr>
      <w:bookmarkStart w:id="76" w:name="_ANNEX_IX_."/>
      <w:bookmarkStart w:id="77" w:name="_Toc117072821"/>
      <w:bookmarkEnd w:id="76"/>
      <w:r>
        <w:rPr>
          <w:lang w:val="es-ES"/>
        </w:rPr>
        <w:lastRenderedPageBreak/>
        <w:t>ANEXO IX. PROCEDIMIENTO DE ACTUALIZACIÓN/MANTENIMIENTO DE LA HERRAMIENTA OSCAR</w:t>
      </w:r>
      <w:bookmarkEnd w:id="77"/>
    </w:p>
    <w:p w14:paraId="55F30EE2" w14:textId="77777777" w:rsidR="00FB77F5" w:rsidRPr="00AA1809" w:rsidRDefault="00FB77F5" w:rsidP="00830BD8">
      <w:pPr>
        <w:pStyle w:val="Heading1"/>
        <w:rPr>
          <w:sz w:val="20"/>
          <w:szCs w:val="20"/>
          <w:lang w:val="es-ES"/>
        </w:rPr>
      </w:pPr>
    </w:p>
    <w:p w14:paraId="688ECD90" w14:textId="77777777" w:rsidR="00FB77F5" w:rsidRPr="00AA1809" w:rsidRDefault="00FB77F5" w:rsidP="00FB77F5">
      <w:pPr>
        <w:pStyle w:val="WMOBodyText"/>
        <w:jc w:val="center"/>
        <w:rPr>
          <w:lang w:val="es-ES"/>
        </w:rPr>
      </w:pPr>
      <w:r>
        <w:rPr>
          <w:lang w:val="es-ES"/>
        </w:rPr>
        <w:t>Procedimiento de actualización/mantenimiento de la herramienta OSCAR</w:t>
      </w:r>
      <w:r w:rsidRPr="00876828">
        <w:rPr>
          <w:vertAlign w:val="superscript"/>
          <w:lang w:val="es-ES"/>
        </w:rPr>
        <w:footnoteReference w:id="7"/>
      </w:r>
    </w:p>
    <w:p w14:paraId="497108DE" w14:textId="77777777" w:rsidR="00FB77F5" w:rsidRPr="00AA1809" w:rsidRDefault="00FB77F5" w:rsidP="00FB77F5">
      <w:pPr>
        <w:pStyle w:val="WMOBodyText"/>
        <w:jc w:val="center"/>
        <w:rPr>
          <w:lang w:val="es-ES"/>
        </w:rPr>
      </w:pPr>
      <w:r>
        <w:rPr>
          <w:lang w:val="es-ES"/>
        </w:rPr>
        <w:t>Propuesta de actualización del procedimiento de actualización/mantenimiento de OSCAR</w:t>
      </w:r>
      <w:r w:rsidRPr="00876828">
        <w:rPr>
          <w:vertAlign w:val="superscript"/>
          <w:lang w:val="es-ES"/>
        </w:rPr>
        <w:footnoteReference w:id="8"/>
      </w:r>
    </w:p>
    <w:p w14:paraId="106E1AA5" w14:textId="77777777" w:rsidR="00FB77F5" w:rsidRPr="00AA1809" w:rsidRDefault="00FB77F5" w:rsidP="00FB77F5">
      <w:pPr>
        <w:pStyle w:val="WMOBodyText"/>
        <w:jc w:val="center"/>
        <w:rPr>
          <w:lang w:val="es-ES"/>
        </w:rPr>
      </w:pPr>
      <w:r>
        <w:rPr>
          <w:lang w:val="es-ES"/>
        </w:rPr>
        <w:t>Plataforma de Información sobre el WIGOS</w:t>
      </w:r>
    </w:p>
    <w:p w14:paraId="6B00F84B" w14:textId="77777777" w:rsidR="00FB77F5" w:rsidRPr="00AA1809" w:rsidRDefault="00FB77F5" w:rsidP="00FB77F5">
      <w:pPr>
        <w:pStyle w:val="WMOBodyText"/>
        <w:jc w:val="center"/>
        <w:rPr>
          <w:lang w:val="es-ES"/>
        </w:rPr>
      </w:pPr>
      <w:r>
        <w:rPr>
          <w:lang w:val="es-ES"/>
        </w:rPr>
        <w:t>Procedimiento de actualización/mantenimiento de OSCAR/Space</w:t>
      </w:r>
    </w:p>
    <w:p w14:paraId="1F42329C" w14:textId="77777777" w:rsidR="00FB77F5" w:rsidRPr="00AA1809" w:rsidRDefault="00FB77F5" w:rsidP="00FB77F5">
      <w:pPr>
        <w:pStyle w:val="WMOBodyText"/>
        <w:jc w:val="center"/>
        <w:rPr>
          <w:lang w:val="es-ES"/>
        </w:rPr>
      </w:pPr>
      <w:r>
        <w:rPr>
          <w:lang w:val="es-ES"/>
        </w:rPr>
        <w:t>V 2.0</w:t>
      </w:r>
    </w:p>
    <w:p w14:paraId="499C4ABC" w14:textId="77777777" w:rsidR="00FB77F5" w:rsidRPr="00AA1809" w:rsidRDefault="00FB77F5" w:rsidP="00FB77F5">
      <w:pPr>
        <w:pStyle w:val="WMOBodyText"/>
        <w:jc w:val="center"/>
        <w:rPr>
          <w:lang w:val="es-ES"/>
        </w:rPr>
      </w:pPr>
    </w:p>
    <w:p w14:paraId="0BEBF3C1" w14:textId="77777777" w:rsidR="00FB77F5" w:rsidRPr="00AA1809" w:rsidRDefault="00FB77F5" w:rsidP="00FB77F5">
      <w:pPr>
        <w:pStyle w:val="WMOBodyText"/>
        <w:jc w:val="center"/>
        <w:rPr>
          <w:lang w:val="es-ES"/>
        </w:rPr>
      </w:pPr>
      <w:r>
        <w:rPr>
          <w:lang w:val="es-ES"/>
        </w:rPr>
        <w:t>Registro de cambios en el documento</w:t>
      </w:r>
    </w:p>
    <w:p w14:paraId="75F2E457" w14:textId="77777777" w:rsidR="00FB77F5" w:rsidRPr="00AA1809" w:rsidRDefault="00FB77F5" w:rsidP="00FB77F5">
      <w:pPr>
        <w:rPr>
          <w:lang w:val="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90"/>
        <w:gridCol w:w="3706"/>
        <w:gridCol w:w="3196"/>
      </w:tblGrid>
      <w:tr w:rsidR="00FB77F5" w:rsidRPr="00876828" w14:paraId="25F02AE9" w14:textId="77777777" w:rsidTr="000D2C89">
        <w:trPr>
          <w:tblHeader/>
        </w:trPr>
        <w:tc>
          <w:tcPr>
            <w:tcW w:w="1402" w:type="pct"/>
            <w:shd w:val="clear" w:color="auto" w:fill="F2F2F2" w:themeFill="background1" w:themeFillShade="F2"/>
            <w:vAlign w:val="center"/>
          </w:tcPr>
          <w:p w14:paraId="022EC469" w14:textId="77777777" w:rsidR="00FB77F5" w:rsidRPr="00876828" w:rsidRDefault="00FB77F5" w:rsidP="000D2C89">
            <w:pPr>
              <w:spacing w:before="120" w:after="120"/>
              <w:jc w:val="center"/>
              <w:rPr>
                <w:b/>
                <w:sz w:val="18"/>
                <w:szCs w:val="18"/>
              </w:rPr>
            </w:pPr>
            <w:r>
              <w:rPr>
                <w:b/>
                <w:bCs/>
                <w:lang w:val="es-ES"/>
              </w:rPr>
              <w:t>Fecha y versión</w:t>
            </w:r>
          </w:p>
        </w:tc>
        <w:tc>
          <w:tcPr>
            <w:tcW w:w="1932" w:type="pct"/>
            <w:shd w:val="clear" w:color="auto" w:fill="F2F2F2" w:themeFill="background1" w:themeFillShade="F2"/>
            <w:vAlign w:val="center"/>
          </w:tcPr>
          <w:p w14:paraId="5731ABB6" w14:textId="77777777" w:rsidR="00FB77F5" w:rsidRPr="00876828" w:rsidRDefault="00FB77F5" w:rsidP="000D2C89">
            <w:pPr>
              <w:spacing w:before="120" w:after="120"/>
              <w:jc w:val="center"/>
              <w:rPr>
                <w:b/>
                <w:sz w:val="18"/>
                <w:szCs w:val="18"/>
              </w:rPr>
            </w:pPr>
            <w:r>
              <w:rPr>
                <w:b/>
                <w:bCs/>
                <w:lang w:val="es-ES"/>
              </w:rPr>
              <w:t>Descripción</w:t>
            </w:r>
          </w:p>
        </w:tc>
        <w:tc>
          <w:tcPr>
            <w:tcW w:w="1666" w:type="pct"/>
            <w:shd w:val="clear" w:color="auto" w:fill="F2F2F2" w:themeFill="background1" w:themeFillShade="F2"/>
            <w:vAlign w:val="center"/>
          </w:tcPr>
          <w:p w14:paraId="27954E78" w14:textId="77777777" w:rsidR="00FB77F5" w:rsidRPr="00876828" w:rsidRDefault="00FB77F5" w:rsidP="000D2C89">
            <w:pPr>
              <w:spacing w:before="120" w:after="120"/>
              <w:jc w:val="center"/>
              <w:rPr>
                <w:b/>
                <w:sz w:val="18"/>
                <w:szCs w:val="18"/>
              </w:rPr>
            </w:pPr>
            <w:r>
              <w:rPr>
                <w:b/>
                <w:bCs/>
                <w:lang w:val="es-ES"/>
              </w:rPr>
              <w:t>Autorizado por</w:t>
            </w:r>
          </w:p>
        </w:tc>
      </w:tr>
      <w:tr w:rsidR="00FB77F5" w:rsidRPr="00876828" w14:paraId="19DB89D0" w14:textId="77777777" w:rsidTr="000D2C89">
        <w:tc>
          <w:tcPr>
            <w:tcW w:w="1402" w:type="pct"/>
            <w:shd w:val="clear" w:color="auto" w:fill="auto"/>
            <w:vAlign w:val="center"/>
          </w:tcPr>
          <w:p w14:paraId="09AAF3E8" w14:textId="77777777" w:rsidR="00FB77F5" w:rsidRPr="00876828" w:rsidRDefault="00FB77F5" w:rsidP="00830BD8">
            <w:pPr>
              <w:spacing w:before="120" w:after="120"/>
              <w:jc w:val="left"/>
              <w:rPr>
                <w:sz w:val="18"/>
                <w:szCs w:val="18"/>
              </w:rPr>
            </w:pPr>
            <w:r>
              <w:rPr>
                <w:lang w:val="es-ES"/>
              </w:rPr>
              <w:t>10.04.2013 / v0.1</w:t>
            </w:r>
          </w:p>
        </w:tc>
        <w:tc>
          <w:tcPr>
            <w:tcW w:w="1932" w:type="pct"/>
            <w:shd w:val="clear" w:color="auto" w:fill="auto"/>
            <w:vAlign w:val="center"/>
          </w:tcPr>
          <w:p w14:paraId="7E5BB4CA" w14:textId="77777777" w:rsidR="00FB77F5" w:rsidRPr="00876828" w:rsidRDefault="00FB77F5" w:rsidP="00830BD8">
            <w:pPr>
              <w:spacing w:before="120" w:after="120"/>
              <w:jc w:val="left"/>
              <w:rPr>
                <w:sz w:val="18"/>
                <w:szCs w:val="18"/>
              </w:rPr>
            </w:pPr>
            <w:r>
              <w:rPr>
                <w:lang w:val="es-ES"/>
              </w:rPr>
              <w:t>Versión inicial</w:t>
            </w:r>
          </w:p>
        </w:tc>
        <w:tc>
          <w:tcPr>
            <w:tcW w:w="1666" w:type="pct"/>
            <w:shd w:val="clear" w:color="auto" w:fill="auto"/>
            <w:vAlign w:val="center"/>
          </w:tcPr>
          <w:p w14:paraId="1F339B5A" w14:textId="77777777" w:rsidR="00FB77F5" w:rsidRPr="00876828" w:rsidRDefault="00FB77F5" w:rsidP="00830BD8">
            <w:pPr>
              <w:spacing w:before="120" w:after="120"/>
              <w:jc w:val="left"/>
              <w:rPr>
                <w:sz w:val="18"/>
                <w:szCs w:val="18"/>
              </w:rPr>
            </w:pPr>
          </w:p>
        </w:tc>
      </w:tr>
      <w:tr w:rsidR="00FB77F5" w:rsidRPr="00876828" w14:paraId="55694C04" w14:textId="77777777" w:rsidTr="000D2C89">
        <w:tc>
          <w:tcPr>
            <w:tcW w:w="1402" w:type="pct"/>
            <w:shd w:val="clear" w:color="auto" w:fill="auto"/>
            <w:vAlign w:val="center"/>
          </w:tcPr>
          <w:p w14:paraId="1642BA4B" w14:textId="77777777" w:rsidR="00FB77F5" w:rsidRPr="00876828" w:rsidRDefault="00FB77F5" w:rsidP="00830BD8">
            <w:pPr>
              <w:spacing w:before="120" w:after="120"/>
              <w:jc w:val="left"/>
              <w:rPr>
                <w:sz w:val="18"/>
                <w:szCs w:val="18"/>
              </w:rPr>
            </w:pPr>
            <w:r>
              <w:rPr>
                <w:lang w:val="es-ES"/>
              </w:rPr>
              <w:t>29.04.2013 / v0.2</w:t>
            </w:r>
          </w:p>
        </w:tc>
        <w:tc>
          <w:tcPr>
            <w:tcW w:w="1932" w:type="pct"/>
            <w:shd w:val="clear" w:color="auto" w:fill="auto"/>
            <w:vAlign w:val="center"/>
          </w:tcPr>
          <w:p w14:paraId="18F19EE6" w14:textId="77777777" w:rsidR="00FB77F5" w:rsidRPr="00876828" w:rsidRDefault="00FB77F5" w:rsidP="00830BD8">
            <w:pPr>
              <w:spacing w:before="120" w:after="120"/>
              <w:jc w:val="left"/>
              <w:rPr>
                <w:sz w:val="18"/>
                <w:szCs w:val="18"/>
              </w:rPr>
            </w:pPr>
            <w:r>
              <w:rPr>
                <w:lang w:val="es-ES"/>
              </w:rPr>
              <w:t>Editado por J. Lafeuille</w:t>
            </w:r>
          </w:p>
        </w:tc>
        <w:tc>
          <w:tcPr>
            <w:tcW w:w="1666" w:type="pct"/>
            <w:shd w:val="clear" w:color="auto" w:fill="auto"/>
            <w:vAlign w:val="center"/>
          </w:tcPr>
          <w:p w14:paraId="08699442" w14:textId="77777777" w:rsidR="00FB77F5" w:rsidRPr="00876828" w:rsidRDefault="00FB77F5" w:rsidP="00830BD8">
            <w:pPr>
              <w:spacing w:before="120" w:after="120"/>
              <w:jc w:val="left"/>
              <w:rPr>
                <w:sz w:val="18"/>
                <w:szCs w:val="18"/>
              </w:rPr>
            </w:pPr>
          </w:p>
        </w:tc>
      </w:tr>
      <w:tr w:rsidR="00FB77F5" w:rsidRPr="00273290" w14:paraId="72365689" w14:textId="77777777" w:rsidTr="000D2C89">
        <w:tc>
          <w:tcPr>
            <w:tcW w:w="1402" w:type="pct"/>
            <w:shd w:val="clear" w:color="auto" w:fill="auto"/>
            <w:vAlign w:val="center"/>
          </w:tcPr>
          <w:p w14:paraId="43961D74" w14:textId="77777777" w:rsidR="00FB77F5" w:rsidRPr="00876828" w:rsidRDefault="00FB77F5" w:rsidP="00830BD8">
            <w:pPr>
              <w:spacing w:before="120" w:after="120"/>
              <w:jc w:val="left"/>
              <w:rPr>
                <w:sz w:val="18"/>
                <w:szCs w:val="18"/>
              </w:rPr>
            </w:pPr>
            <w:r>
              <w:rPr>
                <w:lang w:val="es-ES"/>
              </w:rPr>
              <w:t>29.04.2013 / v0.3</w:t>
            </w:r>
          </w:p>
        </w:tc>
        <w:tc>
          <w:tcPr>
            <w:tcW w:w="1932" w:type="pct"/>
            <w:shd w:val="clear" w:color="auto" w:fill="auto"/>
            <w:vAlign w:val="center"/>
          </w:tcPr>
          <w:p w14:paraId="70F4C979" w14:textId="77777777" w:rsidR="00FB77F5" w:rsidRPr="00AA1809" w:rsidRDefault="00FB77F5" w:rsidP="00830BD8">
            <w:pPr>
              <w:spacing w:before="120" w:after="120"/>
              <w:jc w:val="left"/>
              <w:rPr>
                <w:sz w:val="18"/>
                <w:szCs w:val="18"/>
                <w:lang w:val="es-ES"/>
              </w:rPr>
            </w:pPr>
            <w:r>
              <w:rPr>
                <w:lang w:val="es-ES"/>
              </w:rPr>
              <w:t>Cambios de redacción, párrafo sobre el versionado de contenidos, párrafo sobre la retroalimentación de los usuarios</w:t>
            </w:r>
          </w:p>
        </w:tc>
        <w:tc>
          <w:tcPr>
            <w:tcW w:w="1666" w:type="pct"/>
            <w:shd w:val="clear" w:color="auto" w:fill="auto"/>
            <w:vAlign w:val="center"/>
          </w:tcPr>
          <w:p w14:paraId="79E21B18" w14:textId="77777777" w:rsidR="00FB77F5" w:rsidRPr="00AA1809" w:rsidRDefault="00FB77F5" w:rsidP="00830BD8">
            <w:pPr>
              <w:spacing w:before="120" w:after="120"/>
              <w:jc w:val="left"/>
              <w:rPr>
                <w:sz w:val="18"/>
                <w:szCs w:val="18"/>
                <w:lang w:val="es-ES"/>
              </w:rPr>
            </w:pPr>
          </w:p>
        </w:tc>
      </w:tr>
      <w:tr w:rsidR="00FB77F5" w:rsidRPr="00876828" w14:paraId="45DEA6DB" w14:textId="77777777" w:rsidTr="000D2C89">
        <w:tc>
          <w:tcPr>
            <w:tcW w:w="1402" w:type="pct"/>
            <w:shd w:val="clear" w:color="auto" w:fill="auto"/>
            <w:vAlign w:val="center"/>
          </w:tcPr>
          <w:p w14:paraId="29A2B87D" w14:textId="77777777" w:rsidR="00FB77F5" w:rsidRPr="00876828" w:rsidRDefault="00FB77F5" w:rsidP="00830BD8">
            <w:pPr>
              <w:spacing w:before="120" w:after="120"/>
              <w:jc w:val="left"/>
              <w:rPr>
                <w:sz w:val="18"/>
                <w:szCs w:val="18"/>
              </w:rPr>
            </w:pPr>
            <w:r>
              <w:rPr>
                <w:lang w:val="es-ES"/>
              </w:rPr>
              <w:t>1.10.2013 / v1.0</w:t>
            </w:r>
          </w:p>
        </w:tc>
        <w:tc>
          <w:tcPr>
            <w:tcW w:w="1932" w:type="pct"/>
            <w:shd w:val="clear" w:color="auto" w:fill="auto"/>
            <w:vAlign w:val="center"/>
          </w:tcPr>
          <w:p w14:paraId="628C4A7B" w14:textId="77777777" w:rsidR="00FB77F5" w:rsidRPr="00876828" w:rsidRDefault="00FB77F5" w:rsidP="00830BD8">
            <w:pPr>
              <w:spacing w:before="120" w:after="120"/>
              <w:jc w:val="left"/>
              <w:rPr>
                <w:sz w:val="18"/>
                <w:szCs w:val="18"/>
              </w:rPr>
            </w:pPr>
            <w:r>
              <w:rPr>
                <w:lang w:val="es-ES"/>
              </w:rPr>
              <w:t>Implementación</w:t>
            </w:r>
          </w:p>
        </w:tc>
        <w:tc>
          <w:tcPr>
            <w:tcW w:w="1666" w:type="pct"/>
            <w:shd w:val="clear" w:color="auto" w:fill="auto"/>
            <w:vAlign w:val="center"/>
          </w:tcPr>
          <w:p w14:paraId="3B123DEE" w14:textId="77777777" w:rsidR="00FB77F5" w:rsidRPr="00876828" w:rsidRDefault="00FB77F5" w:rsidP="00830BD8">
            <w:pPr>
              <w:spacing w:before="120" w:after="120"/>
              <w:jc w:val="left"/>
              <w:rPr>
                <w:sz w:val="18"/>
                <w:szCs w:val="18"/>
              </w:rPr>
            </w:pPr>
            <w:r>
              <w:rPr>
                <w:lang w:val="es-ES"/>
              </w:rPr>
              <w:t>J. Lafeuille, presidente de la SBOS</w:t>
            </w:r>
          </w:p>
        </w:tc>
      </w:tr>
      <w:tr w:rsidR="00FB77F5" w:rsidRPr="00273290" w14:paraId="10F16BD5" w14:textId="77777777" w:rsidTr="000D2C89">
        <w:tc>
          <w:tcPr>
            <w:tcW w:w="1402" w:type="pct"/>
            <w:shd w:val="clear" w:color="auto" w:fill="auto"/>
            <w:vAlign w:val="center"/>
          </w:tcPr>
          <w:p w14:paraId="09B3FFC5" w14:textId="77777777" w:rsidR="00FB77F5" w:rsidRPr="00876828" w:rsidRDefault="00FB77F5" w:rsidP="00830BD8">
            <w:pPr>
              <w:spacing w:before="120" w:after="120"/>
              <w:jc w:val="left"/>
              <w:rPr>
                <w:sz w:val="18"/>
                <w:szCs w:val="18"/>
              </w:rPr>
            </w:pPr>
            <w:r>
              <w:rPr>
                <w:lang w:val="es-ES"/>
              </w:rPr>
              <w:t>21.2.2014 / v1.1</w:t>
            </w:r>
          </w:p>
        </w:tc>
        <w:tc>
          <w:tcPr>
            <w:tcW w:w="1932" w:type="pct"/>
            <w:shd w:val="clear" w:color="auto" w:fill="auto"/>
            <w:vAlign w:val="center"/>
          </w:tcPr>
          <w:p w14:paraId="5967E4BC" w14:textId="77777777" w:rsidR="00FB77F5" w:rsidRPr="00AA1809" w:rsidRDefault="00FB77F5" w:rsidP="00830BD8">
            <w:pPr>
              <w:spacing w:before="120" w:after="120"/>
              <w:jc w:val="left"/>
              <w:rPr>
                <w:sz w:val="18"/>
                <w:szCs w:val="18"/>
                <w:lang w:val="es-ES"/>
              </w:rPr>
            </w:pPr>
            <w:r>
              <w:rPr>
                <w:lang w:val="es-ES"/>
              </w:rPr>
              <w:t xml:space="preserve">proceso de actualización de la inserción de la sección 3 de OSCAR/Requirements </w:t>
            </w:r>
          </w:p>
        </w:tc>
        <w:tc>
          <w:tcPr>
            <w:tcW w:w="1666" w:type="pct"/>
            <w:shd w:val="clear" w:color="auto" w:fill="auto"/>
            <w:vAlign w:val="center"/>
          </w:tcPr>
          <w:p w14:paraId="01BED4AC" w14:textId="77777777" w:rsidR="00FB77F5" w:rsidRPr="00AA1809" w:rsidRDefault="00FB77F5" w:rsidP="00830BD8">
            <w:pPr>
              <w:spacing w:before="120" w:after="120"/>
              <w:jc w:val="left"/>
              <w:rPr>
                <w:sz w:val="18"/>
                <w:szCs w:val="18"/>
                <w:lang w:val="es-ES"/>
              </w:rPr>
            </w:pPr>
          </w:p>
        </w:tc>
      </w:tr>
      <w:tr w:rsidR="00FB77F5" w:rsidRPr="00273290" w14:paraId="634F83BE" w14:textId="77777777" w:rsidTr="000D2C89">
        <w:tc>
          <w:tcPr>
            <w:tcW w:w="1402" w:type="pct"/>
            <w:shd w:val="clear" w:color="auto" w:fill="auto"/>
            <w:vAlign w:val="center"/>
          </w:tcPr>
          <w:p w14:paraId="18C27757" w14:textId="77777777" w:rsidR="00FB77F5" w:rsidRPr="00876828" w:rsidRDefault="00FB77F5" w:rsidP="00830BD8">
            <w:pPr>
              <w:spacing w:before="120" w:after="120"/>
              <w:jc w:val="left"/>
              <w:rPr>
                <w:sz w:val="18"/>
                <w:szCs w:val="18"/>
              </w:rPr>
            </w:pPr>
            <w:r>
              <w:rPr>
                <w:lang w:val="es-ES"/>
              </w:rPr>
              <w:t>3.4.2014</w:t>
            </w:r>
          </w:p>
        </w:tc>
        <w:tc>
          <w:tcPr>
            <w:tcW w:w="1932" w:type="pct"/>
            <w:shd w:val="clear" w:color="auto" w:fill="auto"/>
            <w:vAlign w:val="center"/>
          </w:tcPr>
          <w:p w14:paraId="77690E7B" w14:textId="77777777" w:rsidR="00FB77F5" w:rsidRPr="00AA1809" w:rsidRDefault="00FB77F5" w:rsidP="00830BD8">
            <w:pPr>
              <w:spacing w:before="120" w:after="120"/>
              <w:jc w:val="left"/>
              <w:rPr>
                <w:sz w:val="18"/>
                <w:szCs w:val="18"/>
                <w:lang w:val="es-ES"/>
              </w:rPr>
            </w:pPr>
            <w:r>
              <w:rPr>
                <w:lang w:val="es-ES"/>
              </w:rPr>
              <w:t>Sección 3 aprobada por la primera reunión del equipo de expertos interprogramas sobre diseño y evolución de los sistemas de observación</w:t>
            </w:r>
          </w:p>
        </w:tc>
        <w:tc>
          <w:tcPr>
            <w:tcW w:w="1666" w:type="pct"/>
            <w:shd w:val="clear" w:color="auto" w:fill="auto"/>
            <w:vAlign w:val="center"/>
          </w:tcPr>
          <w:p w14:paraId="145D88A3" w14:textId="77777777" w:rsidR="00FB77F5" w:rsidRPr="00AA1809" w:rsidRDefault="00FB77F5" w:rsidP="00830BD8">
            <w:pPr>
              <w:spacing w:before="120" w:after="120"/>
              <w:jc w:val="left"/>
              <w:rPr>
                <w:sz w:val="18"/>
                <w:szCs w:val="18"/>
                <w:lang w:val="es-ES"/>
              </w:rPr>
            </w:pPr>
            <w:r>
              <w:rPr>
                <w:lang w:val="es-ES"/>
              </w:rPr>
              <w:t>Primera reunión del equipo de expertos interprogramas sobre diseño y evolución de los sistemas de observación</w:t>
            </w:r>
          </w:p>
        </w:tc>
      </w:tr>
      <w:tr w:rsidR="00FB77F5" w:rsidRPr="00273290" w14:paraId="5396A6EF" w14:textId="77777777" w:rsidTr="000D2C89">
        <w:tc>
          <w:tcPr>
            <w:tcW w:w="1402" w:type="pct"/>
            <w:shd w:val="clear" w:color="auto" w:fill="auto"/>
            <w:vAlign w:val="center"/>
          </w:tcPr>
          <w:p w14:paraId="7C7E0881" w14:textId="77777777" w:rsidR="00FB77F5" w:rsidRPr="00876828" w:rsidRDefault="00FB77F5" w:rsidP="00830BD8">
            <w:pPr>
              <w:spacing w:before="120" w:after="120"/>
              <w:jc w:val="left"/>
              <w:rPr>
                <w:sz w:val="18"/>
                <w:szCs w:val="18"/>
              </w:rPr>
            </w:pPr>
            <w:r>
              <w:rPr>
                <w:lang w:val="es-ES"/>
              </w:rPr>
              <w:t>29.2.2016 / v1.2 (Borrador)</w:t>
            </w:r>
          </w:p>
        </w:tc>
        <w:tc>
          <w:tcPr>
            <w:tcW w:w="1932" w:type="pct"/>
            <w:shd w:val="clear" w:color="auto" w:fill="auto"/>
            <w:vAlign w:val="center"/>
          </w:tcPr>
          <w:p w14:paraId="0A194011" w14:textId="77777777" w:rsidR="00FB77F5" w:rsidRPr="00AA1809" w:rsidRDefault="00FB77F5" w:rsidP="00830BD8">
            <w:pPr>
              <w:spacing w:before="120" w:after="120"/>
              <w:jc w:val="left"/>
              <w:rPr>
                <w:sz w:val="18"/>
                <w:szCs w:val="18"/>
                <w:lang w:val="es-ES"/>
              </w:rPr>
            </w:pPr>
            <w:r>
              <w:rPr>
                <w:lang w:val="es-ES"/>
              </w:rPr>
              <w:t>- Sección 4.2 y paso 2.1 para OSCAR/Space V. 2</w:t>
            </w:r>
          </w:p>
          <w:p w14:paraId="05BB81C1" w14:textId="77777777" w:rsidR="00FB77F5" w:rsidRPr="00AA1809" w:rsidRDefault="00FB77F5" w:rsidP="00830BD8">
            <w:pPr>
              <w:spacing w:before="120" w:after="120"/>
              <w:jc w:val="left"/>
              <w:rPr>
                <w:sz w:val="18"/>
                <w:szCs w:val="18"/>
                <w:lang w:val="es-ES"/>
              </w:rPr>
            </w:pPr>
            <w:r>
              <w:rPr>
                <w:lang w:val="es-ES"/>
              </w:rPr>
              <w:lastRenderedPageBreak/>
              <w:t>- Sección 8: Equipo de expertos interprogramas sobre utilización de satélites y productos</w:t>
            </w:r>
          </w:p>
        </w:tc>
        <w:tc>
          <w:tcPr>
            <w:tcW w:w="1666" w:type="pct"/>
            <w:shd w:val="clear" w:color="auto" w:fill="auto"/>
            <w:vAlign w:val="center"/>
          </w:tcPr>
          <w:p w14:paraId="056D77B9" w14:textId="77777777" w:rsidR="00FB77F5" w:rsidRPr="00AA1809" w:rsidRDefault="00FB77F5" w:rsidP="00830BD8">
            <w:pPr>
              <w:spacing w:before="120" w:after="120"/>
              <w:jc w:val="left"/>
              <w:rPr>
                <w:sz w:val="18"/>
                <w:szCs w:val="18"/>
                <w:lang w:val="es-ES"/>
              </w:rPr>
            </w:pPr>
          </w:p>
        </w:tc>
      </w:tr>
      <w:tr w:rsidR="00FB77F5" w:rsidRPr="00273290" w14:paraId="6EE233E0" w14:textId="77777777" w:rsidTr="000D2C89">
        <w:tc>
          <w:tcPr>
            <w:tcW w:w="1402" w:type="pct"/>
            <w:shd w:val="clear" w:color="auto" w:fill="auto"/>
            <w:vAlign w:val="center"/>
          </w:tcPr>
          <w:p w14:paraId="558EF78A" w14:textId="77777777" w:rsidR="00FB77F5" w:rsidRPr="00876828" w:rsidRDefault="00FB77F5" w:rsidP="00830BD8">
            <w:pPr>
              <w:spacing w:before="120" w:after="120"/>
              <w:jc w:val="left"/>
              <w:rPr>
                <w:sz w:val="18"/>
                <w:szCs w:val="18"/>
              </w:rPr>
            </w:pPr>
            <w:r>
              <w:rPr>
                <w:lang w:val="es-ES"/>
              </w:rPr>
              <w:t>14.4.2016 / v1.3</w:t>
            </w:r>
          </w:p>
        </w:tc>
        <w:tc>
          <w:tcPr>
            <w:tcW w:w="1932" w:type="pct"/>
            <w:shd w:val="clear" w:color="auto" w:fill="auto"/>
            <w:vAlign w:val="center"/>
          </w:tcPr>
          <w:p w14:paraId="68BB455E" w14:textId="77777777" w:rsidR="00FB77F5" w:rsidRPr="00AA1809" w:rsidRDefault="00FB77F5" w:rsidP="00830BD8">
            <w:pPr>
              <w:spacing w:before="120" w:after="120"/>
              <w:jc w:val="left"/>
              <w:rPr>
                <w:sz w:val="18"/>
                <w:szCs w:val="18"/>
                <w:lang w:val="es-ES"/>
              </w:rPr>
            </w:pPr>
            <w:r>
              <w:rPr>
                <w:lang w:val="es-ES"/>
              </w:rPr>
              <w:t>Revisado por la segunda reunión del equipo de expertos interprogramas sobre diseño y evolución de los sistemas de observación (sin cambios)</w:t>
            </w:r>
          </w:p>
        </w:tc>
        <w:tc>
          <w:tcPr>
            <w:tcW w:w="1666" w:type="pct"/>
            <w:shd w:val="clear" w:color="auto" w:fill="auto"/>
            <w:vAlign w:val="center"/>
          </w:tcPr>
          <w:p w14:paraId="736117FD" w14:textId="77777777" w:rsidR="00FB77F5" w:rsidRPr="00AA1809" w:rsidRDefault="00FB77F5" w:rsidP="00830BD8">
            <w:pPr>
              <w:spacing w:before="120" w:after="120"/>
              <w:jc w:val="left"/>
              <w:rPr>
                <w:sz w:val="18"/>
                <w:szCs w:val="18"/>
                <w:lang w:val="es-ES"/>
              </w:rPr>
            </w:pPr>
            <w:r>
              <w:rPr>
                <w:lang w:val="es-ES"/>
              </w:rPr>
              <w:t>Segunda reunión del equipo de expertos interprogramas sobre diseño y evolución de los sistemas de observación</w:t>
            </w:r>
          </w:p>
        </w:tc>
      </w:tr>
      <w:tr w:rsidR="00FB77F5" w:rsidRPr="00273290" w14:paraId="18118179" w14:textId="77777777" w:rsidTr="000D2C89">
        <w:tc>
          <w:tcPr>
            <w:tcW w:w="1402" w:type="pct"/>
            <w:shd w:val="clear" w:color="auto" w:fill="auto"/>
            <w:vAlign w:val="center"/>
          </w:tcPr>
          <w:p w14:paraId="76ED1906" w14:textId="77777777" w:rsidR="00FB77F5" w:rsidRPr="00876828" w:rsidRDefault="00FB77F5" w:rsidP="00830BD8">
            <w:pPr>
              <w:spacing w:before="120" w:after="120"/>
              <w:jc w:val="left"/>
              <w:rPr>
                <w:sz w:val="18"/>
                <w:szCs w:val="18"/>
              </w:rPr>
            </w:pPr>
            <w:r>
              <w:rPr>
                <w:lang w:val="es-ES"/>
              </w:rPr>
              <w:t>3.11.2017 / v1.4</w:t>
            </w:r>
          </w:p>
        </w:tc>
        <w:tc>
          <w:tcPr>
            <w:tcW w:w="1932" w:type="pct"/>
            <w:shd w:val="clear" w:color="auto" w:fill="auto"/>
            <w:vAlign w:val="center"/>
          </w:tcPr>
          <w:p w14:paraId="00E5F6BE" w14:textId="77777777" w:rsidR="00FB77F5" w:rsidRPr="00AA1809" w:rsidRDefault="00FB77F5" w:rsidP="00830BD8">
            <w:pPr>
              <w:spacing w:before="120" w:after="120"/>
              <w:jc w:val="left"/>
              <w:rPr>
                <w:sz w:val="18"/>
                <w:szCs w:val="18"/>
                <w:lang w:val="es-ES"/>
              </w:rPr>
            </w:pPr>
            <w:r>
              <w:rPr>
                <w:lang w:val="es-ES"/>
              </w:rPr>
              <w:t>Racionalización de la gestión de las variables en el contexto del WIGOS. Hacer obligatorio el registro de la fuente de las necesidades.</w:t>
            </w:r>
          </w:p>
        </w:tc>
        <w:tc>
          <w:tcPr>
            <w:tcW w:w="1666" w:type="pct"/>
            <w:shd w:val="clear" w:color="auto" w:fill="auto"/>
            <w:vAlign w:val="center"/>
          </w:tcPr>
          <w:p w14:paraId="1137785F" w14:textId="77777777" w:rsidR="00FB77F5" w:rsidRPr="00AA1809" w:rsidRDefault="00FB77F5" w:rsidP="00830BD8">
            <w:pPr>
              <w:spacing w:before="120" w:after="120"/>
              <w:jc w:val="left"/>
              <w:rPr>
                <w:sz w:val="18"/>
                <w:szCs w:val="18"/>
                <w:lang w:val="es-ES"/>
              </w:rPr>
            </w:pPr>
          </w:p>
        </w:tc>
      </w:tr>
      <w:tr w:rsidR="00FB77F5" w:rsidRPr="00273290" w14:paraId="04157536" w14:textId="77777777" w:rsidTr="000D2C89">
        <w:tc>
          <w:tcPr>
            <w:tcW w:w="1402" w:type="pct"/>
            <w:shd w:val="clear" w:color="auto" w:fill="auto"/>
            <w:vAlign w:val="center"/>
          </w:tcPr>
          <w:p w14:paraId="72A0BD55" w14:textId="77777777" w:rsidR="00FB77F5" w:rsidRPr="00876828" w:rsidRDefault="00FB77F5" w:rsidP="00830BD8">
            <w:pPr>
              <w:spacing w:before="120" w:after="120"/>
              <w:jc w:val="left"/>
              <w:rPr>
                <w:sz w:val="18"/>
                <w:szCs w:val="18"/>
              </w:rPr>
            </w:pPr>
            <w:r>
              <w:rPr>
                <w:lang w:val="es-ES"/>
              </w:rPr>
              <w:t>1.2.2018 / v.1.5</w:t>
            </w:r>
          </w:p>
        </w:tc>
        <w:tc>
          <w:tcPr>
            <w:tcW w:w="1932" w:type="pct"/>
            <w:shd w:val="clear" w:color="auto" w:fill="auto"/>
            <w:vAlign w:val="center"/>
          </w:tcPr>
          <w:p w14:paraId="1B8C5B2F" w14:textId="77777777" w:rsidR="00FB77F5" w:rsidRPr="00AA1809" w:rsidRDefault="00FB77F5" w:rsidP="00830BD8">
            <w:pPr>
              <w:spacing w:before="120" w:after="120"/>
              <w:jc w:val="left"/>
              <w:rPr>
                <w:sz w:val="18"/>
                <w:szCs w:val="18"/>
                <w:lang w:val="es-ES"/>
              </w:rPr>
            </w:pPr>
            <w:r>
              <w:rPr>
                <w:lang w:val="es-ES"/>
              </w:rPr>
              <w:t>Los coordinadores de las esferas de aplicación son responsables de asegurarse de que el "propietario" de la esfera de aplicación, es decir, la Comisión o el grupo de expertos correspondiente, está de acuerdo con las necesidades propuestas en OSCAR/Requirements</w:t>
            </w:r>
          </w:p>
        </w:tc>
        <w:tc>
          <w:tcPr>
            <w:tcW w:w="1666" w:type="pct"/>
            <w:shd w:val="clear" w:color="auto" w:fill="auto"/>
            <w:vAlign w:val="center"/>
          </w:tcPr>
          <w:p w14:paraId="7292C827" w14:textId="77777777" w:rsidR="00FB77F5" w:rsidRPr="00AA1809" w:rsidRDefault="00FB77F5" w:rsidP="00830BD8">
            <w:pPr>
              <w:spacing w:before="120" w:after="120"/>
              <w:jc w:val="left"/>
              <w:rPr>
                <w:sz w:val="18"/>
                <w:szCs w:val="18"/>
                <w:lang w:val="es-ES"/>
              </w:rPr>
            </w:pPr>
            <w:r>
              <w:rPr>
                <w:lang w:val="es-ES"/>
              </w:rPr>
              <w:t>Tercera reunión del equipo de expertos interprogramas sobre diseño y evolución de los sistemas de observación</w:t>
            </w:r>
          </w:p>
        </w:tc>
      </w:tr>
      <w:tr w:rsidR="00FB77F5" w:rsidRPr="00876828" w14:paraId="38D84EA2" w14:textId="77777777" w:rsidTr="000D2C89">
        <w:tc>
          <w:tcPr>
            <w:tcW w:w="1402" w:type="pct"/>
            <w:shd w:val="clear" w:color="auto" w:fill="auto"/>
            <w:vAlign w:val="center"/>
          </w:tcPr>
          <w:p w14:paraId="463E419A" w14:textId="77777777" w:rsidR="00FB77F5" w:rsidRPr="00876828" w:rsidRDefault="00FB77F5" w:rsidP="00830BD8">
            <w:pPr>
              <w:spacing w:before="120" w:after="120"/>
              <w:jc w:val="left"/>
              <w:rPr>
                <w:sz w:val="18"/>
                <w:szCs w:val="18"/>
              </w:rPr>
            </w:pPr>
            <w:r>
              <w:rPr>
                <w:lang w:val="es-ES"/>
              </w:rPr>
              <w:t>17.7.2018 / v1.6</w:t>
            </w:r>
          </w:p>
        </w:tc>
        <w:tc>
          <w:tcPr>
            <w:tcW w:w="1932" w:type="pct"/>
            <w:shd w:val="clear" w:color="auto" w:fill="auto"/>
            <w:vAlign w:val="center"/>
          </w:tcPr>
          <w:p w14:paraId="5D67987F" w14:textId="77777777" w:rsidR="00FB77F5" w:rsidRPr="00AA1809" w:rsidRDefault="00FB77F5" w:rsidP="00830BD8">
            <w:pPr>
              <w:spacing w:before="120" w:after="120"/>
              <w:jc w:val="left"/>
              <w:rPr>
                <w:sz w:val="18"/>
                <w:szCs w:val="18"/>
                <w:lang w:val="es-ES"/>
              </w:rPr>
            </w:pPr>
            <w:r>
              <w:rPr>
                <w:lang w:val="es-ES"/>
              </w:rPr>
              <w:t>Refleja el papel del equipo de apoyo de OSCAR/Space (O/SST) y del equipo asesor científico y técnico de OSCAR/Space (O/SSAT).</w:t>
            </w:r>
          </w:p>
          <w:p w14:paraId="6A521B06" w14:textId="77777777" w:rsidR="00FB77F5" w:rsidRPr="00AA1809" w:rsidRDefault="00FB77F5" w:rsidP="00830BD8">
            <w:pPr>
              <w:spacing w:before="120" w:after="120"/>
              <w:jc w:val="left"/>
              <w:rPr>
                <w:sz w:val="18"/>
                <w:szCs w:val="18"/>
                <w:lang w:val="es-ES"/>
              </w:rPr>
            </w:pPr>
            <w:r>
              <w:rPr>
                <w:lang w:val="es-ES"/>
              </w:rPr>
              <w:t>Reflejó el papel del CGMSSEC y su apoyo para garantizar el contenido efectivo de OSCAR/Space y el vínculo con la evaluación anual de riesgos del CGMS</w:t>
            </w:r>
          </w:p>
        </w:tc>
        <w:tc>
          <w:tcPr>
            <w:tcW w:w="1666" w:type="pct"/>
            <w:shd w:val="clear" w:color="auto" w:fill="auto"/>
            <w:vAlign w:val="center"/>
          </w:tcPr>
          <w:p w14:paraId="6AE39BAE" w14:textId="77777777" w:rsidR="00FB77F5" w:rsidRPr="00876828" w:rsidRDefault="00FB77F5" w:rsidP="00830BD8">
            <w:pPr>
              <w:spacing w:before="120" w:after="120"/>
              <w:jc w:val="left"/>
              <w:rPr>
                <w:sz w:val="18"/>
                <w:szCs w:val="18"/>
              </w:rPr>
            </w:pPr>
            <w:r>
              <w:rPr>
                <w:lang w:val="es-ES"/>
              </w:rPr>
              <w:t>CGMS-46</w:t>
            </w:r>
          </w:p>
        </w:tc>
      </w:tr>
      <w:tr w:rsidR="00FB77F5" w:rsidRPr="00273290" w14:paraId="3843841A" w14:textId="77777777" w:rsidTr="000D2C89">
        <w:tc>
          <w:tcPr>
            <w:tcW w:w="1402" w:type="pct"/>
            <w:shd w:val="clear" w:color="auto" w:fill="auto"/>
            <w:vAlign w:val="center"/>
          </w:tcPr>
          <w:p w14:paraId="5D4D7065" w14:textId="77777777" w:rsidR="00FB77F5" w:rsidRPr="00876828" w:rsidRDefault="00FB77F5" w:rsidP="00830BD8">
            <w:pPr>
              <w:spacing w:before="120" w:after="120"/>
              <w:jc w:val="left"/>
              <w:rPr>
                <w:sz w:val="18"/>
                <w:szCs w:val="18"/>
              </w:rPr>
            </w:pPr>
            <w:r>
              <w:rPr>
                <w:lang w:val="es-ES"/>
              </w:rPr>
              <w:t>12.11.2019 / v1.7</w:t>
            </w:r>
          </w:p>
        </w:tc>
        <w:tc>
          <w:tcPr>
            <w:tcW w:w="1932" w:type="pct"/>
            <w:shd w:val="clear" w:color="auto" w:fill="auto"/>
            <w:vAlign w:val="center"/>
          </w:tcPr>
          <w:p w14:paraId="7EDDC0D5" w14:textId="5804A480" w:rsidR="00FB77F5" w:rsidRPr="00AA1809" w:rsidRDefault="00FB77F5" w:rsidP="00830BD8">
            <w:pPr>
              <w:spacing w:before="120" w:after="120"/>
              <w:jc w:val="left"/>
              <w:rPr>
                <w:sz w:val="18"/>
                <w:szCs w:val="18"/>
                <w:lang w:val="es-ES"/>
              </w:rPr>
            </w:pPr>
            <w:r>
              <w:rPr>
                <w:lang w:val="es-ES"/>
              </w:rPr>
              <w:t xml:space="preserve">Procedimiento para OSCAR/Requirements actualizado, para que </w:t>
            </w:r>
            <w:r w:rsidR="005F643F">
              <w:rPr>
                <w:lang w:val="es-ES"/>
              </w:rPr>
              <w:t>la persona de contacto</w:t>
            </w:r>
            <w:r>
              <w:rPr>
                <w:lang w:val="es-ES"/>
              </w:rPr>
              <w:t xml:space="preserve"> de las esferas de aplicación compruebe si hay algún posible conflicto con la Norma sobre Metadatos del WIGOS; en caso contrario, el Presidente del equipo de expertos interprogramas sobre diseño y evolución de los sistemas de observación tiene autoridad para aprobar una nueva variable.</w:t>
            </w:r>
          </w:p>
        </w:tc>
        <w:tc>
          <w:tcPr>
            <w:tcW w:w="1666" w:type="pct"/>
            <w:shd w:val="clear" w:color="auto" w:fill="auto"/>
            <w:vAlign w:val="center"/>
          </w:tcPr>
          <w:p w14:paraId="1C3BAC09" w14:textId="77777777" w:rsidR="00FB77F5" w:rsidRPr="00AA1809" w:rsidRDefault="00FB77F5" w:rsidP="00830BD8">
            <w:pPr>
              <w:spacing w:before="120" w:after="120"/>
              <w:jc w:val="left"/>
              <w:rPr>
                <w:sz w:val="18"/>
                <w:szCs w:val="18"/>
                <w:lang w:val="es-ES"/>
              </w:rPr>
            </w:pPr>
            <w:r>
              <w:rPr>
                <w:lang w:val="es-ES"/>
              </w:rPr>
              <w:t>Acción del equipo de expertos interprogramas sobre diseño y evolución de los sistemas de observación</w:t>
            </w:r>
          </w:p>
        </w:tc>
      </w:tr>
      <w:tr w:rsidR="00FB77F5" w:rsidRPr="00273290" w14:paraId="7FE7A2E6" w14:textId="77777777" w:rsidTr="000D2C89">
        <w:tc>
          <w:tcPr>
            <w:tcW w:w="1402" w:type="pct"/>
            <w:shd w:val="clear" w:color="auto" w:fill="auto"/>
            <w:vAlign w:val="center"/>
          </w:tcPr>
          <w:p w14:paraId="112FA114" w14:textId="77777777" w:rsidR="00FB77F5" w:rsidRPr="00876828" w:rsidRDefault="00FB77F5" w:rsidP="00830BD8">
            <w:pPr>
              <w:spacing w:before="120" w:after="120"/>
              <w:jc w:val="left"/>
              <w:rPr>
                <w:sz w:val="18"/>
                <w:szCs w:val="18"/>
              </w:rPr>
            </w:pPr>
            <w:r>
              <w:rPr>
                <w:lang w:val="es-ES"/>
              </w:rPr>
              <w:t>08.06.2022 / v2.0</w:t>
            </w:r>
          </w:p>
        </w:tc>
        <w:tc>
          <w:tcPr>
            <w:tcW w:w="1932" w:type="pct"/>
            <w:shd w:val="clear" w:color="auto" w:fill="auto"/>
            <w:vAlign w:val="center"/>
          </w:tcPr>
          <w:p w14:paraId="6B43489E" w14:textId="77777777" w:rsidR="00FB77F5" w:rsidRPr="00AA1809" w:rsidRDefault="00FB77F5" w:rsidP="00830BD8">
            <w:pPr>
              <w:spacing w:before="120" w:after="120"/>
              <w:jc w:val="left"/>
              <w:rPr>
                <w:sz w:val="18"/>
                <w:szCs w:val="18"/>
                <w:lang w:val="es-ES"/>
              </w:rPr>
            </w:pPr>
            <w:r>
              <w:rPr>
                <w:lang w:val="es-ES"/>
              </w:rPr>
              <w:t>Procedimiento actualizado para reflejar el nuevo proceso de examen continuo de las necesidades</w:t>
            </w:r>
          </w:p>
        </w:tc>
        <w:tc>
          <w:tcPr>
            <w:tcW w:w="1666" w:type="pct"/>
            <w:shd w:val="clear" w:color="auto" w:fill="auto"/>
            <w:vAlign w:val="center"/>
          </w:tcPr>
          <w:p w14:paraId="0F45B2C3" w14:textId="77777777" w:rsidR="00FB77F5" w:rsidRPr="00AA1809" w:rsidRDefault="00FB77F5" w:rsidP="00830BD8">
            <w:pPr>
              <w:spacing w:before="120" w:after="120"/>
              <w:jc w:val="left"/>
              <w:rPr>
                <w:sz w:val="18"/>
                <w:szCs w:val="18"/>
                <w:lang w:val="es-ES"/>
              </w:rPr>
            </w:pPr>
            <w:r>
              <w:rPr>
                <w:lang w:val="es-ES"/>
              </w:rPr>
              <w:t>Equipo Mixto de Expertos sobre Diseño y Evolución de los Sistemas de Observación de la Tierra</w:t>
            </w:r>
          </w:p>
        </w:tc>
      </w:tr>
    </w:tbl>
    <w:p w14:paraId="74615D5E" w14:textId="77777777" w:rsidR="00FB77F5" w:rsidRPr="00AA1809" w:rsidRDefault="00FB77F5" w:rsidP="00FB77F5">
      <w:pPr>
        <w:rPr>
          <w:lang w:val="es-ES"/>
        </w:rPr>
      </w:pPr>
    </w:p>
    <w:p w14:paraId="5647DD40" w14:textId="77777777" w:rsidR="00FB77F5" w:rsidRPr="00AA1809" w:rsidRDefault="00FB77F5" w:rsidP="00FB77F5">
      <w:pPr>
        <w:pStyle w:val="CrossTitle12"/>
        <w:rPr>
          <w:lang w:val="es-ES"/>
        </w:rPr>
      </w:pPr>
      <w:r>
        <w:rPr>
          <w:lang w:val="es-ES"/>
        </w:rPr>
        <w:t xml:space="preserve"> Procedimiento de actualización/mantenimiento de OSCAR/Requirements</w:t>
      </w:r>
    </w:p>
    <w:p w14:paraId="1DFFD511" w14:textId="77777777" w:rsidR="00FB77F5" w:rsidRPr="00AA1809" w:rsidRDefault="00FB77F5" w:rsidP="00FB77F5">
      <w:pPr>
        <w:pStyle w:val="CrossTitle12"/>
        <w:rPr>
          <w:lang w:val="es-ES"/>
        </w:rPr>
      </w:pPr>
    </w:p>
    <w:p w14:paraId="7A9DA777" w14:textId="2E2EE35C" w:rsidR="00FB77F5" w:rsidRPr="00AA1809" w:rsidRDefault="00FB77F5" w:rsidP="000D2C89">
      <w:pPr>
        <w:pStyle w:val="CrossTitle12"/>
        <w:jc w:val="left"/>
        <w:rPr>
          <w:lang w:val="es-ES"/>
        </w:rPr>
      </w:pPr>
      <w:r>
        <w:rPr>
          <w:lang w:val="es-ES"/>
        </w:rPr>
        <w:t xml:space="preserve">1. </w:t>
      </w:r>
      <w:r>
        <w:rPr>
          <w:lang w:val="es-ES"/>
        </w:rPr>
        <w:tab/>
        <w:t>INTRODUCCIÓN</w:t>
      </w:r>
    </w:p>
    <w:p w14:paraId="0D2E8C93" w14:textId="77777777" w:rsidR="00FB77F5" w:rsidRPr="00AA1809" w:rsidRDefault="00FB77F5" w:rsidP="001129BB">
      <w:pPr>
        <w:pStyle w:val="StyleHeading2Left"/>
        <w:rPr>
          <w:i/>
          <w:lang w:val="es-ES"/>
        </w:rPr>
      </w:pPr>
      <w:r>
        <w:rPr>
          <w:lang w:val="es-ES"/>
        </w:rPr>
        <w:t>1.1 Finalidad y alcance</w:t>
      </w:r>
    </w:p>
    <w:p w14:paraId="4DD39F1F" w14:textId="77777777" w:rsidR="00FB77F5" w:rsidRPr="00AA1809" w:rsidRDefault="00FB77F5" w:rsidP="000D2C89">
      <w:pPr>
        <w:jc w:val="left"/>
        <w:rPr>
          <w:lang w:val="es-ES"/>
        </w:rPr>
      </w:pPr>
      <w:r>
        <w:rPr>
          <w:lang w:val="es-ES"/>
        </w:rPr>
        <w:t>Este procedimiento define las funciones, responsabilidades y pasos a seguir para actualizar el contenido, la funcionalidad y la interfaz del módulo OSCAR/Requirements con el objetivo de garantizar que el contenido de la base de datos esté actualizado, sea correcto, tenga un control de calidad, sea accesible e idóneo.</w:t>
      </w:r>
    </w:p>
    <w:p w14:paraId="007AA083" w14:textId="77777777" w:rsidR="00FB77F5" w:rsidRPr="00AA1809" w:rsidRDefault="00FB77F5" w:rsidP="001129BB">
      <w:pPr>
        <w:pStyle w:val="StyleHeading2Left"/>
        <w:rPr>
          <w:i/>
          <w:lang w:val="es-ES"/>
        </w:rPr>
      </w:pPr>
      <w:r>
        <w:rPr>
          <w:lang w:val="es-ES"/>
        </w:rPr>
        <w:t>1.2 Plan del documento</w:t>
      </w:r>
    </w:p>
    <w:p w14:paraId="7B6C6C4C" w14:textId="77777777" w:rsidR="00FB77F5" w:rsidRPr="00AA1809" w:rsidRDefault="00FB77F5" w:rsidP="000D2C89">
      <w:pPr>
        <w:jc w:val="left"/>
        <w:rPr>
          <w:lang w:val="es-ES"/>
        </w:rPr>
      </w:pPr>
      <w:r>
        <w:rPr>
          <w:lang w:val="es-ES"/>
        </w:rPr>
        <w:t>El documento contiene cuatro secciones:</w:t>
      </w:r>
    </w:p>
    <w:p w14:paraId="16EAAAA1" w14:textId="77777777" w:rsidR="00FB77F5" w:rsidRPr="00AA1809" w:rsidRDefault="00FB77F5" w:rsidP="000D2C89">
      <w:pPr>
        <w:spacing w:before="120" w:after="120"/>
        <w:ind w:firstLine="567"/>
        <w:jc w:val="left"/>
        <w:rPr>
          <w:lang w:val="es-ES"/>
        </w:rPr>
      </w:pPr>
      <w:r>
        <w:rPr>
          <w:lang w:val="es-ES"/>
        </w:rPr>
        <w:t>Sección 1: Introducción</w:t>
      </w:r>
    </w:p>
    <w:p w14:paraId="43A0B12A" w14:textId="77777777" w:rsidR="00FB77F5" w:rsidRPr="00AA1809" w:rsidRDefault="00FB77F5" w:rsidP="000D2C89">
      <w:pPr>
        <w:spacing w:before="120" w:after="120"/>
        <w:ind w:firstLine="567"/>
        <w:jc w:val="left"/>
        <w:rPr>
          <w:lang w:val="es-ES"/>
        </w:rPr>
      </w:pPr>
      <w:r>
        <w:rPr>
          <w:lang w:val="es-ES"/>
        </w:rPr>
        <w:t>Sección 2: Funciones</w:t>
      </w:r>
    </w:p>
    <w:p w14:paraId="06B96776" w14:textId="77777777" w:rsidR="00FB77F5" w:rsidRPr="00AA1809" w:rsidRDefault="00FB77F5" w:rsidP="000D2C89">
      <w:pPr>
        <w:spacing w:before="120" w:after="120"/>
        <w:ind w:firstLine="567"/>
        <w:jc w:val="left"/>
        <w:rPr>
          <w:lang w:val="es-ES"/>
        </w:rPr>
      </w:pPr>
      <w:r>
        <w:rPr>
          <w:lang w:val="es-ES"/>
        </w:rPr>
        <w:t>Sección 3: Proceso de actualización de OSCAR/Requirements</w:t>
      </w:r>
    </w:p>
    <w:p w14:paraId="11C2CD1F" w14:textId="77777777" w:rsidR="00FB77F5" w:rsidRPr="00876828" w:rsidRDefault="00FB77F5" w:rsidP="001129BB">
      <w:pPr>
        <w:pStyle w:val="StyleHeading2Left"/>
        <w:rPr>
          <w:i/>
        </w:rPr>
      </w:pPr>
      <w:r>
        <w:rPr>
          <w:lang w:val="es-ES"/>
        </w:rPr>
        <w:t>1.3 Documentos de antecedentes</w:t>
      </w:r>
    </w:p>
    <w:p w14:paraId="7943DB07" w14:textId="77777777" w:rsidR="00FB77F5" w:rsidRPr="00876828" w:rsidRDefault="00FB77F5" w:rsidP="000D2C89">
      <w:pPr>
        <w:numPr>
          <w:ilvl w:val="0"/>
          <w:numId w:val="33"/>
        </w:numPr>
        <w:tabs>
          <w:tab w:val="num" w:pos="1134"/>
        </w:tabs>
        <w:spacing w:before="120" w:after="120"/>
        <w:ind w:left="1134" w:hanging="567"/>
        <w:jc w:val="left"/>
      </w:pPr>
      <w:r>
        <w:rPr>
          <w:lang w:val="es-ES"/>
        </w:rPr>
        <w:t>ISO/IEC 14764:2006 Mantenimiento del software</w:t>
      </w:r>
    </w:p>
    <w:p w14:paraId="3B36814C" w14:textId="77777777" w:rsidR="00FB77F5" w:rsidRPr="00AA1809" w:rsidRDefault="00000000" w:rsidP="000D2C89">
      <w:pPr>
        <w:numPr>
          <w:ilvl w:val="0"/>
          <w:numId w:val="33"/>
        </w:numPr>
        <w:tabs>
          <w:tab w:val="num" w:pos="1134"/>
        </w:tabs>
        <w:spacing w:before="120" w:after="120"/>
        <w:ind w:left="1134" w:hanging="567"/>
        <w:jc w:val="left"/>
        <w:rPr>
          <w:lang w:val="es-ES"/>
        </w:rPr>
      </w:pPr>
      <w:hyperlink r:id="rId42" w:anchor=".YxtGdnZByUm" w:history="1">
        <w:r w:rsidR="004D66C6" w:rsidRPr="00AA1809">
          <w:rPr>
            <w:i/>
            <w:iCs/>
            <w:lang w:val="es-ES"/>
          </w:rPr>
          <w:t>Guía de Instrumentos y Métodos de Observación</w:t>
        </w:r>
        <w:r w:rsidR="004D66C6" w:rsidRPr="00AA1809">
          <w:rPr>
            <w:lang w:val="es-ES"/>
          </w:rPr>
          <w:t xml:space="preserve"> (OMM-Nº 8)</w:t>
        </w:r>
      </w:hyperlink>
    </w:p>
    <w:p w14:paraId="350B0DDD" w14:textId="77777777" w:rsidR="00FB77F5" w:rsidRPr="00AA1809" w:rsidRDefault="00000000" w:rsidP="000D2C89">
      <w:pPr>
        <w:numPr>
          <w:ilvl w:val="0"/>
          <w:numId w:val="33"/>
        </w:numPr>
        <w:tabs>
          <w:tab w:val="num" w:pos="1134"/>
        </w:tabs>
        <w:spacing w:before="120" w:after="120"/>
        <w:ind w:left="1134" w:hanging="567"/>
        <w:jc w:val="left"/>
        <w:rPr>
          <w:lang w:val="es-ES"/>
        </w:rPr>
      </w:pPr>
      <w:hyperlink r:id="rId43" w:history="1">
        <w:r w:rsidR="004D66C6" w:rsidRPr="00AA1809">
          <w:rPr>
            <w:lang w:val="es-ES"/>
          </w:rPr>
          <w:t>Proceso de examen continuo de las necesidades</w:t>
        </w:r>
      </w:hyperlink>
    </w:p>
    <w:p w14:paraId="041F952E" w14:textId="77777777" w:rsidR="00FB77F5" w:rsidRPr="00876828" w:rsidRDefault="00FB77F5" w:rsidP="001129BB">
      <w:pPr>
        <w:pStyle w:val="StyleHeading2Left"/>
        <w:rPr>
          <w:i/>
        </w:rPr>
      </w:pPr>
      <w:r>
        <w:rPr>
          <w:lang w:val="es-ES"/>
        </w:rPr>
        <w:t>1.4 Definiciones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72"/>
        <w:gridCol w:w="7420"/>
      </w:tblGrid>
      <w:tr w:rsidR="00FB77F5" w:rsidRPr="00876828" w14:paraId="4A1DFD30" w14:textId="77777777" w:rsidTr="000D2C89">
        <w:tc>
          <w:tcPr>
            <w:tcW w:w="1132" w:type="pct"/>
            <w:shd w:val="clear" w:color="auto" w:fill="F2F2F2" w:themeFill="background1" w:themeFillShade="F2"/>
          </w:tcPr>
          <w:p w14:paraId="12C2F5C9" w14:textId="77777777" w:rsidR="00FB77F5" w:rsidRPr="00876828" w:rsidRDefault="00FB77F5" w:rsidP="000D2C89">
            <w:pPr>
              <w:spacing w:before="120" w:after="120"/>
              <w:rPr>
                <w:b/>
              </w:rPr>
            </w:pPr>
            <w:r>
              <w:rPr>
                <w:b/>
                <w:bCs/>
                <w:lang w:val="es-ES"/>
              </w:rPr>
              <w:t>Sigla</w:t>
            </w:r>
          </w:p>
        </w:tc>
        <w:tc>
          <w:tcPr>
            <w:tcW w:w="3868" w:type="pct"/>
            <w:shd w:val="clear" w:color="auto" w:fill="F2F2F2" w:themeFill="background1" w:themeFillShade="F2"/>
          </w:tcPr>
          <w:p w14:paraId="5C5BD598" w14:textId="77777777" w:rsidR="00FB77F5" w:rsidRPr="00876828" w:rsidRDefault="00FB77F5" w:rsidP="000D2C89">
            <w:pPr>
              <w:spacing w:before="120" w:after="120"/>
              <w:rPr>
                <w:b/>
              </w:rPr>
            </w:pPr>
            <w:r>
              <w:rPr>
                <w:b/>
                <w:bCs/>
                <w:lang w:val="es-ES"/>
              </w:rPr>
              <w:t>Definición</w:t>
            </w:r>
          </w:p>
        </w:tc>
      </w:tr>
      <w:tr w:rsidR="00FB77F5" w:rsidRPr="00273290" w14:paraId="00F69962" w14:textId="77777777" w:rsidTr="000D2C89">
        <w:tc>
          <w:tcPr>
            <w:tcW w:w="1132" w:type="pct"/>
            <w:shd w:val="clear" w:color="auto" w:fill="auto"/>
          </w:tcPr>
          <w:p w14:paraId="4EFF0E11" w14:textId="77777777" w:rsidR="00FB77F5" w:rsidRPr="00876828" w:rsidRDefault="00FB77F5" w:rsidP="000D2C89">
            <w:pPr>
              <w:spacing w:before="120" w:after="120"/>
            </w:pPr>
            <w:r>
              <w:rPr>
                <w:lang w:val="es-ES"/>
              </w:rPr>
              <w:t>OSCAR</w:t>
            </w:r>
          </w:p>
        </w:tc>
        <w:tc>
          <w:tcPr>
            <w:tcW w:w="3868" w:type="pct"/>
            <w:shd w:val="clear" w:color="auto" w:fill="auto"/>
          </w:tcPr>
          <w:p w14:paraId="29CB8D40" w14:textId="77777777" w:rsidR="00FB77F5" w:rsidRPr="00AA1809" w:rsidRDefault="00000000" w:rsidP="000D2C89">
            <w:pPr>
              <w:spacing w:before="120" w:after="120"/>
              <w:rPr>
                <w:lang w:val="es-ES"/>
              </w:rPr>
            </w:pPr>
            <w:hyperlink r:id="rId44" w:history="1">
              <w:r w:rsidR="004D66C6" w:rsidRPr="00AA1809">
                <w:rPr>
                  <w:lang w:val="es-ES"/>
                </w:rPr>
                <w:t>Herramienta de Análisis y Examen de la Capacidad de los Sistemas de Observación</w:t>
              </w:r>
            </w:hyperlink>
          </w:p>
        </w:tc>
      </w:tr>
      <w:tr w:rsidR="00FB77F5" w:rsidRPr="00273290" w14:paraId="08AA87E2" w14:textId="77777777" w:rsidTr="000D2C89">
        <w:tc>
          <w:tcPr>
            <w:tcW w:w="1132" w:type="pct"/>
            <w:shd w:val="clear" w:color="auto" w:fill="auto"/>
          </w:tcPr>
          <w:p w14:paraId="5A220D73" w14:textId="77777777" w:rsidR="00FB77F5" w:rsidRPr="00876828" w:rsidRDefault="00FB77F5" w:rsidP="000D2C89">
            <w:pPr>
              <w:spacing w:before="120" w:after="120"/>
            </w:pPr>
            <w:r>
              <w:rPr>
                <w:lang w:val="es-ES"/>
              </w:rPr>
              <w:t>WIGOS</w:t>
            </w:r>
          </w:p>
        </w:tc>
        <w:tc>
          <w:tcPr>
            <w:tcW w:w="3868" w:type="pct"/>
            <w:shd w:val="clear" w:color="auto" w:fill="auto"/>
          </w:tcPr>
          <w:p w14:paraId="676AD642" w14:textId="77777777" w:rsidR="00FB77F5" w:rsidRPr="00AA1809" w:rsidRDefault="00000000" w:rsidP="000D2C89">
            <w:pPr>
              <w:spacing w:before="120" w:after="120"/>
              <w:rPr>
                <w:lang w:val="es-ES"/>
              </w:rPr>
            </w:pPr>
            <w:hyperlink r:id="rId45" w:history="1">
              <w:r w:rsidR="004D66C6" w:rsidRPr="00AA1809">
                <w:rPr>
                  <w:lang w:val="es-ES"/>
                </w:rPr>
                <w:t>Sistema Mundial Integrado de Sistemas de Observación de la OMM</w:t>
              </w:r>
            </w:hyperlink>
          </w:p>
        </w:tc>
      </w:tr>
      <w:tr w:rsidR="00FB77F5" w:rsidRPr="00273290" w14:paraId="1E7E5F54" w14:textId="77777777" w:rsidTr="000D2C89">
        <w:tc>
          <w:tcPr>
            <w:tcW w:w="1132" w:type="pct"/>
            <w:shd w:val="clear" w:color="auto" w:fill="auto"/>
          </w:tcPr>
          <w:p w14:paraId="112B9DC8" w14:textId="77777777" w:rsidR="00FB77F5" w:rsidRPr="00876828" w:rsidRDefault="00FB77F5" w:rsidP="000D2C89">
            <w:pPr>
              <w:spacing w:before="120" w:after="120"/>
            </w:pPr>
            <w:r>
              <w:rPr>
                <w:lang w:val="es-ES"/>
              </w:rPr>
              <w:t>WMDR</w:t>
            </w:r>
          </w:p>
        </w:tc>
        <w:tc>
          <w:tcPr>
            <w:tcW w:w="3868" w:type="pct"/>
            <w:shd w:val="clear" w:color="auto" w:fill="auto"/>
          </w:tcPr>
          <w:p w14:paraId="5150A95E" w14:textId="77777777" w:rsidR="00FB77F5" w:rsidRPr="00AA1809" w:rsidRDefault="00000000" w:rsidP="000D2C89">
            <w:pPr>
              <w:spacing w:before="120" w:after="120"/>
              <w:rPr>
                <w:lang w:val="es-ES"/>
              </w:rPr>
            </w:pPr>
            <w:hyperlink r:id="rId46" w:history="1">
              <w:r w:rsidR="004D66C6" w:rsidRPr="00AA1809">
                <w:rPr>
                  <w:lang w:val="es-ES"/>
                </w:rPr>
                <w:t>Repositorio de metadatos del WIGOS</w:t>
              </w:r>
            </w:hyperlink>
          </w:p>
        </w:tc>
      </w:tr>
    </w:tbl>
    <w:p w14:paraId="711BEDBB" w14:textId="77777777" w:rsidR="00FB77F5" w:rsidRPr="00AA1809" w:rsidRDefault="00FB77F5" w:rsidP="00FB77F5">
      <w:pPr>
        <w:rPr>
          <w:lang w:val="es-ES"/>
        </w:rPr>
      </w:pPr>
    </w:p>
    <w:p w14:paraId="577C256E" w14:textId="77777777" w:rsidR="00FB77F5" w:rsidRPr="00AA1809" w:rsidRDefault="00FB77F5" w:rsidP="00FB77F5">
      <w:pPr>
        <w:rPr>
          <w:lang w:val="es-ES"/>
        </w:rPr>
      </w:pPr>
      <w:r w:rsidRPr="00AA1809">
        <w:rPr>
          <w:lang w:val="es-ES"/>
        </w:rPr>
        <w:br w:type="page"/>
      </w:r>
    </w:p>
    <w:p w14:paraId="50B4C899" w14:textId="4E2E318A" w:rsidR="00FB77F5" w:rsidRPr="00AA1809" w:rsidRDefault="00FB77F5" w:rsidP="000D2C89">
      <w:pPr>
        <w:pStyle w:val="CrossTitle12"/>
        <w:jc w:val="left"/>
        <w:rPr>
          <w:lang w:val="es-ES"/>
        </w:rPr>
      </w:pPr>
      <w:r>
        <w:rPr>
          <w:lang w:val="es-ES"/>
        </w:rPr>
        <w:lastRenderedPageBreak/>
        <w:t xml:space="preserve">2. </w:t>
      </w:r>
      <w:r>
        <w:rPr>
          <w:lang w:val="es-ES"/>
        </w:rPr>
        <w:tab/>
        <w:t>Funciones</w:t>
      </w:r>
    </w:p>
    <w:p w14:paraId="4280750A" w14:textId="77777777" w:rsidR="00FB77F5" w:rsidRPr="00AA1809" w:rsidRDefault="00FB77F5" w:rsidP="00FB77F5">
      <w:pPr>
        <w:rPr>
          <w:lang w:val="es-ES"/>
        </w:rPr>
      </w:pPr>
    </w:p>
    <w:p w14:paraId="5516EA35" w14:textId="77777777" w:rsidR="00FB77F5" w:rsidRPr="00876828" w:rsidRDefault="00FB77F5" w:rsidP="00FB77F5">
      <w:r>
        <w:rPr>
          <w:lang w:val="es-ES"/>
        </w:rPr>
        <w:t>Los procesos de actualización y mantenimiento comprenden las siguientes funciones. En la práctica, una persona puede desempeñar múltiples funciones.</w:t>
      </w:r>
    </w:p>
    <w:p w14:paraId="6B23CA78" w14:textId="77777777" w:rsidR="00FB77F5" w:rsidRPr="00876828" w:rsidRDefault="00FB77F5" w:rsidP="00FB77F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28"/>
        <w:gridCol w:w="6228"/>
      </w:tblGrid>
      <w:tr w:rsidR="00FB77F5" w:rsidRPr="00876828" w14:paraId="1D76E5D8" w14:textId="77777777" w:rsidTr="000D2C89">
        <w:tc>
          <w:tcPr>
            <w:tcW w:w="2628" w:type="dxa"/>
            <w:shd w:val="clear" w:color="auto" w:fill="F2F2F2" w:themeFill="background1" w:themeFillShade="F2"/>
          </w:tcPr>
          <w:p w14:paraId="571B47EA" w14:textId="77777777" w:rsidR="00FB77F5" w:rsidRPr="00876828" w:rsidRDefault="00FB77F5" w:rsidP="000D2C89">
            <w:pPr>
              <w:spacing w:before="120" w:after="120"/>
              <w:jc w:val="left"/>
              <w:rPr>
                <w:b/>
              </w:rPr>
            </w:pPr>
            <w:r>
              <w:rPr>
                <w:b/>
                <w:bCs/>
                <w:lang w:val="es-ES"/>
              </w:rPr>
              <w:t>Nombre de la función</w:t>
            </w:r>
          </w:p>
        </w:tc>
        <w:tc>
          <w:tcPr>
            <w:tcW w:w="6228" w:type="dxa"/>
            <w:shd w:val="clear" w:color="auto" w:fill="F2F2F2" w:themeFill="background1" w:themeFillShade="F2"/>
          </w:tcPr>
          <w:p w14:paraId="4CA2D29E" w14:textId="77777777" w:rsidR="00FB77F5" w:rsidRPr="00876828" w:rsidRDefault="00FB77F5" w:rsidP="000D2C89">
            <w:pPr>
              <w:spacing w:before="120" w:after="120"/>
              <w:jc w:val="left"/>
              <w:rPr>
                <w:b/>
              </w:rPr>
            </w:pPr>
            <w:r>
              <w:rPr>
                <w:b/>
                <w:bCs/>
                <w:lang w:val="es-ES"/>
              </w:rPr>
              <w:t>Descripción</w:t>
            </w:r>
          </w:p>
        </w:tc>
      </w:tr>
      <w:tr w:rsidR="00FB77F5" w:rsidRPr="00273290" w14:paraId="1938218E" w14:textId="77777777" w:rsidTr="000D2C89">
        <w:tc>
          <w:tcPr>
            <w:tcW w:w="2628" w:type="dxa"/>
            <w:shd w:val="clear" w:color="auto" w:fill="auto"/>
          </w:tcPr>
          <w:p w14:paraId="755C5F44" w14:textId="667CFB8A" w:rsidR="00FB77F5" w:rsidRPr="00876828" w:rsidRDefault="005F643F" w:rsidP="000D2C89">
            <w:pPr>
              <w:spacing w:before="120" w:after="120"/>
              <w:jc w:val="left"/>
            </w:pPr>
            <w:r>
              <w:rPr>
                <w:lang w:val="es-ES"/>
              </w:rPr>
              <w:t>Persona</w:t>
            </w:r>
            <w:r w:rsidR="00FB77F5">
              <w:rPr>
                <w:lang w:val="es-ES"/>
              </w:rPr>
              <w:t xml:space="preserve"> de contacto</w:t>
            </w:r>
          </w:p>
        </w:tc>
        <w:tc>
          <w:tcPr>
            <w:tcW w:w="6228" w:type="dxa"/>
            <w:shd w:val="clear" w:color="auto" w:fill="auto"/>
          </w:tcPr>
          <w:p w14:paraId="73BF9EB3" w14:textId="41C6824A" w:rsidR="00FB77F5" w:rsidRPr="00AA1809" w:rsidRDefault="005F643F" w:rsidP="000D2C89">
            <w:pPr>
              <w:spacing w:before="120" w:after="120"/>
              <w:jc w:val="left"/>
              <w:rPr>
                <w:lang w:val="es-ES"/>
              </w:rPr>
            </w:pPr>
            <w:r>
              <w:rPr>
                <w:lang w:val="es-ES"/>
              </w:rPr>
              <w:t>Persona</w:t>
            </w:r>
            <w:r w:rsidR="00FB77F5">
              <w:rPr>
                <w:lang w:val="es-ES"/>
              </w:rPr>
              <w:t xml:space="preserve"> de contacto encargad</w:t>
            </w:r>
            <w:r>
              <w:rPr>
                <w:lang w:val="es-ES"/>
              </w:rPr>
              <w:t>a</w:t>
            </w:r>
            <w:r w:rsidR="00FB77F5">
              <w:rPr>
                <w:lang w:val="es-ES"/>
              </w:rPr>
              <w:t xml:space="preserve"> de revisar y actualizar </w:t>
            </w:r>
            <w:r>
              <w:rPr>
                <w:lang w:val="es-ES"/>
              </w:rPr>
              <w:t>las necesidades</w:t>
            </w:r>
            <w:r w:rsidR="00FB77F5">
              <w:rPr>
                <w:lang w:val="es-ES"/>
              </w:rPr>
              <w:t xml:space="preserve"> de una esfera de aplicación determinada identificada en el proceso de examen continuo de las necesidades</w:t>
            </w:r>
          </w:p>
        </w:tc>
      </w:tr>
      <w:tr w:rsidR="00FB77F5" w:rsidRPr="00273290" w14:paraId="77E43C76" w14:textId="77777777" w:rsidTr="000D2C89">
        <w:tc>
          <w:tcPr>
            <w:tcW w:w="2628" w:type="dxa"/>
            <w:shd w:val="clear" w:color="auto" w:fill="auto"/>
          </w:tcPr>
          <w:p w14:paraId="6057359E" w14:textId="6809B33F" w:rsidR="00FB77F5" w:rsidRPr="00AA1809" w:rsidRDefault="00FB77F5" w:rsidP="000D2C89">
            <w:pPr>
              <w:spacing w:before="120" w:after="120"/>
              <w:jc w:val="left"/>
              <w:rPr>
                <w:lang w:val="es-ES"/>
              </w:rPr>
            </w:pPr>
            <w:r>
              <w:rPr>
                <w:lang w:val="es-ES"/>
              </w:rPr>
              <w:t>Equipo Mixto de Expertos sobre Diseño y Evolución de los Sistemas de Observación de la Tierra</w:t>
            </w:r>
          </w:p>
        </w:tc>
        <w:tc>
          <w:tcPr>
            <w:tcW w:w="6228" w:type="dxa"/>
            <w:shd w:val="clear" w:color="auto" w:fill="auto"/>
          </w:tcPr>
          <w:p w14:paraId="0CB0DB93" w14:textId="77777777" w:rsidR="00FB77F5" w:rsidRPr="00AA1809" w:rsidRDefault="00FB77F5" w:rsidP="000D2C89">
            <w:pPr>
              <w:spacing w:before="120" w:after="120"/>
              <w:jc w:val="left"/>
              <w:rPr>
                <w:lang w:val="es-ES"/>
              </w:rPr>
            </w:pPr>
            <w:r>
              <w:rPr>
                <w:lang w:val="es-ES"/>
              </w:rPr>
              <w:t>Encargado de supervisar el examen continuo de las necesidades</w:t>
            </w:r>
          </w:p>
        </w:tc>
      </w:tr>
      <w:tr w:rsidR="00FB77F5" w:rsidRPr="00273290" w14:paraId="29744092" w14:textId="77777777" w:rsidTr="000D2C89">
        <w:tc>
          <w:tcPr>
            <w:tcW w:w="2628" w:type="dxa"/>
            <w:shd w:val="clear" w:color="auto" w:fill="auto"/>
          </w:tcPr>
          <w:p w14:paraId="09F08590" w14:textId="77777777" w:rsidR="00FB77F5" w:rsidRPr="00AA1809" w:rsidDel="002135B0" w:rsidRDefault="00FB77F5" w:rsidP="000D2C89">
            <w:pPr>
              <w:spacing w:before="120" w:after="120"/>
              <w:jc w:val="left"/>
              <w:rPr>
                <w:lang w:val="es-ES"/>
              </w:rPr>
            </w:pPr>
            <w:r>
              <w:rPr>
                <w:lang w:val="es-ES"/>
              </w:rPr>
              <w:t>Equipo de trabajo sobre WIGOS metadatos</w:t>
            </w:r>
          </w:p>
        </w:tc>
        <w:tc>
          <w:tcPr>
            <w:tcW w:w="6228" w:type="dxa"/>
            <w:shd w:val="clear" w:color="auto" w:fill="auto"/>
          </w:tcPr>
          <w:p w14:paraId="6B40A12E" w14:textId="77777777" w:rsidR="00FB77F5" w:rsidRPr="00AA1809" w:rsidDel="00D40DD9" w:rsidRDefault="00FB77F5" w:rsidP="000D2C89">
            <w:pPr>
              <w:spacing w:before="120" w:after="120"/>
              <w:jc w:val="left"/>
              <w:rPr>
                <w:lang w:val="es-ES"/>
              </w:rPr>
            </w:pPr>
            <w:r>
              <w:rPr>
                <w:lang w:val="es-ES"/>
              </w:rPr>
              <w:t>Responsable de mantener la Norma sobre Metadatos del WIGOS y la terminología asociada</w:t>
            </w:r>
          </w:p>
        </w:tc>
      </w:tr>
      <w:tr w:rsidR="00FB77F5" w:rsidRPr="00273290" w14:paraId="6F0565AE" w14:textId="77777777" w:rsidTr="000D2C89">
        <w:tc>
          <w:tcPr>
            <w:tcW w:w="2628" w:type="dxa"/>
            <w:shd w:val="clear" w:color="auto" w:fill="auto"/>
          </w:tcPr>
          <w:p w14:paraId="3DB4DDFF" w14:textId="572E56E5" w:rsidR="00FB77F5" w:rsidRPr="00AA1809" w:rsidRDefault="00FB77F5" w:rsidP="000D2C89">
            <w:pPr>
              <w:spacing w:before="120" w:after="120"/>
              <w:jc w:val="left"/>
              <w:rPr>
                <w:lang w:val="es-ES"/>
              </w:rPr>
            </w:pPr>
            <w:r>
              <w:rPr>
                <w:lang w:val="es-ES"/>
              </w:rPr>
              <w:t>Administrador del Proyecto de herramientas del WIGOS</w:t>
            </w:r>
          </w:p>
        </w:tc>
        <w:tc>
          <w:tcPr>
            <w:tcW w:w="6228" w:type="dxa"/>
            <w:shd w:val="clear" w:color="auto" w:fill="auto"/>
          </w:tcPr>
          <w:p w14:paraId="5EB55EDE" w14:textId="77777777" w:rsidR="00FB77F5" w:rsidRPr="00AA1809" w:rsidRDefault="00FB77F5" w:rsidP="000D2C89">
            <w:pPr>
              <w:spacing w:before="120" w:after="120"/>
              <w:jc w:val="left"/>
              <w:rPr>
                <w:lang w:val="es-ES"/>
              </w:rPr>
            </w:pPr>
            <w:r>
              <w:rPr>
                <w:lang w:val="es-ES"/>
              </w:rPr>
              <w:t>Persona responsable de coordinar los desarrollos generales de las herramientas del WIGOS, incluyendo los desarrollos de la herramienta OSCAR</w:t>
            </w:r>
          </w:p>
        </w:tc>
      </w:tr>
      <w:tr w:rsidR="00FB77F5" w:rsidRPr="00273290" w14:paraId="4EEA9E1B" w14:textId="77777777" w:rsidTr="000D2C89">
        <w:tc>
          <w:tcPr>
            <w:tcW w:w="2628" w:type="dxa"/>
            <w:shd w:val="clear" w:color="auto" w:fill="auto"/>
          </w:tcPr>
          <w:p w14:paraId="42A3D9A8" w14:textId="27C87552" w:rsidR="00FB77F5" w:rsidRPr="00AA1809" w:rsidRDefault="00FB77F5" w:rsidP="000D2C89">
            <w:pPr>
              <w:spacing w:before="120" w:after="120"/>
              <w:jc w:val="left"/>
              <w:rPr>
                <w:lang w:val="es-ES"/>
              </w:rPr>
            </w:pPr>
            <w:r>
              <w:rPr>
                <w:lang w:val="es-ES"/>
              </w:rPr>
              <w:t>Desarrollador de la herramienta OSCAR</w:t>
            </w:r>
          </w:p>
        </w:tc>
        <w:tc>
          <w:tcPr>
            <w:tcW w:w="6228" w:type="dxa"/>
            <w:shd w:val="clear" w:color="auto" w:fill="auto"/>
          </w:tcPr>
          <w:p w14:paraId="22E1E3BD" w14:textId="77777777" w:rsidR="00FB77F5" w:rsidRPr="00AA1809" w:rsidRDefault="00FB77F5" w:rsidP="000D2C89">
            <w:pPr>
              <w:spacing w:before="120" w:after="120"/>
              <w:jc w:val="left"/>
              <w:rPr>
                <w:lang w:val="es-ES"/>
              </w:rPr>
            </w:pPr>
            <w:r>
              <w:rPr>
                <w:lang w:val="es-ES"/>
              </w:rPr>
              <w:t>Persona(s) responsable(s) de los desarrollos técnicos de la herramienta OSCAR</w:t>
            </w:r>
          </w:p>
        </w:tc>
      </w:tr>
      <w:tr w:rsidR="00FB77F5" w:rsidRPr="00273290" w14:paraId="0587DE81" w14:textId="77777777" w:rsidTr="000D2C89">
        <w:tc>
          <w:tcPr>
            <w:tcW w:w="2628" w:type="dxa"/>
            <w:shd w:val="clear" w:color="auto" w:fill="auto"/>
          </w:tcPr>
          <w:p w14:paraId="19C0407C" w14:textId="77777777" w:rsidR="00FB77F5" w:rsidRPr="00AA1809" w:rsidRDefault="00FB77F5" w:rsidP="000D2C89">
            <w:pPr>
              <w:spacing w:before="120" w:after="120"/>
              <w:jc w:val="left"/>
              <w:rPr>
                <w:lang w:val="es-ES"/>
              </w:rPr>
            </w:pPr>
            <w:r>
              <w:rPr>
                <w:lang w:val="es-ES"/>
              </w:rPr>
              <w:t>Administrador técnico de la herramienta OSCAR</w:t>
            </w:r>
          </w:p>
        </w:tc>
        <w:tc>
          <w:tcPr>
            <w:tcW w:w="6228" w:type="dxa"/>
            <w:shd w:val="clear" w:color="auto" w:fill="auto"/>
          </w:tcPr>
          <w:p w14:paraId="7F76A43E" w14:textId="77777777" w:rsidR="00FB77F5" w:rsidRPr="00AA1809" w:rsidRDefault="00FB77F5" w:rsidP="000D2C89">
            <w:pPr>
              <w:spacing w:before="120" w:after="120"/>
              <w:jc w:val="left"/>
              <w:rPr>
                <w:lang w:val="es-ES"/>
              </w:rPr>
            </w:pPr>
            <w:r>
              <w:rPr>
                <w:lang w:val="es-ES"/>
              </w:rPr>
              <w:t>Persona(s) responsable(s) del mantenimiento y funcionamiento de la herramienta OSCAR [Nota: si es posible que se trate de diferentes personas para OSCAR/Requirements, OSCAR/Space y OSCAR Surface].</w:t>
            </w:r>
          </w:p>
        </w:tc>
      </w:tr>
    </w:tbl>
    <w:p w14:paraId="486FB7A1" w14:textId="77777777" w:rsidR="00FB77F5" w:rsidRPr="00AA1809" w:rsidRDefault="00FB77F5" w:rsidP="00FB77F5">
      <w:pPr>
        <w:rPr>
          <w:lang w:val="es-ES"/>
        </w:rPr>
      </w:pPr>
    </w:p>
    <w:p w14:paraId="00E4813F" w14:textId="69B854D0" w:rsidR="00FB77F5" w:rsidRPr="00AA1809" w:rsidRDefault="00FB77F5" w:rsidP="000D2C89">
      <w:pPr>
        <w:jc w:val="left"/>
        <w:rPr>
          <w:lang w:val="es-ES"/>
        </w:rPr>
      </w:pPr>
      <w:r>
        <w:rPr>
          <w:b/>
          <w:bCs/>
          <w:lang w:val="es-ES"/>
        </w:rPr>
        <w:t xml:space="preserve">Propietario de las necesidades: </w:t>
      </w:r>
      <w:r>
        <w:rPr>
          <w:lang w:val="es-ES"/>
        </w:rPr>
        <w:t>Además, las necesidades de observación de los usuarios en OSCAR/Requirements serán propiedad de un organismo identificado o de un grupo de expertos que represente a la comunidad correspondiente (por ejemplo, la Comisión Técnica). L</w:t>
      </w:r>
      <w:r w:rsidR="007A78FF">
        <w:rPr>
          <w:lang w:val="es-ES"/>
        </w:rPr>
        <w:t>a</w:t>
      </w:r>
      <w:r>
        <w:rPr>
          <w:lang w:val="es-ES"/>
        </w:rPr>
        <w:t xml:space="preserve">s </w:t>
      </w:r>
      <w:r w:rsidR="007A78FF">
        <w:rPr>
          <w:lang w:val="es-ES"/>
        </w:rPr>
        <w:t xml:space="preserve">personas </w:t>
      </w:r>
      <w:r>
        <w:rPr>
          <w:lang w:val="es-ES"/>
        </w:rPr>
        <w:t>de contacto de las esferas de aplicación son responsables de asegurarse de que el "propietario" de la esfera de aplicación, es decir, la Comisión o el grupo de expertos correspondiente, esté de acuerdo con las necesidades propuestas en OSCAR/Requirements</w:t>
      </w:r>
    </w:p>
    <w:p w14:paraId="593EF4A0" w14:textId="77777777" w:rsidR="00FB77F5" w:rsidRPr="00AA1809" w:rsidRDefault="00FB77F5" w:rsidP="00FB77F5">
      <w:pPr>
        <w:rPr>
          <w:lang w:val="es-ES"/>
        </w:rPr>
      </w:pPr>
    </w:p>
    <w:p w14:paraId="5F3B7471" w14:textId="77777777" w:rsidR="00FB77F5" w:rsidRPr="00AA1809" w:rsidRDefault="00FB77F5" w:rsidP="00FB77F5">
      <w:pPr>
        <w:rPr>
          <w:lang w:val="es-ES"/>
        </w:rPr>
      </w:pPr>
      <w:bookmarkStart w:id="78" w:name="_Ref355022047"/>
      <w:r w:rsidRPr="00AA1809">
        <w:rPr>
          <w:lang w:val="es-ES"/>
        </w:rPr>
        <w:br w:type="page"/>
      </w:r>
    </w:p>
    <w:p w14:paraId="06EF01F3" w14:textId="5D2F53C6" w:rsidR="00FB77F5" w:rsidRPr="00AA1809" w:rsidRDefault="00FB77F5" w:rsidP="000D2C89">
      <w:pPr>
        <w:pStyle w:val="CrossTitle12"/>
        <w:jc w:val="left"/>
        <w:rPr>
          <w:lang w:val="es-ES"/>
        </w:rPr>
      </w:pPr>
      <w:r>
        <w:rPr>
          <w:lang w:val="es-ES"/>
        </w:rPr>
        <w:lastRenderedPageBreak/>
        <w:t xml:space="preserve">3. </w:t>
      </w:r>
      <w:r>
        <w:rPr>
          <w:lang w:val="es-ES"/>
        </w:rPr>
        <w:tab/>
        <w:t>PROCESO DE ACTUALIZACIÓN DE OSCAR/REQUIREMENTS</w:t>
      </w:r>
    </w:p>
    <w:p w14:paraId="1A2A7429" w14:textId="77777777" w:rsidR="00FB77F5" w:rsidRPr="00AA1809" w:rsidRDefault="00FB77F5" w:rsidP="00FB77F5">
      <w:pPr>
        <w:rPr>
          <w:lang w:val="es-ES"/>
        </w:rPr>
      </w:pPr>
    </w:p>
    <w:p w14:paraId="69B71B2A" w14:textId="459B6C2D" w:rsidR="00FB77F5" w:rsidRPr="00AA1809" w:rsidRDefault="00FB77F5" w:rsidP="001129BB">
      <w:pPr>
        <w:pStyle w:val="StyleHeading2Left"/>
        <w:rPr>
          <w:lang w:val="es-ES"/>
        </w:rPr>
      </w:pPr>
      <w:r>
        <w:rPr>
          <w:lang w:val="es-ES"/>
        </w:rPr>
        <w:t xml:space="preserve">3.1 </w:t>
      </w:r>
      <w:r>
        <w:rPr>
          <w:lang w:val="es-ES"/>
        </w:rPr>
        <w:tab/>
        <w:t>Explicaciones</w:t>
      </w:r>
    </w:p>
    <w:p w14:paraId="1FBFD787" w14:textId="77777777" w:rsidR="00FB77F5" w:rsidRPr="00AA1809" w:rsidRDefault="00FB77F5" w:rsidP="00FB77F5">
      <w:pPr>
        <w:rPr>
          <w:lang w:val="es-ES"/>
        </w:rPr>
      </w:pPr>
      <w:r>
        <w:rPr>
          <w:lang w:val="es-ES"/>
        </w:rPr>
        <w:t xml:space="preserve">Esta sección se refiere a la actualización del contenido de OSCAR/Requirements. Para conocer los cambios en la </w:t>
      </w:r>
      <w:r>
        <w:rPr>
          <w:u w:val="single"/>
          <w:lang w:val="es-ES"/>
        </w:rPr>
        <w:t>funcionalidad</w:t>
      </w:r>
      <w:r w:rsidRPr="005F535A">
        <w:rPr>
          <w:lang w:val="es-ES"/>
        </w:rPr>
        <w:t xml:space="preserve"> </w:t>
      </w:r>
      <w:r>
        <w:rPr>
          <w:lang w:val="es-ES"/>
        </w:rPr>
        <w:t>de la herramienta OSCAR, consulte la sección 5.</w:t>
      </w:r>
    </w:p>
    <w:p w14:paraId="1DBC24CC" w14:textId="77777777" w:rsidR="00FB77F5" w:rsidRPr="00AA1809" w:rsidRDefault="00FB77F5" w:rsidP="00FB77F5">
      <w:pPr>
        <w:rPr>
          <w:lang w:val="es-ES"/>
        </w:rPr>
      </w:pPr>
    </w:p>
    <w:p w14:paraId="55DC55EA" w14:textId="77777777" w:rsidR="00FB77F5" w:rsidRPr="00AA1809" w:rsidRDefault="00FB77F5" w:rsidP="00FB77F5">
      <w:pPr>
        <w:rPr>
          <w:lang w:val="es-ES"/>
        </w:rPr>
      </w:pPr>
      <w:r>
        <w:rPr>
          <w:lang w:val="es-ES"/>
        </w:rPr>
        <w:t>Las variables registradas en la herramienta OSCAR están generalmente compartidas por varias esferas de aplicación. Cada variable tiene los siguientes atributos, que solo pueden ser actualizados por el administrador.</w:t>
      </w:r>
    </w:p>
    <w:p w14:paraId="00D8C781" w14:textId="77777777" w:rsidR="00FB77F5" w:rsidRPr="00AA1809" w:rsidRDefault="00FB77F5" w:rsidP="00FB77F5">
      <w:pPr>
        <w:rPr>
          <w:lang w:val="es-ES"/>
        </w:rPr>
      </w:pPr>
    </w:p>
    <w:p w14:paraId="176A5D02" w14:textId="77777777" w:rsidR="00FB77F5" w:rsidRPr="00AA1809" w:rsidRDefault="00FB77F5" w:rsidP="00FB77F5">
      <w:pPr>
        <w:jc w:val="center"/>
        <w:rPr>
          <w:lang w:val="es-ES"/>
        </w:rPr>
      </w:pPr>
      <w:r>
        <w:rPr>
          <w:lang w:val="es-ES"/>
        </w:rPr>
        <w:t>TABLA IX.1: Atributos de una variable en la herramienta OSCAR</w:t>
      </w:r>
    </w:p>
    <w:p w14:paraId="667ED198" w14:textId="77777777" w:rsidR="00FB77F5" w:rsidRPr="00AA1809" w:rsidRDefault="00FB77F5" w:rsidP="00FB77F5">
      <w:pPr>
        <w:rPr>
          <w:color w:val="339966"/>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28"/>
        <w:gridCol w:w="6015"/>
      </w:tblGrid>
      <w:tr w:rsidR="00FB77F5" w:rsidRPr="00876828" w14:paraId="3A4DEE9C" w14:textId="77777777" w:rsidTr="00830BD8">
        <w:tc>
          <w:tcPr>
            <w:tcW w:w="3228" w:type="dxa"/>
            <w:shd w:val="clear" w:color="auto" w:fill="E0E0E0"/>
          </w:tcPr>
          <w:p w14:paraId="2A3B9E95" w14:textId="77777777" w:rsidR="00FB77F5" w:rsidRPr="00876828" w:rsidRDefault="00FB77F5" w:rsidP="000D2C89">
            <w:pPr>
              <w:spacing w:before="120" w:after="120"/>
              <w:rPr>
                <w:b/>
              </w:rPr>
            </w:pPr>
            <w:r>
              <w:rPr>
                <w:b/>
                <w:bCs/>
                <w:lang w:val="es-ES"/>
              </w:rPr>
              <w:t>Atributo</w:t>
            </w:r>
          </w:p>
        </w:tc>
        <w:tc>
          <w:tcPr>
            <w:tcW w:w="6015" w:type="dxa"/>
            <w:shd w:val="clear" w:color="auto" w:fill="E0E0E0"/>
          </w:tcPr>
          <w:p w14:paraId="4C3F7A91" w14:textId="77777777" w:rsidR="00FB77F5" w:rsidRPr="00876828" w:rsidRDefault="00FB77F5" w:rsidP="000D2C89">
            <w:pPr>
              <w:spacing w:before="120" w:after="120"/>
              <w:rPr>
                <w:b/>
              </w:rPr>
            </w:pPr>
            <w:r>
              <w:rPr>
                <w:b/>
                <w:bCs/>
                <w:lang w:val="es-ES"/>
              </w:rPr>
              <w:t>Ejemplo</w:t>
            </w:r>
          </w:p>
        </w:tc>
      </w:tr>
      <w:tr w:rsidR="00FB77F5" w:rsidRPr="00876828" w14:paraId="68C7B213" w14:textId="77777777" w:rsidTr="00830BD8">
        <w:tc>
          <w:tcPr>
            <w:tcW w:w="3228" w:type="dxa"/>
            <w:shd w:val="clear" w:color="auto" w:fill="auto"/>
          </w:tcPr>
          <w:p w14:paraId="5AC799A8" w14:textId="77777777" w:rsidR="00FB77F5" w:rsidRPr="00876828" w:rsidRDefault="00FB77F5" w:rsidP="000D2C89">
            <w:pPr>
              <w:spacing w:before="120" w:after="120"/>
            </w:pPr>
            <w:r>
              <w:rPr>
                <w:lang w:val="es-ES"/>
              </w:rPr>
              <w:t xml:space="preserve">Nombre </w:t>
            </w:r>
          </w:p>
        </w:tc>
        <w:tc>
          <w:tcPr>
            <w:tcW w:w="6015" w:type="dxa"/>
            <w:shd w:val="clear" w:color="auto" w:fill="auto"/>
          </w:tcPr>
          <w:p w14:paraId="365EAAB5" w14:textId="77777777" w:rsidR="00FB77F5" w:rsidRPr="00876828" w:rsidRDefault="00FB77F5" w:rsidP="000D2C89">
            <w:pPr>
              <w:spacing w:before="120" w:after="120"/>
            </w:pPr>
            <w:r>
              <w:rPr>
                <w:i/>
                <w:iCs/>
                <w:lang w:val="es-ES"/>
              </w:rPr>
              <w:t>Temperatura superficial del ma</w:t>
            </w:r>
            <w:r>
              <w:rPr>
                <w:lang w:val="es-ES"/>
              </w:rPr>
              <w:t>r</w:t>
            </w:r>
          </w:p>
        </w:tc>
      </w:tr>
      <w:tr w:rsidR="00FB77F5" w:rsidRPr="00876828" w14:paraId="080EDBD2" w14:textId="77777777" w:rsidTr="00830BD8">
        <w:tc>
          <w:tcPr>
            <w:tcW w:w="3228" w:type="dxa"/>
            <w:shd w:val="clear" w:color="auto" w:fill="auto"/>
          </w:tcPr>
          <w:p w14:paraId="50077850" w14:textId="77777777" w:rsidR="00FB77F5" w:rsidRPr="00876828" w:rsidRDefault="00FB77F5" w:rsidP="005F535A">
            <w:pPr>
              <w:spacing w:before="120" w:after="120"/>
              <w:jc w:val="left"/>
            </w:pPr>
            <w:r>
              <w:rPr>
                <w:lang w:val="es-ES"/>
              </w:rPr>
              <w:t>Etiquetas transversales aplicables</w:t>
            </w:r>
          </w:p>
        </w:tc>
        <w:tc>
          <w:tcPr>
            <w:tcW w:w="6015" w:type="dxa"/>
            <w:shd w:val="clear" w:color="auto" w:fill="auto"/>
          </w:tcPr>
          <w:p w14:paraId="499F871A" w14:textId="77777777" w:rsidR="00FB77F5" w:rsidRPr="00876828" w:rsidRDefault="00FB77F5" w:rsidP="000D2C89">
            <w:pPr>
              <w:spacing w:before="120" w:after="120"/>
            </w:pPr>
            <w:r>
              <w:rPr>
                <w:i/>
                <w:iCs/>
                <w:lang w:val="es-ES"/>
              </w:rPr>
              <w:t>Criosfera, meteorología tropical</w:t>
            </w:r>
          </w:p>
        </w:tc>
      </w:tr>
      <w:tr w:rsidR="00FB77F5" w:rsidRPr="00876828" w14:paraId="366C8679" w14:textId="77777777" w:rsidTr="00830BD8">
        <w:tc>
          <w:tcPr>
            <w:tcW w:w="3228" w:type="dxa"/>
            <w:shd w:val="clear" w:color="auto" w:fill="auto"/>
          </w:tcPr>
          <w:p w14:paraId="3D13C5EE" w14:textId="77777777" w:rsidR="00FB77F5" w:rsidRPr="00876828" w:rsidRDefault="00FB77F5" w:rsidP="000D2C89">
            <w:pPr>
              <w:spacing w:before="120" w:after="120"/>
            </w:pPr>
            <w:r>
              <w:rPr>
                <w:lang w:val="es-ES"/>
              </w:rPr>
              <w:t>Dominio o subdominio</w:t>
            </w:r>
          </w:p>
        </w:tc>
        <w:tc>
          <w:tcPr>
            <w:tcW w:w="6015" w:type="dxa"/>
            <w:shd w:val="clear" w:color="auto" w:fill="auto"/>
          </w:tcPr>
          <w:p w14:paraId="3A9D0F9B" w14:textId="77777777" w:rsidR="00FB77F5" w:rsidRPr="00876828" w:rsidRDefault="00FB77F5" w:rsidP="000D2C89">
            <w:pPr>
              <w:spacing w:before="120" w:after="120"/>
            </w:pPr>
            <w:r>
              <w:rPr>
                <w:i/>
                <w:iCs/>
                <w:lang w:val="es-ES"/>
              </w:rPr>
              <w:t>Océano</w:t>
            </w:r>
          </w:p>
        </w:tc>
      </w:tr>
      <w:tr w:rsidR="00FB77F5" w:rsidRPr="00273290" w14:paraId="3E84BD85" w14:textId="77777777" w:rsidTr="00830BD8">
        <w:tc>
          <w:tcPr>
            <w:tcW w:w="3228" w:type="dxa"/>
            <w:shd w:val="clear" w:color="auto" w:fill="auto"/>
          </w:tcPr>
          <w:p w14:paraId="7C6FAFA3" w14:textId="77777777" w:rsidR="00FB77F5" w:rsidRPr="00876828" w:rsidRDefault="00FB77F5" w:rsidP="000D2C89">
            <w:pPr>
              <w:spacing w:before="120" w:after="120"/>
            </w:pPr>
            <w:r>
              <w:rPr>
                <w:lang w:val="es-ES"/>
              </w:rPr>
              <w:t xml:space="preserve">Definición </w:t>
            </w:r>
          </w:p>
        </w:tc>
        <w:tc>
          <w:tcPr>
            <w:tcW w:w="6015" w:type="dxa"/>
            <w:shd w:val="clear" w:color="auto" w:fill="auto"/>
          </w:tcPr>
          <w:p w14:paraId="63B1FEB1" w14:textId="77777777" w:rsidR="00FB77F5" w:rsidRPr="00AA1809" w:rsidRDefault="00FB77F5" w:rsidP="000D2C89">
            <w:pPr>
              <w:spacing w:before="120" w:after="120"/>
              <w:rPr>
                <w:lang w:val="es-ES"/>
              </w:rPr>
            </w:pPr>
            <w:r>
              <w:rPr>
                <w:i/>
                <w:iCs/>
                <w:lang w:val="es-ES"/>
              </w:rPr>
              <w:t>Temperatura del agua del mar en la superficie.</w:t>
            </w:r>
            <w:r>
              <w:rPr>
                <w:lang w:val="es-ES"/>
              </w:rPr>
              <w:t xml:space="preserve"> </w:t>
            </w:r>
            <w:r>
              <w:rPr>
                <w:i/>
                <w:iCs/>
                <w:lang w:val="es-ES"/>
              </w:rPr>
              <w:t>La temperatura “másica” se refiere a la profundidad de, por lo general, 2 m; la temperatura “pelicular” se refiere a los valores en el milímetro superior.</w:t>
            </w:r>
          </w:p>
        </w:tc>
      </w:tr>
      <w:tr w:rsidR="00FB77F5" w:rsidRPr="00273290" w14:paraId="553E5991" w14:textId="77777777" w:rsidTr="00830BD8">
        <w:tc>
          <w:tcPr>
            <w:tcW w:w="3228" w:type="dxa"/>
            <w:shd w:val="clear" w:color="auto" w:fill="auto"/>
          </w:tcPr>
          <w:p w14:paraId="05675C67" w14:textId="77777777" w:rsidR="00FB77F5" w:rsidRPr="00876828" w:rsidRDefault="00FB77F5" w:rsidP="000D2C89">
            <w:pPr>
              <w:spacing w:before="120" w:after="120"/>
            </w:pPr>
            <w:r>
              <w:rPr>
                <w:lang w:val="es-ES"/>
              </w:rPr>
              <w:t xml:space="preserve">Comentario </w:t>
            </w:r>
          </w:p>
        </w:tc>
        <w:tc>
          <w:tcPr>
            <w:tcW w:w="6015" w:type="dxa"/>
            <w:shd w:val="clear" w:color="auto" w:fill="auto"/>
          </w:tcPr>
          <w:p w14:paraId="6950A106" w14:textId="77777777" w:rsidR="00FB77F5" w:rsidRPr="00AA1809" w:rsidRDefault="00FB77F5" w:rsidP="000D2C89">
            <w:pPr>
              <w:spacing w:before="120" w:after="120"/>
              <w:rPr>
                <w:lang w:val="es-ES"/>
              </w:rPr>
            </w:pPr>
            <w:r>
              <w:rPr>
                <w:i/>
                <w:iCs/>
                <w:lang w:val="es-ES"/>
              </w:rPr>
              <w:t>Las definiciones detalladas de la temperatura superficial del mar están disponibles en la página del grupo para las mediciones de alta resolución de la temperatura de la superficie del mar: https://www.ghrsst.org/ghrsst-science/sst-definitions/</w:t>
            </w:r>
          </w:p>
        </w:tc>
      </w:tr>
      <w:tr w:rsidR="00FB77F5" w:rsidRPr="00876828" w14:paraId="0FC2B1F4" w14:textId="77777777" w:rsidTr="00830BD8">
        <w:tc>
          <w:tcPr>
            <w:tcW w:w="3228" w:type="dxa"/>
            <w:shd w:val="clear" w:color="auto" w:fill="auto"/>
          </w:tcPr>
          <w:p w14:paraId="53FEE937" w14:textId="77777777" w:rsidR="00FB77F5" w:rsidRPr="00876828" w:rsidRDefault="00FB77F5" w:rsidP="000D2C89">
            <w:pPr>
              <w:spacing w:before="120" w:after="120"/>
            </w:pPr>
            <w:r>
              <w:rPr>
                <w:lang w:val="es-ES"/>
              </w:rPr>
              <w:t>Unidad de medición</w:t>
            </w:r>
          </w:p>
        </w:tc>
        <w:tc>
          <w:tcPr>
            <w:tcW w:w="6015" w:type="dxa"/>
            <w:shd w:val="clear" w:color="auto" w:fill="auto"/>
          </w:tcPr>
          <w:p w14:paraId="7545BF24" w14:textId="77777777" w:rsidR="00FB77F5" w:rsidRPr="00876828" w:rsidRDefault="00FB77F5" w:rsidP="000D2C89">
            <w:pPr>
              <w:spacing w:before="120" w:after="120"/>
              <w:rPr>
                <w:i/>
              </w:rPr>
            </w:pPr>
            <w:r>
              <w:rPr>
                <w:i/>
                <w:iCs/>
                <w:lang w:val="es-ES"/>
              </w:rPr>
              <w:t>K</w:t>
            </w:r>
          </w:p>
        </w:tc>
      </w:tr>
      <w:tr w:rsidR="00FB77F5" w:rsidRPr="00876828" w14:paraId="5C3C7279" w14:textId="77777777" w:rsidTr="00830BD8">
        <w:tc>
          <w:tcPr>
            <w:tcW w:w="3228" w:type="dxa"/>
            <w:shd w:val="clear" w:color="auto" w:fill="auto"/>
          </w:tcPr>
          <w:p w14:paraId="3B31AA71" w14:textId="77777777" w:rsidR="00FB77F5" w:rsidRPr="00876828" w:rsidRDefault="00FB77F5" w:rsidP="000D2C89">
            <w:pPr>
              <w:spacing w:before="120" w:after="120"/>
            </w:pPr>
            <w:r>
              <w:rPr>
                <w:lang w:val="es-ES"/>
              </w:rPr>
              <w:t xml:space="preserve">Unidad de incertidumbre </w:t>
            </w:r>
          </w:p>
        </w:tc>
        <w:tc>
          <w:tcPr>
            <w:tcW w:w="6015" w:type="dxa"/>
            <w:shd w:val="clear" w:color="auto" w:fill="auto"/>
          </w:tcPr>
          <w:p w14:paraId="7B6491DB" w14:textId="77777777" w:rsidR="00FB77F5" w:rsidRPr="00876828" w:rsidRDefault="00FB77F5" w:rsidP="000D2C89">
            <w:pPr>
              <w:spacing w:before="120" w:after="120"/>
              <w:rPr>
                <w:i/>
              </w:rPr>
            </w:pPr>
            <w:r>
              <w:rPr>
                <w:lang w:val="es-ES"/>
              </w:rPr>
              <w:t>K</w:t>
            </w:r>
          </w:p>
        </w:tc>
      </w:tr>
      <w:tr w:rsidR="00FB77F5" w:rsidRPr="00876828" w14:paraId="5680160B" w14:textId="77777777" w:rsidTr="00830BD8">
        <w:tc>
          <w:tcPr>
            <w:tcW w:w="3228" w:type="dxa"/>
            <w:shd w:val="clear" w:color="auto" w:fill="auto"/>
          </w:tcPr>
          <w:p w14:paraId="160065CD" w14:textId="77777777" w:rsidR="00FB77F5" w:rsidRPr="00AA1809" w:rsidRDefault="00FB77F5" w:rsidP="000D2C89">
            <w:pPr>
              <w:spacing w:before="120" w:after="120"/>
              <w:rPr>
                <w:lang w:val="es-ES"/>
              </w:rPr>
            </w:pPr>
            <w:r>
              <w:rPr>
                <w:lang w:val="es-ES"/>
              </w:rPr>
              <w:t xml:space="preserve">Unidad de estabilidad por decenio </w:t>
            </w:r>
          </w:p>
        </w:tc>
        <w:tc>
          <w:tcPr>
            <w:tcW w:w="6015" w:type="dxa"/>
            <w:shd w:val="clear" w:color="auto" w:fill="auto"/>
          </w:tcPr>
          <w:p w14:paraId="284E14C8" w14:textId="77777777" w:rsidR="00FB77F5" w:rsidRPr="00876828" w:rsidRDefault="00FB77F5" w:rsidP="000D2C89">
            <w:pPr>
              <w:spacing w:before="120" w:after="120"/>
              <w:rPr>
                <w:i/>
              </w:rPr>
            </w:pPr>
            <w:r>
              <w:rPr>
                <w:lang w:val="es-ES"/>
              </w:rPr>
              <w:t>K</w:t>
            </w:r>
          </w:p>
        </w:tc>
      </w:tr>
      <w:tr w:rsidR="00FB77F5" w:rsidRPr="00876828" w14:paraId="032402DE" w14:textId="77777777" w:rsidTr="00830BD8">
        <w:tc>
          <w:tcPr>
            <w:tcW w:w="3228" w:type="dxa"/>
            <w:shd w:val="clear" w:color="auto" w:fill="auto"/>
          </w:tcPr>
          <w:p w14:paraId="0ADA9897" w14:textId="77777777" w:rsidR="00FB77F5" w:rsidRPr="00876828" w:rsidRDefault="00FB77F5" w:rsidP="000D2C89">
            <w:pPr>
              <w:spacing w:before="120" w:after="120"/>
            </w:pPr>
            <w:r>
              <w:rPr>
                <w:lang w:val="es-ES"/>
              </w:rPr>
              <w:t xml:space="preserve">Unidad de resolución horizontal </w:t>
            </w:r>
          </w:p>
        </w:tc>
        <w:tc>
          <w:tcPr>
            <w:tcW w:w="6015" w:type="dxa"/>
            <w:shd w:val="clear" w:color="auto" w:fill="auto"/>
          </w:tcPr>
          <w:p w14:paraId="7F1C7E3E" w14:textId="77777777" w:rsidR="00FB77F5" w:rsidRPr="00876828" w:rsidRDefault="00FB77F5" w:rsidP="000D2C89">
            <w:pPr>
              <w:spacing w:before="120" w:after="120"/>
            </w:pPr>
            <w:r>
              <w:rPr>
                <w:i/>
                <w:iCs/>
                <w:lang w:val="es-ES"/>
              </w:rPr>
              <w:t>km</w:t>
            </w:r>
          </w:p>
        </w:tc>
      </w:tr>
      <w:tr w:rsidR="00FB77F5" w:rsidRPr="00876828" w14:paraId="0EA7D482" w14:textId="77777777" w:rsidTr="00830BD8">
        <w:tc>
          <w:tcPr>
            <w:tcW w:w="3228" w:type="dxa"/>
            <w:shd w:val="clear" w:color="auto" w:fill="auto"/>
          </w:tcPr>
          <w:p w14:paraId="178EB952" w14:textId="77777777" w:rsidR="00FB77F5" w:rsidRPr="00876828" w:rsidRDefault="00FB77F5" w:rsidP="000D2C89">
            <w:pPr>
              <w:spacing w:before="120" w:after="120"/>
            </w:pPr>
            <w:r>
              <w:rPr>
                <w:lang w:val="es-ES"/>
              </w:rPr>
              <w:t xml:space="preserve">Unidad de resolución vertical </w:t>
            </w:r>
          </w:p>
        </w:tc>
        <w:tc>
          <w:tcPr>
            <w:tcW w:w="6015" w:type="dxa"/>
            <w:shd w:val="clear" w:color="auto" w:fill="auto"/>
          </w:tcPr>
          <w:p w14:paraId="59683AE2" w14:textId="77777777" w:rsidR="00FB77F5" w:rsidRPr="00876828" w:rsidRDefault="00FB77F5" w:rsidP="000D2C89">
            <w:pPr>
              <w:spacing w:before="120" w:after="120"/>
            </w:pPr>
          </w:p>
        </w:tc>
      </w:tr>
      <w:tr w:rsidR="00FB77F5" w:rsidRPr="00876828" w14:paraId="43E3A1E6" w14:textId="77777777" w:rsidTr="00830BD8">
        <w:tc>
          <w:tcPr>
            <w:tcW w:w="3228" w:type="dxa"/>
            <w:shd w:val="clear" w:color="auto" w:fill="auto"/>
          </w:tcPr>
          <w:p w14:paraId="579041FD" w14:textId="77777777" w:rsidR="00FB77F5" w:rsidRPr="00876828" w:rsidRDefault="00FB77F5" w:rsidP="000D2C89">
            <w:pPr>
              <w:spacing w:before="120" w:after="120"/>
            </w:pPr>
            <w:r>
              <w:rPr>
                <w:lang w:val="es-ES"/>
              </w:rPr>
              <w:t>Capas aplicables</w:t>
            </w:r>
          </w:p>
        </w:tc>
        <w:tc>
          <w:tcPr>
            <w:tcW w:w="6015" w:type="dxa"/>
            <w:shd w:val="clear" w:color="auto" w:fill="auto"/>
          </w:tcPr>
          <w:p w14:paraId="54405AAE" w14:textId="77777777" w:rsidR="00FB77F5" w:rsidRPr="00876828" w:rsidRDefault="00FB77F5" w:rsidP="000D2C89">
            <w:pPr>
              <w:spacing w:before="120" w:after="120"/>
            </w:pPr>
            <w:r>
              <w:rPr>
                <w:i/>
                <w:iCs/>
                <w:lang w:val="es-ES"/>
              </w:rPr>
              <w:t>Superficie del mar, másica</w:t>
            </w:r>
          </w:p>
        </w:tc>
      </w:tr>
    </w:tbl>
    <w:p w14:paraId="0EC6C27C" w14:textId="77777777" w:rsidR="00FB77F5" w:rsidRPr="00876828" w:rsidRDefault="00FB77F5" w:rsidP="00FB77F5">
      <w:pPr>
        <w:rPr>
          <w:color w:val="339966"/>
        </w:rPr>
      </w:pPr>
    </w:p>
    <w:p w14:paraId="7A1FBEEC" w14:textId="77777777" w:rsidR="00FB77F5" w:rsidRPr="00876828" w:rsidRDefault="00FB77F5" w:rsidP="00FB77F5">
      <w:pPr>
        <w:rPr>
          <w:color w:val="339966"/>
        </w:rPr>
      </w:pPr>
      <w:r w:rsidRPr="00876828">
        <w:rPr>
          <w:color w:val="339966"/>
        </w:rPr>
        <w:br w:type="page"/>
      </w:r>
    </w:p>
    <w:p w14:paraId="2EEC6690" w14:textId="24DFE633" w:rsidR="00FB77F5" w:rsidRPr="00AA1809" w:rsidRDefault="00FB77F5" w:rsidP="001129BB">
      <w:pPr>
        <w:pStyle w:val="StyleHeading2Left"/>
        <w:rPr>
          <w:lang w:val="es-ES"/>
        </w:rPr>
      </w:pPr>
      <w:r>
        <w:rPr>
          <w:lang w:val="es-ES"/>
        </w:rPr>
        <w:lastRenderedPageBreak/>
        <w:t>3.2</w:t>
      </w:r>
      <w:r>
        <w:rPr>
          <w:lang w:val="es-ES"/>
        </w:rPr>
        <w:tab/>
        <w:t>Nuevas variables o cambios en los atributos de una variable</w:t>
      </w:r>
    </w:p>
    <w:p w14:paraId="06ED6E3B" w14:textId="77777777" w:rsidR="00FB77F5" w:rsidRPr="00AA1809" w:rsidRDefault="00FB77F5" w:rsidP="00FB77F5">
      <w:pPr>
        <w:rPr>
          <w:lang w:val="es-ES"/>
        </w:rPr>
      </w:pPr>
      <w:r>
        <w:rPr>
          <w:lang w:val="es-ES"/>
        </w:rPr>
        <w:t>Cuando se introduzca una nueva variable o se actualice cualquier atributo de una variable existente, se seguirán los siguientes pasos:</w:t>
      </w:r>
    </w:p>
    <w:p w14:paraId="5DAA7A2A" w14:textId="77777777" w:rsidR="00FB77F5" w:rsidRPr="00AA1809" w:rsidRDefault="00FB77F5" w:rsidP="00FB77F5">
      <w:pPr>
        <w:rPr>
          <w:color w:val="339966"/>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4"/>
        <w:gridCol w:w="4851"/>
        <w:gridCol w:w="1797"/>
        <w:gridCol w:w="1384"/>
      </w:tblGrid>
      <w:tr w:rsidR="00FB77F5" w:rsidRPr="00876828" w14:paraId="0C914D07" w14:textId="77777777" w:rsidTr="000D2C89">
        <w:tc>
          <w:tcPr>
            <w:tcW w:w="824" w:type="dxa"/>
            <w:shd w:val="clear" w:color="auto" w:fill="F2F2F2" w:themeFill="background1" w:themeFillShade="F2"/>
          </w:tcPr>
          <w:p w14:paraId="701D87F4" w14:textId="77777777" w:rsidR="00FB77F5" w:rsidRPr="00876828" w:rsidRDefault="00FB77F5" w:rsidP="000D2C89">
            <w:pPr>
              <w:spacing w:before="120" w:after="120"/>
              <w:jc w:val="left"/>
              <w:rPr>
                <w:b/>
              </w:rPr>
            </w:pPr>
            <w:r>
              <w:rPr>
                <w:b/>
                <w:bCs/>
                <w:lang w:val="es-ES"/>
              </w:rPr>
              <w:t>Paso</w:t>
            </w:r>
          </w:p>
        </w:tc>
        <w:tc>
          <w:tcPr>
            <w:tcW w:w="4851" w:type="dxa"/>
            <w:shd w:val="clear" w:color="auto" w:fill="F2F2F2" w:themeFill="background1" w:themeFillShade="F2"/>
          </w:tcPr>
          <w:p w14:paraId="37F58EA8" w14:textId="77777777" w:rsidR="00FB77F5" w:rsidRPr="00876828" w:rsidRDefault="00FB77F5" w:rsidP="000D2C89">
            <w:pPr>
              <w:spacing w:before="120" w:after="120"/>
              <w:jc w:val="left"/>
              <w:rPr>
                <w:b/>
              </w:rPr>
            </w:pPr>
            <w:r>
              <w:rPr>
                <w:b/>
                <w:bCs/>
                <w:lang w:val="es-ES"/>
              </w:rPr>
              <w:t>Descripción</w:t>
            </w:r>
          </w:p>
        </w:tc>
        <w:tc>
          <w:tcPr>
            <w:tcW w:w="1797" w:type="dxa"/>
            <w:shd w:val="clear" w:color="auto" w:fill="F2F2F2" w:themeFill="background1" w:themeFillShade="F2"/>
          </w:tcPr>
          <w:p w14:paraId="626E95FA" w14:textId="77777777" w:rsidR="00FB77F5" w:rsidRPr="00876828" w:rsidRDefault="00FB77F5" w:rsidP="000D2C89">
            <w:pPr>
              <w:spacing w:before="120" w:after="120"/>
              <w:jc w:val="left"/>
              <w:rPr>
                <w:b/>
              </w:rPr>
            </w:pPr>
            <w:r>
              <w:rPr>
                <w:b/>
                <w:bCs/>
                <w:lang w:val="es-ES"/>
              </w:rPr>
              <w:t>Responsabilidad</w:t>
            </w:r>
          </w:p>
        </w:tc>
        <w:tc>
          <w:tcPr>
            <w:tcW w:w="1384" w:type="dxa"/>
            <w:shd w:val="clear" w:color="auto" w:fill="F2F2F2" w:themeFill="background1" w:themeFillShade="F2"/>
          </w:tcPr>
          <w:p w14:paraId="477C7495" w14:textId="77777777" w:rsidR="00FB77F5" w:rsidRPr="00876828" w:rsidRDefault="00FB77F5" w:rsidP="000D2C89">
            <w:pPr>
              <w:spacing w:before="120" w:after="120"/>
              <w:jc w:val="left"/>
              <w:rPr>
                <w:b/>
              </w:rPr>
            </w:pPr>
            <w:r>
              <w:rPr>
                <w:b/>
                <w:bCs/>
                <w:lang w:val="es-ES"/>
              </w:rPr>
              <w:t>Frecuencia</w:t>
            </w:r>
          </w:p>
        </w:tc>
      </w:tr>
      <w:tr w:rsidR="00FB77F5" w:rsidRPr="00876828" w14:paraId="3C49B7D9" w14:textId="77777777" w:rsidTr="000D2C89">
        <w:tc>
          <w:tcPr>
            <w:tcW w:w="824" w:type="dxa"/>
            <w:shd w:val="clear" w:color="auto" w:fill="auto"/>
          </w:tcPr>
          <w:p w14:paraId="3D44B14D" w14:textId="77777777" w:rsidR="00FB77F5" w:rsidRPr="00876828" w:rsidRDefault="00FB77F5" w:rsidP="000D2C89">
            <w:pPr>
              <w:spacing w:before="120" w:after="120"/>
              <w:jc w:val="left"/>
            </w:pPr>
            <w:r>
              <w:rPr>
                <w:b/>
                <w:bCs/>
                <w:lang w:val="es-ES"/>
              </w:rPr>
              <w:t>1</w:t>
            </w:r>
          </w:p>
        </w:tc>
        <w:tc>
          <w:tcPr>
            <w:tcW w:w="4851" w:type="dxa"/>
            <w:shd w:val="clear" w:color="auto" w:fill="auto"/>
          </w:tcPr>
          <w:p w14:paraId="0F52B3D0" w14:textId="77777777" w:rsidR="00FB77F5" w:rsidRPr="00AA1809" w:rsidRDefault="00FB77F5" w:rsidP="000D2C89">
            <w:pPr>
              <w:spacing w:before="120" w:after="120"/>
              <w:jc w:val="left"/>
              <w:rPr>
                <w:lang w:val="es-ES"/>
              </w:rPr>
            </w:pPr>
            <w:r>
              <w:rPr>
                <w:lang w:val="es-ES"/>
              </w:rPr>
              <w:t>Cuando se identifique la necesidad de registrar una nueva variable o de modificar los atributos de una variable existente, el coordinador o un experto pertinente presentará al administrador los atributos propuestos (que figuran en el cuadro IX.1) con una breve justificación</w:t>
            </w:r>
          </w:p>
        </w:tc>
        <w:tc>
          <w:tcPr>
            <w:tcW w:w="1797" w:type="dxa"/>
            <w:shd w:val="clear" w:color="auto" w:fill="auto"/>
          </w:tcPr>
          <w:p w14:paraId="72C8E80F" w14:textId="0FF19A56" w:rsidR="00FB77F5" w:rsidRPr="00AA1809" w:rsidRDefault="005F643F" w:rsidP="000D2C89">
            <w:pPr>
              <w:spacing w:before="120" w:after="120"/>
              <w:jc w:val="left"/>
              <w:rPr>
                <w:lang w:val="es-ES"/>
              </w:rPr>
            </w:pPr>
            <w:r>
              <w:rPr>
                <w:lang w:val="es-ES"/>
              </w:rPr>
              <w:t>Persona</w:t>
            </w:r>
            <w:r w:rsidR="00FB77F5">
              <w:rPr>
                <w:lang w:val="es-ES"/>
              </w:rPr>
              <w:t xml:space="preserve"> de contacto u otro experto</w:t>
            </w:r>
          </w:p>
        </w:tc>
        <w:tc>
          <w:tcPr>
            <w:tcW w:w="1384" w:type="dxa"/>
            <w:shd w:val="clear" w:color="auto" w:fill="auto"/>
          </w:tcPr>
          <w:p w14:paraId="207B7BD1" w14:textId="77777777" w:rsidR="00FB77F5" w:rsidRPr="00876828" w:rsidRDefault="00FB77F5" w:rsidP="000D2C89">
            <w:pPr>
              <w:spacing w:before="120" w:after="120"/>
              <w:jc w:val="left"/>
            </w:pPr>
            <w:r>
              <w:rPr>
                <w:lang w:val="es-ES"/>
              </w:rPr>
              <w:t>Cuando sea necesario</w:t>
            </w:r>
          </w:p>
        </w:tc>
      </w:tr>
      <w:tr w:rsidR="00FB77F5" w:rsidRPr="00273290" w14:paraId="5706DD0E" w14:textId="77777777" w:rsidTr="000D2C89">
        <w:tc>
          <w:tcPr>
            <w:tcW w:w="824" w:type="dxa"/>
            <w:shd w:val="clear" w:color="auto" w:fill="auto"/>
          </w:tcPr>
          <w:p w14:paraId="731EDF23" w14:textId="77777777" w:rsidR="00FB77F5" w:rsidRPr="00876828" w:rsidRDefault="00FB77F5" w:rsidP="000D2C89">
            <w:pPr>
              <w:spacing w:before="120" w:after="120"/>
              <w:jc w:val="left"/>
            </w:pPr>
            <w:r>
              <w:rPr>
                <w:b/>
                <w:bCs/>
                <w:lang w:val="es-ES"/>
              </w:rPr>
              <w:t>2</w:t>
            </w:r>
            <w:r>
              <w:rPr>
                <w:lang w:val="es-ES"/>
              </w:rPr>
              <w:t xml:space="preserve"> </w:t>
            </w:r>
          </w:p>
        </w:tc>
        <w:tc>
          <w:tcPr>
            <w:tcW w:w="4851" w:type="dxa"/>
            <w:shd w:val="clear" w:color="auto" w:fill="auto"/>
          </w:tcPr>
          <w:p w14:paraId="026343B8" w14:textId="77777777" w:rsidR="00FB77F5" w:rsidRPr="00AA1809" w:rsidRDefault="00FB77F5" w:rsidP="000D2C89">
            <w:pPr>
              <w:spacing w:before="120" w:after="120"/>
              <w:jc w:val="left"/>
              <w:rPr>
                <w:lang w:val="es-ES"/>
              </w:rPr>
            </w:pPr>
            <w:r>
              <w:rPr>
                <w:lang w:val="es-ES"/>
              </w:rPr>
              <w:t>El administrador comprueba la coherencia formal del cambio recomendado, pidiendo aclaraciones al iniciador si es necesario.</w:t>
            </w:r>
          </w:p>
          <w:p w14:paraId="3529A304" w14:textId="77777777" w:rsidR="00FB77F5" w:rsidRPr="00AA1809" w:rsidRDefault="00FB77F5" w:rsidP="000D2C89">
            <w:pPr>
              <w:spacing w:before="120" w:after="120"/>
              <w:jc w:val="left"/>
              <w:rPr>
                <w:lang w:val="es-ES"/>
              </w:rPr>
            </w:pPr>
            <w:r>
              <w:rPr>
                <w:lang w:val="es-ES"/>
              </w:rPr>
              <w:t>Comprueba si existe algún posible conflicto con la Norma sobre Metadatos del WIGOS.</w:t>
            </w:r>
          </w:p>
          <w:p w14:paraId="03BC22F4" w14:textId="3FCDFF78" w:rsidR="00FB77F5" w:rsidRPr="00AA1809" w:rsidRDefault="00FB77F5" w:rsidP="000D2C89">
            <w:pPr>
              <w:spacing w:before="120" w:after="120"/>
              <w:jc w:val="left"/>
              <w:rPr>
                <w:lang w:val="es-ES"/>
              </w:rPr>
            </w:pPr>
            <w:r>
              <w:rPr>
                <w:lang w:val="es-ES"/>
              </w:rPr>
              <w:t>Si el cambio es menor (por ejemplo, añadir una capa, o una corrección editorial en la definición, etc.) el administrador salta al paso 6</w:t>
            </w:r>
          </w:p>
        </w:tc>
        <w:tc>
          <w:tcPr>
            <w:tcW w:w="1797" w:type="dxa"/>
            <w:shd w:val="clear" w:color="auto" w:fill="auto"/>
          </w:tcPr>
          <w:p w14:paraId="6395A5E8" w14:textId="77777777" w:rsidR="00FB77F5" w:rsidRPr="00876828" w:rsidRDefault="00FB77F5" w:rsidP="000D2C89">
            <w:pPr>
              <w:spacing w:before="120" w:after="120"/>
              <w:jc w:val="left"/>
            </w:pPr>
            <w:r>
              <w:rPr>
                <w:lang w:val="es-ES"/>
              </w:rPr>
              <w:t>Administrador</w:t>
            </w:r>
          </w:p>
        </w:tc>
        <w:tc>
          <w:tcPr>
            <w:tcW w:w="1384" w:type="dxa"/>
            <w:shd w:val="clear" w:color="auto" w:fill="auto"/>
          </w:tcPr>
          <w:p w14:paraId="7F0AA91E" w14:textId="0AC9B149" w:rsidR="00FB77F5" w:rsidRPr="00AA1809" w:rsidRDefault="00FB77F5" w:rsidP="000D2C89">
            <w:pPr>
              <w:spacing w:before="120" w:after="120"/>
              <w:jc w:val="left"/>
              <w:rPr>
                <w:lang w:val="es-ES"/>
              </w:rPr>
            </w:pPr>
            <w:r>
              <w:rPr>
                <w:lang w:val="es-ES"/>
              </w:rPr>
              <w:t>Cuando sea contactado por un</w:t>
            </w:r>
            <w:r w:rsidR="005F643F">
              <w:rPr>
                <w:lang w:val="es-ES"/>
              </w:rPr>
              <w:t xml:space="preserve">a persona </w:t>
            </w:r>
            <w:r>
              <w:rPr>
                <w:lang w:val="es-ES"/>
              </w:rPr>
              <w:t>de contacto u otro experto</w:t>
            </w:r>
          </w:p>
        </w:tc>
      </w:tr>
      <w:tr w:rsidR="00FB77F5" w:rsidRPr="00876828" w14:paraId="13035F1D" w14:textId="77777777" w:rsidTr="000D2C89">
        <w:tc>
          <w:tcPr>
            <w:tcW w:w="824" w:type="dxa"/>
            <w:shd w:val="clear" w:color="auto" w:fill="auto"/>
          </w:tcPr>
          <w:p w14:paraId="3D5B5759" w14:textId="77777777" w:rsidR="00FB77F5" w:rsidRPr="00876828" w:rsidRDefault="00FB77F5" w:rsidP="000D2C89">
            <w:pPr>
              <w:spacing w:before="120" w:after="120"/>
              <w:jc w:val="left"/>
            </w:pPr>
            <w:r>
              <w:rPr>
                <w:b/>
                <w:bCs/>
                <w:lang w:val="es-ES"/>
              </w:rPr>
              <w:t>3</w:t>
            </w:r>
          </w:p>
        </w:tc>
        <w:tc>
          <w:tcPr>
            <w:tcW w:w="4851" w:type="dxa"/>
            <w:shd w:val="clear" w:color="auto" w:fill="auto"/>
          </w:tcPr>
          <w:p w14:paraId="7432D56F" w14:textId="5CCE7236" w:rsidR="00FB77F5" w:rsidRPr="00AA1809" w:rsidRDefault="00FB77F5" w:rsidP="000D2C89">
            <w:pPr>
              <w:spacing w:before="120" w:after="120"/>
              <w:jc w:val="left"/>
              <w:rPr>
                <w:lang w:val="es-ES"/>
              </w:rPr>
            </w:pPr>
            <w:r>
              <w:rPr>
                <w:lang w:val="es-ES"/>
              </w:rPr>
              <w:t xml:space="preserve">Si el cambio recomendado es sustancial y/o tiene un efecto potencial en los requisitos de varias aplicaciones, el administrador debe consultar primero en el repositorio de metadatos del WIGOS y luego buscar la confirmación del Presidente del equipo mixto de expertos sobre diseño y evolución de los sistemas de observación de la tierra </w:t>
            </w:r>
          </w:p>
        </w:tc>
        <w:tc>
          <w:tcPr>
            <w:tcW w:w="1797" w:type="dxa"/>
            <w:shd w:val="clear" w:color="auto" w:fill="auto"/>
          </w:tcPr>
          <w:p w14:paraId="5D32F6F0" w14:textId="77777777" w:rsidR="00FB77F5" w:rsidRPr="00876828" w:rsidRDefault="00FB77F5" w:rsidP="000D2C89">
            <w:pPr>
              <w:spacing w:before="120" w:after="120"/>
              <w:jc w:val="left"/>
            </w:pPr>
            <w:r>
              <w:rPr>
                <w:lang w:val="es-ES"/>
              </w:rPr>
              <w:t>Administrador</w:t>
            </w:r>
          </w:p>
        </w:tc>
        <w:tc>
          <w:tcPr>
            <w:tcW w:w="1384" w:type="dxa"/>
            <w:shd w:val="clear" w:color="auto" w:fill="auto"/>
          </w:tcPr>
          <w:p w14:paraId="07383985" w14:textId="77777777" w:rsidR="00FB77F5" w:rsidRPr="00876828" w:rsidRDefault="00FB77F5" w:rsidP="000D2C89">
            <w:pPr>
              <w:spacing w:before="120" w:after="120"/>
              <w:jc w:val="left"/>
            </w:pPr>
            <w:r>
              <w:rPr>
                <w:lang w:val="es-ES"/>
              </w:rPr>
              <w:t>Cuando sea apropiado</w:t>
            </w:r>
          </w:p>
        </w:tc>
      </w:tr>
      <w:tr w:rsidR="00FB77F5" w:rsidRPr="00876828" w14:paraId="5881658D" w14:textId="77777777" w:rsidTr="000D2C89">
        <w:tc>
          <w:tcPr>
            <w:tcW w:w="824" w:type="dxa"/>
            <w:shd w:val="clear" w:color="auto" w:fill="auto"/>
          </w:tcPr>
          <w:p w14:paraId="03648D11" w14:textId="77777777" w:rsidR="00FB77F5" w:rsidRPr="00876828" w:rsidRDefault="00FB77F5" w:rsidP="000D2C89">
            <w:pPr>
              <w:spacing w:before="120" w:after="120"/>
              <w:jc w:val="left"/>
            </w:pPr>
            <w:r>
              <w:rPr>
                <w:b/>
                <w:bCs/>
                <w:lang w:val="es-ES"/>
              </w:rPr>
              <w:t>4</w:t>
            </w:r>
          </w:p>
        </w:tc>
        <w:tc>
          <w:tcPr>
            <w:tcW w:w="4851" w:type="dxa"/>
            <w:shd w:val="clear" w:color="auto" w:fill="auto"/>
          </w:tcPr>
          <w:p w14:paraId="43847B20" w14:textId="77777777" w:rsidR="00FB77F5" w:rsidRPr="00AA1809" w:rsidRDefault="00FB77F5" w:rsidP="000D2C89">
            <w:pPr>
              <w:spacing w:before="120" w:after="120"/>
              <w:jc w:val="left"/>
              <w:rPr>
                <w:lang w:val="es-ES"/>
              </w:rPr>
            </w:pPr>
            <w:r>
              <w:rPr>
                <w:lang w:val="es-ES"/>
              </w:rPr>
              <w:t>El Presidente del Equipo Mixto de Expertos sobre Diseño y Evolución de los Sistemas de Observación de la Tierra revisa la propuesta de cambio, puede ponerse en contacto con el experto para discutirla más a fondo, o somete la propuesta a discusión por parte del Equipo Mixto de Expertos sobre Diseño y Evolución de los Sistemas de Observación de la Tierra, y luego presenta la propuesta al Presidente del equipo de trabajo sobre WIGOS metadatos para que tome una decisión</w:t>
            </w:r>
          </w:p>
        </w:tc>
        <w:tc>
          <w:tcPr>
            <w:tcW w:w="1797" w:type="dxa"/>
            <w:shd w:val="clear" w:color="auto" w:fill="auto"/>
          </w:tcPr>
          <w:p w14:paraId="4C744C12" w14:textId="77777777" w:rsidR="00FB77F5" w:rsidRPr="00AA1809" w:rsidRDefault="00FB77F5" w:rsidP="000D2C89">
            <w:pPr>
              <w:spacing w:before="120" w:after="120"/>
              <w:jc w:val="left"/>
              <w:rPr>
                <w:lang w:val="es-ES"/>
              </w:rPr>
            </w:pPr>
            <w:r>
              <w:rPr>
                <w:lang w:val="es-ES"/>
              </w:rPr>
              <w:t>Presidente del Equipo Mixto de Expertos sobre Diseño y Evolución de los Sistemas de Observación de la Tierra</w:t>
            </w:r>
          </w:p>
        </w:tc>
        <w:tc>
          <w:tcPr>
            <w:tcW w:w="1384" w:type="dxa"/>
            <w:shd w:val="clear" w:color="auto" w:fill="auto"/>
          </w:tcPr>
          <w:p w14:paraId="24973964" w14:textId="77777777" w:rsidR="00FB77F5" w:rsidRPr="00876828" w:rsidRDefault="00FB77F5" w:rsidP="000D2C89">
            <w:pPr>
              <w:spacing w:before="120" w:after="120"/>
              <w:jc w:val="left"/>
            </w:pPr>
            <w:r>
              <w:rPr>
                <w:lang w:val="es-ES"/>
              </w:rPr>
              <w:t>Cuando sea apropiado</w:t>
            </w:r>
          </w:p>
        </w:tc>
      </w:tr>
      <w:tr w:rsidR="00FB77F5" w:rsidRPr="00876828" w14:paraId="677696AB" w14:textId="77777777" w:rsidTr="000D2C89">
        <w:tc>
          <w:tcPr>
            <w:tcW w:w="824" w:type="dxa"/>
            <w:shd w:val="clear" w:color="auto" w:fill="auto"/>
          </w:tcPr>
          <w:p w14:paraId="7721C336" w14:textId="77777777" w:rsidR="00FB77F5" w:rsidRPr="00876828" w:rsidRDefault="00FB77F5" w:rsidP="000D2C89">
            <w:pPr>
              <w:spacing w:before="120" w:after="120"/>
              <w:jc w:val="left"/>
            </w:pPr>
            <w:r>
              <w:rPr>
                <w:b/>
                <w:bCs/>
                <w:lang w:val="es-ES"/>
              </w:rPr>
              <w:t>5</w:t>
            </w:r>
          </w:p>
        </w:tc>
        <w:tc>
          <w:tcPr>
            <w:tcW w:w="4851" w:type="dxa"/>
            <w:shd w:val="clear" w:color="auto" w:fill="auto"/>
          </w:tcPr>
          <w:p w14:paraId="654AEB85" w14:textId="77777777" w:rsidR="00FB77F5" w:rsidRPr="00AA1809" w:rsidRDefault="00FB77F5" w:rsidP="000D2C89">
            <w:pPr>
              <w:spacing w:before="120" w:after="120"/>
              <w:ind w:left="12"/>
              <w:jc w:val="left"/>
              <w:rPr>
                <w:lang w:val="es-ES"/>
              </w:rPr>
            </w:pPr>
            <w:r>
              <w:rPr>
                <w:lang w:val="es-ES"/>
              </w:rPr>
              <w:t>El presidente del equipo de trabajo sobre metadatos del WIGOS confirma el cambio propuesto o consulta al equipo de trabajo sobre metadatos del WIGOS y/o a otros expertos para obtener una aclaración o una propuesta alternativa</w:t>
            </w:r>
          </w:p>
        </w:tc>
        <w:tc>
          <w:tcPr>
            <w:tcW w:w="1797" w:type="dxa"/>
            <w:shd w:val="clear" w:color="auto" w:fill="auto"/>
          </w:tcPr>
          <w:p w14:paraId="063A45BB" w14:textId="77777777" w:rsidR="00FB77F5" w:rsidRPr="00AA1809" w:rsidRDefault="00FB77F5" w:rsidP="000D2C89">
            <w:pPr>
              <w:spacing w:before="120" w:after="120"/>
              <w:jc w:val="left"/>
              <w:rPr>
                <w:lang w:val="es-ES"/>
              </w:rPr>
            </w:pPr>
            <w:r>
              <w:rPr>
                <w:lang w:val="es-ES"/>
              </w:rPr>
              <w:t>Presidente del equipo de trabajo sobre metadatos del WIGOS</w:t>
            </w:r>
          </w:p>
        </w:tc>
        <w:tc>
          <w:tcPr>
            <w:tcW w:w="1384" w:type="dxa"/>
            <w:shd w:val="clear" w:color="auto" w:fill="auto"/>
          </w:tcPr>
          <w:p w14:paraId="0491C671" w14:textId="77777777" w:rsidR="00FB77F5" w:rsidRPr="00876828" w:rsidRDefault="00FB77F5" w:rsidP="000D2C89">
            <w:pPr>
              <w:spacing w:before="120" w:after="120"/>
              <w:jc w:val="left"/>
            </w:pPr>
            <w:r>
              <w:rPr>
                <w:lang w:val="es-ES"/>
              </w:rPr>
              <w:t>Cuando sea apropiado</w:t>
            </w:r>
          </w:p>
        </w:tc>
      </w:tr>
      <w:tr w:rsidR="00FB77F5" w:rsidRPr="00273290" w14:paraId="6BC65463" w14:textId="77777777" w:rsidTr="000D2C89">
        <w:tc>
          <w:tcPr>
            <w:tcW w:w="824" w:type="dxa"/>
            <w:shd w:val="clear" w:color="auto" w:fill="auto"/>
          </w:tcPr>
          <w:p w14:paraId="4B7F121C" w14:textId="77777777" w:rsidR="00FB77F5" w:rsidRPr="00876828" w:rsidRDefault="00FB77F5" w:rsidP="000D2C89">
            <w:pPr>
              <w:spacing w:before="120" w:after="120"/>
              <w:jc w:val="left"/>
            </w:pPr>
            <w:r>
              <w:rPr>
                <w:b/>
                <w:bCs/>
                <w:lang w:val="es-ES"/>
              </w:rPr>
              <w:lastRenderedPageBreak/>
              <w:t>6</w:t>
            </w:r>
          </w:p>
        </w:tc>
        <w:tc>
          <w:tcPr>
            <w:tcW w:w="4851" w:type="dxa"/>
            <w:shd w:val="clear" w:color="auto" w:fill="auto"/>
          </w:tcPr>
          <w:p w14:paraId="64E69CE7" w14:textId="77777777" w:rsidR="00FB77F5" w:rsidRPr="00AA1809" w:rsidRDefault="00FB77F5" w:rsidP="000D2C89">
            <w:pPr>
              <w:spacing w:before="120" w:after="120"/>
              <w:ind w:left="12"/>
              <w:jc w:val="left"/>
              <w:rPr>
                <w:lang w:val="es-ES"/>
              </w:rPr>
            </w:pPr>
            <w:r>
              <w:rPr>
                <w:lang w:val="es-ES"/>
              </w:rPr>
              <w:t>Una vez que el presidente del equipo de trabajo sobre metadatos del WIGOS lo confirme, o si el cambio recomendado es pequeño, el administrador de OSCAR/Requirements implementa el cambio</w:t>
            </w:r>
          </w:p>
        </w:tc>
        <w:tc>
          <w:tcPr>
            <w:tcW w:w="1797" w:type="dxa"/>
            <w:shd w:val="clear" w:color="auto" w:fill="auto"/>
          </w:tcPr>
          <w:p w14:paraId="7E1E36DC" w14:textId="77777777" w:rsidR="00FB77F5" w:rsidRPr="00876828" w:rsidRDefault="00FB77F5" w:rsidP="000D2C89">
            <w:pPr>
              <w:spacing w:before="120" w:after="120"/>
              <w:jc w:val="left"/>
            </w:pPr>
            <w:r>
              <w:rPr>
                <w:lang w:val="es-ES"/>
              </w:rPr>
              <w:t>Administrador</w:t>
            </w:r>
          </w:p>
        </w:tc>
        <w:tc>
          <w:tcPr>
            <w:tcW w:w="1384" w:type="dxa"/>
            <w:shd w:val="clear" w:color="auto" w:fill="auto"/>
          </w:tcPr>
          <w:p w14:paraId="682B9A2B" w14:textId="77777777" w:rsidR="00FB77F5" w:rsidRPr="00AA1809" w:rsidRDefault="00FB77F5" w:rsidP="000D2C89">
            <w:pPr>
              <w:spacing w:before="120" w:after="120"/>
              <w:jc w:val="left"/>
              <w:rPr>
                <w:lang w:val="es-ES"/>
              </w:rPr>
            </w:pPr>
            <w:r>
              <w:rPr>
                <w:lang w:val="es-ES"/>
              </w:rPr>
              <w:t>Cuando se confirma un cambio propuesto</w:t>
            </w:r>
          </w:p>
        </w:tc>
      </w:tr>
    </w:tbl>
    <w:p w14:paraId="32A041F7" w14:textId="77777777" w:rsidR="00FB77F5" w:rsidRPr="00AA1809" w:rsidRDefault="00FB77F5" w:rsidP="00FB77F5">
      <w:pPr>
        <w:rPr>
          <w:color w:val="339966"/>
          <w:lang w:val="es-ES"/>
        </w:rPr>
      </w:pPr>
    </w:p>
    <w:p w14:paraId="490F7F11" w14:textId="77777777" w:rsidR="00FB77F5" w:rsidRPr="00AA1809" w:rsidRDefault="00FB77F5" w:rsidP="00FB77F5">
      <w:pPr>
        <w:rPr>
          <w:color w:val="339966"/>
          <w:lang w:val="es-ES"/>
        </w:rPr>
      </w:pPr>
      <w:r w:rsidRPr="00AA1809">
        <w:rPr>
          <w:color w:val="339966"/>
          <w:lang w:val="es-ES"/>
        </w:rPr>
        <w:br w:type="page"/>
      </w:r>
    </w:p>
    <w:p w14:paraId="728A7CF3" w14:textId="567E47F5" w:rsidR="00FB77F5" w:rsidRPr="00AA1809" w:rsidRDefault="00FB77F5" w:rsidP="001129BB">
      <w:pPr>
        <w:pStyle w:val="StyleHeading2Left"/>
        <w:rPr>
          <w:lang w:val="es-ES"/>
        </w:rPr>
      </w:pPr>
      <w:r>
        <w:rPr>
          <w:lang w:val="es-ES"/>
        </w:rPr>
        <w:lastRenderedPageBreak/>
        <w:t>3.3</w:t>
      </w:r>
      <w:r>
        <w:rPr>
          <w:lang w:val="es-ES"/>
        </w:rPr>
        <w:tab/>
        <w:t>Necesidades aplicables a una variable existente</w:t>
      </w:r>
    </w:p>
    <w:p w14:paraId="7F757CB0" w14:textId="77777777" w:rsidR="00FB77F5" w:rsidRPr="00AA1809" w:rsidRDefault="00FB77F5" w:rsidP="00FB77F5">
      <w:pPr>
        <w:rPr>
          <w:lang w:val="es-ES"/>
        </w:rPr>
      </w:pPr>
      <w:r>
        <w:rPr>
          <w:lang w:val="es-ES"/>
        </w:rPr>
        <w:t>Las disposiciones que figuran a continuación son aplicables cuando se actualiza una necesidad, o se introduce una nueva necesidad, para una variable que está registrada en la herramienta OSCAR, sin cambiar la definición, la unidad o las capas aplicables de esta variable.</w:t>
      </w:r>
    </w:p>
    <w:p w14:paraId="593D77E7" w14:textId="77777777" w:rsidR="00FB77F5" w:rsidRPr="00AA1809" w:rsidRDefault="00FB77F5" w:rsidP="00FB77F5">
      <w:pPr>
        <w:rPr>
          <w:color w:val="339966"/>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8"/>
        <w:gridCol w:w="4954"/>
        <w:gridCol w:w="1720"/>
        <w:gridCol w:w="1383"/>
      </w:tblGrid>
      <w:tr w:rsidR="00FB77F5" w:rsidRPr="00876828" w14:paraId="21D28AA5" w14:textId="77777777" w:rsidTr="000D2C89">
        <w:tc>
          <w:tcPr>
            <w:tcW w:w="828" w:type="dxa"/>
            <w:shd w:val="clear" w:color="auto" w:fill="F2F2F2" w:themeFill="background1" w:themeFillShade="F2"/>
          </w:tcPr>
          <w:p w14:paraId="262DBE73" w14:textId="77777777" w:rsidR="00FB77F5" w:rsidRPr="00876828" w:rsidRDefault="00FB77F5" w:rsidP="000D2C89">
            <w:pPr>
              <w:spacing w:before="120" w:after="120"/>
              <w:jc w:val="left"/>
              <w:rPr>
                <w:b/>
              </w:rPr>
            </w:pPr>
            <w:r>
              <w:rPr>
                <w:b/>
                <w:bCs/>
                <w:lang w:val="es-ES"/>
              </w:rPr>
              <w:t>Paso</w:t>
            </w:r>
          </w:p>
        </w:tc>
        <w:tc>
          <w:tcPr>
            <w:tcW w:w="4954" w:type="dxa"/>
            <w:shd w:val="clear" w:color="auto" w:fill="F2F2F2" w:themeFill="background1" w:themeFillShade="F2"/>
          </w:tcPr>
          <w:p w14:paraId="43EFF9F9" w14:textId="77777777" w:rsidR="00FB77F5" w:rsidRPr="00876828" w:rsidRDefault="00FB77F5" w:rsidP="000D2C89">
            <w:pPr>
              <w:spacing w:before="120" w:after="120"/>
              <w:jc w:val="left"/>
              <w:rPr>
                <w:b/>
              </w:rPr>
            </w:pPr>
            <w:r>
              <w:rPr>
                <w:b/>
                <w:bCs/>
                <w:lang w:val="es-ES"/>
              </w:rPr>
              <w:t>Descripción</w:t>
            </w:r>
          </w:p>
        </w:tc>
        <w:tc>
          <w:tcPr>
            <w:tcW w:w="1720" w:type="dxa"/>
            <w:shd w:val="clear" w:color="auto" w:fill="F2F2F2" w:themeFill="background1" w:themeFillShade="F2"/>
          </w:tcPr>
          <w:p w14:paraId="6855A823" w14:textId="77777777" w:rsidR="00FB77F5" w:rsidRPr="00876828" w:rsidRDefault="00FB77F5" w:rsidP="000D2C89">
            <w:pPr>
              <w:spacing w:before="120" w:after="120"/>
              <w:jc w:val="left"/>
              <w:rPr>
                <w:b/>
              </w:rPr>
            </w:pPr>
            <w:r>
              <w:rPr>
                <w:b/>
                <w:bCs/>
                <w:lang w:val="es-ES"/>
              </w:rPr>
              <w:t>Responsabilidad</w:t>
            </w:r>
          </w:p>
        </w:tc>
        <w:tc>
          <w:tcPr>
            <w:tcW w:w="1383" w:type="dxa"/>
            <w:shd w:val="clear" w:color="auto" w:fill="F2F2F2" w:themeFill="background1" w:themeFillShade="F2"/>
          </w:tcPr>
          <w:p w14:paraId="39202906" w14:textId="77777777" w:rsidR="00FB77F5" w:rsidRPr="00876828" w:rsidRDefault="00FB77F5" w:rsidP="000D2C89">
            <w:pPr>
              <w:spacing w:before="120" w:after="120"/>
              <w:jc w:val="left"/>
              <w:rPr>
                <w:b/>
              </w:rPr>
            </w:pPr>
            <w:r>
              <w:rPr>
                <w:b/>
                <w:bCs/>
                <w:lang w:val="es-ES"/>
              </w:rPr>
              <w:t>Frecuencia</w:t>
            </w:r>
          </w:p>
        </w:tc>
      </w:tr>
      <w:tr w:rsidR="00FB77F5" w:rsidRPr="00876828" w14:paraId="40586791" w14:textId="77777777" w:rsidTr="000D2C89">
        <w:tc>
          <w:tcPr>
            <w:tcW w:w="828" w:type="dxa"/>
            <w:shd w:val="clear" w:color="auto" w:fill="auto"/>
          </w:tcPr>
          <w:p w14:paraId="251DB003" w14:textId="77777777" w:rsidR="00FB77F5" w:rsidRPr="00876828" w:rsidRDefault="00FB77F5" w:rsidP="000D2C89">
            <w:pPr>
              <w:spacing w:before="120" w:after="120"/>
              <w:jc w:val="left"/>
            </w:pPr>
            <w:r>
              <w:rPr>
                <w:b/>
                <w:bCs/>
                <w:lang w:val="es-ES"/>
              </w:rPr>
              <w:t>1</w:t>
            </w:r>
          </w:p>
        </w:tc>
        <w:tc>
          <w:tcPr>
            <w:tcW w:w="4954" w:type="dxa"/>
            <w:shd w:val="clear" w:color="auto" w:fill="auto"/>
          </w:tcPr>
          <w:p w14:paraId="7EF63548" w14:textId="1F0C8018" w:rsidR="00FB77F5" w:rsidRPr="00AA1809" w:rsidRDefault="005F643F" w:rsidP="000D2C89">
            <w:pPr>
              <w:spacing w:before="120" w:after="120"/>
              <w:jc w:val="left"/>
              <w:rPr>
                <w:lang w:val="es-ES"/>
              </w:rPr>
            </w:pPr>
            <w:r>
              <w:rPr>
                <w:lang w:val="es-ES"/>
              </w:rPr>
              <w:t>La persona de contacto</w:t>
            </w:r>
            <w:r w:rsidR="00FB77F5">
              <w:rPr>
                <w:lang w:val="es-ES"/>
              </w:rPr>
              <w:t xml:space="preserve"> revisa las necesidades de su esfera de aplicación en consonancia con la declaración de orientaciones, teniendo en cuenta la evolución producida en la esfera de aplicación.</w:t>
            </w:r>
          </w:p>
        </w:tc>
        <w:tc>
          <w:tcPr>
            <w:tcW w:w="1720" w:type="dxa"/>
            <w:shd w:val="clear" w:color="auto" w:fill="auto"/>
          </w:tcPr>
          <w:p w14:paraId="46671553" w14:textId="7AB012FB" w:rsidR="00FB77F5" w:rsidRPr="00876828" w:rsidRDefault="005F643F" w:rsidP="000D2C89">
            <w:pPr>
              <w:spacing w:before="120" w:after="120"/>
              <w:jc w:val="left"/>
            </w:pPr>
            <w:r>
              <w:rPr>
                <w:lang w:val="es-ES"/>
              </w:rPr>
              <w:t>Persona</w:t>
            </w:r>
            <w:r w:rsidR="00FB77F5">
              <w:rPr>
                <w:lang w:val="es-ES"/>
              </w:rPr>
              <w:t xml:space="preserve"> de contacto</w:t>
            </w:r>
          </w:p>
        </w:tc>
        <w:tc>
          <w:tcPr>
            <w:tcW w:w="1383" w:type="dxa"/>
            <w:shd w:val="clear" w:color="auto" w:fill="auto"/>
          </w:tcPr>
          <w:p w14:paraId="7BA9E8E4" w14:textId="77777777" w:rsidR="00FB77F5" w:rsidRPr="00876828" w:rsidRDefault="00FB77F5" w:rsidP="000D2C89">
            <w:pPr>
              <w:spacing w:before="120" w:after="120"/>
              <w:jc w:val="left"/>
            </w:pPr>
            <w:r>
              <w:rPr>
                <w:lang w:val="es-ES"/>
              </w:rPr>
              <w:t>Anual</w:t>
            </w:r>
          </w:p>
        </w:tc>
      </w:tr>
      <w:tr w:rsidR="00FB77F5" w:rsidRPr="00876828" w14:paraId="634C0576" w14:textId="77777777" w:rsidTr="000D2C89">
        <w:tc>
          <w:tcPr>
            <w:tcW w:w="828" w:type="dxa"/>
            <w:shd w:val="clear" w:color="auto" w:fill="auto"/>
          </w:tcPr>
          <w:p w14:paraId="1A89FF84" w14:textId="77777777" w:rsidR="00FB77F5" w:rsidRPr="00876828" w:rsidRDefault="00FB77F5" w:rsidP="000D2C89">
            <w:pPr>
              <w:spacing w:before="120" w:after="120"/>
              <w:jc w:val="left"/>
            </w:pPr>
            <w:r>
              <w:rPr>
                <w:lang w:val="es-ES"/>
              </w:rPr>
              <w:t>2</w:t>
            </w:r>
          </w:p>
        </w:tc>
        <w:tc>
          <w:tcPr>
            <w:tcW w:w="4954" w:type="dxa"/>
            <w:shd w:val="clear" w:color="auto" w:fill="auto"/>
          </w:tcPr>
          <w:p w14:paraId="3B1C3CA0" w14:textId="791F2EBC" w:rsidR="00FB77F5" w:rsidRPr="00AA1809" w:rsidRDefault="00FB77F5" w:rsidP="000D2C89">
            <w:pPr>
              <w:spacing w:before="120" w:after="120"/>
              <w:jc w:val="left"/>
              <w:rPr>
                <w:lang w:val="es-ES"/>
              </w:rPr>
            </w:pPr>
            <w:r>
              <w:rPr>
                <w:lang w:val="es-ES"/>
              </w:rPr>
              <w:t xml:space="preserve">Si es necesario realizar actualizaciones, </w:t>
            </w:r>
            <w:r w:rsidR="005F643F">
              <w:rPr>
                <w:lang w:val="es-ES"/>
              </w:rPr>
              <w:t>la persona de contacto</w:t>
            </w:r>
            <w:r>
              <w:rPr>
                <w:lang w:val="es-ES"/>
              </w:rPr>
              <w:t xml:space="preserve"> consulta con el grupo propietario de la esfera de aplicación y obtiene el acuerdo sobre los cambios propuestos.</w:t>
            </w:r>
          </w:p>
        </w:tc>
        <w:tc>
          <w:tcPr>
            <w:tcW w:w="1720" w:type="dxa"/>
            <w:shd w:val="clear" w:color="auto" w:fill="auto"/>
          </w:tcPr>
          <w:p w14:paraId="454E9F84" w14:textId="20AB1BD6" w:rsidR="00FB77F5" w:rsidRPr="00AA1809" w:rsidRDefault="005F643F" w:rsidP="000D2C89">
            <w:pPr>
              <w:spacing w:before="120" w:after="120"/>
              <w:jc w:val="left"/>
              <w:rPr>
                <w:lang w:val="es-ES"/>
              </w:rPr>
            </w:pPr>
            <w:r>
              <w:rPr>
                <w:lang w:val="es-ES"/>
              </w:rPr>
              <w:t>Persona</w:t>
            </w:r>
            <w:r w:rsidR="00FB77F5">
              <w:rPr>
                <w:lang w:val="es-ES"/>
              </w:rPr>
              <w:t xml:space="preserve"> de contacto, propietario de la esfera de aplicación</w:t>
            </w:r>
          </w:p>
        </w:tc>
        <w:tc>
          <w:tcPr>
            <w:tcW w:w="1383" w:type="dxa"/>
            <w:shd w:val="clear" w:color="auto" w:fill="auto"/>
          </w:tcPr>
          <w:p w14:paraId="744A592D" w14:textId="77777777" w:rsidR="00FB77F5" w:rsidRPr="00876828" w:rsidRDefault="00FB77F5" w:rsidP="000D2C89">
            <w:pPr>
              <w:spacing w:before="120" w:after="120"/>
              <w:jc w:val="left"/>
            </w:pPr>
            <w:r>
              <w:rPr>
                <w:lang w:val="es-ES"/>
              </w:rPr>
              <w:t>Anual</w:t>
            </w:r>
          </w:p>
        </w:tc>
      </w:tr>
      <w:tr w:rsidR="00FB77F5" w:rsidRPr="00876828" w14:paraId="7810236D" w14:textId="77777777" w:rsidTr="000D2C89">
        <w:tc>
          <w:tcPr>
            <w:tcW w:w="828" w:type="dxa"/>
            <w:shd w:val="clear" w:color="auto" w:fill="auto"/>
          </w:tcPr>
          <w:p w14:paraId="767A7248" w14:textId="77777777" w:rsidR="00FB77F5" w:rsidRPr="00876828" w:rsidRDefault="00FB77F5" w:rsidP="000D2C89">
            <w:pPr>
              <w:spacing w:before="120" w:after="120"/>
              <w:jc w:val="left"/>
            </w:pPr>
            <w:r>
              <w:rPr>
                <w:lang w:val="es-ES"/>
              </w:rPr>
              <w:t>3</w:t>
            </w:r>
          </w:p>
        </w:tc>
        <w:tc>
          <w:tcPr>
            <w:tcW w:w="4954" w:type="dxa"/>
            <w:shd w:val="clear" w:color="auto" w:fill="auto"/>
          </w:tcPr>
          <w:p w14:paraId="527F1C02" w14:textId="0502C65A" w:rsidR="00FB77F5" w:rsidRPr="00AA1809" w:rsidRDefault="00FB77F5" w:rsidP="000D2C89">
            <w:pPr>
              <w:spacing w:before="120" w:after="120"/>
              <w:jc w:val="left"/>
              <w:rPr>
                <w:lang w:val="es-ES"/>
              </w:rPr>
            </w:pPr>
            <w:r>
              <w:rPr>
                <w:lang w:val="es-ES"/>
              </w:rPr>
              <w:t xml:space="preserve">Si es necesario realizar actualizaciones y se obtiene el consentimiento del propietario de la esfera de aplicación, </w:t>
            </w:r>
            <w:r w:rsidR="005F643F">
              <w:rPr>
                <w:lang w:val="es-ES"/>
              </w:rPr>
              <w:t>la persona de contacto</w:t>
            </w:r>
            <w:r>
              <w:rPr>
                <w:lang w:val="es-ES"/>
              </w:rPr>
              <w:t xml:space="preserve"> se conecta como "editor" y actualiza las necesidades o introduce nuevas, según corresponda. Si es necesario, se pone en contacto con el administrador para obtener ayuda. La información sobre el origen de la necesidad debe añadirse en la base de datos en el campo correspondiente.</w:t>
            </w:r>
          </w:p>
        </w:tc>
        <w:tc>
          <w:tcPr>
            <w:tcW w:w="1720" w:type="dxa"/>
            <w:shd w:val="clear" w:color="auto" w:fill="auto"/>
          </w:tcPr>
          <w:p w14:paraId="71624946" w14:textId="3E486148" w:rsidR="00FB77F5" w:rsidRPr="00876828" w:rsidRDefault="005F643F" w:rsidP="000D2C89">
            <w:pPr>
              <w:spacing w:before="120" w:after="120"/>
              <w:jc w:val="left"/>
            </w:pPr>
            <w:r>
              <w:rPr>
                <w:lang w:val="es-ES"/>
              </w:rPr>
              <w:t>Persona</w:t>
            </w:r>
            <w:r w:rsidR="00FB77F5">
              <w:rPr>
                <w:lang w:val="es-ES"/>
              </w:rPr>
              <w:t xml:space="preserve"> de contacto</w:t>
            </w:r>
          </w:p>
        </w:tc>
        <w:tc>
          <w:tcPr>
            <w:tcW w:w="1383" w:type="dxa"/>
            <w:shd w:val="clear" w:color="auto" w:fill="auto"/>
          </w:tcPr>
          <w:p w14:paraId="62A1E662" w14:textId="77777777" w:rsidR="00FB77F5" w:rsidRPr="00876828" w:rsidRDefault="00FB77F5" w:rsidP="000D2C89">
            <w:pPr>
              <w:spacing w:before="120" w:after="120"/>
              <w:jc w:val="left"/>
            </w:pPr>
            <w:r>
              <w:rPr>
                <w:lang w:val="es-ES"/>
              </w:rPr>
              <w:t>Anual</w:t>
            </w:r>
          </w:p>
        </w:tc>
      </w:tr>
      <w:tr w:rsidR="00FB77F5" w:rsidRPr="00273290" w14:paraId="3BC91621" w14:textId="77777777" w:rsidTr="000D2C89">
        <w:tc>
          <w:tcPr>
            <w:tcW w:w="828" w:type="dxa"/>
            <w:shd w:val="clear" w:color="auto" w:fill="auto"/>
          </w:tcPr>
          <w:p w14:paraId="1E2C0708" w14:textId="77777777" w:rsidR="00FB77F5" w:rsidRPr="00876828" w:rsidRDefault="00FB77F5" w:rsidP="000D2C89">
            <w:pPr>
              <w:spacing w:before="120" w:after="120"/>
              <w:jc w:val="left"/>
            </w:pPr>
            <w:r>
              <w:rPr>
                <w:lang w:val="es-ES"/>
              </w:rPr>
              <w:t>4</w:t>
            </w:r>
          </w:p>
        </w:tc>
        <w:tc>
          <w:tcPr>
            <w:tcW w:w="4954" w:type="dxa"/>
            <w:shd w:val="clear" w:color="auto" w:fill="auto"/>
          </w:tcPr>
          <w:p w14:paraId="1A169041" w14:textId="0E095907" w:rsidR="00FB77F5" w:rsidRPr="00AA1809" w:rsidRDefault="00FB77F5" w:rsidP="000D2C89">
            <w:pPr>
              <w:spacing w:before="120" w:after="120"/>
              <w:jc w:val="left"/>
              <w:rPr>
                <w:lang w:val="es-ES"/>
              </w:rPr>
            </w:pPr>
            <w:r>
              <w:rPr>
                <w:lang w:val="es-ES"/>
              </w:rPr>
              <w:t xml:space="preserve">Cuando la actualización está lista, </w:t>
            </w:r>
            <w:r w:rsidR="005F643F">
              <w:rPr>
                <w:lang w:val="es-ES"/>
              </w:rPr>
              <w:t>la persona de contacto</w:t>
            </w:r>
            <w:r>
              <w:rPr>
                <w:lang w:val="es-ES"/>
              </w:rPr>
              <w:t xml:space="preserve"> informa al administrador de OSCAR/Requirements que las necesidades se encuentran en estado de borrador.</w:t>
            </w:r>
          </w:p>
        </w:tc>
        <w:tc>
          <w:tcPr>
            <w:tcW w:w="1720" w:type="dxa"/>
            <w:shd w:val="clear" w:color="auto" w:fill="auto"/>
          </w:tcPr>
          <w:p w14:paraId="6EA8D8FD" w14:textId="056E3849" w:rsidR="00FB77F5" w:rsidRPr="00876828" w:rsidRDefault="005F643F" w:rsidP="000D2C89">
            <w:pPr>
              <w:spacing w:before="120" w:after="120"/>
              <w:jc w:val="left"/>
            </w:pPr>
            <w:r>
              <w:rPr>
                <w:lang w:val="es-ES"/>
              </w:rPr>
              <w:t>Persona</w:t>
            </w:r>
            <w:r w:rsidR="00FB77F5">
              <w:rPr>
                <w:lang w:val="es-ES"/>
              </w:rPr>
              <w:t xml:space="preserve"> de contacto</w:t>
            </w:r>
          </w:p>
        </w:tc>
        <w:tc>
          <w:tcPr>
            <w:tcW w:w="1383" w:type="dxa"/>
            <w:shd w:val="clear" w:color="auto" w:fill="auto"/>
          </w:tcPr>
          <w:p w14:paraId="5E9957C5" w14:textId="77777777" w:rsidR="00FB77F5" w:rsidRPr="00AA1809" w:rsidRDefault="00FB77F5" w:rsidP="000D2C89">
            <w:pPr>
              <w:spacing w:before="120" w:after="120"/>
              <w:jc w:val="left"/>
              <w:rPr>
                <w:lang w:val="es-ES"/>
              </w:rPr>
            </w:pPr>
            <w:r>
              <w:rPr>
                <w:lang w:val="es-ES"/>
              </w:rPr>
              <w:t>Cuando la actualización esté lista para su validación</w:t>
            </w:r>
          </w:p>
        </w:tc>
      </w:tr>
      <w:tr w:rsidR="00FB77F5" w:rsidRPr="00876828" w14:paraId="0CCCDAAC" w14:textId="77777777" w:rsidTr="000D2C89">
        <w:tc>
          <w:tcPr>
            <w:tcW w:w="828" w:type="dxa"/>
            <w:shd w:val="clear" w:color="auto" w:fill="auto"/>
          </w:tcPr>
          <w:p w14:paraId="2C62C99B" w14:textId="77777777" w:rsidR="00FB77F5" w:rsidRPr="00876828" w:rsidRDefault="00FB77F5" w:rsidP="000D2C89">
            <w:pPr>
              <w:spacing w:before="120" w:after="120"/>
              <w:jc w:val="left"/>
            </w:pPr>
            <w:r>
              <w:rPr>
                <w:lang w:val="es-ES"/>
              </w:rPr>
              <w:t>5</w:t>
            </w:r>
          </w:p>
        </w:tc>
        <w:tc>
          <w:tcPr>
            <w:tcW w:w="4954" w:type="dxa"/>
            <w:shd w:val="clear" w:color="auto" w:fill="auto"/>
          </w:tcPr>
          <w:p w14:paraId="64DCFC13" w14:textId="77777777" w:rsidR="00FB77F5" w:rsidRPr="00AA1809" w:rsidRDefault="00FB77F5" w:rsidP="000D2C89">
            <w:pPr>
              <w:spacing w:before="120" w:after="120"/>
              <w:ind w:left="12"/>
              <w:jc w:val="left"/>
              <w:rPr>
                <w:lang w:val="es-ES"/>
              </w:rPr>
            </w:pPr>
            <w:r>
              <w:rPr>
                <w:lang w:val="es-ES"/>
              </w:rPr>
              <w:t>El administrador comprueba la coherencia formal de la necesidad nueva o actualizada. Si las actualizaciones son estrictamente de redacción o una puntualización, el administrador salta al paso 7.</w:t>
            </w:r>
          </w:p>
        </w:tc>
        <w:tc>
          <w:tcPr>
            <w:tcW w:w="1720" w:type="dxa"/>
            <w:shd w:val="clear" w:color="auto" w:fill="auto"/>
          </w:tcPr>
          <w:p w14:paraId="0CBF4AA9" w14:textId="77777777" w:rsidR="00FB77F5" w:rsidRPr="00876828" w:rsidRDefault="00FB77F5" w:rsidP="000D2C89">
            <w:pPr>
              <w:spacing w:before="120" w:after="120"/>
              <w:jc w:val="left"/>
            </w:pPr>
            <w:r>
              <w:rPr>
                <w:lang w:val="es-ES"/>
              </w:rPr>
              <w:t>Administrador</w:t>
            </w:r>
          </w:p>
        </w:tc>
        <w:tc>
          <w:tcPr>
            <w:tcW w:w="1383" w:type="dxa"/>
            <w:shd w:val="clear" w:color="auto" w:fill="auto"/>
          </w:tcPr>
          <w:p w14:paraId="219FDC22" w14:textId="77777777" w:rsidR="00FB77F5" w:rsidRPr="00876828" w:rsidRDefault="00FB77F5" w:rsidP="000D2C89">
            <w:pPr>
              <w:spacing w:before="120" w:after="120"/>
              <w:jc w:val="left"/>
            </w:pPr>
            <w:r>
              <w:rPr>
                <w:lang w:val="es-ES"/>
              </w:rPr>
              <w:t>Cuando se solicite</w:t>
            </w:r>
          </w:p>
        </w:tc>
      </w:tr>
      <w:tr w:rsidR="00FB77F5" w:rsidRPr="00876828" w14:paraId="55B95BC4" w14:textId="77777777" w:rsidTr="000D2C89">
        <w:tc>
          <w:tcPr>
            <w:tcW w:w="828" w:type="dxa"/>
            <w:shd w:val="clear" w:color="auto" w:fill="auto"/>
          </w:tcPr>
          <w:p w14:paraId="29EDB58D" w14:textId="77777777" w:rsidR="00FB77F5" w:rsidRPr="00876828" w:rsidRDefault="00FB77F5" w:rsidP="000D2C89">
            <w:pPr>
              <w:spacing w:before="120" w:after="120"/>
              <w:jc w:val="left"/>
            </w:pPr>
            <w:r>
              <w:rPr>
                <w:lang w:val="es-ES"/>
              </w:rPr>
              <w:t>6</w:t>
            </w:r>
          </w:p>
        </w:tc>
        <w:tc>
          <w:tcPr>
            <w:tcW w:w="4954" w:type="dxa"/>
            <w:shd w:val="clear" w:color="auto" w:fill="auto"/>
          </w:tcPr>
          <w:p w14:paraId="1F5ABD7D" w14:textId="77777777" w:rsidR="00FB77F5" w:rsidRPr="00AA1809" w:rsidRDefault="00FB77F5" w:rsidP="000D2C89">
            <w:pPr>
              <w:spacing w:before="120" w:after="120"/>
              <w:ind w:left="12"/>
              <w:jc w:val="left"/>
              <w:rPr>
                <w:lang w:val="es-ES"/>
              </w:rPr>
            </w:pPr>
            <w:r>
              <w:rPr>
                <w:lang w:val="es-ES"/>
              </w:rPr>
              <w:t>Si las actualizaciones son sustanciales, el administrador solicita la confirmación del Presidente del Equipo Mixto de Expertos sobre Diseño y Evolución de los Sistemas de Observación de la Tierra.</w:t>
            </w:r>
          </w:p>
        </w:tc>
        <w:tc>
          <w:tcPr>
            <w:tcW w:w="1720" w:type="dxa"/>
            <w:shd w:val="clear" w:color="auto" w:fill="auto"/>
          </w:tcPr>
          <w:p w14:paraId="77242106" w14:textId="77777777" w:rsidR="00FB77F5" w:rsidRPr="00876828" w:rsidRDefault="00FB77F5" w:rsidP="000D2C89">
            <w:pPr>
              <w:spacing w:before="120" w:after="120"/>
              <w:jc w:val="left"/>
            </w:pPr>
            <w:r>
              <w:rPr>
                <w:lang w:val="es-ES"/>
              </w:rPr>
              <w:t>Administrador</w:t>
            </w:r>
          </w:p>
        </w:tc>
        <w:tc>
          <w:tcPr>
            <w:tcW w:w="1383" w:type="dxa"/>
            <w:shd w:val="clear" w:color="auto" w:fill="auto"/>
          </w:tcPr>
          <w:p w14:paraId="4013E15C" w14:textId="77777777" w:rsidR="00FB77F5" w:rsidRPr="00876828" w:rsidRDefault="00FB77F5" w:rsidP="000D2C89">
            <w:pPr>
              <w:spacing w:before="120" w:after="120"/>
              <w:jc w:val="left"/>
            </w:pPr>
            <w:r>
              <w:rPr>
                <w:lang w:val="es-ES"/>
              </w:rPr>
              <w:t>Cuando proceda</w:t>
            </w:r>
          </w:p>
        </w:tc>
      </w:tr>
      <w:tr w:rsidR="00FB77F5" w:rsidRPr="00876828" w14:paraId="553D98A5" w14:textId="77777777" w:rsidTr="000D2C89">
        <w:tc>
          <w:tcPr>
            <w:tcW w:w="828" w:type="dxa"/>
            <w:shd w:val="clear" w:color="auto" w:fill="auto"/>
          </w:tcPr>
          <w:p w14:paraId="430243C5" w14:textId="77777777" w:rsidR="00FB77F5" w:rsidRPr="00876828" w:rsidRDefault="00FB77F5" w:rsidP="000D2C89">
            <w:pPr>
              <w:spacing w:before="120" w:after="120"/>
              <w:jc w:val="left"/>
            </w:pPr>
            <w:r>
              <w:rPr>
                <w:b/>
                <w:bCs/>
                <w:lang w:val="es-ES"/>
              </w:rPr>
              <w:t>7</w:t>
            </w:r>
          </w:p>
        </w:tc>
        <w:tc>
          <w:tcPr>
            <w:tcW w:w="4954" w:type="dxa"/>
            <w:shd w:val="clear" w:color="auto" w:fill="auto"/>
          </w:tcPr>
          <w:p w14:paraId="48EEC70A" w14:textId="4DAF05F1" w:rsidR="00FB77F5" w:rsidRPr="00AA1809" w:rsidRDefault="00FB77F5" w:rsidP="000D2C89">
            <w:pPr>
              <w:spacing w:before="120" w:after="120"/>
              <w:ind w:left="12"/>
              <w:jc w:val="left"/>
              <w:rPr>
                <w:lang w:val="es-ES"/>
              </w:rPr>
            </w:pPr>
            <w:r>
              <w:rPr>
                <w:lang w:val="es-ES"/>
              </w:rPr>
              <w:t xml:space="preserve">El Presidente del Equipo Mixto de Expertos sobre Diseño y Evolución de los Sistemas de Observación de la Tierra confirma la necesidad actualizada, se pone en contacto con </w:t>
            </w:r>
            <w:r w:rsidR="005F643F">
              <w:rPr>
                <w:lang w:val="es-ES"/>
              </w:rPr>
              <w:t>la persona de contacto</w:t>
            </w:r>
            <w:r>
              <w:rPr>
                <w:lang w:val="es-ES"/>
              </w:rPr>
              <w:t xml:space="preserve"> para que lo discuta, o presenta la propuesta de actualización al </w:t>
            </w:r>
            <w:r>
              <w:rPr>
                <w:lang w:val="es-ES"/>
              </w:rPr>
              <w:lastRenderedPageBreak/>
              <w:t>equipo de trabajo sobre metadatos del WIGOS para que la discuta.</w:t>
            </w:r>
          </w:p>
        </w:tc>
        <w:tc>
          <w:tcPr>
            <w:tcW w:w="1720" w:type="dxa"/>
            <w:shd w:val="clear" w:color="auto" w:fill="auto"/>
          </w:tcPr>
          <w:p w14:paraId="0B56A8BF" w14:textId="77777777" w:rsidR="00FB77F5" w:rsidRPr="00AA1809" w:rsidRDefault="00FB77F5" w:rsidP="000D2C89">
            <w:pPr>
              <w:spacing w:before="120" w:after="120"/>
              <w:jc w:val="left"/>
              <w:rPr>
                <w:lang w:val="es-ES"/>
              </w:rPr>
            </w:pPr>
            <w:r>
              <w:rPr>
                <w:lang w:val="es-ES"/>
              </w:rPr>
              <w:lastRenderedPageBreak/>
              <w:t xml:space="preserve">Presidente del Equipo Mixto de Expertos sobre Diseño y Evolución de los Sistemas de </w:t>
            </w:r>
            <w:r>
              <w:rPr>
                <w:lang w:val="es-ES"/>
              </w:rPr>
              <w:lastRenderedPageBreak/>
              <w:t>Observación de la Tierra</w:t>
            </w:r>
          </w:p>
        </w:tc>
        <w:tc>
          <w:tcPr>
            <w:tcW w:w="1383" w:type="dxa"/>
            <w:shd w:val="clear" w:color="auto" w:fill="auto"/>
          </w:tcPr>
          <w:p w14:paraId="16946043" w14:textId="77777777" w:rsidR="00FB77F5" w:rsidRPr="00876828" w:rsidRDefault="00FB77F5" w:rsidP="000D2C89">
            <w:pPr>
              <w:spacing w:before="120" w:after="120"/>
              <w:jc w:val="left"/>
            </w:pPr>
            <w:r>
              <w:rPr>
                <w:lang w:val="es-ES"/>
              </w:rPr>
              <w:lastRenderedPageBreak/>
              <w:t>Cuando proceda</w:t>
            </w:r>
          </w:p>
        </w:tc>
      </w:tr>
      <w:tr w:rsidR="00FB77F5" w:rsidRPr="00876828" w14:paraId="58CA82F3" w14:textId="77777777" w:rsidTr="000D2C89">
        <w:tc>
          <w:tcPr>
            <w:tcW w:w="828" w:type="dxa"/>
            <w:shd w:val="clear" w:color="auto" w:fill="auto"/>
          </w:tcPr>
          <w:p w14:paraId="3715D586" w14:textId="77777777" w:rsidR="00FB77F5" w:rsidRPr="00876828" w:rsidRDefault="00FB77F5" w:rsidP="000D2C89">
            <w:pPr>
              <w:spacing w:before="120" w:after="120"/>
              <w:jc w:val="left"/>
            </w:pPr>
            <w:r>
              <w:rPr>
                <w:b/>
                <w:bCs/>
                <w:lang w:val="es-ES"/>
              </w:rPr>
              <w:t>8</w:t>
            </w:r>
          </w:p>
        </w:tc>
        <w:tc>
          <w:tcPr>
            <w:tcW w:w="4954" w:type="dxa"/>
            <w:shd w:val="clear" w:color="auto" w:fill="auto"/>
          </w:tcPr>
          <w:p w14:paraId="5BAD3884" w14:textId="77777777" w:rsidR="00FB77F5" w:rsidRPr="00AA1809" w:rsidRDefault="00FB77F5" w:rsidP="000D2C89">
            <w:pPr>
              <w:spacing w:before="120" w:after="120"/>
              <w:ind w:left="12"/>
              <w:jc w:val="left"/>
              <w:rPr>
                <w:lang w:val="es-ES"/>
              </w:rPr>
            </w:pPr>
            <w:r>
              <w:rPr>
                <w:lang w:val="es-ES"/>
              </w:rPr>
              <w:t>Tras la confirmación del Presidente del equipo de trabajo sobre metadatos del WIGOS, o la aprobación del Equipo Mixto de Expertos sobre Diseño y Evolución de los Sistemas de Observación de la Tierra, o si el proyecto de actualización es pequeño, el administrador de OSCAR/Requirements valida la actualización.</w:t>
            </w:r>
          </w:p>
        </w:tc>
        <w:tc>
          <w:tcPr>
            <w:tcW w:w="1720" w:type="dxa"/>
            <w:shd w:val="clear" w:color="auto" w:fill="auto"/>
          </w:tcPr>
          <w:p w14:paraId="1F5DFAB2" w14:textId="77777777" w:rsidR="00FB77F5" w:rsidRPr="00876828" w:rsidRDefault="00FB77F5" w:rsidP="000D2C89">
            <w:pPr>
              <w:spacing w:before="120" w:after="120"/>
              <w:jc w:val="left"/>
            </w:pPr>
            <w:r>
              <w:rPr>
                <w:lang w:val="es-ES"/>
              </w:rPr>
              <w:t>Administrador</w:t>
            </w:r>
          </w:p>
        </w:tc>
        <w:tc>
          <w:tcPr>
            <w:tcW w:w="1383" w:type="dxa"/>
            <w:shd w:val="clear" w:color="auto" w:fill="auto"/>
          </w:tcPr>
          <w:p w14:paraId="736730DD" w14:textId="77777777" w:rsidR="00FB77F5" w:rsidRPr="00876828" w:rsidRDefault="00FB77F5" w:rsidP="000D2C89">
            <w:pPr>
              <w:spacing w:before="120" w:after="120"/>
              <w:jc w:val="left"/>
            </w:pPr>
            <w:r>
              <w:rPr>
                <w:lang w:val="es-ES"/>
              </w:rPr>
              <w:t>Cuando se confirme</w:t>
            </w:r>
          </w:p>
        </w:tc>
      </w:tr>
      <w:bookmarkEnd w:id="78"/>
    </w:tbl>
    <w:p w14:paraId="6C0E7712" w14:textId="77777777" w:rsidR="00FB77F5" w:rsidRPr="00876828" w:rsidRDefault="00FB77F5" w:rsidP="00FB77F5">
      <w:pPr>
        <w:ind w:left="720"/>
        <w:jc w:val="center"/>
        <w:rPr>
          <w:color w:val="339966"/>
        </w:rPr>
      </w:pPr>
    </w:p>
    <w:p w14:paraId="01FAE2BB" w14:textId="77777777" w:rsidR="00FB77F5" w:rsidRPr="00876828" w:rsidRDefault="00FB77F5" w:rsidP="00FB77F5">
      <w:pPr>
        <w:ind w:left="720"/>
        <w:jc w:val="center"/>
        <w:rPr>
          <w:bCs/>
        </w:rPr>
      </w:pPr>
    </w:p>
    <w:p w14:paraId="10D8D6B6" w14:textId="77777777" w:rsidR="00FB77F5" w:rsidRPr="00876828" w:rsidRDefault="00FB77F5" w:rsidP="00FB77F5">
      <w:pPr>
        <w:ind w:left="720"/>
        <w:jc w:val="center"/>
        <w:rPr>
          <w:bCs/>
        </w:rPr>
        <w:sectPr w:rsidR="00FB77F5" w:rsidRPr="00876828" w:rsidSect="00830BD8">
          <w:headerReference w:type="even" r:id="rId47"/>
          <w:headerReference w:type="default" r:id="rId48"/>
          <w:headerReference w:type="first" r:id="rId49"/>
          <w:footnotePr>
            <w:numRestart w:val="eachSect"/>
          </w:footnotePr>
          <w:endnotePr>
            <w:numFmt w:val="decimal"/>
          </w:endnotePr>
          <w:pgSz w:w="11906" w:h="16838" w:code="9"/>
          <w:pgMar w:top="1138" w:right="1152" w:bottom="1138" w:left="1152" w:header="720" w:footer="720" w:gutter="0"/>
          <w:cols w:space="720"/>
          <w:docGrid w:linePitch="299"/>
        </w:sectPr>
      </w:pPr>
      <w:r>
        <w:rPr>
          <w:lang w:val="es-ES"/>
        </w:rPr>
        <w:t>___________</w:t>
      </w:r>
    </w:p>
    <w:p w14:paraId="69B1AF20" w14:textId="77777777" w:rsidR="00FB77F5" w:rsidRPr="00AA1809" w:rsidRDefault="00FB77F5" w:rsidP="00B96935">
      <w:pPr>
        <w:pStyle w:val="Heading1"/>
        <w:rPr>
          <w:lang w:val="es-ES"/>
        </w:rPr>
      </w:pPr>
      <w:bookmarkStart w:id="79" w:name="_Toc117072822"/>
      <w:bookmarkStart w:id="80" w:name="_Toc1920052041"/>
      <w:bookmarkStart w:id="81" w:name="_Toc1294896978"/>
      <w:r>
        <w:rPr>
          <w:lang w:val="es-ES"/>
        </w:rPr>
        <w:lastRenderedPageBreak/>
        <w:t>Anexo X. Procedimiento de actualización, validación y aprobación de las declaraciones de orientación en el marco del proceso de examen continuo de las necesidades de la OMM</w:t>
      </w:r>
      <w:bookmarkEnd w:id="79"/>
    </w:p>
    <w:p w14:paraId="60985981" w14:textId="5A1ADA78" w:rsidR="00FB77F5" w:rsidRPr="00AA1809" w:rsidRDefault="00FB77F5" w:rsidP="00B96935">
      <w:pPr>
        <w:pStyle w:val="WMOBodyText"/>
        <w:numPr>
          <w:ilvl w:val="0"/>
          <w:numId w:val="35"/>
        </w:numPr>
        <w:ind w:left="1134" w:hanging="567"/>
        <w:rPr>
          <w:lang w:val="es-ES"/>
        </w:rPr>
      </w:pPr>
      <w:r>
        <w:rPr>
          <w:lang w:val="es-ES"/>
        </w:rPr>
        <w:t>El Coordinador de la esfera de aplicación del sistema</w:t>
      </w:r>
      <w:r w:rsidR="007A78FF">
        <w:rPr>
          <w:lang w:val="es-ES"/>
        </w:rPr>
        <w:t xml:space="preserve"> </w:t>
      </w:r>
      <w:r>
        <w:rPr>
          <w:lang w:val="es-ES"/>
        </w:rPr>
        <w:t>Tierra, en consulta con l</w:t>
      </w:r>
      <w:r w:rsidR="007A78FF">
        <w:rPr>
          <w:lang w:val="es-ES"/>
        </w:rPr>
        <w:t>a</w:t>
      </w:r>
      <w:r>
        <w:rPr>
          <w:lang w:val="es-ES"/>
        </w:rPr>
        <w:t xml:space="preserve">s </w:t>
      </w:r>
      <w:r w:rsidR="007A78FF">
        <w:rPr>
          <w:lang w:val="es-ES"/>
        </w:rPr>
        <w:t>personas</w:t>
      </w:r>
      <w:r>
        <w:rPr>
          <w:lang w:val="es-ES"/>
        </w:rPr>
        <w:t xml:space="preserve"> de contacto de las esferas de aplicación dentro de esa categoría, revisa la última versión de la declaración de orientaciones y propone modificaciones, en forma de documento de Microsoft Word utilizando la opción "control de cambios". (Si no hay una versión preexistente, el coordinador, junto con el equipo de </w:t>
      </w:r>
      <w:r w:rsidR="00C17A4B">
        <w:rPr>
          <w:lang w:val="es-ES"/>
        </w:rPr>
        <w:t>personas</w:t>
      </w:r>
      <w:r>
        <w:rPr>
          <w:lang w:val="es-ES"/>
        </w:rPr>
        <w:t xml:space="preserve"> de contacto, redacta la primera versión de la declaración de orientaciones). Al realizar esta actualización, se espera que el coordinador se </w:t>
      </w:r>
      <w:r w:rsidR="007A78FF">
        <w:rPr>
          <w:lang w:val="es-ES"/>
        </w:rPr>
        <w:t>remita</w:t>
      </w:r>
      <w:r>
        <w:rPr>
          <w:lang w:val="es-ES"/>
        </w:rPr>
        <w:t xml:space="preserve"> a algunos o </w:t>
      </w:r>
      <w:r w:rsidR="007A78FF">
        <w:rPr>
          <w:lang w:val="es-ES"/>
        </w:rPr>
        <w:t xml:space="preserve">a </w:t>
      </w:r>
      <w:r>
        <w:rPr>
          <w:lang w:val="es-ES"/>
        </w:rPr>
        <w:t>todos los elementos</w:t>
      </w:r>
      <w:r w:rsidR="007A78FF">
        <w:rPr>
          <w:lang w:val="es-ES"/>
        </w:rPr>
        <w:t xml:space="preserve"> siguientes</w:t>
      </w:r>
      <w:r>
        <w:rPr>
          <w:lang w:val="es-ES"/>
        </w:rPr>
        <w:t>: i) la última versión de las necesidades de usuario para las esferas de aplicación; ii) la última versión de la base de datos de la capacidad de los sistemas de observación, así como otras fuentes que se consideren pertinentes para evaluar la capacidad de los sistemas de observación disponibles o previstas; iii) su propi</w:t>
      </w:r>
      <w:r w:rsidR="007A78FF">
        <w:rPr>
          <w:lang w:val="es-ES"/>
        </w:rPr>
        <w:t>o</w:t>
      </w:r>
      <w:r>
        <w:rPr>
          <w:lang w:val="es-ES"/>
        </w:rPr>
        <w:t xml:space="preserve"> </w:t>
      </w:r>
      <w:r w:rsidR="007A78FF">
        <w:rPr>
          <w:lang w:val="es-ES"/>
        </w:rPr>
        <w:t>conocimiento</w:t>
      </w:r>
      <w:r>
        <w:rPr>
          <w:lang w:val="es-ES"/>
        </w:rPr>
        <w:t xml:space="preserve"> y </w:t>
      </w:r>
      <w:r w:rsidR="007A78FF">
        <w:rPr>
          <w:lang w:val="es-ES"/>
        </w:rPr>
        <w:t>el</w:t>
      </w:r>
      <w:r>
        <w:rPr>
          <w:lang w:val="es-ES"/>
        </w:rPr>
        <w:t xml:space="preserve"> de l</w:t>
      </w:r>
      <w:r w:rsidR="007A78FF">
        <w:rPr>
          <w:lang w:val="es-ES"/>
        </w:rPr>
        <w:t>a</w:t>
      </w:r>
      <w:r>
        <w:rPr>
          <w:lang w:val="es-ES"/>
        </w:rPr>
        <w:t xml:space="preserve">s </w:t>
      </w:r>
      <w:r w:rsidR="007A78FF">
        <w:rPr>
          <w:lang w:val="es-ES"/>
        </w:rPr>
        <w:t>personas</w:t>
      </w:r>
      <w:r>
        <w:rPr>
          <w:lang w:val="es-ES"/>
        </w:rPr>
        <w:t xml:space="preserve"> de contacto en la categoría de aplicación del sistema Tierra y sus esferas de aplicación; iv) el asesoramiento de otros expertos internacionales, incluidos, cuando proceda, los órganos integrantes de la OMM, así como los programas de la OMM y los programas copatrocinados;</w:t>
      </w:r>
    </w:p>
    <w:p w14:paraId="4FAEA5DE" w14:textId="77777777" w:rsidR="00FB77F5" w:rsidRPr="00AA1809" w:rsidRDefault="00FB77F5" w:rsidP="00B96935">
      <w:pPr>
        <w:pStyle w:val="WMOBodyText"/>
        <w:numPr>
          <w:ilvl w:val="0"/>
          <w:numId w:val="35"/>
        </w:numPr>
        <w:ind w:left="1134" w:hanging="567"/>
        <w:rPr>
          <w:lang w:val="es-ES"/>
        </w:rPr>
      </w:pPr>
      <w:r>
        <w:rPr>
          <w:lang w:val="es-ES"/>
        </w:rPr>
        <w:t>El coordinador remite la nueva versión del borrador de la declaración de orientaciones al Presidente del Equipo Mixto de Expertos sobre Diseño y Evolución de los Sistemas de Observación de la Tierra, con copia al personal de la Secretaría de la OMM responsable de este equipo de expertos;</w:t>
      </w:r>
    </w:p>
    <w:p w14:paraId="7A1E2716" w14:textId="77777777" w:rsidR="00FB77F5" w:rsidRPr="00AA1809" w:rsidRDefault="00FB77F5" w:rsidP="00B96935">
      <w:pPr>
        <w:pStyle w:val="WMOBodyText"/>
        <w:numPr>
          <w:ilvl w:val="0"/>
          <w:numId w:val="35"/>
        </w:numPr>
        <w:ind w:left="1134" w:hanging="567"/>
        <w:rPr>
          <w:lang w:val="es-ES"/>
        </w:rPr>
      </w:pPr>
      <w:r>
        <w:rPr>
          <w:lang w:val="es-ES"/>
        </w:rPr>
        <w:t>El Presidente del Equipo Mixto de Expertos sobre Diseño y Evolución de los Sistemas de Observación de la Tierra decide el proceso de examen apropiado para el nuevo proyecto junto con el equipo. Si una reunión del equipo de expertos es inminente, el nuevo borrador se convierte en un documento para esta reunión y será revisado por la misma. Si la reunión no es inminente, el nuevo proyecto puede remitirse al Equipo Mixto de Expertos sobre Diseño y Evolución de los Sistemas de Observación de la Tierra para que haga sus comentarios por correspondencia;</w:t>
      </w:r>
    </w:p>
    <w:p w14:paraId="71CE7757" w14:textId="77777777" w:rsidR="00FB77F5" w:rsidRPr="00AA1809" w:rsidRDefault="00FB77F5" w:rsidP="00B96935">
      <w:pPr>
        <w:pStyle w:val="WMOBodyText"/>
        <w:numPr>
          <w:ilvl w:val="0"/>
          <w:numId w:val="35"/>
        </w:numPr>
        <w:ind w:left="1134" w:hanging="567"/>
        <w:rPr>
          <w:lang w:val="es-ES"/>
        </w:rPr>
      </w:pPr>
      <w:r>
        <w:rPr>
          <w:lang w:val="es-ES"/>
        </w:rPr>
        <w:t>El Presidente del Equipo Mixto de Expertos sobre Diseño y Evolución de los Sistemas de Observación de la Tierra remite sus comentarios al Coordinador, ya sea por referencia al informe de una reunión del equipo mixto o de otro modo, según proceda;</w:t>
      </w:r>
    </w:p>
    <w:p w14:paraId="18C54AA8" w14:textId="41AD77AA" w:rsidR="00FB77F5" w:rsidRPr="00AA1809" w:rsidRDefault="00FB77F5" w:rsidP="00B96935">
      <w:pPr>
        <w:pStyle w:val="WMOBodyText"/>
        <w:numPr>
          <w:ilvl w:val="0"/>
          <w:numId w:val="35"/>
        </w:numPr>
        <w:ind w:left="1134" w:hanging="567"/>
        <w:rPr>
          <w:lang w:val="es-ES"/>
        </w:rPr>
      </w:pPr>
      <w:r>
        <w:rPr>
          <w:lang w:val="es-ES"/>
        </w:rPr>
        <w:t>El coordinador, en consulta con l</w:t>
      </w:r>
      <w:r w:rsidR="007A78FF">
        <w:rPr>
          <w:lang w:val="es-ES"/>
        </w:rPr>
        <w:t xml:space="preserve">as personas </w:t>
      </w:r>
      <w:r>
        <w:rPr>
          <w:lang w:val="es-ES"/>
        </w:rPr>
        <w:t>de contacto, actualiza el proyecto para tener en cuenta los comentarios recibidos. Las cuestiones controvertidas se discuten con el Presidente del Equipo Mixto de Expertos sobre Diseño y Evolución de los Sistemas de Observación de la Tierra, según sea necesario. La opción de "control de cambios" de Microsoft Word sigue utilizándose en esta fase;</w:t>
      </w:r>
    </w:p>
    <w:p w14:paraId="63CDC0DB" w14:textId="77777777" w:rsidR="00FB77F5" w:rsidRPr="00AA1809" w:rsidRDefault="00FB77F5" w:rsidP="00B96935">
      <w:pPr>
        <w:pStyle w:val="WMOBodyText"/>
        <w:numPr>
          <w:ilvl w:val="0"/>
          <w:numId w:val="35"/>
        </w:numPr>
        <w:ind w:left="1134" w:hanging="567"/>
        <w:rPr>
          <w:lang w:val="es-ES"/>
        </w:rPr>
      </w:pPr>
      <w:r>
        <w:rPr>
          <w:lang w:val="es-ES"/>
        </w:rPr>
        <w:t>El coordinador remite la versión revisada del proyecto de la declaración de orientaciones al Presidente del Equipo Mixto de Expertos sobre Diseño y Evolución de los Sistemas de Observación de la Tierra, con copia al personal de la Secretaría de la OMM responsable del equipo mixto;</w:t>
      </w:r>
    </w:p>
    <w:p w14:paraId="676C89BE" w14:textId="77777777" w:rsidR="00FB77F5" w:rsidRPr="00AA1809" w:rsidRDefault="00FB77F5" w:rsidP="00B96935">
      <w:pPr>
        <w:pStyle w:val="WMOBodyText"/>
        <w:numPr>
          <w:ilvl w:val="0"/>
          <w:numId w:val="35"/>
        </w:numPr>
        <w:ind w:left="1134" w:hanging="567"/>
        <w:rPr>
          <w:lang w:val="es-ES"/>
        </w:rPr>
      </w:pPr>
      <w:r>
        <w:rPr>
          <w:lang w:val="es-ES"/>
        </w:rPr>
        <w:lastRenderedPageBreak/>
        <w:t>El Presidente del Equipo Mixto de Expertos sobre Diseño y Evolución de los Sistemas de Observación de la Tierra examina el proyecto revisado y lo aprueba, o lo devuelve al coordinador con comentarios para que lo revise de nuevo (mediante los pasos 5 y 6 mencionados anteriormente);</w:t>
      </w:r>
    </w:p>
    <w:p w14:paraId="49ED2559" w14:textId="77777777" w:rsidR="00FB77F5" w:rsidRPr="00AA1809" w:rsidRDefault="00FB77F5" w:rsidP="00B96935">
      <w:pPr>
        <w:pStyle w:val="WMOBodyText"/>
        <w:numPr>
          <w:ilvl w:val="0"/>
          <w:numId w:val="35"/>
        </w:numPr>
        <w:ind w:left="1134" w:hanging="567"/>
        <w:rPr>
          <w:lang w:val="es-ES"/>
        </w:rPr>
      </w:pPr>
      <w:r>
        <w:rPr>
          <w:lang w:val="es-ES"/>
        </w:rPr>
        <w:t>El Presidente del Equipo Mixto de Expertos sobre Diseño y Evolución de los Sistemas de Observación de la Tierra solicita al Presidente del Comité Permanente de Sistemas de Observación y Redes de Vigilancia de la Tierra (SC-ON) que someta la declaración de orientaciones al presidente de la INFCOM para su revisión y aprobación en consulta con el grupo de gestión de la INFCOM, con un plazo de 1 mes;</w:t>
      </w:r>
    </w:p>
    <w:p w14:paraId="29BEB3AE" w14:textId="77777777" w:rsidR="00FB77F5" w:rsidRPr="00AA1809" w:rsidRDefault="00FB77F5" w:rsidP="00B96935">
      <w:pPr>
        <w:pStyle w:val="WMOBodyText"/>
        <w:numPr>
          <w:ilvl w:val="0"/>
          <w:numId w:val="35"/>
        </w:numPr>
        <w:ind w:left="1134" w:hanging="567"/>
        <w:rPr>
          <w:lang w:val="es-ES"/>
        </w:rPr>
      </w:pPr>
      <w:r>
        <w:rPr>
          <w:lang w:val="es-ES"/>
        </w:rPr>
        <w:t>El presidente del INFCOM informa al personal de la Secretaría de la OMM responsable del Equipo Mixto de Expertos sobre Diseño y Evolución de los Sistemas de Observación de la Tierra si la versión revisada ha sido aprobada y cuándo; en caso de que no se apruebe la declaración de orientaciones o se propongan cambios, lo devuelve al equipo mixto con comentarios para que el coordinador lo revise de nuevo (mediante los pasos 5 y 6 mencionados anteriormente);</w:t>
      </w:r>
    </w:p>
    <w:p w14:paraId="13FFE6B7" w14:textId="77777777" w:rsidR="00FB77F5" w:rsidRPr="00AA1809" w:rsidRDefault="00FB77F5" w:rsidP="00B96935">
      <w:pPr>
        <w:pStyle w:val="WMOBodyText"/>
        <w:numPr>
          <w:ilvl w:val="0"/>
          <w:numId w:val="35"/>
        </w:numPr>
        <w:ind w:left="1134" w:hanging="567"/>
        <w:rPr>
          <w:lang w:val="es-ES"/>
        </w:rPr>
      </w:pPr>
      <w:r>
        <w:rPr>
          <w:lang w:val="es-ES"/>
        </w:rPr>
        <w:t>El personal de la Secretaría de la OMM responsable del equipo mixto actualiza la documentación de la OMM (sitio web, etc.) con la nueva versión de las directrices, prestando la debida atención a los procedimientos de control de las versiones; y</w:t>
      </w:r>
    </w:p>
    <w:p w14:paraId="5B42BF6A" w14:textId="77777777" w:rsidR="00FB77F5" w:rsidRPr="00AA1809" w:rsidRDefault="00FB77F5" w:rsidP="00B96935">
      <w:pPr>
        <w:pStyle w:val="WMOBodyText"/>
        <w:numPr>
          <w:ilvl w:val="0"/>
          <w:numId w:val="35"/>
        </w:numPr>
        <w:ind w:left="1134" w:hanging="567"/>
        <w:rPr>
          <w:lang w:val="es-ES"/>
        </w:rPr>
      </w:pPr>
      <w:r>
        <w:rPr>
          <w:lang w:val="es-ES"/>
        </w:rPr>
        <w:t>En cada reunión del Equipo Mixto de Expertos sobre Diseño y Evolución de los Sistemas de Observación de la Tierra, el personal de la Secretaría de la OMM responsable del equipo mixto informa al mismo sobre los cambios que se han producido desde la última reunión, en relación con la versión de la declaración de orientaciones y su estado de revisión y adopción.</w:t>
      </w:r>
    </w:p>
    <w:p w14:paraId="2AB6238B" w14:textId="77777777" w:rsidR="00FB77F5" w:rsidRPr="00AA1809" w:rsidRDefault="00FB77F5" w:rsidP="00FB77F5">
      <w:pPr>
        <w:rPr>
          <w:lang w:val="es-ES"/>
        </w:rPr>
      </w:pPr>
    </w:p>
    <w:p w14:paraId="287E63C3" w14:textId="77777777" w:rsidR="00FB77F5" w:rsidRPr="00AA1809" w:rsidRDefault="00FB77F5" w:rsidP="00FB77F5">
      <w:pPr>
        <w:jc w:val="center"/>
        <w:rPr>
          <w:lang w:val="es-ES"/>
        </w:rPr>
      </w:pPr>
      <w:r>
        <w:rPr>
          <w:lang w:val="es-ES"/>
        </w:rPr>
        <w:t>___________</w:t>
      </w:r>
    </w:p>
    <w:p w14:paraId="13C608A2" w14:textId="77777777" w:rsidR="00FB77F5" w:rsidRPr="00AA1809" w:rsidRDefault="00FB77F5" w:rsidP="00FB77F5">
      <w:pPr>
        <w:pStyle w:val="Heading1"/>
        <w:rPr>
          <w:lang w:val="es-ES"/>
        </w:rPr>
      </w:pPr>
    </w:p>
    <w:p w14:paraId="2F45EBB2" w14:textId="77777777" w:rsidR="006E6286" w:rsidRPr="00AA1809" w:rsidRDefault="006E6286">
      <w:pPr>
        <w:tabs>
          <w:tab w:val="clear" w:pos="1134"/>
        </w:tabs>
        <w:jc w:val="left"/>
        <w:rPr>
          <w:rFonts w:eastAsia="Verdana" w:cs="Verdana"/>
          <w:lang w:val="es-ES" w:eastAsia="zh-TW"/>
        </w:rPr>
      </w:pPr>
      <w:r w:rsidRPr="00AA1809">
        <w:rPr>
          <w:lang w:val="es-ES"/>
        </w:rPr>
        <w:br w:type="page"/>
      </w:r>
    </w:p>
    <w:p w14:paraId="286FD206" w14:textId="77777777" w:rsidR="00FB77F5" w:rsidRPr="00AA1809" w:rsidRDefault="00FB77F5" w:rsidP="00FB77F5">
      <w:pPr>
        <w:pStyle w:val="Heading1"/>
        <w:rPr>
          <w:lang w:val="es-ES"/>
        </w:rPr>
      </w:pPr>
      <w:bookmarkStart w:id="82" w:name="_Annex_XI._Prioritization"/>
      <w:bookmarkStart w:id="83" w:name="_Toc117072823"/>
      <w:bookmarkEnd w:id="82"/>
      <w:r>
        <w:rPr>
          <w:lang w:val="es-ES"/>
        </w:rPr>
        <w:lastRenderedPageBreak/>
        <w:t>Anexo XI. Concepto de priorización en el proceso de examen continuo de las necesidades</w:t>
      </w:r>
      <w:bookmarkEnd w:id="83"/>
    </w:p>
    <w:p w14:paraId="64D8F928" w14:textId="1E60587D" w:rsidR="00FB77F5" w:rsidRPr="00AA1809" w:rsidRDefault="00FB77F5" w:rsidP="001129BB">
      <w:pPr>
        <w:pStyle w:val="StyleHeading2Left"/>
        <w:rPr>
          <w:lang w:val="es-ES"/>
        </w:rPr>
      </w:pPr>
      <w:r>
        <w:rPr>
          <w:lang w:val="es-ES"/>
        </w:rPr>
        <w:t xml:space="preserve">1. </w:t>
      </w:r>
      <w:r>
        <w:rPr>
          <w:lang w:val="es-ES"/>
        </w:rPr>
        <w:tab/>
        <w:t>Información general</w:t>
      </w:r>
    </w:p>
    <w:p w14:paraId="72DB7095" w14:textId="77777777" w:rsidR="00FB77F5" w:rsidRPr="00AA1809" w:rsidRDefault="00FB77F5" w:rsidP="00FB77F5">
      <w:pPr>
        <w:pStyle w:val="WMOBodyText"/>
        <w:rPr>
          <w:lang w:val="es-ES"/>
        </w:rPr>
      </w:pPr>
      <w:r>
        <w:rPr>
          <w:lang w:val="es-ES"/>
        </w:rPr>
        <w:t>El proceso de examen continuo de las necesidades de la OMM recoge un abanico de necesidades de observación para una variedad de esferas de aplicación. Estas necesidades se expresan actualmente en términos de 6 criterios (o atributos): incertidumbre, resolución horizontal, resolución vertical, ciclo de observación, puntualidad y estabilidad (en su caso). Para cada uno de estos criterios, las necesidades se recogen en una tabla que contiene tres valores determinados por los expertos, estos son: 1) "umbral", el requisito mínimo que debe cumplirse para garantizar la utilidad de los datos; 2) "objetivo", un requisito ideal por encima del cual no son necesarias más mejoras; 3) "avance", un nivel intermedio entre el "umbral" y el "objetivo" que, de alcanzarse, supondría una mejora significativa para la aplicación en cuestión.</w:t>
      </w:r>
    </w:p>
    <w:p w14:paraId="677B0A66" w14:textId="36DD6DAE" w:rsidR="00FB77F5" w:rsidRPr="00AA1809" w:rsidRDefault="00FB77F5" w:rsidP="00FB77F5">
      <w:pPr>
        <w:pStyle w:val="WMOBodyText"/>
        <w:rPr>
          <w:lang w:val="es-ES"/>
        </w:rPr>
      </w:pPr>
      <w:r>
        <w:rPr>
          <w:lang w:val="es-ES"/>
        </w:rPr>
        <w:t>Estas necesidades que definen qué observaciones geofísicas son necesarias para una determinada aplicación, y sus atributos asociados, pretenden proporcionar información de los expertos (recopilada por l</w:t>
      </w:r>
      <w:r w:rsidR="007A78FF">
        <w:rPr>
          <w:lang w:val="es-ES"/>
        </w:rPr>
        <w:t xml:space="preserve">as personas </w:t>
      </w:r>
      <w:r>
        <w:rPr>
          <w:lang w:val="es-ES"/>
        </w:rPr>
        <w:t>de contacto en cada esfera de aplicación) para orientar a los diseñadores de sistemas de observación y a los arquitectos de redes para optimizar sus diseños y redes. Sin embargo, estas necesidades no tienen prioridad en la actualidad. En ausencia de una priorización de las necesidades, los diseñadores de sensores y los planificadores de redes desconocen la importancia relativa de las necesidades y sus atributos, lo que deja una importante laguna en la orientación de dichos arquitectos y diseñadores para saber realmente cómo optimizar sus conceptos y redes.</w:t>
      </w:r>
    </w:p>
    <w:p w14:paraId="764AD813" w14:textId="4EB3EE9A" w:rsidR="00FB77F5" w:rsidRPr="00AA1809" w:rsidRDefault="00FB77F5" w:rsidP="001129BB">
      <w:pPr>
        <w:pStyle w:val="StyleHeading2Left"/>
        <w:rPr>
          <w:lang w:val="es-ES"/>
        </w:rPr>
      </w:pPr>
      <w:r>
        <w:rPr>
          <w:lang w:val="es-ES"/>
        </w:rPr>
        <w:t xml:space="preserve">2. </w:t>
      </w:r>
      <w:r>
        <w:rPr>
          <w:lang w:val="es-ES"/>
        </w:rPr>
        <w:tab/>
        <w:t>Sugerir un mecanismo para priorizar las necesidades</w:t>
      </w:r>
    </w:p>
    <w:p w14:paraId="305035C2" w14:textId="77777777" w:rsidR="00FB77F5" w:rsidRPr="00AA1809" w:rsidRDefault="00FB77F5" w:rsidP="00FB77F5">
      <w:pPr>
        <w:pStyle w:val="WMOBodyText"/>
        <w:rPr>
          <w:lang w:val="es-ES"/>
        </w:rPr>
      </w:pPr>
      <w:r>
        <w:rPr>
          <w:lang w:val="es-ES"/>
        </w:rPr>
        <w:t>Proponemos incluir la noción de priorización en el proceso de examen continuo de las necesidades, ya que podría ser útil para quienes diseñan y despliegan sistemas de observación (tanto espaciales como de superficie). Por ejemplo, en situaciones en las que las restricciones presupuestarias son tales que no todo es asequible en el nivel de "avance", es informativo saber si una observación debe ser priorizada sobre otra en términos de satisfacer las necesidades de usuario en los niveles de avance, umbral u objetivo. O, para una observación específica requerida, también es útil conocer la importancia relativa de los atributos particulares. En caso de limitaciones tecnológicas (en términos de masa, volumen, potencia y coste), durante el diseño de un sensor específico, los ingenieros agradecerían saber si la resolución espacial, por ejemplo (que se requiera antenas más grandes), es más o menos importante que la precisión de la medición (que suele conllevar un diseño con canales espectrales adicionales). Es importante señalar que, implícitamente, si no se da prioridad, todas las necesidades (y sus atributos, como la resolución, la actualización temporal, etc.) se consideran de igual importancia.</w:t>
      </w:r>
    </w:p>
    <w:p w14:paraId="102B19D6" w14:textId="77777777" w:rsidR="00FB77F5" w:rsidRPr="00876828" w:rsidRDefault="00FB77F5" w:rsidP="00FB77F5">
      <w:pPr>
        <w:pStyle w:val="WMOBodyText"/>
      </w:pPr>
      <w:r>
        <w:rPr>
          <w:lang w:val="es-ES"/>
        </w:rPr>
        <w:t>Cabe destacar que las prioridades propuestas en este documento se refieren a las necesidades de las observaciones y sus atributos. Deben archivarse en la base de datos de la herramienta OSCAR junto con las necesidades y son específicos de cada esfera de aplicación. Las prioridades se definen para:</w:t>
      </w:r>
    </w:p>
    <w:p w14:paraId="608AEFB8" w14:textId="77777777" w:rsidR="00FB77F5" w:rsidRPr="00AA1809" w:rsidRDefault="00FB77F5" w:rsidP="00443E04">
      <w:pPr>
        <w:pStyle w:val="StyleLeftLeft1cmHanging1cmBefore12pt"/>
        <w:numPr>
          <w:ilvl w:val="0"/>
          <w:numId w:val="37"/>
        </w:numPr>
        <w:ind w:left="1134" w:hanging="567"/>
        <w:rPr>
          <w:lang w:val="es-ES"/>
        </w:rPr>
      </w:pPr>
      <w:r>
        <w:rPr>
          <w:lang w:val="es-ES"/>
        </w:rPr>
        <w:t xml:space="preserve">el requisito en total, por ejemplo, ¿una aplicación valora más la temperatura cercana a la superficie que la humedad? </w:t>
      </w:r>
    </w:p>
    <w:p w14:paraId="4D1B62E6" w14:textId="77777777" w:rsidR="00FB77F5" w:rsidRPr="00AA1809" w:rsidRDefault="00FB77F5" w:rsidP="00443E04">
      <w:pPr>
        <w:pStyle w:val="StyleLeftLeft1cmHanging1cmBefore12pt"/>
        <w:numPr>
          <w:ilvl w:val="0"/>
          <w:numId w:val="37"/>
        </w:numPr>
        <w:ind w:left="1134" w:hanging="567"/>
        <w:rPr>
          <w:lang w:val="es-ES"/>
        </w:rPr>
      </w:pPr>
      <w:r>
        <w:rPr>
          <w:lang w:val="es-ES"/>
        </w:rPr>
        <w:lastRenderedPageBreak/>
        <w:t>Los atributos de la necesidad, por ejemplo, ¿para un requisito determinado, la esfera de aplicación valora más un atributo que otro? por ejemplo, ¿valora más la resolución espacial que la resolución vertical o/y que la incertidumbre?</w:t>
      </w:r>
    </w:p>
    <w:p w14:paraId="2EADF177" w14:textId="77777777" w:rsidR="00FB77F5" w:rsidRPr="00AA1809" w:rsidRDefault="00FB77F5" w:rsidP="00FB77F5">
      <w:pPr>
        <w:pStyle w:val="WMOBodyText"/>
        <w:rPr>
          <w:lang w:val="es-ES"/>
        </w:rPr>
      </w:pPr>
      <w:r>
        <w:rPr>
          <w:lang w:val="es-ES"/>
        </w:rPr>
        <w:t>Estas prioridades se denominan prioridades técnicas dependientes de la aplicación y deben definirse para transmitir, con respecto a una esfera de aplicación determinada, la importancia relativa entre las necesidades y, para una necesidad determinada, la importancia relativa entre los atributos. Estas prioridades (o pesos) deben ser un valor numérico entre 0 y 1, que puede utilizarse para optimizar el establecimiento de redes. Deben definirse con un nivel mínimo de granularidad, es decir, lo suficiente como para que sean útiles pero no demasiado complejos de asignar. El siguiente cuadro contiene la definición sugerida de las diferentes prioridades.</w:t>
      </w:r>
    </w:p>
    <w:p w14:paraId="621528E3" w14:textId="77777777" w:rsidR="00FB77F5" w:rsidRPr="00AA1809" w:rsidRDefault="00FB77F5" w:rsidP="00FB77F5">
      <w:pPr>
        <w:pStyle w:val="WMOBodyText"/>
        <w:rPr>
          <w:lang w:val="es-ES"/>
        </w:rPr>
      </w:pPr>
    </w:p>
    <w:p w14:paraId="60CE7151" w14:textId="4279A4EA" w:rsidR="00FB77F5" w:rsidRPr="00876828" w:rsidRDefault="000D2C89" w:rsidP="000D2C89">
      <w:pPr>
        <w:pStyle w:val="Caption"/>
        <w:keepNext/>
        <w:jc w:val="center"/>
        <w:rPr>
          <w:rFonts w:ascii="Verdana" w:hAnsi="Verdana"/>
          <w:b/>
          <w:bCs/>
          <w:i w:val="0"/>
          <w:iCs w:val="0"/>
          <w:color w:val="auto"/>
        </w:rPr>
      </w:pPr>
      <w:r>
        <w:rPr>
          <w:b/>
          <w:bCs/>
          <w:lang w:val="es-ES"/>
        </w:rPr>
        <w:t>Cuadro XI.</w:t>
      </w:r>
      <w:r>
        <w:rPr>
          <w:lang w:val="es-ES"/>
        </w:rPr>
        <w:t xml:space="preserve"> </w:t>
      </w:r>
      <w:r>
        <w:rPr>
          <w:b/>
          <w:bCs/>
          <w:lang w:val="es-ES"/>
        </w:rPr>
        <w:t>1 Definición de prioridades</w:t>
      </w:r>
    </w:p>
    <w:tbl>
      <w:tblPr>
        <w:tblW w:w="89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6"/>
        <w:gridCol w:w="7230"/>
      </w:tblGrid>
      <w:tr w:rsidR="00FB77F5" w:rsidRPr="00876828" w14:paraId="593E38EE" w14:textId="77777777" w:rsidTr="000D2C89">
        <w:trPr>
          <w:trHeight w:val="696"/>
        </w:trPr>
        <w:tc>
          <w:tcPr>
            <w:tcW w:w="1696" w:type="dxa"/>
          </w:tcPr>
          <w:p w14:paraId="6ADE1CFF" w14:textId="77777777" w:rsidR="00FB77F5" w:rsidRPr="00AA1809" w:rsidRDefault="00FB77F5" w:rsidP="000D2C89">
            <w:pPr>
              <w:pBdr>
                <w:top w:val="nil"/>
                <w:left w:val="nil"/>
                <w:bottom w:val="nil"/>
                <w:right w:val="nil"/>
                <w:between w:val="nil"/>
              </w:pBdr>
              <w:spacing w:before="120" w:after="120"/>
              <w:jc w:val="left"/>
              <w:rPr>
                <w:b/>
                <w:color w:val="000000"/>
                <w:sz w:val="18"/>
                <w:szCs w:val="18"/>
                <w:lang w:val="es-ES"/>
              </w:rPr>
            </w:pPr>
            <w:r>
              <w:rPr>
                <w:b/>
                <w:bCs/>
                <w:lang w:val="es-ES"/>
              </w:rPr>
              <w:t>Valor de la prioridad (peso)</w:t>
            </w:r>
          </w:p>
        </w:tc>
        <w:tc>
          <w:tcPr>
            <w:tcW w:w="7230" w:type="dxa"/>
          </w:tcPr>
          <w:p w14:paraId="660B440B" w14:textId="77777777" w:rsidR="00FB77F5" w:rsidRPr="00876828" w:rsidRDefault="00FB77F5" w:rsidP="000D2C89">
            <w:pPr>
              <w:pBdr>
                <w:top w:val="nil"/>
                <w:left w:val="nil"/>
                <w:bottom w:val="nil"/>
                <w:right w:val="nil"/>
                <w:between w:val="nil"/>
              </w:pBdr>
              <w:spacing w:before="120" w:after="120"/>
              <w:jc w:val="left"/>
              <w:rPr>
                <w:b/>
                <w:color w:val="000000"/>
                <w:sz w:val="18"/>
                <w:szCs w:val="18"/>
              </w:rPr>
            </w:pPr>
            <w:r>
              <w:rPr>
                <w:lang w:val="es-ES"/>
              </w:rPr>
              <w:t>Descripción</w:t>
            </w:r>
          </w:p>
        </w:tc>
      </w:tr>
      <w:tr w:rsidR="00FB77F5" w:rsidRPr="00273290" w14:paraId="4E8ABC91" w14:textId="77777777" w:rsidTr="000D2C89">
        <w:tc>
          <w:tcPr>
            <w:tcW w:w="1696" w:type="dxa"/>
          </w:tcPr>
          <w:p w14:paraId="431AE19F" w14:textId="77777777" w:rsidR="00FB77F5" w:rsidRPr="00876828" w:rsidRDefault="00FB77F5" w:rsidP="000D2C89">
            <w:pPr>
              <w:pBdr>
                <w:top w:val="nil"/>
                <w:left w:val="nil"/>
                <w:bottom w:val="nil"/>
                <w:right w:val="nil"/>
                <w:between w:val="nil"/>
              </w:pBdr>
              <w:spacing w:before="120" w:after="120"/>
              <w:jc w:val="left"/>
              <w:rPr>
                <w:color w:val="000000"/>
                <w:sz w:val="18"/>
                <w:szCs w:val="18"/>
              </w:rPr>
            </w:pPr>
            <w:r>
              <w:rPr>
                <w:lang w:val="es-ES"/>
              </w:rPr>
              <w:t>1.0</w:t>
            </w:r>
          </w:p>
        </w:tc>
        <w:tc>
          <w:tcPr>
            <w:tcW w:w="7230" w:type="dxa"/>
          </w:tcPr>
          <w:p w14:paraId="794E5E76" w14:textId="77777777" w:rsidR="00FB77F5" w:rsidRPr="00AA1809" w:rsidRDefault="00FB77F5" w:rsidP="000D2C89">
            <w:pPr>
              <w:pBdr>
                <w:top w:val="nil"/>
                <w:left w:val="nil"/>
                <w:bottom w:val="nil"/>
                <w:right w:val="nil"/>
                <w:between w:val="nil"/>
              </w:pBdr>
              <w:spacing w:before="120" w:after="120"/>
              <w:jc w:val="left"/>
              <w:rPr>
                <w:color w:val="000000"/>
                <w:sz w:val="18"/>
                <w:szCs w:val="18"/>
                <w:lang w:val="es-ES"/>
              </w:rPr>
            </w:pPr>
            <w:r>
              <w:rPr>
                <w:b/>
                <w:bCs/>
                <w:lang w:val="es-ES"/>
              </w:rPr>
              <w:t>Básico (1):</w:t>
            </w:r>
            <w:r>
              <w:rPr>
                <w:lang w:val="es-ES"/>
              </w:rPr>
              <w:t xml:space="preserve"> La necesidad (o los criterios) </w:t>
            </w:r>
            <w:r>
              <w:rPr>
                <w:b/>
                <w:bCs/>
                <w:lang w:val="es-ES"/>
              </w:rPr>
              <w:t>es absolutamente crítica</w:t>
            </w:r>
            <w:r>
              <w:rPr>
                <w:lang w:val="es-ES"/>
              </w:rPr>
              <w:t xml:space="preserve"> para la aplicación, por lo que debe ser la máxima prioridad satisfacer, al menos, las necesidades de avance cuando existan soluciones técnicas. En los casos en los que la capacidad existente no cubra las necesidades de avance, los planes de investigación y desarrollo deberían tratar, con carácter prioritario, de abordar esta carencia.</w:t>
            </w:r>
          </w:p>
        </w:tc>
      </w:tr>
      <w:tr w:rsidR="00FB77F5" w:rsidRPr="00273290" w14:paraId="14B502A6" w14:textId="77777777" w:rsidTr="000D2C89">
        <w:tc>
          <w:tcPr>
            <w:tcW w:w="1696" w:type="dxa"/>
          </w:tcPr>
          <w:p w14:paraId="3B70EF80" w14:textId="77777777" w:rsidR="00FB77F5" w:rsidRPr="00876828" w:rsidRDefault="00FB77F5" w:rsidP="000D2C89">
            <w:pPr>
              <w:pBdr>
                <w:top w:val="nil"/>
                <w:left w:val="nil"/>
                <w:bottom w:val="nil"/>
                <w:right w:val="nil"/>
                <w:between w:val="nil"/>
              </w:pBdr>
              <w:spacing w:before="120" w:after="120"/>
              <w:jc w:val="left"/>
              <w:rPr>
                <w:color w:val="000000"/>
                <w:sz w:val="18"/>
                <w:szCs w:val="18"/>
              </w:rPr>
            </w:pPr>
            <w:r>
              <w:rPr>
                <w:lang w:val="es-ES"/>
              </w:rPr>
              <w:t>0.8</w:t>
            </w:r>
          </w:p>
        </w:tc>
        <w:tc>
          <w:tcPr>
            <w:tcW w:w="7230" w:type="dxa"/>
          </w:tcPr>
          <w:p w14:paraId="76A0DFC2" w14:textId="77777777" w:rsidR="00FB77F5" w:rsidRPr="00AA1809" w:rsidRDefault="00FB77F5" w:rsidP="000D2C89">
            <w:pPr>
              <w:pBdr>
                <w:top w:val="nil"/>
                <w:left w:val="nil"/>
                <w:bottom w:val="nil"/>
                <w:right w:val="nil"/>
                <w:between w:val="nil"/>
              </w:pBdr>
              <w:spacing w:before="120" w:after="120"/>
              <w:jc w:val="left"/>
              <w:rPr>
                <w:color w:val="000000"/>
                <w:sz w:val="18"/>
                <w:szCs w:val="18"/>
                <w:lang w:val="es-ES"/>
              </w:rPr>
            </w:pPr>
            <w:r>
              <w:rPr>
                <w:b/>
                <w:bCs/>
                <w:lang w:val="es-ES"/>
              </w:rPr>
              <w:t xml:space="preserve">Recomendado (0.8): </w:t>
            </w:r>
            <w:r>
              <w:rPr>
                <w:lang w:val="es-ES"/>
              </w:rPr>
              <w:t xml:space="preserve">La necesidad (o los criterios) es </w:t>
            </w:r>
            <w:r>
              <w:rPr>
                <w:b/>
                <w:bCs/>
                <w:lang w:val="es-ES"/>
              </w:rPr>
              <w:t xml:space="preserve">esencial </w:t>
            </w:r>
            <w:r>
              <w:rPr>
                <w:lang w:val="es-ES"/>
              </w:rPr>
              <w:t>para la aplicación, por lo que se debería satisfacer, al menos, las necesidades de avance cuando existan soluciones técnicas.  En los casos en los que la capacidad existente no cubra las necesidades de avance, los planes de investigación y desarrollo deberían tratar de abordar activamente la brecha, pero con una prioridad menor que la de los requisitos identificados como "básicos"</w:t>
            </w:r>
          </w:p>
        </w:tc>
      </w:tr>
      <w:tr w:rsidR="00FB77F5" w:rsidRPr="00273290" w14:paraId="659F6E62" w14:textId="77777777" w:rsidTr="000D2C89">
        <w:tc>
          <w:tcPr>
            <w:tcW w:w="1696" w:type="dxa"/>
          </w:tcPr>
          <w:p w14:paraId="7F3366CE" w14:textId="77777777" w:rsidR="00FB77F5" w:rsidRPr="00876828" w:rsidRDefault="00FB77F5" w:rsidP="000D2C89">
            <w:pPr>
              <w:pBdr>
                <w:top w:val="nil"/>
                <w:left w:val="nil"/>
                <w:bottom w:val="nil"/>
                <w:right w:val="nil"/>
                <w:between w:val="nil"/>
              </w:pBdr>
              <w:spacing w:before="120" w:after="120"/>
              <w:jc w:val="left"/>
              <w:rPr>
                <w:color w:val="000000"/>
                <w:sz w:val="18"/>
                <w:szCs w:val="18"/>
              </w:rPr>
            </w:pPr>
            <w:r>
              <w:rPr>
                <w:lang w:val="es-ES"/>
              </w:rPr>
              <w:t>0.6</w:t>
            </w:r>
          </w:p>
        </w:tc>
        <w:tc>
          <w:tcPr>
            <w:tcW w:w="7230" w:type="dxa"/>
          </w:tcPr>
          <w:p w14:paraId="71FBD821" w14:textId="77777777" w:rsidR="00FB77F5" w:rsidRPr="00AA1809" w:rsidRDefault="00FB77F5" w:rsidP="000D2C89">
            <w:pPr>
              <w:pBdr>
                <w:top w:val="nil"/>
                <w:left w:val="nil"/>
                <w:bottom w:val="nil"/>
                <w:right w:val="nil"/>
                <w:between w:val="nil"/>
              </w:pBdr>
              <w:spacing w:before="120" w:after="120"/>
              <w:jc w:val="left"/>
              <w:rPr>
                <w:color w:val="000000"/>
                <w:sz w:val="18"/>
                <w:szCs w:val="18"/>
                <w:lang w:val="es-ES"/>
              </w:rPr>
            </w:pPr>
            <w:r>
              <w:rPr>
                <w:b/>
                <w:bCs/>
                <w:lang w:val="es-ES"/>
              </w:rPr>
              <w:t>Útil (0.6)</w:t>
            </w:r>
            <w:r>
              <w:rPr>
                <w:lang w:val="es-ES"/>
              </w:rPr>
              <w:t xml:space="preserve">: La necesidad (o criterio) es </w:t>
            </w:r>
            <w:r>
              <w:rPr>
                <w:b/>
                <w:bCs/>
                <w:lang w:val="es-ES"/>
              </w:rPr>
              <w:t xml:space="preserve">útil </w:t>
            </w:r>
            <w:r>
              <w:rPr>
                <w:lang w:val="es-ES"/>
              </w:rPr>
              <w:t>para la aplicación, pero no es absolutamente esencial. Satisfacer las necesidades de avance cuando existen soluciones técnicas debe ser una prioridad media, pero satifacer la necesidad del umbral debe ser una prioridad alta. En los casos en los que la capacidad existente no cubra las necesidades del umbral, los planes de investigación y desarrollo deberían tratar de abordar activamente la brecha, pero con una prioridad menor que la de los requisitos identificados como "recomendados" o "básicos"</w:t>
            </w:r>
          </w:p>
        </w:tc>
      </w:tr>
      <w:tr w:rsidR="00FB77F5" w:rsidRPr="00273290" w14:paraId="569B8BCD" w14:textId="77777777" w:rsidTr="000D2C89">
        <w:tc>
          <w:tcPr>
            <w:tcW w:w="1696" w:type="dxa"/>
          </w:tcPr>
          <w:p w14:paraId="305AA44E" w14:textId="77777777" w:rsidR="00FB77F5" w:rsidRPr="00876828" w:rsidRDefault="00FB77F5" w:rsidP="000D2C89">
            <w:pPr>
              <w:pBdr>
                <w:top w:val="nil"/>
                <w:left w:val="nil"/>
                <w:bottom w:val="nil"/>
                <w:right w:val="nil"/>
                <w:between w:val="nil"/>
              </w:pBdr>
              <w:spacing w:before="120" w:after="120"/>
              <w:jc w:val="left"/>
              <w:rPr>
                <w:color w:val="000000"/>
                <w:sz w:val="18"/>
                <w:szCs w:val="18"/>
              </w:rPr>
            </w:pPr>
            <w:r>
              <w:rPr>
                <w:lang w:val="es-ES"/>
              </w:rPr>
              <w:t>0.4</w:t>
            </w:r>
          </w:p>
        </w:tc>
        <w:tc>
          <w:tcPr>
            <w:tcW w:w="7230" w:type="dxa"/>
          </w:tcPr>
          <w:p w14:paraId="205E2419" w14:textId="77777777" w:rsidR="00FB77F5" w:rsidRPr="00AA1809" w:rsidRDefault="00FB77F5" w:rsidP="000D2C89">
            <w:pPr>
              <w:pBdr>
                <w:top w:val="nil"/>
                <w:left w:val="nil"/>
                <w:bottom w:val="nil"/>
                <w:right w:val="nil"/>
                <w:between w:val="nil"/>
              </w:pBdr>
              <w:spacing w:before="120" w:after="120"/>
              <w:jc w:val="left"/>
              <w:rPr>
                <w:color w:val="000000"/>
                <w:sz w:val="18"/>
                <w:szCs w:val="18"/>
                <w:lang w:val="es-ES"/>
              </w:rPr>
            </w:pPr>
            <w:r>
              <w:rPr>
                <w:b/>
                <w:bCs/>
                <w:lang w:val="es-ES"/>
              </w:rPr>
              <w:t>Marginalmente útil (0.4):</w:t>
            </w:r>
            <w:r>
              <w:rPr>
                <w:lang w:val="es-ES"/>
              </w:rPr>
              <w:t xml:space="preserve"> La necesidad (o criterio) </w:t>
            </w:r>
            <w:r>
              <w:rPr>
                <w:b/>
                <w:bCs/>
                <w:lang w:val="es-ES"/>
              </w:rPr>
              <w:t>no es esencial</w:t>
            </w:r>
            <w:r>
              <w:rPr>
                <w:lang w:val="es-ES"/>
              </w:rPr>
              <w:t xml:space="preserve"> para la aplicación. Cumplir con las necesidades del umbral cuando existen soluciones técnicas, debe ser una prioridad baja. En los casos en los que la capacidad existente no cubra las necesidades del umbral, los planes de investigación y desarrollo no deberían tratar de subsanar activamente esa carencia, pero se deberían considerar las oportunidades que surjan</w:t>
            </w:r>
          </w:p>
        </w:tc>
      </w:tr>
      <w:tr w:rsidR="00FB77F5" w:rsidRPr="00273290" w14:paraId="0B118297" w14:textId="77777777" w:rsidTr="000D2C89">
        <w:tc>
          <w:tcPr>
            <w:tcW w:w="1696" w:type="dxa"/>
          </w:tcPr>
          <w:p w14:paraId="284F2492" w14:textId="77777777" w:rsidR="00FB77F5" w:rsidRPr="00876828" w:rsidRDefault="00FB77F5" w:rsidP="000D2C89">
            <w:pPr>
              <w:pBdr>
                <w:top w:val="nil"/>
                <w:left w:val="nil"/>
                <w:bottom w:val="nil"/>
                <w:right w:val="nil"/>
                <w:between w:val="nil"/>
              </w:pBdr>
              <w:spacing w:before="120" w:after="120"/>
              <w:jc w:val="left"/>
              <w:rPr>
                <w:color w:val="000000"/>
                <w:sz w:val="18"/>
                <w:szCs w:val="18"/>
              </w:rPr>
            </w:pPr>
            <w:r>
              <w:rPr>
                <w:lang w:val="es-ES"/>
              </w:rPr>
              <w:lastRenderedPageBreak/>
              <w:t>0.2</w:t>
            </w:r>
          </w:p>
        </w:tc>
        <w:tc>
          <w:tcPr>
            <w:tcW w:w="7230" w:type="dxa"/>
          </w:tcPr>
          <w:p w14:paraId="7F3ABA7E" w14:textId="77777777" w:rsidR="00FB77F5" w:rsidRPr="00AA1809" w:rsidRDefault="00FB77F5" w:rsidP="000D2C89">
            <w:pPr>
              <w:spacing w:before="120" w:after="120"/>
              <w:jc w:val="left"/>
              <w:rPr>
                <w:color w:val="000000"/>
                <w:sz w:val="18"/>
                <w:szCs w:val="18"/>
                <w:lang w:val="es-ES"/>
              </w:rPr>
            </w:pPr>
            <w:r>
              <w:rPr>
                <w:b/>
                <w:bCs/>
                <w:lang w:val="es-ES"/>
              </w:rPr>
              <w:t>No es útil en la actualidad (0.2):</w:t>
            </w:r>
            <w:r>
              <w:rPr>
                <w:lang w:val="es-ES"/>
              </w:rPr>
              <w:t xml:space="preserve"> No se ha identificado ningún uso actual de la necesidad (o criterio), pero puede identificarse algún uso en el futuro.</w:t>
            </w:r>
          </w:p>
        </w:tc>
      </w:tr>
      <w:tr w:rsidR="00FB77F5" w:rsidRPr="00273290" w14:paraId="5EDBBACD" w14:textId="77777777" w:rsidTr="000D2C89">
        <w:tc>
          <w:tcPr>
            <w:tcW w:w="1696" w:type="dxa"/>
          </w:tcPr>
          <w:p w14:paraId="39CB966D" w14:textId="77777777" w:rsidR="00FB77F5" w:rsidRPr="00876828" w:rsidRDefault="00FB77F5" w:rsidP="000D2C89">
            <w:pPr>
              <w:pBdr>
                <w:top w:val="nil"/>
                <w:left w:val="nil"/>
                <w:bottom w:val="nil"/>
                <w:right w:val="nil"/>
                <w:between w:val="nil"/>
              </w:pBdr>
              <w:spacing w:before="120" w:after="120"/>
              <w:jc w:val="left"/>
              <w:rPr>
                <w:color w:val="000000"/>
                <w:sz w:val="18"/>
                <w:szCs w:val="18"/>
              </w:rPr>
            </w:pPr>
            <w:r>
              <w:rPr>
                <w:lang w:val="es-ES"/>
              </w:rPr>
              <w:t>0.0</w:t>
            </w:r>
          </w:p>
        </w:tc>
        <w:tc>
          <w:tcPr>
            <w:tcW w:w="7230" w:type="dxa"/>
          </w:tcPr>
          <w:p w14:paraId="52569695" w14:textId="77777777" w:rsidR="00FB77F5" w:rsidRPr="00AA1809" w:rsidRDefault="00FB77F5" w:rsidP="000D2C89">
            <w:pPr>
              <w:keepNext/>
              <w:pBdr>
                <w:top w:val="nil"/>
                <w:left w:val="nil"/>
                <w:bottom w:val="nil"/>
                <w:right w:val="nil"/>
                <w:between w:val="nil"/>
              </w:pBdr>
              <w:spacing w:before="120" w:after="120"/>
              <w:jc w:val="left"/>
              <w:rPr>
                <w:color w:val="000000"/>
                <w:sz w:val="18"/>
                <w:szCs w:val="18"/>
                <w:lang w:val="es-ES"/>
              </w:rPr>
            </w:pPr>
            <w:r>
              <w:rPr>
                <w:b/>
                <w:bCs/>
                <w:lang w:val="es-ES"/>
              </w:rPr>
              <w:t>No es útil (0):</w:t>
            </w:r>
            <w:r>
              <w:rPr>
                <w:lang w:val="es-ES"/>
              </w:rPr>
              <w:t xml:space="preserve"> No hay un uso actual o futuro identificado de esta necesidad (o criterio).</w:t>
            </w:r>
          </w:p>
        </w:tc>
      </w:tr>
    </w:tbl>
    <w:p w14:paraId="0C84056F" w14:textId="77777777" w:rsidR="000D2C89" w:rsidRPr="00AA1809" w:rsidRDefault="000D2C89" w:rsidP="000D2C89">
      <w:pPr>
        <w:pBdr>
          <w:top w:val="nil"/>
          <w:left w:val="nil"/>
          <w:bottom w:val="nil"/>
          <w:right w:val="nil"/>
          <w:between w:val="nil"/>
        </w:pBdr>
        <w:ind w:left="9"/>
        <w:jc w:val="left"/>
        <w:rPr>
          <w:b/>
          <w:bCs/>
          <w:color w:val="000000"/>
          <w:sz w:val="18"/>
          <w:szCs w:val="18"/>
          <w:lang w:val="es-ES"/>
        </w:rPr>
      </w:pPr>
    </w:p>
    <w:p w14:paraId="2E9A4129" w14:textId="3D29ED5E" w:rsidR="00FB77F5" w:rsidRPr="00AA1809" w:rsidRDefault="00FB77F5" w:rsidP="000D2C89">
      <w:pPr>
        <w:pBdr>
          <w:top w:val="nil"/>
          <w:left w:val="nil"/>
          <w:bottom w:val="nil"/>
          <w:right w:val="nil"/>
          <w:between w:val="nil"/>
        </w:pBdr>
        <w:ind w:left="9"/>
        <w:jc w:val="left"/>
        <w:rPr>
          <w:color w:val="000000"/>
          <w:sz w:val="18"/>
          <w:szCs w:val="18"/>
          <w:lang w:val="es-ES"/>
        </w:rPr>
      </w:pPr>
      <w:r>
        <w:rPr>
          <w:lang w:val="es-ES"/>
        </w:rPr>
        <w:t xml:space="preserve">Nota: las prioridades de las necesidades y sus atributos están a veces científicamente interconectados. En otras palabras, la necesidad específica (y la prioridad asociada) para los atributos (de resolución vertical, incertidumbre, resolución horizontal, puntualidad, ciclo de observación, etc.) a veces varía en función de los rangos de los otros atributos. Es importante señalar que esta interdependencia se aplica tanto a las prioridades como a los rangos de necesidad. A pesar de esta advertencia, se considera que los rangos de necesidad (y las prioridades) son muy importantes e informativos para los propietarios de los sistemas y redes de observación. Deben considerarse como una </w:t>
      </w:r>
      <w:r>
        <w:rPr>
          <w:i/>
          <w:iCs/>
          <w:lang w:val="es-ES"/>
        </w:rPr>
        <w:t>evaluación de primer grado</w:t>
      </w:r>
      <w:r>
        <w:rPr>
          <w:lang w:val="es-ES"/>
        </w:rPr>
        <w:t xml:space="preserve"> de los rangos de requisitos y sus prioridades, con la advertencia de que existen matices relacionados con el hecho de que hay variaciones espaciales, temporales y situacionales de las necesidades y las prioridades.</w:t>
      </w:r>
    </w:p>
    <w:p w14:paraId="6EC290F1" w14:textId="77777777" w:rsidR="00FB77F5" w:rsidRPr="00AA1809" w:rsidRDefault="00FB77F5" w:rsidP="00FB77F5">
      <w:pPr>
        <w:pBdr>
          <w:top w:val="nil"/>
          <w:left w:val="nil"/>
          <w:bottom w:val="nil"/>
          <w:right w:val="nil"/>
          <w:between w:val="nil"/>
        </w:pBdr>
        <w:ind w:left="9"/>
        <w:rPr>
          <w:color w:val="000000"/>
          <w:sz w:val="18"/>
          <w:szCs w:val="18"/>
          <w:lang w:val="es-ES"/>
        </w:rPr>
      </w:pPr>
    </w:p>
    <w:p w14:paraId="393F5F98" w14:textId="3BFC0761" w:rsidR="00FB77F5" w:rsidRPr="00AA1809" w:rsidRDefault="00FB77F5" w:rsidP="001129BB">
      <w:pPr>
        <w:pStyle w:val="StyleHeading2Left"/>
        <w:rPr>
          <w:lang w:val="es-ES"/>
        </w:rPr>
      </w:pPr>
      <w:r>
        <w:rPr>
          <w:lang w:val="es-ES"/>
        </w:rPr>
        <w:t xml:space="preserve">3. </w:t>
      </w:r>
      <w:r>
        <w:rPr>
          <w:lang w:val="es-ES"/>
        </w:rPr>
        <w:tab/>
        <w:t>Dos atributos adicionales:</w:t>
      </w:r>
    </w:p>
    <w:p w14:paraId="4F430F61" w14:textId="5A6A91A6" w:rsidR="00FB77F5" w:rsidRPr="00AA1809" w:rsidRDefault="00FB77F5" w:rsidP="00FB77F5">
      <w:pPr>
        <w:pStyle w:val="WMOBodyText"/>
        <w:rPr>
          <w:lang w:val="es-ES"/>
        </w:rPr>
      </w:pPr>
      <w:r>
        <w:rPr>
          <w:lang w:val="es-ES"/>
        </w:rPr>
        <w:t>Actualmente, en la herramienta OSCAR, una necesidad define el flujo de datos de observación buscado en términos de la variable y el dominio (capa/s vertical/es y cobertura horizontal) que se debe muestrear. Sin embargo, el diseñador de un sistema de observación (red/flota/constelación/programa/misión) puede tratar de optimizar el intercambio entre el muestreo del dominio especificado y las características de calidad de las mediciones, y el usuario (esfera de aplicación) oidría querer indicar hasta qué punto esto es compatible. Para ello, se proponen dos atributos adicionales que son: 1) la extensión de la/s capa/s vertical/es y 2) la extensión de la cobertura horizontal.</w:t>
      </w:r>
    </w:p>
    <w:p w14:paraId="5AB1C8D0" w14:textId="77777777" w:rsidR="00FB77F5" w:rsidRPr="00AA1809" w:rsidRDefault="00FB77F5" w:rsidP="00FB77F5">
      <w:pPr>
        <w:rPr>
          <w:rFonts w:eastAsia="Verdana" w:cs="Verdana"/>
          <w:b/>
          <w:color w:val="000000"/>
          <w:lang w:val="es-ES"/>
        </w:rPr>
      </w:pPr>
    </w:p>
    <w:p w14:paraId="7171C5D3" w14:textId="3281E35C" w:rsidR="00FB77F5" w:rsidRPr="00AA1809" w:rsidRDefault="00FB77F5" w:rsidP="000D2C89">
      <w:pPr>
        <w:pStyle w:val="Heading2"/>
        <w:ind w:left="1134" w:hanging="1134"/>
        <w:jc w:val="left"/>
        <w:rPr>
          <w:lang w:val="es-ES"/>
        </w:rPr>
      </w:pPr>
      <w:r>
        <w:rPr>
          <w:lang w:val="es-ES"/>
        </w:rPr>
        <w:t xml:space="preserve">4. </w:t>
      </w:r>
      <w:r>
        <w:rPr>
          <w:lang w:val="es-ES"/>
        </w:rPr>
        <w:tab/>
        <w:t>Cómo implementar la priorización en el proceso de examen continuo de las necesidades y el sistema OSCAR</w:t>
      </w:r>
    </w:p>
    <w:p w14:paraId="34BF2FEE" w14:textId="0C40CED7" w:rsidR="00FB77F5" w:rsidRPr="00AA1809" w:rsidRDefault="00FB77F5" w:rsidP="00FB77F5">
      <w:pPr>
        <w:pStyle w:val="WMOBodyText"/>
        <w:rPr>
          <w:lang w:val="es-ES"/>
        </w:rPr>
      </w:pPr>
      <w:r>
        <w:rPr>
          <w:lang w:val="es-ES"/>
        </w:rPr>
        <w:t xml:space="preserve">Las prioridades, para cada esfera de aplicación, deberían tratarse de manera similar a la manera en la que se recogen, examinan y mantienen actualmente las necesidades. La entidad/persona(s) responsable(s) de recopilar las prioridades debe ser </w:t>
      </w:r>
      <w:r w:rsidR="005F643F">
        <w:rPr>
          <w:lang w:val="es-ES"/>
        </w:rPr>
        <w:t>la misma persona</w:t>
      </w:r>
      <w:r>
        <w:rPr>
          <w:lang w:val="es-ES"/>
        </w:rPr>
        <w:t xml:space="preserve"> de contacto encargad</w:t>
      </w:r>
      <w:r w:rsidR="005F643F">
        <w:rPr>
          <w:lang w:val="es-ES"/>
        </w:rPr>
        <w:t>a</w:t>
      </w:r>
      <w:r>
        <w:rPr>
          <w:lang w:val="es-ES"/>
        </w:rPr>
        <w:t xml:space="preserve"> de recopilar las necesidades. Del mismo modo, la misma entidad/persona responsable de coordinar las necesidades dentro de una categoría de esfera de aplicación también debería coordinar las prioridades dentro de la misma categoría.</w:t>
      </w:r>
    </w:p>
    <w:p w14:paraId="259E961A" w14:textId="77777777" w:rsidR="00FB77F5" w:rsidRPr="00AA1809" w:rsidRDefault="00FB77F5" w:rsidP="00FB77F5">
      <w:pPr>
        <w:pStyle w:val="WMOBodyText"/>
        <w:rPr>
          <w:lang w:val="es-ES"/>
        </w:rPr>
      </w:pPr>
      <w:r>
        <w:rPr>
          <w:lang w:val="es-ES"/>
        </w:rPr>
        <w:t>En la herramienta OSCAR, se recomienda que: 1) se asocie un valor de prioridad a cada necesidad registrada (para ser interpretada verticalmente, es decir, entre necesidades) y; 2) se asocie un valor de prioridad a cada uno de los atributos de cada necesidad (para ser interpretada horizontalmente, es decir, entre los atributos). Por defecto, se asignará un valor de prioridad de 1.0 a cada necesidad y a los atributos asociados. Por lo tanto, la persona o personas encargadas de actualizar/mantener los rangos de necesidad deben poder actualizar las prioridades y modificar los valores por defecto.</w:t>
      </w:r>
    </w:p>
    <w:p w14:paraId="4FF138B7" w14:textId="781A0575" w:rsidR="00FB77F5" w:rsidRPr="00AA1809" w:rsidRDefault="00FB77F5" w:rsidP="00FB77F5">
      <w:pPr>
        <w:pStyle w:val="WMOBodyText"/>
        <w:rPr>
          <w:lang w:val="es-ES"/>
        </w:rPr>
      </w:pPr>
      <w:bookmarkStart w:id="84" w:name="_heading=h.30j0zll" w:colFirst="0" w:colLast="0"/>
      <w:bookmarkEnd w:id="84"/>
      <w:r>
        <w:rPr>
          <w:lang w:val="es-ES"/>
        </w:rPr>
        <w:t xml:space="preserve">Se recomienda que toda la documentación relacionada con: 1) el examen continuo de las necesidades; 2) la declaración de orientaciones; 3) los manuales del WIGOS; 4) la guía </w:t>
      </w:r>
      <w:r w:rsidR="005F643F">
        <w:rPr>
          <w:lang w:val="es-ES"/>
        </w:rPr>
        <w:lastRenderedPageBreak/>
        <w:t>de la persona de contacto</w:t>
      </w:r>
      <w:r>
        <w:rPr>
          <w:lang w:val="es-ES"/>
        </w:rPr>
        <w:t>, etc.; se actualice para reflejar la noción de "priorización" descrita en este documento.</w:t>
      </w:r>
    </w:p>
    <w:p w14:paraId="74199314" w14:textId="77777777" w:rsidR="00FB77F5" w:rsidRPr="00AA1809" w:rsidRDefault="00FB77F5" w:rsidP="00FB77F5">
      <w:pPr>
        <w:pStyle w:val="WMOBodyText"/>
        <w:rPr>
          <w:lang w:val="es-ES"/>
        </w:rPr>
      </w:pPr>
      <w:r>
        <w:rPr>
          <w:lang w:val="es-ES"/>
        </w:rPr>
        <w:t>Para ilustrar este concepto de priorización, en el apéndice se presenta la figura 1, que muestra los dos atributos adicionales propuestos e ilustra cómo deben tratarse las prioridades (para las necesidades y los atributos). Los casos particulares de las esferas de aplicación relacionadas con la PNT mundial, la meteorología del espacio y la meteorología aeronáutica se utilizaron a modo de ilustración.</w:t>
      </w:r>
    </w:p>
    <w:p w14:paraId="142C54DD" w14:textId="3FD119B0" w:rsidR="000D2C89" w:rsidRPr="00AA1809" w:rsidRDefault="000D2C89">
      <w:pPr>
        <w:tabs>
          <w:tab w:val="clear" w:pos="1134"/>
        </w:tabs>
        <w:jc w:val="left"/>
        <w:rPr>
          <w:rFonts w:eastAsia="Verdana" w:cs="Verdana"/>
          <w:lang w:val="es-ES" w:eastAsia="zh-TW"/>
        </w:rPr>
      </w:pPr>
      <w:r w:rsidRPr="00AA1809">
        <w:rPr>
          <w:lang w:val="es-ES"/>
        </w:rPr>
        <w:br w:type="page"/>
      </w:r>
    </w:p>
    <w:p w14:paraId="53D34EC7" w14:textId="77777777" w:rsidR="00FB77F5" w:rsidRPr="00AA1809" w:rsidRDefault="00FB77F5" w:rsidP="00FB77F5">
      <w:pPr>
        <w:pStyle w:val="WMOBodyText"/>
        <w:rPr>
          <w:lang w:val="es-ES"/>
        </w:rPr>
      </w:pPr>
    </w:p>
    <w:tbl>
      <w:tblPr>
        <w:tblW w:w="1020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2"/>
        <w:gridCol w:w="709"/>
        <w:gridCol w:w="709"/>
        <w:gridCol w:w="850"/>
        <w:gridCol w:w="1134"/>
        <w:gridCol w:w="993"/>
        <w:gridCol w:w="850"/>
        <w:gridCol w:w="851"/>
        <w:gridCol w:w="708"/>
        <w:gridCol w:w="709"/>
        <w:gridCol w:w="709"/>
        <w:gridCol w:w="709"/>
        <w:gridCol w:w="708"/>
      </w:tblGrid>
      <w:tr w:rsidR="00FB77F5" w:rsidRPr="00876828" w14:paraId="2B288AF4" w14:textId="77777777" w:rsidTr="00B96935">
        <w:trPr>
          <w:cantSplit/>
          <w:jc w:val="center"/>
        </w:trPr>
        <w:tc>
          <w:tcPr>
            <w:tcW w:w="562" w:type="dxa"/>
            <w:vMerge w:val="restart"/>
            <w:shd w:val="clear" w:color="auto" w:fill="E5DFEC" w:themeFill="accent4" w:themeFillTint="33"/>
          </w:tcPr>
          <w:p w14:paraId="03C059A9" w14:textId="77777777" w:rsidR="00FB77F5" w:rsidRPr="00876828" w:rsidRDefault="00FB77F5" w:rsidP="00830BD8">
            <w:pPr>
              <w:rPr>
                <w:b/>
                <w:i/>
                <w:sz w:val="14"/>
                <w:szCs w:val="14"/>
              </w:rPr>
            </w:pPr>
            <w:r>
              <w:rPr>
                <w:b/>
                <w:bCs/>
                <w:i/>
                <w:iCs/>
                <w:lang w:val="es-ES"/>
              </w:rPr>
              <w:t>ID</w:t>
            </w:r>
          </w:p>
        </w:tc>
        <w:tc>
          <w:tcPr>
            <w:tcW w:w="3402" w:type="dxa"/>
            <w:gridSpan w:val="4"/>
            <w:tcBorders>
              <w:bottom w:val="single" w:sz="4" w:space="0" w:color="000000" w:themeColor="text1"/>
            </w:tcBorders>
            <w:shd w:val="clear" w:color="auto" w:fill="FDE9D9" w:themeFill="accent6" w:themeFillTint="33"/>
          </w:tcPr>
          <w:p w14:paraId="053C64CA" w14:textId="77777777" w:rsidR="00FB77F5" w:rsidRPr="00876828" w:rsidRDefault="00FB77F5" w:rsidP="00830BD8">
            <w:pPr>
              <w:jc w:val="center"/>
              <w:rPr>
                <w:b/>
                <w:i/>
                <w:sz w:val="14"/>
                <w:szCs w:val="14"/>
              </w:rPr>
            </w:pPr>
            <w:r>
              <w:rPr>
                <w:b/>
                <w:bCs/>
                <w:i/>
                <w:iCs/>
                <w:lang w:val="es-ES"/>
              </w:rPr>
              <w:t>Definición de la necesidad</w:t>
            </w:r>
          </w:p>
        </w:tc>
        <w:tc>
          <w:tcPr>
            <w:tcW w:w="6237" w:type="dxa"/>
            <w:gridSpan w:val="8"/>
            <w:shd w:val="clear" w:color="auto" w:fill="DAEEF3" w:themeFill="accent5" w:themeFillTint="33"/>
          </w:tcPr>
          <w:p w14:paraId="78F35C4A" w14:textId="77777777" w:rsidR="00FB77F5" w:rsidRPr="00876828" w:rsidRDefault="00FB77F5" w:rsidP="00830BD8">
            <w:pPr>
              <w:jc w:val="center"/>
              <w:rPr>
                <w:b/>
                <w:i/>
                <w:sz w:val="14"/>
                <w:szCs w:val="14"/>
              </w:rPr>
            </w:pPr>
            <w:r>
              <w:rPr>
                <w:b/>
                <w:bCs/>
                <w:i/>
                <w:iCs/>
                <w:lang w:val="es-ES"/>
              </w:rPr>
              <w:t>Atributos de la necesidad</w:t>
            </w:r>
          </w:p>
        </w:tc>
      </w:tr>
      <w:tr w:rsidR="00FB77F5" w:rsidRPr="00273290" w14:paraId="7306E98C" w14:textId="77777777" w:rsidTr="00B96935">
        <w:trPr>
          <w:cantSplit/>
          <w:jc w:val="center"/>
        </w:trPr>
        <w:tc>
          <w:tcPr>
            <w:tcW w:w="562" w:type="dxa"/>
            <w:vMerge/>
          </w:tcPr>
          <w:p w14:paraId="4D678716" w14:textId="77777777" w:rsidR="00FB77F5" w:rsidRPr="00876828" w:rsidRDefault="00FB77F5" w:rsidP="00830BD8">
            <w:pPr>
              <w:widowControl w:val="0"/>
              <w:pBdr>
                <w:top w:val="nil"/>
                <w:left w:val="nil"/>
                <w:bottom w:val="nil"/>
                <w:right w:val="nil"/>
                <w:between w:val="nil"/>
              </w:pBdr>
              <w:spacing w:line="276" w:lineRule="auto"/>
              <w:rPr>
                <w:b/>
                <w:i/>
                <w:sz w:val="14"/>
                <w:szCs w:val="14"/>
              </w:rPr>
            </w:pPr>
          </w:p>
        </w:tc>
        <w:tc>
          <w:tcPr>
            <w:tcW w:w="709" w:type="dxa"/>
            <w:tcBorders>
              <w:bottom w:val="single" w:sz="4" w:space="0" w:color="000000" w:themeColor="text1"/>
            </w:tcBorders>
            <w:shd w:val="clear" w:color="auto" w:fill="FDE9D9" w:themeFill="accent6" w:themeFillTint="33"/>
          </w:tcPr>
          <w:p w14:paraId="17B625AB" w14:textId="77777777" w:rsidR="00FB77F5" w:rsidRPr="00876828" w:rsidRDefault="00FB77F5" w:rsidP="00830BD8">
            <w:pPr>
              <w:jc w:val="center"/>
              <w:rPr>
                <w:b/>
                <w:i/>
                <w:sz w:val="14"/>
                <w:szCs w:val="14"/>
              </w:rPr>
            </w:pPr>
            <w:r>
              <w:rPr>
                <w:b/>
                <w:bCs/>
                <w:i/>
                <w:iCs/>
                <w:lang w:val="es-ES"/>
              </w:rPr>
              <w:t>Usuario</w:t>
            </w:r>
          </w:p>
        </w:tc>
        <w:tc>
          <w:tcPr>
            <w:tcW w:w="2693" w:type="dxa"/>
            <w:gridSpan w:val="3"/>
            <w:tcBorders>
              <w:bottom w:val="single" w:sz="4" w:space="0" w:color="000000" w:themeColor="text1"/>
            </w:tcBorders>
            <w:shd w:val="clear" w:color="auto" w:fill="FDE9D9" w:themeFill="accent6" w:themeFillTint="33"/>
          </w:tcPr>
          <w:p w14:paraId="41CFE052" w14:textId="689A1415" w:rsidR="00FB77F5" w:rsidRPr="00AA1809" w:rsidRDefault="00FB77F5" w:rsidP="00830BD8">
            <w:pPr>
              <w:jc w:val="center"/>
              <w:rPr>
                <w:b/>
                <w:i/>
                <w:sz w:val="14"/>
                <w:szCs w:val="14"/>
                <w:lang w:val="es-ES"/>
              </w:rPr>
            </w:pPr>
            <w:r>
              <w:rPr>
                <w:b/>
                <w:bCs/>
                <w:i/>
                <w:iCs/>
                <w:lang w:val="es-ES"/>
              </w:rPr>
              <w:t>Flujo de datos de observación</w:t>
            </w:r>
          </w:p>
        </w:tc>
        <w:tc>
          <w:tcPr>
            <w:tcW w:w="6237" w:type="dxa"/>
            <w:gridSpan w:val="8"/>
            <w:tcBorders>
              <w:bottom w:val="single" w:sz="4" w:space="0" w:color="000000" w:themeColor="text1"/>
            </w:tcBorders>
            <w:shd w:val="clear" w:color="auto" w:fill="DAEEF3" w:themeFill="accent5" w:themeFillTint="33"/>
          </w:tcPr>
          <w:p w14:paraId="5EDD8367" w14:textId="77777777" w:rsidR="00FB77F5" w:rsidRPr="00AA1809" w:rsidRDefault="00FB77F5" w:rsidP="00830BD8">
            <w:pPr>
              <w:jc w:val="center"/>
              <w:rPr>
                <w:b/>
                <w:i/>
                <w:sz w:val="14"/>
                <w:szCs w:val="14"/>
                <w:lang w:val="es-ES"/>
              </w:rPr>
            </w:pPr>
            <w:r>
              <w:rPr>
                <w:b/>
                <w:bCs/>
                <w:i/>
                <w:iCs/>
                <w:lang w:val="es-ES"/>
              </w:rPr>
              <w:t>Prioridad=rojo.</w:t>
            </w:r>
            <w:r>
              <w:rPr>
                <w:lang w:val="es-ES"/>
              </w:rPr>
              <w:t xml:space="preserve"> </w:t>
            </w:r>
            <w:r>
              <w:rPr>
                <w:b/>
                <w:bCs/>
                <w:i/>
                <w:iCs/>
                <w:lang w:val="es-ES"/>
              </w:rPr>
              <w:t>Nivel de rendimiento: azul=objetivo;</w:t>
            </w:r>
            <w:r>
              <w:rPr>
                <w:lang w:val="es-ES"/>
              </w:rPr>
              <w:t xml:space="preserve"> </w:t>
            </w:r>
            <w:r>
              <w:rPr>
                <w:b/>
                <w:bCs/>
                <w:i/>
                <w:iCs/>
                <w:lang w:val="es-ES"/>
              </w:rPr>
              <w:t>verde=avance;</w:t>
            </w:r>
            <w:r>
              <w:rPr>
                <w:lang w:val="es-ES"/>
              </w:rPr>
              <w:t xml:space="preserve"> </w:t>
            </w:r>
            <w:r>
              <w:rPr>
                <w:b/>
                <w:bCs/>
                <w:i/>
                <w:iCs/>
                <w:lang w:val="es-ES"/>
              </w:rPr>
              <w:t>naranja=umbral</w:t>
            </w:r>
          </w:p>
        </w:tc>
      </w:tr>
      <w:tr w:rsidR="00FB77F5" w:rsidRPr="00876828" w14:paraId="34DA2E62" w14:textId="77777777" w:rsidTr="00B96935">
        <w:trPr>
          <w:cantSplit/>
          <w:jc w:val="center"/>
        </w:trPr>
        <w:tc>
          <w:tcPr>
            <w:tcW w:w="562" w:type="dxa"/>
            <w:tcBorders>
              <w:bottom w:val="single" w:sz="12" w:space="0" w:color="000000" w:themeColor="text1"/>
            </w:tcBorders>
            <w:shd w:val="clear" w:color="auto" w:fill="E5DFEC" w:themeFill="accent4" w:themeFillTint="33"/>
          </w:tcPr>
          <w:p w14:paraId="6B3A859C" w14:textId="77777777" w:rsidR="00FB77F5" w:rsidRPr="00876828" w:rsidRDefault="00FB77F5" w:rsidP="00830BD8">
            <w:pPr>
              <w:rPr>
                <w:b/>
                <w:i/>
                <w:sz w:val="14"/>
                <w:szCs w:val="14"/>
              </w:rPr>
            </w:pPr>
            <w:r>
              <w:rPr>
                <w:b/>
                <w:bCs/>
                <w:i/>
                <w:iCs/>
                <w:lang w:val="es-ES"/>
              </w:rPr>
              <w:t>Nº</w:t>
            </w:r>
          </w:p>
          <w:p w14:paraId="3F24A549" w14:textId="77777777" w:rsidR="00FB77F5" w:rsidRPr="00876828" w:rsidRDefault="00FB77F5" w:rsidP="00830BD8">
            <w:pPr>
              <w:rPr>
                <w:b/>
                <w:i/>
                <w:sz w:val="14"/>
                <w:szCs w:val="14"/>
              </w:rPr>
            </w:pPr>
            <w:r>
              <w:rPr>
                <w:b/>
                <w:bCs/>
                <w:i/>
                <w:iCs/>
                <w:lang w:val="es-ES"/>
              </w:rPr>
              <w:t>Pr.</w:t>
            </w:r>
          </w:p>
        </w:tc>
        <w:tc>
          <w:tcPr>
            <w:tcW w:w="709" w:type="dxa"/>
            <w:tcBorders>
              <w:bottom w:val="single" w:sz="12" w:space="0" w:color="000000" w:themeColor="text1"/>
            </w:tcBorders>
            <w:shd w:val="clear" w:color="auto" w:fill="FDE9D9" w:themeFill="accent6" w:themeFillTint="33"/>
          </w:tcPr>
          <w:p w14:paraId="7BE5C5D8" w14:textId="77777777" w:rsidR="00FB77F5" w:rsidRPr="00876828" w:rsidRDefault="00FB77F5" w:rsidP="00830BD8">
            <w:pPr>
              <w:rPr>
                <w:b/>
                <w:i/>
                <w:sz w:val="14"/>
                <w:szCs w:val="14"/>
              </w:rPr>
            </w:pPr>
            <w:r>
              <w:rPr>
                <w:b/>
                <w:bCs/>
                <w:i/>
                <w:iCs/>
                <w:lang w:val="es-ES"/>
              </w:rPr>
              <w:t>Esfera de aplicación</w:t>
            </w:r>
          </w:p>
        </w:tc>
        <w:tc>
          <w:tcPr>
            <w:tcW w:w="709" w:type="dxa"/>
            <w:tcBorders>
              <w:bottom w:val="single" w:sz="12" w:space="0" w:color="000000" w:themeColor="text1"/>
            </w:tcBorders>
            <w:shd w:val="clear" w:color="auto" w:fill="FDE9D9" w:themeFill="accent6" w:themeFillTint="33"/>
          </w:tcPr>
          <w:p w14:paraId="38E3F7FD" w14:textId="77777777" w:rsidR="00FB77F5" w:rsidRPr="00876828" w:rsidRDefault="00FB77F5" w:rsidP="00830BD8">
            <w:pPr>
              <w:rPr>
                <w:b/>
                <w:i/>
                <w:sz w:val="14"/>
                <w:szCs w:val="14"/>
              </w:rPr>
            </w:pPr>
            <w:r>
              <w:rPr>
                <w:b/>
                <w:bCs/>
                <w:i/>
                <w:iCs/>
                <w:lang w:val="es-ES"/>
              </w:rPr>
              <w:t>Variable</w:t>
            </w:r>
          </w:p>
        </w:tc>
        <w:tc>
          <w:tcPr>
            <w:tcW w:w="850" w:type="dxa"/>
            <w:tcBorders>
              <w:bottom w:val="single" w:sz="12" w:space="0" w:color="000000" w:themeColor="text1"/>
            </w:tcBorders>
            <w:shd w:val="clear" w:color="auto" w:fill="FDE9D9" w:themeFill="accent6" w:themeFillTint="33"/>
          </w:tcPr>
          <w:p w14:paraId="1CAD7CF4" w14:textId="77777777" w:rsidR="00FB77F5" w:rsidRPr="00876828" w:rsidRDefault="00FB77F5" w:rsidP="00830BD8">
            <w:pPr>
              <w:rPr>
                <w:b/>
                <w:i/>
                <w:sz w:val="14"/>
                <w:szCs w:val="14"/>
              </w:rPr>
            </w:pPr>
            <w:r>
              <w:rPr>
                <w:b/>
                <w:bCs/>
                <w:i/>
                <w:iCs/>
                <w:lang w:val="es-ES"/>
              </w:rPr>
              <w:t>Capa/s vertical/es</w:t>
            </w:r>
          </w:p>
        </w:tc>
        <w:tc>
          <w:tcPr>
            <w:tcW w:w="1134" w:type="dxa"/>
            <w:tcBorders>
              <w:bottom w:val="single" w:sz="12" w:space="0" w:color="000000" w:themeColor="text1"/>
            </w:tcBorders>
            <w:shd w:val="clear" w:color="auto" w:fill="FDE9D9" w:themeFill="accent6" w:themeFillTint="33"/>
          </w:tcPr>
          <w:p w14:paraId="469F6087" w14:textId="77777777" w:rsidR="00FB77F5" w:rsidRPr="00876828" w:rsidRDefault="00FB77F5" w:rsidP="00830BD8">
            <w:pPr>
              <w:rPr>
                <w:b/>
                <w:i/>
                <w:sz w:val="14"/>
                <w:szCs w:val="14"/>
              </w:rPr>
            </w:pPr>
            <w:r>
              <w:rPr>
                <w:b/>
                <w:bCs/>
                <w:i/>
                <w:iCs/>
                <w:lang w:val="es-ES"/>
              </w:rPr>
              <w:t>Cobertura horizontal</w:t>
            </w:r>
          </w:p>
        </w:tc>
        <w:tc>
          <w:tcPr>
            <w:tcW w:w="993" w:type="dxa"/>
            <w:tcBorders>
              <w:bottom w:val="single" w:sz="12" w:space="0" w:color="000000" w:themeColor="text1"/>
            </w:tcBorders>
            <w:shd w:val="clear" w:color="auto" w:fill="DAEEF3" w:themeFill="accent5" w:themeFillTint="33"/>
          </w:tcPr>
          <w:p w14:paraId="6B46E43F" w14:textId="77777777" w:rsidR="00FB77F5" w:rsidRPr="00AA1809" w:rsidRDefault="00FB77F5" w:rsidP="00830BD8">
            <w:pPr>
              <w:rPr>
                <w:b/>
                <w:i/>
                <w:sz w:val="14"/>
                <w:szCs w:val="14"/>
                <w:lang w:val="es-ES"/>
              </w:rPr>
            </w:pPr>
            <w:r>
              <w:rPr>
                <w:lang w:val="es-ES"/>
              </w:rPr>
              <w:t xml:space="preserve"> </w:t>
            </w:r>
            <w:r>
              <w:rPr>
                <w:b/>
                <w:bCs/>
                <w:i/>
                <w:iCs/>
                <w:lang w:val="es-ES"/>
              </w:rPr>
              <w:t>Extensión de la capa/s vertical/es</w:t>
            </w:r>
          </w:p>
        </w:tc>
        <w:tc>
          <w:tcPr>
            <w:tcW w:w="850" w:type="dxa"/>
            <w:tcBorders>
              <w:bottom w:val="single" w:sz="12" w:space="0" w:color="000000" w:themeColor="text1"/>
            </w:tcBorders>
            <w:shd w:val="clear" w:color="auto" w:fill="DAEEF3" w:themeFill="accent5" w:themeFillTint="33"/>
          </w:tcPr>
          <w:p w14:paraId="19AF307D" w14:textId="77777777" w:rsidR="00FB77F5" w:rsidRPr="00AA1809" w:rsidRDefault="00FB77F5" w:rsidP="00830BD8">
            <w:pPr>
              <w:rPr>
                <w:b/>
                <w:i/>
                <w:sz w:val="14"/>
                <w:szCs w:val="14"/>
                <w:lang w:val="es-ES"/>
              </w:rPr>
            </w:pPr>
            <w:r>
              <w:rPr>
                <w:b/>
                <w:bCs/>
                <w:i/>
                <w:iCs/>
                <w:lang w:val="es-ES"/>
              </w:rPr>
              <w:t>Extensión de la cobertura horizontal</w:t>
            </w:r>
          </w:p>
        </w:tc>
        <w:tc>
          <w:tcPr>
            <w:tcW w:w="851" w:type="dxa"/>
            <w:tcBorders>
              <w:bottom w:val="single" w:sz="12" w:space="0" w:color="000000" w:themeColor="text1"/>
            </w:tcBorders>
            <w:shd w:val="clear" w:color="auto" w:fill="DAEEF3" w:themeFill="accent5" w:themeFillTint="33"/>
          </w:tcPr>
          <w:p w14:paraId="70E3D897" w14:textId="77777777" w:rsidR="00FB77F5" w:rsidRPr="00876828" w:rsidRDefault="00FB77F5" w:rsidP="00830BD8">
            <w:pPr>
              <w:rPr>
                <w:b/>
                <w:i/>
                <w:sz w:val="14"/>
                <w:szCs w:val="14"/>
              </w:rPr>
            </w:pPr>
            <w:r>
              <w:rPr>
                <w:b/>
                <w:bCs/>
                <w:i/>
                <w:iCs/>
                <w:lang w:val="es-ES"/>
              </w:rPr>
              <w:t>Incertidumbre</w:t>
            </w:r>
          </w:p>
        </w:tc>
        <w:tc>
          <w:tcPr>
            <w:tcW w:w="708" w:type="dxa"/>
            <w:tcBorders>
              <w:bottom w:val="single" w:sz="12" w:space="0" w:color="000000" w:themeColor="text1"/>
            </w:tcBorders>
            <w:shd w:val="clear" w:color="auto" w:fill="DAEEF3" w:themeFill="accent5" w:themeFillTint="33"/>
          </w:tcPr>
          <w:p w14:paraId="6FF906FF" w14:textId="77777777" w:rsidR="00FB77F5" w:rsidRPr="00876828" w:rsidRDefault="00FB77F5" w:rsidP="00830BD8">
            <w:pPr>
              <w:rPr>
                <w:b/>
                <w:i/>
                <w:sz w:val="14"/>
                <w:szCs w:val="14"/>
              </w:rPr>
            </w:pPr>
            <w:r>
              <w:rPr>
                <w:b/>
                <w:bCs/>
                <w:i/>
                <w:iCs/>
                <w:lang w:val="es-ES"/>
              </w:rPr>
              <w:t>Estabilidad</w:t>
            </w:r>
          </w:p>
        </w:tc>
        <w:tc>
          <w:tcPr>
            <w:tcW w:w="709" w:type="dxa"/>
            <w:tcBorders>
              <w:bottom w:val="single" w:sz="12" w:space="0" w:color="000000" w:themeColor="text1"/>
            </w:tcBorders>
            <w:shd w:val="clear" w:color="auto" w:fill="DAEEF3" w:themeFill="accent5" w:themeFillTint="33"/>
          </w:tcPr>
          <w:p w14:paraId="3F8E6570" w14:textId="77777777" w:rsidR="00FB77F5" w:rsidRPr="00876828" w:rsidRDefault="00FB77F5" w:rsidP="00830BD8">
            <w:pPr>
              <w:rPr>
                <w:b/>
                <w:i/>
                <w:sz w:val="14"/>
                <w:szCs w:val="14"/>
              </w:rPr>
            </w:pPr>
            <w:r>
              <w:rPr>
                <w:b/>
                <w:bCs/>
                <w:i/>
                <w:iCs/>
                <w:lang w:val="es-ES"/>
              </w:rPr>
              <w:t>Resolución horizontal</w:t>
            </w:r>
          </w:p>
        </w:tc>
        <w:tc>
          <w:tcPr>
            <w:tcW w:w="709" w:type="dxa"/>
            <w:tcBorders>
              <w:bottom w:val="single" w:sz="12" w:space="0" w:color="000000" w:themeColor="text1"/>
            </w:tcBorders>
            <w:shd w:val="clear" w:color="auto" w:fill="DAEEF3" w:themeFill="accent5" w:themeFillTint="33"/>
          </w:tcPr>
          <w:p w14:paraId="54D65CD1" w14:textId="77777777" w:rsidR="00FB77F5" w:rsidRPr="00876828" w:rsidRDefault="00FB77F5" w:rsidP="00830BD8">
            <w:pPr>
              <w:rPr>
                <w:b/>
                <w:i/>
                <w:sz w:val="14"/>
                <w:szCs w:val="14"/>
              </w:rPr>
            </w:pPr>
            <w:r>
              <w:rPr>
                <w:b/>
                <w:bCs/>
                <w:i/>
                <w:iCs/>
                <w:lang w:val="es-ES"/>
              </w:rPr>
              <w:t>Resolución vertical</w:t>
            </w:r>
          </w:p>
        </w:tc>
        <w:tc>
          <w:tcPr>
            <w:tcW w:w="709" w:type="dxa"/>
            <w:tcBorders>
              <w:bottom w:val="single" w:sz="12" w:space="0" w:color="000000" w:themeColor="text1"/>
            </w:tcBorders>
            <w:shd w:val="clear" w:color="auto" w:fill="DAEEF3" w:themeFill="accent5" w:themeFillTint="33"/>
          </w:tcPr>
          <w:p w14:paraId="3EB3A3AE" w14:textId="77777777" w:rsidR="00FB77F5" w:rsidRPr="00876828" w:rsidRDefault="00FB77F5" w:rsidP="00830BD8">
            <w:pPr>
              <w:rPr>
                <w:b/>
                <w:i/>
                <w:sz w:val="14"/>
                <w:szCs w:val="14"/>
              </w:rPr>
            </w:pPr>
            <w:r>
              <w:rPr>
                <w:b/>
                <w:bCs/>
                <w:i/>
                <w:iCs/>
                <w:lang w:val="es-ES"/>
              </w:rPr>
              <w:t>Ciclo</w:t>
            </w:r>
            <w:r>
              <w:rPr>
                <w:lang w:val="es-ES"/>
              </w:rPr>
              <w:t xml:space="preserve"> </w:t>
            </w:r>
            <w:r>
              <w:rPr>
                <w:b/>
                <w:bCs/>
                <w:i/>
                <w:iCs/>
                <w:lang w:val="es-ES"/>
              </w:rPr>
              <w:t>de observación</w:t>
            </w:r>
          </w:p>
        </w:tc>
        <w:tc>
          <w:tcPr>
            <w:tcW w:w="708" w:type="dxa"/>
            <w:tcBorders>
              <w:bottom w:val="single" w:sz="12" w:space="0" w:color="000000" w:themeColor="text1"/>
            </w:tcBorders>
            <w:shd w:val="clear" w:color="auto" w:fill="DAEEF3" w:themeFill="accent5" w:themeFillTint="33"/>
          </w:tcPr>
          <w:p w14:paraId="0C9B1751" w14:textId="77777777" w:rsidR="00FB77F5" w:rsidRPr="00876828" w:rsidRDefault="00FB77F5" w:rsidP="00830BD8">
            <w:pPr>
              <w:rPr>
                <w:b/>
                <w:i/>
                <w:sz w:val="14"/>
                <w:szCs w:val="14"/>
              </w:rPr>
            </w:pPr>
            <w:r>
              <w:rPr>
                <w:b/>
                <w:bCs/>
                <w:i/>
                <w:iCs/>
                <w:lang w:val="es-ES"/>
              </w:rPr>
              <w:t>Puntualidad</w:t>
            </w:r>
          </w:p>
        </w:tc>
      </w:tr>
      <w:tr w:rsidR="00FB77F5" w:rsidRPr="00876828" w14:paraId="643F0676" w14:textId="77777777" w:rsidTr="00B96935">
        <w:trPr>
          <w:cantSplit/>
          <w:jc w:val="center"/>
        </w:trPr>
        <w:tc>
          <w:tcPr>
            <w:tcW w:w="562" w:type="dxa"/>
            <w:tcBorders>
              <w:top w:val="single" w:sz="12" w:space="0" w:color="000000" w:themeColor="text1"/>
            </w:tcBorders>
            <w:shd w:val="clear" w:color="auto" w:fill="E5DFEC" w:themeFill="accent4" w:themeFillTint="33"/>
          </w:tcPr>
          <w:p w14:paraId="313222AB" w14:textId="77777777" w:rsidR="00FB77F5" w:rsidRPr="00876828" w:rsidRDefault="00FB77F5" w:rsidP="00830BD8">
            <w:pPr>
              <w:rPr>
                <w:sz w:val="14"/>
                <w:szCs w:val="14"/>
              </w:rPr>
            </w:pPr>
            <w:r>
              <w:rPr>
                <w:lang w:val="es-ES"/>
              </w:rPr>
              <w:t>255</w:t>
            </w:r>
          </w:p>
          <w:p w14:paraId="6B68D562" w14:textId="77777777" w:rsidR="00FB77F5" w:rsidRPr="00876828" w:rsidRDefault="00FB77F5" w:rsidP="00830BD8">
            <w:pPr>
              <w:rPr>
                <w:sz w:val="14"/>
                <w:szCs w:val="14"/>
              </w:rPr>
            </w:pPr>
          </w:p>
          <w:p w14:paraId="2FCEF395" w14:textId="77777777" w:rsidR="00FB77F5" w:rsidRPr="00876828" w:rsidRDefault="00FB77F5" w:rsidP="00830BD8">
            <w:pPr>
              <w:rPr>
                <w:sz w:val="14"/>
                <w:szCs w:val="14"/>
              </w:rPr>
            </w:pPr>
          </w:p>
          <w:p w14:paraId="31637305" w14:textId="77777777" w:rsidR="00FB77F5" w:rsidRPr="00C17A4B" w:rsidRDefault="00FB77F5" w:rsidP="00830BD8">
            <w:pPr>
              <w:rPr>
                <w:color w:val="FF0000"/>
                <w:sz w:val="14"/>
                <w:szCs w:val="14"/>
              </w:rPr>
            </w:pPr>
            <w:r w:rsidRPr="00C17A4B">
              <w:rPr>
                <w:color w:val="FF0000"/>
                <w:lang w:val="es-ES"/>
              </w:rPr>
              <w:t>1.0</w:t>
            </w:r>
          </w:p>
        </w:tc>
        <w:tc>
          <w:tcPr>
            <w:tcW w:w="709" w:type="dxa"/>
            <w:tcBorders>
              <w:top w:val="single" w:sz="12" w:space="0" w:color="000000" w:themeColor="text1"/>
            </w:tcBorders>
            <w:shd w:val="clear" w:color="auto" w:fill="FDE9D9" w:themeFill="accent6" w:themeFillTint="33"/>
          </w:tcPr>
          <w:p w14:paraId="4F406321" w14:textId="77777777" w:rsidR="00FB77F5" w:rsidRPr="00AA1809" w:rsidRDefault="00FB77F5" w:rsidP="00830BD8">
            <w:pPr>
              <w:rPr>
                <w:sz w:val="14"/>
                <w:szCs w:val="14"/>
                <w:lang w:val="es-ES"/>
              </w:rPr>
            </w:pPr>
            <w:r>
              <w:rPr>
                <w:lang w:val="es-ES"/>
              </w:rPr>
              <w:t>Predicción numérica del tiempo mundial</w:t>
            </w:r>
          </w:p>
        </w:tc>
        <w:tc>
          <w:tcPr>
            <w:tcW w:w="709" w:type="dxa"/>
            <w:tcBorders>
              <w:top w:val="single" w:sz="12" w:space="0" w:color="000000" w:themeColor="text1"/>
            </w:tcBorders>
            <w:shd w:val="clear" w:color="auto" w:fill="FDE9D9" w:themeFill="accent6" w:themeFillTint="33"/>
          </w:tcPr>
          <w:p w14:paraId="7427BA6F" w14:textId="77777777" w:rsidR="00FB77F5" w:rsidRPr="00876828" w:rsidRDefault="00FB77F5" w:rsidP="00830BD8">
            <w:pPr>
              <w:rPr>
                <w:sz w:val="14"/>
                <w:szCs w:val="14"/>
              </w:rPr>
            </w:pPr>
            <w:r>
              <w:rPr>
                <w:lang w:val="es-ES"/>
              </w:rPr>
              <w:t>T</w:t>
            </w:r>
          </w:p>
        </w:tc>
        <w:tc>
          <w:tcPr>
            <w:tcW w:w="850" w:type="dxa"/>
            <w:tcBorders>
              <w:top w:val="single" w:sz="12" w:space="0" w:color="000000" w:themeColor="text1"/>
            </w:tcBorders>
            <w:shd w:val="clear" w:color="auto" w:fill="FDE9D9" w:themeFill="accent6" w:themeFillTint="33"/>
          </w:tcPr>
          <w:p w14:paraId="33281F2C" w14:textId="77777777" w:rsidR="00FB77F5" w:rsidRPr="00876828" w:rsidRDefault="00FB77F5" w:rsidP="00830BD8">
            <w:pPr>
              <w:rPr>
                <w:sz w:val="14"/>
                <w:szCs w:val="14"/>
              </w:rPr>
            </w:pPr>
            <w:r>
              <w:rPr>
                <w:lang w:val="es-ES"/>
              </w:rPr>
              <w:t>FT</w:t>
            </w:r>
          </w:p>
        </w:tc>
        <w:tc>
          <w:tcPr>
            <w:tcW w:w="1134" w:type="dxa"/>
            <w:tcBorders>
              <w:top w:val="single" w:sz="12" w:space="0" w:color="000000" w:themeColor="text1"/>
            </w:tcBorders>
            <w:shd w:val="clear" w:color="auto" w:fill="FDE9D9" w:themeFill="accent6" w:themeFillTint="33"/>
          </w:tcPr>
          <w:p w14:paraId="2540B5B9" w14:textId="77777777" w:rsidR="00FB77F5" w:rsidRPr="00876828" w:rsidRDefault="00FB77F5" w:rsidP="00830BD8">
            <w:pPr>
              <w:rPr>
                <w:sz w:val="14"/>
                <w:szCs w:val="14"/>
              </w:rPr>
            </w:pPr>
            <w:r>
              <w:rPr>
                <w:lang w:val="es-ES"/>
              </w:rPr>
              <w:t>Mundial</w:t>
            </w:r>
          </w:p>
        </w:tc>
        <w:tc>
          <w:tcPr>
            <w:tcW w:w="993" w:type="dxa"/>
            <w:tcBorders>
              <w:top w:val="single" w:sz="12" w:space="0" w:color="000000" w:themeColor="text1"/>
            </w:tcBorders>
            <w:shd w:val="clear" w:color="auto" w:fill="DAEEF3" w:themeFill="accent5" w:themeFillTint="33"/>
          </w:tcPr>
          <w:p w14:paraId="3E8852C6" w14:textId="77777777" w:rsidR="00FB77F5" w:rsidRPr="009339CD" w:rsidRDefault="00FB77F5" w:rsidP="00830BD8">
            <w:pPr>
              <w:rPr>
                <w:color w:val="0070C0"/>
                <w:sz w:val="14"/>
                <w:szCs w:val="14"/>
              </w:rPr>
            </w:pPr>
            <w:r w:rsidRPr="009339CD">
              <w:rPr>
                <w:color w:val="0070C0"/>
                <w:lang w:val="es-ES"/>
              </w:rPr>
              <w:t>100 %</w:t>
            </w:r>
          </w:p>
          <w:p w14:paraId="0EDC443C" w14:textId="77777777" w:rsidR="00FB77F5" w:rsidRPr="00691142" w:rsidRDefault="00FB77F5" w:rsidP="00830BD8">
            <w:pPr>
              <w:rPr>
                <w:color w:val="92D050"/>
                <w:sz w:val="14"/>
                <w:szCs w:val="14"/>
              </w:rPr>
            </w:pPr>
            <w:r w:rsidRPr="00691142">
              <w:rPr>
                <w:color w:val="92D050"/>
                <w:lang w:val="es-ES"/>
              </w:rPr>
              <w:t>70 %</w:t>
            </w:r>
          </w:p>
          <w:p w14:paraId="33325E28" w14:textId="77777777" w:rsidR="00FB77F5" w:rsidRPr="00691142" w:rsidRDefault="00FB77F5" w:rsidP="00830BD8">
            <w:pPr>
              <w:rPr>
                <w:color w:val="FFC000"/>
                <w:sz w:val="14"/>
                <w:szCs w:val="14"/>
              </w:rPr>
            </w:pPr>
            <w:r w:rsidRPr="00691142">
              <w:rPr>
                <w:color w:val="FFC000"/>
                <w:lang w:val="es-ES"/>
              </w:rPr>
              <w:t>30 %</w:t>
            </w:r>
          </w:p>
          <w:p w14:paraId="2E52EC64" w14:textId="77777777" w:rsidR="00FB77F5" w:rsidRPr="00876828" w:rsidRDefault="00FB77F5" w:rsidP="00830BD8">
            <w:pPr>
              <w:rPr>
                <w:color w:val="0070C0"/>
                <w:sz w:val="14"/>
                <w:szCs w:val="14"/>
              </w:rPr>
            </w:pPr>
            <w:r w:rsidRPr="00C17A4B">
              <w:rPr>
                <w:color w:val="FF0000"/>
                <w:lang w:val="es-ES"/>
              </w:rPr>
              <w:t>1.0</w:t>
            </w:r>
          </w:p>
        </w:tc>
        <w:tc>
          <w:tcPr>
            <w:tcW w:w="850" w:type="dxa"/>
            <w:tcBorders>
              <w:top w:val="single" w:sz="12" w:space="0" w:color="000000" w:themeColor="text1"/>
            </w:tcBorders>
            <w:shd w:val="clear" w:color="auto" w:fill="DAEEF3" w:themeFill="accent5" w:themeFillTint="33"/>
          </w:tcPr>
          <w:p w14:paraId="3E437339" w14:textId="77777777" w:rsidR="00FB77F5" w:rsidRPr="009339CD" w:rsidRDefault="00FB77F5" w:rsidP="00830BD8">
            <w:pPr>
              <w:rPr>
                <w:color w:val="0070C0"/>
                <w:sz w:val="14"/>
                <w:szCs w:val="14"/>
              </w:rPr>
            </w:pPr>
            <w:r w:rsidRPr="009339CD">
              <w:rPr>
                <w:color w:val="0070C0"/>
                <w:lang w:val="es-ES"/>
              </w:rPr>
              <w:t>100 %</w:t>
            </w:r>
          </w:p>
          <w:p w14:paraId="2BCF1AB1" w14:textId="77777777" w:rsidR="00691142" w:rsidRPr="00691142" w:rsidRDefault="00FB77F5" w:rsidP="00691142">
            <w:pPr>
              <w:rPr>
                <w:color w:val="92D050"/>
                <w:sz w:val="14"/>
                <w:szCs w:val="14"/>
              </w:rPr>
            </w:pPr>
            <w:r w:rsidRPr="00691142">
              <w:rPr>
                <w:color w:val="92D050"/>
                <w:lang w:val="es-ES"/>
              </w:rPr>
              <w:t>80 %</w:t>
            </w:r>
          </w:p>
          <w:p w14:paraId="19483ACB" w14:textId="433FB42B" w:rsidR="00FB77F5" w:rsidRPr="00691142" w:rsidRDefault="00FB77F5" w:rsidP="00830BD8">
            <w:pPr>
              <w:rPr>
                <w:color w:val="FFC000"/>
                <w:sz w:val="14"/>
                <w:szCs w:val="14"/>
              </w:rPr>
            </w:pPr>
            <w:r w:rsidRPr="00691142">
              <w:rPr>
                <w:color w:val="FFC000"/>
                <w:lang w:val="es-ES"/>
              </w:rPr>
              <w:t>40 %</w:t>
            </w:r>
          </w:p>
          <w:p w14:paraId="03044AB4" w14:textId="77777777" w:rsidR="00FB77F5" w:rsidRPr="00876828" w:rsidRDefault="00FB77F5" w:rsidP="00830BD8">
            <w:pPr>
              <w:rPr>
                <w:color w:val="0070C0"/>
                <w:sz w:val="14"/>
                <w:szCs w:val="14"/>
              </w:rPr>
            </w:pPr>
            <w:r w:rsidRPr="00C17A4B">
              <w:rPr>
                <w:color w:val="FF0000"/>
                <w:lang w:val="es-ES"/>
              </w:rPr>
              <w:t>1.0</w:t>
            </w:r>
          </w:p>
        </w:tc>
        <w:tc>
          <w:tcPr>
            <w:tcW w:w="851" w:type="dxa"/>
            <w:tcBorders>
              <w:top w:val="single" w:sz="12" w:space="0" w:color="000000" w:themeColor="text1"/>
            </w:tcBorders>
            <w:shd w:val="clear" w:color="auto" w:fill="DAEEF3" w:themeFill="accent5" w:themeFillTint="33"/>
          </w:tcPr>
          <w:p w14:paraId="56B27D68" w14:textId="46261D96" w:rsidR="00FB77F5" w:rsidRPr="00876828" w:rsidRDefault="00FB77F5" w:rsidP="00830BD8">
            <w:pPr>
              <w:rPr>
                <w:color w:val="FFC000"/>
                <w:sz w:val="14"/>
                <w:szCs w:val="14"/>
              </w:rPr>
            </w:pPr>
            <w:r w:rsidRPr="009339CD">
              <w:rPr>
                <w:color w:val="0070C0"/>
                <w:lang w:val="es-ES"/>
              </w:rPr>
              <w:t>0,5</w:t>
            </w:r>
            <w:r w:rsidR="009339CD">
              <w:rPr>
                <w:color w:val="0070C0"/>
                <w:lang w:val="es-ES"/>
              </w:rPr>
              <w:t> </w:t>
            </w:r>
            <w:r w:rsidRPr="009339CD">
              <w:rPr>
                <w:color w:val="0070C0"/>
                <w:lang w:val="es-ES"/>
              </w:rPr>
              <w:t>K</w:t>
            </w:r>
            <w:r>
              <w:rPr>
                <w:lang w:val="es-ES"/>
              </w:rPr>
              <w:t xml:space="preserve"> </w:t>
            </w:r>
            <w:r w:rsidRPr="00D444E7">
              <w:rPr>
                <w:color w:val="00B050"/>
                <w:lang w:val="es-ES"/>
              </w:rPr>
              <w:t>1</w:t>
            </w:r>
            <w:r w:rsidR="009339CD" w:rsidRPr="00D444E7">
              <w:rPr>
                <w:color w:val="00B050"/>
                <w:lang w:val="es-ES"/>
              </w:rPr>
              <w:t> </w:t>
            </w:r>
            <w:r w:rsidRPr="00D444E7">
              <w:rPr>
                <w:color w:val="00B050"/>
                <w:lang w:val="es-ES"/>
              </w:rPr>
              <w:t>K</w:t>
            </w:r>
            <w:r w:rsidRPr="00691142">
              <w:rPr>
                <w:color w:val="92D050"/>
                <w:lang w:val="es-ES"/>
              </w:rPr>
              <w:t xml:space="preserve"> </w:t>
            </w:r>
            <w:r w:rsidRPr="00691142">
              <w:rPr>
                <w:color w:val="FFC000"/>
                <w:lang w:val="es-ES"/>
              </w:rPr>
              <w:t>3</w:t>
            </w:r>
            <w:r w:rsidR="009339CD" w:rsidRPr="00691142">
              <w:rPr>
                <w:color w:val="FFC000"/>
                <w:lang w:val="es-ES"/>
              </w:rPr>
              <w:t> </w:t>
            </w:r>
            <w:r w:rsidRPr="00691142">
              <w:rPr>
                <w:color w:val="FFC000"/>
                <w:lang w:val="es-ES"/>
              </w:rPr>
              <w:t>K</w:t>
            </w:r>
          </w:p>
          <w:p w14:paraId="1881EA75" w14:textId="77777777" w:rsidR="00FB77F5" w:rsidRPr="00876828" w:rsidRDefault="00FB77F5" w:rsidP="00830BD8">
            <w:pPr>
              <w:rPr>
                <w:sz w:val="14"/>
                <w:szCs w:val="14"/>
              </w:rPr>
            </w:pPr>
            <w:r w:rsidRPr="00C17A4B">
              <w:rPr>
                <w:color w:val="FF0000"/>
                <w:lang w:val="es-ES"/>
              </w:rPr>
              <w:t>1.0</w:t>
            </w:r>
          </w:p>
        </w:tc>
        <w:tc>
          <w:tcPr>
            <w:tcW w:w="708" w:type="dxa"/>
            <w:tcBorders>
              <w:top w:val="single" w:sz="12" w:space="0" w:color="000000" w:themeColor="text1"/>
            </w:tcBorders>
            <w:shd w:val="clear" w:color="auto" w:fill="DAEEF3" w:themeFill="accent5" w:themeFillTint="33"/>
          </w:tcPr>
          <w:p w14:paraId="4B0C55A8" w14:textId="77777777" w:rsidR="00FB77F5" w:rsidRPr="00876828" w:rsidRDefault="00FB77F5" w:rsidP="00830BD8">
            <w:pPr>
              <w:rPr>
                <w:sz w:val="14"/>
                <w:szCs w:val="14"/>
              </w:rPr>
            </w:pPr>
          </w:p>
        </w:tc>
        <w:tc>
          <w:tcPr>
            <w:tcW w:w="709" w:type="dxa"/>
            <w:tcBorders>
              <w:top w:val="single" w:sz="12" w:space="0" w:color="000000" w:themeColor="text1"/>
            </w:tcBorders>
            <w:shd w:val="clear" w:color="auto" w:fill="DAEEF3" w:themeFill="accent5" w:themeFillTint="33"/>
          </w:tcPr>
          <w:p w14:paraId="333EEEFD" w14:textId="3AD3AB25" w:rsidR="00FB77F5" w:rsidRPr="00876828" w:rsidRDefault="00FB77F5" w:rsidP="00830BD8">
            <w:pPr>
              <w:rPr>
                <w:color w:val="FFC000"/>
                <w:sz w:val="14"/>
                <w:szCs w:val="14"/>
              </w:rPr>
            </w:pPr>
            <w:r w:rsidRPr="009339CD">
              <w:rPr>
                <w:color w:val="0070C0"/>
                <w:lang w:val="es-ES"/>
              </w:rPr>
              <w:t>15</w:t>
            </w:r>
            <w:r w:rsidR="009339CD">
              <w:rPr>
                <w:color w:val="0070C0"/>
                <w:lang w:val="es-ES"/>
              </w:rPr>
              <w:t> </w:t>
            </w:r>
            <w:r w:rsidRPr="009339CD">
              <w:rPr>
                <w:color w:val="0070C0"/>
                <w:lang w:val="es-ES"/>
              </w:rPr>
              <w:t>km</w:t>
            </w:r>
            <w:r>
              <w:rPr>
                <w:lang w:val="es-ES"/>
              </w:rPr>
              <w:t xml:space="preserve"> </w:t>
            </w:r>
            <w:r w:rsidRPr="00691142">
              <w:rPr>
                <w:color w:val="92D050"/>
                <w:lang w:val="es-ES"/>
              </w:rPr>
              <w:t>100</w:t>
            </w:r>
            <w:r w:rsidR="009339CD" w:rsidRPr="00691142">
              <w:rPr>
                <w:color w:val="92D050"/>
                <w:lang w:val="es-ES"/>
              </w:rPr>
              <w:t> </w:t>
            </w:r>
            <w:r w:rsidRPr="00691142">
              <w:rPr>
                <w:color w:val="92D050"/>
                <w:lang w:val="es-ES"/>
              </w:rPr>
              <w:t>km</w:t>
            </w:r>
            <w:r>
              <w:rPr>
                <w:lang w:val="es-ES"/>
              </w:rPr>
              <w:t xml:space="preserve"> </w:t>
            </w:r>
            <w:r w:rsidRPr="00691142">
              <w:rPr>
                <w:color w:val="FFC000"/>
                <w:lang w:val="es-ES"/>
              </w:rPr>
              <w:t>500</w:t>
            </w:r>
            <w:r w:rsidR="009339CD" w:rsidRPr="00691142">
              <w:rPr>
                <w:color w:val="FFC000"/>
                <w:lang w:val="es-ES"/>
              </w:rPr>
              <w:t> </w:t>
            </w:r>
            <w:r w:rsidRPr="00691142">
              <w:rPr>
                <w:color w:val="FFC000"/>
                <w:lang w:val="es-ES"/>
              </w:rPr>
              <w:t>km</w:t>
            </w:r>
          </w:p>
          <w:p w14:paraId="10633B67" w14:textId="77777777" w:rsidR="00FB77F5" w:rsidRPr="00876828" w:rsidRDefault="00FB77F5" w:rsidP="00830BD8">
            <w:pPr>
              <w:rPr>
                <w:color w:val="0070C0"/>
                <w:sz w:val="14"/>
                <w:szCs w:val="14"/>
              </w:rPr>
            </w:pPr>
            <w:r w:rsidRPr="009339CD">
              <w:rPr>
                <w:color w:val="FF0000"/>
                <w:lang w:val="es-ES"/>
              </w:rPr>
              <w:t>1.0</w:t>
            </w:r>
          </w:p>
        </w:tc>
        <w:tc>
          <w:tcPr>
            <w:tcW w:w="709" w:type="dxa"/>
            <w:tcBorders>
              <w:top w:val="single" w:sz="12" w:space="0" w:color="000000" w:themeColor="text1"/>
            </w:tcBorders>
            <w:shd w:val="clear" w:color="auto" w:fill="DAEEF3" w:themeFill="accent5" w:themeFillTint="33"/>
          </w:tcPr>
          <w:p w14:paraId="49EA8994" w14:textId="00094E94" w:rsidR="00FB77F5" w:rsidRPr="00876828" w:rsidRDefault="00FB77F5" w:rsidP="00830BD8">
            <w:pPr>
              <w:rPr>
                <w:color w:val="FFC000"/>
                <w:sz w:val="14"/>
                <w:szCs w:val="14"/>
              </w:rPr>
            </w:pPr>
            <w:r w:rsidRPr="009339CD">
              <w:rPr>
                <w:color w:val="0070C0"/>
                <w:lang w:val="es-ES"/>
              </w:rPr>
              <w:t>0,3</w:t>
            </w:r>
            <w:r w:rsidR="009339CD">
              <w:rPr>
                <w:color w:val="0070C0"/>
                <w:lang w:val="es-ES"/>
              </w:rPr>
              <w:t> </w:t>
            </w:r>
            <w:r w:rsidRPr="009339CD">
              <w:rPr>
                <w:color w:val="0070C0"/>
                <w:lang w:val="es-ES"/>
              </w:rPr>
              <w:t>km</w:t>
            </w:r>
            <w:r>
              <w:rPr>
                <w:lang w:val="es-ES"/>
              </w:rPr>
              <w:t xml:space="preserve"> </w:t>
            </w:r>
            <w:r w:rsidRPr="00691142">
              <w:rPr>
                <w:color w:val="92D050"/>
                <w:lang w:val="es-ES"/>
              </w:rPr>
              <w:t>0,5</w:t>
            </w:r>
            <w:r w:rsidR="009339CD" w:rsidRPr="00691142">
              <w:rPr>
                <w:color w:val="92D050"/>
                <w:lang w:val="es-ES"/>
              </w:rPr>
              <w:t> </w:t>
            </w:r>
            <w:r w:rsidRPr="00691142">
              <w:rPr>
                <w:color w:val="92D050"/>
                <w:lang w:val="es-ES"/>
              </w:rPr>
              <w:t>km</w:t>
            </w:r>
            <w:r>
              <w:rPr>
                <w:lang w:val="es-ES"/>
              </w:rPr>
              <w:t xml:space="preserve"> </w:t>
            </w:r>
            <w:r w:rsidRPr="00691142">
              <w:rPr>
                <w:color w:val="FFC000"/>
                <w:lang w:val="es-ES"/>
              </w:rPr>
              <w:t>1</w:t>
            </w:r>
            <w:r w:rsidR="009339CD" w:rsidRPr="00691142">
              <w:rPr>
                <w:color w:val="FFC000"/>
                <w:lang w:val="es-ES"/>
              </w:rPr>
              <w:t> </w:t>
            </w:r>
            <w:r w:rsidRPr="00691142">
              <w:rPr>
                <w:color w:val="FFC000"/>
                <w:lang w:val="es-ES"/>
              </w:rPr>
              <w:t>km</w:t>
            </w:r>
          </w:p>
          <w:p w14:paraId="45ACBE38" w14:textId="77777777" w:rsidR="00FB77F5" w:rsidRPr="00876828" w:rsidRDefault="00FB77F5" w:rsidP="00830BD8">
            <w:pPr>
              <w:rPr>
                <w:color w:val="0070C0"/>
                <w:sz w:val="14"/>
                <w:szCs w:val="14"/>
              </w:rPr>
            </w:pPr>
            <w:r w:rsidRPr="009339CD">
              <w:rPr>
                <w:color w:val="FF0000"/>
                <w:lang w:val="es-ES"/>
              </w:rPr>
              <w:t>1.0</w:t>
            </w:r>
          </w:p>
        </w:tc>
        <w:tc>
          <w:tcPr>
            <w:tcW w:w="709" w:type="dxa"/>
            <w:tcBorders>
              <w:top w:val="single" w:sz="12" w:space="0" w:color="000000" w:themeColor="text1"/>
            </w:tcBorders>
            <w:shd w:val="clear" w:color="auto" w:fill="DAEEF3" w:themeFill="accent5" w:themeFillTint="33"/>
          </w:tcPr>
          <w:p w14:paraId="0F0A40D0" w14:textId="5FFE00EA" w:rsidR="00FB77F5" w:rsidRPr="00876828" w:rsidRDefault="00FB77F5" w:rsidP="00830BD8">
            <w:pPr>
              <w:rPr>
                <w:color w:val="FFC000"/>
                <w:sz w:val="14"/>
                <w:szCs w:val="14"/>
                <w:shd w:val="clear" w:color="auto" w:fill="E5ECF9"/>
              </w:rPr>
            </w:pPr>
            <w:r w:rsidRPr="009339CD">
              <w:rPr>
                <w:color w:val="0070C0"/>
                <w:lang w:val="es-ES"/>
              </w:rPr>
              <w:t>60</w:t>
            </w:r>
            <w:r w:rsidR="009339CD" w:rsidRPr="009339CD">
              <w:rPr>
                <w:color w:val="0070C0"/>
                <w:lang w:val="es-ES"/>
              </w:rPr>
              <w:t> </w:t>
            </w:r>
            <w:r w:rsidRPr="009339CD">
              <w:rPr>
                <w:color w:val="0070C0"/>
                <w:lang w:val="es-ES"/>
              </w:rPr>
              <w:t>min</w:t>
            </w:r>
            <w:r>
              <w:rPr>
                <w:lang w:val="es-ES"/>
              </w:rPr>
              <w:t xml:space="preserve"> </w:t>
            </w:r>
            <w:r w:rsidRPr="00691142">
              <w:rPr>
                <w:color w:val="92D050"/>
                <w:lang w:val="es-ES"/>
              </w:rPr>
              <w:t>6</w:t>
            </w:r>
            <w:r w:rsidR="009339CD" w:rsidRPr="00691142">
              <w:rPr>
                <w:color w:val="92D050"/>
                <w:lang w:val="es-ES"/>
              </w:rPr>
              <w:t> </w:t>
            </w:r>
            <w:r w:rsidRPr="00691142">
              <w:rPr>
                <w:color w:val="92D050"/>
                <w:lang w:val="es-ES"/>
              </w:rPr>
              <w:t>h</w:t>
            </w:r>
            <w:r>
              <w:rPr>
                <w:lang w:val="es-ES"/>
              </w:rPr>
              <w:t xml:space="preserve"> </w:t>
            </w:r>
            <w:r w:rsidRPr="00691142">
              <w:rPr>
                <w:color w:val="FFC000"/>
                <w:lang w:val="es-ES"/>
              </w:rPr>
              <w:t>24</w:t>
            </w:r>
            <w:r w:rsidR="009339CD" w:rsidRPr="00691142">
              <w:rPr>
                <w:color w:val="FFC000"/>
                <w:lang w:val="es-ES"/>
              </w:rPr>
              <w:t> </w:t>
            </w:r>
            <w:r w:rsidRPr="00691142">
              <w:rPr>
                <w:color w:val="FFC000"/>
                <w:lang w:val="es-ES"/>
              </w:rPr>
              <w:t>h</w:t>
            </w:r>
          </w:p>
          <w:p w14:paraId="17653692" w14:textId="77777777" w:rsidR="00FB77F5" w:rsidRPr="00876828" w:rsidRDefault="00FB77F5" w:rsidP="00830BD8">
            <w:pPr>
              <w:rPr>
                <w:color w:val="0070C0"/>
                <w:sz w:val="14"/>
                <w:szCs w:val="14"/>
              </w:rPr>
            </w:pPr>
            <w:r w:rsidRPr="009339CD">
              <w:rPr>
                <w:color w:val="FF0000"/>
                <w:lang w:val="es-ES"/>
              </w:rPr>
              <w:t>1.0</w:t>
            </w:r>
          </w:p>
        </w:tc>
        <w:tc>
          <w:tcPr>
            <w:tcW w:w="708" w:type="dxa"/>
            <w:tcBorders>
              <w:top w:val="single" w:sz="12" w:space="0" w:color="000000" w:themeColor="text1"/>
            </w:tcBorders>
            <w:shd w:val="clear" w:color="auto" w:fill="DAEEF3" w:themeFill="accent5" w:themeFillTint="33"/>
          </w:tcPr>
          <w:p w14:paraId="20EB2BB3" w14:textId="4290042F" w:rsidR="00FB77F5" w:rsidRPr="00876828" w:rsidRDefault="00FB77F5" w:rsidP="00830BD8">
            <w:pPr>
              <w:rPr>
                <w:color w:val="FFC000"/>
                <w:sz w:val="14"/>
                <w:szCs w:val="14"/>
                <w:shd w:val="clear" w:color="auto" w:fill="E5ECF9"/>
              </w:rPr>
            </w:pPr>
            <w:r w:rsidRPr="009339CD">
              <w:rPr>
                <w:color w:val="0070C0"/>
                <w:lang w:val="es-ES"/>
              </w:rPr>
              <w:t>6</w:t>
            </w:r>
            <w:r w:rsidR="009339CD" w:rsidRPr="009339CD">
              <w:rPr>
                <w:color w:val="0070C0"/>
                <w:lang w:val="es-ES"/>
              </w:rPr>
              <w:t> </w:t>
            </w:r>
            <w:r w:rsidRPr="009339CD">
              <w:rPr>
                <w:color w:val="0070C0"/>
                <w:lang w:val="es-ES"/>
              </w:rPr>
              <w:t>min</w:t>
            </w:r>
            <w:r>
              <w:rPr>
                <w:lang w:val="es-ES"/>
              </w:rPr>
              <w:t xml:space="preserve"> </w:t>
            </w:r>
            <w:r w:rsidRPr="00691142">
              <w:rPr>
                <w:color w:val="92D050"/>
                <w:lang w:val="es-ES"/>
              </w:rPr>
              <w:t>30</w:t>
            </w:r>
            <w:r w:rsidR="009339CD" w:rsidRPr="00691142">
              <w:rPr>
                <w:color w:val="92D050"/>
                <w:lang w:val="es-ES"/>
              </w:rPr>
              <w:t> </w:t>
            </w:r>
            <w:r w:rsidRPr="00691142">
              <w:rPr>
                <w:color w:val="92D050"/>
                <w:lang w:val="es-ES"/>
              </w:rPr>
              <w:t>min</w:t>
            </w:r>
            <w:r>
              <w:rPr>
                <w:lang w:val="es-ES"/>
              </w:rPr>
              <w:t xml:space="preserve"> </w:t>
            </w:r>
            <w:r w:rsidRPr="00691142">
              <w:rPr>
                <w:color w:val="FFC000"/>
                <w:lang w:val="es-ES"/>
              </w:rPr>
              <w:t>6</w:t>
            </w:r>
            <w:r w:rsidR="009339CD" w:rsidRPr="00691142">
              <w:rPr>
                <w:color w:val="FFC000"/>
                <w:lang w:val="es-ES"/>
              </w:rPr>
              <w:t> </w:t>
            </w:r>
            <w:r w:rsidRPr="00691142">
              <w:rPr>
                <w:color w:val="FFC000"/>
                <w:lang w:val="es-ES"/>
              </w:rPr>
              <w:t>h</w:t>
            </w:r>
          </w:p>
          <w:p w14:paraId="78F82F64" w14:textId="77777777" w:rsidR="00FB77F5" w:rsidRPr="00876828" w:rsidRDefault="00FB77F5" w:rsidP="00830BD8">
            <w:pPr>
              <w:rPr>
                <w:color w:val="0070C0"/>
                <w:sz w:val="14"/>
                <w:szCs w:val="14"/>
              </w:rPr>
            </w:pPr>
            <w:r w:rsidRPr="009339CD">
              <w:rPr>
                <w:color w:val="FF0000"/>
                <w:lang w:val="es-ES"/>
              </w:rPr>
              <w:t>1.0</w:t>
            </w:r>
          </w:p>
        </w:tc>
      </w:tr>
      <w:tr w:rsidR="00FB77F5" w:rsidRPr="00876828" w14:paraId="405A44BA" w14:textId="77777777" w:rsidTr="00B96935">
        <w:trPr>
          <w:cantSplit/>
          <w:jc w:val="center"/>
        </w:trPr>
        <w:tc>
          <w:tcPr>
            <w:tcW w:w="562" w:type="dxa"/>
            <w:shd w:val="clear" w:color="auto" w:fill="E5DFEC" w:themeFill="accent4" w:themeFillTint="33"/>
          </w:tcPr>
          <w:p w14:paraId="60E7D5E0" w14:textId="77777777" w:rsidR="00FB77F5" w:rsidRPr="00876828" w:rsidRDefault="00FB77F5" w:rsidP="00830BD8">
            <w:pPr>
              <w:rPr>
                <w:sz w:val="14"/>
                <w:szCs w:val="14"/>
              </w:rPr>
            </w:pPr>
            <w:r>
              <w:rPr>
                <w:lang w:val="es-ES"/>
              </w:rPr>
              <w:t>256</w:t>
            </w:r>
          </w:p>
          <w:p w14:paraId="3904D9A0" w14:textId="77777777" w:rsidR="00FB77F5" w:rsidRPr="00876828" w:rsidRDefault="00FB77F5" w:rsidP="00830BD8">
            <w:pPr>
              <w:rPr>
                <w:sz w:val="14"/>
                <w:szCs w:val="14"/>
              </w:rPr>
            </w:pPr>
          </w:p>
          <w:p w14:paraId="0A1DB482" w14:textId="77777777" w:rsidR="00FB77F5" w:rsidRPr="00876828" w:rsidRDefault="00FB77F5" w:rsidP="00830BD8">
            <w:pPr>
              <w:rPr>
                <w:sz w:val="14"/>
                <w:szCs w:val="14"/>
              </w:rPr>
            </w:pPr>
          </w:p>
          <w:p w14:paraId="30A2897D" w14:textId="77777777" w:rsidR="00FB77F5" w:rsidRPr="00876828" w:rsidRDefault="00FB77F5" w:rsidP="00830BD8">
            <w:pPr>
              <w:rPr>
                <w:sz w:val="14"/>
                <w:szCs w:val="14"/>
              </w:rPr>
            </w:pPr>
            <w:r w:rsidRPr="00C17A4B">
              <w:rPr>
                <w:color w:val="FF0000"/>
                <w:lang w:val="es-ES"/>
              </w:rPr>
              <w:t>1.0</w:t>
            </w:r>
          </w:p>
        </w:tc>
        <w:tc>
          <w:tcPr>
            <w:tcW w:w="709" w:type="dxa"/>
            <w:shd w:val="clear" w:color="auto" w:fill="FDE9D9" w:themeFill="accent6" w:themeFillTint="33"/>
          </w:tcPr>
          <w:p w14:paraId="668144F8" w14:textId="77777777" w:rsidR="00FB77F5" w:rsidRPr="00AA1809" w:rsidRDefault="00FB77F5" w:rsidP="00830BD8">
            <w:pPr>
              <w:rPr>
                <w:sz w:val="14"/>
                <w:szCs w:val="14"/>
                <w:lang w:val="es-ES"/>
              </w:rPr>
            </w:pPr>
            <w:r>
              <w:rPr>
                <w:lang w:val="es-ES"/>
              </w:rPr>
              <w:t>Predicción numérica del tiempo mundial</w:t>
            </w:r>
          </w:p>
        </w:tc>
        <w:tc>
          <w:tcPr>
            <w:tcW w:w="709" w:type="dxa"/>
            <w:shd w:val="clear" w:color="auto" w:fill="FDE9D9" w:themeFill="accent6" w:themeFillTint="33"/>
          </w:tcPr>
          <w:p w14:paraId="083FBFA7" w14:textId="77777777" w:rsidR="00FB77F5" w:rsidRPr="00876828" w:rsidRDefault="00FB77F5" w:rsidP="00830BD8">
            <w:pPr>
              <w:rPr>
                <w:sz w:val="14"/>
                <w:szCs w:val="14"/>
              </w:rPr>
            </w:pPr>
            <w:r>
              <w:rPr>
                <w:lang w:val="es-ES"/>
              </w:rPr>
              <w:t>T</w:t>
            </w:r>
          </w:p>
        </w:tc>
        <w:tc>
          <w:tcPr>
            <w:tcW w:w="850" w:type="dxa"/>
            <w:shd w:val="clear" w:color="auto" w:fill="FDE9D9" w:themeFill="accent6" w:themeFillTint="33"/>
          </w:tcPr>
          <w:p w14:paraId="10A8302E" w14:textId="77777777" w:rsidR="00FB77F5" w:rsidRPr="00876828" w:rsidRDefault="00FB77F5" w:rsidP="00830BD8">
            <w:pPr>
              <w:rPr>
                <w:sz w:val="14"/>
                <w:szCs w:val="14"/>
              </w:rPr>
            </w:pPr>
            <w:r>
              <w:rPr>
                <w:lang w:val="es-ES"/>
              </w:rPr>
              <w:t>UTLS</w:t>
            </w:r>
          </w:p>
        </w:tc>
        <w:tc>
          <w:tcPr>
            <w:tcW w:w="1134" w:type="dxa"/>
            <w:shd w:val="clear" w:color="auto" w:fill="FDE9D9" w:themeFill="accent6" w:themeFillTint="33"/>
          </w:tcPr>
          <w:p w14:paraId="1F4D0544" w14:textId="77777777" w:rsidR="00FB77F5" w:rsidRPr="00876828" w:rsidRDefault="00FB77F5" w:rsidP="00830BD8">
            <w:pPr>
              <w:rPr>
                <w:sz w:val="14"/>
                <w:szCs w:val="14"/>
              </w:rPr>
            </w:pPr>
            <w:r>
              <w:rPr>
                <w:lang w:val="es-ES"/>
              </w:rPr>
              <w:t>Mundial</w:t>
            </w:r>
          </w:p>
        </w:tc>
        <w:tc>
          <w:tcPr>
            <w:tcW w:w="993" w:type="dxa"/>
            <w:shd w:val="clear" w:color="auto" w:fill="DAEEF3" w:themeFill="accent5" w:themeFillTint="33"/>
          </w:tcPr>
          <w:p w14:paraId="3C3BDDD6" w14:textId="77777777" w:rsidR="009339CD" w:rsidRPr="009339CD" w:rsidRDefault="00FB77F5" w:rsidP="009339CD">
            <w:pPr>
              <w:rPr>
                <w:color w:val="0070C0"/>
                <w:sz w:val="14"/>
                <w:szCs w:val="14"/>
              </w:rPr>
            </w:pPr>
            <w:r w:rsidRPr="009339CD">
              <w:rPr>
                <w:color w:val="0070C0"/>
                <w:lang w:val="es-ES"/>
              </w:rPr>
              <w:t>100 %</w:t>
            </w:r>
          </w:p>
          <w:p w14:paraId="077148D4" w14:textId="5FBA3495" w:rsidR="00FB77F5" w:rsidRPr="00691142" w:rsidRDefault="00FB77F5" w:rsidP="00830BD8">
            <w:pPr>
              <w:rPr>
                <w:color w:val="92D050"/>
                <w:lang w:val="es-ES"/>
              </w:rPr>
            </w:pPr>
            <w:r w:rsidRPr="00691142">
              <w:rPr>
                <w:color w:val="92D050"/>
                <w:lang w:val="es-ES"/>
              </w:rPr>
              <w:t>70 %</w:t>
            </w:r>
          </w:p>
          <w:p w14:paraId="2003ACA2" w14:textId="77777777" w:rsidR="00FB77F5" w:rsidRPr="00691142" w:rsidRDefault="00FB77F5" w:rsidP="00830BD8">
            <w:pPr>
              <w:rPr>
                <w:color w:val="FFC000"/>
                <w:lang w:val="es-ES"/>
              </w:rPr>
            </w:pPr>
            <w:r w:rsidRPr="00691142">
              <w:rPr>
                <w:color w:val="FFC000"/>
                <w:lang w:val="es-ES"/>
              </w:rPr>
              <w:t>30 %</w:t>
            </w:r>
          </w:p>
          <w:p w14:paraId="48027E7F" w14:textId="1DBCA314" w:rsidR="00FB77F5" w:rsidRPr="00876828" w:rsidRDefault="00FB77F5" w:rsidP="00830BD8">
            <w:pPr>
              <w:rPr>
                <w:color w:val="0070C0"/>
                <w:sz w:val="14"/>
                <w:szCs w:val="14"/>
              </w:rPr>
            </w:pPr>
            <w:r w:rsidRPr="00C17A4B">
              <w:rPr>
                <w:color w:val="FF0000"/>
                <w:lang w:val="es-ES"/>
              </w:rPr>
              <w:t>1.0</w:t>
            </w:r>
          </w:p>
        </w:tc>
        <w:tc>
          <w:tcPr>
            <w:tcW w:w="850" w:type="dxa"/>
            <w:shd w:val="clear" w:color="auto" w:fill="DAEEF3" w:themeFill="accent5" w:themeFillTint="33"/>
          </w:tcPr>
          <w:p w14:paraId="003D1E5F" w14:textId="77777777" w:rsidR="009339CD" w:rsidRPr="009339CD" w:rsidRDefault="00FB77F5" w:rsidP="009339CD">
            <w:pPr>
              <w:rPr>
                <w:color w:val="0070C0"/>
                <w:sz w:val="14"/>
                <w:szCs w:val="14"/>
              </w:rPr>
            </w:pPr>
            <w:r w:rsidRPr="009339CD">
              <w:rPr>
                <w:color w:val="0070C0"/>
                <w:lang w:val="es-ES"/>
              </w:rPr>
              <w:t>100 %</w:t>
            </w:r>
          </w:p>
          <w:p w14:paraId="11C68EEA" w14:textId="77777777" w:rsidR="00FB77F5" w:rsidRPr="00691142" w:rsidRDefault="00FB77F5" w:rsidP="00830BD8">
            <w:pPr>
              <w:rPr>
                <w:color w:val="92D050"/>
                <w:lang w:val="es-ES"/>
              </w:rPr>
            </w:pPr>
            <w:r w:rsidRPr="00691142">
              <w:rPr>
                <w:color w:val="92D050"/>
                <w:lang w:val="es-ES"/>
              </w:rPr>
              <w:t>80 %</w:t>
            </w:r>
          </w:p>
          <w:p w14:paraId="09655159" w14:textId="77777777" w:rsidR="00FB77F5" w:rsidRPr="00691142" w:rsidRDefault="00FB77F5" w:rsidP="00830BD8">
            <w:pPr>
              <w:rPr>
                <w:color w:val="FFC000"/>
                <w:lang w:val="es-ES"/>
              </w:rPr>
            </w:pPr>
            <w:r w:rsidRPr="00691142">
              <w:rPr>
                <w:color w:val="FFC000"/>
                <w:lang w:val="es-ES"/>
              </w:rPr>
              <w:t>50 %</w:t>
            </w:r>
          </w:p>
          <w:p w14:paraId="0EEE6880" w14:textId="77777777" w:rsidR="00FB77F5" w:rsidRPr="00876828" w:rsidRDefault="00FB77F5" w:rsidP="00830BD8">
            <w:pPr>
              <w:rPr>
                <w:color w:val="0070C0"/>
                <w:sz w:val="14"/>
                <w:szCs w:val="14"/>
              </w:rPr>
            </w:pPr>
            <w:r w:rsidRPr="00C17A4B">
              <w:rPr>
                <w:color w:val="FF0000"/>
                <w:lang w:val="es-ES"/>
              </w:rPr>
              <w:t>1.0</w:t>
            </w:r>
          </w:p>
        </w:tc>
        <w:tc>
          <w:tcPr>
            <w:tcW w:w="851" w:type="dxa"/>
            <w:shd w:val="clear" w:color="auto" w:fill="DAEEF3" w:themeFill="accent5" w:themeFillTint="33"/>
          </w:tcPr>
          <w:p w14:paraId="6B2BAD92" w14:textId="6E858B47" w:rsidR="00FB77F5" w:rsidRPr="00876828" w:rsidRDefault="00FB77F5" w:rsidP="00830BD8">
            <w:pPr>
              <w:rPr>
                <w:color w:val="FFC000"/>
                <w:sz w:val="14"/>
                <w:szCs w:val="14"/>
              </w:rPr>
            </w:pPr>
            <w:r w:rsidRPr="009339CD">
              <w:rPr>
                <w:color w:val="0070C0"/>
                <w:lang w:val="es-ES"/>
              </w:rPr>
              <w:t>0,5</w:t>
            </w:r>
            <w:r w:rsidR="009339CD">
              <w:rPr>
                <w:color w:val="0070C0"/>
                <w:lang w:val="es-ES"/>
              </w:rPr>
              <w:t> </w:t>
            </w:r>
            <w:r w:rsidRPr="009339CD">
              <w:rPr>
                <w:color w:val="0070C0"/>
                <w:lang w:val="es-ES"/>
              </w:rPr>
              <w:t>K</w:t>
            </w:r>
            <w:r>
              <w:rPr>
                <w:lang w:val="es-ES"/>
              </w:rPr>
              <w:t xml:space="preserve"> </w:t>
            </w:r>
            <w:r w:rsidRPr="00D444E7">
              <w:rPr>
                <w:color w:val="00B050"/>
                <w:lang w:val="es-ES"/>
              </w:rPr>
              <w:t>1</w:t>
            </w:r>
            <w:r w:rsidR="009339CD" w:rsidRPr="00D444E7">
              <w:rPr>
                <w:color w:val="00B050"/>
                <w:lang w:val="es-ES"/>
              </w:rPr>
              <w:t> </w:t>
            </w:r>
            <w:r w:rsidRPr="00D444E7">
              <w:rPr>
                <w:color w:val="00B050"/>
                <w:lang w:val="es-ES"/>
              </w:rPr>
              <w:t>K</w:t>
            </w:r>
            <w:r>
              <w:rPr>
                <w:lang w:val="es-ES"/>
              </w:rPr>
              <w:t xml:space="preserve"> </w:t>
            </w:r>
            <w:r w:rsidRPr="00691142">
              <w:rPr>
                <w:color w:val="FFC000"/>
                <w:lang w:val="es-ES"/>
              </w:rPr>
              <w:t>3</w:t>
            </w:r>
            <w:r w:rsidR="009339CD" w:rsidRPr="00691142">
              <w:rPr>
                <w:color w:val="FFC000"/>
                <w:lang w:val="es-ES"/>
              </w:rPr>
              <w:t> </w:t>
            </w:r>
            <w:r w:rsidRPr="00691142">
              <w:rPr>
                <w:color w:val="FFC000"/>
                <w:lang w:val="es-ES"/>
              </w:rPr>
              <w:t>K</w:t>
            </w:r>
          </w:p>
          <w:p w14:paraId="05AEA74A" w14:textId="77777777" w:rsidR="00FB77F5" w:rsidRPr="00876828" w:rsidRDefault="00FB77F5" w:rsidP="00830BD8">
            <w:pPr>
              <w:rPr>
                <w:sz w:val="14"/>
                <w:szCs w:val="14"/>
              </w:rPr>
            </w:pPr>
            <w:r w:rsidRPr="00C17A4B">
              <w:rPr>
                <w:color w:val="FF0000"/>
                <w:lang w:val="es-ES"/>
              </w:rPr>
              <w:t>1.0</w:t>
            </w:r>
          </w:p>
        </w:tc>
        <w:tc>
          <w:tcPr>
            <w:tcW w:w="708" w:type="dxa"/>
            <w:shd w:val="clear" w:color="auto" w:fill="DAEEF3" w:themeFill="accent5" w:themeFillTint="33"/>
          </w:tcPr>
          <w:p w14:paraId="18546F11" w14:textId="77777777" w:rsidR="00FB77F5" w:rsidRPr="00876828" w:rsidRDefault="00FB77F5" w:rsidP="00830BD8">
            <w:pPr>
              <w:rPr>
                <w:sz w:val="14"/>
                <w:szCs w:val="14"/>
              </w:rPr>
            </w:pPr>
          </w:p>
        </w:tc>
        <w:tc>
          <w:tcPr>
            <w:tcW w:w="709" w:type="dxa"/>
            <w:shd w:val="clear" w:color="auto" w:fill="DAEEF3" w:themeFill="accent5" w:themeFillTint="33"/>
          </w:tcPr>
          <w:p w14:paraId="7A35A6F4" w14:textId="5470B58C" w:rsidR="00FB77F5" w:rsidRPr="00876828" w:rsidRDefault="00FB77F5" w:rsidP="00830BD8">
            <w:pPr>
              <w:rPr>
                <w:color w:val="FFC000"/>
                <w:sz w:val="14"/>
                <w:szCs w:val="14"/>
              </w:rPr>
            </w:pPr>
            <w:r w:rsidRPr="009339CD">
              <w:rPr>
                <w:color w:val="0070C0"/>
                <w:lang w:val="es-ES"/>
              </w:rPr>
              <w:t>15</w:t>
            </w:r>
            <w:r w:rsidR="009339CD">
              <w:rPr>
                <w:color w:val="0070C0"/>
                <w:lang w:val="es-ES"/>
              </w:rPr>
              <w:t> </w:t>
            </w:r>
            <w:r w:rsidRPr="009339CD">
              <w:rPr>
                <w:color w:val="0070C0"/>
                <w:lang w:val="es-ES"/>
              </w:rPr>
              <w:t>km</w:t>
            </w:r>
            <w:r>
              <w:rPr>
                <w:lang w:val="es-ES"/>
              </w:rPr>
              <w:t xml:space="preserve"> </w:t>
            </w:r>
            <w:r w:rsidRPr="00691142">
              <w:rPr>
                <w:color w:val="92D050"/>
                <w:lang w:val="es-ES"/>
              </w:rPr>
              <w:t>100</w:t>
            </w:r>
            <w:r w:rsidR="009339CD" w:rsidRPr="00691142">
              <w:rPr>
                <w:color w:val="92D050"/>
                <w:lang w:val="es-ES"/>
              </w:rPr>
              <w:t> </w:t>
            </w:r>
            <w:r w:rsidRPr="00691142">
              <w:rPr>
                <w:color w:val="92D050"/>
                <w:lang w:val="es-ES"/>
              </w:rPr>
              <w:t>km</w:t>
            </w:r>
            <w:r>
              <w:rPr>
                <w:lang w:val="es-ES"/>
              </w:rPr>
              <w:t xml:space="preserve"> </w:t>
            </w:r>
            <w:r w:rsidRPr="00691142">
              <w:rPr>
                <w:color w:val="FFC000"/>
                <w:lang w:val="es-ES"/>
              </w:rPr>
              <w:t>500</w:t>
            </w:r>
            <w:r w:rsidR="009339CD" w:rsidRPr="00691142">
              <w:rPr>
                <w:color w:val="FFC000"/>
                <w:lang w:val="es-ES"/>
              </w:rPr>
              <w:t> </w:t>
            </w:r>
            <w:r w:rsidRPr="00691142">
              <w:rPr>
                <w:color w:val="FFC000"/>
                <w:lang w:val="es-ES"/>
              </w:rPr>
              <w:t>km</w:t>
            </w:r>
          </w:p>
          <w:p w14:paraId="7752DF4A" w14:textId="77777777" w:rsidR="00FB77F5" w:rsidRPr="00876828" w:rsidRDefault="00FB77F5" w:rsidP="00830BD8">
            <w:pPr>
              <w:rPr>
                <w:color w:val="0070C0"/>
                <w:sz w:val="14"/>
                <w:szCs w:val="14"/>
              </w:rPr>
            </w:pPr>
            <w:r w:rsidRPr="00C17A4B">
              <w:rPr>
                <w:color w:val="FF0000"/>
                <w:lang w:val="es-ES"/>
              </w:rPr>
              <w:t>1.0</w:t>
            </w:r>
          </w:p>
        </w:tc>
        <w:tc>
          <w:tcPr>
            <w:tcW w:w="709" w:type="dxa"/>
            <w:shd w:val="clear" w:color="auto" w:fill="DAEEF3" w:themeFill="accent5" w:themeFillTint="33"/>
          </w:tcPr>
          <w:p w14:paraId="414D1571" w14:textId="3D043365" w:rsidR="00FB77F5" w:rsidRPr="00876828" w:rsidRDefault="00FB77F5" w:rsidP="00830BD8">
            <w:pPr>
              <w:rPr>
                <w:color w:val="FFC000"/>
                <w:sz w:val="14"/>
                <w:szCs w:val="14"/>
              </w:rPr>
            </w:pPr>
            <w:r w:rsidRPr="009339CD">
              <w:rPr>
                <w:color w:val="0070C0"/>
                <w:lang w:val="es-ES"/>
              </w:rPr>
              <w:t>0,3</w:t>
            </w:r>
            <w:r w:rsidR="009339CD" w:rsidRPr="009339CD">
              <w:rPr>
                <w:color w:val="0070C0"/>
                <w:lang w:val="es-ES"/>
              </w:rPr>
              <w:t> </w:t>
            </w:r>
            <w:r w:rsidRPr="009339CD">
              <w:rPr>
                <w:color w:val="0070C0"/>
                <w:lang w:val="es-ES"/>
              </w:rPr>
              <w:t>km</w:t>
            </w:r>
            <w:r>
              <w:rPr>
                <w:lang w:val="es-ES"/>
              </w:rPr>
              <w:t xml:space="preserve"> </w:t>
            </w:r>
            <w:r w:rsidRPr="00691142">
              <w:rPr>
                <w:color w:val="92D050"/>
                <w:lang w:val="es-ES"/>
              </w:rPr>
              <w:t>1</w:t>
            </w:r>
            <w:r w:rsidR="009339CD" w:rsidRPr="00691142">
              <w:rPr>
                <w:color w:val="92D050"/>
                <w:lang w:val="es-ES"/>
              </w:rPr>
              <w:t> </w:t>
            </w:r>
            <w:r w:rsidRPr="00691142">
              <w:rPr>
                <w:color w:val="92D050"/>
                <w:lang w:val="es-ES"/>
              </w:rPr>
              <w:t>km</w:t>
            </w:r>
            <w:r>
              <w:rPr>
                <w:lang w:val="es-ES"/>
              </w:rPr>
              <w:t xml:space="preserve"> </w:t>
            </w:r>
            <w:r w:rsidRPr="00691142">
              <w:rPr>
                <w:color w:val="FFC000"/>
                <w:lang w:val="es-ES"/>
              </w:rPr>
              <w:t>3</w:t>
            </w:r>
            <w:r w:rsidR="009339CD" w:rsidRPr="00691142">
              <w:rPr>
                <w:color w:val="FFC000"/>
                <w:lang w:val="es-ES"/>
              </w:rPr>
              <w:t> </w:t>
            </w:r>
            <w:r w:rsidRPr="00691142">
              <w:rPr>
                <w:color w:val="FFC000"/>
                <w:lang w:val="es-ES"/>
              </w:rPr>
              <w:t>km</w:t>
            </w:r>
          </w:p>
          <w:p w14:paraId="453C57C2" w14:textId="77777777" w:rsidR="00FB77F5" w:rsidRPr="00876828" w:rsidRDefault="00FB77F5" w:rsidP="00830BD8">
            <w:pPr>
              <w:rPr>
                <w:color w:val="0070C0"/>
                <w:sz w:val="14"/>
                <w:szCs w:val="14"/>
              </w:rPr>
            </w:pPr>
            <w:r w:rsidRPr="009339CD">
              <w:rPr>
                <w:color w:val="FF0000"/>
                <w:lang w:val="es-ES"/>
              </w:rPr>
              <w:t>1.0</w:t>
            </w:r>
          </w:p>
        </w:tc>
        <w:tc>
          <w:tcPr>
            <w:tcW w:w="709" w:type="dxa"/>
            <w:shd w:val="clear" w:color="auto" w:fill="DAEEF3" w:themeFill="accent5" w:themeFillTint="33"/>
          </w:tcPr>
          <w:p w14:paraId="36FF80CC" w14:textId="752CC27B" w:rsidR="00FB77F5" w:rsidRPr="00876828" w:rsidRDefault="00FB77F5" w:rsidP="00830BD8">
            <w:pPr>
              <w:rPr>
                <w:color w:val="FFC000"/>
                <w:sz w:val="14"/>
                <w:szCs w:val="14"/>
                <w:shd w:val="clear" w:color="auto" w:fill="E5ECF9"/>
              </w:rPr>
            </w:pPr>
            <w:r w:rsidRPr="009339CD">
              <w:rPr>
                <w:color w:val="0070C0"/>
                <w:lang w:val="es-ES"/>
              </w:rPr>
              <w:t>60</w:t>
            </w:r>
            <w:r w:rsidR="009339CD" w:rsidRPr="009339CD">
              <w:rPr>
                <w:color w:val="0070C0"/>
                <w:lang w:val="es-ES"/>
              </w:rPr>
              <w:t> </w:t>
            </w:r>
            <w:r w:rsidRPr="009339CD">
              <w:rPr>
                <w:color w:val="0070C0"/>
                <w:lang w:val="es-ES"/>
              </w:rPr>
              <w:t>min</w:t>
            </w:r>
            <w:r>
              <w:rPr>
                <w:lang w:val="es-ES"/>
              </w:rPr>
              <w:t xml:space="preserve"> </w:t>
            </w:r>
            <w:r w:rsidRPr="00691142">
              <w:rPr>
                <w:color w:val="92D050"/>
                <w:lang w:val="es-ES"/>
              </w:rPr>
              <w:t>6</w:t>
            </w:r>
            <w:r w:rsidR="009339CD" w:rsidRPr="00691142">
              <w:rPr>
                <w:color w:val="92D050"/>
                <w:lang w:val="es-ES"/>
              </w:rPr>
              <w:t> </w:t>
            </w:r>
            <w:r w:rsidRPr="00691142">
              <w:rPr>
                <w:color w:val="92D050"/>
                <w:lang w:val="es-ES"/>
              </w:rPr>
              <w:t>h</w:t>
            </w:r>
            <w:r>
              <w:rPr>
                <w:lang w:val="es-ES"/>
              </w:rPr>
              <w:t xml:space="preserve"> </w:t>
            </w:r>
            <w:r w:rsidRPr="00691142">
              <w:rPr>
                <w:color w:val="FFC000"/>
                <w:lang w:val="es-ES"/>
              </w:rPr>
              <w:t>24</w:t>
            </w:r>
            <w:r w:rsidR="009339CD" w:rsidRPr="00691142">
              <w:rPr>
                <w:color w:val="FFC000"/>
                <w:lang w:val="es-ES"/>
              </w:rPr>
              <w:t> </w:t>
            </w:r>
            <w:r w:rsidRPr="00691142">
              <w:rPr>
                <w:color w:val="FFC000"/>
                <w:lang w:val="es-ES"/>
              </w:rPr>
              <w:t>h</w:t>
            </w:r>
          </w:p>
          <w:p w14:paraId="02FCEB5A" w14:textId="77777777" w:rsidR="00FB77F5" w:rsidRPr="00876828" w:rsidRDefault="00FB77F5" w:rsidP="00830BD8">
            <w:pPr>
              <w:rPr>
                <w:color w:val="0070C0"/>
                <w:sz w:val="14"/>
                <w:szCs w:val="14"/>
              </w:rPr>
            </w:pPr>
            <w:r w:rsidRPr="009339CD">
              <w:rPr>
                <w:color w:val="FF0000"/>
                <w:lang w:val="es-ES"/>
              </w:rPr>
              <w:t>1.0</w:t>
            </w:r>
          </w:p>
        </w:tc>
        <w:tc>
          <w:tcPr>
            <w:tcW w:w="708" w:type="dxa"/>
            <w:shd w:val="clear" w:color="auto" w:fill="DAEEF3" w:themeFill="accent5" w:themeFillTint="33"/>
          </w:tcPr>
          <w:p w14:paraId="3BDD9BFC" w14:textId="730031C6" w:rsidR="00FB77F5" w:rsidRPr="00876828" w:rsidRDefault="00FB77F5" w:rsidP="00830BD8">
            <w:pPr>
              <w:rPr>
                <w:color w:val="FFC000"/>
                <w:sz w:val="14"/>
                <w:szCs w:val="14"/>
                <w:shd w:val="clear" w:color="auto" w:fill="E5ECF9"/>
              </w:rPr>
            </w:pPr>
            <w:r w:rsidRPr="009339CD">
              <w:rPr>
                <w:color w:val="0070C0"/>
                <w:lang w:val="es-ES"/>
              </w:rPr>
              <w:t>6</w:t>
            </w:r>
            <w:r w:rsidR="009339CD" w:rsidRPr="009339CD">
              <w:rPr>
                <w:color w:val="0070C0"/>
                <w:lang w:val="es-ES"/>
              </w:rPr>
              <w:t> </w:t>
            </w:r>
            <w:r w:rsidRPr="009339CD">
              <w:rPr>
                <w:color w:val="0070C0"/>
                <w:lang w:val="es-ES"/>
              </w:rPr>
              <w:t>min</w:t>
            </w:r>
            <w:r>
              <w:rPr>
                <w:lang w:val="es-ES"/>
              </w:rPr>
              <w:t xml:space="preserve"> </w:t>
            </w:r>
            <w:r w:rsidRPr="00691142">
              <w:rPr>
                <w:color w:val="92D050"/>
                <w:lang w:val="es-ES"/>
              </w:rPr>
              <w:t>30</w:t>
            </w:r>
            <w:r w:rsidR="009339CD" w:rsidRPr="00691142">
              <w:rPr>
                <w:color w:val="92D050"/>
                <w:lang w:val="es-ES"/>
              </w:rPr>
              <w:t> </w:t>
            </w:r>
            <w:r w:rsidRPr="00691142">
              <w:rPr>
                <w:color w:val="92D050"/>
                <w:lang w:val="es-ES"/>
              </w:rPr>
              <w:t>min</w:t>
            </w:r>
            <w:r>
              <w:rPr>
                <w:lang w:val="es-ES"/>
              </w:rPr>
              <w:t xml:space="preserve"> </w:t>
            </w:r>
            <w:r w:rsidRPr="00691142">
              <w:rPr>
                <w:color w:val="FFC000"/>
                <w:lang w:val="es-ES"/>
              </w:rPr>
              <w:t>6</w:t>
            </w:r>
            <w:r w:rsidR="009339CD" w:rsidRPr="00691142">
              <w:rPr>
                <w:color w:val="FFC000"/>
                <w:lang w:val="es-ES"/>
              </w:rPr>
              <w:t> </w:t>
            </w:r>
            <w:r w:rsidRPr="00691142">
              <w:rPr>
                <w:color w:val="FFC000"/>
                <w:lang w:val="es-ES"/>
              </w:rPr>
              <w:t>h</w:t>
            </w:r>
          </w:p>
          <w:p w14:paraId="3FB5E68B" w14:textId="77777777" w:rsidR="00FB77F5" w:rsidRPr="00876828" w:rsidRDefault="00FB77F5" w:rsidP="00830BD8">
            <w:pPr>
              <w:rPr>
                <w:color w:val="0070C0"/>
                <w:sz w:val="14"/>
                <w:szCs w:val="14"/>
              </w:rPr>
            </w:pPr>
            <w:r w:rsidRPr="009339CD">
              <w:rPr>
                <w:color w:val="FF0000"/>
                <w:lang w:val="es-ES"/>
              </w:rPr>
              <w:t>1.0</w:t>
            </w:r>
          </w:p>
        </w:tc>
      </w:tr>
      <w:tr w:rsidR="00FB77F5" w:rsidRPr="00876828" w14:paraId="0D1FF0F7" w14:textId="77777777" w:rsidTr="00B96935">
        <w:trPr>
          <w:cantSplit/>
          <w:jc w:val="center"/>
        </w:trPr>
        <w:tc>
          <w:tcPr>
            <w:tcW w:w="562" w:type="dxa"/>
            <w:shd w:val="clear" w:color="auto" w:fill="E5DFEC" w:themeFill="accent4" w:themeFillTint="33"/>
          </w:tcPr>
          <w:p w14:paraId="620B726E" w14:textId="77777777" w:rsidR="00FB77F5" w:rsidRPr="00876828" w:rsidRDefault="00FB77F5" w:rsidP="00830BD8">
            <w:pPr>
              <w:rPr>
                <w:sz w:val="14"/>
                <w:szCs w:val="14"/>
              </w:rPr>
            </w:pPr>
            <w:r>
              <w:rPr>
                <w:lang w:val="es-ES"/>
              </w:rPr>
              <w:t>257</w:t>
            </w:r>
          </w:p>
          <w:p w14:paraId="6C31BE26" w14:textId="77777777" w:rsidR="00FB77F5" w:rsidRPr="00876828" w:rsidRDefault="00FB77F5" w:rsidP="00830BD8">
            <w:pPr>
              <w:rPr>
                <w:sz w:val="14"/>
                <w:szCs w:val="14"/>
              </w:rPr>
            </w:pPr>
          </w:p>
          <w:p w14:paraId="4B58AFFD" w14:textId="77777777" w:rsidR="00FB77F5" w:rsidRPr="00876828" w:rsidRDefault="00FB77F5" w:rsidP="00830BD8">
            <w:pPr>
              <w:rPr>
                <w:sz w:val="14"/>
                <w:szCs w:val="14"/>
              </w:rPr>
            </w:pPr>
          </w:p>
          <w:p w14:paraId="2464643D" w14:textId="77777777" w:rsidR="00FB77F5" w:rsidRPr="00876828" w:rsidRDefault="00FB77F5" w:rsidP="00830BD8">
            <w:pPr>
              <w:rPr>
                <w:sz w:val="14"/>
                <w:szCs w:val="14"/>
              </w:rPr>
            </w:pPr>
            <w:r w:rsidRPr="00C17A4B">
              <w:rPr>
                <w:color w:val="FF0000"/>
                <w:lang w:val="es-ES"/>
              </w:rPr>
              <w:t>1.0</w:t>
            </w:r>
          </w:p>
        </w:tc>
        <w:tc>
          <w:tcPr>
            <w:tcW w:w="709" w:type="dxa"/>
            <w:shd w:val="clear" w:color="auto" w:fill="FDE9D9" w:themeFill="accent6" w:themeFillTint="33"/>
          </w:tcPr>
          <w:p w14:paraId="3A663E25" w14:textId="77777777" w:rsidR="00FB77F5" w:rsidRPr="00AA1809" w:rsidRDefault="00FB77F5" w:rsidP="00830BD8">
            <w:pPr>
              <w:rPr>
                <w:sz w:val="14"/>
                <w:szCs w:val="14"/>
                <w:lang w:val="es-ES"/>
              </w:rPr>
            </w:pPr>
            <w:r>
              <w:rPr>
                <w:lang w:val="es-ES"/>
              </w:rPr>
              <w:t>Predicción numérica del tiempo mundial</w:t>
            </w:r>
          </w:p>
        </w:tc>
        <w:tc>
          <w:tcPr>
            <w:tcW w:w="709" w:type="dxa"/>
            <w:shd w:val="clear" w:color="auto" w:fill="FDE9D9" w:themeFill="accent6" w:themeFillTint="33"/>
          </w:tcPr>
          <w:p w14:paraId="7F6ADDF1" w14:textId="77777777" w:rsidR="00FB77F5" w:rsidRPr="00876828" w:rsidRDefault="00FB77F5" w:rsidP="00830BD8">
            <w:pPr>
              <w:rPr>
                <w:sz w:val="14"/>
                <w:szCs w:val="14"/>
              </w:rPr>
            </w:pPr>
            <w:r>
              <w:rPr>
                <w:lang w:val="es-ES"/>
              </w:rPr>
              <w:t>T</w:t>
            </w:r>
          </w:p>
        </w:tc>
        <w:tc>
          <w:tcPr>
            <w:tcW w:w="850" w:type="dxa"/>
            <w:shd w:val="clear" w:color="auto" w:fill="FDE9D9" w:themeFill="accent6" w:themeFillTint="33"/>
          </w:tcPr>
          <w:p w14:paraId="41D151D9" w14:textId="77777777" w:rsidR="00FB77F5" w:rsidRPr="00876828" w:rsidRDefault="00FB77F5" w:rsidP="00830BD8">
            <w:pPr>
              <w:rPr>
                <w:sz w:val="14"/>
                <w:szCs w:val="14"/>
              </w:rPr>
            </w:pPr>
            <w:r>
              <w:rPr>
                <w:lang w:val="es-ES"/>
              </w:rPr>
              <w:t>PBL</w:t>
            </w:r>
          </w:p>
        </w:tc>
        <w:tc>
          <w:tcPr>
            <w:tcW w:w="1134" w:type="dxa"/>
            <w:shd w:val="clear" w:color="auto" w:fill="FDE9D9" w:themeFill="accent6" w:themeFillTint="33"/>
          </w:tcPr>
          <w:p w14:paraId="163DCFDF" w14:textId="77777777" w:rsidR="00FB77F5" w:rsidRPr="00876828" w:rsidRDefault="00FB77F5" w:rsidP="00830BD8">
            <w:pPr>
              <w:rPr>
                <w:sz w:val="14"/>
                <w:szCs w:val="14"/>
              </w:rPr>
            </w:pPr>
            <w:r>
              <w:rPr>
                <w:lang w:val="es-ES"/>
              </w:rPr>
              <w:t>Mundial</w:t>
            </w:r>
          </w:p>
        </w:tc>
        <w:tc>
          <w:tcPr>
            <w:tcW w:w="993" w:type="dxa"/>
            <w:shd w:val="clear" w:color="auto" w:fill="DAEEF3" w:themeFill="accent5" w:themeFillTint="33"/>
          </w:tcPr>
          <w:p w14:paraId="57F0C48B" w14:textId="77777777" w:rsidR="009339CD" w:rsidRPr="009339CD" w:rsidRDefault="00FB77F5" w:rsidP="009339CD">
            <w:pPr>
              <w:rPr>
                <w:color w:val="0070C0"/>
                <w:sz w:val="14"/>
                <w:szCs w:val="14"/>
              </w:rPr>
            </w:pPr>
            <w:r w:rsidRPr="009339CD">
              <w:rPr>
                <w:color w:val="0070C0"/>
                <w:lang w:val="es-ES"/>
              </w:rPr>
              <w:t>100 %</w:t>
            </w:r>
          </w:p>
          <w:p w14:paraId="5C729CCC" w14:textId="4AB0E615" w:rsidR="00FB77F5" w:rsidRPr="00691142" w:rsidRDefault="00FB77F5" w:rsidP="00830BD8">
            <w:pPr>
              <w:rPr>
                <w:color w:val="92D050"/>
                <w:lang w:val="es-ES"/>
              </w:rPr>
            </w:pPr>
            <w:r w:rsidRPr="00691142">
              <w:rPr>
                <w:color w:val="92D050"/>
                <w:lang w:val="es-ES"/>
              </w:rPr>
              <w:t>70 %</w:t>
            </w:r>
          </w:p>
          <w:p w14:paraId="33F62151" w14:textId="77777777" w:rsidR="00FB77F5" w:rsidRPr="00691142" w:rsidRDefault="00FB77F5" w:rsidP="00830BD8">
            <w:pPr>
              <w:rPr>
                <w:color w:val="FFC000"/>
                <w:lang w:val="es-ES"/>
              </w:rPr>
            </w:pPr>
            <w:r w:rsidRPr="00691142">
              <w:rPr>
                <w:color w:val="FFC000"/>
                <w:lang w:val="es-ES"/>
              </w:rPr>
              <w:t>30 %</w:t>
            </w:r>
          </w:p>
          <w:p w14:paraId="0468E6CA" w14:textId="2B2CE73B" w:rsidR="00FB77F5" w:rsidRPr="00876828" w:rsidRDefault="00FB77F5" w:rsidP="00830BD8">
            <w:pPr>
              <w:rPr>
                <w:color w:val="0070C0"/>
                <w:sz w:val="14"/>
                <w:szCs w:val="14"/>
              </w:rPr>
            </w:pPr>
            <w:r w:rsidRPr="00C17A4B">
              <w:rPr>
                <w:color w:val="FF0000"/>
                <w:lang w:val="es-ES"/>
              </w:rPr>
              <w:t>1.0</w:t>
            </w:r>
          </w:p>
        </w:tc>
        <w:tc>
          <w:tcPr>
            <w:tcW w:w="850" w:type="dxa"/>
            <w:shd w:val="clear" w:color="auto" w:fill="DAEEF3" w:themeFill="accent5" w:themeFillTint="33"/>
          </w:tcPr>
          <w:p w14:paraId="30FB26CB" w14:textId="77777777" w:rsidR="009339CD" w:rsidRPr="009339CD" w:rsidRDefault="00FB77F5" w:rsidP="009339CD">
            <w:pPr>
              <w:rPr>
                <w:color w:val="0070C0"/>
                <w:sz w:val="14"/>
                <w:szCs w:val="14"/>
              </w:rPr>
            </w:pPr>
            <w:r w:rsidRPr="009339CD">
              <w:rPr>
                <w:color w:val="0070C0"/>
                <w:lang w:val="es-ES"/>
              </w:rPr>
              <w:t>100 %</w:t>
            </w:r>
          </w:p>
          <w:p w14:paraId="5A3DB4B1" w14:textId="2E0C008E" w:rsidR="00FB77F5" w:rsidRPr="00691142" w:rsidRDefault="00FB77F5" w:rsidP="00830BD8">
            <w:pPr>
              <w:rPr>
                <w:color w:val="92D050"/>
                <w:lang w:val="es-ES"/>
              </w:rPr>
            </w:pPr>
            <w:r w:rsidRPr="00691142">
              <w:rPr>
                <w:color w:val="92D050"/>
                <w:lang w:val="es-ES"/>
              </w:rPr>
              <w:t>70 %</w:t>
            </w:r>
          </w:p>
          <w:p w14:paraId="0C49CA36" w14:textId="77777777" w:rsidR="00FB77F5" w:rsidRPr="00691142" w:rsidRDefault="00FB77F5" w:rsidP="00830BD8">
            <w:pPr>
              <w:rPr>
                <w:color w:val="FFC000"/>
                <w:lang w:val="es-ES"/>
              </w:rPr>
            </w:pPr>
            <w:r w:rsidRPr="00691142">
              <w:rPr>
                <w:color w:val="FFC000"/>
                <w:lang w:val="es-ES"/>
              </w:rPr>
              <w:t>30 %</w:t>
            </w:r>
          </w:p>
          <w:p w14:paraId="05DF4047" w14:textId="77777777" w:rsidR="00FB77F5" w:rsidRPr="00876828" w:rsidRDefault="00FB77F5" w:rsidP="00830BD8">
            <w:pPr>
              <w:rPr>
                <w:color w:val="0070C0"/>
                <w:sz w:val="14"/>
                <w:szCs w:val="14"/>
              </w:rPr>
            </w:pPr>
            <w:r w:rsidRPr="00C17A4B">
              <w:rPr>
                <w:color w:val="FF0000"/>
                <w:lang w:val="es-ES"/>
              </w:rPr>
              <w:t>1.0</w:t>
            </w:r>
          </w:p>
        </w:tc>
        <w:tc>
          <w:tcPr>
            <w:tcW w:w="851" w:type="dxa"/>
            <w:shd w:val="clear" w:color="auto" w:fill="DAEEF3" w:themeFill="accent5" w:themeFillTint="33"/>
          </w:tcPr>
          <w:p w14:paraId="60B1A248" w14:textId="4E48AB5F" w:rsidR="00FB77F5" w:rsidRPr="00876828" w:rsidRDefault="00FB77F5" w:rsidP="00830BD8">
            <w:pPr>
              <w:rPr>
                <w:color w:val="FFC000"/>
                <w:sz w:val="14"/>
                <w:szCs w:val="14"/>
              </w:rPr>
            </w:pPr>
            <w:r w:rsidRPr="009339CD">
              <w:rPr>
                <w:color w:val="0070C0"/>
                <w:lang w:val="es-ES"/>
              </w:rPr>
              <w:t>0,5</w:t>
            </w:r>
            <w:r w:rsidR="009339CD">
              <w:rPr>
                <w:color w:val="0070C0"/>
                <w:lang w:val="es-ES"/>
              </w:rPr>
              <w:t> </w:t>
            </w:r>
            <w:r w:rsidRPr="009339CD">
              <w:rPr>
                <w:color w:val="0070C0"/>
                <w:lang w:val="es-ES"/>
              </w:rPr>
              <w:t>K</w:t>
            </w:r>
            <w:r>
              <w:rPr>
                <w:lang w:val="es-ES"/>
              </w:rPr>
              <w:t xml:space="preserve"> </w:t>
            </w:r>
            <w:r w:rsidRPr="00D444E7">
              <w:rPr>
                <w:color w:val="00B050"/>
                <w:lang w:val="es-ES"/>
              </w:rPr>
              <w:t>1</w:t>
            </w:r>
            <w:r w:rsidR="009339CD" w:rsidRPr="00D444E7">
              <w:rPr>
                <w:color w:val="00B050"/>
                <w:lang w:val="es-ES"/>
              </w:rPr>
              <w:t> </w:t>
            </w:r>
            <w:r w:rsidRPr="00D444E7">
              <w:rPr>
                <w:color w:val="00B050"/>
                <w:lang w:val="es-ES"/>
              </w:rPr>
              <w:t xml:space="preserve">K </w:t>
            </w:r>
            <w:r w:rsidRPr="00691142">
              <w:rPr>
                <w:color w:val="FFC000"/>
                <w:lang w:val="es-ES"/>
              </w:rPr>
              <w:t>3</w:t>
            </w:r>
            <w:r w:rsidR="009339CD" w:rsidRPr="00691142">
              <w:rPr>
                <w:color w:val="FFC000"/>
                <w:lang w:val="es-ES"/>
              </w:rPr>
              <w:t> </w:t>
            </w:r>
            <w:r w:rsidRPr="00691142">
              <w:rPr>
                <w:color w:val="FFC000"/>
                <w:lang w:val="es-ES"/>
              </w:rPr>
              <w:t>K</w:t>
            </w:r>
          </w:p>
          <w:p w14:paraId="19AB90BB" w14:textId="77777777" w:rsidR="00FB77F5" w:rsidRPr="00876828" w:rsidRDefault="00FB77F5" w:rsidP="00830BD8">
            <w:pPr>
              <w:rPr>
                <w:sz w:val="14"/>
                <w:szCs w:val="14"/>
              </w:rPr>
            </w:pPr>
            <w:r w:rsidRPr="00C17A4B">
              <w:rPr>
                <w:color w:val="FF0000"/>
                <w:lang w:val="es-ES"/>
              </w:rPr>
              <w:t>1.0</w:t>
            </w:r>
          </w:p>
        </w:tc>
        <w:tc>
          <w:tcPr>
            <w:tcW w:w="708" w:type="dxa"/>
            <w:shd w:val="clear" w:color="auto" w:fill="DAEEF3" w:themeFill="accent5" w:themeFillTint="33"/>
          </w:tcPr>
          <w:p w14:paraId="65DC10FA" w14:textId="77777777" w:rsidR="00FB77F5" w:rsidRPr="00876828" w:rsidRDefault="00FB77F5" w:rsidP="00830BD8">
            <w:pPr>
              <w:rPr>
                <w:sz w:val="14"/>
                <w:szCs w:val="14"/>
              </w:rPr>
            </w:pPr>
          </w:p>
        </w:tc>
        <w:tc>
          <w:tcPr>
            <w:tcW w:w="709" w:type="dxa"/>
            <w:shd w:val="clear" w:color="auto" w:fill="DAEEF3" w:themeFill="accent5" w:themeFillTint="33"/>
          </w:tcPr>
          <w:p w14:paraId="468425C1" w14:textId="02A36B26" w:rsidR="00FB77F5" w:rsidRPr="00876828" w:rsidRDefault="00FB77F5" w:rsidP="00830BD8">
            <w:pPr>
              <w:rPr>
                <w:color w:val="FFC000"/>
                <w:sz w:val="14"/>
                <w:szCs w:val="14"/>
              </w:rPr>
            </w:pPr>
            <w:r w:rsidRPr="009339CD">
              <w:rPr>
                <w:color w:val="0070C0"/>
                <w:lang w:val="es-ES"/>
              </w:rPr>
              <w:t>15</w:t>
            </w:r>
            <w:r w:rsidR="00691142">
              <w:rPr>
                <w:color w:val="0070C0"/>
                <w:lang w:val="es-ES"/>
              </w:rPr>
              <w:t> </w:t>
            </w:r>
            <w:r w:rsidRPr="009339CD">
              <w:rPr>
                <w:color w:val="0070C0"/>
                <w:lang w:val="es-ES"/>
              </w:rPr>
              <w:t>km</w:t>
            </w:r>
            <w:r>
              <w:rPr>
                <w:lang w:val="es-ES"/>
              </w:rPr>
              <w:t xml:space="preserve"> </w:t>
            </w:r>
            <w:r w:rsidRPr="00691142">
              <w:rPr>
                <w:color w:val="92D050"/>
                <w:lang w:val="es-ES"/>
              </w:rPr>
              <w:t>100</w:t>
            </w:r>
            <w:r w:rsidR="00691142" w:rsidRPr="00691142">
              <w:rPr>
                <w:color w:val="92D050"/>
                <w:lang w:val="es-ES"/>
              </w:rPr>
              <w:t> </w:t>
            </w:r>
            <w:r w:rsidRPr="00691142">
              <w:rPr>
                <w:color w:val="92D050"/>
                <w:lang w:val="es-ES"/>
              </w:rPr>
              <w:t>km</w:t>
            </w:r>
            <w:r>
              <w:rPr>
                <w:lang w:val="es-ES"/>
              </w:rPr>
              <w:t xml:space="preserve"> </w:t>
            </w:r>
            <w:r w:rsidRPr="00691142">
              <w:rPr>
                <w:color w:val="FFC000"/>
                <w:lang w:val="es-ES"/>
              </w:rPr>
              <w:t>500</w:t>
            </w:r>
            <w:r w:rsidR="00691142" w:rsidRPr="00691142">
              <w:rPr>
                <w:color w:val="FFC000"/>
                <w:lang w:val="es-ES"/>
              </w:rPr>
              <w:t> </w:t>
            </w:r>
            <w:r w:rsidRPr="00691142">
              <w:rPr>
                <w:color w:val="FFC000"/>
                <w:lang w:val="es-ES"/>
              </w:rPr>
              <w:t>km</w:t>
            </w:r>
          </w:p>
          <w:p w14:paraId="56A93C45" w14:textId="77777777" w:rsidR="00FB77F5" w:rsidRPr="00876828" w:rsidRDefault="00FB77F5" w:rsidP="00830BD8">
            <w:pPr>
              <w:rPr>
                <w:color w:val="0070C0"/>
                <w:sz w:val="14"/>
                <w:szCs w:val="14"/>
              </w:rPr>
            </w:pPr>
            <w:r w:rsidRPr="00C17A4B">
              <w:rPr>
                <w:color w:val="FF0000"/>
                <w:lang w:val="es-ES"/>
              </w:rPr>
              <w:t>1.0</w:t>
            </w:r>
          </w:p>
        </w:tc>
        <w:tc>
          <w:tcPr>
            <w:tcW w:w="709" w:type="dxa"/>
            <w:shd w:val="clear" w:color="auto" w:fill="DAEEF3" w:themeFill="accent5" w:themeFillTint="33"/>
          </w:tcPr>
          <w:p w14:paraId="357A1722" w14:textId="28526591" w:rsidR="00FB77F5" w:rsidRPr="00876828" w:rsidRDefault="00FB77F5" w:rsidP="00830BD8">
            <w:pPr>
              <w:rPr>
                <w:color w:val="FFC000"/>
                <w:sz w:val="14"/>
                <w:szCs w:val="14"/>
              </w:rPr>
            </w:pPr>
            <w:r w:rsidRPr="009339CD">
              <w:rPr>
                <w:color w:val="0070C0"/>
                <w:lang w:val="es-ES"/>
              </w:rPr>
              <w:t>0,3</w:t>
            </w:r>
            <w:r w:rsidR="00691142">
              <w:rPr>
                <w:color w:val="0070C0"/>
                <w:lang w:val="es-ES"/>
              </w:rPr>
              <w:t> </w:t>
            </w:r>
            <w:r w:rsidRPr="009339CD">
              <w:rPr>
                <w:color w:val="0070C0"/>
                <w:lang w:val="es-ES"/>
              </w:rPr>
              <w:t>km</w:t>
            </w:r>
            <w:r>
              <w:rPr>
                <w:lang w:val="es-ES"/>
              </w:rPr>
              <w:t xml:space="preserve"> </w:t>
            </w:r>
            <w:r w:rsidRPr="00691142">
              <w:rPr>
                <w:color w:val="92D050"/>
                <w:lang w:val="es-ES"/>
              </w:rPr>
              <w:t>1</w:t>
            </w:r>
            <w:r w:rsidR="00691142" w:rsidRPr="00691142">
              <w:rPr>
                <w:color w:val="92D050"/>
                <w:lang w:val="es-ES"/>
              </w:rPr>
              <w:t> </w:t>
            </w:r>
            <w:r w:rsidRPr="00691142">
              <w:rPr>
                <w:color w:val="92D050"/>
                <w:lang w:val="es-ES"/>
              </w:rPr>
              <w:t>km</w:t>
            </w:r>
            <w:r>
              <w:rPr>
                <w:lang w:val="es-ES"/>
              </w:rPr>
              <w:t xml:space="preserve"> </w:t>
            </w:r>
            <w:r w:rsidRPr="00691142">
              <w:rPr>
                <w:color w:val="FFC000"/>
                <w:lang w:val="es-ES"/>
              </w:rPr>
              <w:t>3</w:t>
            </w:r>
            <w:r w:rsidR="00691142" w:rsidRPr="00691142">
              <w:rPr>
                <w:color w:val="FFC000"/>
                <w:lang w:val="es-ES"/>
              </w:rPr>
              <w:t> </w:t>
            </w:r>
            <w:r w:rsidRPr="00691142">
              <w:rPr>
                <w:color w:val="FFC000"/>
                <w:lang w:val="es-ES"/>
              </w:rPr>
              <w:t>km</w:t>
            </w:r>
          </w:p>
          <w:p w14:paraId="27D634B1" w14:textId="77777777" w:rsidR="00FB77F5" w:rsidRPr="00876828" w:rsidRDefault="00FB77F5" w:rsidP="00830BD8">
            <w:pPr>
              <w:rPr>
                <w:color w:val="0070C0"/>
                <w:sz w:val="14"/>
                <w:szCs w:val="14"/>
              </w:rPr>
            </w:pPr>
            <w:r w:rsidRPr="009339CD">
              <w:rPr>
                <w:color w:val="FF0000"/>
                <w:lang w:val="es-ES"/>
              </w:rPr>
              <w:t>1.0</w:t>
            </w:r>
          </w:p>
        </w:tc>
        <w:tc>
          <w:tcPr>
            <w:tcW w:w="709" w:type="dxa"/>
            <w:shd w:val="clear" w:color="auto" w:fill="DAEEF3" w:themeFill="accent5" w:themeFillTint="33"/>
          </w:tcPr>
          <w:p w14:paraId="5FB02CC3" w14:textId="026E56C0" w:rsidR="00FB77F5" w:rsidRPr="00876828" w:rsidRDefault="00FB77F5" w:rsidP="00830BD8">
            <w:pPr>
              <w:rPr>
                <w:color w:val="FFC000"/>
                <w:sz w:val="14"/>
                <w:szCs w:val="14"/>
                <w:shd w:val="clear" w:color="auto" w:fill="E5ECF9"/>
              </w:rPr>
            </w:pPr>
            <w:r w:rsidRPr="009339CD">
              <w:rPr>
                <w:color w:val="0070C0"/>
                <w:lang w:val="es-ES"/>
              </w:rPr>
              <w:t>60</w:t>
            </w:r>
            <w:r w:rsidR="00691142">
              <w:rPr>
                <w:color w:val="0070C0"/>
                <w:lang w:val="es-ES"/>
              </w:rPr>
              <w:t> </w:t>
            </w:r>
            <w:r w:rsidRPr="009339CD">
              <w:rPr>
                <w:color w:val="0070C0"/>
                <w:lang w:val="es-ES"/>
              </w:rPr>
              <w:t>min</w:t>
            </w:r>
            <w:r>
              <w:rPr>
                <w:lang w:val="es-ES"/>
              </w:rPr>
              <w:t xml:space="preserve"> </w:t>
            </w:r>
            <w:r w:rsidRPr="00691142">
              <w:rPr>
                <w:color w:val="92D050"/>
                <w:lang w:val="es-ES"/>
              </w:rPr>
              <w:t>6</w:t>
            </w:r>
            <w:r w:rsidR="00691142" w:rsidRPr="00691142">
              <w:rPr>
                <w:color w:val="92D050"/>
                <w:lang w:val="es-ES"/>
              </w:rPr>
              <w:t> </w:t>
            </w:r>
            <w:r w:rsidRPr="00691142">
              <w:rPr>
                <w:color w:val="92D050"/>
                <w:lang w:val="es-ES"/>
              </w:rPr>
              <w:t>h</w:t>
            </w:r>
            <w:r>
              <w:rPr>
                <w:lang w:val="es-ES"/>
              </w:rPr>
              <w:t xml:space="preserve"> </w:t>
            </w:r>
            <w:r w:rsidRPr="00691142">
              <w:rPr>
                <w:color w:val="FFC000"/>
                <w:lang w:val="es-ES"/>
              </w:rPr>
              <w:t>24</w:t>
            </w:r>
            <w:r w:rsidR="00691142" w:rsidRPr="00691142">
              <w:rPr>
                <w:color w:val="FFC000"/>
                <w:lang w:val="es-ES"/>
              </w:rPr>
              <w:t> </w:t>
            </w:r>
            <w:r w:rsidRPr="00691142">
              <w:rPr>
                <w:color w:val="FFC000"/>
                <w:lang w:val="es-ES"/>
              </w:rPr>
              <w:t>h</w:t>
            </w:r>
          </w:p>
          <w:p w14:paraId="04B2131B" w14:textId="77777777" w:rsidR="00FB77F5" w:rsidRPr="00876828" w:rsidRDefault="00FB77F5" w:rsidP="00830BD8">
            <w:pPr>
              <w:rPr>
                <w:color w:val="0070C0"/>
                <w:sz w:val="14"/>
                <w:szCs w:val="14"/>
              </w:rPr>
            </w:pPr>
            <w:r w:rsidRPr="009339CD">
              <w:rPr>
                <w:color w:val="FF0000"/>
                <w:lang w:val="es-ES"/>
              </w:rPr>
              <w:t>1.0</w:t>
            </w:r>
          </w:p>
        </w:tc>
        <w:tc>
          <w:tcPr>
            <w:tcW w:w="708" w:type="dxa"/>
            <w:shd w:val="clear" w:color="auto" w:fill="DAEEF3" w:themeFill="accent5" w:themeFillTint="33"/>
          </w:tcPr>
          <w:p w14:paraId="3E939341" w14:textId="6F2CF62A" w:rsidR="00FB77F5" w:rsidRPr="00876828" w:rsidRDefault="00FB77F5" w:rsidP="00830BD8">
            <w:pPr>
              <w:rPr>
                <w:color w:val="FFC000"/>
                <w:sz w:val="14"/>
                <w:szCs w:val="14"/>
                <w:shd w:val="clear" w:color="auto" w:fill="E5ECF9"/>
              </w:rPr>
            </w:pPr>
            <w:r w:rsidRPr="009339CD">
              <w:rPr>
                <w:color w:val="0070C0"/>
                <w:lang w:val="es-ES"/>
              </w:rPr>
              <w:t>6</w:t>
            </w:r>
            <w:r w:rsidR="00691142">
              <w:rPr>
                <w:color w:val="0070C0"/>
                <w:lang w:val="es-ES"/>
              </w:rPr>
              <w:t> </w:t>
            </w:r>
            <w:r w:rsidRPr="009339CD">
              <w:rPr>
                <w:color w:val="0070C0"/>
                <w:lang w:val="es-ES"/>
              </w:rPr>
              <w:t>min</w:t>
            </w:r>
            <w:r>
              <w:rPr>
                <w:lang w:val="es-ES"/>
              </w:rPr>
              <w:t xml:space="preserve"> </w:t>
            </w:r>
            <w:r w:rsidRPr="00691142">
              <w:rPr>
                <w:color w:val="92D050"/>
                <w:lang w:val="es-ES"/>
              </w:rPr>
              <w:t>30</w:t>
            </w:r>
            <w:r w:rsidR="00691142" w:rsidRPr="00691142">
              <w:rPr>
                <w:color w:val="92D050"/>
                <w:lang w:val="es-ES"/>
              </w:rPr>
              <w:t> </w:t>
            </w:r>
            <w:r w:rsidRPr="00691142">
              <w:rPr>
                <w:color w:val="92D050"/>
                <w:lang w:val="es-ES"/>
              </w:rPr>
              <w:t>min</w:t>
            </w:r>
            <w:r>
              <w:rPr>
                <w:lang w:val="es-ES"/>
              </w:rPr>
              <w:t xml:space="preserve"> </w:t>
            </w:r>
            <w:r w:rsidRPr="00691142">
              <w:rPr>
                <w:color w:val="FFC000"/>
                <w:lang w:val="es-ES"/>
              </w:rPr>
              <w:t>6</w:t>
            </w:r>
            <w:r w:rsidR="00691142" w:rsidRPr="00691142">
              <w:rPr>
                <w:color w:val="FFC000"/>
                <w:lang w:val="es-ES"/>
              </w:rPr>
              <w:t> </w:t>
            </w:r>
            <w:r w:rsidRPr="00691142">
              <w:rPr>
                <w:color w:val="FFC000"/>
                <w:lang w:val="es-ES"/>
              </w:rPr>
              <w:t>h</w:t>
            </w:r>
          </w:p>
          <w:p w14:paraId="3E84F10A" w14:textId="77777777" w:rsidR="00FB77F5" w:rsidRPr="00876828" w:rsidRDefault="00FB77F5" w:rsidP="00830BD8">
            <w:pPr>
              <w:rPr>
                <w:color w:val="0070C0"/>
                <w:sz w:val="14"/>
                <w:szCs w:val="14"/>
              </w:rPr>
            </w:pPr>
            <w:r w:rsidRPr="009339CD">
              <w:rPr>
                <w:color w:val="FF0000"/>
                <w:lang w:val="es-ES"/>
              </w:rPr>
              <w:t>1.0</w:t>
            </w:r>
          </w:p>
        </w:tc>
      </w:tr>
      <w:tr w:rsidR="00FB77F5" w:rsidRPr="00876828" w14:paraId="2055B57F" w14:textId="77777777" w:rsidTr="00B96935">
        <w:trPr>
          <w:cantSplit/>
          <w:jc w:val="center"/>
        </w:trPr>
        <w:tc>
          <w:tcPr>
            <w:tcW w:w="562" w:type="dxa"/>
            <w:shd w:val="clear" w:color="auto" w:fill="E5DFEC" w:themeFill="accent4" w:themeFillTint="33"/>
          </w:tcPr>
          <w:p w14:paraId="1D6BEF87" w14:textId="77777777" w:rsidR="00FB77F5" w:rsidRPr="00876828" w:rsidRDefault="00FB77F5" w:rsidP="00830BD8">
            <w:pPr>
              <w:rPr>
                <w:sz w:val="14"/>
                <w:szCs w:val="14"/>
              </w:rPr>
            </w:pPr>
            <w:r>
              <w:rPr>
                <w:lang w:val="es-ES"/>
              </w:rPr>
              <w:t>...</w:t>
            </w:r>
          </w:p>
          <w:p w14:paraId="50D0BF92" w14:textId="77777777" w:rsidR="00FB77F5" w:rsidRPr="00876828" w:rsidRDefault="00FB77F5" w:rsidP="00830BD8">
            <w:pPr>
              <w:rPr>
                <w:sz w:val="14"/>
                <w:szCs w:val="14"/>
              </w:rPr>
            </w:pPr>
          </w:p>
        </w:tc>
        <w:tc>
          <w:tcPr>
            <w:tcW w:w="709" w:type="dxa"/>
            <w:shd w:val="clear" w:color="auto" w:fill="FDE9D9" w:themeFill="accent6" w:themeFillTint="33"/>
          </w:tcPr>
          <w:p w14:paraId="73522059" w14:textId="77777777" w:rsidR="00FB77F5" w:rsidRPr="00876828" w:rsidRDefault="00FB77F5" w:rsidP="00830BD8">
            <w:pPr>
              <w:rPr>
                <w:sz w:val="14"/>
                <w:szCs w:val="14"/>
              </w:rPr>
            </w:pPr>
          </w:p>
        </w:tc>
        <w:tc>
          <w:tcPr>
            <w:tcW w:w="709" w:type="dxa"/>
            <w:shd w:val="clear" w:color="auto" w:fill="FDE9D9" w:themeFill="accent6" w:themeFillTint="33"/>
          </w:tcPr>
          <w:p w14:paraId="30AFEE25" w14:textId="77777777" w:rsidR="00FB77F5" w:rsidRPr="00876828" w:rsidRDefault="00FB77F5" w:rsidP="00830BD8">
            <w:pPr>
              <w:rPr>
                <w:sz w:val="14"/>
                <w:szCs w:val="14"/>
              </w:rPr>
            </w:pPr>
          </w:p>
        </w:tc>
        <w:tc>
          <w:tcPr>
            <w:tcW w:w="850" w:type="dxa"/>
            <w:shd w:val="clear" w:color="auto" w:fill="FDE9D9" w:themeFill="accent6" w:themeFillTint="33"/>
          </w:tcPr>
          <w:p w14:paraId="684FC600" w14:textId="77777777" w:rsidR="00FB77F5" w:rsidRPr="00876828" w:rsidRDefault="00FB77F5" w:rsidP="00830BD8">
            <w:pPr>
              <w:rPr>
                <w:sz w:val="14"/>
                <w:szCs w:val="14"/>
              </w:rPr>
            </w:pPr>
          </w:p>
        </w:tc>
        <w:tc>
          <w:tcPr>
            <w:tcW w:w="1134" w:type="dxa"/>
            <w:shd w:val="clear" w:color="auto" w:fill="FDE9D9" w:themeFill="accent6" w:themeFillTint="33"/>
          </w:tcPr>
          <w:p w14:paraId="576BCF8E" w14:textId="77777777" w:rsidR="00FB77F5" w:rsidRPr="00876828" w:rsidRDefault="00FB77F5" w:rsidP="00830BD8">
            <w:pPr>
              <w:rPr>
                <w:sz w:val="14"/>
                <w:szCs w:val="14"/>
              </w:rPr>
            </w:pPr>
          </w:p>
        </w:tc>
        <w:tc>
          <w:tcPr>
            <w:tcW w:w="993" w:type="dxa"/>
            <w:shd w:val="clear" w:color="auto" w:fill="DAEEF3" w:themeFill="accent5" w:themeFillTint="33"/>
          </w:tcPr>
          <w:p w14:paraId="5E066775" w14:textId="77777777" w:rsidR="00FB77F5" w:rsidRPr="00876828" w:rsidRDefault="00FB77F5" w:rsidP="00830BD8">
            <w:pPr>
              <w:rPr>
                <w:sz w:val="14"/>
                <w:szCs w:val="14"/>
              </w:rPr>
            </w:pPr>
          </w:p>
        </w:tc>
        <w:tc>
          <w:tcPr>
            <w:tcW w:w="850" w:type="dxa"/>
            <w:shd w:val="clear" w:color="auto" w:fill="DAEEF3" w:themeFill="accent5" w:themeFillTint="33"/>
          </w:tcPr>
          <w:p w14:paraId="36BBCA6C" w14:textId="77777777" w:rsidR="00FB77F5" w:rsidRPr="00876828" w:rsidRDefault="00FB77F5" w:rsidP="00830BD8">
            <w:pPr>
              <w:rPr>
                <w:sz w:val="14"/>
                <w:szCs w:val="14"/>
              </w:rPr>
            </w:pPr>
          </w:p>
        </w:tc>
        <w:tc>
          <w:tcPr>
            <w:tcW w:w="851" w:type="dxa"/>
            <w:shd w:val="clear" w:color="auto" w:fill="DAEEF3" w:themeFill="accent5" w:themeFillTint="33"/>
          </w:tcPr>
          <w:p w14:paraId="5D515FAF" w14:textId="77777777" w:rsidR="00FB77F5" w:rsidRPr="00876828" w:rsidRDefault="00FB77F5" w:rsidP="00830BD8">
            <w:pPr>
              <w:rPr>
                <w:sz w:val="14"/>
                <w:szCs w:val="14"/>
              </w:rPr>
            </w:pPr>
          </w:p>
        </w:tc>
        <w:tc>
          <w:tcPr>
            <w:tcW w:w="708" w:type="dxa"/>
            <w:shd w:val="clear" w:color="auto" w:fill="DAEEF3" w:themeFill="accent5" w:themeFillTint="33"/>
          </w:tcPr>
          <w:p w14:paraId="15D09D3C" w14:textId="77777777" w:rsidR="00FB77F5" w:rsidRPr="00876828" w:rsidRDefault="00FB77F5" w:rsidP="00830BD8">
            <w:pPr>
              <w:rPr>
                <w:sz w:val="14"/>
                <w:szCs w:val="14"/>
              </w:rPr>
            </w:pPr>
          </w:p>
        </w:tc>
        <w:tc>
          <w:tcPr>
            <w:tcW w:w="709" w:type="dxa"/>
            <w:shd w:val="clear" w:color="auto" w:fill="DAEEF3" w:themeFill="accent5" w:themeFillTint="33"/>
          </w:tcPr>
          <w:p w14:paraId="7F2CC668" w14:textId="77777777" w:rsidR="00FB77F5" w:rsidRPr="00876828" w:rsidRDefault="00FB77F5" w:rsidP="00830BD8">
            <w:pPr>
              <w:rPr>
                <w:sz w:val="14"/>
                <w:szCs w:val="14"/>
              </w:rPr>
            </w:pPr>
          </w:p>
        </w:tc>
        <w:tc>
          <w:tcPr>
            <w:tcW w:w="709" w:type="dxa"/>
            <w:shd w:val="clear" w:color="auto" w:fill="DAEEF3" w:themeFill="accent5" w:themeFillTint="33"/>
          </w:tcPr>
          <w:p w14:paraId="73C48C26" w14:textId="77777777" w:rsidR="00FB77F5" w:rsidRPr="00876828" w:rsidRDefault="00FB77F5" w:rsidP="00830BD8">
            <w:pPr>
              <w:rPr>
                <w:sz w:val="14"/>
                <w:szCs w:val="14"/>
              </w:rPr>
            </w:pPr>
          </w:p>
        </w:tc>
        <w:tc>
          <w:tcPr>
            <w:tcW w:w="709" w:type="dxa"/>
            <w:shd w:val="clear" w:color="auto" w:fill="DAEEF3" w:themeFill="accent5" w:themeFillTint="33"/>
          </w:tcPr>
          <w:p w14:paraId="56417E1F" w14:textId="77777777" w:rsidR="00FB77F5" w:rsidRPr="00876828" w:rsidRDefault="00FB77F5" w:rsidP="00830BD8">
            <w:pPr>
              <w:rPr>
                <w:sz w:val="14"/>
                <w:szCs w:val="14"/>
              </w:rPr>
            </w:pPr>
          </w:p>
        </w:tc>
        <w:tc>
          <w:tcPr>
            <w:tcW w:w="708" w:type="dxa"/>
            <w:shd w:val="clear" w:color="auto" w:fill="DAEEF3" w:themeFill="accent5" w:themeFillTint="33"/>
          </w:tcPr>
          <w:p w14:paraId="29904FE4" w14:textId="77777777" w:rsidR="00FB77F5" w:rsidRPr="00876828" w:rsidRDefault="00FB77F5" w:rsidP="00830BD8">
            <w:pPr>
              <w:rPr>
                <w:sz w:val="14"/>
                <w:szCs w:val="14"/>
              </w:rPr>
            </w:pPr>
          </w:p>
        </w:tc>
      </w:tr>
      <w:tr w:rsidR="00FB77F5" w:rsidRPr="00876828" w14:paraId="1593F105" w14:textId="77777777" w:rsidTr="00B96935">
        <w:trPr>
          <w:cantSplit/>
          <w:jc w:val="center"/>
        </w:trPr>
        <w:tc>
          <w:tcPr>
            <w:tcW w:w="562" w:type="dxa"/>
            <w:shd w:val="clear" w:color="auto" w:fill="E5DFEC" w:themeFill="accent4" w:themeFillTint="33"/>
          </w:tcPr>
          <w:p w14:paraId="1320908C" w14:textId="77777777" w:rsidR="00FB77F5" w:rsidRPr="00876828" w:rsidRDefault="00FB77F5" w:rsidP="00830BD8">
            <w:pPr>
              <w:rPr>
                <w:sz w:val="14"/>
                <w:szCs w:val="14"/>
              </w:rPr>
            </w:pPr>
            <w:r>
              <w:rPr>
                <w:lang w:val="es-ES"/>
              </w:rPr>
              <w:t>739</w:t>
            </w:r>
          </w:p>
          <w:p w14:paraId="6356024E" w14:textId="77777777" w:rsidR="00FB77F5" w:rsidRPr="00876828" w:rsidRDefault="00FB77F5" w:rsidP="00830BD8">
            <w:pPr>
              <w:rPr>
                <w:sz w:val="14"/>
                <w:szCs w:val="14"/>
              </w:rPr>
            </w:pPr>
          </w:p>
          <w:p w14:paraId="75A3540F" w14:textId="77777777" w:rsidR="00FB77F5" w:rsidRPr="00876828" w:rsidRDefault="00FB77F5" w:rsidP="00830BD8">
            <w:pPr>
              <w:rPr>
                <w:sz w:val="14"/>
                <w:szCs w:val="14"/>
              </w:rPr>
            </w:pPr>
          </w:p>
          <w:p w14:paraId="15DCA89B" w14:textId="77777777" w:rsidR="00FB77F5" w:rsidRPr="00876828" w:rsidRDefault="00FB77F5" w:rsidP="00830BD8">
            <w:pPr>
              <w:rPr>
                <w:sz w:val="14"/>
                <w:szCs w:val="14"/>
              </w:rPr>
            </w:pPr>
            <w:r w:rsidRPr="00C17A4B">
              <w:rPr>
                <w:color w:val="FF0000"/>
                <w:lang w:val="es-ES"/>
              </w:rPr>
              <w:t>1.0</w:t>
            </w:r>
          </w:p>
        </w:tc>
        <w:tc>
          <w:tcPr>
            <w:tcW w:w="709" w:type="dxa"/>
            <w:shd w:val="clear" w:color="auto" w:fill="FDE9D9" w:themeFill="accent6" w:themeFillTint="33"/>
          </w:tcPr>
          <w:p w14:paraId="4D3CFE2D" w14:textId="77777777" w:rsidR="00FB77F5" w:rsidRPr="00876828" w:rsidRDefault="00FB77F5" w:rsidP="00830BD8">
            <w:pPr>
              <w:rPr>
                <w:sz w:val="14"/>
                <w:szCs w:val="14"/>
              </w:rPr>
            </w:pPr>
            <w:r>
              <w:rPr>
                <w:lang w:val="es-ES"/>
              </w:rPr>
              <w:t>Meteorología del espacio</w:t>
            </w:r>
          </w:p>
        </w:tc>
        <w:tc>
          <w:tcPr>
            <w:tcW w:w="709" w:type="dxa"/>
            <w:shd w:val="clear" w:color="auto" w:fill="FDE9D9" w:themeFill="accent6" w:themeFillTint="33"/>
          </w:tcPr>
          <w:p w14:paraId="37EFE335" w14:textId="77777777" w:rsidR="00FB77F5" w:rsidRPr="00AA1809" w:rsidRDefault="00FB77F5" w:rsidP="00830BD8">
            <w:pPr>
              <w:rPr>
                <w:sz w:val="14"/>
                <w:szCs w:val="14"/>
                <w:lang w:val="es-ES"/>
              </w:rPr>
            </w:pPr>
            <w:r>
              <w:rPr>
                <w:lang w:val="es-ES"/>
              </w:rPr>
              <w:t>Flujo direccional diferencial de electrones</w:t>
            </w:r>
          </w:p>
        </w:tc>
        <w:tc>
          <w:tcPr>
            <w:tcW w:w="850" w:type="dxa"/>
            <w:shd w:val="clear" w:color="auto" w:fill="FDE9D9" w:themeFill="accent6" w:themeFillTint="33"/>
          </w:tcPr>
          <w:p w14:paraId="08EC4073" w14:textId="77777777" w:rsidR="00FB77F5" w:rsidRPr="00876828" w:rsidRDefault="00FB77F5" w:rsidP="00830BD8">
            <w:pPr>
              <w:rPr>
                <w:sz w:val="14"/>
                <w:szCs w:val="14"/>
              </w:rPr>
            </w:pPr>
            <w:r>
              <w:rPr>
                <w:lang w:val="es-ES"/>
              </w:rPr>
              <w:t>GEO,</w:t>
            </w:r>
          </w:p>
          <w:p w14:paraId="6A71273C" w14:textId="77777777" w:rsidR="00FB77F5" w:rsidRPr="00876828" w:rsidRDefault="00FB77F5" w:rsidP="00830BD8">
            <w:pPr>
              <w:rPr>
                <w:sz w:val="14"/>
                <w:szCs w:val="14"/>
              </w:rPr>
            </w:pPr>
            <w:r>
              <w:rPr>
                <w:lang w:val="es-ES"/>
              </w:rPr>
              <w:t>LEO,</w:t>
            </w:r>
          </w:p>
          <w:p w14:paraId="11FB1020" w14:textId="77777777" w:rsidR="00FB77F5" w:rsidRPr="00876828" w:rsidRDefault="00FB77F5" w:rsidP="00830BD8">
            <w:pPr>
              <w:rPr>
                <w:sz w:val="14"/>
                <w:szCs w:val="14"/>
              </w:rPr>
            </w:pPr>
            <w:r>
              <w:rPr>
                <w:lang w:val="es-ES"/>
              </w:rPr>
              <w:t>MEO</w:t>
            </w:r>
          </w:p>
        </w:tc>
        <w:tc>
          <w:tcPr>
            <w:tcW w:w="1134" w:type="dxa"/>
            <w:shd w:val="clear" w:color="auto" w:fill="FDE9D9" w:themeFill="accent6" w:themeFillTint="33"/>
          </w:tcPr>
          <w:p w14:paraId="67A6619B" w14:textId="77777777" w:rsidR="00FB77F5" w:rsidRPr="00876828" w:rsidRDefault="00FB77F5" w:rsidP="00830BD8">
            <w:pPr>
              <w:rPr>
                <w:sz w:val="14"/>
                <w:szCs w:val="14"/>
              </w:rPr>
            </w:pPr>
            <w:r>
              <w:rPr>
                <w:lang w:val="es-ES"/>
              </w:rPr>
              <w:t>Mundial</w:t>
            </w:r>
          </w:p>
        </w:tc>
        <w:tc>
          <w:tcPr>
            <w:tcW w:w="993" w:type="dxa"/>
            <w:shd w:val="clear" w:color="auto" w:fill="DAEEF3" w:themeFill="accent5" w:themeFillTint="33"/>
          </w:tcPr>
          <w:p w14:paraId="6C250548" w14:textId="31283715" w:rsidR="00FB77F5" w:rsidRPr="00876828" w:rsidRDefault="00FB77F5" w:rsidP="00830BD8">
            <w:pPr>
              <w:rPr>
                <w:color w:val="0070C0"/>
                <w:sz w:val="14"/>
                <w:szCs w:val="14"/>
              </w:rPr>
            </w:pPr>
            <w:r w:rsidRPr="00691142">
              <w:rPr>
                <w:color w:val="0070C0"/>
                <w:lang w:val="es-ES"/>
              </w:rPr>
              <w:t>100 %</w:t>
            </w:r>
          </w:p>
          <w:p w14:paraId="63487930" w14:textId="77777777" w:rsidR="00FB77F5" w:rsidRPr="00876828" w:rsidRDefault="00FB77F5" w:rsidP="00830BD8">
            <w:pPr>
              <w:rPr>
                <w:color w:val="0070C0"/>
                <w:sz w:val="14"/>
                <w:szCs w:val="14"/>
              </w:rPr>
            </w:pPr>
          </w:p>
          <w:p w14:paraId="6E5E2524" w14:textId="77777777" w:rsidR="00FB77F5" w:rsidRPr="00876828" w:rsidRDefault="00FB77F5" w:rsidP="00830BD8">
            <w:pPr>
              <w:rPr>
                <w:sz w:val="14"/>
                <w:szCs w:val="14"/>
              </w:rPr>
            </w:pPr>
            <w:r w:rsidRPr="00C17A4B">
              <w:rPr>
                <w:color w:val="FF0000"/>
                <w:lang w:val="es-ES"/>
              </w:rPr>
              <w:t>1.0</w:t>
            </w:r>
          </w:p>
        </w:tc>
        <w:tc>
          <w:tcPr>
            <w:tcW w:w="850" w:type="dxa"/>
            <w:shd w:val="clear" w:color="auto" w:fill="DAEEF3" w:themeFill="accent5" w:themeFillTint="33"/>
          </w:tcPr>
          <w:p w14:paraId="6B23B1F9" w14:textId="00C5938B" w:rsidR="00FB77F5" w:rsidRPr="00876828" w:rsidRDefault="00FB77F5" w:rsidP="00830BD8">
            <w:pPr>
              <w:rPr>
                <w:color w:val="0070C0"/>
                <w:sz w:val="14"/>
                <w:szCs w:val="14"/>
              </w:rPr>
            </w:pPr>
            <w:r w:rsidRPr="00691142">
              <w:rPr>
                <w:color w:val="0070C0"/>
                <w:lang w:val="es-ES"/>
              </w:rPr>
              <w:t>100 %</w:t>
            </w:r>
          </w:p>
          <w:p w14:paraId="536F987D" w14:textId="77777777" w:rsidR="00FB77F5" w:rsidRPr="00876828" w:rsidRDefault="00FB77F5" w:rsidP="00830BD8">
            <w:pPr>
              <w:rPr>
                <w:color w:val="0070C0"/>
                <w:sz w:val="14"/>
                <w:szCs w:val="14"/>
              </w:rPr>
            </w:pPr>
          </w:p>
          <w:p w14:paraId="7B39D723" w14:textId="77777777" w:rsidR="00FB77F5" w:rsidRPr="00876828" w:rsidRDefault="00FB77F5" w:rsidP="00830BD8">
            <w:pPr>
              <w:rPr>
                <w:sz w:val="14"/>
                <w:szCs w:val="14"/>
              </w:rPr>
            </w:pPr>
            <w:r w:rsidRPr="00C17A4B">
              <w:rPr>
                <w:color w:val="FF0000"/>
                <w:lang w:val="es-ES"/>
              </w:rPr>
              <w:t>1.0</w:t>
            </w:r>
          </w:p>
        </w:tc>
        <w:tc>
          <w:tcPr>
            <w:tcW w:w="851" w:type="dxa"/>
            <w:shd w:val="clear" w:color="auto" w:fill="DAEEF3" w:themeFill="accent5" w:themeFillTint="33"/>
          </w:tcPr>
          <w:p w14:paraId="74FF50D9" w14:textId="4577D52D" w:rsidR="00FB77F5" w:rsidRPr="00876828" w:rsidRDefault="00FB77F5" w:rsidP="00830BD8">
            <w:pPr>
              <w:rPr>
                <w:color w:val="FFC000"/>
                <w:sz w:val="14"/>
                <w:szCs w:val="14"/>
              </w:rPr>
            </w:pPr>
            <w:r w:rsidRPr="00691142">
              <w:rPr>
                <w:color w:val="0070C0"/>
                <w:lang w:val="es-ES"/>
              </w:rPr>
              <w:t>5</w:t>
            </w:r>
            <w:r w:rsidR="00691142">
              <w:rPr>
                <w:color w:val="0070C0"/>
                <w:lang w:val="es-ES"/>
              </w:rPr>
              <w:t> </w:t>
            </w:r>
            <w:r w:rsidRPr="00691142">
              <w:rPr>
                <w:color w:val="0070C0"/>
                <w:lang w:val="es-ES"/>
              </w:rPr>
              <w:t>%</w:t>
            </w:r>
            <w:r>
              <w:rPr>
                <w:lang w:val="es-ES"/>
              </w:rPr>
              <w:t xml:space="preserve"> </w:t>
            </w:r>
            <w:r w:rsidRPr="00D444E7">
              <w:rPr>
                <w:color w:val="00B050"/>
                <w:lang w:val="es-ES"/>
              </w:rPr>
              <w:t>10</w:t>
            </w:r>
            <w:r w:rsidR="00691142" w:rsidRPr="00D444E7">
              <w:rPr>
                <w:color w:val="00B050"/>
                <w:lang w:val="es-ES"/>
              </w:rPr>
              <w:t> </w:t>
            </w:r>
            <w:r w:rsidRPr="00D444E7">
              <w:rPr>
                <w:color w:val="00B050"/>
                <w:lang w:val="es-ES"/>
              </w:rPr>
              <w:t>%</w:t>
            </w:r>
            <w:r>
              <w:rPr>
                <w:lang w:val="es-ES"/>
              </w:rPr>
              <w:t xml:space="preserve"> </w:t>
            </w:r>
            <w:r w:rsidRPr="00691142">
              <w:rPr>
                <w:color w:val="FFC000"/>
                <w:lang w:val="es-ES"/>
              </w:rPr>
              <w:t>25</w:t>
            </w:r>
            <w:r w:rsidR="00691142" w:rsidRPr="00691142">
              <w:rPr>
                <w:color w:val="FFC000"/>
                <w:lang w:val="es-ES"/>
              </w:rPr>
              <w:t> </w:t>
            </w:r>
            <w:r w:rsidRPr="00691142">
              <w:rPr>
                <w:color w:val="FFC000"/>
                <w:lang w:val="es-ES"/>
              </w:rPr>
              <w:t>%</w:t>
            </w:r>
          </w:p>
          <w:p w14:paraId="01CD8DD8" w14:textId="77777777" w:rsidR="00FB77F5" w:rsidRPr="00876828" w:rsidRDefault="00FB77F5" w:rsidP="00830BD8">
            <w:pPr>
              <w:rPr>
                <w:sz w:val="14"/>
                <w:szCs w:val="14"/>
              </w:rPr>
            </w:pPr>
            <w:r w:rsidRPr="00C17A4B">
              <w:rPr>
                <w:color w:val="FF0000"/>
                <w:lang w:val="es-ES"/>
              </w:rPr>
              <w:t>1.0</w:t>
            </w:r>
          </w:p>
        </w:tc>
        <w:tc>
          <w:tcPr>
            <w:tcW w:w="708" w:type="dxa"/>
            <w:shd w:val="clear" w:color="auto" w:fill="DAEEF3" w:themeFill="accent5" w:themeFillTint="33"/>
          </w:tcPr>
          <w:p w14:paraId="45C7586E" w14:textId="77777777" w:rsidR="00FB77F5" w:rsidRPr="00876828" w:rsidRDefault="00FB77F5" w:rsidP="00830BD8">
            <w:pPr>
              <w:rPr>
                <w:sz w:val="14"/>
                <w:szCs w:val="14"/>
              </w:rPr>
            </w:pPr>
          </w:p>
        </w:tc>
        <w:tc>
          <w:tcPr>
            <w:tcW w:w="709" w:type="dxa"/>
            <w:shd w:val="clear" w:color="auto" w:fill="DAEEF3" w:themeFill="accent5" w:themeFillTint="33"/>
          </w:tcPr>
          <w:p w14:paraId="0B986050" w14:textId="0F4714C0" w:rsidR="00FB77F5" w:rsidRPr="00876828" w:rsidRDefault="00FB77F5" w:rsidP="00830BD8">
            <w:pPr>
              <w:rPr>
                <w:color w:val="FFC000"/>
                <w:sz w:val="14"/>
                <w:szCs w:val="14"/>
              </w:rPr>
            </w:pPr>
            <w:r w:rsidRPr="00691142">
              <w:rPr>
                <w:color w:val="0070C0"/>
                <w:lang w:val="es-ES"/>
              </w:rPr>
              <w:t>45</w:t>
            </w:r>
            <w:r w:rsidR="00691142">
              <w:rPr>
                <w:color w:val="0070C0"/>
                <w:lang w:val="es-ES"/>
              </w:rPr>
              <w:t> </w:t>
            </w:r>
            <w:r w:rsidRPr="00691142">
              <w:rPr>
                <w:color w:val="0070C0"/>
                <w:lang w:val="es-ES"/>
              </w:rPr>
              <w:t>grados</w:t>
            </w:r>
            <w:r>
              <w:rPr>
                <w:lang w:val="es-ES"/>
              </w:rPr>
              <w:t xml:space="preserve"> </w:t>
            </w:r>
            <w:r w:rsidRPr="00691142">
              <w:rPr>
                <w:color w:val="92D050"/>
                <w:lang w:val="es-ES"/>
              </w:rPr>
              <w:t>90</w:t>
            </w:r>
            <w:r w:rsidR="00691142" w:rsidRPr="00691142">
              <w:rPr>
                <w:color w:val="92D050"/>
                <w:lang w:val="es-ES"/>
              </w:rPr>
              <w:t> </w:t>
            </w:r>
            <w:r w:rsidRPr="00691142">
              <w:rPr>
                <w:color w:val="92D050"/>
                <w:lang w:val="es-ES"/>
              </w:rPr>
              <w:t>grados</w:t>
            </w:r>
            <w:r>
              <w:rPr>
                <w:lang w:val="es-ES"/>
              </w:rPr>
              <w:t xml:space="preserve"> </w:t>
            </w:r>
            <w:r w:rsidRPr="00691142">
              <w:rPr>
                <w:color w:val="FFC000"/>
                <w:lang w:val="es-ES"/>
              </w:rPr>
              <w:t>180</w:t>
            </w:r>
            <w:r w:rsidR="00691142" w:rsidRPr="00691142">
              <w:rPr>
                <w:color w:val="FFC000"/>
                <w:lang w:val="es-ES"/>
              </w:rPr>
              <w:t> </w:t>
            </w:r>
            <w:r w:rsidRPr="00691142">
              <w:rPr>
                <w:color w:val="FFC000"/>
                <w:lang w:val="es-ES"/>
              </w:rPr>
              <w:t>grados</w:t>
            </w:r>
          </w:p>
          <w:p w14:paraId="6FB39A34" w14:textId="77777777" w:rsidR="00FB77F5" w:rsidRPr="00876828" w:rsidRDefault="00FB77F5" w:rsidP="00830BD8">
            <w:pPr>
              <w:rPr>
                <w:sz w:val="14"/>
                <w:szCs w:val="14"/>
              </w:rPr>
            </w:pPr>
            <w:r w:rsidRPr="009339CD">
              <w:rPr>
                <w:color w:val="FF0000"/>
                <w:lang w:val="es-ES"/>
              </w:rPr>
              <w:t>1.0</w:t>
            </w:r>
          </w:p>
        </w:tc>
        <w:tc>
          <w:tcPr>
            <w:tcW w:w="709" w:type="dxa"/>
            <w:shd w:val="clear" w:color="auto" w:fill="DAEEF3" w:themeFill="accent5" w:themeFillTint="33"/>
          </w:tcPr>
          <w:p w14:paraId="582F9F1F" w14:textId="77777777" w:rsidR="00FB77F5" w:rsidRPr="00876828" w:rsidRDefault="00FB77F5" w:rsidP="00830BD8">
            <w:pPr>
              <w:rPr>
                <w:sz w:val="14"/>
                <w:szCs w:val="14"/>
              </w:rPr>
            </w:pPr>
          </w:p>
        </w:tc>
        <w:tc>
          <w:tcPr>
            <w:tcW w:w="709" w:type="dxa"/>
            <w:shd w:val="clear" w:color="auto" w:fill="DAEEF3" w:themeFill="accent5" w:themeFillTint="33"/>
          </w:tcPr>
          <w:p w14:paraId="35F84732" w14:textId="4715593B" w:rsidR="00FB77F5" w:rsidRPr="00876828" w:rsidRDefault="00FB77F5" w:rsidP="00830BD8">
            <w:pPr>
              <w:rPr>
                <w:color w:val="FFC000"/>
                <w:sz w:val="14"/>
                <w:szCs w:val="14"/>
                <w:shd w:val="clear" w:color="auto" w:fill="E5ECF9"/>
              </w:rPr>
            </w:pPr>
            <w:r w:rsidRPr="00691142">
              <w:rPr>
                <w:color w:val="0070C0"/>
                <w:lang w:val="es-ES"/>
              </w:rPr>
              <w:t>60</w:t>
            </w:r>
            <w:r w:rsidR="00691142">
              <w:rPr>
                <w:color w:val="0070C0"/>
                <w:lang w:val="es-ES"/>
              </w:rPr>
              <w:t> </w:t>
            </w:r>
            <w:r w:rsidRPr="00691142">
              <w:rPr>
                <w:color w:val="0070C0"/>
                <w:lang w:val="es-ES"/>
              </w:rPr>
              <w:t>seg.</w:t>
            </w:r>
            <w:r>
              <w:rPr>
                <w:lang w:val="es-ES"/>
              </w:rPr>
              <w:t xml:space="preserve"> </w:t>
            </w:r>
            <w:r w:rsidRPr="00691142">
              <w:rPr>
                <w:color w:val="92D050"/>
                <w:lang w:val="es-ES"/>
              </w:rPr>
              <w:t>5</w:t>
            </w:r>
            <w:r w:rsidR="00691142" w:rsidRPr="00691142">
              <w:rPr>
                <w:color w:val="92D050"/>
                <w:lang w:val="es-ES"/>
              </w:rPr>
              <w:t> </w:t>
            </w:r>
            <w:r w:rsidRPr="00691142">
              <w:rPr>
                <w:color w:val="92D050"/>
                <w:lang w:val="es-ES"/>
              </w:rPr>
              <w:t>min.</w:t>
            </w:r>
            <w:r>
              <w:rPr>
                <w:lang w:val="es-ES"/>
              </w:rPr>
              <w:t xml:space="preserve"> </w:t>
            </w:r>
            <w:r w:rsidRPr="00691142">
              <w:rPr>
                <w:color w:val="FFC000"/>
                <w:lang w:val="es-ES"/>
              </w:rPr>
              <w:t>10</w:t>
            </w:r>
            <w:r w:rsidR="00691142" w:rsidRPr="00691142">
              <w:rPr>
                <w:color w:val="FFC000"/>
                <w:lang w:val="es-ES"/>
              </w:rPr>
              <w:t> </w:t>
            </w:r>
            <w:r w:rsidRPr="00691142">
              <w:rPr>
                <w:color w:val="FFC000"/>
                <w:lang w:val="es-ES"/>
              </w:rPr>
              <w:t>min.</w:t>
            </w:r>
          </w:p>
          <w:p w14:paraId="10D02854" w14:textId="77777777" w:rsidR="00FB77F5" w:rsidRPr="00876828" w:rsidRDefault="00FB77F5" w:rsidP="00830BD8">
            <w:pPr>
              <w:rPr>
                <w:sz w:val="14"/>
                <w:szCs w:val="14"/>
              </w:rPr>
            </w:pPr>
            <w:r w:rsidRPr="009339CD">
              <w:rPr>
                <w:color w:val="FF0000"/>
                <w:lang w:val="es-ES"/>
              </w:rPr>
              <w:t>1.0</w:t>
            </w:r>
          </w:p>
        </w:tc>
        <w:tc>
          <w:tcPr>
            <w:tcW w:w="708" w:type="dxa"/>
            <w:shd w:val="clear" w:color="auto" w:fill="DAEEF3" w:themeFill="accent5" w:themeFillTint="33"/>
          </w:tcPr>
          <w:p w14:paraId="1CA7C5DB" w14:textId="7894A024" w:rsidR="00FB77F5" w:rsidRPr="00876828" w:rsidRDefault="00FB77F5" w:rsidP="00830BD8">
            <w:pPr>
              <w:rPr>
                <w:color w:val="FFC000"/>
                <w:sz w:val="14"/>
                <w:szCs w:val="14"/>
                <w:shd w:val="clear" w:color="auto" w:fill="E5ECF9"/>
              </w:rPr>
            </w:pPr>
            <w:r w:rsidRPr="00691142">
              <w:rPr>
                <w:color w:val="0070C0"/>
                <w:lang w:val="es-ES"/>
              </w:rPr>
              <w:t>60</w:t>
            </w:r>
            <w:r w:rsidR="00691142">
              <w:rPr>
                <w:color w:val="0070C0"/>
                <w:lang w:val="es-ES"/>
              </w:rPr>
              <w:t> </w:t>
            </w:r>
            <w:r w:rsidRPr="00691142">
              <w:rPr>
                <w:color w:val="0070C0"/>
                <w:lang w:val="es-ES"/>
              </w:rPr>
              <w:t>seg.</w:t>
            </w:r>
            <w:r>
              <w:rPr>
                <w:lang w:val="es-ES"/>
              </w:rPr>
              <w:t xml:space="preserve"> </w:t>
            </w:r>
            <w:r w:rsidRPr="00691142">
              <w:rPr>
                <w:color w:val="92D050"/>
                <w:lang w:val="es-ES"/>
              </w:rPr>
              <w:t>10</w:t>
            </w:r>
            <w:r w:rsidR="00691142" w:rsidRPr="00691142">
              <w:rPr>
                <w:color w:val="92D050"/>
                <w:lang w:val="es-ES"/>
              </w:rPr>
              <w:t> </w:t>
            </w:r>
            <w:r w:rsidRPr="00691142">
              <w:rPr>
                <w:color w:val="92D050"/>
                <w:lang w:val="es-ES"/>
              </w:rPr>
              <w:t>min.</w:t>
            </w:r>
            <w:r>
              <w:rPr>
                <w:lang w:val="es-ES"/>
              </w:rPr>
              <w:t xml:space="preserve"> </w:t>
            </w:r>
            <w:r w:rsidRPr="00691142">
              <w:rPr>
                <w:color w:val="FFC000"/>
                <w:lang w:val="es-ES"/>
              </w:rPr>
              <w:t>100</w:t>
            </w:r>
            <w:r w:rsidR="00691142" w:rsidRPr="00691142">
              <w:rPr>
                <w:color w:val="FFC000"/>
                <w:lang w:val="es-ES"/>
              </w:rPr>
              <w:t> </w:t>
            </w:r>
            <w:r w:rsidRPr="00691142">
              <w:rPr>
                <w:color w:val="FFC000"/>
                <w:lang w:val="es-ES"/>
              </w:rPr>
              <w:t>min</w:t>
            </w:r>
            <w:r>
              <w:rPr>
                <w:lang w:val="es-ES"/>
              </w:rPr>
              <w:t>.</w:t>
            </w:r>
          </w:p>
          <w:p w14:paraId="6B5E23E5" w14:textId="77777777" w:rsidR="00FB77F5" w:rsidRPr="00876828" w:rsidRDefault="00FB77F5" w:rsidP="00830BD8">
            <w:pPr>
              <w:rPr>
                <w:sz w:val="14"/>
                <w:szCs w:val="14"/>
              </w:rPr>
            </w:pPr>
            <w:r w:rsidRPr="009339CD">
              <w:rPr>
                <w:color w:val="FF0000"/>
                <w:lang w:val="es-ES"/>
              </w:rPr>
              <w:t>1.0</w:t>
            </w:r>
          </w:p>
        </w:tc>
      </w:tr>
      <w:tr w:rsidR="00FB77F5" w:rsidRPr="00876828" w14:paraId="2E11A985" w14:textId="77777777" w:rsidTr="00B96935">
        <w:trPr>
          <w:cantSplit/>
          <w:jc w:val="center"/>
        </w:trPr>
        <w:tc>
          <w:tcPr>
            <w:tcW w:w="562" w:type="dxa"/>
            <w:shd w:val="clear" w:color="auto" w:fill="E5DFEC" w:themeFill="accent4" w:themeFillTint="33"/>
          </w:tcPr>
          <w:p w14:paraId="679204C9" w14:textId="77777777" w:rsidR="00FB77F5" w:rsidRPr="00876828" w:rsidRDefault="00FB77F5" w:rsidP="00830BD8">
            <w:pPr>
              <w:rPr>
                <w:sz w:val="14"/>
                <w:szCs w:val="14"/>
              </w:rPr>
            </w:pPr>
            <w:r>
              <w:rPr>
                <w:lang w:val="es-ES"/>
              </w:rPr>
              <w:lastRenderedPageBreak/>
              <w:t>740</w:t>
            </w:r>
          </w:p>
          <w:p w14:paraId="67CE8728" w14:textId="77777777" w:rsidR="00FB77F5" w:rsidRPr="00876828" w:rsidRDefault="00FB77F5" w:rsidP="00830BD8">
            <w:pPr>
              <w:rPr>
                <w:sz w:val="14"/>
                <w:szCs w:val="14"/>
              </w:rPr>
            </w:pPr>
          </w:p>
          <w:p w14:paraId="7923F832" w14:textId="77777777" w:rsidR="00FB77F5" w:rsidRPr="00876828" w:rsidRDefault="00FB77F5" w:rsidP="00830BD8">
            <w:pPr>
              <w:rPr>
                <w:sz w:val="14"/>
                <w:szCs w:val="14"/>
              </w:rPr>
            </w:pPr>
          </w:p>
          <w:p w14:paraId="73F5A13A" w14:textId="77777777" w:rsidR="00FB77F5" w:rsidRPr="00876828" w:rsidRDefault="00FB77F5" w:rsidP="00830BD8">
            <w:pPr>
              <w:rPr>
                <w:sz w:val="14"/>
                <w:szCs w:val="14"/>
              </w:rPr>
            </w:pPr>
            <w:r w:rsidRPr="009339CD">
              <w:rPr>
                <w:color w:val="FF0000"/>
                <w:lang w:val="es-ES"/>
              </w:rPr>
              <w:t>1.0</w:t>
            </w:r>
          </w:p>
        </w:tc>
        <w:tc>
          <w:tcPr>
            <w:tcW w:w="709" w:type="dxa"/>
            <w:shd w:val="clear" w:color="auto" w:fill="FDE9D9" w:themeFill="accent6" w:themeFillTint="33"/>
          </w:tcPr>
          <w:p w14:paraId="31373312" w14:textId="77777777" w:rsidR="00FB77F5" w:rsidRPr="00876828" w:rsidRDefault="00FB77F5" w:rsidP="00830BD8">
            <w:pPr>
              <w:rPr>
                <w:sz w:val="14"/>
                <w:szCs w:val="14"/>
              </w:rPr>
            </w:pPr>
            <w:r>
              <w:rPr>
                <w:lang w:val="es-ES"/>
              </w:rPr>
              <w:t>Meteorología del espacio</w:t>
            </w:r>
          </w:p>
        </w:tc>
        <w:tc>
          <w:tcPr>
            <w:tcW w:w="709" w:type="dxa"/>
            <w:shd w:val="clear" w:color="auto" w:fill="FDE9D9" w:themeFill="accent6" w:themeFillTint="33"/>
          </w:tcPr>
          <w:p w14:paraId="2DAEFCE7" w14:textId="77777777" w:rsidR="00FB77F5" w:rsidRPr="00AA1809" w:rsidRDefault="00FB77F5" w:rsidP="00830BD8">
            <w:pPr>
              <w:rPr>
                <w:sz w:val="14"/>
                <w:szCs w:val="14"/>
                <w:lang w:val="es-ES"/>
              </w:rPr>
            </w:pPr>
            <w:r>
              <w:rPr>
                <w:lang w:val="es-ES"/>
              </w:rPr>
              <w:t>Flujo direccional diferencial de electrones</w:t>
            </w:r>
          </w:p>
        </w:tc>
        <w:tc>
          <w:tcPr>
            <w:tcW w:w="850" w:type="dxa"/>
            <w:shd w:val="clear" w:color="auto" w:fill="FDE9D9" w:themeFill="accent6" w:themeFillTint="33"/>
          </w:tcPr>
          <w:p w14:paraId="2D28E8B6" w14:textId="77777777" w:rsidR="00FB77F5" w:rsidRPr="00876828" w:rsidRDefault="00FB77F5" w:rsidP="00830BD8">
            <w:pPr>
              <w:rPr>
                <w:sz w:val="14"/>
                <w:szCs w:val="14"/>
              </w:rPr>
            </w:pPr>
            <w:r>
              <w:rPr>
                <w:lang w:val="es-ES"/>
              </w:rPr>
              <w:t>L1</w:t>
            </w:r>
          </w:p>
        </w:tc>
        <w:tc>
          <w:tcPr>
            <w:tcW w:w="1134" w:type="dxa"/>
            <w:shd w:val="clear" w:color="auto" w:fill="FDE9D9" w:themeFill="accent6" w:themeFillTint="33"/>
          </w:tcPr>
          <w:p w14:paraId="157449D7" w14:textId="77777777" w:rsidR="00FB77F5" w:rsidRPr="00876828" w:rsidRDefault="00FB77F5" w:rsidP="00830BD8">
            <w:pPr>
              <w:rPr>
                <w:sz w:val="14"/>
                <w:szCs w:val="14"/>
              </w:rPr>
            </w:pPr>
            <w:r>
              <w:rPr>
                <w:lang w:val="es-ES"/>
              </w:rPr>
              <w:t>Mundial</w:t>
            </w:r>
          </w:p>
        </w:tc>
        <w:tc>
          <w:tcPr>
            <w:tcW w:w="993" w:type="dxa"/>
            <w:shd w:val="clear" w:color="auto" w:fill="DAEEF3" w:themeFill="accent5" w:themeFillTint="33"/>
          </w:tcPr>
          <w:p w14:paraId="294167AB" w14:textId="77777777" w:rsidR="00FB77F5" w:rsidRPr="00D444E7" w:rsidRDefault="00FB77F5" w:rsidP="00830BD8">
            <w:pPr>
              <w:rPr>
                <w:color w:val="0070C0"/>
                <w:lang w:val="es-ES"/>
              </w:rPr>
            </w:pPr>
            <w:r w:rsidRPr="00D444E7">
              <w:rPr>
                <w:color w:val="0070C0"/>
                <w:lang w:val="es-ES"/>
              </w:rPr>
              <w:t>En L1</w:t>
            </w:r>
          </w:p>
          <w:p w14:paraId="4D32C531" w14:textId="77777777" w:rsidR="00FB77F5" w:rsidRPr="00876828" w:rsidRDefault="00FB77F5" w:rsidP="00830BD8">
            <w:pPr>
              <w:rPr>
                <w:color w:val="FFC000"/>
                <w:sz w:val="14"/>
                <w:szCs w:val="14"/>
              </w:rPr>
            </w:pPr>
          </w:p>
          <w:p w14:paraId="2FC3B9E0" w14:textId="77777777" w:rsidR="00FB77F5" w:rsidRPr="00D444E7" w:rsidRDefault="00FB77F5" w:rsidP="00830BD8">
            <w:pPr>
              <w:rPr>
                <w:color w:val="FFC000"/>
                <w:lang w:val="es-ES"/>
              </w:rPr>
            </w:pPr>
            <w:r w:rsidRPr="00D444E7">
              <w:rPr>
                <w:color w:val="FFC000"/>
                <w:lang w:val="es-ES"/>
              </w:rPr>
              <w:t>No en L1</w:t>
            </w:r>
          </w:p>
          <w:p w14:paraId="02BE8E63" w14:textId="77777777" w:rsidR="00FB77F5" w:rsidRPr="00876828" w:rsidRDefault="00FB77F5" w:rsidP="00830BD8">
            <w:pPr>
              <w:rPr>
                <w:sz w:val="14"/>
                <w:szCs w:val="14"/>
              </w:rPr>
            </w:pPr>
            <w:r w:rsidRPr="009339CD">
              <w:rPr>
                <w:color w:val="FF0000"/>
                <w:lang w:val="es-ES"/>
              </w:rPr>
              <w:t>1.0</w:t>
            </w:r>
          </w:p>
        </w:tc>
        <w:tc>
          <w:tcPr>
            <w:tcW w:w="850" w:type="dxa"/>
            <w:shd w:val="clear" w:color="auto" w:fill="DAEEF3" w:themeFill="accent5" w:themeFillTint="33"/>
          </w:tcPr>
          <w:p w14:paraId="63690E6E" w14:textId="77777777" w:rsidR="00FB77F5" w:rsidRPr="00D444E7" w:rsidRDefault="00FB77F5" w:rsidP="00830BD8">
            <w:pPr>
              <w:rPr>
                <w:color w:val="0070C0"/>
                <w:lang w:val="es-ES"/>
              </w:rPr>
            </w:pPr>
            <w:r w:rsidRPr="00D444E7">
              <w:rPr>
                <w:color w:val="0070C0"/>
                <w:lang w:val="es-ES"/>
              </w:rPr>
              <w:t>100 %</w:t>
            </w:r>
          </w:p>
          <w:p w14:paraId="505B8115" w14:textId="77777777" w:rsidR="00FB77F5" w:rsidRPr="00876828" w:rsidRDefault="00FB77F5" w:rsidP="00830BD8">
            <w:pPr>
              <w:rPr>
                <w:color w:val="0070C0"/>
                <w:sz w:val="14"/>
                <w:szCs w:val="14"/>
              </w:rPr>
            </w:pPr>
          </w:p>
          <w:p w14:paraId="6173DB6B" w14:textId="77777777" w:rsidR="00FB77F5" w:rsidRPr="00876828" w:rsidRDefault="00FB77F5" w:rsidP="00830BD8">
            <w:pPr>
              <w:rPr>
                <w:color w:val="0070C0"/>
                <w:sz w:val="14"/>
                <w:szCs w:val="14"/>
              </w:rPr>
            </w:pPr>
          </w:p>
          <w:p w14:paraId="34B57B14" w14:textId="77777777" w:rsidR="00FB77F5" w:rsidRPr="00876828" w:rsidRDefault="00FB77F5" w:rsidP="00830BD8">
            <w:pPr>
              <w:rPr>
                <w:sz w:val="14"/>
                <w:szCs w:val="14"/>
              </w:rPr>
            </w:pPr>
            <w:r w:rsidRPr="009339CD">
              <w:rPr>
                <w:color w:val="FF0000"/>
                <w:lang w:val="es-ES"/>
              </w:rPr>
              <w:t>1.0</w:t>
            </w:r>
          </w:p>
        </w:tc>
        <w:tc>
          <w:tcPr>
            <w:tcW w:w="851" w:type="dxa"/>
            <w:shd w:val="clear" w:color="auto" w:fill="DAEEF3" w:themeFill="accent5" w:themeFillTint="33"/>
          </w:tcPr>
          <w:p w14:paraId="313F74A0" w14:textId="05FE15B6" w:rsidR="00FB77F5" w:rsidRPr="00876828" w:rsidRDefault="00FB77F5" w:rsidP="00830BD8">
            <w:pPr>
              <w:rPr>
                <w:color w:val="FFC000"/>
                <w:sz w:val="14"/>
                <w:szCs w:val="14"/>
              </w:rPr>
            </w:pPr>
            <w:r w:rsidRPr="00D444E7">
              <w:rPr>
                <w:color w:val="0070C0"/>
                <w:lang w:val="es-ES"/>
              </w:rPr>
              <w:t>5</w:t>
            </w:r>
            <w:r w:rsidR="005F535A">
              <w:rPr>
                <w:color w:val="0070C0"/>
                <w:lang w:val="es-ES"/>
              </w:rPr>
              <w:t> </w:t>
            </w:r>
            <w:r w:rsidRPr="00D444E7">
              <w:rPr>
                <w:color w:val="0070C0"/>
                <w:lang w:val="es-ES"/>
              </w:rPr>
              <w:t>%</w:t>
            </w:r>
            <w:r>
              <w:rPr>
                <w:lang w:val="es-ES"/>
              </w:rPr>
              <w:t xml:space="preserve"> </w:t>
            </w:r>
            <w:r w:rsidRPr="00D444E7">
              <w:rPr>
                <w:color w:val="00B050"/>
                <w:lang w:val="es-ES"/>
              </w:rPr>
              <w:t>10</w:t>
            </w:r>
            <w:r w:rsidR="005F535A">
              <w:rPr>
                <w:color w:val="00B050"/>
                <w:lang w:val="es-ES"/>
              </w:rPr>
              <w:t> </w:t>
            </w:r>
            <w:r w:rsidRPr="00D444E7">
              <w:rPr>
                <w:color w:val="00B050"/>
                <w:lang w:val="es-ES"/>
              </w:rPr>
              <w:t>%</w:t>
            </w:r>
            <w:r>
              <w:rPr>
                <w:lang w:val="es-ES"/>
              </w:rPr>
              <w:t xml:space="preserve"> </w:t>
            </w:r>
            <w:r w:rsidRPr="00D444E7">
              <w:rPr>
                <w:color w:val="FFC000"/>
                <w:lang w:val="es-ES"/>
              </w:rPr>
              <w:t>25</w:t>
            </w:r>
            <w:r w:rsidR="005F535A">
              <w:rPr>
                <w:color w:val="FFC000"/>
                <w:lang w:val="es-ES"/>
              </w:rPr>
              <w:t> </w:t>
            </w:r>
            <w:r w:rsidRPr="00D444E7">
              <w:rPr>
                <w:color w:val="FFC000"/>
                <w:lang w:val="es-ES"/>
              </w:rPr>
              <w:t>%</w:t>
            </w:r>
          </w:p>
          <w:p w14:paraId="6A69E71A" w14:textId="77777777" w:rsidR="00FB77F5" w:rsidRPr="005F535A" w:rsidRDefault="00FB77F5" w:rsidP="00830BD8">
            <w:pPr>
              <w:rPr>
                <w:sz w:val="14"/>
                <w:szCs w:val="14"/>
                <w:lang w:val="fr-CH"/>
              </w:rPr>
            </w:pPr>
            <w:r w:rsidRPr="00D444E7">
              <w:rPr>
                <w:color w:val="FF0000"/>
                <w:lang w:val="es-ES"/>
              </w:rPr>
              <w:t>1.0</w:t>
            </w:r>
          </w:p>
        </w:tc>
        <w:tc>
          <w:tcPr>
            <w:tcW w:w="708" w:type="dxa"/>
            <w:shd w:val="clear" w:color="auto" w:fill="DAEEF3" w:themeFill="accent5" w:themeFillTint="33"/>
          </w:tcPr>
          <w:p w14:paraId="7BD3CD7F" w14:textId="77777777" w:rsidR="00FB77F5" w:rsidRPr="00876828" w:rsidRDefault="00FB77F5" w:rsidP="00830BD8">
            <w:pPr>
              <w:rPr>
                <w:sz w:val="14"/>
                <w:szCs w:val="14"/>
              </w:rPr>
            </w:pPr>
          </w:p>
        </w:tc>
        <w:tc>
          <w:tcPr>
            <w:tcW w:w="709" w:type="dxa"/>
            <w:shd w:val="clear" w:color="auto" w:fill="DAEEF3" w:themeFill="accent5" w:themeFillTint="33"/>
          </w:tcPr>
          <w:p w14:paraId="077F8769" w14:textId="77777777" w:rsidR="00FB77F5" w:rsidRPr="00876828" w:rsidRDefault="00FB77F5" w:rsidP="00830BD8">
            <w:pPr>
              <w:rPr>
                <w:color w:val="FFC000"/>
                <w:sz w:val="14"/>
                <w:szCs w:val="14"/>
              </w:rPr>
            </w:pPr>
            <w:r w:rsidRPr="00D444E7">
              <w:rPr>
                <w:color w:val="0070C0"/>
                <w:lang w:val="es-ES"/>
              </w:rPr>
              <w:t>360 grados</w:t>
            </w:r>
            <w:r>
              <w:rPr>
                <w:lang w:val="es-ES"/>
              </w:rPr>
              <w:t xml:space="preserve"> </w:t>
            </w:r>
            <w:r w:rsidRPr="00D444E7">
              <w:rPr>
                <w:color w:val="92D050"/>
                <w:lang w:val="es-ES"/>
              </w:rPr>
              <w:t>360 grados</w:t>
            </w:r>
            <w:r>
              <w:rPr>
                <w:lang w:val="es-ES"/>
              </w:rPr>
              <w:t xml:space="preserve"> </w:t>
            </w:r>
            <w:r w:rsidRPr="00D444E7">
              <w:rPr>
                <w:color w:val="FFC000"/>
                <w:lang w:val="es-ES"/>
              </w:rPr>
              <w:t>360 grados</w:t>
            </w:r>
          </w:p>
          <w:p w14:paraId="427A8DCD" w14:textId="77777777" w:rsidR="00FB77F5" w:rsidRPr="00876828" w:rsidRDefault="00FB77F5" w:rsidP="00830BD8">
            <w:pPr>
              <w:rPr>
                <w:sz w:val="14"/>
                <w:szCs w:val="14"/>
              </w:rPr>
            </w:pPr>
            <w:r w:rsidRPr="009339CD">
              <w:rPr>
                <w:color w:val="FF0000"/>
                <w:lang w:val="es-ES"/>
              </w:rPr>
              <w:t>1.0</w:t>
            </w:r>
          </w:p>
        </w:tc>
        <w:tc>
          <w:tcPr>
            <w:tcW w:w="709" w:type="dxa"/>
            <w:shd w:val="clear" w:color="auto" w:fill="DAEEF3" w:themeFill="accent5" w:themeFillTint="33"/>
          </w:tcPr>
          <w:p w14:paraId="729ED653" w14:textId="77777777" w:rsidR="00FB77F5" w:rsidRPr="00876828" w:rsidRDefault="00FB77F5" w:rsidP="00830BD8">
            <w:pPr>
              <w:rPr>
                <w:sz w:val="14"/>
                <w:szCs w:val="14"/>
              </w:rPr>
            </w:pPr>
          </w:p>
        </w:tc>
        <w:tc>
          <w:tcPr>
            <w:tcW w:w="709" w:type="dxa"/>
            <w:shd w:val="clear" w:color="auto" w:fill="DAEEF3" w:themeFill="accent5" w:themeFillTint="33"/>
          </w:tcPr>
          <w:p w14:paraId="52911AB9" w14:textId="77777777" w:rsidR="00FB77F5" w:rsidRPr="00876828" w:rsidRDefault="00FB77F5" w:rsidP="00830BD8">
            <w:pPr>
              <w:rPr>
                <w:color w:val="FFC000"/>
                <w:sz w:val="14"/>
                <w:szCs w:val="14"/>
                <w:shd w:val="clear" w:color="auto" w:fill="E5ECF9"/>
              </w:rPr>
            </w:pPr>
            <w:r w:rsidRPr="00D444E7">
              <w:rPr>
                <w:color w:val="0070C0"/>
                <w:lang w:val="es-ES"/>
              </w:rPr>
              <w:t>60 seg.</w:t>
            </w:r>
            <w:r>
              <w:rPr>
                <w:lang w:val="es-ES"/>
              </w:rPr>
              <w:t xml:space="preserve"> </w:t>
            </w:r>
            <w:r w:rsidRPr="00D444E7">
              <w:rPr>
                <w:color w:val="92D050"/>
                <w:lang w:val="es-ES"/>
              </w:rPr>
              <w:t>5 min</w:t>
            </w:r>
            <w:r>
              <w:rPr>
                <w:lang w:val="es-ES"/>
              </w:rPr>
              <w:t xml:space="preserve">. </w:t>
            </w:r>
            <w:r w:rsidRPr="00D444E7">
              <w:rPr>
                <w:color w:val="FFC000"/>
                <w:lang w:val="es-ES"/>
              </w:rPr>
              <w:t>10 min</w:t>
            </w:r>
            <w:r>
              <w:rPr>
                <w:lang w:val="es-ES"/>
              </w:rPr>
              <w:t>.</w:t>
            </w:r>
          </w:p>
          <w:p w14:paraId="23BB0CB1" w14:textId="77777777" w:rsidR="00FB77F5" w:rsidRPr="00876828" w:rsidRDefault="00FB77F5" w:rsidP="00830BD8">
            <w:pPr>
              <w:rPr>
                <w:sz w:val="14"/>
                <w:szCs w:val="14"/>
              </w:rPr>
            </w:pPr>
            <w:r w:rsidRPr="009339CD">
              <w:rPr>
                <w:color w:val="FF0000"/>
                <w:lang w:val="es-ES"/>
              </w:rPr>
              <w:t>1.0</w:t>
            </w:r>
          </w:p>
        </w:tc>
        <w:tc>
          <w:tcPr>
            <w:tcW w:w="708" w:type="dxa"/>
            <w:shd w:val="clear" w:color="auto" w:fill="DAEEF3" w:themeFill="accent5" w:themeFillTint="33"/>
          </w:tcPr>
          <w:p w14:paraId="59E2A1D7" w14:textId="77777777" w:rsidR="00FB77F5" w:rsidRPr="00876828" w:rsidRDefault="00FB77F5" w:rsidP="00830BD8">
            <w:pPr>
              <w:rPr>
                <w:color w:val="FFC000"/>
                <w:sz w:val="14"/>
                <w:szCs w:val="14"/>
                <w:shd w:val="clear" w:color="auto" w:fill="E5ECF9"/>
              </w:rPr>
            </w:pPr>
            <w:r w:rsidRPr="00D444E7">
              <w:rPr>
                <w:color w:val="0070C0"/>
                <w:lang w:val="es-ES"/>
              </w:rPr>
              <w:t>60 seg.</w:t>
            </w:r>
            <w:r>
              <w:rPr>
                <w:lang w:val="es-ES"/>
              </w:rPr>
              <w:t xml:space="preserve"> </w:t>
            </w:r>
            <w:r w:rsidRPr="00D444E7">
              <w:rPr>
                <w:color w:val="92D050"/>
                <w:lang w:val="es-ES"/>
              </w:rPr>
              <w:t>10 min</w:t>
            </w:r>
            <w:r>
              <w:rPr>
                <w:lang w:val="es-ES"/>
              </w:rPr>
              <w:t xml:space="preserve">. </w:t>
            </w:r>
            <w:r w:rsidRPr="00D444E7">
              <w:rPr>
                <w:color w:val="FFC000"/>
                <w:lang w:val="es-ES"/>
              </w:rPr>
              <w:t>100 min.</w:t>
            </w:r>
          </w:p>
          <w:p w14:paraId="66679024" w14:textId="77777777" w:rsidR="00FB77F5" w:rsidRPr="00876828" w:rsidRDefault="00FB77F5" w:rsidP="00830BD8">
            <w:pPr>
              <w:rPr>
                <w:sz w:val="14"/>
                <w:szCs w:val="14"/>
              </w:rPr>
            </w:pPr>
            <w:r w:rsidRPr="009339CD">
              <w:rPr>
                <w:color w:val="FF0000"/>
                <w:lang w:val="es-ES"/>
              </w:rPr>
              <w:t>1.0</w:t>
            </w:r>
          </w:p>
        </w:tc>
      </w:tr>
      <w:tr w:rsidR="00FB77F5" w:rsidRPr="00876828" w14:paraId="49B84425" w14:textId="77777777" w:rsidTr="00B96935">
        <w:trPr>
          <w:cantSplit/>
          <w:jc w:val="center"/>
        </w:trPr>
        <w:tc>
          <w:tcPr>
            <w:tcW w:w="562" w:type="dxa"/>
            <w:shd w:val="clear" w:color="auto" w:fill="E5DFEC" w:themeFill="accent4" w:themeFillTint="33"/>
          </w:tcPr>
          <w:p w14:paraId="76A11121" w14:textId="77777777" w:rsidR="00FB77F5" w:rsidRPr="00876828" w:rsidRDefault="00FB77F5" w:rsidP="00830BD8">
            <w:pPr>
              <w:rPr>
                <w:sz w:val="14"/>
                <w:szCs w:val="14"/>
              </w:rPr>
            </w:pPr>
            <w:r>
              <w:rPr>
                <w:lang w:val="es-ES"/>
              </w:rPr>
              <w:t>...</w:t>
            </w:r>
          </w:p>
          <w:p w14:paraId="1C1B1993" w14:textId="77777777" w:rsidR="00FB77F5" w:rsidRPr="00876828" w:rsidRDefault="00FB77F5" w:rsidP="00830BD8">
            <w:pPr>
              <w:rPr>
                <w:sz w:val="14"/>
                <w:szCs w:val="14"/>
              </w:rPr>
            </w:pPr>
          </w:p>
        </w:tc>
        <w:tc>
          <w:tcPr>
            <w:tcW w:w="709" w:type="dxa"/>
            <w:shd w:val="clear" w:color="auto" w:fill="FDE9D9" w:themeFill="accent6" w:themeFillTint="33"/>
          </w:tcPr>
          <w:p w14:paraId="56B0D62C" w14:textId="77777777" w:rsidR="00FB77F5" w:rsidRPr="00876828" w:rsidRDefault="00FB77F5" w:rsidP="00830BD8">
            <w:pPr>
              <w:rPr>
                <w:sz w:val="14"/>
                <w:szCs w:val="14"/>
              </w:rPr>
            </w:pPr>
          </w:p>
        </w:tc>
        <w:tc>
          <w:tcPr>
            <w:tcW w:w="709" w:type="dxa"/>
            <w:shd w:val="clear" w:color="auto" w:fill="FDE9D9" w:themeFill="accent6" w:themeFillTint="33"/>
          </w:tcPr>
          <w:p w14:paraId="5915318C" w14:textId="77777777" w:rsidR="00FB77F5" w:rsidRPr="00876828" w:rsidRDefault="00FB77F5" w:rsidP="00830BD8">
            <w:pPr>
              <w:rPr>
                <w:sz w:val="14"/>
                <w:szCs w:val="14"/>
              </w:rPr>
            </w:pPr>
          </w:p>
        </w:tc>
        <w:tc>
          <w:tcPr>
            <w:tcW w:w="850" w:type="dxa"/>
            <w:shd w:val="clear" w:color="auto" w:fill="FDE9D9" w:themeFill="accent6" w:themeFillTint="33"/>
          </w:tcPr>
          <w:p w14:paraId="1D1AA05A" w14:textId="77777777" w:rsidR="00FB77F5" w:rsidRPr="00876828" w:rsidRDefault="00FB77F5" w:rsidP="00830BD8">
            <w:pPr>
              <w:rPr>
                <w:sz w:val="14"/>
                <w:szCs w:val="14"/>
              </w:rPr>
            </w:pPr>
          </w:p>
        </w:tc>
        <w:tc>
          <w:tcPr>
            <w:tcW w:w="1134" w:type="dxa"/>
            <w:shd w:val="clear" w:color="auto" w:fill="FDE9D9" w:themeFill="accent6" w:themeFillTint="33"/>
          </w:tcPr>
          <w:p w14:paraId="21866407" w14:textId="77777777" w:rsidR="00FB77F5" w:rsidRPr="00876828" w:rsidRDefault="00FB77F5" w:rsidP="00830BD8">
            <w:pPr>
              <w:rPr>
                <w:sz w:val="14"/>
                <w:szCs w:val="14"/>
              </w:rPr>
            </w:pPr>
          </w:p>
        </w:tc>
        <w:tc>
          <w:tcPr>
            <w:tcW w:w="993" w:type="dxa"/>
            <w:shd w:val="clear" w:color="auto" w:fill="DAEEF3" w:themeFill="accent5" w:themeFillTint="33"/>
          </w:tcPr>
          <w:p w14:paraId="3BB83763" w14:textId="77777777" w:rsidR="00FB77F5" w:rsidRPr="00876828" w:rsidRDefault="00FB77F5" w:rsidP="00830BD8">
            <w:pPr>
              <w:rPr>
                <w:sz w:val="14"/>
                <w:szCs w:val="14"/>
              </w:rPr>
            </w:pPr>
          </w:p>
        </w:tc>
        <w:tc>
          <w:tcPr>
            <w:tcW w:w="850" w:type="dxa"/>
            <w:shd w:val="clear" w:color="auto" w:fill="DAEEF3" w:themeFill="accent5" w:themeFillTint="33"/>
          </w:tcPr>
          <w:p w14:paraId="25319873" w14:textId="77777777" w:rsidR="00FB77F5" w:rsidRPr="00876828" w:rsidRDefault="00FB77F5" w:rsidP="00830BD8">
            <w:pPr>
              <w:rPr>
                <w:sz w:val="14"/>
                <w:szCs w:val="14"/>
              </w:rPr>
            </w:pPr>
          </w:p>
        </w:tc>
        <w:tc>
          <w:tcPr>
            <w:tcW w:w="851" w:type="dxa"/>
            <w:shd w:val="clear" w:color="auto" w:fill="DAEEF3" w:themeFill="accent5" w:themeFillTint="33"/>
          </w:tcPr>
          <w:p w14:paraId="7AB23230" w14:textId="77777777" w:rsidR="00FB77F5" w:rsidRPr="00876828" w:rsidRDefault="00FB77F5" w:rsidP="00830BD8">
            <w:pPr>
              <w:rPr>
                <w:sz w:val="14"/>
                <w:szCs w:val="14"/>
              </w:rPr>
            </w:pPr>
          </w:p>
        </w:tc>
        <w:tc>
          <w:tcPr>
            <w:tcW w:w="708" w:type="dxa"/>
            <w:shd w:val="clear" w:color="auto" w:fill="DAEEF3" w:themeFill="accent5" w:themeFillTint="33"/>
          </w:tcPr>
          <w:p w14:paraId="213C6768" w14:textId="77777777" w:rsidR="00FB77F5" w:rsidRPr="00876828" w:rsidRDefault="00FB77F5" w:rsidP="00830BD8">
            <w:pPr>
              <w:rPr>
                <w:sz w:val="14"/>
                <w:szCs w:val="14"/>
              </w:rPr>
            </w:pPr>
          </w:p>
        </w:tc>
        <w:tc>
          <w:tcPr>
            <w:tcW w:w="709" w:type="dxa"/>
            <w:shd w:val="clear" w:color="auto" w:fill="DAEEF3" w:themeFill="accent5" w:themeFillTint="33"/>
          </w:tcPr>
          <w:p w14:paraId="2557BFF3" w14:textId="77777777" w:rsidR="00FB77F5" w:rsidRPr="00876828" w:rsidRDefault="00FB77F5" w:rsidP="00830BD8">
            <w:pPr>
              <w:rPr>
                <w:sz w:val="14"/>
                <w:szCs w:val="14"/>
              </w:rPr>
            </w:pPr>
          </w:p>
        </w:tc>
        <w:tc>
          <w:tcPr>
            <w:tcW w:w="709" w:type="dxa"/>
            <w:shd w:val="clear" w:color="auto" w:fill="DAEEF3" w:themeFill="accent5" w:themeFillTint="33"/>
          </w:tcPr>
          <w:p w14:paraId="326B857A" w14:textId="77777777" w:rsidR="00FB77F5" w:rsidRPr="00876828" w:rsidRDefault="00FB77F5" w:rsidP="00830BD8">
            <w:pPr>
              <w:rPr>
                <w:sz w:val="14"/>
                <w:szCs w:val="14"/>
              </w:rPr>
            </w:pPr>
          </w:p>
        </w:tc>
        <w:tc>
          <w:tcPr>
            <w:tcW w:w="709" w:type="dxa"/>
            <w:shd w:val="clear" w:color="auto" w:fill="DAEEF3" w:themeFill="accent5" w:themeFillTint="33"/>
          </w:tcPr>
          <w:p w14:paraId="61EC55A3" w14:textId="77777777" w:rsidR="00FB77F5" w:rsidRPr="00876828" w:rsidRDefault="00FB77F5" w:rsidP="00830BD8">
            <w:pPr>
              <w:rPr>
                <w:sz w:val="14"/>
                <w:szCs w:val="14"/>
              </w:rPr>
            </w:pPr>
          </w:p>
        </w:tc>
        <w:tc>
          <w:tcPr>
            <w:tcW w:w="708" w:type="dxa"/>
            <w:shd w:val="clear" w:color="auto" w:fill="DAEEF3" w:themeFill="accent5" w:themeFillTint="33"/>
          </w:tcPr>
          <w:p w14:paraId="429E3085" w14:textId="77777777" w:rsidR="00FB77F5" w:rsidRPr="00876828" w:rsidRDefault="00FB77F5" w:rsidP="00830BD8">
            <w:pPr>
              <w:rPr>
                <w:sz w:val="14"/>
                <w:szCs w:val="14"/>
              </w:rPr>
            </w:pPr>
          </w:p>
        </w:tc>
      </w:tr>
      <w:tr w:rsidR="00FB77F5" w:rsidRPr="00876828" w14:paraId="276956CA" w14:textId="77777777" w:rsidTr="00B96935">
        <w:trPr>
          <w:cantSplit/>
          <w:jc w:val="center"/>
        </w:trPr>
        <w:tc>
          <w:tcPr>
            <w:tcW w:w="562" w:type="dxa"/>
            <w:shd w:val="clear" w:color="auto" w:fill="E5DFEC" w:themeFill="accent4" w:themeFillTint="33"/>
          </w:tcPr>
          <w:p w14:paraId="3D1B1383" w14:textId="77777777" w:rsidR="00FB77F5" w:rsidRPr="00876828" w:rsidRDefault="00FB77F5" w:rsidP="00830BD8">
            <w:pPr>
              <w:rPr>
                <w:sz w:val="14"/>
                <w:szCs w:val="14"/>
              </w:rPr>
            </w:pPr>
            <w:r>
              <w:rPr>
                <w:lang w:val="es-ES"/>
              </w:rPr>
              <w:t>731</w:t>
            </w:r>
          </w:p>
          <w:p w14:paraId="52C85AC9" w14:textId="77777777" w:rsidR="00FB77F5" w:rsidRPr="00876828" w:rsidRDefault="00FB77F5" w:rsidP="00830BD8">
            <w:pPr>
              <w:rPr>
                <w:sz w:val="14"/>
                <w:szCs w:val="14"/>
              </w:rPr>
            </w:pPr>
          </w:p>
          <w:p w14:paraId="6B4FB4D2" w14:textId="77777777" w:rsidR="00FB77F5" w:rsidRPr="00876828" w:rsidRDefault="00FB77F5" w:rsidP="00830BD8">
            <w:pPr>
              <w:rPr>
                <w:sz w:val="14"/>
                <w:szCs w:val="14"/>
              </w:rPr>
            </w:pPr>
          </w:p>
          <w:p w14:paraId="6BD8DA64" w14:textId="77777777" w:rsidR="00FB77F5" w:rsidRPr="00876828" w:rsidRDefault="00FB77F5" w:rsidP="00830BD8">
            <w:pPr>
              <w:rPr>
                <w:sz w:val="14"/>
                <w:szCs w:val="14"/>
              </w:rPr>
            </w:pPr>
          </w:p>
          <w:p w14:paraId="793F2323" w14:textId="77777777" w:rsidR="00FB77F5" w:rsidRPr="00876828" w:rsidRDefault="00FB77F5" w:rsidP="00830BD8">
            <w:pPr>
              <w:rPr>
                <w:sz w:val="14"/>
                <w:szCs w:val="14"/>
              </w:rPr>
            </w:pPr>
          </w:p>
          <w:p w14:paraId="0633FCD0" w14:textId="77777777" w:rsidR="00FB77F5" w:rsidRPr="00876828" w:rsidRDefault="00FB77F5" w:rsidP="00830BD8">
            <w:pPr>
              <w:rPr>
                <w:sz w:val="14"/>
                <w:szCs w:val="14"/>
              </w:rPr>
            </w:pPr>
          </w:p>
          <w:p w14:paraId="13767E39" w14:textId="77777777" w:rsidR="00FB77F5" w:rsidRPr="00876828" w:rsidRDefault="00FB77F5" w:rsidP="00830BD8">
            <w:pPr>
              <w:rPr>
                <w:sz w:val="14"/>
                <w:szCs w:val="14"/>
              </w:rPr>
            </w:pPr>
          </w:p>
          <w:p w14:paraId="43D50F33" w14:textId="77777777" w:rsidR="00FB77F5" w:rsidRPr="00876828" w:rsidRDefault="00FB77F5" w:rsidP="00830BD8">
            <w:pPr>
              <w:rPr>
                <w:sz w:val="14"/>
                <w:szCs w:val="14"/>
              </w:rPr>
            </w:pPr>
            <w:r w:rsidRPr="009339CD">
              <w:rPr>
                <w:color w:val="FF0000"/>
                <w:lang w:val="es-ES"/>
              </w:rPr>
              <w:t>1.0</w:t>
            </w:r>
          </w:p>
        </w:tc>
        <w:tc>
          <w:tcPr>
            <w:tcW w:w="709" w:type="dxa"/>
            <w:shd w:val="clear" w:color="auto" w:fill="FDE9D9" w:themeFill="accent6" w:themeFillTint="33"/>
          </w:tcPr>
          <w:p w14:paraId="5FB4DDBC" w14:textId="77777777" w:rsidR="00FB77F5" w:rsidRPr="00876828" w:rsidRDefault="00FB77F5" w:rsidP="00830BD8">
            <w:pPr>
              <w:rPr>
                <w:sz w:val="14"/>
                <w:szCs w:val="14"/>
              </w:rPr>
            </w:pPr>
            <w:r>
              <w:rPr>
                <w:lang w:val="es-ES"/>
              </w:rPr>
              <w:t>Meteorología aeronáutica</w:t>
            </w:r>
          </w:p>
        </w:tc>
        <w:tc>
          <w:tcPr>
            <w:tcW w:w="709" w:type="dxa"/>
            <w:shd w:val="clear" w:color="auto" w:fill="FDE9D9" w:themeFill="accent6" w:themeFillTint="33"/>
          </w:tcPr>
          <w:p w14:paraId="38AB56B4" w14:textId="77777777" w:rsidR="00FB77F5" w:rsidRPr="00AA1809" w:rsidRDefault="00FB77F5" w:rsidP="00830BD8">
            <w:pPr>
              <w:rPr>
                <w:sz w:val="14"/>
                <w:szCs w:val="14"/>
                <w:lang w:val="es-ES"/>
              </w:rPr>
            </w:pPr>
            <w:r>
              <w:rPr>
                <w:lang w:val="es-ES"/>
              </w:rPr>
              <w:t>Intensidad de la precipitación en superficie (sólida)</w:t>
            </w:r>
          </w:p>
        </w:tc>
        <w:tc>
          <w:tcPr>
            <w:tcW w:w="850" w:type="dxa"/>
            <w:shd w:val="clear" w:color="auto" w:fill="FDE9D9" w:themeFill="accent6" w:themeFillTint="33"/>
          </w:tcPr>
          <w:p w14:paraId="202A1654" w14:textId="77777777" w:rsidR="00FB77F5" w:rsidRPr="00876828" w:rsidRDefault="00FB77F5" w:rsidP="00830BD8">
            <w:pPr>
              <w:rPr>
                <w:sz w:val="14"/>
                <w:szCs w:val="14"/>
              </w:rPr>
            </w:pPr>
            <w:r>
              <w:rPr>
                <w:lang w:val="es-ES"/>
              </w:rPr>
              <w:t>Cerca de la superficie</w:t>
            </w:r>
          </w:p>
        </w:tc>
        <w:tc>
          <w:tcPr>
            <w:tcW w:w="1134" w:type="dxa"/>
            <w:shd w:val="clear" w:color="auto" w:fill="FDE9D9" w:themeFill="accent6" w:themeFillTint="33"/>
          </w:tcPr>
          <w:p w14:paraId="09A74D51" w14:textId="77777777" w:rsidR="00FB77F5" w:rsidRPr="00AA1809" w:rsidRDefault="00FB77F5" w:rsidP="00830BD8">
            <w:pPr>
              <w:rPr>
                <w:sz w:val="14"/>
                <w:szCs w:val="14"/>
                <w:lang w:val="es-ES"/>
              </w:rPr>
            </w:pPr>
            <w:r>
              <w:rPr>
                <w:lang w:val="es-ES"/>
              </w:rPr>
              <w:t>Delimitada (Comentario: en el aeródromo)</w:t>
            </w:r>
          </w:p>
        </w:tc>
        <w:tc>
          <w:tcPr>
            <w:tcW w:w="993" w:type="dxa"/>
            <w:shd w:val="clear" w:color="auto" w:fill="DAEEF3" w:themeFill="accent5" w:themeFillTint="33"/>
          </w:tcPr>
          <w:p w14:paraId="724DC3C3" w14:textId="77777777" w:rsidR="00FB77F5" w:rsidRPr="00D444E7" w:rsidRDefault="00FB77F5" w:rsidP="00830BD8">
            <w:pPr>
              <w:rPr>
                <w:color w:val="0070C0"/>
                <w:lang w:val="es-ES"/>
              </w:rPr>
            </w:pPr>
            <w:r w:rsidRPr="00D444E7">
              <w:rPr>
                <w:color w:val="0070C0"/>
                <w:lang w:val="es-ES"/>
              </w:rPr>
              <w:t>Cumplimiento total de las normas de emplazamiento/exposición</w:t>
            </w:r>
          </w:p>
          <w:p w14:paraId="2C5BF78B" w14:textId="77777777" w:rsidR="00FB77F5" w:rsidRPr="00AA1809" w:rsidRDefault="00FB77F5" w:rsidP="00830BD8">
            <w:pPr>
              <w:rPr>
                <w:color w:val="0070C0"/>
                <w:sz w:val="14"/>
                <w:szCs w:val="14"/>
                <w:lang w:val="es-ES"/>
              </w:rPr>
            </w:pPr>
          </w:p>
          <w:p w14:paraId="5F3451F5" w14:textId="77777777" w:rsidR="00FB77F5" w:rsidRPr="00AA1809" w:rsidRDefault="00FB77F5" w:rsidP="00830BD8">
            <w:pPr>
              <w:rPr>
                <w:color w:val="0070C0"/>
                <w:sz w:val="14"/>
                <w:szCs w:val="14"/>
                <w:lang w:val="es-ES"/>
              </w:rPr>
            </w:pPr>
          </w:p>
          <w:p w14:paraId="75390243" w14:textId="77777777" w:rsidR="00FB77F5" w:rsidRPr="00AA1809" w:rsidRDefault="00FB77F5" w:rsidP="00830BD8">
            <w:pPr>
              <w:rPr>
                <w:color w:val="0070C0"/>
                <w:sz w:val="14"/>
                <w:szCs w:val="14"/>
                <w:lang w:val="es-ES"/>
              </w:rPr>
            </w:pPr>
          </w:p>
          <w:p w14:paraId="2718B183" w14:textId="77777777" w:rsidR="00FB77F5" w:rsidRPr="00AA1809" w:rsidRDefault="00FB77F5" w:rsidP="00830BD8">
            <w:pPr>
              <w:rPr>
                <w:color w:val="0070C0"/>
                <w:sz w:val="14"/>
                <w:szCs w:val="14"/>
                <w:lang w:val="es-ES"/>
              </w:rPr>
            </w:pPr>
          </w:p>
          <w:p w14:paraId="795EBB17" w14:textId="77777777" w:rsidR="00FB77F5" w:rsidRPr="00876828" w:rsidRDefault="00FB77F5" w:rsidP="00830BD8">
            <w:pPr>
              <w:rPr>
                <w:sz w:val="14"/>
                <w:szCs w:val="14"/>
              </w:rPr>
            </w:pPr>
            <w:r w:rsidRPr="009339CD">
              <w:rPr>
                <w:color w:val="FF0000"/>
                <w:lang w:val="es-ES"/>
              </w:rPr>
              <w:t>1.0</w:t>
            </w:r>
          </w:p>
        </w:tc>
        <w:tc>
          <w:tcPr>
            <w:tcW w:w="850" w:type="dxa"/>
            <w:shd w:val="clear" w:color="auto" w:fill="DAEEF3" w:themeFill="accent5" w:themeFillTint="33"/>
          </w:tcPr>
          <w:p w14:paraId="423C4CA7" w14:textId="77777777" w:rsidR="00FB77F5" w:rsidRPr="00D444E7" w:rsidRDefault="00FB77F5" w:rsidP="00830BD8">
            <w:pPr>
              <w:rPr>
                <w:color w:val="0070C0"/>
                <w:lang w:val="es-ES"/>
              </w:rPr>
            </w:pPr>
            <w:r w:rsidRPr="00D444E7">
              <w:rPr>
                <w:color w:val="0070C0"/>
                <w:lang w:val="es-ES"/>
              </w:rPr>
              <w:t>Cumplimiento total de las normas de emplazamiento/exposición</w:t>
            </w:r>
          </w:p>
          <w:p w14:paraId="1E5580B5" w14:textId="77777777" w:rsidR="00FB77F5" w:rsidRPr="00AA1809" w:rsidRDefault="00FB77F5" w:rsidP="00830BD8">
            <w:pPr>
              <w:rPr>
                <w:color w:val="0070C0"/>
                <w:sz w:val="14"/>
                <w:szCs w:val="14"/>
                <w:lang w:val="es-ES"/>
              </w:rPr>
            </w:pPr>
          </w:p>
          <w:p w14:paraId="513751A8" w14:textId="5E293648" w:rsidR="00FB77F5" w:rsidRPr="00D444E7" w:rsidRDefault="00FB77F5" w:rsidP="00830BD8">
            <w:pPr>
              <w:rPr>
                <w:color w:val="FFC000"/>
                <w:lang w:val="es-ES"/>
              </w:rPr>
            </w:pPr>
            <w:r w:rsidRPr="00D444E7">
              <w:rPr>
                <w:color w:val="FFC000"/>
                <w:lang w:val="es-ES"/>
              </w:rPr>
              <w:t>Representa</w:t>
            </w:r>
            <w:r w:rsidR="00D444E7">
              <w:rPr>
                <w:color w:val="FFC000"/>
                <w:lang w:val="es-ES"/>
              </w:rPr>
              <w:t>tiva</w:t>
            </w:r>
            <w:r w:rsidRPr="00D444E7">
              <w:rPr>
                <w:color w:val="FFC000"/>
                <w:lang w:val="es-ES"/>
              </w:rPr>
              <w:t xml:space="preserve"> del aeródromo</w:t>
            </w:r>
          </w:p>
          <w:p w14:paraId="524472D2" w14:textId="77777777" w:rsidR="00FB77F5" w:rsidRPr="00876828" w:rsidRDefault="00FB77F5" w:rsidP="00830BD8">
            <w:pPr>
              <w:rPr>
                <w:sz w:val="14"/>
                <w:szCs w:val="14"/>
              </w:rPr>
            </w:pPr>
            <w:r w:rsidRPr="009339CD">
              <w:rPr>
                <w:color w:val="FF0000"/>
                <w:lang w:val="es-ES"/>
              </w:rPr>
              <w:t>1.0</w:t>
            </w:r>
          </w:p>
        </w:tc>
        <w:tc>
          <w:tcPr>
            <w:tcW w:w="851" w:type="dxa"/>
            <w:shd w:val="clear" w:color="auto" w:fill="DAEEF3" w:themeFill="accent5" w:themeFillTint="33"/>
          </w:tcPr>
          <w:p w14:paraId="26F5C57F" w14:textId="5A96424C" w:rsidR="00FB77F5" w:rsidRPr="00D444E7" w:rsidRDefault="00FB77F5" w:rsidP="00830BD8">
            <w:pPr>
              <w:rPr>
                <w:color w:val="0070C0"/>
                <w:lang w:val="es-ES"/>
              </w:rPr>
            </w:pPr>
            <w:r w:rsidRPr="00D444E7">
              <w:rPr>
                <w:color w:val="0070C0"/>
                <w:lang w:val="es-ES"/>
              </w:rPr>
              <w:t>0,1</w:t>
            </w:r>
            <w:r w:rsidR="005F535A">
              <w:rPr>
                <w:color w:val="0070C0"/>
                <w:lang w:val="es-ES"/>
              </w:rPr>
              <w:t> </w:t>
            </w:r>
            <w:r w:rsidRPr="00D444E7">
              <w:rPr>
                <w:color w:val="0070C0"/>
                <w:lang w:val="es-ES"/>
              </w:rPr>
              <w:t>mm/h</w:t>
            </w:r>
          </w:p>
          <w:p w14:paraId="3DA65F7F" w14:textId="5B2C2BBD" w:rsidR="00FB77F5" w:rsidRPr="00D444E7" w:rsidRDefault="00FB77F5" w:rsidP="00830BD8">
            <w:pPr>
              <w:rPr>
                <w:color w:val="92D050"/>
                <w:lang w:val="es-ES"/>
              </w:rPr>
            </w:pPr>
            <w:r w:rsidRPr="00D444E7">
              <w:rPr>
                <w:color w:val="92D050"/>
                <w:lang w:val="es-ES"/>
              </w:rPr>
              <w:t>0,2</w:t>
            </w:r>
            <w:r w:rsidR="005F535A">
              <w:rPr>
                <w:color w:val="92D050"/>
                <w:lang w:val="es-ES"/>
              </w:rPr>
              <w:t> </w:t>
            </w:r>
            <w:r w:rsidRPr="00D444E7">
              <w:rPr>
                <w:color w:val="92D050"/>
                <w:lang w:val="es-ES"/>
              </w:rPr>
              <w:t>mm/h</w:t>
            </w:r>
          </w:p>
          <w:p w14:paraId="32AA541E" w14:textId="5CD8B5DC" w:rsidR="00FB77F5" w:rsidRPr="00D444E7" w:rsidRDefault="00FB77F5" w:rsidP="00830BD8">
            <w:pPr>
              <w:rPr>
                <w:color w:val="FFC000"/>
                <w:lang w:val="es-ES"/>
              </w:rPr>
            </w:pPr>
            <w:r w:rsidRPr="00D444E7">
              <w:rPr>
                <w:color w:val="FFC000"/>
                <w:lang w:val="es-ES"/>
              </w:rPr>
              <w:t>1</w:t>
            </w:r>
            <w:r w:rsidR="005F535A">
              <w:rPr>
                <w:color w:val="FFC000"/>
                <w:lang w:val="es-ES"/>
              </w:rPr>
              <w:t> </w:t>
            </w:r>
            <w:r w:rsidRPr="00D444E7">
              <w:rPr>
                <w:color w:val="FFC000"/>
                <w:lang w:val="es-ES"/>
              </w:rPr>
              <w:t>mm/h</w:t>
            </w:r>
          </w:p>
          <w:p w14:paraId="4B69D997" w14:textId="77777777" w:rsidR="00FB77F5" w:rsidRPr="00876828" w:rsidRDefault="00FB77F5" w:rsidP="00830BD8">
            <w:pPr>
              <w:rPr>
                <w:color w:val="FFC000"/>
                <w:sz w:val="14"/>
                <w:szCs w:val="14"/>
              </w:rPr>
            </w:pPr>
          </w:p>
          <w:p w14:paraId="36CD55C4" w14:textId="77777777" w:rsidR="00FB77F5" w:rsidRPr="00876828" w:rsidRDefault="00FB77F5" w:rsidP="00830BD8">
            <w:pPr>
              <w:rPr>
                <w:color w:val="FFC000"/>
                <w:sz w:val="14"/>
                <w:szCs w:val="14"/>
              </w:rPr>
            </w:pPr>
          </w:p>
          <w:p w14:paraId="7E6006DB" w14:textId="77777777" w:rsidR="00FB77F5" w:rsidRPr="00876828" w:rsidRDefault="00FB77F5" w:rsidP="00830BD8">
            <w:pPr>
              <w:rPr>
                <w:sz w:val="14"/>
                <w:szCs w:val="14"/>
              </w:rPr>
            </w:pPr>
            <w:r w:rsidRPr="009339CD">
              <w:rPr>
                <w:color w:val="FF0000"/>
                <w:lang w:val="es-ES"/>
              </w:rPr>
              <w:t>1.0</w:t>
            </w:r>
          </w:p>
        </w:tc>
        <w:tc>
          <w:tcPr>
            <w:tcW w:w="708" w:type="dxa"/>
            <w:shd w:val="clear" w:color="auto" w:fill="DAEEF3" w:themeFill="accent5" w:themeFillTint="33"/>
          </w:tcPr>
          <w:p w14:paraId="44F40AC7" w14:textId="77777777" w:rsidR="00FB77F5" w:rsidRPr="00876828" w:rsidRDefault="00FB77F5" w:rsidP="00830BD8">
            <w:pPr>
              <w:rPr>
                <w:sz w:val="14"/>
                <w:szCs w:val="14"/>
              </w:rPr>
            </w:pPr>
          </w:p>
        </w:tc>
        <w:tc>
          <w:tcPr>
            <w:tcW w:w="709" w:type="dxa"/>
            <w:shd w:val="clear" w:color="auto" w:fill="DAEEF3" w:themeFill="accent5" w:themeFillTint="33"/>
          </w:tcPr>
          <w:p w14:paraId="614E3AA6" w14:textId="77777777" w:rsidR="00FB77F5" w:rsidRPr="00876828" w:rsidRDefault="00FB77F5" w:rsidP="00830BD8">
            <w:pPr>
              <w:rPr>
                <w:sz w:val="14"/>
                <w:szCs w:val="14"/>
              </w:rPr>
            </w:pPr>
          </w:p>
        </w:tc>
        <w:tc>
          <w:tcPr>
            <w:tcW w:w="709" w:type="dxa"/>
            <w:shd w:val="clear" w:color="auto" w:fill="DAEEF3" w:themeFill="accent5" w:themeFillTint="33"/>
          </w:tcPr>
          <w:p w14:paraId="112CE1A7" w14:textId="77777777" w:rsidR="00FB77F5" w:rsidRPr="00876828" w:rsidRDefault="00FB77F5" w:rsidP="00830BD8">
            <w:pPr>
              <w:rPr>
                <w:sz w:val="14"/>
                <w:szCs w:val="14"/>
              </w:rPr>
            </w:pPr>
          </w:p>
        </w:tc>
        <w:tc>
          <w:tcPr>
            <w:tcW w:w="709" w:type="dxa"/>
            <w:shd w:val="clear" w:color="auto" w:fill="DAEEF3" w:themeFill="accent5" w:themeFillTint="33"/>
          </w:tcPr>
          <w:p w14:paraId="01D97400" w14:textId="77777777" w:rsidR="00FB77F5" w:rsidRPr="00876828" w:rsidRDefault="00FB77F5" w:rsidP="00830BD8">
            <w:pPr>
              <w:rPr>
                <w:color w:val="FFC000"/>
                <w:sz w:val="14"/>
                <w:szCs w:val="14"/>
                <w:shd w:val="clear" w:color="auto" w:fill="E5ECF9"/>
              </w:rPr>
            </w:pPr>
            <w:r w:rsidRPr="00D444E7">
              <w:rPr>
                <w:color w:val="0070C0"/>
                <w:lang w:val="es-ES"/>
              </w:rPr>
              <w:t>30 min</w:t>
            </w:r>
            <w:r>
              <w:rPr>
                <w:lang w:val="es-ES"/>
              </w:rPr>
              <w:t xml:space="preserve"> </w:t>
            </w:r>
            <w:r w:rsidRPr="00D444E7">
              <w:rPr>
                <w:color w:val="92D050"/>
                <w:lang w:val="es-ES"/>
              </w:rPr>
              <w:t>60 min</w:t>
            </w:r>
            <w:r>
              <w:rPr>
                <w:lang w:val="es-ES"/>
              </w:rPr>
              <w:t xml:space="preserve"> </w:t>
            </w:r>
            <w:r w:rsidRPr="00D444E7">
              <w:rPr>
                <w:color w:val="FFC000"/>
                <w:lang w:val="es-ES"/>
              </w:rPr>
              <w:t>2 h</w:t>
            </w:r>
          </w:p>
          <w:p w14:paraId="0E43DD8C" w14:textId="77777777" w:rsidR="00FB77F5" w:rsidRPr="00876828" w:rsidRDefault="00FB77F5" w:rsidP="00830BD8">
            <w:pPr>
              <w:rPr>
                <w:color w:val="FFC000"/>
                <w:sz w:val="14"/>
                <w:szCs w:val="14"/>
                <w:shd w:val="clear" w:color="auto" w:fill="E5ECF9"/>
              </w:rPr>
            </w:pPr>
          </w:p>
          <w:p w14:paraId="5C970A85" w14:textId="77777777" w:rsidR="00FB77F5" w:rsidRPr="00876828" w:rsidRDefault="00FB77F5" w:rsidP="00830BD8">
            <w:pPr>
              <w:rPr>
                <w:color w:val="FFC000"/>
                <w:sz w:val="14"/>
                <w:szCs w:val="14"/>
                <w:shd w:val="clear" w:color="auto" w:fill="E5ECF9"/>
              </w:rPr>
            </w:pPr>
          </w:p>
          <w:p w14:paraId="297B65D0" w14:textId="77777777" w:rsidR="00FB77F5" w:rsidRPr="00876828" w:rsidRDefault="00FB77F5" w:rsidP="00830BD8">
            <w:pPr>
              <w:rPr>
                <w:color w:val="FFC000"/>
                <w:sz w:val="14"/>
                <w:szCs w:val="14"/>
                <w:shd w:val="clear" w:color="auto" w:fill="E5ECF9"/>
              </w:rPr>
            </w:pPr>
          </w:p>
          <w:p w14:paraId="7DFD99B3" w14:textId="77777777" w:rsidR="00FB77F5" w:rsidRPr="00876828" w:rsidRDefault="00FB77F5" w:rsidP="00830BD8">
            <w:pPr>
              <w:rPr>
                <w:color w:val="FFC000"/>
                <w:sz w:val="14"/>
                <w:szCs w:val="14"/>
                <w:shd w:val="clear" w:color="auto" w:fill="E5ECF9"/>
              </w:rPr>
            </w:pPr>
          </w:p>
          <w:p w14:paraId="04FE70A0" w14:textId="77777777" w:rsidR="00FB77F5" w:rsidRPr="00876828" w:rsidRDefault="00FB77F5" w:rsidP="00830BD8">
            <w:pPr>
              <w:rPr>
                <w:sz w:val="14"/>
                <w:szCs w:val="14"/>
              </w:rPr>
            </w:pPr>
            <w:r w:rsidRPr="009339CD">
              <w:rPr>
                <w:color w:val="FF0000"/>
                <w:lang w:val="es-ES"/>
              </w:rPr>
              <w:t>1.0</w:t>
            </w:r>
          </w:p>
        </w:tc>
        <w:tc>
          <w:tcPr>
            <w:tcW w:w="708" w:type="dxa"/>
            <w:shd w:val="clear" w:color="auto" w:fill="DAEEF3" w:themeFill="accent5" w:themeFillTint="33"/>
          </w:tcPr>
          <w:p w14:paraId="303362B2" w14:textId="77777777" w:rsidR="00FB77F5" w:rsidRPr="00876828" w:rsidRDefault="00FB77F5" w:rsidP="00830BD8">
            <w:pPr>
              <w:rPr>
                <w:color w:val="FFC000"/>
                <w:sz w:val="14"/>
                <w:szCs w:val="14"/>
                <w:shd w:val="clear" w:color="auto" w:fill="E5ECF9"/>
              </w:rPr>
            </w:pPr>
            <w:r w:rsidRPr="00D444E7">
              <w:rPr>
                <w:color w:val="0070C0"/>
                <w:lang w:val="es-ES"/>
              </w:rPr>
              <w:t>5 min</w:t>
            </w:r>
            <w:r>
              <w:rPr>
                <w:lang w:val="es-ES"/>
              </w:rPr>
              <w:t xml:space="preserve"> </w:t>
            </w:r>
            <w:r w:rsidRPr="00D444E7">
              <w:rPr>
                <w:color w:val="92D050"/>
                <w:lang w:val="es-ES"/>
              </w:rPr>
              <w:t>10 min</w:t>
            </w:r>
            <w:r>
              <w:rPr>
                <w:lang w:val="es-ES"/>
              </w:rPr>
              <w:t xml:space="preserve"> </w:t>
            </w:r>
            <w:r w:rsidRPr="00D444E7">
              <w:rPr>
                <w:color w:val="FFC000"/>
                <w:lang w:val="es-ES"/>
              </w:rPr>
              <w:t>30 min</w:t>
            </w:r>
          </w:p>
          <w:p w14:paraId="3E5E25D3" w14:textId="77777777" w:rsidR="00FB77F5" w:rsidRPr="00876828" w:rsidRDefault="00FB77F5" w:rsidP="00830BD8">
            <w:pPr>
              <w:rPr>
                <w:color w:val="FFC000"/>
                <w:sz w:val="14"/>
                <w:szCs w:val="14"/>
                <w:shd w:val="clear" w:color="auto" w:fill="E5ECF9"/>
              </w:rPr>
            </w:pPr>
          </w:p>
          <w:p w14:paraId="3CDDDD5A" w14:textId="77777777" w:rsidR="00FB77F5" w:rsidRPr="00876828" w:rsidRDefault="00FB77F5" w:rsidP="00830BD8">
            <w:pPr>
              <w:rPr>
                <w:color w:val="FFC000"/>
                <w:sz w:val="14"/>
                <w:szCs w:val="14"/>
                <w:shd w:val="clear" w:color="auto" w:fill="E5ECF9"/>
              </w:rPr>
            </w:pPr>
          </w:p>
          <w:p w14:paraId="2681AD66" w14:textId="77777777" w:rsidR="00FB77F5" w:rsidRPr="00876828" w:rsidRDefault="00FB77F5" w:rsidP="00830BD8">
            <w:pPr>
              <w:rPr>
                <w:color w:val="FFC000"/>
                <w:sz w:val="14"/>
                <w:szCs w:val="14"/>
                <w:shd w:val="clear" w:color="auto" w:fill="E5ECF9"/>
              </w:rPr>
            </w:pPr>
          </w:p>
          <w:p w14:paraId="57E5E484" w14:textId="77777777" w:rsidR="00FB77F5" w:rsidRPr="00876828" w:rsidRDefault="00FB77F5" w:rsidP="00830BD8">
            <w:pPr>
              <w:rPr>
                <w:color w:val="FFC000"/>
                <w:sz w:val="14"/>
                <w:szCs w:val="14"/>
                <w:shd w:val="clear" w:color="auto" w:fill="E5ECF9"/>
              </w:rPr>
            </w:pPr>
          </w:p>
          <w:p w14:paraId="297C7A37" w14:textId="77777777" w:rsidR="00FB77F5" w:rsidRPr="00876828" w:rsidRDefault="00FB77F5" w:rsidP="00830BD8">
            <w:pPr>
              <w:rPr>
                <w:sz w:val="14"/>
                <w:szCs w:val="14"/>
              </w:rPr>
            </w:pPr>
            <w:r w:rsidRPr="009339CD">
              <w:rPr>
                <w:color w:val="FF0000"/>
                <w:lang w:val="es-ES"/>
              </w:rPr>
              <w:t>1.0</w:t>
            </w:r>
          </w:p>
        </w:tc>
      </w:tr>
    </w:tbl>
    <w:p w14:paraId="0F334FD0" w14:textId="77777777" w:rsidR="00FB77F5" w:rsidRPr="00AA1809" w:rsidRDefault="00FB77F5" w:rsidP="002856AD">
      <w:pPr>
        <w:pBdr>
          <w:top w:val="nil"/>
          <w:left w:val="nil"/>
          <w:bottom w:val="nil"/>
          <w:right w:val="nil"/>
          <w:between w:val="nil"/>
        </w:pBdr>
        <w:spacing w:before="120"/>
        <w:ind w:left="567"/>
        <w:rPr>
          <w:lang w:val="es-ES"/>
        </w:rPr>
      </w:pPr>
      <w:r>
        <w:rPr>
          <w:b/>
          <w:bCs/>
          <w:lang w:val="es-ES"/>
        </w:rPr>
        <w:t>FIGURA XI.1</w:t>
      </w:r>
      <w:r>
        <w:rPr>
          <w:lang w:val="es-ES"/>
        </w:rPr>
        <w:t>: Esta tabla muestra en rojo la adición de calificaciones de prioridad relativa. Todas las prioridades se establecen por defecto en 1.0, que es el máximo de los valores posibles, hasta que el usuario las cambie. Los valores transmiten las prioridades relativas entre los atributos dentro de una necesidad (una fila de celdas azules) o, en el caso de la prioridad general de la necesidad, como una clasificación de las prioridades relativas entre las diferentes necesidades de un usuario/esfera de aplicación en particular. Obsérvense las dos columnas adicionales propuestas para representar la extensión de la cobertura vertical y la extensión de la cobertura horizontal. Esto permite al usuario especificar un umbral, un objetivo y unos niveles de avance para especificar el grado de cumplimiento de las capas verticales especificadas y la cobertura horizontal.</w:t>
      </w:r>
    </w:p>
    <w:p w14:paraId="3E899C87" w14:textId="77777777" w:rsidR="006E6286" w:rsidRPr="00AA1809" w:rsidRDefault="006E6286">
      <w:pPr>
        <w:tabs>
          <w:tab w:val="clear" w:pos="1134"/>
        </w:tabs>
        <w:jc w:val="left"/>
        <w:rPr>
          <w:rFonts w:eastAsia="Verdana" w:cs="Verdana"/>
          <w:lang w:val="es-ES" w:eastAsia="zh-TW"/>
        </w:rPr>
      </w:pPr>
      <w:r w:rsidRPr="00AA1809">
        <w:rPr>
          <w:lang w:val="es-ES"/>
        </w:rPr>
        <w:br w:type="page"/>
      </w:r>
    </w:p>
    <w:p w14:paraId="4046C933" w14:textId="77777777" w:rsidR="00FB77F5" w:rsidRPr="00AA1809" w:rsidRDefault="00FB77F5" w:rsidP="00FB77F5">
      <w:pPr>
        <w:pStyle w:val="Heading1"/>
        <w:rPr>
          <w:lang w:val="es-ES"/>
        </w:rPr>
      </w:pPr>
      <w:bookmarkStart w:id="85" w:name="_Toc117072824"/>
      <w:r>
        <w:rPr>
          <w:lang w:val="es-ES"/>
        </w:rPr>
        <w:lastRenderedPageBreak/>
        <w:t>Anexo XII. Siglas</w:t>
      </w:r>
      <w:bookmarkEnd w:id="80"/>
      <w:bookmarkEnd w:id="81"/>
      <w:bookmarkEnd w:id="85"/>
    </w:p>
    <w:p w14:paraId="2CEEC22F" w14:textId="77777777" w:rsidR="00FB77F5" w:rsidRPr="00AA1809" w:rsidRDefault="00FB77F5" w:rsidP="000D2C89">
      <w:pPr>
        <w:pStyle w:val="BodyText0"/>
        <w:tabs>
          <w:tab w:val="clear" w:pos="1140"/>
          <w:tab w:val="left" w:pos="1701"/>
        </w:tabs>
        <w:spacing w:before="120" w:after="120"/>
        <w:ind w:left="1701" w:hanging="1701"/>
        <w:jc w:val="left"/>
        <w:rPr>
          <w:b w:val="0"/>
          <w:bCs w:val="0"/>
          <w:sz w:val="20"/>
          <w:szCs w:val="20"/>
          <w:lang w:val="es-ES"/>
        </w:rPr>
      </w:pPr>
      <w:r>
        <w:rPr>
          <w:lang w:val="es-ES"/>
        </w:rPr>
        <w:t>AMDAR</w:t>
      </w:r>
      <w:r>
        <w:rPr>
          <w:lang w:val="es-ES"/>
        </w:rPr>
        <w:tab/>
        <w:t>Retransmisión de datos meteorológicos de aeronaves</w:t>
      </w:r>
    </w:p>
    <w:p w14:paraId="5E9C5685" w14:textId="77777777" w:rsidR="00FB77F5" w:rsidRPr="00AA1809" w:rsidRDefault="00FB77F5" w:rsidP="000D2C89">
      <w:pPr>
        <w:pStyle w:val="BodyText0"/>
        <w:tabs>
          <w:tab w:val="clear" w:pos="1140"/>
          <w:tab w:val="left" w:pos="1701"/>
        </w:tabs>
        <w:spacing w:before="120" w:after="120"/>
        <w:ind w:left="1701" w:hanging="1701"/>
        <w:jc w:val="left"/>
        <w:rPr>
          <w:b w:val="0"/>
          <w:bCs w:val="0"/>
          <w:sz w:val="20"/>
          <w:szCs w:val="20"/>
          <w:lang w:val="es-ES"/>
        </w:rPr>
      </w:pPr>
      <w:r>
        <w:rPr>
          <w:lang w:val="es-ES"/>
        </w:rPr>
        <w:t>CSB</w:t>
      </w:r>
      <w:r>
        <w:rPr>
          <w:lang w:val="es-ES"/>
        </w:rPr>
        <w:tab/>
        <w:t>Comisión de Sistemas Básicos</w:t>
      </w:r>
    </w:p>
    <w:p w14:paraId="2EB0172A" w14:textId="77777777" w:rsidR="00FB77F5" w:rsidRPr="00AA1809" w:rsidRDefault="00FB77F5" w:rsidP="000D2C89">
      <w:pPr>
        <w:pStyle w:val="BodyText0"/>
        <w:tabs>
          <w:tab w:val="clear" w:pos="1140"/>
          <w:tab w:val="left" w:pos="1701"/>
        </w:tabs>
        <w:spacing w:before="120" w:after="120"/>
        <w:ind w:left="1701" w:hanging="1701"/>
        <w:jc w:val="left"/>
        <w:rPr>
          <w:b w:val="0"/>
          <w:bCs w:val="0"/>
          <w:sz w:val="20"/>
          <w:szCs w:val="20"/>
          <w:lang w:val="es-ES"/>
        </w:rPr>
      </w:pPr>
      <w:r>
        <w:rPr>
          <w:lang w:val="es-ES"/>
        </w:rPr>
        <w:t>FSOI</w:t>
      </w:r>
      <w:r>
        <w:rPr>
          <w:lang w:val="es-ES"/>
        </w:rPr>
        <w:tab/>
        <w:t>Sensibilidad de predicción de los efectos de la observación</w:t>
      </w:r>
    </w:p>
    <w:p w14:paraId="347580D9" w14:textId="77777777" w:rsidR="00FB77F5" w:rsidRPr="00AA1809" w:rsidRDefault="00FB77F5" w:rsidP="000D2C89">
      <w:pPr>
        <w:pStyle w:val="BodyText0"/>
        <w:tabs>
          <w:tab w:val="clear" w:pos="1140"/>
          <w:tab w:val="left" w:pos="1701"/>
        </w:tabs>
        <w:spacing w:before="120" w:after="120"/>
        <w:ind w:left="1701" w:hanging="1701"/>
        <w:jc w:val="left"/>
        <w:rPr>
          <w:b w:val="0"/>
          <w:bCs w:val="0"/>
          <w:sz w:val="20"/>
          <w:szCs w:val="20"/>
          <w:lang w:val="es-ES"/>
        </w:rPr>
      </w:pPr>
      <w:r>
        <w:rPr>
          <w:lang w:val="es-ES"/>
        </w:rPr>
        <w:t>VAG</w:t>
      </w:r>
      <w:r>
        <w:rPr>
          <w:lang w:val="es-ES"/>
        </w:rPr>
        <w:tab/>
        <w:t>Vigilancia de la Atmósfera Global</w:t>
      </w:r>
    </w:p>
    <w:p w14:paraId="1ADCCF77" w14:textId="77777777" w:rsidR="00FB77F5" w:rsidRPr="00AA1809" w:rsidRDefault="00FB77F5" w:rsidP="000D2C89">
      <w:pPr>
        <w:pStyle w:val="BodyText0"/>
        <w:tabs>
          <w:tab w:val="clear" w:pos="1140"/>
          <w:tab w:val="left" w:pos="1701"/>
        </w:tabs>
        <w:spacing w:before="120" w:after="120"/>
        <w:ind w:left="1701" w:hanging="1701"/>
        <w:jc w:val="left"/>
        <w:rPr>
          <w:b w:val="0"/>
          <w:bCs w:val="0"/>
          <w:sz w:val="20"/>
          <w:szCs w:val="20"/>
          <w:lang w:val="es-ES"/>
        </w:rPr>
      </w:pPr>
      <w:r>
        <w:rPr>
          <w:lang w:val="es-ES"/>
        </w:rPr>
        <w:t>GBON</w:t>
      </w:r>
      <w:r>
        <w:rPr>
          <w:lang w:val="es-ES"/>
        </w:rPr>
        <w:tab/>
        <w:t>Red Mundial Básica de Observaciones</w:t>
      </w:r>
    </w:p>
    <w:p w14:paraId="240FB869" w14:textId="77777777" w:rsidR="00FB77F5" w:rsidRPr="00AA1809" w:rsidRDefault="00FB77F5" w:rsidP="000D2C89">
      <w:pPr>
        <w:pStyle w:val="BodyText0"/>
        <w:tabs>
          <w:tab w:val="clear" w:pos="1140"/>
          <w:tab w:val="left" w:pos="1701"/>
        </w:tabs>
        <w:spacing w:before="120" w:after="120"/>
        <w:ind w:left="1701" w:hanging="1701"/>
        <w:jc w:val="left"/>
        <w:rPr>
          <w:b w:val="0"/>
          <w:bCs w:val="0"/>
          <w:sz w:val="20"/>
          <w:szCs w:val="20"/>
          <w:lang w:val="es-ES"/>
        </w:rPr>
      </w:pPr>
      <w:r>
        <w:rPr>
          <w:lang w:val="es-ES"/>
        </w:rPr>
        <w:t>GCOS</w:t>
      </w:r>
      <w:r>
        <w:rPr>
          <w:lang w:val="es-ES"/>
        </w:rPr>
        <w:tab/>
        <w:t>Sistema Mundial de Observación del Clima (OMM, COI, PNUMA, ICSU)</w:t>
      </w:r>
    </w:p>
    <w:p w14:paraId="0A22661F" w14:textId="77777777" w:rsidR="00FB77F5" w:rsidRPr="00AA1809" w:rsidRDefault="00FB77F5" w:rsidP="000D2C89">
      <w:pPr>
        <w:pStyle w:val="BodyText0"/>
        <w:tabs>
          <w:tab w:val="clear" w:pos="1140"/>
          <w:tab w:val="left" w:pos="1701"/>
        </w:tabs>
        <w:spacing w:before="120" w:after="120"/>
        <w:ind w:left="1701" w:hanging="1701"/>
        <w:jc w:val="left"/>
        <w:rPr>
          <w:b w:val="0"/>
          <w:bCs w:val="0"/>
          <w:sz w:val="20"/>
          <w:szCs w:val="20"/>
          <w:lang w:val="es-ES"/>
        </w:rPr>
      </w:pPr>
      <w:r>
        <w:rPr>
          <w:lang w:val="es-ES"/>
        </w:rPr>
        <w:t>VCG</w:t>
      </w:r>
      <w:r>
        <w:rPr>
          <w:lang w:val="es-ES"/>
        </w:rPr>
        <w:tab/>
        <w:t>Vigilancia de la Criosfera Global</w:t>
      </w:r>
    </w:p>
    <w:p w14:paraId="64B45BCC" w14:textId="77777777" w:rsidR="00FB77F5" w:rsidRPr="00AA1809" w:rsidRDefault="00FB77F5" w:rsidP="000D2C89">
      <w:pPr>
        <w:pStyle w:val="BodyText0"/>
        <w:tabs>
          <w:tab w:val="clear" w:pos="1140"/>
          <w:tab w:val="left" w:pos="1701"/>
        </w:tabs>
        <w:spacing w:before="120" w:after="120"/>
        <w:ind w:left="1701" w:hanging="1701"/>
        <w:jc w:val="left"/>
        <w:rPr>
          <w:b w:val="0"/>
          <w:bCs w:val="0"/>
          <w:sz w:val="20"/>
          <w:szCs w:val="20"/>
          <w:lang w:val="es-ES"/>
        </w:rPr>
      </w:pPr>
      <w:r>
        <w:rPr>
          <w:lang w:val="es-ES"/>
        </w:rPr>
        <w:t>MMSC</w:t>
      </w:r>
      <w:r>
        <w:rPr>
          <w:lang w:val="es-ES"/>
        </w:rPr>
        <w:tab/>
        <w:t>Marco Mundial para los Servicios Climáticos</w:t>
      </w:r>
    </w:p>
    <w:p w14:paraId="76328536" w14:textId="77777777" w:rsidR="00FB77F5" w:rsidRPr="00AA1809" w:rsidRDefault="00FB77F5" w:rsidP="000D2C89">
      <w:pPr>
        <w:pStyle w:val="BodyText0"/>
        <w:tabs>
          <w:tab w:val="clear" w:pos="1140"/>
          <w:tab w:val="left" w:pos="1701"/>
        </w:tabs>
        <w:spacing w:before="120" w:after="120"/>
        <w:ind w:left="1701" w:hanging="1701"/>
        <w:jc w:val="left"/>
        <w:rPr>
          <w:b w:val="0"/>
          <w:bCs w:val="0"/>
          <w:sz w:val="20"/>
          <w:szCs w:val="20"/>
          <w:lang w:val="es-ES"/>
        </w:rPr>
      </w:pPr>
      <w:r>
        <w:rPr>
          <w:lang w:val="es-ES"/>
        </w:rPr>
        <w:t>SMO</w:t>
      </w:r>
      <w:r>
        <w:rPr>
          <w:lang w:val="es-ES"/>
        </w:rPr>
        <w:tab/>
        <w:t>Sistema Mundial de Observación</w:t>
      </w:r>
    </w:p>
    <w:p w14:paraId="0B2D5C3C" w14:textId="77777777" w:rsidR="00FB77F5" w:rsidRPr="00AA1809" w:rsidRDefault="00FB77F5" w:rsidP="000D2C89">
      <w:pPr>
        <w:pStyle w:val="BodyText0"/>
        <w:tabs>
          <w:tab w:val="clear" w:pos="1140"/>
          <w:tab w:val="left" w:pos="1701"/>
        </w:tabs>
        <w:spacing w:before="120" w:after="120"/>
        <w:ind w:left="1701" w:hanging="1701"/>
        <w:jc w:val="left"/>
        <w:rPr>
          <w:b w:val="0"/>
          <w:bCs w:val="0"/>
          <w:sz w:val="20"/>
          <w:szCs w:val="20"/>
          <w:lang w:val="es-ES"/>
        </w:rPr>
      </w:pPr>
      <w:r>
        <w:rPr>
          <w:lang w:val="es-ES"/>
        </w:rPr>
        <w:t>HLG</w:t>
      </w:r>
      <w:r>
        <w:rPr>
          <w:lang w:val="es-ES"/>
        </w:rPr>
        <w:tab/>
        <w:t>Orientación de alto nivel sobre la evolución de los sistemas mundiales de observación en respuesta a la visión del WIGOS</w:t>
      </w:r>
    </w:p>
    <w:p w14:paraId="663827C3" w14:textId="77777777" w:rsidR="00FB77F5" w:rsidRPr="00AA1809" w:rsidRDefault="00FB77F5" w:rsidP="000D2C89">
      <w:pPr>
        <w:pStyle w:val="BodyText0"/>
        <w:tabs>
          <w:tab w:val="clear" w:pos="1140"/>
          <w:tab w:val="left" w:pos="1701"/>
        </w:tabs>
        <w:spacing w:before="120" w:after="120"/>
        <w:ind w:left="1701" w:hanging="1701"/>
        <w:jc w:val="left"/>
        <w:rPr>
          <w:b w:val="0"/>
          <w:bCs w:val="0"/>
          <w:sz w:val="20"/>
          <w:szCs w:val="20"/>
          <w:lang w:val="es-ES"/>
        </w:rPr>
      </w:pPr>
      <w:r>
        <w:rPr>
          <w:lang w:val="es-ES"/>
        </w:rPr>
        <w:t xml:space="preserve">ICSU </w:t>
      </w:r>
      <w:r>
        <w:rPr>
          <w:lang w:val="es-ES"/>
        </w:rPr>
        <w:tab/>
        <w:t>Consejo Internacional para la Ciencia</w:t>
      </w:r>
    </w:p>
    <w:p w14:paraId="135A4600" w14:textId="77777777" w:rsidR="00FB77F5" w:rsidRPr="00AA1809" w:rsidRDefault="00FB77F5" w:rsidP="000D2C89">
      <w:pPr>
        <w:pStyle w:val="BodyText0"/>
        <w:tabs>
          <w:tab w:val="clear" w:pos="1140"/>
          <w:tab w:val="left" w:pos="1701"/>
        </w:tabs>
        <w:spacing w:before="120" w:after="120"/>
        <w:ind w:left="1701" w:hanging="1701"/>
        <w:jc w:val="left"/>
        <w:rPr>
          <w:b w:val="0"/>
          <w:bCs w:val="0"/>
          <w:sz w:val="20"/>
          <w:szCs w:val="20"/>
          <w:lang w:val="es-ES"/>
        </w:rPr>
      </w:pPr>
      <w:r>
        <w:rPr>
          <w:lang w:val="es-ES"/>
        </w:rPr>
        <w:t>COI</w:t>
      </w:r>
      <w:r>
        <w:rPr>
          <w:lang w:val="es-ES"/>
        </w:rPr>
        <w:tab/>
        <w:t>Comisión Oceanográfica Intergubernamental de la UNESCO</w:t>
      </w:r>
    </w:p>
    <w:p w14:paraId="62925A5A" w14:textId="35DF8FC7" w:rsidR="00FB77F5" w:rsidRPr="00AA1809" w:rsidRDefault="00FB77F5" w:rsidP="005F535A">
      <w:pPr>
        <w:pStyle w:val="BodyText0"/>
        <w:tabs>
          <w:tab w:val="clear" w:pos="1140"/>
          <w:tab w:val="left" w:pos="1701"/>
        </w:tabs>
        <w:spacing w:before="120" w:after="120"/>
        <w:ind w:left="1701" w:hanging="1701"/>
        <w:jc w:val="left"/>
        <w:rPr>
          <w:b w:val="0"/>
          <w:bCs w:val="0"/>
          <w:sz w:val="20"/>
          <w:szCs w:val="20"/>
          <w:lang w:val="es-ES"/>
        </w:rPr>
      </w:pPr>
      <w:r>
        <w:rPr>
          <w:lang w:val="es-ES"/>
        </w:rPr>
        <w:t>INFCOM</w:t>
      </w:r>
      <w:r>
        <w:rPr>
          <w:lang w:val="es-ES"/>
        </w:rPr>
        <w:tab/>
        <w:t>Comisión de Observaciones, Infraestructura y Sistemas de Información de la OMM</w:t>
      </w:r>
    </w:p>
    <w:p w14:paraId="23A12682" w14:textId="77777777" w:rsidR="00FB77F5" w:rsidRPr="00AA1809" w:rsidRDefault="00FB77F5" w:rsidP="000D2C89">
      <w:pPr>
        <w:pStyle w:val="BodyText0"/>
        <w:tabs>
          <w:tab w:val="clear" w:pos="1140"/>
          <w:tab w:val="left" w:pos="1701"/>
        </w:tabs>
        <w:spacing w:before="120" w:after="120"/>
        <w:ind w:left="1701" w:hanging="1701"/>
        <w:jc w:val="left"/>
        <w:rPr>
          <w:b w:val="0"/>
          <w:bCs w:val="0"/>
          <w:sz w:val="20"/>
          <w:szCs w:val="20"/>
          <w:lang w:val="es-ES"/>
        </w:rPr>
      </w:pPr>
      <w:r>
        <w:rPr>
          <w:lang w:val="es-ES"/>
        </w:rPr>
        <w:t>PMA</w:t>
      </w:r>
      <w:r>
        <w:rPr>
          <w:lang w:val="es-ES"/>
        </w:rPr>
        <w:tab/>
        <w:t>Países menos adelantados</w:t>
      </w:r>
    </w:p>
    <w:p w14:paraId="784F0DB5" w14:textId="77777777" w:rsidR="00FB77F5" w:rsidRPr="00AA1809" w:rsidRDefault="00FB77F5" w:rsidP="000D2C89">
      <w:pPr>
        <w:pStyle w:val="BodyText0"/>
        <w:tabs>
          <w:tab w:val="clear" w:pos="1140"/>
          <w:tab w:val="left" w:pos="1701"/>
        </w:tabs>
        <w:spacing w:before="120" w:after="120"/>
        <w:ind w:left="1701" w:hanging="1701"/>
        <w:jc w:val="left"/>
        <w:rPr>
          <w:b w:val="0"/>
          <w:bCs w:val="0"/>
          <w:sz w:val="20"/>
          <w:szCs w:val="20"/>
          <w:lang w:val="es-ES"/>
        </w:rPr>
      </w:pPr>
      <w:r>
        <w:rPr>
          <w:lang w:val="es-ES"/>
        </w:rPr>
        <w:t>SMHN</w:t>
      </w:r>
      <w:r>
        <w:rPr>
          <w:lang w:val="es-ES"/>
        </w:rPr>
        <w:tab/>
        <w:t>Servicio Meteorológico e Hidrológico Nacional</w:t>
      </w:r>
    </w:p>
    <w:p w14:paraId="0BCDD9B6" w14:textId="77777777" w:rsidR="00FB77F5" w:rsidRPr="00AA1809" w:rsidRDefault="00FB77F5" w:rsidP="000D2C89">
      <w:pPr>
        <w:pStyle w:val="BodyText0"/>
        <w:tabs>
          <w:tab w:val="clear" w:pos="1140"/>
          <w:tab w:val="left" w:pos="1701"/>
        </w:tabs>
        <w:spacing w:before="120" w:after="120"/>
        <w:ind w:left="1701" w:hanging="1701"/>
        <w:jc w:val="left"/>
        <w:rPr>
          <w:b w:val="0"/>
          <w:bCs w:val="0"/>
          <w:sz w:val="20"/>
          <w:szCs w:val="20"/>
          <w:lang w:val="es-ES"/>
        </w:rPr>
      </w:pPr>
      <w:r>
        <w:rPr>
          <w:lang w:val="es-ES"/>
        </w:rPr>
        <w:t>PNT</w:t>
      </w:r>
      <w:r>
        <w:rPr>
          <w:lang w:val="es-ES"/>
        </w:rPr>
        <w:tab/>
        <w:t>Predicción numérica del tiempo</w:t>
      </w:r>
    </w:p>
    <w:p w14:paraId="7325BF74" w14:textId="77777777" w:rsidR="00FB77F5" w:rsidRPr="00AA1809" w:rsidRDefault="00FB77F5" w:rsidP="000D2C89">
      <w:pPr>
        <w:pStyle w:val="BodyText0"/>
        <w:tabs>
          <w:tab w:val="clear" w:pos="1140"/>
          <w:tab w:val="left" w:pos="1701"/>
        </w:tabs>
        <w:spacing w:before="120" w:after="120"/>
        <w:ind w:left="1701" w:hanging="1701"/>
        <w:jc w:val="left"/>
        <w:rPr>
          <w:b w:val="0"/>
          <w:bCs w:val="0"/>
          <w:sz w:val="20"/>
          <w:szCs w:val="20"/>
          <w:lang w:val="es-ES"/>
        </w:rPr>
      </w:pPr>
      <w:r>
        <w:rPr>
          <w:lang w:val="es-ES"/>
        </w:rPr>
        <w:t>OSCAR</w:t>
      </w:r>
      <w:r>
        <w:rPr>
          <w:lang w:val="es-ES"/>
        </w:rPr>
        <w:tab/>
        <w:t>Herramienta de Análisis y Examen de la Capacidad de los Sistemas de Observación</w:t>
      </w:r>
    </w:p>
    <w:p w14:paraId="0A2EC905" w14:textId="77777777" w:rsidR="00FB77F5" w:rsidRPr="00AA1809" w:rsidRDefault="00FB77F5" w:rsidP="000D2C89">
      <w:pPr>
        <w:pStyle w:val="BodyText0"/>
        <w:tabs>
          <w:tab w:val="clear" w:pos="1140"/>
          <w:tab w:val="left" w:pos="1701"/>
        </w:tabs>
        <w:spacing w:before="120" w:after="120"/>
        <w:ind w:left="1701" w:hanging="1701"/>
        <w:jc w:val="left"/>
        <w:rPr>
          <w:b w:val="0"/>
          <w:bCs w:val="0"/>
          <w:sz w:val="20"/>
          <w:szCs w:val="20"/>
          <w:lang w:val="es-ES"/>
        </w:rPr>
      </w:pPr>
      <w:r>
        <w:rPr>
          <w:lang w:val="es-ES"/>
        </w:rPr>
        <w:t>OSE</w:t>
      </w:r>
      <w:r>
        <w:rPr>
          <w:lang w:val="es-ES"/>
        </w:rPr>
        <w:tab/>
        <w:t>Experimentos de los sistemas de observación</w:t>
      </w:r>
    </w:p>
    <w:p w14:paraId="6C61BB9C" w14:textId="7DD77170" w:rsidR="00FB77F5" w:rsidRPr="00AA1809" w:rsidRDefault="00FB77F5" w:rsidP="005F535A">
      <w:pPr>
        <w:pStyle w:val="BodyText0"/>
        <w:tabs>
          <w:tab w:val="clear" w:pos="1140"/>
          <w:tab w:val="left" w:pos="1701"/>
        </w:tabs>
        <w:spacing w:before="120" w:after="120"/>
        <w:ind w:left="1701" w:hanging="1701"/>
        <w:jc w:val="left"/>
        <w:rPr>
          <w:b w:val="0"/>
          <w:bCs w:val="0"/>
          <w:sz w:val="20"/>
          <w:szCs w:val="20"/>
          <w:lang w:val="es-ES"/>
        </w:rPr>
      </w:pPr>
      <w:r>
        <w:rPr>
          <w:lang w:val="es-ES"/>
        </w:rPr>
        <w:t>OSSE</w:t>
      </w:r>
      <w:r>
        <w:rPr>
          <w:lang w:val="es-ES"/>
        </w:rPr>
        <w:tab/>
        <w:t>Experimentos de simulación de sistemas de observación</w:t>
      </w:r>
    </w:p>
    <w:p w14:paraId="78FAF5D5" w14:textId="1FB9E752" w:rsidR="00FB77F5" w:rsidRPr="00AA1809" w:rsidRDefault="00FB77F5" w:rsidP="005F535A">
      <w:pPr>
        <w:pStyle w:val="BodyText0"/>
        <w:tabs>
          <w:tab w:val="clear" w:pos="1140"/>
          <w:tab w:val="left" w:pos="1701"/>
        </w:tabs>
        <w:spacing w:before="120" w:after="120"/>
        <w:ind w:left="1701" w:hanging="1701"/>
        <w:jc w:val="left"/>
        <w:rPr>
          <w:b w:val="0"/>
          <w:bCs w:val="0"/>
          <w:sz w:val="20"/>
          <w:szCs w:val="20"/>
          <w:lang w:val="es-ES"/>
        </w:rPr>
      </w:pPr>
      <w:r>
        <w:rPr>
          <w:lang w:val="es-ES"/>
        </w:rPr>
        <w:t>RBON</w:t>
      </w:r>
      <w:r>
        <w:rPr>
          <w:lang w:val="es-ES"/>
        </w:rPr>
        <w:tab/>
        <w:t>Red Regional Básica de Observaciones</w:t>
      </w:r>
    </w:p>
    <w:p w14:paraId="4EB5DF2B" w14:textId="77777777" w:rsidR="00FB77F5" w:rsidRPr="00AA1809" w:rsidRDefault="00FB77F5" w:rsidP="000D2C89">
      <w:pPr>
        <w:pStyle w:val="BodyText0"/>
        <w:tabs>
          <w:tab w:val="clear" w:pos="1140"/>
          <w:tab w:val="left" w:pos="1701"/>
        </w:tabs>
        <w:spacing w:before="120" w:after="120"/>
        <w:ind w:left="1701" w:hanging="1701"/>
        <w:jc w:val="left"/>
        <w:rPr>
          <w:b w:val="0"/>
          <w:bCs w:val="0"/>
          <w:sz w:val="20"/>
          <w:szCs w:val="20"/>
          <w:lang w:val="es-ES"/>
        </w:rPr>
      </w:pPr>
      <w:r>
        <w:rPr>
          <w:lang w:val="es-ES"/>
        </w:rPr>
        <w:t>SC-ON</w:t>
      </w:r>
      <w:r>
        <w:rPr>
          <w:lang w:val="es-ES"/>
        </w:rPr>
        <w:tab/>
        <w:t>Comité Permanente de Sistemas de Observación y Redes de Vigilancia de la Tierra</w:t>
      </w:r>
    </w:p>
    <w:p w14:paraId="2D022E37" w14:textId="0FC17BD4" w:rsidR="00FB77F5" w:rsidRPr="00AA1809" w:rsidRDefault="00FB77F5" w:rsidP="005F535A">
      <w:pPr>
        <w:pStyle w:val="BodyText0"/>
        <w:tabs>
          <w:tab w:val="clear" w:pos="1140"/>
          <w:tab w:val="left" w:pos="1701"/>
        </w:tabs>
        <w:spacing w:before="120" w:after="120"/>
        <w:ind w:left="1701" w:hanging="1701"/>
        <w:jc w:val="left"/>
        <w:rPr>
          <w:b w:val="0"/>
          <w:bCs w:val="0"/>
          <w:sz w:val="20"/>
          <w:szCs w:val="20"/>
          <w:lang w:val="es-ES"/>
        </w:rPr>
      </w:pPr>
      <w:r>
        <w:rPr>
          <w:lang w:val="es-ES"/>
        </w:rPr>
        <w:t>PEID</w:t>
      </w:r>
      <w:r>
        <w:rPr>
          <w:lang w:val="es-ES"/>
        </w:rPr>
        <w:tab/>
        <w:t>Pequeño Estado insular en desarrollo</w:t>
      </w:r>
    </w:p>
    <w:p w14:paraId="47B3D04B" w14:textId="77777777" w:rsidR="00FB77F5" w:rsidRPr="00AA1809" w:rsidRDefault="00FB77F5" w:rsidP="000D2C89">
      <w:pPr>
        <w:pStyle w:val="BodyText0"/>
        <w:tabs>
          <w:tab w:val="clear" w:pos="1140"/>
          <w:tab w:val="left" w:pos="1701"/>
        </w:tabs>
        <w:spacing w:before="120" w:after="120"/>
        <w:ind w:left="1701" w:hanging="1701"/>
        <w:jc w:val="left"/>
        <w:rPr>
          <w:b w:val="0"/>
          <w:bCs w:val="0"/>
          <w:sz w:val="20"/>
          <w:szCs w:val="20"/>
          <w:lang w:val="es-ES"/>
        </w:rPr>
      </w:pPr>
      <w:r>
        <w:rPr>
          <w:lang w:val="es-ES"/>
        </w:rPr>
        <w:t>ONU</w:t>
      </w:r>
      <w:r>
        <w:rPr>
          <w:lang w:val="es-ES"/>
        </w:rPr>
        <w:tab/>
        <w:t>Naciones Unidas</w:t>
      </w:r>
    </w:p>
    <w:p w14:paraId="584A9EB1" w14:textId="77777777" w:rsidR="00FB77F5" w:rsidRPr="00AA1809" w:rsidRDefault="00FB77F5" w:rsidP="000D2C89">
      <w:pPr>
        <w:pStyle w:val="BodyText0"/>
        <w:tabs>
          <w:tab w:val="clear" w:pos="1140"/>
          <w:tab w:val="left" w:pos="1701"/>
        </w:tabs>
        <w:spacing w:before="120" w:after="120"/>
        <w:ind w:left="1701" w:hanging="1701"/>
        <w:jc w:val="left"/>
        <w:rPr>
          <w:b w:val="0"/>
          <w:bCs w:val="0"/>
          <w:sz w:val="20"/>
          <w:szCs w:val="20"/>
          <w:lang w:val="es-ES"/>
        </w:rPr>
      </w:pPr>
      <w:r>
        <w:rPr>
          <w:lang w:val="es-ES"/>
        </w:rPr>
        <w:t>PNUMA</w:t>
      </w:r>
      <w:r>
        <w:rPr>
          <w:lang w:val="es-ES"/>
        </w:rPr>
        <w:tab/>
        <w:t>Programa de las Naciones Unidas para el Medio Ambiente</w:t>
      </w:r>
    </w:p>
    <w:p w14:paraId="1E68A765" w14:textId="68CC1920" w:rsidR="00FB77F5" w:rsidRPr="00AA1809" w:rsidRDefault="00FB77F5" w:rsidP="005F535A">
      <w:pPr>
        <w:pStyle w:val="BodyText0"/>
        <w:tabs>
          <w:tab w:val="clear" w:pos="1140"/>
          <w:tab w:val="left" w:pos="1701"/>
        </w:tabs>
        <w:spacing w:before="120" w:after="120"/>
        <w:ind w:left="1701" w:hanging="1701"/>
        <w:jc w:val="left"/>
        <w:rPr>
          <w:b w:val="0"/>
          <w:bCs w:val="0"/>
          <w:sz w:val="20"/>
          <w:szCs w:val="20"/>
          <w:lang w:val="es-ES"/>
        </w:rPr>
      </w:pPr>
      <w:r>
        <w:rPr>
          <w:lang w:val="es-ES"/>
        </w:rPr>
        <w:t>UNESCO</w:t>
      </w:r>
      <w:r>
        <w:rPr>
          <w:lang w:val="es-ES"/>
        </w:rPr>
        <w:tab/>
        <w:t>Organización de las Naciones Unidas para la Educación, la Ciencia y la Cultura</w:t>
      </w:r>
    </w:p>
    <w:p w14:paraId="2FEA9852" w14:textId="77777777" w:rsidR="00FB77F5" w:rsidRPr="00AA1809" w:rsidRDefault="00FB77F5" w:rsidP="000D2C89">
      <w:pPr>
        <w:pStyle w:val="BodyText0"/>
        <w:tabs>
          <w:tab w:val="clear" w:pos="1140"/>
          <w:tab w:val="left" w:pos="1701"/>
        </w:tabs>
        <w:spacing w:before="120" w:after="120"/>
        <w:ind w:left="1701" w:hanging="1701"/>
        <w:jc w:val="left"/>
        <w:rPr>
          <w:b w:val="0"/>
          <w:bCs w:val="0"/>
          <w:sz w:val="20"/>
          <w:szCs w:val="20"/>
          <w:lang w:val="es-ES"/>
        </w:rPr>
      </w:pPr>
      <w:r>
        <w:rPr>
          <w:lang w:val="es-ES"/>
        </w:rPr>
        <w:lastRenderedPageBreak/>
        <w:t>WHOS</w:t>
      </w:r>
      <w:r>
        <w:rPr>
          <w:lang w:val="es-ES"/>
        </w:rPr>
        <w:tab/>
        <w:t>Sistema de Observación Hidrológica de la OMM</w:t>
      </w:r>
    </w:p>
    <w:p w14:paraId="55E25855" w14:textId="77777777" w:rsidR="00FB77F5" w:rsidRPr="00AA1809" w:rsidRDefault="00FB77F5" w:rsidP="000D2C89">
      <w:pPr>
        <w:pStyle w:val="BodyText0"/>
        <w:tabs>
          <w:tab w:val="clear" w:pos="1140"/>
          <w:tab w:val="left" w:pos="1701"/>
        </w:tabs>
        <w:spacing w:before="120" w:after="120"/>
        <w:ind w:left="1701" w:hanging="1701"/>
        <w:jc w:val="left"/>
        <w:rPr>
          <w:b w:val="0"/>
          <w:bCs w:val="0"/>
          <w:sz w:val="20"/>
          <w:szCs w:val="20"/>
          <w:lang w:val="es-ES"/>
        </w:rPr>
      </w:pPr>
      <w:r>
        <w:rPr>
          <w:lang w:val="es-ES"/>
        </w:rPr>
        <w:t>WIGOS</w:t>
      </w:r>
      <w:r>
        <w:rPr>
          <w:lang w:val="es-ES"/>
        </w:rPr>
        <w:tab/>
        <w:t>Sistema Mundial Integrado de Sistemas de Observación de la OMM</w:t>
      </w:r>
    </w:p>
    <w:p w14:paraId="70392818" w14:textId="265E7121" w:rsidR="00FB77F5" w:rsidRPr="00AA1809" w:rsidRDefault="00FB77F5" w:rsidP="000D2C89">
      <w:pPr>
        <w:pStyle w:val="BodyText0"/>
        <w:tabs>
          <w:tab w:val="clear" w:pos="1140"/>
          <w:tab w:val="left" w:pos="1701"/>
        </w:tabs>
        <w:spacing w:before="120" w:after="120"/>
        <w:ind w:left="1701" w:hanging="1701"/>
        <w:jc w:val="left"/>
        <w:rPr>
          <w:rFonts w:ascii="Arial" w:hAnsi="Arial"/>
          <w:sz w:val="22"/>
          <w:szCs w:val="22"/>
          <w:lang w:val="es-ES"/>
        </w:rPr>
      </w:pPr>
      <w:r>
        <w:rPr>
          <w:lang w:val="es-ES"/>
        </w:rPr>
        <w:t>OMM</w:t>
      </w:r>
      <w:r>
        <w:rPr>
          <w:lang w:val="es-ES"/>
        </w:rPr>
        <w:tab/>
        <w:t>Organización Meteorológica Mundial</w:t>
      </w:r>
    </w:p>
    <w:p w14:paraId="09F9DFE8" w14:textId="77777777" w:rsidR="00FB77F5" w:rsidRPr="00AA1809" w:rsidRDefault="00FB77F5" w:rsidP="00FB77F5">
      <w:pPr>
        <w:pStyle w:val="Heading1"/>
        <w:rPr>
          <w:lang w:val="es-ES"/>
        </w:rPr>
      </w:pPr>
      <w:bookmarkStart w:id="86" w:name="_Toc1812378187"/>
      <w:bookmarkStart w:id="87" w:name="_Toc898719163"/>
      <w:bookmarkStart w:id="88" w:name="_Toc117072825"/>
      <w:r>
        <w:rPr>
          <w:lang w:val="es-ES"/>
        </w:rPr>
        <w:t>ADJUNTO 1: Plantilla de una declaración de orientaciones</w:t>
      </w:r>
      <w:bookmarkEnd w:id="86"/>
      <w:bookmarkEnd w:id="87"/>
      <w:bookmarkEnd w:id="88"/>
    </w:p>
    <w:p w14:paraId="520F852C" w14:textId="77777777" w:rsidR="00FB77F5" w:rsidRPr="00AA1809" w:rsidRDefault="00FB77F5" w:rsidP="00FB77F5">
      <w:pPr>
        <w:rPr>
          <w:rFonts w:ascii="Arial" w:hAnsi="Arial"/>
          <w:sz w:val="22"/>
          <w:szCs w:val="22"/>
          <w:lang w:val="es-ES"/>
        </w:rPr>
      </w:pPr>
    </w:p>
    <w:p w14:paraId="3874C42C" w14:textId="77777777" w:rsidR="00FB77F5" w:rsidRPr="00AA1809" w:rsidRDefault="00FB77F5" w:rsidP="00FB77F5">
      <w:pPr>
        <w:pStyle w:val="CrossTitle12"/>
        <w:rPr>
          <w:shd w:val="clear" w:color="auto" w:fill="FFFFFF"/>
          <w:lang w:val="es-ES"/>
        </w:rPr>
      </w:pPr>
      <w:r>
        <w:rPr>
          <w:lang w:val="es-ES"/>
        </w:rPr>
        <w:t>Plantilla de una</w:t>
      </w:r>
    </w:p>
    <w:p w14:paraId="7296A7FE" w14:textId="77777777" w:rsidR="00FB77F5" w:rsidRPr="00AA1809" w:rsidRDefault="00FB77F5" w:rsidP="00FB77F5">
      <w:pPr>
        <w:pStyle w:val="CrossTitle12"/>
        <w:rPr>
          <w:shd w:val="clear" w:color="auto" w:fill="FFFFFF"/>
          <w:lang w:val="es-ES"/>
        </w:rPr>
      </w:pPr>
      <w:r>
        <w:rPr>
          <w:lang w:val="es-ES"/>
        </w:rPr>
        <w:t>declaración de orientaciones</w:t>
      </w:r>
    </w:p>
    <w:p w14:paraId="18B7BD94" w14:textId="77777777" w:rsidR="00FB77F5" w:rsidRPr="00AA1809" w:rsidRDefault="00FB77F5" w:rsidP="00FB77F5">
      <w:pPr>
        <w:jc w:val="center"/>
        <w:rPr>
          <w:i/>
          <w:shd w:val="clear" w:color="auto" w:fill="FFFFFF"/>
          <w:lang w:val="es-ES"/>
        </w:rPr>
      </w:pPr>
    </w:p>
    <w:p w14:paraId="5BF08572" w14:textId="2EAFA09A" w:rsidR="00FB77F5" w:rsidRPr="00AA1809" w:rsidRDefault="00FB77F5" w:rsidP="00FB77F5">
      <w:pPr>
        <w:pStyle w:val="WMOBodyText"/>
        <w:jc w:val="center"/>
        <w:rPr>
          <w:shd w:val="clear" w:color="auto" w:fill="FFFFFF"/>
          <w:lang w:val="es-ES"/>
        </w:rPr>
      </w:pPr>
      <w:r>
        <w:rPr>
          <w:lang w:val="es-ES"/>
        </w:rPr>
        <w:t>(</w:t>
      </w:r>
      <w:r w:rsidR="005F535A">
        <w:rPr>
          <w:lang w:val="es-ES"/>
        </w:rPr>
        <w:t>P</w:t>
      </w:r>
      <w:r>
        <w:rPr>
          <w:lang w:val="es-ES"/>
        </w:rPr>
        <w:t>ara un proceso de examen continuo de las necesidades desarrollado según el enfoque del sistema Tierra de la OMM)</w:t>
      </w:r>
    </w:p>
    <w:p w14:paraId="353C4679" w14:textId="77777777" w:rsidR="00FB77F5" w:rsidRPr="00AA1809" w:rsidRDefault="00FB77F5" w:rsidP="00FB77F5">
      <w:pPr>
        <w:pStyle w:val="WMOBodyText"/>
        <w:jc w:val="center"/>
        <w:rPr>
          <w:lang w:val="es-ES"/>
        </w:rPr>
      </w:pPr>
      <w:r>
        <w:rPr>
          <w:lang w:val="es-ES"/>
        </w:rPr>
        <w:t>Proyecto de versión 1.2, 20220106</w:t>
      </w:r>
    </w:p>
    <w:p w14:paraId="6468648D" w14:textId="77777777" w:rsidR="00FB77F5" w:rsidRPr="00AA1809" w:rsidRDefault="00FB77F5" w:rsidP="00FB77F5">
      <w:pPr>
        <w:rPr>
          <w:shd w:val="clear" w:color="auto" w:fill="FFFFFF"/>
          <w:lang w:val="es-ES"/>
        </w:rPr>
      </w:pPr>
    </w:p>
    <w:p w14:paraId="13E651D6" w14:textId="77777777" w:rsidR="00FB77F5" w:rsidRPr="00AA1809" w:rsidRDefault="00FB77F5" w:rsidP="00FB77F5">
      <w:pPr>
        <w:pStyle w:val="WMOBodyText"/>
        <w:rPr>
          <w:lang w:val="es-ES"/>
        </w:rPr>
      </w:pPr>
      <w:r>
        <w:rPr>
          <w:lang w:val="es-ES"/>
        </w:rPr>
        <w:t>La declaración de orientaciones para las aplicaciones de una categoría de aplicación del sistema Tierra de la OMM constituye un análisis de deficiencias junto con recomendaciones sobre cómo abordarlas; proporciona una evaluación de la adecuación de las observaciones para satisfacer las necesidades de observación de los usuarios y sugiere áreas prioritarias de progreso para mejorar el uso de los sistemas de observación basados en el espacio y en la superficie. En las declaraciones de orientaciones solo se analizan las variables más significativas de la categoría de aplicación en cuestión. Cada categoría de aplicación del sistema Tierra pertenece a un organismo identificado que tiene la autoridad para respaldar la declaración de orientaciones.</w:t>
      </w:r>
    </w:p>
    <w:p w14:paraId="05DE45B4" w14:textId="1DBA5D17" w:rsidR="00FB77F5" w:rsidRPr="00AA1809" w:rsidRDefault="00FB77F5" w:rsidP="00FB77F5">
      <w:pPr>
        <w:pStyle w:val="WMOBodyText"/>
        <w:rPr>
          <w:lang w:val="es-ES"/>
        </w:rPr>
      </w:pPr>
      <w:r>
        <w:rPr>
          <w:lang w:val="es-ES"/>
        </w:rPr>
        <w:t>Cada esfera de aplicación dentro de una categoría de aplicación del sistema Tierra es propiedad de un organismo identificado que tiene la autoridad para: i) designar a un</w:t>
      </w:r>
      <w:r w:rsidR="005F643F">
        <w:rPr>
          <w:lang w:val="es-ES"/>
        </w:rPr>
        <w:t>a</w:t>
      </w:r>
      <w:r>
        <w:rPr>
          <w:lang w:val="es-ES"/>
        </w:rPr>
        <w:t xml:space="preserve"> </w:t>
      </w:r>
      <w:r w:rsidR="005F643F">
        <w:rPr>
          <w:lang w:val="es-ES"/>
        </w:rPr>
        <w:t>persona</w:t>
      </w:r>
      <w:r>
        <w:rPr>
          <w:lang w:val="es-ES"/>
        </w:rPr>
        <w:t xml:space="preserve"> de contacto, y ii) estar de acuerdo con las necesidades de los usuarios de observación en OSCAR/Requirements, y con el análisis de las deficiencias de la esfera de aplicación previsto en una declaración de orientaciones.</w:t>
      </w:r>
    </w:p>
    <w:p w14:paraId="3B24BE64" w14:textId="77777777" w:rsidR="00FB77F5" w:rsidRPr="00AA1809" w:rsidRDefault="00FB77F5" w:rsidP="00FB77F5">
      <w:pPr>
        <w:pStyle w:val="WMOBodyText"/>
        <w:rPr>
          <w:lang w:val="es-ES"/>
        </w:rPr>
      </w:pPr>
      <w:r>
        <w:rPr>
          <w:lang w:val="es-ES"/>
        </w:rPr>
        <w:t>Los objetivos de la declaración de orientaciones son:</w:t>
      </w:r>
    </w:p>
    <w:p w14:paraId="0BA8DE6B" w14:textId="77777777" w:rsidR="00FB77F5" w:rsidRPr="00AA1809" w:rsidRDefault="00FB77F5" w:rsidP="00443E04">
      <w:pPr>
        <w:pStyle w:val="StyleLeftLeft1cmHanging1cmBefore12pt"/>
        <w:numPr>
          <w:ilvl w:val="0"/>
          <w:numId w:val="26"/>
        </w:numPr>
        <w:ind w:hanging="501"/>
        <w:rPr>
          <w:lang w:val="es-ES"/>
        </w:rPr>
      </w:pPr>
      <w:r>
        <w:rPr>
          <w:lang w:val="es-ES"/>
        </w:rPr>
        <w:t>informar a los Miembros de la OMM de hasta qué punto satisfacen sus necesidades los sistemas actuales, las satisfarán los sistemas planificados o podrían satisfacerlas los sistemas previstos. La declaración de orientaciones es esencialmente un análisis de las deficiencias con recomendaciones sobre cómo abordarlas. También proporciona los medios para que los Miembros, a través de las comisiones técnicas, puedan comprobar que sus necesidades se han interpretado correctamente;</w:t>
      </w:r>
    </w:p>
    <w:p w14:paraId="68696B69" w14:textId="1893C69B" w:rsidR="00FB77F5" w:rsidRPr="00AA1809" w:rsidRDefault="00FB77F5" w:rsidP="00FB77F5">
      <w:pPr>
        <w:pStyle w:val="StyleLeftLeft1cmHanging1cmBefore12pt"/>
        <w:ind w:hanging="501"/>
        <w:rPr>
          <w:lang w:val="es-ES"/>
        </w:rPr>
      </w:pPr>
      <w:r>
        <w:rPr>
          <w:lang w:val="es-ES"/>
        </w:rPr>
        <w:t xml:space="preserve">proporcionar información útil a los Miembros de la OMM para debatir con las agencias de sistemas de observación sobre si los sistemas existentes deberían mantenerse, modificarse o cancelarse, si se </w:t>
      </w:r>
      <w:r w:rsidR="005F535A">
        <w:rPr>
          <w:lang w:val="es-ES"/>
        </w:rPr>
        <w:t>debieran</w:t>
      </w:r>
      <w:r>
        <w:rPr>
          <w:lang w:val="es-ES"/>
        </w:rPr>
        <w:t xml:space="preserve"> planificar e implantar nuevos sistemas y si se precisan programas de investigación y desarrollo para tratar aspectos no considerados de las necesidades de usuario.</w:t>
      </w:r>
    </w:p>
    <w:p w14:paraId="2F4A925B" w14:textId="77777777" w:rsidR="00FB77F5" w:rsidRPr="00AA1809" w:rsidRDefault="00FB77F5" w:rsidP="00FB77F5">
      <w:pPr>
        <w:pStyle w:val="WMOBodyText"/>
        <w:rPr>
          <w:lang w:val="es-ES"/>
        </w:rPr>
      </w:pPr>
      <w:r>
        <w:rPr>
          <w:lang w:val="es-ES"/>
        </w:rPr>
        <w:t>Siguiendo el enfoque del sistema Tierra de la OMM, se proporcionan declaraciones de orientaciones para las siguientes categorías de aplicación:</w:t>
      </w:r>
    </w:p>
    <w:p w14:paraId="5ADD8686" w14:textId="77777777" w:rsidR="00FB77F5" w:rsidRPr="00AA1809" w:rsidRDefault="00FB77F5" w:rsidP="00443E04">
      <w:pPr>
        <w:pStyle w:val="StyleLeftLeft1cmHanging1cmBefore12pt"/>
        <w:numPr>
          <w:ilvl w:val="0"/>
          <w:numId w:val="27"/>
        </w:numPr>
        <w:ind w:hanging="501"/>
        <w:rPr>
          <w:lang w:val="es-ES"/>
        </w:rPr>
      </w:pPr>
      <w:r>
        <w:rPr>
          <w:lang w:val="es-ES"/>
        </w:rPr>
        <w:lastRenderedPageBreak/>
        <w:t>aplicaciones de meteorología del espacio;</w:t>
      </w:r>
    </w:p>
    <w:p w14:paraId="7F7E97DF" w14:textId="77777777" w:rsidR="00FB77F5" w:rsidRPr="00AA1809" w:rsidRDefault="00FB77F5" w:rsidP="00FB77F5">
      <w:pPr>
        <w:pStyle w:val="StyleLeftLeft1cmHanging1cmBefore12pt"/>
        <w:ind w:hanging="501"/>
        <w:rPr>
          <w:lang w:val="es-ES"/>
        </w:rPr>
      </w:pPr>
      <w:r>
        <w:rPr>
          <w:lang w:val="es-ES"/>
        </w:rPr>
        <w:t>aplicaciones atmosféricas (incl. el tiempo, el clima y la composición atmosférica);</w:t>
      </w:r>
    </w:p>
    <w:p w14:paraId="36953402" w14:textId="77777777" w:rsidR="00FB77F5" w:rsidRPr="00876828" w:rsidRDefault="00FB77F5" w:rsidP="00FB77F5">
      <w:pPr>
        <w:pStyle w:val="StyleLeftLeft1cmHanging1cmBefore12pt"/>
        <w:ind w:hanging="501"/>
      </w:pPr>
      <w:r>
        <w:rPr>
          <w:lang w:val="es-ES"/>
        </w:rPr>
        <w:t>aplicaciones oceánicas;</w:t>
      </w:r>
    </w:p>
    <w:p w14:paraId="14F8FD15" w14:textId="77777777" w:rsidR="00FB77F5" w:rsidRPr="00876828" w:rsidRDefault="00FB77F5" w:rsidP="00FB77F5">
      <w:pPr>
        <w:pStyle w:val="StyleLeftLeft1cmHanging1cmBefore12pt"/>
        <w:ind w:hanging="501"/>
      </w:pPr>
      <w:r>
        <w:rPr>
          <w:lang w:val="es-ES"/>
        </w:rPr>
        <w:t>aplicaciones hidrológicas y terrestres;</w:t>
      </w:r>
    </w:p>
    <w:p w14:paraId="2F11C5A1" w14:textId="7C22F86E" w:rsidR="00FB77F5" w:rsidRPr="00876828" w:rsidRDefault="00FB77F5" w:rsidP="00FB77F5">
      <w:pPr>
        <w:pStyle w:val="StyleLeftLeft1cmHanging1cmBefore12pt"/>
        <w:ind w:hanging="501"/>
      </w:pPr>
      <w:r>
        <w:rPr>
          <w:lang w:val="es-ES"/>
        </w:rPr>
        <w:t>aplicaciones criosféricas;</w:t>
      </w:r>
    </w:p>
    <w:p w14:paraId="57D77167" w14:textId="77777777" w:rsidR="00FB77F5" w:rsidRPr="00AA1809" w:rsidRDefault="00FB77F5" w:rsidP="00FB77F5">
      <w:pPr>
        <w:pStyle w:val="StyleLeftLeft1cmHanging1cmBefore12pt"/>
        <w:ind w:hanging="501"/>
        <w:rPr>
          <w:lang w:val="es-ES"/>
        </w:rPr>
      </w:pPr>
      <w:r>
        <w:rPr>
          <w:lang w:val="es-ES"/>
        </w:rPr>
        <w:t>aplicaciones del sistema Tierra Integrado (esta categoría es para aplicaciones que abarcan el sistema Tierra Integrado).</w:t>
      </w:r>
    </w:p>
    <w:p w14:paraId="7F2653EE" w14:textId="77777777" w:rsidR="00FB77F5" w:rsidRPr="00AA1809" w:rsidRDefault="00FB77F5" w:rsidP="00FB77F5">
      <w:pPr>
        <w:rPr>
          <w:lang w:val="es-ES"/>
        </w:rPr>
      </w:pPr>
    </w:p>
    <w:p w14:paraId="7C6ED7A7" w14:textId="77777777" w:rsidR="00FB77F5" w:rsidRPr="00AA1809" w:rsidRDefault="00FB77F5" w:rsidP="00FB77F5">
      <w:pPr>
        <w:pStyle w:val="WMOBodyText"/>
        <w:rPr>
          <w:lang w:val="es-ES"/>
        </w:rPr>
      </w:pPr>
      <w:r>
        <w:rPr>
          <w:lang w:val="es-ES"/>
        </w:rPr>
        <w:t>La declaración de orientaciones para las aplicaciones de una categoría de aplicación del sistema Tierra de la OMM es un elemento del proceso de examen continuo de las necesidades. La Comisión de Infraestructura (INFCOM) lo utiliza para completar el proceso de examen continuo de las necesidades y contribuir a la "Visión del WIGOS para 2040"</w:t>
      </w:r>
      <w:r w:rsidRPr="00876828">
        <w:rPr>
          <w:rStyle w:val="FootnoteReference"/>
          <w:lang w:val="es-ES"/>
        </w:rPr>
        <w:footnoteReference w:id="9"/>
      </w:r>
      <w:r>
        <w:rPr>
          <w:lang w:val="es-ES"/>
        </w:rPr>
        <w:t>, y por lo tanto, para que se actualice el Reglamento Técnico de la OMM y se proporcionen orientaciones de alto nivel a los Miembros para garantizar la evolución necesaria de los sistemas de observación mundial.</w:t>
      </w:r>
    </w:p>
    <w:p w14:paraId="43542E29" w14:textId="2C590339" w:rsidR="00FB77F5" w:rsidRPr="00AA1809" w:rsidRDefault="00FB77F5" w:rsidP="00FB77F5">
      <w:pPr>
        <w:pStyle w:val="WMOBodyText"/>
        <w:rPr>
          <w:lang w:val="es-ES"/>
        </w:rPr>
      </w:pPr>
      <w:r>
        <w:rPr>
          <w:lang w:val="es-ES"/>
        </w:rPr>
        <w:t>La redacción de la declaración de orientaciones la realiza el equipo de autores formado por el coordinador designado para la categoría de aplicación del sistema Tierra</w:t>
      </w:r>
      <w:r w:rsidRPr="00876828">
        <w:rPr>
          <w:rStyle w:val="FootnoteReference"/>
          <w:lang w:val="es-ES"/>
        </w:rPr>
        <w:footnoteReference w:id="10"/>
      </w:r>
      <w:r>
        <w:rPr>
          <w:lang w:val="es-ES"/>
        </w:rPr>
        <w:t xml:space="preserve"> en cuestión (autor principal) y l</w:t>
      </w:r>
      <w:r w:rsidR="007A78FF">
        <w:rPr>
          <w:lang w:val="es-ES"/>
        </w:rPr>
        <w:t xml:space="preserve">as personas </w:t>
      </w:r>
      <w:r>
        <w:rPr>
          <w:lang w:val="es-ES"/>
        </w:rPr>
        <w:t>de contacto designad</w:t>
      </w:r>
      <w:r w:rsidR="007A78FF">
        <w:rPr>
          <w:lang w:val="es-ES"/>
        </w:rPr>
        <w:t>a</w:t>
      </w:r>
      <w:r>
        <w:rPr>
          <w:lang w:val="es-ES"/>
        </w:rPr>
        <w:t xml:space="preserve">s de las esferas de aplicación dentro de esa categoría de aplicación (autores contribuyentes). El papel del equipo es recopilar y resumir la información proporcionada por </w:t>
      </w:r>
      <w:r w:rsidR="007A78FF">
        <w:rPr>
          <w:lang w:val="es-ES"/>
        </w:rPr>
        <w:t>las</w:t>
      </w:r>
      <w:r>
        <w:rPr>
          <w:lang w:val="es-ES"/>
        </w:rPr>
        <w:t xml:space="preserve"> </w:t>
      </w:r>
      <w:r w:rsidR="007A78FF">
        <w:rPr>
          <w:lang w:val="es-ES"/>
        </w:rPr>
        <w:t>personas</w:t>
      </w:r>
      <w:r>
        <w:rPr>
          <w:lang w:val="es-ES"/>
        </w:rPr>
        <w:t xml:space="preserve"> de contacto relevantes para esta categoría de aplicación. L</w:t>
      </w:r>
      <w:r w:rsidR="007A78FF">
        <w:rPr>
          <w:lang w:val="es-ES"/>
        </w:rPr>
        <w:t>a</w:t>
      </w:r>
      <w:r>
        <w:rPr>
          <w:lang w:val="es-ES"/>
        </w:rPr>
        <w:t xml:space="preserve">s </w:t>
      </w:r>
      <w:r w:rsidR="007A78FF">
        <w:rPr>
          <w:lang w:val="es-ES"/>
        </w:rPr>
        <w:t>personas</w:t>
      </w:r>
      <w:r>
        <w:rPr>
          <w:lang w:val="es-ES"/>
        </w:rPr>
        <w:t xml:space="preserve"> de contacto son responsables de coordinar el desarrollo de partes específicas de la declaración de orientaciones con sus respectivas comunidades, en particular el análisis de deficiencias de una esfera de aplicación. También se invita a l</w:t>
      </w:r>
      <w:r w:rsidR="007A78FF">
        <w:rPr>
          <w:lang w:val="es-ES"/>
        </w:rPr>
        <w:t>a</w:t>
      </w:r>
      <w:r>
        <w:rPr>
          <w:lang w:val="es-ES"/>
        </w:rPr>
        <w:t xml:space="preserve">s </w:t>
      </w:r>
      <w:r w:rsidR="007A78FF">
        <w:rPr>
          <w:lang w:val="es-ES"/>
        </w:rPr>
        <w:t>personas</w:t>
      </w:r>
      <w:r>
        <w:rPr>
          <w:lang w:val="es-ES"/>
        </w:rPr>
        <w:t xml:space="preserve"> de contacto a consultar a los grupos de trabajo de las asociaciones regionales sobre infraestructuras o a los equipos de trabajo pertinentes (por ejemplo, sobre el WIGOS) para compilar y considerar las necesidades regionales asociadas a los principales retos regionales en materia de tiempo, clima, agua y otros aspectos medioambientales que consideren para el diseño de la RBON; sin embargo, debe evitarse la duplicación de las necesidades regionales respecto a las mundiales, y considerar las necesidades regionales solo si difieren sustancialmente de las mundiales. El coordinador presentará la declaración de orientaciones y las futuras actualizaciones al Presidente del Equipo Mixto de Expertos sobre Diseño y Evolución de los Sistemas de Observación de la Tierra de la INFCOM para su revisión y presentación a dicho equipo para su discusión. Las declaraciones de orientaciones son recomendadas por el presidente del Equipo Mixto de Expertos sobre Diseño y Evolución de los Sistemas de Observación de la Tierra y/o sus reuniones con el presidente de la INFCOM, quien, en consulta con el grupo de gestión, las aprobará.</w:t>
      </w:r>
    </w:p>
    <w:p w14:paraId="0F7BA48D" w14:textId="77777777" w:rsidR="00FB77F5" w:rsidRPr="00AA1809" w:rsidRDefault="00FB77F5" w:rsidP="00FB77F5">
      <w:pPr>
        <w:pStyle w:val="WMOBodyText"/>
        <w:rPr>
          <w:lang w:val="es-ES"/>
        </w:rPr>
      </w:pPr>
      <w:r>
        <w:rPr>
          <w:lang w:val="es-ES"/>
        </w:rPr>
        <w:t>La declaración de orientaciones se estructurará del siguiente modo: Se desaconseja la inclusión de anexos adicionales.</w:t>
      </w:r>
    </w:p>
    <w:p w14:paraId="15647DE8" w14:textId="77777777" w:rsidR="00FB77F5" w:rsidRPr="00AA1809" w:rsidRDefault="00FB77F5" w:rsidP="00FB77F5">
      <w:pPr>
        <w:rPr>
          <w:lang w:val="es-ES"/>
        </w:rPr>
      </w:pPr>
    </w:p>
    <w:p w14:paraId="4B3EE819" w14:textId="77777777" w:rsidR="00FB77F5" w:rsidRPr="00AA1809" w:rsidRDefault="00FB77F5" w:rsidP="00FB77F5">
      <w:pPr>
        <w:ind w:left="360"/>
        <w:jc w:val="center"/>
        <w:rPr>
          <w:shd w:val="clear" w:color="auto" w:fill="FFFFFF"/>
          <w:lang w:val="es-ES"/>
        </w:rPr>
      </w:pPr>
      <w:r>
        <w:rPr>
          <w:lang w:val="es-ES"/>
        </w:rPr>
        <w:t>______________</w:t>
      </w:r>
    </w:p>
    <w:p w14:paraId="475AF779" w14:textId="77777777" w:rsidR="00FB77F5" w:rsidRPr="00AA1809" w:rsidRDefault="00FB77F5" w:rsidP="00FB77F5">
      <w:pPr>
        <w:pStyle w:val="CrossTitle12"/>
        <w:rPr>
          <w:lang w:val="es-ES"/>
        </w:rPr>
      </w:pPr>
      <w:r>
        <w:rPr>
          <w:lang w:val="es-ES"/>
        </w:rPr>
        <w:t xml:space="preserve"> Declaración de orientaciones para</w:t>
      </w:r>
      <w:bookmarkStart w:id="89" w:name="_Toc75855502"/>
      <w:bookmarkStart w:id="90" w:name="_Toc472301025"/>
      <w:bookmarkStart w:id="91" w:name="_Toc472931266"/>
      <w:bookmarkStart w:id="92" w:name="_Toc472931402"/>
      <w:bookmarkStart w:id="93" w:name="_Toc500219197"/>
      <w:bookmarkStart w:id="94" w:name="_Toc500219426"/>
      <w:bookmarkStart w:id="95" w:name="_Toc500224473"/>
      <w:bookmarkStart w:id="96" w:name="_Toc500224595"/>
      <w:bookmarkEnd w:id="89"/>
    </w:p>
    <w:p w14:paraId="07D4C87C" w14:textId="77777777" w:rsidR="00FB77F5" w:rsidRPr="00AA1809" w:rsidRDefault="00FB77F5" w:rsidP="00FB77F5">
      <w:pPr>
        <w:pStyle w:val="CrossTitle12"/>
        <w:rPr>
          <w:lang w:val="es-ES"/>
        </w:rPr>
      </w:pPr>
      <w:bookmarkStart w:id="97" w:name="_Toc75855503"/>
      <w:r>
        <w:rPr>
          <w:lang w:val="es-ES"/>
        </w:rPr>
        <w:t>[Nombre de la categoría de aplicación del sistema Tierra]</w:t>
      </w:r>
      <w:bookmarkEnd w:id="97"/>
    </w:p>
    <w:bookmarkEnd w:id="90"/>
    <w:bookmarkEnd w:id="91"/>
    <w:bookmarkEnd w:id="92"/>
    <w:bookmarkEnd w:id="93"/>
    <w:bookmarkEnd w:id="94"/>
    <w:bookmarkEnd w:id="95"/>
    <w:bookmarkEnd w:id="96"/>
    <w:p w14:paraId="091BE344" w14:textId="698C2034" w:rsidR="00FB77F5" w:rsidRPr="00AA1809" w:rsidRDefault="00FB77F5" w:rsidP="00FB77F5">
      <w:pPr>
        <w:pStyle w:val="WMOBodyText"/>
        <w:jc w:val="center"/>
        <w:rPr>
          <w:lang w:val="es-ES"/>
        </w:rPr>
      </w:pPr>
      <w:r>
        <w:rPr>
          <w:lang w:val="es-ES"/>
        </w:rPr>
        <w:lastRenderedPageBreak/>
        <w:t xml:space="preserve">(Colaboradores: nombre del coordinador y de </w:t>
      </w:r>
      <w:r w:rsidR="007A78FF">
        <w:rPr>
          <w:lang w:val="es-ES"/>
        </w:rPr>
        <w:t>las</w:t>
      </w:r>
      <w:r>
        <w:rPr>
          <w:lang w:val="es-ES"/>
        </w:rPr>
        <w:t xml:space="preserve"> </w:t>
      </w:r>
      <w:r w:rsidR="007A78FF">
        <w:rPr>
          <w:lang w:val="es-ES"/>
        </w:rPr>
        <w:t>personas</w:t>
      </w:r>
      <w:r>
        <w:rPr>
          <w:lang w:val="es-ES"/>
        </w:rPr>
        <w:t xml:space="preserve"> de contacto que han contribuido a la declaración de orientaciones)</w:t>
      </w:r>
    </w:p>
    <w:p w14:paraId="0DEA4D3F" w14:textId="77777777" w:rsidR="00FB77F5" w:rsidRPr="00AA1809" w:rsidRDefault="00FB77F5" w:rsidP="00FB77F5">
      <w:pPr>
        <w:pStyle w:val="WMOBodyText"/>
        <w:jc w:val="center"/>
        <w:rPr>
          <w:lang w:val="es-ES"/>
        </w:rPr>
      </w:pPr>
      <w:r>
        <w:rPr>
          <w:lang w:val="es-ES"/>
        </w:rPr>
        <w:t>(Número de versión, estado de aprobación y fecha)</w:t>
      </w:r>
    </w:p>
    <w:p w14:paraId="70A21D6F" w14:textId="77777777" w:rsidR="00FB77F5" w:rsidRPr="00AA1809" w:rsidRDefault="00FB77F5" w:rsidP="00FB77F5">
      <w:pPr>
        <w:rPr>
          <w:shd w:val="clear" w:color="auto" w:fill="FFFFFF"/>
          <w:lang w:val="es-ES"/>
        </w:rPr>
      </w:pPr>
    </w:p>
    <w:p w14:paraId="16502A55" w14:textId="77777777" w:rsidR="00FB77F5" w:rsidRPr="00876828" w:rsidRDefault="00FB77F5" w:rsidP="00FB77F5">
      <w:pPr>
        <w:pStyle w:val="WMOBodyText"/>
        <w:spacing w:before="0"/>
      </w:pPr>
      <w:r>
        <w:rPr>
          <w:lang w:val="es-ES"/>
        </w:rPr>
        <w:t>ÍNDICE:</w:t>
      </w:r>
    </w:p>
    <w:p w14:paraId="1C74ADDD" w14:textId="77777777" w:rsidR="00FB77F5" w:rsidRPr="00876828" w:rsidRDefault="00FB77F5" w:rsidP="00FB77F5">
      <w:pPr>
        <w:pStyle w:val="WMOBodyText"/>
        <w:spacing w:before="0"/>
      </w:pPr>
    </w:p>
    <w:p w14:paraId="433EA67D" w14:textId="77777777" w:rsidR="00FB77F5" w:rsidRPr="00876828" w:rsidRDefault="00FB77F5" w:rsidP="00443E04">
      <w:pPr>
        <w:pStyle w:val="WMOBodyText"/>
        <w:numPr>
          <w:ilvl w:val="0"/>
          <w:numId w:val="9"/>
        </w:numPr>
        <w:spacing w:before="0"/>
      </w:pPr>
      <w:r>
        <w:rPr>
          <w:lang w:val="es-ES"/>
        </w:rPr>
        <w:t>Introducción</w:t>
      </w:r>
    </w:p>
    <w:p w14:paraId="5585F3E2" w14:textId="77777777" w:rsidR="00FB77F5" w:rsidRPr="00876828" w:rsidRDefault="00FB77F5" w:rsidP="00443E04">
      <w:pPr>
        <w:pStyle w:val="WMOBodyText"/>
        <w:numPr>
          <w:ilvl w:val="0"/>
          <w:numId w:val="9"/>
        </w:numPr>
        <w:spacing w:before="0"/>
      </w:pPr>
      <w:r>
        <w:rPr>
          <w:lang w:val="es-ES"/>
        </w:rPr>
        <w:t>Esferas de aplicación</w:t>
      </w:r>
    </w:p>
    <w:p w14:paraId="0EEA0337" w14:textId="77777777" w:rsidR="00FB77F5" w:rsidRPr="00AA1809" w:rsidRDefault="00FB77F5" w:rsidP="00443E04">
      <w:pPr>
        <w:pStyle w:val="WMOBodyText"/>
        <w:numPr>
          <w:ilvl w:val="1"/>
          <w:numId w:val="8"/>
        </w:numPr>
        <w:spacing w:before="0"/>
        <w:ind w:left="993" w:hanging="567"/>
        <w:rPr>
          <w:lang w:val="es-ES"/>
        </w:rPr>
      </w:pPr>
      <w:r>
        <w:rPr>
          <w:lang w:val="es-ES"/>
        </w:rPr>
        <w:t>Las esferas de aplicación consideradas y su priorización</w:t>
      </w:r>
    </w:p>
    <w:p w14:paraId="428A0DDA" w14:textId="77777777" w:rsidR="00FB77F5" w:rsidRPr="00AA1809" w:rsidRDefault="00FB77F5" w:rsidP="00443E04">
      <w:pPr>
        <w:pStyle w:val="WMOBodyText"/>
        <w:numPr>
          <w:ilvl w:val="1"/>
          <w:numId w:val="8"/>
        </w:numPr>
        <w:spacing w:before="0"/>
        <w:ind w:left="993" w:hanging="567"/>
        <w:rPr>
          <w:lang w:val="es-ES"/>
        </w:rPr>
      </w:pPr>
      <w:r>
        <w:rPr>
          <w:lang w:val="es-ES"/>
        </w:rPr>
        <w:t>Resumen de las variables clave que deben observarse y de las deficiencias clave identificadas para la categoría de aplicación del sistema Tierra correspondiente</w:t>
      </w:r>
    </w:p>
    <w:p w14:paraId="454238DD" w14:textId="77777777" w:rsidR="00FB77F5" w:rsidRPr="00876828" w:rsidRDefault="00FB77F5" w:rsidP="00443E04">
      <w:pPr>
        <w:pStyle w:val="WMOBodyText"/>
        <w:numPr>
          <w:ilvl w:val="0"/>
          <w:numId w:val="9"/>
        </w:numPr>
        <w:spacing w:before="0"/>
      </w:pPr>
      <w:r>
        <w:rPr>
          <w:lang w:val="es-ES"/>
        </w:rPr>
        <w:t>Recomendaciones para subsanar las deficiencias</w:t>
      </w:r>
    </w:p>
    <w:p w14:paraId="188C59DE" w14:textId="77777777" w:rsidR="00FB77F5" w:rsidRPr="00AA1809" w:rsidRDefault="00FB77F5" w:rsidP="00FB77F5">
      <w:pPr>
        <w:pStyle w:val="WMOBodyText"/>
        <w:spacing w:before="0"/>
        <w:rPr>
          <w:lang w:val="es-ES"/>
        </w:rPr>
      </w:pPr>
      <w:r>
        <w:rPr>
          <w:lang w:val="es-ES"/>
        </w:rPr>
        <w:t>Anexo 1 del adjunto 1. Análisis de las deficiencias en las esferas de aplicación de la [categoría de aplicación del sistema Tierra].</w:t>
      </w:r>
    </w:p>
    <w:p w14:paraId="5B605C7C" w14:textId="77777777" w:rsidR="00FB77F5" w:rsidRPr="00876828" w:rsidRDefault="00FB77F5" w:rsidP="00FB77F5">
      <w:pPr>
        <w:pStyle w:val="WMOBodyText"/>
        <w:spacing w:before="0"/>
      </w:pPr>
      <w:r>
        <w:rPr>
          <w:lang w:val="es-ES"/>
        </w:rPr>
        <w:t>Anexo 2 del adjunto 1. Referencias</w:t>
      </w:r>
    </w:p>
    <w:p w14:paraId="1AC8DBCA" w14:textId="77777777" w:rsidR="00FB77F5" w:rsidRPr="00876828" w:rsidRDefault="00FB77F5" w:rsidP="00FB77F5">
      <w:pPr>
        <w:rPr>
          <w:color w:val="548DD4" w:themeColor="text2" w:themeTint="99"/>
          <w:shd w:val="clear" w:color="auto" w:fill="FFFFFF"/>
        </w:rPr>
      </w:pPr>
    </w:p>
    <w:p w14:paraId="26A48696" w14:textId="77777777" w:rsidR="00FB77F5" w:rsidRPr="00876828" w:rsidRDefault="00FB77F5" w:rsidP="000D2C89">
      <w:pPr>
        <w:pStyle w:val="CrossTitle12"/>
        <w:numPr>
          <w:ilvl w:val="0"/>
          <w:numId w:val="10"/>
        </w:numPr>
        <w:ind w:left="1134" w:hanging="1134"/>
        <w:jc w:val="left"/>
      </w:pPr>
      <w:r>
        <w:rPr>
          <w:lang w:val="es-ES"/>
        </w:rPr>
        <w:t>Introducción</w:t>
      </w:r>
    </w:p>
    <w:p w14:paraId="10CBF6CC" w14:textId="77777777" w:rsidR="00FB77F5" w:rsidRPr="00AA1809" w:rsidRDefault="00FB77F5" w:rsidP="00FB77F5">
      <w:pPr>
        <w:pStyle w:val="WMOBodyText"/>
        <w:rPr>
          <w:lang w:val="es-ES"/>
        </w:rPr>
      </w:pPr>
      <w:r>
        <w:rPr>
          <w:lang w:val="es-ES"/>
        </w:rPr>
        <w:t>[entre una página y una página y media]</w:t>
      </w:r>
    </w:p>
    <w:p w14:paraId="7BC79C77" w14:textId="77777777" w:rsidR="00FB77F5" w:rsidRPr="00AA1809" w:rsidRDefault="00FB77F5" w:rsidP="00FB77F5">
      <w:pPr>
        <w:pStyle w:val="WMOBodyText"/>
        <w:rPr>
          <w:lang w:val="es-ES"/>
        </w:rPr>
      </w:pPr>
      <w:r>
        <w:rPr>
          <w:lang w:val="es-ES"/>
        </w:rPr>
        <w:t>Esta sección describirá brevemente la categoría de aplicación del sistema Tierra y sus esferas de aplicación. Proporciona cierta información sobre la finalidad y los usuarios finales de esas aplicaciones.</w:t>
      </w:r>
    </w:p>
    <w:p w14:paraId="33CA6F73" w14:textId="77777777" w:rsidR="00FB77F5" w:rsidRPr="00AA1809" w:rsidRDefault="00FB77F5" w:rsidP="00FB77F5">
      <w:pPr>
        <w:pStyle w:val="WMOBodyText"/>
        <w:rPr>
          <w:lang w:val="es-ES"/>
        </w:rPr>
      </w:pPr>
      <w:r>
        <w:rPr>
          <w:lang w:val="es-ES"/>
        </w:rPr>
        <w:t>También proporciona información general sobre cómo las esferas de aplicación dependen de las observaciones.</w:t>
      </w:r>
    </w:p>
    <w:p w14:paraId="7822701B" w14:textId="77777777" w:rsidR="00FB77F5" w:rsidRPr="00AA1809" w:rsidRDefault="00FB77F5" w:rsidP="00FB77F5">
      <w:pPr>
        <w:pStyle w:val="WMOBodyText"/>
        <w:rPr>
          <w:lang w:val="es-ES"/>
        </w:rPr>
      </w:pPr>
    </w:p>
    <w:p w14:paraId="5C33BA23" w14:textId="5E21C378" w:rsidR="00FB77F5" w:rsidRPr="00876828" w:rsidRDefault="00FB77F5" w:rsidP="000D2C89">
      <w:pPr>
        <w:pStyle w:val="CrossTitle12"/>
        <w:numPr>
          <w:ilvl w:val="0"/>
          <w:numId w:val="10"/>
        </w:numPr>
        <w:ind w:left="1134" w:hanging="1134"/>
        <w:jc w:val="left"/>
      </w:pPr>
      <w:bookmarkStart w:id="98" w:name="_Toc75855505"/>
      <w:bookmarkStart w:id="99" w:name="_Toc600350588"/>
      <w:r>
        <w:rPr>
          <w:lang w:val="es-ES"/>
        </w:rPr>
        <w:t>Esferas de aplicación</w:t>
      </w:r>
      <w:bookmarkEnd w:id="98"/>
      <w:bookmarkEnd w:id="99"/>
    </w:p>
    <w:p w14:paraId="4778B425" w14:textId="77777777" w:rsidR="00FB77F5" w:rsidRPr="00876828" w:rsidRDefault="00FB77F5" w:rsidP="00FB77F5">
      <w:pPr>
        <w:pStyle w:val="CrossTitle12"/>
        <w:rPr>
          <w:sz w:val="22"/>
          <w:szCs w:val="22"/>
          <w:lang w:val="en-GB"/>
        </w:rPr>
      </w:pPr>
      <w:bookmarkStart w:id="100" w:name="_Toc75855506"/>
      <w:bookmarkStart w:id="101" w:name="_Toc183616043"/>
    </w:p>
    <w:p w14:paraId="7CA3CAB3" w14:textId="6868618E" w:rsidR="00FB77F5" w:rsidRPr="00AA1809" w:rsidRDefault="00FB77F5" w:rsidP="000D2C89">
      <w:pPr>
        <w:pStyle w:val="CrossTitle12"/>
        <w:ind w:left="1134" w:hanging="1134"/>
        <w:jc w:val="left"/>
        <w:rPr>
          <w:sz w:val="22"/>
          <w:szCs w:val="22"/>
          <w:lang w:val="es-ES"/>
        </w:rPr>
      </w:pPr>
      <w:r>
        <w:rPr>
          <w:lang w:val="es-ES"/>
        </w:rPr>
        <w:t>2.1</w:t>
      </w:r>
      <w:r>
        <w:rPr>
          <w:lang w:val="es-ES"/>
        </w:rPr>
        <w:tab/>
        <w:t>Las esferas de aplicación consideradas y su priorización</w:t>
      </w:r>
      <w:bookmarkEnd w:id="100"/>
      <w:bookmarkEnd w:id="101"/>
    </w:p>
    <w:p w14:paraId="32A43E5F" w14:textId="77777777" w:rsidR="00FB77F5" w:rsidRPr="00AA1809" w:rsidRDefault="00FB77F5" w:rsidP="00FB77F5">
      <w:pPr>
        <w:pStyle w:val="WMOBodyText"/>
        <w:rPr>
          <w:lang w:val="es-ES"/>
        </w:rPr>
      </w:pPr>
      <w:r>
        <w:rPr>
          <w:lang w:val="es-ES"/>
        </w:rPr>
        <w:t>[media página]</w:t>
      </w:r>
    </w:p>
    <w:p w14:paraId="61F99A67" w14:textId="77777777" w:rsidR="00FB77F5" w:rsidRPr="00AA1809" w:rsidRDefault="00FB77F5" w:rsidP="00FB77F5">
      <w:pPr>
        <w:pStyle w:val="WMOBodyText"/>
        <w:rPr>
          <w:lang w:val="es-ES"/>
        </w:rPr>
      </w:pPr>
      <w:r>
        <w:rPr>
          <w:lang w:val="es-ES"/>
        </w:rPr>
        <w:t>Proporcionar una descripción general de las esferas de aplicación consideradas (no necesariamente la lista completa), y su priorización en el marco de la OMM</w:t>
      </w:r>
      <w:r w:rsidRPr="00876828">
        <w:rPr>
          <w:vertAlign w:val="superscript"/>
          <w:lang w:val="es-ES"/>
        </w:rPr>
        <w:footnoteReference w:id="11"/>
      </w:r>
      <w:r>
        <w:rPr>
          <w:lang w:val="es-ES"/>
        </w:rPr>
        <w:t>. En el anexo 1 del adjunto 1 se ofrece un análisis detallado de las deficiencias de cada aplicación.</w:t>
      </w:r>
    </w:p>
    <w:p w14:paraId="3FA53DBB" w14:textId="77777777" w:rsidR="00FB77F5" w:rsidRPr="00AA1809" w:rsidRDefault="00FB77F5" w:rsidP="00FB77F5">
      <w:pPr>
        <w:ind w:left="360"/>
        <w:rPr>
          <w:shd w:val="clear" w:color="auto" w:fill="FFFFFF"/>
          <w:lang w:val="es-ES"/>
        </w:rPr>
      </w:pPr>
    </w:p>
    <w:p w14:paraId="413E0062" w14:textId="084220B4" w:rsidR="00FB77F5" w:rsidRPr="00AA1809" w:rsidRDefault="00FB77F5" w:rsidP="000D2C89">
      <w:pPr>
        <w:pStyle w:val="CrossTitle12"/>
        <w:ind w:left="1134" w:hanging="1134"/>
        <w:jc w:val="left"/>
        <w:rPr>
          <w:sz w:val="22"/>
          <w:szCs w:val="22"/>
          <w:lang w:val="es-ES"/>
        </w:rPr>
      </w:pPr>
      <w:bookmarkStart w:id="102" w:name="_Toc75855507"/>
      <w:bookmarkStart w:id="103" w:name="_Toc1434408536"/>
      <w:r>
        <w:rPr>
          <w:lang w:val="es-ES"/>
        </w:rPr>
        <w:t xml:space="preserve">2.2 </w:t>
      </w:r>
      <w:r>
        <w:rPr>
          <w:lang w:val="es-ES"/>
        </w:rPr>
        <w:tab/>
        <w:t>Resumen de las variables clave que deben observarse y de las deficiencias clave identificadas para la categoría de aplicación del sistema Tierra correspondiente</w:t>
      </w:r>
      <w:bookmarkEnd w:id="102"/>
      <w:bookmarkEnd w:id="103"/>
    </w:p>
    <w:p w14:paraId="02A17417" w14:textId="77777777" w:rsidR="00FB77F5" w:rsidRPr="00AA1809" w:rsidRDefault="00FB77F5" w:rsidP="00FB77F5">
      <w:pPr>
        <w:pStyle w:val="WMOBodyText"/>
        <w:rPr>
          <w:lang w:val="es-ES"/>
        </w:rPr>
      </w:pPr>
      <w:r>
        <w:rPr>
          <w:lang w:val="es-ES"/>
        </w:rPr>
        <w:t>[media página]</w:t>
      </w:r>
    </w:p>
    <w:p w14:paraId="06EF4A96" w14:textId="77777777" w:rsidR="00FB77F5" w:rsidRPr="00AA1809" w:rsidRDefault="00FB77F5" w:rsidP="00FB77F5">
      <w:pPr>
        <w:pStyle w:val="WMOBodyText"/>
        <w:rPr>
          <w:lang w:val="es-ES"/>
        </w:rPr>
      </w:pPr>
      <w:r>
        <w:rPr>
          <w:lang w:val="es-ES"/>
        </w:rPr>
        <w:t xml:space="preserve">Esta sección proporciona un resumen de las variables clave, las principales deficiencias y los efectos o limitaciones resultantes de estas deficiencias que deben abordarse para las esferas de aplicación consideradas dentro de la categoría de aplicación del sistema </w:t>
      </w:r>
      <w:r>
        <w:rPr>
          <w:lang w:val="es-ES"/>
        </w:rPr>
        <w:lastRenderedPageBreak/>
        <w:t>Tierra; teniendo en cuenta las prioridades expresadas en la Visión del WIGOS y el Plan Estratégico de la OMM.</w:t>
      </w:r>
    </w:p>
    <w:p w14:paraId="6584531C" w14:textId="77777777" w:rsidR="00FB77F5" w:rsidRPr="00876828" w:rsidRDefault="00FB77F5" w:rsidP="000D2C89">
      <w:pPr>
        <w:pStyle w:val="CrossTitle12"/>
        <w:numPr>
          <w:ilvl w:val="0"/>
          <w:numId w:val="10"/>
        </w:numPr>
        <w:ind w:left="1134" w:hanging="1134"/>
        <w:jc w:val="left"/>
      </w:pPr>
      <w:bookmarkStart w:id="104" w:name="_Toc75855514"/>
      <w:bookmarkStart w:id="105" w:name="_Toc997244540"/>
      <w:r>
        <w:rPr>
          <w:lang w:val="es-ES"/>
        </w:rPr>
        <w:t>Recomendaciones para subsanar las deficiencias</w:t>
      </w:r>
      <w:bookmarkEnd w:id="104"/>
      <w:bookmarkEnd w:id="105"/>
    </w:p>
    <w:p w14:paraId="20753D81" w14:textId="77777777" w:rsidR="00FB77F5" w:rsidRPr="00876828" w:rsidRDefault="00FB77F5" w:rsidP="00FB77F5">
      <w:pPr>
        <w:pStyle w:val="WMOBodyText"/>
        <w:rPr>
          <w:shd w:val="clear" w:color="auto" w:fill="FFFFFF"/>
        </w:rPr>
      </w:pPr>
      <w:r>
        <w:rPr>
          <w:lang w:val="es-ES"/>
        </w:rPr>
        <w:t>[1 página]</w:t>
      </w:r>
    </w:p>
    <w:p w14:paraId="4CC539A8" w14:textId="77777777" w:rsidR="00FB77F5" w:rsidRPr="00AA1809" w:rsidRDefault="00FB77F5" w:rsidP="00FB77F5">
      <w:pPr>
        <w:pStyle w:val="WMOBodyText"/>
        <w:rPr>
          <w:lang w:val="es-ES"/>
        </w:rPr>
      </w:pPr>
      <w:r>
        <w:rPr>
          <w:lang w:val="es-ES"/>
        </w:rPr>
        <w:t>En esta sección se resumirán las recomendaciones sobre cómo abordar las deficiencias descritas en la sección 2, de acuerdo con la priorización de las aplicaciones expresada en la Visión del WIGOS y a través del Plan Estratégico de la OMM. Puede incluir una primera sección con algunas recomendaciones genéricas, seguida de una segunda sección en la que se enumeran las variables críticas que no se miden adecuadamente con los sistemas actuales o previstos y la naturaleza/extensión de la limitación (por orden de prioridad).</w:t>
      </w:r>
    </w:p>
    <w:p w14:paraId="4541B9EC" w14:textId="77777777" w:rsidR="00FB77F5" w:rsidRPr="00AA1809" w:rsidRDefault="00FB77F5" w:rsidP="00FB77F5">
      <w:pPr>
        <w:ind w:left="360"/>
        <w:rPr>
          <w:shd w:val="clear" w:color="auto" w:fill="FFFFFF"/>
          <w:lang w:val="es-ES"/>
        </w:rPr>
      </w:pPr>
    </w:p>
    <w:p w14:paraId="05866F0D" w14:textId="77777777" w:rsidR="00FB77F5" w:rsidRPr="00AA1809" w:rsidRDefault="00FB77F5" w:rsidP="00FB77F5">
      <w:pPr>
        <w:ind w:left="360"/>
        <w:jc w:val="center"/>
        <w:rPr>
          <w:shd w:val="clear" w:color="auto" w:fill="FFFFFF"/>
          <w:lang w:val="es-ES"/>
        </w:rPr>
      </w:pPr>
      <w:r>
        <w:rPr>
          <w:lang w:val="es-ES"/>
        </w:rPr>
        <w:t>______________</w:t>
      </w:r>
    </w:p>
    <w:p w14:paraId="115EF0CF" w14:textId="77777777" w:rsidR="00FB77F5" w:rsidRPr="00AA1809" w:rsidRDefault="00FB77F5" w:rsidP="00FB77F5">
      <w:pPr>
        <w:pStyle w:val="CrossTitle12"/>
        <w:rPr>
          <w:shd w:val="clear" w:color="auto" w:fill="FFFFFF"/>
          <w:lang w:val="es-ES"/>
        </w:rPr>
      </w:pPr>
      <w:r>
        <w:rPr>
          <w:lang w:val="es-ES"/>
        </w:rPr>
        <w:t xml:space="preserve"> Anexo 1 del adjunto 1. Análisis de las deficiencias en las esferas de aplicación de la [categoría de aplicación del sistema Tierra].</w:t>
      </w:r>
    </w:p>
    <w:p w14:paraId="0248F9B0" w14:textId="583BE3C0" w:rsidR="00FB77F5" w:rsidRPr="00AA1809" w:rsidRDefault="00FB77F5" w:rsidP="00FB77F5">
      <w:pPr>
        <w:pStyle w:val="WMOBodyText"/>
        <w:rPr>
          <w:lang w:val="es-ES"/>
        </w:rPr>
      </w:pPr>
      <w:r>
        <w:rPr>
          <w:lang w:val="es-ES"/>
        </w:rPr>
        <w:t>Este anexo presenta el análisis de las deficiencias en esferas de aplicación específicas dentro de la categoría de aplicación del sistema Tierra correspondiente. Cada esfera de aplicación tiene un</w:t>
      </w:r>
      <w:r w:rsidR="005F643F">
        <w:rPr>
          <w:lang w:val="es-ES"/>
        </w:rPr>
        <w:t>a</w:t>
      </w:r>
      <w:r>
        <w:rPr>
          <w:lang w:val="es-ES"/>
        </w:rPr>
        <w:t xml:space="preserve"> </w:t>
      </w:r>
      <w:r w:rsidR="005F643F">
        <w:rPr>
          <w:lang w:val="es-ES"/>
        </w:rPr>
        <w:t>persona</w:t>
      </w:r>
      <w:r>
        <w:rPr>
          <w:lang w:val="es-ES"/>
        </w:rPr>
        <w:t xml:space="preserve"> de contacto responsable de aportar información a este anexo.</w:t>
      </w:r>
    </w:p>
    <w:p w14:paraId="449F892A" w14:textId="77777777" w:rsidR="00FB77F5" w:rsidRPr="00AA1809" w:rsidRDefault="00FB77F5" w:rsidP="00FB77F5">
      <w:pPr>
        <w:pStyle w:val="WMOBodyText"/>
        <w:rPr>
          <w:lang w:val="es-ES"/>
        </w:rPr>
      </w:pPr>
      <w:r>
        <w:rPr>
          <w:lang w:val="es-ES"/>
        </w:rPr>
        <w:t>Dado que las necesidades de observación de los usuarios no son necesariamente independientes entre esferas de aplicación, se evitará la duplicación cuando una esfera de aplicación dependa de las necesidades de otra. Para cada esfera de aplicación, debe haber explicaciones sobre cómo las necesidades de otras esferas de aplicación podrían ser relevantes para esta esfera de aplicación.</w:t>
      </w:r>
    </w:p>
    <w:p w14:paraId="375DDAE4" w14:textId="77777777" w:rsidR="00FB77F5" w:rsidRPr="00AA1809" w:rsidRDefault="00FB77F5" w:rsidP="00FB77F5">
      <w:pPr>
        <w:pStyle w:val="WMOBodyText"/>
        <w:rPr>
          <w:lang w:val="es-ES"/>
        </w:rPr>
      </w:pPr>
      <w:r>
        <w:rPr>
          <w:lang w:val="es-ES"/>
        </w:rPr>
        <w:t>En los cuadros siguientes se presentan los resultados de la revisión crítica y el análisis de deficiencias de las variables más impactantes para destacar las principales deficiencias. La revisión crítica consiste en comparar las capacidades de los sistemas de observación de superficie y espaciales con las necesidades cuantitativas de observación de los usuarios de la base de datos OSCAR/Requirements</w:t>
      </w:r>
      <w:r w:rsidRPr="00876828">
        <w:rPr>
          <w:vertAlign w:val="superscript"/>
          <w:lang w:val="es-ES"/>
        </w:rPr>
        <w:footnoteReference w:id="12"/>
      </w:r>
      <w:r>
        <w:rPr>
          <w:lang w:val="es-ES"/>
        </w:rPr>
        <w:t>.</w:t>
      </w:r>
    </w:p>
    <w:p w14:paraId="26A32403" w14:textId="77777777" w:rsidR="00FB77F5" w:rsidRPr="00AA1809" w:rsidRDefault="00FB77F5" w:rsidP="00FB77F5">
      <w:pPr>
        <w:pStyle w:val="WMOBodyText"/>
        <w:rPr>
          <w:lang w:val="es-ES"/>
        </w:rPr>
      </w:pPr>
      <w:r>
        <w:rPr>
          <w:lang w:val="es-ES"/>
        </w:rPr>
        <w:t>El proceso de preparar un análisis de deficiencias es inevitablemente más subjetivo que el del examen crítico. Es más, mientras que el examen pretende proporcionar un resumen completo, una declaración de orientaciones es más selectiva, destacando problemas fundamentales. Esta es la fase en la que se necesitan opiniones, por ejemplo, sobre la importancia relativa de observaciones. Si se han realizado estudios del impacto, los resultados de dichos estudios también deben tenerse en cuenta para el análisis de deficiencias.</w:t>
      </w:r>
    </w:p>
    <w:p w14:paraId="5BA94FFE" w14:textId="77777777" w:rsidR="00FB77F5" w:rsidRPr="00AA1809" w:rsidRDefault="00FB77F5" w:rsidP="00FB77F5">
      <w:pPr>
        <w:pStyle w:val="WMOBodyText"/>
        <w:rPr>
          <w:lang w:val="es-ES"/>
        </w:rPr>
      </w:pPr>
      <w:r>
        <w:rPr>
          <w:lang w:val="es-ES"/>
        </w:rPr>
        <w:t>Se ha adoptado la siguiente terminología en los análisis de deficiencias:</w:t>
      </w:r>
    </w:p>
    <w:p w14:paraId="096EB95D" w14:textId="77777777" w:rsidR="00FB77F5" w:rsidRPr="00AA1809" w:rsidRDefault="00FB77F5" w:rsidP="00443E04">
      <w:pPr>
        <w:pStyle w:val="StyleLeftLeft1cmHanging1cmBefore12pt"/>
        <w:numPr>
          <w:ilvl w:val="0"/>
          <w:numId w:val="28"/>
        </w:numPr>
        <w:ind w:hanging="501"/>
        <w:rPr>
          <w:b/>
          <w:bCs/>
          <w:lang w:val="es-ES"/>
        </w:rPr>
      </w:pPr>
      <w:r>
        <w:rPr>
          <w:lang w:val="es-ES"/>
        </w:rPr>
        <w:t>"</w:t>
      </w:r>
      <w:r>
        <w:rPr>
          <w:b/>
          <w:bCs/>
          <w:lang w:val="es-ES"/>
        </w:rPr>
        <w:t>marginal</w:t>
      </w:r>
      <w:r>
        <w:rPr>
          <w:lang w:val="es-ES"/>
        </w:rPr>
        <w:t>" indica que se cumplen las necesidades mínimas de usuario;</w:t>
      </w:r>
    </w:p>
    <w:p w14:paraId="77C9E273" w14:textId="77777777" w:rsidR="00FB77F5" w:rsidRPr="00AA1809" w:rsidRDefault="00FB77F5" w:rsidP="00FB77F5">
      <w:pPr>
        <w:pStyle w:val="StyleLeftLeft1cmHanging1cmBefore12pt"/>
        <w:ind w:hanging="501"/>
        <w:rPr>
          <w:b/>
          <w:bCs/>
          <w:lang w:val="es-ES"/>
        </w:rPr>
      </w:pPr>
      <w:r>
        <w:rPr>
          <w:lang w:val="es-ES"/>
        </w:rPr>
        <w:t>"</w:t>
      </w:r>
      <w:r>
        <w:rPr>
          <w:b/>
          <w:bCs/>
          <w:lang w:val="es-ES"/>
        </w:rPr>
        <w:t>aceptable</w:t>
      </w:r>
      <w:r>
        <w:rPr>
          <w:lang w:val="es-ES"/>
        </w:rPr>
        <w:t>" indica que se cumplen las necesidades mayores que las mínimas pero menores que las máximas (en el rango útil); y</w:t>
      </w:r>
    </w:p>
    <w:p w14:paraId="1701426D" w14:textId="77777777" w:rsidR="00FB77F5" w:rsidRPr="00AA1809" w:rsidRDefault="00FB77F5" w:rsidP="00FB77F5">
      <w:pPr>
        <w:pStyle w:val="StyleLeftLeft1cmHanging1cmBefore12pt"/>
        <w:ind w:hanging="501"/>
        <w:rPr>
          <w:b/>
          <w:bCs/>
          <w:lang w:val="es-ES"/>
        </w:rPr>
      </w:pPr>
      <w:r>
        <w:rPr>
          <w:lang w:val="es-ES"/>
        </w:rPr>
        <w:t>"</w:t>
      </w:r>
      <w:r>
        <w:rPr>
          <w:b/>
          <w:bCs/>
          <w:lang w:val="es-ES"/>
        </w:rPr>
        <w:t>bueno</w:t>
      </w:r>
      <w:r>
        <w:rPr>
          <w:lang w:val="es-ES"/>
        </w:rPr>
        <w:t>" significa que se cumplen casi las necesidades máximas.</w:t>
      </w:r>
    </w:p>
    <w:p w14:paraId="265E11C3" w14:textId="77777777" w:rsidR="00FB77F5" w:rsidRPr="00AA1809" w:rsidRDefault="00FB77F5" w:rsidP="00FB77F5">
      <w:pPr>
        <w:pStyle w:val="WMOBodyText"/>
        <w:rPr>
          <w:lang w:val="es-ES"/>
        </w:rPr>
      </w:pPr>
      <w:r>
        <w:rPr>
          <w:lang w:val="es-ES"/>
        </w:rPr>
        <w:lastRenderedPageBreak/>
        <w:t>Nota: Cada esfera de aplicación también incluirá una consideración de las observaciones necesarias para permitir la investigación de sus actividades futuras y el uso evolutivo de las observaciones.</w:t>
      </w:r>
    </w:p>
    <w:p w14:paraId="01DC283B" w14:textId="77777777" w:rsidR="00FB77F5" w:rsidRPr="00AA1809" w:rsidRDefault="00FB77F5" w:rsidP="00FB77F5">
      <w:pPr>
        <w:pStyle w:val="WMOBodyText"/>
        <w:rPr>
          <w:lang w:val="es-ES"/>
        </w:rPr>
      </w:pPr>
      <w:r>
        <w:rPr>
          <w:lang w:val="es-ES"/>
        </w:rPr>
        <w:t>Enumere a continuación tantas tablas como esferas de aplicación relevantes se consideren para la categoría de aplicación del sistema Tierra. Cada tabla se organizará en función de la variable observada y, para cada variable, proporcione una descripción de dónde se encuentran las deficiencias y cómo podrían abordarse para tener un efecto sustancial en la esfera de aplicación.</w:t>
      </w:r>
    </w:p>
    <w:p w14:paraId="7600105C" w14:textId="77777777" w:rsidR="001F01FD" w:rsidRPr="00AA1809" w:rsidRDefault="001F01FD">
      <w:pPr>
        <w:tabs>
          <w:tab w:val="clear" w:pos="1134"/>
        </w:tabs>
        <w:jc w:val="left"/>
        <w:rPr>
          <w:rFonts w:eastAsia="Verdana" w:cs="Verdana"/>
          <w:lang w:val="es-ES" w:eastAsia="zh-TW"/>
        </w:rPr>
      </w:pPr>
      <w:r w:rsidRPr="00AA1809">
        <w:rPr>
          <w:lang w:val="es-ES"/>
        </w:rPr>
        <w:br w:type="page"/>
      </w:r>
    </w:p>
    <w:tbl>
      <w:tblPr>
        <w:tblStyle w:val="TableGrid"/>
        <w:tblW w:w="9060" w:type="dxa"/>
        <w:tblLayout w:type="fixed"/>
        <w:tblLook w:val="04A0" w:firstRow="1" w:lastRow="0" w:firstColumn="1" w:lastColumn="0" w:noHBand="0" w:noVBand="1"/>
      </w:tblPr>
      <w:tblGrid>
        <w:gridCol w:w="570"/>
        <w:gridCol w:w="1620"/>
        <w:gridCol w:w="1665"/>
        <w:gridCol w:w="3195"/>
        <w:gridCol w:w="1020"/>
        <w:gridCol w:w="990"/>
      </w:tblGrid>
      <w:tr w:rsidR="00FB77F5" w:rsidRPr="00273290" w14:paraId="0D56719D" w14:textId="77777777" w:rsidTr="007609FD">
        <w:tc>
          <w:tcPr>
            <w:tcW w:w="9060" w:type="dxa"/>
            <w:gridSpan w:val="6"/>
            <w:tcBorders>
              <w:top w:val="single" w:sz="8" w:space="0" w:color="auto"/>
              <w:left w:val="single" w:sz="8" w:space="0" w:color="auto"/>
              <w:bottom w:val="single" w:sz="8" w:space="0" w:color="auto"/>
              <w:right w:val="single" w:sz="8" w:space="0" w:color="auto"/>
            </w:tcBorders>
            <w:shd w:val="clear" w:color="auto" w:fill="E5DFEC" w:themeFill="accent4" w:themeFillTint="33"/>
            <w:vAlign w:val="center"/>
          </w:tcPr>
          <w:p w14:paraId="7B808AB6" w14:textId="77777777" w:rsidR="00FB77F5" w:rsidRPr="00AA1809" w:rsidRDefault="00FB77F5" w:rsidP="007609FD">
            <w:pPr>
              <w:jc w:val="left"/>
              <w:rPr>
                <w:sz w:val="18"/>
                <w:szCs w:val="18"/>
                <w:lang w:val="es-ES"/>
              </w:rPr>
            </w:pPr>
          </w:p>
        </w:tc>
      </w:tr>
      <w:tr w:rsidR="00FB77F5" w:rsidRPr="00876828" w14:paraId="644D19AD" w14:textId="77777777" w:rsidTr="007609FD">
        <w:tc>
          <w:tcPr>
            <w:tcW w:w="2190" w:type="dxa"/>
            <w:gridSpan w:val="2"/>
            <w:vMerge w:val="restart"/>
            <w:tcBorders>
              <w:top w:val="single" w:sz="8" w:space="0" w:color="auto"/>
              <w:left w:val="single" w:sz="8" w:space="0" w:color="auto"/>
              <w:bottom w:val="single" w:sz="8" w:space="0" w:color="auto"/>
              <w:right w:val="single" w:sz="8" w:space="0" w:color="auto"/>
            </w:tcBorders>
            <w:shd w:val="clear" w:color="auto" w:fill="E5DFEC" w:themeFill="accent4" w:themeFillTint="33"/>
            <w:vAlign w:val="center"/>
          </w:tcPr>
          <w:p w14:paraId="48515380" w14:textId="77777777" w:rsidR="00FB77F5" w:rsidRPr="00AA1809" w:rsidRDefault="00FB77F5" w:rsidP="007609FD">
            <w:pPr>
              <w:jc w:val="left"/>
              <w:rPr>
                <w:rFonts w:eastAsia="Verdana" w:cs="Verdana"/>
                <w:b/>
                <w:bCs/>
                <w:color w:val="000000" w:themeColor="text1"/>
                <w:sz w:val="18"/>
                <w:szCs w:val="18"/>
                <w:lang w:val="es-ES"/>
              </w:rPr>
            </w:pPr>
            <w:r>
              <w:rPr>
                <w:b/>
                <w:bCs/>
                <w:lang w:val="es-ES"/>
              </w:rPr>
              <w:t>Tipo de esfera de aplicación (marque una o más casillas)</w:t>
            </w:r>
          </w:p>
        </w:tc>
        <w:tc>
          <w:tcPr>
            <w:tcW w:w="5880" w:type="dxa"/>
            <w:gridSpan w:val="3"/>
            <w:tcBorders>
              <w:top w:val="nil"/>
              <w:left w:val="nil"/>
              <w:bottom w:val="single" w:sz="8" w:space="0" w:color="auto"/>
              <w:right w:val="single" w:sz="8" w:space="0" w:color="auto"/>
            </w:tcBorders>
            <w:shd w:val="clear" w:color="auto" w:fill="E5DFEC" w:themeFill="accent4" w:themeFillTint="33"/>
            <w:vAlign w:val="center"/>
          </w:tcPr>
          <w:p w14:paraId="72FD2991" w14:textId="77777777" w:rsidR="00FB77F5" w:rsidRPr="00876828" w:rsidRDefault="00FB77F5" w:rsidP="007609FD">
            <w:pPr>
              <w:jc w:val="left"/>
              <w:rPr>
                <w:sz w:val="18"/>
                <w:szCs w:val="18"/>
              </w:rPr>
            </w:pPr>
            <w:r>
              <w:rPr>
                <w:lang w:val="es-ES"/>
              </w:rPr>
              <w:t>Predicción</w:t>
            </w:r>
          </w:p>
        </w:tc>
        <w:tc>
          <w:tcPr>
            <w:tcW w:w="990" w:type="dxa"/>
            <w:tcBorders>
              <w:top w:val="nil"/>
              <w:left w:val="nil"/>
              <w:bottom w:val="single" w:sz="8" w:space="0" w:color="auto"/>
              <w:right w:val="single" w:sz="8" w:space="0" w:color="auto"/>
            </w:tcBorders>
            <w:vAlign w:val="center"/>
          </w:tcPr>
          <w:p w14:paraId="7530983C" w14:textId="77777777" w:rsidR="00FB77F5" w:rsidRPr="00876828" w:rsidRDefault="00FB77F5" w:rsidP="007609FD">
            <w:pPr>
              <w:jc w:val="left"/>
              <w:rPr>
                <w:rFonts w:eastAsia="Verdana" w:cs="Verdana"/>
                <w:sz w:val="18"/>
                <w:szCs w:val="18"/>
              </w:rPr>
            </w:pPr>
            <w:r>
              <w:rPr>
                <w:lang w:val="es-ES"/>
              </w:rPr>
              <w:t>☐</w:t>
            </w:r>
          </w:p>
        </w:tc>
      </w:tr>
      <w:tr w:rsidR="00FB77F5" w:rsidRPr="00876828" w14:paraId="0DE5B36C" w14:textId="77777777" w:rsidTr="007609FD">
        <w:tc>
          <w:tcPr>
            <w:tcW w:w="2190" w:type="dxa"/>
            <w:gridSpan w:val="2"/>
            <w:vMerge/>
            <w:vAlign w:val="center"/>
          </w:tcPr>
          <w:p w14:paraId="7CDEE0A1" w14:textId="77777777" w:rsidR="00FB77F5" w:rsidRPr="00876828" w:rsidRDefault="00FB77F5" w:rsidP="007609FD">
            <w:pPr>
              <w:jc w:val="left"/>
            </w:pPr>
          </w:p>
        </w:tc>
        <w:tc>
          <w:tcPr>
            <w:tcW w:w="5880" w:type="dxa"/>
            <w:gridSpan w:val="3"/>
            <w:tcBorders>
              <w:top w:val="single" w:sz="8" w:space="0" w:color="auto"/>
              <w:left w:val="nil"/>
              <w:bottom w:val="single" w:sz="8" w:space="0" w:color="auto"/>
              <w:right w:val="single" w:sz="8" w:space="0" w:color="auto"/>
            </w:tcBorders>
            <w:shd w:val="clear" w:color="auto" w:fill="E5DFEC" w:themeFill="accent4" w:themeFillTint="33"/>
            <w:vAlign w:val="center"/>
          </w:tcPr>
          <w:p w14:paraId="0D5C7814" w14:textId="77777777" w:rsidR="00FB77F5" w:rsidRPr="00876828" w:rsidRDefault="00FB77F5" w:rsidP="007609FD">
            <w:pPr>
              <w:jc w:val="left"/>
              <w:rPr>
                <w:sz w:val="18"/>
                <w:szCs w:val="18"/>
              </w:rPr>
            </w:pPr>
            <w:r>
              <w:rPr>
                <w:lang w:val="es-ES"/>
              </w:rPr>
              <w:t>Monitoreo</w:t>
            </w:r>
          </w:p>
        </w:tc>
        <w:tc>
          <w:tcPr>
            <w:tcW w:w="990" w:type="dxa"/>
            <w:tcBorders>
              <w:top w:val="single" w:sz="8" w:space="0" w:color="auto"/>
              <w:left w:val="nil"/>
              <w:bottom w:val="single" w:sz="8" w:space="0" w:color="auto"/>
              <w:right w:val="single" w:sz="8" w:space="0" w:color="auto"/>
            </w:tcBorders>
            <w:vAlign w:val="center"/>
          </w:tcPr>
          <w:p w14:paraId="2F7746D9" w14:textId="77777777" w:rsidR="00FB77F5" w:rsidRPr="00876828" w:rsidRDefault="00FB77F5" w:rsidP="007609FD">
            <w:pPr>
              <w:jc w:val="left"/>
              <w:rPr>
                <w:rFonts w:eastAsia="Verdana" w:cs="Verdana"/>
                <w:sz w:val="18"/>
                <w:szCs w:val="18"/>
              </w:rPr>
            </w:pPr>
            <w:r>
              <w:rPr>
                <w:lang w:val="es-ES"/>
              </w:rPr>
              <w:t>☐</w:t>
            </w:r>
          </w:p>
        </w:tc>
      </w:tr>
      <w:tr w:rsidR="00FB77F5" w:rsidRPr="00876828" w14:paraId="400E17C5" w14:textId="77777777" w:rsidTr="007609FD">
        <w:tc>
          <w:tcPr>
            <w:tcW w:w="2190" w:type="dxa"/>
            <w:gridSpan w:val="2"/>
            <w:vMerge/>
            <w:vAlign w:val="center"/>
          </w:tcPr>
          <w:p w14:paraId="4020FFBD" w14:textId="77777777" w:rsidR="00FB77F5" w:rsidRPr="00876828" w:rsidRDefault="00FB77F5" w:rsidP="007609FD">
            <w:pPr>
              <w:jc w:val="left"/>
            </w:pPr>
          </w:p>
        </w:tc>
        <w:tc>
          <w:tcPr>
            <w:tcW w:w="5880" w:type="dxa"/>
            <w:gridSpan w:val="3"/>
            <w:tcBorders>
              <w:top w:val="single" w:sz="8" w:space="0" w:color="auto"/>
              <w:left w:val="nil"/>
              <w:bottom w:val="single" w:sz="8" w:space="0" w:color="auto"/>
              <w:right w:val="single" w:sz="8" w:space="0" w:color="auto"/>
            </w:tcBorders>
            <w:shd w:val="clear" w:color="auto" w:fill="E5DFEC" w:themeFill="accent4" w:themeFillTint="33"/>
            <w:vAlign w:val="center"/>
          </w:tcPr>
          <w:p w14:paraId="4CFFD6C4" w14:textId="77777777" w:rsidR="00FB77F5" w:rsidRPr="00876828" w:rsidRDefault="00FB77F5" w:rsidP="007609FD">
            <w:pPr>
              <w:jc w:val="left"/>
              <w:rPr>
                <w:sz w:val="18"/>
                <w:szCs w:val="18"/>
              </w:rPr>
            </w:pPr>
            <w:r>
              <w:rPr>
                <w:lang w:val="es-ES"/>
              </w:rPr>
              <w:t>Producto integrado</w:t>
            </w:r>
          </w:p>
        </w:tc>
        <w:tc>
          <w:tcPr>
            <w:tcW w:w="990" w:type="dxa"/>
            <w:tcBorders>
              <w:top w:val="single" w:sz="8" w:space="0" w:color="auto"/>
              <w:left w:val="nil"/>
              <w:bottom w:val="single" w:sz="8" w:space="0" w:color="auto"/>
              <w:right w:val="single" w:sz="8" w:space="0" w:color="auto"/>
            </w:tcBorders>
            <w:vAlign w:val="center"/>
          </w:tcPr>
          <w:p w14:paraId="0DDF06A1" w14:textId="77777777" w:rsidR="00FB77F5" w:rsidRPr="00876828" w:rsidRDefault="00FB77F5" w:rsidP="007609FD">
            <w:pPr>
              <w:jc w:val="left"/>
              <w:rPr>
                <w:rFonts w:eastAsia="Verdana" w:cs="Verdana"/>
                <w:sz w:val="18"/>
                <w:szCs w:val="18"/>
              </w:rPr>
            </w:pPr>
            <w:r>
              <w:rPr>
                <w:lang w:val="es-ES"/>
              </w:rPr>
              <w:t>☐</w:t>
            </w:r>
          </w:p>
        </w:tc>
      </w:tr>
      <w:tr w:rsidR="00FB77F5" w:rsidRPr="00876828" w14:paraId="79C31ABA" w14:textId="77777777" w:rsidTr="007609FD">
        <w:tc>
          <w:tcPr>
            <w:tcW w:w="2190" w:type="dxa"/>
            <w:gridSpan w:val="2"/>
            <w:vMerge/>
            <w:vAlign w:val="center"/>
          </w:tcPr>
          <w:p w14:paraId="77B2ACC4" w14:textId="77777777" w:rsidR="00FB77F5" w:rsidRPr="00876828" w:rsidRDefault="00FB77F5" w:rsidP="007609FD">
            <w:pPr>
              <w:jc w:val="left"/>
            </w:pPr>
          </w:p>
        </w:tc>
        <w:tc>
          <w:tcPr>
            <w:tcW w:w="5880" w:type="dxa"/>
            <w:gridSpan w:val="3"/>
            <w:tcBorders>
              <w:top w:val="single" w:sz="8" w:space="0" w:color="auto"/>
              <w:left w:val="nil"/>
              <w:bottom w:val="single" w:sz="8" w:space="0" w:color="auto"/>
              <w:right w:val="single" w:sz="8" w:space="0" w:color="auto"/>
            </w:tcBorders>
            <w:shd w:val="clear" w:color="auto" w:fill="E5DFEC" w:themeFill="accent4" w:themeFillTint="33"/>
            <w:vAlign w:val="center"/>
          </w:tcPr>
          <w:p w14:paraId="1C9AD0FE" w14:textId="77777777" w:rsidR="00FB77F5" w:rsidRPr="00AA1809" w:rsidRDefault="00FB77F5" w:rsidP="007609FD">
            <w:pPr>
              <w:jc w:val="left"/>
              <w:rPr>
                <w:sz w:val="18"/>
                <w:szCs w:val="18"/>
                <w:lang w:val="es-ES"/>
              </w:rPr>
            </w:pPr>
            <w:r>
              <w:rPr>
                <w:lang w:val="es-ES"/>
              </w:rPr>
              <w:t>Uso directo de las observaciones para los servicios</w:t>
            </w:r>
          </w:p>
        </w:tc>
        <w:tc>
          <w:tcPr>
            <w:tcW w:w="990" w:type="dxa"/>
            <w:tcBorders>
              <w:top w:val="single" w:sz="8" w:space="0" w:color="auto"/>
              <w:left w:val="nil"/>
              <w:bottom w:val="single" w:sz="8" w:space="0" w:color="auto"/>
              <w:right w:val="single" w:sz="8" w:space="0" w:color="auto"/>
            </w:tcBorders>
            <w:vAlign w:val="center"/>
          </w:tcPr>
          <w:p w14:paraId="7A50686D" w14:textId="77777777" w:rsidR="00FB77F5" w:rsidRPr="00876828" w:rsidRDefault="00FB77F5" w:rsidP="007609FD">
            <w:pPr>
              <w:jc w:val="left"/>
              <w:rPr>
                <w:rFonts w:eastAsia="Verdana" w:cs="Verdana"/>
                <w:sz w:val="18"/>
                <w:szCs w:val="18"/>
              </w:rPr>
            </w:pPr>
            <w:r>
              <w:rPr>
                <w:lang w:val="es-ES"/>
              </w:rPr>
              <w:t>☐</w:t>
            </w:r>
          </w:p>
        </w:tc>
      </w:tr>
      <w:tr w:rsidR="00FB77F5" w:rsidRPr="00273290" w14:paraId="2792D3F2" w14:textId="77777777" w:rsidTr="007609FD">
        <w:tc>
          <w:tcPr>
            <w:tcW w:w="2190" w:type="dxa"/>
            <w:gridSpan w:val="2"/>
            <w:tcBorders>
              <w:top w:val="nil"/>
              <w:left w:val="single" w:sz="8" w:space="0" w:color="auto"/>
              <w:bottom w:val="single" w:sz="8" w:space="0" w:color="auto"/>
              <w:right w:val="single" w:sz="8" w:space="0" w:color="auto"/>
            </w:tcBorders>
            <w:shd w:val="clear" w:color="auto" w:fill="E5DFEC" w:themeFill="accent4" w:themeFillTint="33"/>
            <w:vAlign w:val="center"/>
          </w:tcPr>
          <w:p w14:paraId="4CE53899" w14:textId="48BBBBE9" w:rsidR="00FB77F5" w:rsidRPr="00AA1809" w:rsidRDefault="005F643F" w:rsidP="007609FD">
            <w:pPr>
              <w:spacing w:before="60" w:after="60"/>
              <w:jc w:val="left"/>
              <w:rPr>
                <w:rFonts w:eastAsia="Verdana" w:cs="Verdana"/>
                <w:b/>
                <w:bCs/>
                <w:color w:val="000000" w:themeColor="text1"/>
                <w:sz w:val="18"/>
                <w:szCs w:val="18"/>
                <w:lang w:val="es-ES"/>
              </w:rPr>
            </w:pPr>
            <w:r>
              <w:rPr>
                <w:b/>
                <w:bCs/>
                <w:lang w:val="es-ES"/>
              </w:rPr>
              <w:t>Persona</w:t>
            </w:r>
            <w:r w:rsidR="00FB77F5">
              <w:rPr>
                <w:b/>
                <w:bCs/>
                <w:lang w:val="es-ES"/>
              </w:rPr>
              <w:t xml:space="preserve"> de contacto (nombre, país)</w:t>
            </w:r>
          </w:p>
        </w:tc>
        <w:tc>
          <w:tcPr>
            <w:tcW w:w="6870" w:type="dxa"/>
            <w:gridSpan w:val="4"/>
            <w:tcBorders>
              <w:top w:val="single" w:sz="8" w:space="0" w:color="auto"/>
              <w:left w:val="nil"/>
              <w:bottom w:val="single" w:sz="8" w:space="0" w:color="auto"/>
              <w:right w:val="single" w:sz="8" w:space="0" w:color="auto"/>
            </w:tcBorders>
            <w:vAlign w:val="center"/>
          </w:tcPr>
          <w:p w14:paraId="10B91622" w14:textId="77777777" w:rsidR="00FB77F5" w:rsidRPr="00AA1809" w:rsidRDefault="00FB77F5" w:rsidP="007609FD">
            <w:pPr>
              <w:jc w:val="left"/>
              <w:rPr>
                <w:sz w:val="18"/>
                <w:szCs w:val="18"/>
                <w:lang w:val="es-ES"/>
              </w:rPr>
            </w:pPr>
          </w:p>
        </w:tc>
      </w:tr>
      <w:tr w:rsidR="00FB77F5" w:rsidRPr="00273290" w14:paraId="50B3181D" w14:textId="77777777" w:rsidTr="007609FD">
        <w:tc>
          <w:tcPr>
            <w:tcW w:w="2190" w:type="dxa"/>
            <w:gridSpan w:val="2"/>
            <w:tcBorders>
              <w:top w:val="single" w:sz="8" w:space="0" w:color="auto"/>
              <w:left w:val="single" w:sz="8" w:space="0" w:color="auto"/>
              <w:bottom w:val="single" w:sz="8" w:space="0" w:color="auto"/>
              <w:right w:val="single" w:sz="8" w:space="0" w:color="auto"/>
            </w:tcBorders>
            <w:shd w:val="clear" w:color="auto" w:fill="E5DFEC" w:themeFill="accent4" w:themeFillTint="33"/>
            <w:vAlign w:val="center"/>
          </w:tcPr>
          <w:p w14:paraId="46D9AA3A" w14:textId="77777777" w:rsidR="00FB77F5" w:rsidRPr="00AA1809" w:rsidRDefault="00FB77F5" w:rsidP="007609FD">
            <w:pPr>
              <w:spacing w:before="60" w:after="60"/>
              <w:jc w:val="left"/>
              <w:rPr>
                <w:rFonts w:eastAsia="Verdana" w:cs="Verdana"/>
                <w:b/>
                <w:bCs/>
                <w:color w:val="000000" w:themeColor="text1"/>
                <w:sz w:val="18"/>
                <w:szCs w:val="18"/>
                <w:lang w:val="es-ES"/>
              </w:rPr>
            </w:pPr>
            <w:r>
              <w:rPr>
                <w:b/>
                <w:bCs/>
                <w:lang w:val="es-ES"/>
              </w:rPr>
              <w:t>Aplicación propiedad de (grupo/organismo)</w:t>
            </w:r>
          </w:p>
        </w:tc>
        <w:tc>
          <w:tcPr>
            <w:tcW w:w="6870" w:type="dxa"/>
            <w:gridSpan w:val="4"/>
            <w:tcBorders>
              <w:top w:val="single" w:sz="8" w:space="0" w:color="auto"/>
              <w:left w:val="nil"/>
              <w:bottom w:val="single" w:sz="8" w:space="0" w:color="auto"/>
              <w:right w:val="single" w:sz="8" w:space="0" w:color="auto"/>
            </w:tcBorders>
            <w:vAlign w:val="center"/>
          </w:tcPr>
          <w:p w14:paraId="27645F91" w14:textId="77777777" w:rsidR="00FB77F5" w:rsidRPr="00AA1809" w:rsidRDefault="00FB77F5" w:rsidP="007609FD">
            <w:pPr>
              <w:jc w:val="left"/>
              <w:rPr>
                <w:sz w:val="18"/>
                <w:szCs w:val="18"/>
                <w:lang w:val="es-ES"/>
              </w:rPr>
            </w:pPr>
          </w:p>
        </w:tc>
      </w:tr>
      <w:tr w:rsidR="00FB77F5" w:rsidRPr="00273290" w14:paraId="003A52CF" w14:textId="77777777" w:rsidTr="007609FD">
        <w:tc>
          <w:tcPr>
            <w:tcW w:w="2190" w:type="dxa"/>
            <w:gridSpan w:val="2"/>
            <w:tcBorders>
              <w:top w:val="single" w:sz="8" w:space="0" w:color="auto"/>
              <w:left w:val="single" w:sz="8" w:space="0" w:color="auto"/>
              <w:bottom w:val="single" w:sz="8" w:space="0" w:color="auto"/>
              <w:right w:val="single" w:sz="8" w:space="0" w:color="auto"/>
            </w:tcBorders>
            <w:shd w:val="clear" w:color="auto" w:fill="E5DFEC" w:themeFill="accent4" w:themeFillTint="33"/>
            <w:vAlign w:val="center"/>
          </w:tcPr>
          <w:p w14:paraId="01B0F398" w14:textId="77777777" w:rsidR="00FB77F5" w:rsidRPr="00AA1809" w:rsidRDefault="00FB77F5" w:rsidP="007609FD">
            <w:pPr>
              <w:spacing w:before="60" w:after="60"/>
              <w:jc w:val="left"/>
              <w:rPr>
                <w:rFonts w:eastAsia="Verdana" w:cs="Verdana"/>
                <w:b/>
                <w:bCs/>
                <w:color w:val="000000" w:themeColor="text1"/>
                <w:sz w:val="18"/>
                <w:szCs w:val="18"/>
                <w:lang w:val="es-ES"/>
              </w:rPr>
            </w:pPr>
            <w:r>
              <w:rPr>
                <w:b/>
                <w:bCs/>
                <w:lang w:val="es-ES"/>
              </w:rPr>
              <w:t>Estado de las necesidades de observación de los usuarios en OSCAR/Requirements</w:t>
            </w:r>
          </w:p>
        </w:tc>
        <w:tc>
          <w:tcPr>
            <w:tcW w:w="6870" w:type="dxa"/>
            <w:gridSpan w:val="4"/>
            <w:tcBorders>
              <w:top w:val="single" w:sz="8" w:space="0" w:color="auto"/>
              <w:left w:val="nil"/>
              <w:bottom w:val="single" w:sz="8" w:space="0" w:color="auto"/>
              <w:right w:val="single" w:sz="8" w:space="0" w:color="auto"/>
            </w:tcBorders>
            <w:vAlign w:val="center"/>
          </w:tcPr>
          <w:p w14:paraId="7C7DC6A3" w14:textId="77777777" w:rsidR="00FB77F5" w:rsidRPr="00AA1809" w:rsidRDefault="00FB77F5" w:rsidP="007609FD">
            <w:pPr>
              <w:jc w:val="left"/>
              <w:rPr>
                <w:sz w:val="18"/>
                <w:szCs w:val="18"/>
                <w:lang w:val="es-ES"/>
              </w:rPr>
            </w:pPr>
          </w:p>
        </w:tc>
      </w:tr>
      <w:tr w:rsidR="00FB77F5" w:rsidRPr="00273290" w14:paraId="7D5D0A14" w14:textId="77777777" w:rsidTr="007609FD">
        <w:tc>
          <w:tcPr>
            <w:tcW w:w="2190" w:type="dxa"/>
            <w:gridSpan w:val="2"/>
            <w:tcBorders>
              <w:top w:val="single" w:sz="8" w:space="0" w:color="auto"/>
              <w:left w:val="single" w:sz="8" w:space="0" w:color="auto"/>
              <w:bottom w:val="single" w:sz="8" w:space="0" w:color="auto"/>
              <w:right w:val="single" w:sz="8" w:space="0" w:color="auto"/>
            </w:tcBorders>
            <w:shd w:val="clear" w:color="auto" w:fill="E5DFEC" w:themeFill="accent4" w:themeFillTint="33"/>
            <w:vAlign w:val="center"/>
          </w:tcPr>
          <w:p w14:paraId="58876F7E" w14:textId="77777777" w:rsidR="00FB77F5" w:rsidRPr="00AA1809" w:rsidRDefault="00FB77F5" w:rsidP="007609FD">
            <w:pPr>
              <w:spacing w:before="60" w:after="60"/>
              <w:jc w:val="left"/>
              <w:rPr>
                <w:rFonts w:eastAsia="Verdana" w:cs="Verdana"/>
                <w:b/>
                <w:bCs/>
                <w:color w:val="000000" w:themeColor="text1"/>
                <w:sz w:val="18"/>
                <w:szCs w:val="18"/>
                <w:lang w:val="es-ES"/>
              </w:rPr>
            </w:pPr>
            <w:r>
              <w:rPr>
                <w:b/>
                <w:bCs/>
                <w:lang w:val="es-ES"/>
              </w:rPr>
              <w:t>Fecha del análisis de deficiencias</w:t>
            </w:r>
          </w:p>
        </w:tc>
        <w:tc>
          <w:tcPr>
            <w:tcW w:w="6870" w:type="dxa"/>
            <w:gridSpan w:val="4"/>
            <w:tcBorders>
              <w:top w:val="single" w:sz="8" w:space="0" w:color="auto"/>
              <w:left w:val="nil"/>
              <w:bottom w:val="single" w:sz="8" w:space="0" w:color="auto"/>
              <w:right w:val="single" w:sz="8" w:space="0" w:color="auto"/>
            </w:tcBorders>
            <w:vAlign w:val="center"/>
          </w:tcPr>
          <w:p w14:paraId="5ECD19A0" w14:textId="77777777" w:rsidR="00FB77F5" w:rsidRPr="00AA1809" w:rsidRDefault="00FB77F5" w:rsidP="007609FD">
            <w:pPr>
              <w:jc w:val="left"/>
              <w:rPr>
                <w:sz w:val="18"/>
                <w:szCs w:val="18"/>
                <w:lang w:val="es-ES"/>
              </w:rPr>
            </w:pPr>
          </w:p>
        </w:tc>
      </w:tr>
      <w:tr w:rsidR="00FB77F5" w:rsidRPr="00273290" w14:paraId="64A1A57B" w14:textId="77777777" w:rsidTr="007609FD">
        <w:tc>
          <w:tcPr>
            <w:tcW w:w="9060" w:type="dxa"/>
            <w:gridSpan w:val="6"/>
            <w:tcBorders>
              <w:top w:val="single" w:sz="8" w:space="0" w:color="auto"/>
              <w:left w:val="single" w:sz="8" w:space="0" w:color="auto"/>
              <w:bottom w:val="single" w:sz="8" w:space="0" w:color="auto"/>
              <w:right w:val="single" w:sz="8" w:space="0" w:color="auto"/>
            </w:tcBorders>
            <w:shd w:val="clear" w:color="auto" w:fill="E5DFEC" w:themeFill="accent4" w:themeFillTint="33"/>
            <w:vAlign w:val="center"/>
          </w:tcPr>
          <w:p w14:paraId="7558A43D" w14:textId="77777777" w:rsidR="00FB77F5" w:rsidRPr="00AA1809" w:rsidRDefault="00FB77F5" w:rsidP="007609FD">
            <w:pPr>
              <w:jc w:val="left"/>
              <w:rPr>
                <w:sz w:val="18"/>
                <w:szCs w:val="18"/>
                <w:lang w:val="es-ES"/>
              </w:rPr>
            </w:pPr>
          </w:p>
        </w:tc>
      </w:tr>
      <w:tr w:rsidR="00FB77F5" w:rsidRPr="00273290" w14:paraId="0F009A52" w14:textId="77777777" w:rsidTr="007609FD">
        <w:tc>
          <w:tcPr>
            <w:tcW w:w="9060" w:type="dxa"/>
            <w:gridSpan w:val="6"/>
            <w:tcBorders>
              <w:top w:val="single" w:sz="8" w:space="0" w:color="auto"/>
              <w:left w:val="single" w:sz="8" w:space="0" w:color="auto"/>
              <w:bottom w:val="single" w:sz="8" w:space="0" w:color="auto"/>
              <w:right w:val="single" w:sz="8" w:space="0" w:color="auto"/>
            </w:tcBorders>
            <w:vAlign w:val="center"/>
          </w:tcPr>
          <w:p w14:paraId="28563A20" w14:textId="77777777" w:rsidR="00FB77F5" w:rsidRPr="00AA1809" w:rsidRDefault="00FB77F5" w:rsidP="007609FD">
            <w:pPr>
              <w:spacing w:before="60" w:after="60"/>
              <w:ind w:right="144"/>
              <w:jc w:val="left"/>
              <w:rPr>
                <w:rFonts w:eastAsia="Verdana" w:cs="Verdana"/>
                <w:color w:val="000000" w:themeColor="text1"/>
                <w:sz w:val="18"/>
                <w:szCs w:val="18"/>
                <w:lang w:val="es-ES"/>
              </w:rPr>
            </w:pPr>
            <w:r>
              <w:rPr>
                <w:lang w:val="es-ES"/>
              </w:rPr>
              <w:t>En este recuadro se describirá brevemente la esfera de aplicación y las necesidades de observación de los usuarios.</w:t>
            </w:r>
          </w:p>
        </w:tc>
      </w:tr>
      <w:tr w:rsidR="00FB77F5" w:rsidRPr="00273290" w14:paraId="48A18CD7" w14:textId="77777777" w:rsidTr="007609FD">
        <w:tc>
          <w:tcPr>
            <w:tcW w:w="9060" w:type="dxa"/>
            <w:gridSpan w:val="6"/>
            <w:tcBorders>
              <w:top w:val="single" w:sz="8" w:space="0" w:color="auto"/>
              <w:left w:val="single" w:sz="8" w:space="0" w:color="auto"/>
              <w:bottom w:val="single" w:sz="8" w:space="0" w:color="auto"/>
              <w:right w:val="single" w:sz="8" w:space="0" w:color="auto"/>
            </w:tcBorders>
            <w:shd w:val="clear" w:color="auto" w:fill="E5DFEC" w:themeFill="accent4" w:themeFillTint="33"/>
            <w:vAlign w:val="center"/>
          </w:tcPr>
          <w:p w14:paraId="252CF436" w14:textId="77777777" w:rsidR="00FB77F5" w:rsidRPr="00AA1809" w:rsidRDefault="00FB77F5" w:rsidP="007609FD">
            <w:pPr>
              <w:jc w:val="left"/>
              <w:rPr>
                <w:sz w:val="18"/>
                <w:szCs w:val="18"/>
                <w:lang w:val="es-ES"/>
              </w:rPr>
            </w:pPr>
          </w:p>
        </w:tc>
      </w:tr>
      <w:tr w:rsidR="00FB77F5" w:rsidRPr="00876828" w14:paraId="2B18FF51" w14:textId="77777777" w:rsidTr="007609FD">
        <w:tc>
          <w:tcPr>
            <w:tcW w:w="570" w:type="dxa"/>
            <w:tcBorders>
              <w:top w:val="single" w:sz="8" w:space="0" w:color="auto"/>
              <w:left w:val="single" w:sz="8" w:space="0" w:color="auto"/>
              <w:bottom w:val="single" w:sz="8" w:space="0" w:color="auto"/>
              <w:right w:val="single" w:sz="8" w:space="0" w:color="auto"/>
            </w:tcBorders>
            <w:shd w:val="clear" w:color="auto" w:fill="E5DFEC" w:themeFill="accent4" w:themeFillTint="33"/>
            <w:vAlign w:val="center"/>
          </w:tcPr>
          <w:p w14:paraId="78A4EA0C" w14:textId="77777777" w:rsidR="00FB77F5" w:rsidRPr="00876828" w:rsidRDefault="00FB77F5" w:rsidP="007609FD">
            <w:pPr>
              <w:jc w:val="left"/>
              <w:rPr>
                <w:rFonts w:eastAsia="Verdana" w:cs="Verdana"/>
                <w:b/>
                <w:bCs/>
                <w:color w:val="000000" w:themeColor="text1"/>
                <w:sz w:val="18"/>
                <w:szCs w:val="18"/>
              </w:rPr>
            </w:pPr>
            <w:r>
              <w:rPr>
                <w:lang w:val="es-ES"/>
              </w:rPr>
              <w:t>Nº</w:t>
            </w:r>
          </w:p>
        </w:tc>
        <w:tc>
          <w:tcPr>
            <w:tcW w:w="1620" w:type="dxa"/>
            <w:tcBorders>
              <w:top w:val="nil"/>
              <w:left w:val="single" w:sz="8" w:space="0" w:color="auto"/>
              <w:bottom w:val="single" w:sz="8" w:space="0" w:color="auto"/>
              <w:right w:val="single" w:sz="8" w:space="0" w:color="auto"/>
            </w:tcBorders>
            <w:shd w:val="clear" w:color="auto" w:fill="E5DFEC" w:themeFill="accent4" w:themeFillTint="33"/>
            <w:vAlign w:val="center"/>
          </w:tcPr>
          <w:p w14:paraId="69B3B54F" w14:textId="77777777" w:rsidR="00FB77F5" w:rsidRPr="00AA1809" w:rsidRDefault="00FB77F5" w:rsidP="007609FD">
            <w:pPr>
              <w:jc w:val="left"/>
              <w:rPr>
                <w:rFonts w:eastAsia="Verdana" w:cs="Verdana"/>
                <w:b/>
                <w:bCs/>
                <w:color w:val="000000" w:themeColor="text1"/>
                <w:sz w:val="18"/>
                <w:szCs w:val="18"/>
                <w:lang w:val="es-ES"/>
              </w:rPr>
            </w:pPr>
            <w:r>
              <w:rPr>
                <w:b/>
                <w:bCs/>
                <w:lang w:val="es-ES"/>
              </w:rPr>
              <w:t>Variable requerida (y dominio/s vert./horiz.)</w:t>
            </w:r>
            <w:r>
              <w:rPr>
                <w:lang w:val="es-ES"/>
              </w:rPr>
              <w:t xml:space="preserve"> </w:t>
            </w:r>
          </w:p>
        </w:tc>
        <w:tc>
          <w:tcPr>
            <w:tcW w:w="1665" w:type="dxa"/>
            <w:tcBorders>
              <w:top w:val="nil"/>
              <w:left w:val="single" w:sz="8" w:space="0" w:color="auto"/>
              <w:bottom w:val="single" w:sz="8" w:space="0" w:color="auto"/>
              <w:right w:val="single" w:sz="8" w:space="0" w:color="auto"/>
            </w:tcBorders>
            <w:shd w:val="clear" w:color="auto" w:fill="E5DFEC" w:themeFill="accent4" w:themeFillTint="33"/>
            <w:vAlign w:val="center"/>
          </w:tcPr>
          <w:p w14:paraId="2E3F87B8" w14:textId="77777777" w:rsidR="00FB77F5" w:rsidRPr="00876828" w:rsidRDefault="00FB77F5" w:rsidP="007609FD">
            <w:pPr>
              <w:jc w:val="left"/>
              <w:rPr>
                <w:rFonts w:eastAsia="Verdana" w:cs="Verdana"/>
                <w:b/>
                <w:bCs/>
                <w:color w:val="000000" w:themeColor="text1"/>
                <w:sz w:val="18"/>
                <w:szCs w:val="18"/>
              </w:rPr>
            </w:pPr>
            <w:r>
              <w:rPr>
                <w:b/>
                <w:bCs/>
                <w:lang w:val="es-ES"/>
              </w:rPr>
              <w:t>Tipo de deficiencia</w:t>
            </w:r>
            <w:r w:rsidRPr="00876828">
              <w:rPr>
                <w:rFonts w:eastAsia="Verdana" w:cs="Verdana"/>
                <w:b/>
                <w:bCs/>
                <w:color w:val="000000" w:themeColor="text1"/>
                <w:sz w:val="18"/>
                <w:szCs w:val="18"/>
                <w:vertAlign w:val="superscript"/>
                <w:lang w:val="es-ES"/>
              </w:rPr>
              <w:footnoteReference w:id="13"/>
            </w:r>
          </w:p>
        </w:tc>
        <w:tc>
          <w:tcPr>
            <w:tcW w:w="3195" w:type="dxa"/>
            <w:tcBorders>
              <w:top w:val="nil"/>
              <w:left w:val="single" w:sz="8" w:space="0" w:color="auto"/>
              <w:bottom w:val="single" w:sz="8" w:space="0" w:color="auto"/>
              <w:right w:val="single" w:sz="8" w:space="0" w:color="auto"/>
            </w:tcBorders>
            <w:shd w:val="clear" w:color="auto" w:fill="E5DFEC" w:themeFill="accent4" w:themeFillTint="33"/>
            <w:vAlign w:val="center"/>
          </w:tcPr>
          <w:p w14:paraId="56466686" w14:textId="77777777" w:rsidR="00FB77F5" w:rsidRPr="00AA1809" w:rsidRDefault="00FB77F5" w:rsidP="007609FD">
            <w:pPr>
              <w:jc w:val="left"/>
              <w:rPr>
                <w:b/>
                <w:bCs/>
                <w:color w:val="000000" w:themeColor="text1"/>
                <w:sz w:val="18"/>
                <w:szCs w:val="18"/>
                <w:lang w:val="es-ES"/>
              </w:rPr>
            </w:pPr>
            <w:r>
              <w:rPr>
                <w:b/>
                <w:bCs/>
                <w:lang w:val="es-ES"/>
              </w:rPr>
              <w:t>Descripción de la deficiencia, efecto y cómo podría ser abordada</w:t>
            </w:r>
          </w:p>
        </w:tc>
        <w:tc>
          <w:tcPr>
            <w:tcW w:w="2010" w:type="dxa"/>
            <w:gridSpan w:val="2"/>
            <w:tcBorders>
              <w:top w:val="nil"/>
              <w:left w:val="single" w:sz="8" w:space="0" w:color="auto"/>
              <w:bottom w:val="single" w:sz="8" w:space="0" w:color="auto"/>
              <w:right w:val="single" w:sz="8" w:space="0" w:color="auto"/>
            </w:tcBorders>
            <w:shd w:val="clear" w:color="auto" w:fill="E5DFEC" w:themeFill="accent4" w:themeFillTint="33"/>
            <w:vAlign w:val="center"/>
          </w:tcPr>
          <w:p w14:paraId="65D803DC" w14:textId="77777777" w:rsidR="00FB77F5" w:rsidRPr="00876828" w:rsidRDefault="00FB77F5" w:rsidP="007609FD">
            <w:pPr>
              <w:jc w:val="left"/>
              <w:rPr>
                <w:rFonts w:eastAsia="Verdana" w:cs="Verdana"/>
                <w:b/>
                <w:bCs/>
                <w:color w:val="000000" w:themeColor="text1"/>
                <w:sz w:val="18"/>
                <w:szCs w:val="18"/>
              </w:rPr>
            </w:pPr>
            <w:r>
              <w:rPr>
                <w:b/>
                <w:bCs/>
                <w:lang w:val="es-ES"/>
              </w:rPr>
              <w:t>Comentarios, aclaraciones, fenómeno observado</w:t>
            </w:r>
          </w:p>
        </w:tc>
      </w:tr>
      <w:tr w:rsidR="00FB77F5" w:rsidRPr="00876828" w14:paraId="2DADCDA7" w14:textId="77777777" w:rsidTr="007609FD">
        <w:tc>
          <w:tcPr>
            <w:tcW w:w="570" w:type="dxa"/>
            <w:tcBorders>
              <w:top w:val="single" w:sz="8" w:space="0" w:color="auto"/>
              <w:left w:val="single" w:sz="8" w:space="0" w:color="auto"/>
              <w:bottom w:val="single" w:sz="8" w:space="0" w:color="auto"/>
              <w:right w:val="single" w:sz="8" w:space="0" w:color="auto"/>
            </w:tcBorders>
            <w:vAlign w:val="center"/>
          </w:tcPr>
          <w:p w14:paraId="79078B95" w14:textId="77777777" w:rsidR="00FB77F5" w:rsidRPr="00876828" w:rsidRDefault="00FB77F5" w:rsidP="007609FD">
            <w:pPr>
              <w:spacing w:before="60" w:after="60"/>
              <w:jc w:val="left"/>
              <w:rPr>
                <w:rFonts w:eastAsia="Verdana" w:cs="Verdana"/>
                <w:sz w:val="18"/>
                <w:szCs w:val="18"/>
              </w:rPr>
            </w:pPr>
            <w:r>
              <w:rPr>
                <w:lang w:val="es-ES"/>
              </w:rPr>
              <w:t>1</w:t>
            </w:r>
          </w:p>
        </w:tc>
        <w:tc>
          <w:tcPr>
            <w:tcW w:w="1620" w:type="dxa"/>
            <w:tcBorders>
              <w:top w:val="single" w:sz="8" w:space="0" w:color="auto"/>
              <w:left w:val="single" w:sz="8" w:space="0" w:color="auto"/>
              <w:bottom w:val="single" w:sz="8" w:space="0" w:color="auto"/>
              <w:right w:val="single" w:sz="8" w:space="0" w:color="auto"/>
            </w:tcBorders>
            <w:vAlign w:val="center"/>
          </w:tcPr>
          <w:p w14:paraId="3182C612" w14:textId="77777777" w:rsidR="00FB77F5" w:rsidRPr="00876828" w:rsidRDefault="00FB77F5" w:rsidP="007609FD">
            <w:pPr>
              <w:spacing w:before="60" w:after="60"/>
              <w:jc w:val="left"/>
              <w:rPr>
                <w:rFonts w:eastAsia="Verdana" w:cs="Verdana"/>
                <w:sz w:val="18"/>
                <w:szCs w:val="18"/>
              </w:rPr>
            </w:pPr>
            <w:r w:rsidRPr="00876828">
              <w:rPr>
                <w:rFonts w:eastAsia="Verdana" w:cs="Verdana"/>
                <w:sz w:val="18"/>
                <w:szCs w:val="18"/>
              </w:rPr>
              <w:t xml:space="preserve"> </w:t>
            </w:r>
          </w:p>
        </w:tc>
        <w:tc>
          <w:tcPr>
            <w:tcW w:w="1665" w:type="dxa"/>
            <w:tcBorders>
              <w:top w:val="single" w:sz="8" w:space="0" w:color="auto"/>
              <w:left w:val="single" w:sz="8" w:space="0" w:color="auto"/>
              <w:bottom w:val="single" w:sz="8" w:space="0" w:color="auto"/>
              <w:right w:val="single" w:sz="8" w:space="0" w:color="auto"/>
            </w:tcBorders>
            <w:vAlign w:val="center"/>
          </w:tcPr>
          <w:p w14:paraId="00F56C98" w14:textId="77777777" w:rsidR="00FB77F5" w:rsidRPr="00876828" w:rsidRDefault="00FB77F5" w:rsidP="007609FD">
            <w:pPr>
              <w:spacing w:before="60" w:after="60"/>
              <w:jc w:val="left"/>
              <w:rPr>
                <w:rFonts w:eastAsia="Verdana" w:cs="Verdana"/>
                <w:sz w:val="18"/>
                <w:szCs w:val="18"/>
              </w:rPr>
            </w:pPr>
            <w:r w:rsidRPr="00876828">
              <w:rPr>
                <w:rFonts w:eastAsia="Verdana" w:cs="Verdana"/>
                <w:sz w:val="18"/>
                <w:szCs w:val="18"/>
              </w:rPr>
              <w:t xml:space="preserve"> </w:t>
            </w:r>
          </w:p>
        </w:tc>
        <w:tc>
          <w:tcPr>
            <w:tcW w:w="3195" w:type="dxa"/>
            <w:tcBorders>
              <w:top w:val="single" w:sz="8" w:space="0" w:color="auto"/>
              <w:left w:val="single" w:sz="8" w:space="0" w:color="auto"/>
              <w:bottom w:val="single" w:sz="8" w:space="0" w:color="auto"/>
              <w:right w:val="single" w:sz="8" w:space="0" w:color="auto"/>
            </w:tcBorders>
            <w:vAlign w:val="center"/>
          </w:tcPr>
          <w:p w14:paraId="6253C4B4" w14:textId="77777777" w:rsidR="00FB77F5" w:rsidRPr="00876828" w:rsidRDefault="00FB77F5" w:rsidP="007609FD">
            <w:pPr>
              <w:spacing w:before="60" w:after="60"/>
              <w:jc w:val="left"/>
              <w:rPr>
                <w:sz w:val="18"/>
                <w:szCs w:val="18"/>
              </w:rPr>
            </w:pPr>
          </w:p>
        </w:tc>
        <w:tc>
          <w:tcPr>
            <w:tcW w:w="2010" w:type="dxa"/>
            <w:gridSpan w:val="2"/>
            <w:tcBorders>
              <w:top w:val="single" w:sz="8" w:space="0" w:color="auto"/>
              <w:left w:val="single" w:sz="8" w:space="0" w:color="auto"/>
              <w:bottom w:val="single" w:sz="8" w:space="0" w:color="auto"/>
              <w:right w:val="single" w:sz="8" w:space="0" w:color="auto"/>
            </w:tcBorders>
            <w:vAlign w:val="center"/>
          </w:tcPr>
          <w:p w14:paraId="42AE2427" w14:textId="77777777" w:rsidR="00FB77F5" w:rsidRPr="00876828" w:rsidRDefault="00FB77F5" w:rsidP="007609FD">
            <w:pPr>
              <w:spacing w:before="60" w:after="60"/>
              <w:jc w:val="left"/>
              <w:rPr>
                <w:rFonts w:eastAsia="Verdana" w:cs="Verdana"/>
                <w:sz w:val="18"/>
                <w:szCs w:val="18"/>
              </w:rPr>
            </w:pPr>
            <w:r w:rsidRPr="00876828">
              <w:rPr>
                <w:rFonts w:eastAsia="Verdana" w:cs="Verdana"/>
                <w:sz w:val="18"/>
                <w:szCs w:val="18"/>
              </w:rPr>
              <w:t xml:space="preserve"> </w:t>
            </w:r>
          </w:p>
        </w:tc>
      </w:tr>
      <w:tr w:rsidR="00FB77F5" w:rsidRPr="00876828" w14:paraId="5747DE79" w14:textId="77777777" w:rsidTr="007609FD">
        <w:tc>
          <w:tcPr>
            <w:tcW w:w="570" w:type="dxa"/>
            <w:tcBorders>
              <w:top w:val="single" w:sz="8" w:space="0" w:color="auto"/>
              <w:left w:val="single" w:sz="8" w:space="0" w:color="auto"/>
              <w:bottom w:val="single" w:sz="8" w:space="0" w:color="auto"/>
              <w:right w:val="single" w:sz="8" w:space="0" w:color="auto"/>
            </w:tcBorders>
            <w:vAlign w:val="center"/>
          </w:tcPr>
          <w:p w14:paraId="7FB73F34" w14:textId="77777777" w:rsidR="00FB77F5" w:rsidRPr="00876828" w:rsidRDefault="00FB77F5" w:rsidP="007609FD">
            <w:pPr>
              <w:spacing w:before="60" w:after="60"/>
              <w:jc w:val="left"/>
              <w:rPr>
                <w:sz w:val="18"/>
                <w:szCs w:val="18"/>
              </w:rPr>
            </w:pPr>
            <w:r>
              <w:rPr>
                <w:lang w:val="es-ES"/>
              </w:rPr>
              <w:t>2</w:t>
            </w:r>
          </w:p>
        </w:tc>
        <w:tc>
          <w:tcPr>
            <w:tcW w:w="1620" w:type="dxa"/>
            <w:tcBorders>
              <w:top w:val="single" w:sz="8" w:space="0" w:color="auto"/>
              <w:left w:val="single" w:sz="8" w:space="0" w:color="auto"/>
              <w:bottom w:val="single" w:sz="8" w:space="0" w:color="auto"/>
              <w:right w:val="single" w:sz="8" w:space="0" w:color="auto"/>
            </w:tcBorders>
            <w:vAlign w:val="center"/>
          </w:tcPr>
          <w:p w14:paraId="3400AF4B" w14:textId="77777777" w:rsidR="00FB77F5" w:rsidRPr="00876828" w:rsidRDefault="00FB77F5" w:rsidP="007609FD">
            <w:pPr>
              <w:spacing w:before="60" w:after="60"/>
              <w:jc w:val="left"/>
              <w:rPr>
                <w:sz w:val="18"/>
                <w:szCs w:val="18"/>
              </w:rPr>
            </w:pPr>
          </w:p>
        </w:tc>
        <w:tc>
          <w:tcPr>
            <w:tcW w:w="1665" w:type="dxa"/>
            <w:tcBorders>
              <w:top w:val="single" w:sz="8" w:space="0" w:color="auto"/>
              <w:left w:val="single" w:sz="8" w:space="0" w:color="auto"/>
              <w:bottom w:val="single" w:sz="8" w:space="0" w:color="auto"/>
              <w:right w:val="single" w:sz="8" w:space="0" w:color="auto"/>
            </w:tcBorders>
            <w:vAlign w:val="center"/>
          </w:tcPr>
          <w:p w14:paraId="19519E66" w14:textId="77777777" w:rsidR="00FB77F5" w:rsidRPr="00876828" w:rsidRDefault="00FB77F5" w:rsidP="007609FD">
            <w:pPr>
              <w:spacing w:before="60" w:after="60"/>
              <w:jc w:val="left"/>
              <w:rPr>
                <w:sz w:val="18"/>
                <w:szCs w:val="18"/>
              </w:rPr>
            </w:pPr>
          </w:p>
        </w:tc>
        <w:tc>
          <w:tcPr>
            <w:tcW w:w="3195" w:type="dxa"/>
            <w:tcBorders>
              <w:top w:val="single" w:sz="8" w:space="0" w:color="auto"/>
              <w:left w:val="single" w:sz="8" w:space="0" w:color="auto"/>
              <w:bottom w:val="single" w:sz="8" w:space="0" w:color="auto"/>
              <w:right w:val="single" w:sz="8" w:space="0" w:color="auto"/>
            </w:tcBorders>
            <w:vAlign w:val="center"/>
          </w:tcPr>
          <w:p w14:paraId="6B3673D6" w14:textId="77777777" w:rsidR="00FB77F5" w:rsidRPr="00876828" w:rsidRDefault="00FB77F5" w:rsidP="007609FD">
            <w:pPr>
              <w:spacing w:before="60" w:after="60"/>
              <w:jc w:val="left"/>
              <w:rPr>
                <w:sz w:val="18"/>
                <w:szCs w:val="18"/>
              </w:rPr>
            </w:pPr>
          </w:p>
        </w:tc>
        <w:tc>
          <w:tcPr>
            <w:tcW w:w="2010" w:type="dxa"/>
            <w:gridSpan w:val="2"/>
            <w:tcBorders>
              <w:top w:val="single" w:sz="8" w:space="0" w:color="auto"/>
              <w:left w:val="single" w:sz="8" w:space="0" w:color="auto"/>
              <w:bottom w:val="single" w:sz="8" w:space="0" w:color="auto"/>
              <w:right w:val="single" w:sz="8" w:space="0" w:color="auto"/>
            </w:tcBorders>
            <w:vAlign w:val="center"/>
          </w:tcPr>
          <w:p w14:paraId="2306CF35" w14:textId="77777777" w:rsidR="00FB77F5" w:rsidRPr="00876828" w:rsidRDefault="00FB77F5" w:rsidP="007609FD">
            <w:pPr>
              <w:spacing w:before="60" w:after="60"/>
              <w:jc w:val="left"/>
              <w:rPr>
                <w:sz w:val="18"/>
                <w:szCs w:val="18"/>
              </w:rPr>
            </w:pPr>
          </w:p>
        </w:tc>
      </w:tr>
      <w:tr w:rsidR="00FB77F5" w:rsidRPr="00876828" w14:paraId="71DDE7AF" w14:textId="77777777" w:rsidTr="007609FD">
        <w:tc>
          <w:tcPr>
            <w:tcW w:w="570" w:type="dxa"/>
            <w:tcBorders>
              <w:top w:val="single" w:sz="8" w:space="0" w:color="auto"/>
              <w:left w:val="single" w:sz="8" w:space="0" w:color="auto"/>
              <w:bottom w:val="single" w:sz="8" w:space="0" w:color="auto"/>
              <w:right w:val="single" w:sz="8" w:space="0" w:color="auto"/>
            </w:tcBorders>
            <w:vAlign w:val="center"/>
          </w:tcPr>
          <w:p w14:paraId="7B2EA6F6" w14:textId="77777777" w:rsidR="00FB77F5" w:rsidRPr="00876828" w:rsidRDefault="00FB77F5" w:rsidP="007609FD">
            <w:pPr>
              <w:spacing w:before="60" w:after="60"/>
              <w:jc w:val="left"/>
              <w:rPr>
                <w:sz w:val="18"/>
                <w:szCs w:val="18"/>
              </w:rPr>
            </w:pPr>
            <w:r>
              <w:rPr>
                <w:lang w:val="es-ES"/>
              </w:rPr>
              <w:t>3</w:t>
            </w:r>
          </w:p>
        </w:tc>
        <w:tc>
          <w:tcPr>
            <w:tcW w:w="1620" w:type="dxa"/>
            <w:tcBorders>
              <w:top w:val="single" w:sz="8" w:space="0" w:color="auto"/>
              <w:left w:val="single" w:sz="8" w:space="0" w:color="auto"/>
              <w:bottom w:val="single" w:sz="8" w:space="0" w:color="auto"/>
              <w:right w:val="single" w:sz="8" w:space="0" w:color="auto"/>
            </w:tcBorders>
            <w:vAlign w:val="center"/>
          </w:tcPr>
          <w:p w14:paraId="47C837DC" w14:textId="77777777" w:rsidR="00FB77F5" w:rsidRPr="00876828" w:rsidRDefault="00FB77F5" w:rsidP="007609FD">
            <w:pPr>
              <w:spacing w:before="60" w:after="60"/>
              <w:jc w:val="left"/>
              <w:rPr>
                <w:sz w:val="18"/>
                <w:szCs w:val="18"/>
              </w:rPr>
            </w:pPr>
          </w:p>
        </w:tc>
        <w:tc>
          <w:tcPr>
            <w:tcW w:w="1665" w:type="dxa"/>
            <w:tcBorders>
              <w:top w:val="single" w:sz="8" w:space="0" w:color="auto"/>
              <w:left w:val="single" w:sz="8" w:space="0" w:color="auto"/>
              <w:bottom w:val="single" w:sz="8" w:space="0" w:color="auto"/>
              <w:right w:val="single" w:sz="8" w:space="0" w:color="auto"/>
            </w:tcBorders>
            <w:vAlign w:val="center"/>
          </w:tcPr>
          <w:p w14:paraId="6713BC93" w14:textId="77777777" w:rsidR="00FB77F5" w:rsidRPr="00876828" w:rsidRDefault="00FB77F5" w:rsidP="007609FD">
            <w:pPr>
              <w:spacing w:before="60" w:after="60"/>
              <w:jc w:val="left"/>
              <w:rPr>
                <w:sz w:val="18"/>
                <w:szCs w:val="18"/>
              </w:rPr>
            </w:pPr>
          </w:p>
        </w:tc>
        <w:tc>
          <w:tcPr>
            <w:tcW w:w="3195" w:type="dxa"/>
            <w:tcBorders>
              <w:top w:val="single" w:sz="8" w:space="0" w:color="auto"/>
              <w:left w:val="single" w:sz="8" w:space="0" w:color="auto"/>
              <w:bottom w:val="single" w:sz="8" w:space="0" w:color="auto"/>
              <w:right w:val="single" w:sz="8" w:space="0" w:color="auto"/>
            </w:tcBorders>
            <w:vAlign w:val="center"/>
          </w:tcPr>
          <w:p w14:paraId="7B364271" w14:textId="77777777" w:rsidR="00FB77F5" w:rsidRPr="00876828" w:rsidRDefault="00FB77F5" w:rsidP="007609FD">
            <w:pPr>
              <w:spacing w:before="60" w:after="60"/>
              <w:jc w:val="left"/>
              <w:rPr>
                <w:sz w:val="18"/>
                <w:szCs w:val="18"/>
              </w:rPr>
            </w:pPr>
          </w:p>
        </w:tc>
        <w:tc>
          <w:tcPr>
            <w:tcW w:w="2010" w:type="dxa"/>
            <w:gridSpan w:val="2"/>
            <w:tcBorders>
              <w:top w:val="single" w:sz="8" w:space="0" w:color="auto"/>
              <w:left w:val="single" w:sz="8" w:space="0" w:color="auto"/>
              <w:bottom w:val="single" w:sz="8" w:space="0" w:color="auto"/>
              <w:right w:val="single" w:sz="8" w:space="0" w:color="auto"/>
            </w:tcBorders>
            <w:vAlign w:val="center"/>
          </w:tcPr>
          <w:p w14:paraId="6B9FF098" w14:textId="77777777" w:rsidR="00FB77F5" w:rsidRPr="00876828" w:rsidRDefault="00FB77F5" w:rsidP="007609FD">
            <w:pPr>
              <w:spacing w:before="60" w:after="60"/>
              <w:jc w:val="left"/>
              <w:rPr>
                <w:sz w:val="18"/>
                <w:szCs w:val="18"/>
              </w:rPr>
            </w:pPr>
          </w:p>
        </w:tc>
      </w:tr>
      <w:tr w:rsidR="00FB77F5" w:rsidRPr="00876828" w14:paraId="16A56BA2" w14:textId="77777777" w:rsidTr="007609FD">
        <w:tc>
          <w:tcPr>
            <w:tcW w:w="570" w:type="dxa"/>
            <w:tcBorders>
              <w:top w:val="single" w:sz="8" w:space="0" w:color="auto"/>
              <w:left w:val="single" w:sz="8" w:space="0" w:color="auto"/>
              <w:bottom w:val="single" w:sz="8" w:space="0" w:color="auto"/>
              <w:right w:val="single" w:sz="8" w:space="0" w:color="auto"/>
            </w:tcBorders>
            <w:vAlign w:val="center"/>
          </w:tcPr>
          <w:p w14:paraId="690E1723" w14:textId="77777777" w:rsidR="00FB77F5" w:rsidRPr="00876828" w:rsidRDefault="00FB77F5" w:rsidP="007609FD">
            <w:pPr>
              <w:spacing w:before="60" w:after="60"/>
              <w:jc w:val="left"/>
              <w:rPr>
                <w:sz w:val="18"/>
                <w:szCs w:val="18"/>
              </w:rPr>
            </w:pPr>
            <w:r>
              <w:rPr>
                <w:lang w:val="es-ES"/>
              </w:rPr>
              <w:t>4</w:t>
            </w:r>
          </w:p>
        </w:tc>
        <w:tc>
          <w:tcPr>
            <w:tcW w:w="1620" w:type="dxa"/>
            <w:tcBorders>
              <w:top w:val="single" w:sz="8" w:space="0" w:color="auto"/>
              <w:left w:val="single" w:sz="8" w:space="0" w:color="auto"/>
              <w:bottom w:val="single" w:sz="8" w:space="0" w:color="auto"/>
              <w:right w:val="single" w:sz="8" w:space="0" w:color="auto"/>
            </w:tcBorders>
            <w:vAlign w:val="center"/>
          </w:tcPr>
          <w:p w14:paraId="5C9A8F93" w14:textId="77777777" w:rsidR="00FB77F5" w:rsidRPr="00876828" w:rsidRDefault="00FB77F5" w:rsidP="007609FD">
            <w:pPr>
              <w:spacing w:before="60" w:after="60"/>
              <w:jc w:val="left"/>
              <w:rPr>
                <w:sz w:val="18"/>
                <w:szCs w:val="18"/>
              </w:rPr>
            </w:pPr>
          </w:p>
        </w:tc>
        <w:tc>
          <w:tcPr>
            <w:tcW w:w="1665" w:type="dxa"/>
            <w:tcBorders>
              <w:top w:val="single" w:sz="8" w:space="0" w:color="auto"/>
              <w:left w:val="single" w:sz="8" w:space="0" w:color="auto"/>
              <w:bottom w:val="single" w:sz="8" w:space="0" w:color="auto"/>
              <w:right w:val="single" w:sz="8" w:space="0" w:color="auto"/>
            </w:tcBorders>
            <w:vAlign w:val="center"/>
          </w:tcPr>
          <w:p w14:paraId="3082EFE4" w14:textId="77777777" w:rsidR="00FB77F5" w:rsidRPr="00876828" w:rsidRDefault="00FB77F5" w:rsidP="007609FD">
            <w:pPr>
              <w:spacing w:before="60" w:after="60"/>
              <w:jc w:val="left"/>
              <w:rPr>
                <w:sz w:val="18"/>
                <w:szCs w:val="18"/>
              </w:rPr>
            </w:pPr>
          </w:p>
        </w:tc>
        <w:tc>
          <w:tcPr>
            <w:tcW w:w="3195" w:type="dxa"/>
            <w:tcBorders>
              <w:top w:val="single" w:sz="8" w:space="0" w:color="auto"/>
              <w:left w:val="single" w:sz="8" w:space="0" w:color="auto"/>
              <w:bottom w:val="single" w:sz="8" w:space="0" w:color="auto"/>
              <w:right w:val="single" w:sz="8" w:space="0" w:color="auto"/>
            </w:tcBorders>
            <w:vAlign w:val="center"/>
          </w:tcPr>
          <w:p w14:paraId="2A39D07A" w14:textId="77777777" w:rsidR="00FB77F5" w:rsidRPr="00876828" w:rsidRDefault="00FB77F5" w:rsidP="007609FD">
            <w:pPr>
              <w:spacing w:before="60" w:after="60"/>
              <w:jc w:val="left"/>
              <w:rPr>
                <w:sz w:val="18"/>
                <w:szCs w:val="18"/>
              </w:rPr>
            </w:pPr>
          </w:p>
        </w:tc>
        <w:tc>
          <w:tcPr>
            <w:tcW w:w="2010" w:type="dxa"/>
            <w:gridSpan w:val="2"/>
            <w:tcBorders>
              <w:top w:val="single" w:sz="8" w:space="0" w:color="auto"/>
              <w:left w:val="single" w:sz="8" w:space="0" w:color="auto"/>
              <w:bottom w:val="single" w:sz="8" w:space="0" w:color="auto"/>
              <w:right w:val="single" w:sz="8" w:space="0" w:color="auto"/>
            </w:tcBorders>
            <w:vAlign w:val="center"/>
          </w:tcPr>
          <w:p w14:paraId="06FF9936" w14:textId="77777777" w:rsidR="00FB77F5" w:rsidRPr="00876828" w:rsidRDefault="00FB77F5" w:rsidP="007609FD">
            <w:pPr>
              <w:spacing w:before="60" w:after="60"/>
              <w:jc w:val="left"/>
              <w:rPr>
                <w:sz w:val="18"/>
                <w:szCs w:val="18"/>
              </w:rPr>
            </w:pPr>
          </w:p>
        </w:tc>
      </w:tr>
      <w:tr w:rsidR="00FB77F5" w:rsidRPr="00876828" w14:paraId="57008260" w14:textId="77777777" w:rsidTr="007609FD">
        <w:tc>
          <w:tcPr>
            <w:tcW w:w="570" w:type="dxa"/>
            <w:tcBorders>
              <w:top w:val="single" w:sz="8" w:space="0" w:color="auto"/>
              <w:left w:val="single" w:sz="8" w:space="0" w:color="auto"/>
              <w:bottom w:val="single" w:sz="8" w:space="0" w:color="auto"/>
              <w:right w:val="single" w:sz="8" w:space="0" w:color="auto"/>
            </w:tcBorders>
            <w:vAlign w:val="center"/>
          </w:tcPr>
          <w:p w14:paraId="631EF679" w14:textId="77777777" w:rsidR="00FB77F5" w:rsidRPr="00876828" w:rsidRDefault="00FB77F5" w:rsidP="007609FD">
            <w:pPr>
              <w:spacing w:before="60" w:after="60"/>
              <w:jc w:val="left"/>
              <w:rPr>
                <w:sz w:val="18"/>
                <w:szCs w:val="18"/>
              </w:rPr>
            </w:pPr>
            <w:r>
              <w:rPr>
                <w:lang w:val="es-ES"/>
              </w:rPr>
              <w:t>5</w:t>
            </w:r>
          </w:p>
        </w:tc>
        <w:tc>
          <w:tcPr>
            <w:tcW w:w="1620" w:type="dxa"/>
            <w:tcBorders>
              <w:top w:val="single" w:sz="8" w:space="0" w:color="auto"/>
              <w:left w:val="single" w:sz="8" w:space="0" w:color="auto"/>
              <w:bottom w:val="single" w:sz="8" w:space="0" w:color="auto"/>
              <w:right w:val="single" w:sz="8" w:space="0" w:color="auto"/>
            </w:tcBorders>
            <w:vAlign w:val="center"/>
          </w:tcPr>
          <w:p w14:paraId="35E26AE1" w14:textId="77777777" w:rsidR="00FB77F5" w:rsidRPr="00876828" w:rsidRDefault="00FB77F5" w:rsidP="007609FD">
            <w:pPr>
              <w:spacing w:before="60" w:after="60"/>
              <w:jc w:val="left"/>
              <w:rPr>
                <w:sz w:val="18"/>
                <w:szCs w:val="18"/>
              </w:rPr>
            </w:pPr>
          </w:p>
        </w:tc>
        <w:tc>
          <w:tcPr>
            <w:tcW w:w="1665" w:type="dxa"/>
            <w:tcBorders>
              <w:top w:val="single" w:sz="8" w:space="0" w:color="auto"/>
              <w:left w:val="single" w:sz="8" w:space="0" w:color="auto"/>
              <w:bottom w:val="single" w:sz="8" w:space="0" w:color="auto"/>
              <w:right w:val="single" w:sz="8" w:space="0" w:color="auto"/>
            </w:tcBorders>
            <w:vAlign w:val="center"/>
          </w:tcPr>
          <w:p w14:paraId="4A2B1B4B" w14:textId="77777777" w:rsidR="00FB77F5" w:rsidRPr="00876828" w:rsidRDefault="00FB77F5" w:rsidP="007609FD">
            <w:pPr>
              <w:spacing w:before="60" w:after="60"/>
              <w:jc w:val="left"/>
              <w:rPr>
                <w:sz w:val="18"/>
                <w:szCs w:val="18"/>
              </w:rPr>
            </w:pPr>
          </w:p>
        </w:tc>
        <w:tc>
          <w:tcPr>
            <w:tcW w:w="3195" w:type="dxa"/>
            <w:tcBorders>
              <w:top w:val="single" w:sz="8" w:space="0" w:color="auto"/>
              <w:left w:val="single" w:sz="8" w:space="0" w:color="auto"/>
              <w:bottom w:val="single" w:sz="8" w:space="0" w:color="auto"/>
              <w:right w:val="single" w:sz="8" w:space="0" w:color="auto"/>
            </w:tcBorders>
            <w:vAlign w:val="center"/>
          </w:tcPr>
          <w:p w14:paraId="72C2F91D" w14:textId="77777777" w:rsidR="00FB77F5" w:rsidRPr="00876828" w:rsidRDefault="00FB77F5" w:rsidP="007609FD">
            <w:pPr>
              <w:spacing w:before="60" w:after="60"/>
              <w:jc w:val="left"/>
              <w:rPr>
                <w:sz w:val="18"/>
                <w:szCs w:val="18"/>
              </w:rPr>
            </w:pPr>
          </w:p>
        </w:tc>
        <w:tc>
          <w:tcPr>
            <w:tcW w:w="2010" w:type="dxa"/>
            <w:gridSpan w:val="2"/>
            <w:tcBorders>
              <w:top w:val="single" w:sz="8" w:space="0" w:color="auto"/>
              <w:left w:val="single" w:sz="8" w:space="0" w:color="auto"/>
              <w:bottom w:val="single" w:sz="8" w:space="0" w:color="auto"/>
              <w:right w:val="single" w:sz="8" w:space="0" w:color="auto"/>
            </w:tcBorders>
            <w:vAlign w:val="center"/>
          </w:tcPr>
          <w:p w14:paraId="3CDBCAD1" w14:textId="77777777" w:rsidR="00FB77F5" w:rsidRPr="00876828" w:rsidRDefault="00FB77F5" w:rsidP="007609FD">
            <w:pPr>
              <w:spacing w:before="60" w:after="60"/>
              <w:jc w:val="left"/>
              <w:rPr>
                <w:sz w:val="18"/>
                <w:szCs w:val="18"/>
              </w:rPr>
            </w:pPr>
          </w:p>
        </w:tc>
      </w:tr>
      <w:tr w:rsidR="00FB77F5" w:rsidRPr="00876828" w14:paraId="6092090F" w14:textId="77777777" w:rsidTr="007609FD">
        <w:tc>
          <w:tcPr>
            <w:tcW w:w="570" w:type="dxa"/>
            <w:tcBorders>
              <w:top w:val="single" w:sz="8" w:space="0" w:color="auto"/>
              <w:left w:val="nil"/>
              <w:bottom w:val="nil"/>
              <w:right w:val="nil"/>
            </w:tcBorders>
            <w:vAlign w:val="center"/>
          </w:tcPr>
          <w:p w14:paraId="49967D88" w14:textId="77777777" w:rsidR="00FB77F5" w:rsidRPr="00876828" w:rsidRDefault="00FB77F5" w:rsidP="007609FD">
            <w:pPr>
              <w:jc w:val="left"/>
              <w:rPr>
                <w:rFonts w:eastAsia="Verdana" w:cs="Verdana"/>
              </w:rPr>
            </w:pPr>
          </w:p>
        </w:tc>
        <w:tc>
          <w:tcPr>
            <w:tcW w:w="1620" w:type="dxa"/>
            <w:tcBorders>
              <w:top w:val="single" w:sz="8" w:space="0" w:color="auto"/>
              <w:left w:val="nil"/>
              <w:bottom w:val="nil"/>
              <w:right w:val="nil"/>
            </w:tcBorders>
            <w:vAlign w:val="center"/>
          </w:tcPr>
          <w:p w14:paraId="2D5AB063" w14:textId="77777777" w:rsidR="00FB77F5" w:rsidRPr="00876828" w:rsidRDefault="00FB77F5" w:rsidP="007609FD">
            <w:pPr>
              <w:jc w:val="left"/>
              <w:rPr>
                <w:rFonts w:eastAsia="Verdana" w:cs="Verdana"/>
              </w:rPr>
            </w:pPr>
          </w:p>
        </w:tc>
        <w:tc>
          <w:tcPr>
            <w:tcW w:w="4860" w:type="dxa"/>
            <w:gridSpan w:val="2"/>
            <w:tcBorders>
              <w:top w:val="single" w:sz="8" w:space="0" w:color="auto"/>
              <w:left w:val="nil"/>
              <w:bottom w:val="nil"/>
              <w:right w:val="nil"/>
            </w:tcBorders>
            <w:vAlign w:val="center"/>
          </w:tcPr>
          <w:p w14:paraId="0B2D819C" w14:textId="77777777" w:rsidR="00FB77F5" w:rsidRPr="00876828" w:rsidRDefault="00FB77F5" w:rsidP="007609FD">
            <w:pPr>
              <w:jc w:val="left"/>
              <w:rPr>
                <w:rFonts w:eastAsia="Verdana" w:cs="Verdana"/>
              </w:rPr>
            </w:pPr>
          </w:p>
        </w:tc>
        <w:tc>
          <w:tcPr>
            <w:tcW w:w="1020" w:type="dxa"/>
            <w:tcBorders>
              <w:top w:val="single" w:sz="8" w:space="0" w:color="auto"/>
              <w:left w:val="nil"/>
              <w:bottom w:val="nil"/>
              <w:right w:val="nil"/>
            </w:tcBorders>
            <w:vAlign w:val="center"/>
          </w:tcPr>
          <w:p w14:paraId="6BD207A0" w14:textId="77777777" w:rsidR="00FB77F5" w:rsidRPr="00876828" w:rsidRDefault="00FB77F5" w:rsidP="007609FD">
            <w:pPr>
              <w:jc w:val="left"/>
              <w:rPr>
                <w:rFonts w:eastAsia="Verdana" w:cs="Verdana"/>
              </w:rPr>
            </w:pPr>
          </w:p>
        </w:tc>
        <w:tc>
          <w:tcPr>
            <w:tcW w:w="990" w:type="dxa"/>
            <w:tcBorders>
              <w:top w:val="nil"/>
              <w:left w:val="nil"/>
              <w:bottom w:val="nil"/>
              <w:right w:val="nil"/>
            </w:tcBorders>
            <w:vAlign w:val="center"/>
          </w:tcPr>
          <w:p w14:paraId="737B69AD" w14:textId="77777777" w:rsidR="00FB77F5" w:rsidRPr="00876828" w:rsidRDefault="00FB77F5" w:rsidP="007609FD">
            <w:pPr>
              <w:jc w:val="left"/>
              <w:rPr>
                <w:rFonts w:eastAsia="Verdana" w:cs="Verdana"/>
              </w:rPr>
            </w:pPr>
          </w:p>
        </w:tc>
      </w:tr>
    </w:tbl>
    <w:p w14:paraId="5D725DFD" w14:textId="77777777" w:rsidR="00FB77F5" w:rsidRPr="00876828" w:rsidRDefault="00FB77F5" w:rsidP="00FB77F5">
      <w:pPr>
        <w:spacing w:line="257" w:lineRule="auto"/>
        <w:rPr>
          <w:rFonts w:eastAsia="Verdana" w:cs="Verdana"/>
        </w:rPr>
      </w:pPr>
    </w:p>
    <w:p w14:paraId="078C8F13" w14:textId="77777777" w:rsidR="00FB77F5" w:rsidRPr="00876828" w:rsidRDefault="00FB77F5" w:rsidP="00FB77F5"/>
    <w:p w14:paraId="36598F6A" w14:textId="77777777" w:rsidR="00FB77F5" w:rsidRPr="00876828" w:rsidRDefault="00FB77F5" w:rsidP="00FB77F5">
      <w:pPr>
        <w:rPr>
          <w:shd w:val="clear" w:color="auto" w:fill="FFFFFF"/>
        </w:rPr>
      </w:pPr>
    </w:p>
    <w:p w14:paraId="24DFA23D" w14:textId="77777777" w:rsidR="00FB77F5" w:rsidRPr="00876828" w:rsidRDefault="00FB77F5" w:rsidP="00FB77F5">
      <w:pPr>
        <w:spacing w:after="200" w:line="276" w:lineRule="auto"/>
        <w:rPr>
          <w:shd w:val="clear" w:color="auto" w:fill="FFFFFF"/>
        </w:rPr>
      </w:pPr>
      <w:r w:rsidRPr="00876828">
        <w:rPr>
          <w:shd w:val="clear" w:color="auto" w:fill="FFFFFF"/>
        </w:rPr>
        <w:br w:type="page"/>
      </w:r>
    </w:p>
    <w:p w14:paraId="325FB1A3" w14:textId="77777777" w:rsidR="00FB77F5" w:rsidRPr="00876828" w:rsidRDefault="00FB77F5" w:rsidP="00FB77F5">
      <w:pPr>
        <w:pStyle w:val="CrossTitle12"/>
        <w:rPr>
          <w:shd w:val="clear" w:color="auto" w:fill="FFFFFF"/>
        </w:rPr>
      </w:pPr>
      <w:r>
        <w:rPr>
          <w:lang w:val="es-ES"/>
        </w:rPr>
        <w:lastRenderedPageBreak/>
        <w:t>Anexo 2 del adjunto 1. Referencias</w:t>
      </w:r>
    </w:p>
    <w:p w14:paraId="1C2E8BE4" w14:textId="77777777" w:rsidR="00FB77F5" w:rsidRPr="00AA1809" w:rsidRDefault="00FB77F5" w:rsidP="00FB77F5">
      <w:pPr>
        <w:pStyle w:val="WMOBodyText"/>
        <w:rPr>
          <w:lang w:val="es-ES"/>
        </w:rPr>
      </w:pPr>
      <w:r>
        <w:rPr>
          <w:lang w:val="es-ES"/>
        </w:rPr>
        <w:t>Esta sección puede incluir fuentes de información adicional relevante sobre la esfera de aplicación de la categoría del sistema Tierra y sus necesidades.</w:t>
      </w:r>
    </w:p>
    <w:p w14:paraId="40B95CDB" w14:textId="77777777" w:rsidR="00FB77F5" w:rsidRPr="00AA1809" w:rsidRDefault="00FB77F5" w:rsidP="00FB77F5">
      <w:pPr>
        <w:rPr>
          <w:bCs/>
          <w:lang w:val="es-ES"/>
        </w:rPr>
      </w:pPr>
    </w:p>
    <w:p w14:paraId="222C0BC9" w14:textId="77777777" w:rsidR="00FB77F5" w:rsidRPr="00AA1809" w:rsidRDefault="00FB77F5" w:rsidP="00FB77F5">
      <w:pPr>
        <w:rPr>
          <w:bCs/>
          <w:lang w:val="es-ES"/>
        </w:rPr>
      </w:pPr>
    </w:p>
    <w:p w14:paraId="0ECCE9C6" w14:textId="77777777" w:rsidR="00FB77F5" w:rsidRPr="00AA1809" w:rsidRDefault="00FB77F5" w:rsidP="00FB77F5">
      <w:pPr>
        <w:ind w:left="360"/>
        <w:jc w:val="center"/>
        <w:rPr>
          <w:shd w:val="clear" w:color="auto" w:fill="FFFFFF"/>
          <w:lang w:val="es-ES"/>
        </w:rPr>
      </w:pPr>
      <w:r>
        <w:rPr>
          <w:lang w:val="es-ES"/>
        </w:rPr>
        <w:t>______________</w:t>
      </w:r>
    </w:p>
    <w:p w14:paraId="66311CE8" w14:textId="77777777" w:rsidR="00FB77F5" w:rsidRPr="00AA1809" w:rsidRDefault="00FB77F5" w:rsidP="00FB77F5">
      <w:pPr>
        <w:rPr>
          <w:rFonts w:ascii="Arial" w:hAnsi="Arial"/>
          <w:sz w:val="22"/>
          <w:szCs w:val="22"/>
          <w:lang w:val="es-ES"/>
        </w:rPr>
      </w:pPr>
    </w:p>
    <w:p w14:paraId="052ED12B" w14:textId="77777777" w:rsidR="00FB77F5" w:rsidRPr="00AA1809" w:rsidRDefault="00FB77F5" w:rsidP="00FB77F5">
      <w:pPr>
        <w:rPr>
          <w:rFonts w:ascii="Arial" w:hAnsi="Arial"/>
          <w:lang w:val="es-ES"/>
        </w:rPr>
      </w:pPr>
    </w:p>
    <w:p w14:paraId="701B0CC6" w14:textId="77777777" w:rsidR="00FB77F5" w:rsidRPr="00AA1809" w:rsidRDefault="00FB77F5" w:rsidP="00FB77F5">
      <w:pPr>
        <w:rPr>
          <w:rFonts w:ascii="Arial" w:hAnsi="Arial"/>
          <w:lang w:val="es-ES"/>
        </w:rPr>
      </w:pPr>
    </w:p>
    <w:p w14:paraId="58C603EF" w14:textId="77777777" w:rsidR="00FB77F5" w:rsidRPr="00AA1809" w:rsidRDefault="00FB77F5" w:rsidP="00FB77F5">
      <w:pPr>
        <w:rPr>
          <w:lang w:val="es-ES"/>
        </w:rPr>
      </w:pPr>
      <w:r w:rsidRPr="00AA1809">
        <w:rPr>
          <w:lang w:val="es-ES"/>
        </w:rPr>
        <w:br w:type="page"/>
      </w:r>
    </w:p>
    <w:p w14:paraId="3F91D957" w14:textId="77777777" w:rsidR="00FB77F5" w:rsidRPr="00AA1809" w:rsidRDefault="00FB77F5" w:rsidP="00FB77F5">
      <w:pPr>
        <w:pStyle w:val="Heading1"/>
        <w:rPr>
          <w:lang w:val="es-ES"/>
        </w:rPr>
      </w:pPr>
      <w:bookmarkStart w:id="106" w:name="_Toc117072826"/>
      <w:bookmarkStart w:id="107" w:name="_Toc162992920"/>
      <w:bookmarkStart w:id="108" w:name="_Toc1590005190"/>
      <w:r>
        <w:rPr>
          <w:lang w:val="es-ES"/>
        </w:rPr>
        <w:lastRenderedPageBreak/>
        <w:t>Adjunto 2: Ejemplo de análisis de las deficiencias de la declaración de orientación (PNT mundial)</w:t>
      </w:r>
      <w:bookmarkEnd w:id="106"/>
    </w:p>
    <w:tbl>
      <w:tblPr>
        <w:tblStyle w:val="TableGrid"/>
        <w:tblW w:w="9060" w:type="dxa"/>
        <w:tblLayout w:type="fixed"/>
        <w:tblLook w:val="04A0" w:firstRow="1" w:lastRow="0" w:firstColumn="1" w:lastColumn="0" w:noHBand="0" w:noVBand="1"/>
      </w:tblPr>
      <w:tblGrid>
        <w:gridCol w:w="570"/>
        <w:gridCol w:w="1620"/>
        <w:gridCol w:w="1665"/>
        <w:gridCol w:w="3195"/>
        <w:gridCol w:w="1020"/>
        <w:gridCol w:w="990"/>
      </w:tblGrid>
      <w:tr w:rsidR="00FB77F5" w:rsidRPr="00273290" w14:paraId="1CA3D3FF" w14:textId="77777777" w:rsidTr="00830BD8">
        <w:tc>
          <w:tcPr>
            <w:tcW w:w="9060" w:type="dxa"/>
            <w:gridSpan w:val="6"/>
            <w:tcBorders>
              <w:top w:val="single" w:sz="8" w:space="0" w:color="auto"/>
              <w:left w:val="single" w:sz="8" w:space="0" w:color="auto"/>
              <w:bottom w:val="single" w:sz="8" w:space="0" w:color="auto"/>
              <w:right w:val="single" w:sz="8" w:space="0" w:color="auto"/>
            </w:tcBorders>
            <w:shd w:val="clear" w:color="auto" w:fill="FFF2CC"/>
          </w:tcPr>
          <w:p w14:paraId="4A00D2CD" w14:textId="77777777" w:rsidR="00FB77F5" w:rsidRPr="00AA1809" w:rsidRDefault="00FB77F5" w:rsidP="00830BD8">
            <w:pPr>
              <w:rPr>
                <w:sz w:val="18"/>
                <w:szCs w:val="18"/>
                <w:lang w:val="es-ES"/>
              </w:rPr>
            </w:pPr>
          </w:p>
        </w:tc>
      </w:tr>
      <w:tr w:rsidR="00FB77F5" w:rsidRPr="00876828" w14:paraId="4201FA20" w14:textId="77777777" w:rsidTr="00830BD8">
        <w:tc>
          <w:tcPr>
            <w:tcW w:w="2190" w:type="dxa"/>
            <w:gridSpan w:val="2"/>
            <w:vMerge w:val="restart"/>
            <w:tcBorders>
              <w:top w:val="single" w:sz="8" w:space="0" w:color="auto"/>
              <w:left w:val="single" w:sz="8" w:space="0" w:color="auto"/>
              <w:bottom w:val="single" w:sz="8" w:space="0" w:color="auto"/>
              <w:right w:val="single" w:sz="8" w:space="0" w:color="auto"/>
            </w:tcBorders>
            <w:shd w:val="clear" w:color="auto" w:fill="FFF2CC"/>
            <w:vAlign w:val="center"/>
          </w:tcPr>
          <w:p w14:paraId="5408A917" w14:textId="77777777" w:rsidR="00FB77F5" w:rsidRPr="00AA1809" w:rsidRDefault="00FB77F5" w:rsidP="003845D4">
            <w:pPr>
              <w:jc w:val="left"/>
              <w:rPr>
                <w:rFonts w:eastAsia="Verdana" w:cs="Verdana"/>
                <w:b/>
                <w:bCs/>
                <w:color w:val="000000" w:themeColor="text1"/>
                <w:sz w:val="18"/>
                <w:szCs w:val="18"/>
                <w:lang w:val="es-ES"/>
              </w:rPr>
            </w:pPr>
            <w:r>
              <w:rPr>
                <w:b/>
                <w:bCs/>
                <w:lang w:val="es-ES"/>
              </w:rPr>
              <w:t>Tipo de esfera de aplicación (marque una o más casillas)</w:t>
            </w:r>
          </w:p>
        </w:tc>
        <w:tc>
          <w:tcPr>
            <w:tcW w:w="5880" w:type="dxa"/>
            <w:gridSpan w:val="3"/>
            <w:tcBorders>
              <w:top w:val="nil"/>
              <w:left w:val="nil"/>
              <w:bottom w:val="single" w:sz="8" w:space="0" w:color="auto"/>
              <w:right w:val="single" w:sz="8" w:space="0" w:color="auto"/>
            </w:tcBorders>
            <w:shd w:val="clear" w:color="auto" w:fill="FFF2CC"/>
          </w:tcPr>
          <w:p w14:paraId="6B4BADD2" w14:textId="77777777" w:rsidR="00FB77F5" w:rsidRPr="00876828" w:rsidRDefault="00FB77F5" w:rsidP="00830BD8">
            <w:pPr>
              <w:rPr>
                <w:sz w:val="18"/>
                <w:szCs w:val="18"/>
              </w:rPr>
            </w:pPr>
            <w:r>
              <w:rPr>
                <w:lang w:val="es-ES"/>
              </w:rPr>
              <w:t>Predicción</w:t>
            </w:r>
          </w:p>
        </w:tc>
        <w:tc>
          <w:tcPr>
            <w:tcW w:w="990" w:type="dxa"/>
            <w:tcBorders>
              <w:top w:val="nil"/>
              <w:left w:val="nil"/>
              <w:bottom w:val="single" w:sz="8" w:space="0" w:color="auto"/>
              <w:right w:val="single" w:sz="8" w:space="0" w:color="auto"/>
            </w:tcBorders>
          </w:tcPr>
          <w:p w14:paraId="515842A8" w14:textId="77777777" w:rsidR="00FB77F5" w:rsidRPr="00876828" w:rsidRDefault="00FB77F5" w:rsidP="00830BD8">
            <w:pPr>
              <w:rPr>
                <w:rFonts w:eastAsia="Verdana" w:cs="Verdana"/>
                <w:sz w:val="18"/>
                <w:szCs w:val="18"/>
              </w:rPr>
            </w:pPr>
            <w:r>
              <w:rPr>
                <w:lang w:val="es-ES"/>
              </w:rPr>
              <w:t>☐</w:t>
            </w:r>
          </w:p>
        </w:tc>
      </w:tr>
      <w:tr w:rsidR="00FB77F5" w:rsidRPr="00876828" w14:paraId="7125068B" w14:textId="77777777" w:rsidTr="00830BD8">
        <w:tc>
          <w:tcPr>
            <w:tcW w:w="2190" w:type="dxa"/>
            <w:gridSpan w:val="2"/>
            <w:vMerge/>
            <w:vAlign w:val="center"/>
          </w:tcPr>
          <w:p w14:paraId="60E58852" w14:textId="77777777" w:rsidR="00FB77F5" w:rsidRPr="00876828" w:rsidRDefault="00FB77F5" w:rsidP="003845D4">
            <w:pPr>
              <w:jc w:val="left"/>
            </w:pPr>
          </w:p>
        </w:tc>
        <w:tc>
          <w:tcPr>
            <w:tcW w:w="5880" w:type="dxa"/>
            <w:gridSpan w:val="3"/>
            <w:tcBorders>
              <w:top w:val="single" w:sz="8" w:space="0" w:color="auto"/>
              <w:left w:val="nil"/>
              <w:bottom w:val="single" w:sz="8" w:space="0" w:color="auto"/>
              <w:right w:val="single" w:sz="8" w:space="0" w:color="auto"/>
            </w:tcBorders>
            <w:shd w:val="clear" w:color="auto" w:fill="FFF2CC"/>
          </w:tcPr>
          <w:p w14:paraId="60ABA4CD" w14:textId="77777777" w:rsidR="00FB77F5" w:rsidRPr="00876828" w:rsidRDefault="00FB77F5" w:rsidP="00830BD8">
            <w:pPr>
              <w:rPr>
                <w:sz w:val="18"/>
                <w:szCs w:val="18"/>
              </w:rPr>
            </w:pPr>
            <w:r>
              <w:rPr>
                <w:lang w:val="es-ES"/>
              </w:rPr>
              <w:t>Monitoreo</w:t>
            </w:r>
          </w:p>
        </w:tc>
        <w:tc>
          <w:tcPr>
            <w:tcW w:w="990" w:type="dxa"/>
            <w:tcBorders>
              <w:top w:val="single" w:sz="8" w:space="0" w:color="auto"/>
              <w:left w:val="nil"/>
              <w:bottom w:val="single" w:sz="8" w:space="0" w:color="auto"/>
              <w:right w:val="single" w:sz="8" w:space="0" w:color="auto"/>
            </w:tcBorders>
          </w:tcPr>
          <w:p w14:paraId="33DE45B5" w14:textId="77777777" w:rsidR="00FB77F5" w:rsidRPr="00876828" w:rsidRDefault="00FB77F5" w:rsidP="00830BD8">
            <w:pPr>
              <w:rPr>
                <w:rFonts w:eastAsia="Verdana" w:cs="Verdana"/>
                <w:sz w:val="18"/>
                <w:szCs w:val="18"/>
              </w:rPr>
            </w:pPr>
            <w:r>
              <w:rPr>
                <w:lang w:val="es-ES"/>
              </w:rPr>
              <w:t>☐</w:t>
            </w:r>
          </w:p>
        </w:tc>
      </w:tr>
      <w:tr w:rsidR="00FB77F5" w:rsidRPr="00876828" w14:paraId="5FE7AEDD" w14:textId="77777777" w:rsidTr="00830BD8">
        <w:tc>
          <w:tcPr>
            <w:tcW w:w="2190" w:type="dxa"/>
            <w:gridSpan w:val="2"/>
            <w:vMerge/>
            <w:vAlign w:val="center"/>
          </w:tcPr>
          <w:p w14:paraId="347901E0" w14:textId="77777777" w:rsidR="00FB77F5" w:rsidRPr="00876828" w:rsidRDefault="00FB77F5" w:rsidP="003845D4">
            <w:pPr>
              <w:jc w:val="left"/>
            </w:pPr>
          </w:p>
        </w:tc>
        <w:tc>
          <w:tcPr>
            <w:tcW w:w="5880" w:type="dxa"/>
            <w:gridSpan w:val="3"/>
            <w:tcBorders>
              <w:top w:val="single" w:sz="8" w:space="0" w:color="auto"/>
              <w:left w:val="nil"/>
              <w:bottom w:val="single" w:sz="8" w:space="0" w:color="auto"/>
              <w:right w:val="single" w:sz="8" w:space="0" w:color="auto"/>
            </w:tcBorders>
            <w:shd w:val="clear" w:color="auto" w:fill="FFF2CC"/>
          </w:tcPr>
          <w:p w14:paraId="2149C020" w14:textId="77777777" w:rsidR="00FB77F5" w:rsidRPr="00876828" w:rsidRDefault="00FB77F5" w:rsidP="00830BD8">
            <w:pPr>
              <w:rPr>
                <w:sz w:val="18"/>
                <w:szCs w:val="18"/>
              </w:rPr>
            </w:pPr>
            <w:r>
              <w:rPr>
                <w:lang w:val="es-ES"/>
              </w:rPr>
              <w:t>Producto integrado</w:t>
            </w:r>
          </w:p>
        </w:tc>
        <w:tc>
          <w:tcPr>
            <w:tcW w:w="990" w:type="dxa"/>
            <w:tcBorders>
              <w:top w:val="single" w:sz="8" w:space="0" w:color="auto"/>
              <w:left w:val="nil"/>
              <w:bottom w:val="single" w:sz="8" w:space="0" w:color="auto"/>
              <w:right w:val="single" w:sz="8" w:space="0" w:color="auto"/>
            </w:tcBorders>
          </w:tcPr>
          <w:p w14:paraId="255C459F" w14:textId="77777777" w:rsidR="00FB77F5" w:rsidRPr="00876828" w:rsidRDefault="00FB77F5" w:rsidP="00830BD8">
            <w:pPr>
              <w:rPr>
                <w:rFonts w:eastAsia="Verdana" w:cs="Verdana"/>
                <w:sz w:val="18"/>
                <w:szCs w:val="18"/>
              </w:rPr>
            </w:pPr>
            <w:r>
              <w:rPr>
                <w:lang w:val="es-ES"/>
              </w:rPr>
              <w:t>☐</w:t>
            </w:r>
          </w:p>
        </w:tc>
      </w:tr>
      <w:tr w:rsidR="00FB77F5" w:rsidRPr="00876828" w14:paraId="4A863516" w14:textId="77777777" w:rsidTr="00830BD8">
        <w:tc>
          <w:tcPr>
            <w:tcW w:w="2190" w:type="dxa"/>
            <w:gridSpan w:val="2"/>
            <w:vMerge/>
            <w:vAlign w:val="center"/>
          </w:tcPr>
          <w:p w14:paraId="562C46C6" w14:textId="77777777" w:rsidR="00FB77F5" w:rsidRPr="00876828" w:rsidRDefault="00FB77F5" w:rsidP="003845D4">
            <w:pPr>
              <w:jc w:val="left"/>
            </w:pPr>
          </w:p>
        </w:tc>
        <w:tc>
          <w:tcPr>
            <w:tcW w:w="5880" w:type="dxa"/>
            <w:gridSpan w:val="3"/>
            <w:tcBorders>
              <w:top w:val="single" w:sz="8" w:space="0" w:color="auto"/>
              <w:left w:val="nil"/>
              <w:bottom w:val="single" w:sz="8" w:space="0" w:color="auto"/>
              <w:right w:val="single" w:sz="8" w:space="0" w:color="auto"/>
            </w:tcBorders>
            <w:shd w:val="clear" w:color="auto" w:fill="FFF2CC"/>
          </w:tcPr>
          <w:p w14:paraId="7BA408BF" w14:textId="77777777" w:rsidR="00FB77F5" w:rsidRPr="00AA1809" w:rsidRDefault="00FB77F5" w:rsidP="00830BD8">
            <w:pPr>
              <w:rPr>
                <w:sz w:val="18"/>
                <w:szCs w:val="18"/>
                <w:lang w:val="es-ES"/>
              </w:rPr>
            </w:pPr>
            <w:r>
              <w:rPr>
                <w:lang w:val="es-ES"/>
              </w:rPr>
              <w:t>Uso directo de las observaciones para los servicios</w:t>
            </w:r>
          </w:p>
        </w:tc>
        <w:tc>
          <w:tcPr>
            <w:tcW w:w="990" w:type="dxa"/>
            <w:tcBorders>
              <w:top w:val="single" w:sz="8" w:space="0" w:color="auto"/>
              <w:left w:val="nil"/>
              <w:bottom w:val="single" w:sz="8" w:space="0" w:color="auto"/>
              <w:right w:val="single" w:sz="8" w:space="0" w:color="auto"/>
            </w:tcBorders>
          </w:tcPr>
          <w:p w14:paraId="5EF07A07" w14:textId="77777777" w:rsidR="00FB77F5" w:rsidRPr="00876828" w:rsidRDefault="00FB77F5" w:rsidP="00830BD8">
            <w:pPr>
              <w:rPr>
                <w:rFonts w:eastAsia="Verdana" w:cs="Verdana"/>
                <w:sz w:val="18"/>
                <w:szCs w:val="18"/>
              </w:rPr>
            </w:pPr>
            <w:r>
              <w:rPr>
                <w:lang w:val="es-ES"/>
              </w:rPr>
              <w:t>☐</w:t>
            </w:r>
          </w:p>
        </w:tc>
      </w:tr>
      <w:tr w:rsidR="00FB77F5" w:rsidRPr="00876828" w14:paraId="26811C98" w14:textId="77777777" w:rsidTr="00830BD8">
        <w:tc>
          <w:tcPr>
            <w:tcW w:w="2190" w:type="dxa"/>
            <w:gridSpan w:val="2"/>
            <w:tcBorders>
              <w:top w:val="nil"/>
              <w:left w:val="single" w:sz="8" w:space="0" w:color="auto"/>
              <w:bottom w:val="single" w:sz="8" w:space="0" w:color="auto"/>
              <w:right w:val="single" w:sz="8" w:space="0" w:color="auto"/>
            </w:tcBorders>
            <w:shd w:val="clear" w:color="auto" w:fill="FFF2CC"/>
          </w:tcPr>
          <w:p w14:paraId="19AF5EF7" w14:textId="4BD1182A" w:rsidR="00FB77F5" w:rsidRPr="00AA1809" w:rsidRDefault="005F643F" w:rsidP="003845D4">
            <w:pPr>
              <w:spacing w:before="60" w:after="60"/>
              <w:jc w:val="left"/>
              <w:rPr>
                <w:rFonts w:eastAsia="Verdana" w:cs="Verdana"/>
                <w:b/>
                <w:bCs/>
                <w:color w:val="000000" w:themeColor="text1"/>
                <w:sz w:val="18"/>
                <w:szCs w:val="18"/>
                <w:lang w:val="es-ES"/>
              </w:rPr>
            </w:pPr>
            <w:r>
              <w:rPr>
                <w:b/>
                <w:bCs/>
                <w:lang w:val="es-ES"/>
              </w:rPr>
              <w:t>Persona</w:t>
            </w:r>
            <w:r w:rsidR="00FB77F5">
              <w:rPr>
                <w:b/>
                <w:bCs/>
                <w:lang w:val="es-ES"/>
              </w:rPr>
              <w:t xml:space="preserve"> de contacto (nombre, país)</w:t>
            </w:r>
          </w:p>
        </w:tc>
        <w:tc>
          <w:tcPr>
            <w:tcW w:w="6870" w:type="dxa"/>
            <w:gridSpan w:val="4"/>
            <w:tcBorders>
              <w:top w:val="single" w:sz="8" w:space="0" w:color="auto"/>
              <w:left w:val="nil"/>
              <w:bottom w:val="single" w:sz="8" w:space="0" w:color="auto"/>
              <w:right w:val="single" w:sz="8" w:space="0" w:color="auto"/>
            </w:tcBorders>
          </w:tcPr>
          <w:p w14:paraId="77DAF8A0" w14:textId="77777777" w:rsidR="00FB77F5" w:rsidRPr="00876828" w:rsidRDefault="00FB77F5" w:rsidP="00830BD8">
            <w:pPr>
              <w:rPr>
                <w:sz w:val="18"/>
                <w:szCs w:val="18"/>
              </w:rPr>
            </w:pPr>
            <w:r>
              <w:rPr>
                <w:lang w:val="es-ES"/>
              </w:rPr>
              <w:t>Kazumori Masahiro, Japón</w:t>
            </w:r>
          </w:p>
        </w:tc>
      </w:tr>
      <w:tr w:rsidR="00FB77F5" w:rsidRPr="00876828" w14:paraId="3C172305" w14:textId="77777777" w:rsidTr="00830BD8">
        <w:tc>
          <w:tcPr>
            <w:tcW w:w="2190" w:type="dxa"/>
            <w:gridSpan w:val="2"/>
            <w:tcBorders>
              <w:top w:val="single" w:sz="8" w:space="0" w:color="auto"/>
              <w:left w:val="single" w:sz="8" w:space="0" w:color="auto"/>
              <w:bottom w:val="single" w:sz="8" w:space="0" w:color="auto"/>
              <w:right w:val="single" w:sz="8" w:space="0" w:color="auto"/>
            </w:tcBorders>
            <w:shd w:val="clear" w:color="auto" w:fill="FFF2CC"/>
          </w:tcPr>
          <w:p w14:paraId="4232C078" w14:textId="77777777" w:rsidR="00FB77F5" w:rsidRPr="00AA1809" w:rsidRDefault="00FB77F5" w:rsidP="003845D4">
            <w:pPr>
              <w:spacing w:before="60" w:after="60"/>
              <w:jc w:val="left"/>
              <w:rPr>
                <w:rFonts w:eastAsia="Verdana" w:cs="Verdana"/>
                <w:b/>
                <w:bCs/>
                <w:color w:val="000000" w:themeColor="text1"/>
                <w:sz w:val="18"/>
                <w:szCs w:val="18"/>
                <w:lang w:val="es-ES"/>
              </w:rPr>
            </w:pPr>
            <w:r>
              <w:rPr>
                <w:b/>
                <w:bCs/>
                <w:lang w:val="es-ES"/>
              </w:rPr>
              <w:t>Aplicación propiedad de (grupo/organismo)</w:t>
            </w:r>
          </w:p>
        </w:tc>
        <w:tc>
          <w:tcPr>
            <w:tcW w:w="6870" w:type="dxa"/>
            <w:gridSpan w:val="4"/>
            <w:tcBorders>
              <w:top w:val="single" w:sz="8" w:space="0" w:color="auto"/>
              <w:left w:val="nil"/>
              <w:bottom w:val="single" w:sz="8" w:space="0" w:color="auto"/>
              <w:right w:val="single" w:sz="8" w:space="0" w:color="auto"/>
            </w:tcBorders>
          </w:tcPr>
          <w:p w14:paraId="300E9FD9" w14:textId="77777777" w:rsidR="00FB77F5" w:rsidRPr="00876828" w:rsidRDefault="00FB77F5" w:rsidP="00830BD8">
            <w:pPr>
              <w:rPr>
                <w:sz w:val="18"/>
                <w:szCs w:val="18"/>
              </w:rPr>
            </w:pPr>
            <w:r>
              <w:rPr>
                <w:lang w:val="es-ES"/>
              </w:rPr>
              <w:t>INFCOM</w:t>
            </w:r>
          </w:p>
        </w:tc>
      </w:tr>
      <w:tr w:rsidR="00FB77F5" w:rsidRPr="00273290" w14:paraId="2110E79D" w14:textId="77777777" w:rsidTr="00830BD8">
        <w:tc>
          <w:tcPr>
            <w:tcW w:w="2190" w:type="dxa"/>
            <w:gridSpan w:val="2"/>
            <w:tcBorders>
              <w:top w:val="single" w:sz="8" w:space="0" w:color="auto"/>
              <w:left w:val="single" w:sz="8" w:space="0" w:color="auto"/>
              <w:bottom w:val="single" w:sz="8" w:space="0" w:color="auto"/>
              <w:right w:val="single" w:sz="8" w:space="0" w:color="auto"/>
            </w:tcBorders>
            <w:shd w:val="clear" w:color="auto" w:fill="FFF2CC"/>
          </w:tcPr>
          <w:p w14:paraId="5EA752D4" w14:textId="77777777" w:rsidR="00FB77F5" w:rsidRPr="00AA1809" w:rsidRDefault="00FB77F5" w:rsidP="003845D4">
            <w:pPr>
              <w:spacing w:before="60" w:after="60"/>
              <w:jc w:val="left"/>
              <w:rPr>
                <w:rFonts w:eastAsia="Verdana" w:cs="Verdana"/>
                <w:b/>
                <w:bCs/>
                <w:color w:val="000000" w:themeColor="text1"/>
                <w:sz w:val="18"/>
                <w:szCs w:val="18"/>
                <w:lang w:val="es-ES"/>
              </w:rPr>
            </w:pPr>
            <w:r>
              <w:rPr>
                <w:b/>
                <w:bCs/>
                <w:lang w:val="es-ES"/>
              </w:rPr>
              <w:t>Estado de las necesidades de observación de los usuarios en OSCAR/Requirements</w:t>
            </w:r>
          </w:p>
        </w:tc>
        <w:tc>
          <w:tcPr>
            <w:tcW w:w="6870" w:type="dxa"/>
            <w:gridSpan w:val="4"/>
            <w:tcBorders>
              <w:top w:val="single" w:sz="8" w:space="0" w:color="auto"/>
              <w:left w:val="nil"/>
              <w:bottom w:val="single" w:sz="8" w:space="0" w:color="auto"/>
              <w:right w:val="single" w:sz="8" w:space="0" w:color="auto"/>
            </w:tcBorders>
          </w:tcPr>
          <w:p w14:paraId="54216AF4" w14:textId="77777777" w:rsidR="00FB77F5" w:rsidRPr="00AA1809" w:rsidRDefault="00FB77F5" w:rsidP="00830BD8">
            <w:pPr>
              <w:rPr>
                <w:sz w:val="18"/>
                <w:szCs w:val="18"/>
                <w:lang w:val="es-ES"/>
              </w:rPr>
            </w:pPr>
          </w:p>
        </w:tc>
      </w:tr>
      <w:tr w:rsidR="00FB77F5" w:rsidRPr="00876828" w14:paraId="0B4294D4" w14:textId="77777777" w:rsidTr="00830BD8">
        <w:tc>
          <w:tcPr>
            <w:tcW w:w="2190" w:type="dxa"/>
            <w:gridSpan w:val="2"/>
            <w:tcBorders>
              <w:top w:val="single" w:sz="8" w:space="0" w:color="auto"/>
              <w:left w:val="single" w:sz="8" w:space="0" w:color="auto"/>
              <w:bottom w:val="single" w:sz="8" w:space="0" w:color="auto"/>
              <w:right w:val="single" w:sz="8" w:space="0" w:color="auto"/>
            </w:tcBorders>
            <w:shd w:val="clear" w:color="auto" w:fill="FFF2CC"/>
          </w:tcPr>
          <w:p w14:paraId="209224C4" w14:textId="77777777" w:rsidR="00FB77F5" w:rsidRPr="00AA1809" w:rsidRDefault="00FB77F5" w:rsidP="003845D4">
            <w:pPr>
              <w:spacing w:before="60" w:after="60"/>
              <w:jc w:val="left"/>
              <w:rPr>
                <w:rFonts w:eastAsia="Verdana" w:cs="Verdana"/>
                <w:b/>
                <w:bCs/>
                <w:color w:val="000000" w:themeColor="text1"/>
                <w:sz w:val="18"/>
                <w:szCs w:val="18"/>
                <w:lang w:val="es-ES"/>
              </w:rPr>
            </w:pPr>
            <w:r>
              <w:rPr>
                <w:b/>
                <w:bCs/>
                <w:lang w:val="es-ES"/>
              </w:rPr>
              <w:t>Fecha del análisis de deficiencias</w:t>
            </w:r>
          </w:p>
        </w:tc>
        <w:tc>
          <w:tcPr>
            <w:tcW w:w="6870" w:type="dxa"/>
            <w:gridSpan w:val="4"/>
            <w:tcBorders>
              <w:top w:val="single" w:sz="8" w:space="0" w:color="auto"/>
              <w:left w:val="nil"/>
              <w:bottom w:val="single" w:sz="8" w:space="0" w:color="auto"/>
              <w:right w:val="single" w:sz="8" w:space="0" w:color="auto"/>
            </w:tcBorders>
          </w:tcPr>
          <w:p w14:paraId="2199258F" w14:textId="77777777" w:rsidR="00FB77F5" w:rsidRPr="00876828" w:rsidRDefault="00FB77F5" w:rsidP="00830BD8">
            <w:pPr>
              <w:rPr>
                <w:sz w:val="18"/>
                <w:szCs w:val="18"/>
              </w:rPr>
            </w:pPr>
            <w:r>
              <w:rPr>
                <w:lang w:val="es-ES"/>
              </w:rPr>
              <w:t>Abril de 2020</w:t>
            </w:r>
          </w:p>
        </w:tc>
      </w:tr>
      <w:tr w:rsidR="00FB77F5" w:rsidRPr="00876828" w14:paraId="7C5439F4" w14:textId="77777777" w:rsidTr="00830BD8">
        <w:tc>
          <w:tcPr>
            <w:tcW w:w="9060" w:type="dxa"/>
            <w:gridSpan w:val="6"/>
            <w:tcBorders>
              <w:top w:val="single" w:sz="8" w:space="0" w:color="auto"/>
              <w:left w:val="single" w:sz="8" w:space="0" w:color="auto"/>
              <w:bottom w:val="single" w:sz="8" w:space="0" w:color="auto"/>
              <w:right w:val="single" w:sz="8" w:space="0" w:color="auto"/>
            </w:tcBorders>
            <w:shd w:val="clear" w:color="auto" w:fill="FFF2CC"/>
          </w:tcPr>
          <w:p w14:paraId="14542D22" w14:textId="77777777" w:rsidR="00FB77F5" w:rsidRPr="00876828" w:rsidRDefault="00FB77F5" w:rsidP="00830BD8">
            <w:pPr>
              <w:rPr>
                <w:sz w:val="18"/>
                <w:szCs w:val="18"/>
              </w:rPr>
            </w:pPr>
          </w:p>
        </w:tc>
      </w:tr>
      <w:tr w:rsidR="00FB77F5" w:rsidRPr="00273290" w14:paraId="2AD2A07F" w14:textId="77777777" w:rsidTr="00830BD8">
        <w:tc>
          <w:tcPr>
            <w:tcW w:w="9060" w:type="dxa"/>
            <w:gridSpan w:val="6"/>
            <w:tcBorders>
              <w:top w:val="single" w:sz="8" w:space="0" w:color="auto"/>
              <w:left w:val="single" w:sz="8" w:space="0" w:color="auto"/>
              <w:bottom w:val="single" w:sz="8" w:space="0" w:color="auto"/>
              <w:right w:val="single" w:sz="8" w:space="0" w:color="auto"/>
            </w:tcBorders>
          </w:tcPr>
          <w:p w14:paraId="46404638" w14:textId="40C8E8C0" w:rsidR="00FB77F5" w:rsidRPr="00AA1809" w:rsidRDefault="00FB77F5" w:rsidP="003845D4">
            <w:pPr>
              <w:spacing w:before="60" w:after="60"/>
              <w:ind w:right="144"/>
              <w:jc w:val="left"/>
              <w:rPr>
                <w:rFonts w:eastAsia="Verdana" w:cs="Verdana"/>
                <w:color w:val="000000" w:themeColor="text1"/>
                <w:sz w:val="18"/>
                <w:szCs w:val="18"/>
                <w:lang w:val="es-ES"/>
              </w:rPr>
            </w:pPr>
            <w:r>
              <w:rPr>
                <w:lang w:val="es-ES"/>
              </w:rPr>
              <w:t>Los modelos de predicción numérica del tiempo mundial (PNT mundial) se utilizan para elaborar predicciones meteorológicas a corto y medio plazo (hasta 10-15 días) del estado de la atmósfera, con una resolución horizontal de entre 10-25 km y una resolución vertical de 10-30 m cerca de la superficie que aumenta hasta los 500-1 000 m en la estratosfera. Los conjuntos de hasta 50 miembros de esas predicciones proporcionan estimaciones de la incertidumbre. Los pronosticadores utilizan los resultados de los modelos de PNT como guía para emitir predicciones de variables meteorológicas importantes para su zona de interés. Los resultados del modelo de conjunto se utilizan para predecir el riesgo de fenómenos meteorológicos extremos o graves y perjudiciales en términos de probabilidades. Estos conjuntos requieren un buen conocimiento de la incertidumbre del modelo de PNT y de todos los datos de entrada, incluidas las observaciones. Los modelos de PNT mundiales también se utilizan para proporcionar condiciones de contorno para los modelos de alta resolución; los de PNT regionales, para la calidad del aire, la composición atmosférica y la oceanografía operacional.</w:t>
            </w:r>
          </w:p>
        </w:tc>
      </w:tr>
      <w:tr w:rsidR="00FB77F5" w:rsidRPr="00273290" w14:paraId="2D84E9D6" w14:textId="77777777" w:rsidTr="00830BD8">
        <w:tc>
          <w:tcPr>
            <w:tcW w:w="9060" w:type="dxa"/>
            <w:gridSpan w:val="6"/>
            <w:tcBorders>
              <w:top w:val="single" w:sz="8" w:space="0" w:color="auto"/>
              <w:left w:val="single" w:sz="8" w:space="0" w:color="auto"/>
              <w:bottom w:val="single" w:sz="8" w:space="0" w:color="auto"/>
              <w:right w:val="single" w:sz="8" w:space="0" w:color="auto"/>
            </w:tcBorders>
            <w:shd w:val="clear" w:color="auto" w:fill="FFF2CC"/>
          </w:tcPr>
          <w:p w14:paraId="6D63ECEB" w14:textId="77777777" w:rsidR="00FB77F5" w:rsidRPr="00AA1809" w:rsidRDefault="00FB77F5" w:rsidP="00830BD8">
            <w:pPr>
              <w:rPr>
                <w:sz w:val="18"/>
                <w:szCs w:val="18"/>
                <w:lang w:val="es-ES"/>
              </w:rPr>
            </w:pPr>
          </w:p>
        </w:tc>
      </w:tr>
      <w:tr w:rsidR="00FB77F5" w:rsidRPr="00876828" w14:paraId="1AF7B03F" w14:textId="77777777" w:rsidTr="00830BD8">
        <w:tc>
          <w:tcPr>
            <w:tcW w:w="570" w:type="dxa"/>
            <w:tcBorders>
              <w:top w:val="single" w:sz="8" w:space="0" w:color="auto"/>
              <w:left w:val="single" w:sz="8" w:space="0" w:color="auto"/>
              <w:bottom w:val="single" w:sz="8" w:space="0" w:color="auto"/>
              <w:right w:val="single" w:sz="8" w:space="0" w:color="auto"/>
            </w:tcBorders>
            <w:shd w:val="clear" w:color="auto" w:fill="FFF2CC"/>
          </w:tcPr>
          <w:p w14:paraId="5F0B70F6" w14:textId="77777777" w:rsidR="00FB77F5" w:rsidRPr="00876828" w:rsidRDefault="00FB77F5" w:rsidP="00830BD8">
            <w:pPr>
              <w:rPr>
                <w:rFonts w:eastAsia="Verdana" w:cs="Verdana"/>
                <w:b/>
                <w:bCs/>
                <w:color w:val="000000" w:themeColor="text1"/>
                <w:sz w:val="18"/>
                <w:szCs w:val="18"/>
              </w:rPr>
            </w:pPr>
            <w:r>
              <w:rPr>
                <w:lang w:val="es-ES"/>
              </w:rPr>
              <w:t>Nº</w:t>
            </w:r>
          </w:p>
        </w:tc>
        <w:tc>
          <w:tcPr>
            <w:tcW w:w="1620" w:type="dxa"/>
            <w:tcBorders>
              <w:top w:val="nil"/>
              <w:left w:val="single" w:sz="8" w:space="0" w:color="auto"/>
              <w:bottom w:val="single" w:sz="8" w:space="0" w:color="auto"/>
              <w:right w:val="single" w:sz="8" w:space="0" w:color="auto"/>
            </w:tcBorders>
            <w:shd w:val="clear" w:color="auto" w:fill="FFF2CC"/>
          </w:tcPr>
          <w:p w14:paraId="54F96C60" w14:textId="77777777" w:rsidR="00FB77F5" w:rsidRPr="00AA1809" w:rsidRDefault="00FB77F5" w:rsidP="00830BD8">
            <w:pPr>
              <w:rPr>
                <w:rFonts w:eastAsia="Verdana" w:cs="Verdana"/>
                <w:b/>
                <w:bCs/>
                <w:color w:val="000000" w:themeColor="text1"/>
                <w:sz w:val="18"/>
                <w:szCs w:val="18"/>
                <w:lang w:val="es-ES"/>
              </w:rPr>
            </w:pPr>
            <w:r>
              <w:rPr>
                <w:b/>
                <w:bCs/>
                <w:lang w:val="es-ES"/>
              </w:rPr>
              <w:t>Variable requerida (y dominio/s vert./horiz.)</w:t>
            </w:r>
            <w:r>
              <w:rPr>
                <w:lang w:val="es-ES"/>
              </w:rPr>
              <w:t xml:space="preserve"> </w:t>
            </w:r>
          </w:p>
        </w:tc>
        <w:tc>
          <w:tcPr>
            <w:tcW w:w="1665" w:type="dxa"/>
            <w:tcBorders>
              <w:top w:val="nil"/>
              <w:left w:val="single" w:sz="8" w:space="0" w:color="auto"/>
              <w:bottom w:val="single" w:sz="8" w:space="0" w:color="auto"/>
              <w:right w:val="single" w:sz="8" w:space="0" w:color="auto"/>
            </w:tcBorders>
            <w:shd w:val="clear" w:color="auto" w:fill="FFF2CC"/>
          </w:tcPr>
          <w:p w14:paraId="7FBF8500" w14:textId="77777777" w:rsidR="00FB77F5" w:rsidRPr="00876828" w:rsidRDefault="00FB77F5" w:rsidP="00830BD8">
            <w:pPr>
              <w:rPr>
                <w:rFonts w:eastAsia="Verdana" w:cs="Verdana"/>
                <w:b/>
                <w:bCs/>
                <w:color w:val="000000" w:themeColor="text1"/>
                <w:sz w:val="18"/>
                <w:szCs w:val="18"/>
              </w:rPr>
            </w:pPr>
            <w:r>
              <w:rPr>
                <w:b/>
                <w:bCs/>
                <w:lang w:val="es-ES"/>
              </w:rPr>
              <w:t>Tipo de deficiencia</w:t>
            </w:r>
          </w:p>
        </w:tc>
        <w:tc>
          <w:tcPr>
            <w:tcW w:w="3195" w:type="dxa"/>
            <w:tcBorders>
              <w:top w:val="nil"/>
              <w:left w:val="single" w:sz="8" w:space="0" w:color="auto"/>
              <w:bottom w:val="single" w:sz="8" w:space="0" w:color="auto"/>
              <w:right w:val="single" w:sz="8" w:space="0" w:color="auto"/>
            </w:tcBorders>
            <w:shd w:val="clear" w:color="auto" w:fill="FFF2CC"/>
          </w:tcPr>
          <w:p w14:paraId="715E40F1" w14:textId="77777777" w:rsidR="00FB77F5" w:rsidRPr="00AA1809" w:rsidRDefault="00FB77F5" w:rsidP="00830BD8">
            <w:pPr>
              <w:rPr>
                <w:b/>
                <w:bCs/>
                <w:color w:val="000000" w:themeColor="text1"/>
                <w:sz w:val="18"/>
                <w:szCs w:val="18"/>
                <w:lang w:val="es-ES"/>
              </w:rPr>
            </w:pPr>
            <w:r>
              <w:rPr>
                <w:b/>
                <w:bCs/>
                <w:lang w:val="es-ES"/>
              </w:rPr>
              <w:t>Descripción de la deficiencia, efecto y cómo podría ser abordada</w:t>
            </w:r>
          </w:p>
        </w:tc>
        <w:tc>
          <w:tcPr>
            <w:tcW w:w="2010" w:type="dxa"/>
            <w:gridSpan w:val="2"/>
            <w:tcBorders>
              <w:top w:val="nil"/>
              <w:left w:val="single" w:sz="8" w:space="0" w:color="auto"/>
              <w:bottom w:val="single" w:sz="8" w:space="0" w:color="auto"/>
              <w:right w:val="single" w:sz="8" w:space="0" w:color="auto"/>
            </w:tcBorders>
            <w:shd w:val="clear" w:color="auto" w:fill="FFF2CC"/>
          </w:tcPr>
          <w:p w14:paraId="47EE45C7" w14:textId="77777777" w:rsidR="00FB77F5" w:rsidRPr="00876828" w:rsidRDefault="00FB77F5" w:rsidP="00830BD8">
            <w:pPr>
              <w:rPr>
                <w:rFonts w:eastAsia="Verdana" w:cs="Verdana"/>
                <w:b/>
                <w:bCs/>
                <w:color w:val="000000" w:themeColor="text1"/>
                <w:sz w:val="18"/>
                <w:szCs w:val="18"/>
              </w:rPr>
            </w:pPr>
            <w:r>
              <w:rPr>
                <w:b/>
                <w:bCs/>
                <w:lang w:val="es-ES"/>
              </w:rPr>
              <w:t>Comentarios, aclaraciones, fenómeno observado</w:t>
            </w:r>
          </w:p>
        </w:tc>
      </w:tr>
      <w:tr w:rsidR="00FB77F5" w:rsidRPr="00273290" w14:paraId="1818006D" w14:textId="77777777" w:rsidTr="00830BD8">
        <w:tc>
          <w:tcPr>
            <w:tcW w:w="570" w:type="dxa"/>
            <w:tcBorders>
              <w:top w:val="single" w:sz="8" w:space="0" w:color="auto"/>
              <w:left w:val="single" w:sz="8" w:space="0" w:color="auto"/>
              <w:bottom w:val="single" w:sz="8" w:space="0" w:color="auto"/>
              <w:right w:val="single" w:sz="8" w:space="0" w:color="auto"/>
            </w:tcBorders>
          </w:tcPr>
          <w:p w14:paraId="2B312945" w14:textId="77777777" w:rsidR="00FB77F5" w:rsidRPr="00876828" w:rsidRDefault="00FB77F5" w:rsidP="00830BD8">
            <w:pPr>
              <w:spacing w:before="60" w:after="60"/>
              <w:rPr>
                <w:rFonts w:eastAsia="Verdana" w:cs="Verdana"/>
                <w:sz w:val="18"/>
                <w:szCs w:val="18"/>
              </w:rPr>
            </w:pPr>
            <w:r>
              <w:rPr>
                <w:lang w:val="es-ES"/>
              </w:rPr>
              <w:t>1</w:t>
            </w:r>
          </w:p>
        </w:tc>
        <w:tc>
          <w:tcPr>
            <w:tcW w:w="1620" w:type="dxa"/>
            <w:tcBorders>
              <w:top w:val="single" w:sz="8" w:space="0" w:color="auto"/>
              <w:left w:val="single" w:sz="8" w:space="0" w:color="auto"/>
              <w:bottom w:val="single" w:sz="8" w:space="0" w:color="auto"/>
              <w:right w:val="single" w:sz="8" w:space="0" w:color="auto"/>
            </w:tcBorders>
          </w:tcPr>
          <w:p w14:paraId="18090161" w14:textId="77777777" w:rsidR="00FB77F5" w:rsidRPr="00AA1809" w:rsidRDefault="00FB77F5" w:rsidP="00830BD8">
            <w:pPr>
              <w:spacing w:before="60" w:after="60"/>
              <w:rPr>
                <w:rFonts w:eastAsia="Verdana" w:cs="Verdana"/>
                <w:sz w:val="18"/>
                <w:szCs w:val="18"/>
                <w:lang w:val="es-ES"/>
              </w:rPr>
            </w:pPr>
            <w:r>
              <w:rPr>
                <w:lang w:val="es-ES"/>
              </w:rPr>
              <w:t>Campo de viento en 3D</w:t>
            </w:r>
          </w:p>
        </w:tc>
        <w:tc>
          <w:tcPr>
            <w:tcW w:w="1665" w:type="dxa"/>
            <w:tcBorders>
              <w:top w:val="single" w:sz="8" w:space="0" w:color="auto"/>
              <w:left w:val="single" w:sz="8" w:space="0" w:color="auto"/>
              <w:bottom w:val="single" w:sz="8" w:space="0" w:color="auto"/>
              <w:right w:val="single" w:sz="8" w:space="0" w:color="auto"/>
            </w:tcBorders>
          </w:tcPr>
          <w:p w14:paraId="2C869A64" w14:textId="77777777" w:rsidR="00FB77F5" w:rsidRPr="00AA1809" w:rsidRDefault="00FB77F5" w:rsidP="003845D4">
            <w:pPr>
              <w:contextualSpacing/>
              <w:jc w:val="left"/>
              <w:rPr>
                <w:rFonts w:eastAsiaTheme="majorEastAsia" w:cstheme="majorBidi"/>
                <w:color w:val="000000" w:themeColor="text1"/>
                <w:sz w:val="18"/>
                <w:szCs w:val="18"/>
                <w:lang w:val="es-ES"/>
              </w:rPr>
            </w:pPr>
            <w:r>
              <w:rPr>
                <w:lang w:val="es-ES"/>
              </w:rPr>
              <w:t>La cobertura es marginal o escasa sobre el océano y la tierra poco habitada</w:t>
            </w:r>
          </w:p>
          <w:p w14:paraId="42DDB1FD" w14:textId="77777777" w:rsidR="00FB77F5" w:rsidRPr="00AA1809" w:rsidRDefault="00FB77F5" w:rsidP="003845D4">
            <w:pPr>
              <w:contextualSpacing/>
              <w:jc w:val="left"/>
              <w:rPr>
                <w:rFonts w:eastAsiaTheme="majorEastAsia" w:cstheme="majorBidi"/>
                <w:color w:val="000000" w:themeColor="text1"/>
                <w:sz w:val="18"/>
                <w:szCs w:val="18"/>
                <w:lang w:val="es-ES"/>
              </w:rPr>
            </w:pPr>
            <w:r>
              <w:rPr>
                <w:lang w:val="es-ES"/>
              </w:rPr>
              <w:lastRenderedPageBreak/>
              <w:t>Muy pocas observaciones in situ del viento de las regiones polares. En la estratosfera inferior, solo las radiosondas proporcionan información sobre el viento</w:t>
            </w:r>
          </w:p>
        </w:tc>
        <w:tc>
          <w:tcPr>
            <w:tcW w:w="3195" w:type="dxa"/>
            <w:tcBorders>
              <w:top w:val="single" w:sz="8" w:space="0" w:color="auto"/>
              <w:left w:val="single" w:sz="8" w:space="0" w:color="auto"/>
              <w:bottom w:val="single" w:sz="8" w:space="0" w:color="auto"/>
              <w:right w:val="single" w:sz="8" w:space="0" w:color="auto"/>
            </w:tcBorders>
          </w:tcPr>
          <w:p w14:paraId="4E021193" w14:textId="52668021" w:rsidR="00FB77F5" w:rsidRPr="00AA1809" w:rsidRDefault="00FB77F5" w:rsidP="003845D4">
            <w:pPr>
              <w:spacing w:before="60" w:after="60"/>
              <w:jc w:val="left"/>
              <w:rPr>
                <w:sz w:val="18"/>
                <w:szCs w:val="18"/>
                <w:lang w:val="es-ES"/>
              </w:rPr>
            </w:pPr>
            <w:r>
              <w:rPr>
                <w:lang w:val="es-ES"/>
              </w:rPr>
              <w:lastRenderedPageBreak/>
              <w:t xml:space="preserve">La ampliación de la tecnología AMDAR (principalmente para los perfiles de ascenso/descenso, pero también para la información a nivel de vuelo) ofrece la </w:t>
            </w:r>
            <w:r>
              <w:rPr>
                <w:lang w:val="es-ES"/>
              </w:rPr>
              <w:lastRenderedPageBreak/>
              <w:t>oportunidad de aumentar las observaciones del viento y de cumplir con los criterios espaciales para la detección de las inversiones y las estructuras perfiladas relacionadas. Se observa que grandes zonas del mundo seguirían sin estar cubiertas. Desde los satélites, se está desarrollando la tecnología LiDAR de viento Doppler para proporcionar vientos en 3D de cobertura y resolución vertical adecuadas con el fin de identificar las estructuras celulares de las tormentas y los ciclones, pero la densidad de las nubes podría proporcionar limitaciones. El LiDAR de viento Doppler por satélite ha proporcionado, mediante el lanzamiento del satélite Aeolus en agosto de 2018, resultados significativos en las predicciones en las regiones extratropicales y tropicales del hemisferio sur, con un resultado muy significativo en la predicción del viento, la temperatura y la altura geopotencial retenida hasta el día 10. Esto ha sido confirmado por varios centros de PNT. Se ha comprobado que la pequeña huella del LiDAR de alta frecuencia proporciona mediciones del viento en condiciones de nubes dispersas.</w:t>
            </w:r>
          </w:p>
        </w:tc>
        <w:tc>
          <w:tcPr>
            <w:tcW w:w="2010" w:type="dxa"/>
            <w:gridSpan w:val="2"/>
            <w:tcBorders>
              <w:top w:val="single" w:sz="8" w:space="0" w:color="auto"/>
              <w:left w:val="single" w:sz="8" w:space="0" w:color="auto"/>
              <w:bottom w:val="single" w:sz="8" w:space="0" w:color="auto"/>
              <w:right w:val="single" w:sz="8" w:space="0" w:color="auto"/>
            </w:tcBorders>
          </w:tcPr>
          <w:p w14:paraId="40690600" w14:textId="77777777" w:rsidR="00FB77F5" w:rsidRPr="00AA1809" w:rsidRDefault="00FB77F5" w:rsidP="00830BD8">
            <w:pPr>
              <w:spacing w:before="60" w:after="60"/>
              <w:rPr>
                <w:rFonts w:eastAsia="Verdana" w:cs="Verdana"/>
                <w:sz w:val="18"/>
                <w:szCs w:val="18"/>
                <w:lang w:val="es-ES"/>
              </w:rPr>
            </w:pPr>
            <w:r w:rsidRPr="00AA1809">
              <w:rPr>
                <w:rFonts w:eastAsia="Verdana" w:cs="Verdana"/>
                <w:sz w:val="18"/>
                <w:szCs w:val="18"/>
                <w:lang w:val="es-ES"/>
              </w:rPr>
              <w:lastRenderedPageBreak/>
              <w:t xml:space="preserve"> </w:t>
            </w:r>
          </w:p>
        </w:tc>
      </w:tr>
      <w:tr w:rsidR="00FB77F5" w:rsidRPr="00876828" w14:paraId="60CFCD6E" w14:textId="77777777" w:rsidTr="00830BD8">
        <w:tc>
          <w:tcPr>
            <w:tcW w:w="570" w:type="dxa"/>
            <w:tcBorders>
              <w:top w:val="single" w:sz="8" w:space="0" w:color="auto"/>
              <w:left w:val="single" w:sz="8" w:space="0" w:color="auto"/>
              <w:bottom w:val="single" w:sz="8" w:space="0" w:color="auto"/>
              <w:right w:val="single" w:sz="8" w:space="0" w:color="auto"/>
            </w:tcBorders>
          </w:tcPr>
          <w:p w14:paraId="6BD50194" w14:textId="77777777" w:rsidR="00FB77F5" w:rsidRPr="00876828" w:rsidRDefault="00FB77F5" w:rsidP="00830BD8">
            <w:pPr>
              <w:spacing w:before="60" w:after="60"/>
              <w:rPr>
                <w:sz w:val="18"/>
                <w:szCs w:val="18"/>
              </w:rPr>
            </w:pPr>
            <w:r>
              <w:rPr>
                <w:lang w:val="es-ES"/>
              </w:rPr>
              <w:t>2</w:t>
            </w:r>
          </w:p>
        </w:tc>
        <w:tc>
          <w:tcPr>
            <w:tcW w:w="1620" w:type="dxa"/>
            <w:tcBorders>
              <w:top w:val="single" w:sz="8" w:space="0" w:color="auto"/>
              <w:left w:val="single" w:sz="8" w:space="0" w:color="auto"/>
              <w:bottom w:val="single" w:sz="8" w:space="0" w:color="auto"/>
              <w:right w:val="single" w:sz="8" w:space="0" w:color="auto"/>
            </w:tcBorders>
          </w:tcPr>
          <w:p w14:paraId="65AA7C81" w14:textId="77777777" w:rsidR="00FB77F5" w:rsidRPr="00876828" w:rsidRDefault="00FB77F5" w:rsidP="00830BD8">
            <w:pPr>
              <w:spacing w:before="60" w:after="60"/>
              <w:rPr>
                <w:sz w:val="18"/>
                <w:szCs w:val="18"/>
              </w:rPr>
            </w:pPr>
          </w:p>
        </w:tc>
        <w:tc>
          <w:tcPr>
            <w:tcW w:w="1665" w:type="dxa"/>
            <w:tcBorders>
              <w:top w:val="single" w:sz="8" w:space="0" w:color="auto"/>
              <w:left w:val="single" w:sz="8" w:space="0" w:color="auto"/>
              <w:bottom w:val="single" w:sz="8" w:space="0" w:color="auto"/>
              <w:right w:val="single" w:sz="8" w:space="0" w:color="auto"/>
            </w:tcBorders>
          </w:tcPr>
          <w:p w14:paraId="587756E0" w14:textId="77777777" w:rsidR="00FB77F5" w:rsidRPr="00876828" w:rsidRDefault="00FB77F5" w:rsidP="00830BD8">
            <w:pPr>
              <w:spacing w:before="60" w:after="60"/>
              <w:rPr>
                <w:sz w:val="18"/>
                <w:szCs w:val="18"/>
              </w:rPr>
            </w:pPr>
          </w:p>
        </w:tc>
        <w:tc>
          <w:tcPr>
            <w:tcW w:w="3195" w:type="dxa"/>
            <w:tcBorders>
              <w:top w:val="single" w:sz="8" w:space="0" w:color="auto"/>
              <w:left w:val="single" w:sz="8" w:space="0" w:color="auto"/>
              <w:bottom w:val="single" w:sz="8" w:space="0" w:color="auto"/>
              <w:right w:val="single" w:sz="8" w:space="0" w:color="auto"/>
            </w:tcBorders>
          </w:tcPr>
          <w:p w14:paraId="754CAC6F" w14:textId="77777777" w:rsidR="00FB77F5" w:rsidRPr="00876828" w:rsidRDefault="00FB77F5" w:rsidP="00830BD8">
            <w:pPr>
              <w:spacing w:before="60" w:after="60"/>
              <w:rPr>
                <w:sz w:val="18"/>
                <w:szCs w:val="18"/>
              </w:rPr>
            </w:pPr>
          </w:p>
        </w:tc>
        <w:tc>
          <w:tcPr>
            <w:tcW w:w="2010" w:type="dxa"/>
            <w:gridSpan w:val="2"/>
            <w:tcBorders>
              <w:top w:val="single" w:sz="8" w:space="0" w:color="auto"/>
              <w:left w:val="single" w:sz="8" w:space="0" w:color="auto"/>
              <w:bottom w:val="single" w:sz="8" w:space="0" w:color="auto"/>
              <w:right w:val="single" w:sz="8" w:space="0" w:color="auto"/>
            </w:tcBorders>
          </w:tcPr>
          <w:p w14:paraId="19800F18" w14:textId="77777777" w:rsidR="00FB77F5" w:rsidRPr="00876828" w:rsidRDefault="00FB77F5" w:rsidP="00830BD8">
            <w:pPr>
              <w:spacing w:before="60" w:after="60"/>
              <w:rPr>
                <w:sz w:val="18"/>
                <w:szCs w:val="18"/>
              </w:rPr>
            </w:pPr>
          </w:p>
        </w:tc>
      </w:tr>
      <w:tr w:rsidR="00FB77F5" w:rsidRPr="00876828" w14:paraId="71D5F179" w14:textId="77777777" w:rsidTr="00830BD8">
        <w:tc>
          <w:tcPr>
            <w:tcW w:w="570" w:type="dxa"/>
            <w:tcBorders>
              <w:top w:val="single" w:sz="8" w:space="0" w:color="auto"/>
              <w:left w:val="single" w:sz="8" w:space="0" w:color="auto"/>
              <w:bottom w:val="single" w:sz="8" w:space="0" w:color="auto"/>
              <w:right w:val="single" w:sz="8" w:space="0" w:color="auto"/>
            </w:tcBorders>
          </w:tcPr>
          <w:p w14:paraId="1F08DA44" w14:textId="77777777" w:rsidR="00FB77F5" w:rsidRPr="00876828" w:rsidRDefault="00FB77F5" w:rsidP="00830BD8">
            <w:pPr>
              <w:spacing w:before="60" w:after="60"/>
              <w:rPr>
                <w:sz w:val="18"/>
                <w:szCs w:val="18"/>
              </w:rPr>
            </w:pPr>
            <w:r>
              <w:rPr>
                <w:lang w:val="es-ES"/>
              </w:rPr>
              <w:t>3</w:t>
            </w:r>
          </w:p>
        </w:tc>
        <w:tc>
          <w:tcPr>
            <w:tcW w:w="1620" w:type="dxa"/>
            <w:tcBorders>
              <w:top w:val="single" w:sz="8" w:space="0" w:color="auto"/>
              <w:left w:val="single" w:sz="8" w:space="0" w:color="auto"/>
              <w:bottom w:val="single" w:sz="8" w:space="0" w:color="auto"/>
              <w:right w:val="single" w:sz="8" w:space="0" w:color="auto"/>
            </w:tcBorders>
          </w:tcPr>
          <w:p w14:paraId="31AA2C5C" w14:textId="77777777" w:rsidR="00FB77F5" w:rsidRPr="00876828" w:rsidRDefault="00FB77F5" w:rsidP="00830BD8">
            <w:pPr>
              <w:spacing w:before="60" w:after="60"/>
              <w:rPr>
                <w:sz w:val="18"/>
                <w:szCs w:val="18"/>
              </w:rPr>
            </w:pPr>
          </w:p>
        </w:tc>
        <w:tc>
          <w:tcPr>
            <w:tcW w:w="1665" w:type="dxa"/>
            <w:tcBorders>
              <w:top w:val="single" w:sz="8" w:space="0" w:color="auto"/>
              <w:left w:val="single" w:sz="8" w:space="0" w:color="auto"/>
              <w:bottom w:val="single" w:sz="8" w:space="0" w:color="auto"/>
              <w:right w:val="single" w:sz="8" w:space="0" w:color="auto"/>
            </w:tcBorders>
          </w:tcPr>
          <w:p w14:paraId="68748E1A" w14:textId="77777777" w:rsidR="00FB77F5" w:rsidRPr="00876828" w:rsidRDefault="00FB77F5" w:rsidP="00830BD8">
            <w:pPr>
              <w:spacing w:before="60" w:after="60"/>
              <w:rPr>
                <w:sz w:val="18"/>
                <w:szCs w:val="18"/>
              </w:rPr>
            </w:pPr>
          </w:p>
        </w:tc>
        <w:tc>
          <w:tcPr>
            <w:tcW w:w="3195" w:type="dxa"/>
            <w:tcBorders>
              <w:top w:val="single" w:sz="8" w:space="0" w:color="auto"/>
              <w:left w:val="single" w:sz="8" w:space="0" w:color="auto"/>
              <w:bottom w:val="single" w:sz="8" w:space="0" w:color="auto"/>
              <w:right w:val="single" w:sz="8" w:space="0" w:color="auto"/>
            </w:tcBorders>
          </w:tcPr>
          <w:p w14:paraId="5A7C5CA0" w14:textId="77777777" w:rsidR="00FB77F5" w:rsidRPr="00876828" w:rsidRDefault="00FB77F5" w:rsidP="00830BD8">
            <w:pPr>
              <w:spacing w:before="60" w:after="60"/>
              <w:rPr>
                <w:sz w:val="18"/>
                <w:szCs w:val="18"/>
              </w:rPr>
            </w:pPr>
          </w:p>
        </w:tc>
        <w:tc>
          <w:tcPr>
            <w:tcW w:w="2010" w:type="dxa"/>
            <w:gridSpan w:val="2"/>
            <w:tcBorders>
              <w:top w:val="single" w:sz="8" w:space="0" w:color="auto"/>
              <w:left w:val="single" w:sz="8" w:space="0" w:color="auto"/>
              <w:bottom w:val="single" w:sz="8" w:space="0" w:color="auto"/>
              <w:right w:val="single" w:sz="8" w:space="0" w:color="auto"/>
            </w:tcBorders>
          </w:tcPr>
          <w:p w14:paraId="6FFA5684" w14:textId="77777777" w:rsidR="00FB77F5" w:rsidRPr="00876828" w:rsidRDefault="00FB77F5" w:rsidP="00830BD8">
            <w:pPr>
              <w:spacing w:before="60" w:after="60"/>
              <w:rPr>
                <w:sz w:val="18"/>
                <w:szCs w:val="18"/>
              </w:rPr>
            </w:pPr>
          </w:p>
        </w:tc>
      </w:tr>
      <w:tr w:rsidR="00FB77F5" w:rsidRPr="00876828" w14:paraId="5E2A11CC" w14:textId="77777777" w:rsidTr="00830BD8">
        <w:tc>
          <w:tcPr>
            <w:tcW w:w="570" w:type="dxa"/>
            <w:tcBorders>
              <w:top w:val="single" w:sz="8" w:space="0" w:color="auto"/>
              <w:left w:val="single" w:sz="8" w:space="0" w:color="auto"/>
              <w:bottom w:val="single" w:sz="8" w:space="0" w:color="auto"/>
              <w:right w:val="single" w:sz="8" w:space="0" w:color="auto"/>
            </w:tcBorders>
          </w:tcPr>
          <w:p w14:paraId="379DA1F9" w14:textId="77777777" w:rsidR="00FB77F5" w:rsidRPr="00876828" w:rsidRDefault="00FB77F5" w:rsidP="00830BD8">
            <w:pPr>
              <w:spacing w:before="60" w:after="60"/>
              <w:rPr>
                <w:sz w:val="18"/>
                <w:szCs w:val="18"/>
              </w:rPr>
            </w:pPr>
            <w:r>
              <w:rPr>
                <w:lang w:val="es-ES"/>
              </w:rPr>
              <w:t>4</w:t>
            </w:r>
          </w:p>
        </w:tc>
        <w:tc>
          <w:tcPr>
            <w:tcW w:w="1620" w:type="dxa"/>
            <w:tcBorders>
              <w:top w:val="single" w:sz="8" w:space="0" w:color="auto"/>
              <w:left w:val="single" w:sz="8" w:space="0" w:color="auto"/>
              <w:bottom w:val="single" w:sz="8" w:space="0" w:color="auto"/>
              <w:right w:val="single" w:sz="8" w:space="0" w:color="auto"/>
            </w:tcBorders>
          </w:tcPr>
          <w:p w14:paraId="355BA067" w14:textId="77777777" w:rsidR="00FB77F5" w:rsidRPr="00876828" w:rsidRDefault="00FB77F5" w:rsidP="00830BD8">
            <w:pPr>
              <w:spacing w:before="60" w:after="60"/>
              <w:rPr>
                <w:sz w:val="18"/>
                <w:szCs w:val="18"/>
              </w:rPr>
            </w:pPr>
          </w:p>
        </w:tc>
        <w:tc>
          <w:tcPr>
            <w:tcW w:w="1665" w:type="dxa"/>
            <w:tcBorders>
              <w:top w:val="single" w:sz="8" w:space="0" w:color="auto"/>
              <w:left w:val="single" w:sz="8" w:space="0" w:color="auto"/>
              <w:bottom w:val="single" w:sz="8" w:space="0" w:color="auto"/>
              <w:right w:val="single" w:sz="8" w:space="0" w:color="auto"/>
            </w:tcBorders>
          </w:tcPr>
          <w:p w14:paraId="17256C2F" w14:textId="77777777" w:rsidR="00FB77F5" w:rsidRPr="00876828" w:rsidRDefault="00FB77F5" w:rsidP="00830BD8">
            <w:pPr>
              <w:spacing w:before="60" w:after="60"/>
              <w:rPr>
                <w:sz w:val="18"/>
                <w:szCs w:val="18"/>
              </w:rPr>
            </w:pPr>
          </w:p>
        </w:tc>
        <w:tc>
          <w:tcPr>
            <w:tcW w:w="3195" w:type="dxa"/>
            <w:tcBorders>
              <w:top w:val="single" w:sz="8" w:space="0" w:color="auto"/>
              <w:left w:val="single" w:sz="8" w:space="0" w:color="auto"/>
              <w:bottom w:val="single" w:sz="8" w:space="0" w:color="auto"/>
              <w:right w:val="single" w:sz="8" w:space="0" w:color="auto"/>
            </w:tcBorders>
          </w:tcPr>
          <w:p w14:paraId="11B3F59C" w14:textId="77777777" w:rsidR="00FB77F5" w:rsidRPr="00876828" w:rsidRDefault="00FB77F5" w:rsidP="00830BD8">
            <w:pPr>
              <w:spacing w:before="60" w:after="60"/>
              <w:rPr>
                <w:sz w:val="18"/>
                <w:szCs w:val="18"/>
              </w:rPr>
            </w:pPr>
          </w:p>
        </w:tc>
        <w:tc>
          <w:tcPr>
            <w:tcW w:w="2010" w:type="dxa"/>
            <w:gridSpan w:val="2"/>
            <w:tcBorders>
              <w:top w:val="single" w:sz="8" w:space="0" w:color="auto"/>
              <w:left w:val="single" w:sz="8" w:space="0" w:color="auto"/>
              <w:bottom w:val="single" w:sz="8" w:space="0" w:color="auto"/>
              <w:right w:val="single" w:sz="8" w:space="0" w:color="auto"/>
            </w:tcBorders>
          </w:tcPr>
          <w:p w14:paraId="3FE20D6E" w14:textId="77777777" w:rsidR="00FB77F5" w:rsidRPr="00876828" w:rsidRDefault="00FB77F5" w:rsidP="00830BD8">
            <w:pPr>
              <w:spacing w:before="60" w:after="60"/>
              <w:rPr>
                <w:sz w:val="18"/>
                <w:szCs w:val="18"/>
              </w:rPr>
            </w:pPr>
          </w:p>
        </w:tc>
      </w:tr>
      <w:tr w:rsidR="00FB77F5" w:rsidRPr="00876828" w14:paraId="51B41098" w14:textId="77777777" w:rsidTr="00830BD8">
        <w:tc>
          <w:tcPr>
            <w:tcW w:w="570" w:type="dxa"/>
            <w:tcBorders>
              <w:top w:val="single" w:sz="8" w:space="0" w:color="auto"/>
              <w:left w:val="single" w:sz="8" w:space="0" w:color="auto"/>
              <w:bottom w:val="single" w:sz="8" w:space="0" w:color="auto"/>
              <w:right w:val="single" w:sz="8" w:space="0" w:color="auto"/>
            </w:tcBorders>
          </w:tcPr>
          <w:p w14:paraId="0EF99AFA" w14:textId="77777777" w:rsidR="00FB77F5" w:rsidRPr="00876828" w:rsidRDefault="00FB77F5" w:rsidP="00830BD8">
            <w:pPr>
              <w:spacing w:before="60" w:after="60"/>
              <w:rPr>
                <w:sz w:val="18"/>
                <w:szCs w:val="18"/>
              </w:rPr>
            </w:pPr>
            <w:r>
              <w:rPr>
                <w:lang w:val="es-ES"/>
              </w:rPr>
              <w:t>5</w:t>
            </w:r>
          </w:p>
        </w:tc>
        <w:tc>
          <w:tcPr>
            <w:tcW w:w="1620" w:type="dxa"/>
            <w:tcBorders>
              <w:top w:val="single" w:sz="8" w:space="0" w:color="auto"/>
              <w:left w:val="single" w:sz="8" w:space="0" w:color="auto"/>
              <w:bottom w:val="single" w:sz="8" w:space="0" w:color="auto"/>
              <w:right w:val="single" w:sz="8" w:space="0" w:color="auto"/>
            </w:tcBorders>
          </w:tcPr>
          <w:p w14:paraId="18BB1076" w14:textId="77777777" w:rsidR="00FB77F5" w:rsidRPr="00876828" w:rsidRDefault="00FB77F5" w:rsidP="00830BD8">
            <w:pPr>
              <w:spacing w:before="60" w:after="60"/>
              <w:rPr>
                <w:sz w:val="18"/>
                <w:szCs w:val="18"/>
              </w:rPr>
            </w:pPr>
          </w:p>
        </w:tc>
        <w:tc>
          <w:tcPr>
            <w:tcW w:w="1665" w:type="dxa"/>
            <w:tcBorders>
              <w:top w:val="single" w:sz="8" w:space="0" w:color="auto"/>
              <w:left w:val="single" w:sz="8" w:space="0" w:color="auto"/>
              <w:bottom w:val="single" w:sz="8" w:space="0" w:color="auto"/>
              <w:right w:val="single" w:sz="8" w:space="0" w:color="auto"/>
            </w:tcBorders>
          </w:tcPr>
          <w:p w14:paraId="5B7335B7" w14:textId="77777777" w:rsidR="00FB77F5" w:rsidRPr="00876828" w:rsidRDefault="00FB77F5" w:rsidP="00830BD8">
            <w:pPr>
              <w:spacing w:before="60" w:after="60"/>
              <w:rPr>
                <w:sz w:val="18"/>
                <w:szCs w:val="18"/>
              </w:rPr>
            </w:pPr>
          </w:p>
        </w:tc>
        <w:tc>
          <w:tcPr>
            <w:tcW w:w="3195" w:type="dxa"/>
            <w:tcBorders>
              <w:top w:val="single" w:sz="8" w:space="0" w:color="auto"/>
              <w:left w:val="single" w:sz="8" w:space="0" w:color="auto"/>
              <w:bottom w:val="single" w:sz="8" w:space="0" w:color="auto"/>
              <w:right w:val="single" w:sz="8" w:space="0" w:color="auto"/>
            </w:tcBorders>
          </w:tcPr>
          <w:p w14:paraId="6DE085D2" w14:textId="77777777" w:rsidR="00FB77F5" w:rsidRPr="00876828" w:rsidRDefault="00FB77F5" w:rsidP="00830BD8">
            <w:pPr>
              <w:spacing w:before="60" w:after="60"/>
              <w:rPr>
                <w:sz w:val="18"/>
                <w:szCs w:val="18"/>
              </w:rPr>
            </w:pPr>
          </w:p>
        </w:tc>
        <w:tc>
          <w:tcPr>
            <w:tcW w:w="2010" w:type="dxa"/>
            <w:gridSpan w:val="2"/>
            <w:tcBorders>
              <w:top w:val="single" w:sz="8" w:space="0" w:color="auto"/>
              <w:left w:val="single" w:sz="8" w:space="0" w:color="auto"/>
              <w:bottom w:val="single" w:sz="8" w:space="0" w:color="auto"/>
              <w:right w:val="single" w:sz="8" w:space="0" w:color="auto"/>
            </w:tcBorders>
          </w:tcPr>
          <w:p w14:paraId="597AA90C" w14:textId="77777777" w:rsidR="00FB77F5" w:rsidRPr="00876828" w:rsidRDefault="00FB77F5" w:rsidP="00830BD8">
            <w:pPr>
              <w:spacing w:before="60" w:after="60"/>
              <w:rPr>
                <w:sz w:val="18"/>
                <w:szCs w:val="18"/>
              </w:rPr>
            </w:pPr>
          </w:p>
        </w:tc>
      </w:tr>
      <w:tr w:rsidR="00FB77F5" w:rsidRPr="00876828" w14:paraId="02D69B5A" w14:textId="77777777" w:rsidTr="00830BD8">
        <w:tc>
          <w:tcPr>
            <w:tcW w:w="570" w:type="dxa"/>
            <w:tcBorders>
              <w:top w:val="single" w:sz="8" w:space="0" w:color="auto"/>
              <w:left w:val="nil"/>
              <w:bottom w:val="nil"/>
              <w:right w:val="nil"/>
            </w:tcBorders>
            <w:vAlign w:val="center"/>
          </w:tcPr>
          <w:p w14:paraId="03ED6BE4" w14:textId="77777777" w:rsidR="00FB77F5" w:rsidRPr="00876828" w:rsidRDefault="00FB77F5" w:rsidP="00830BD8">
            <w:pPr>
              <w:rPr>
                <w:rFonts w:eastAsia="Verdana" w:cs="Verdana"/>
              </w:rPr>
            </w:pPr>
          </w:p>
        </w:tc>
        <w:tc>
          <w:tcPr>
            <w:tcW w:w="1620" w:type="dxa"/>
            <w:tcBorders>
              <w:top w:val="single" w:sz="8" w:space="0" w:color="auto"/>
              <w:left w:val="nil"/>
              <w:bottom w:val="nil"/>
              <w:right w:val="nil"/>
            </w:tcBorders>
            <w:vAlign w:val="center"/>
          </w:tcPr>
          <w:p w14:paraId="4650C70B" w14:textId="77777777" w:rsidR="00FB77F5" w:rsidRPr="00876828" w:rsidRDefault="00FB77F5" w:rsidP="00830BD8">
            <w:pPr>
              <w:rPr>
                <w:rFonts w:eastAsia="Verdana" w:cs="Verdana"/>
              </w:rPr>
            </w:pPr>
          </w:p>
        </w:tc>
        <w:tc>
          <w:tcPr>
            <w:tcW w:w="4860" w:type="dxa"/>
            <w:gridSpan w:val="2"/>
            <w:tcBorders>
              <w:top w:val="single" w:sz="8" w:space="0" w:color="auto"/>
              <w:left w:val="nil"/>
              <w:bottom w:val="nil"/>
              <w:right w:val="nil"/>
            </w:tcBorders>
            <w:vAlign w:val="center"/>
          </w:tcPr>
          <w:p w14:paraId="23F0DA33" w14:textId="77777777" w:rsidR="00FB77F5" w:rsidRPr="00876828" w:rsidRDefault="00FB77F5" w:rsidP="00830BD8">
            <w:pPr>
              <w:rPr>
                <w:rFonts w:eastAsia="Verdana" w:cs="Verdana"/>
              </w:rPr>
            </w:pPr>
          </w:p>
        </w:tc>
        <w:tc>
          <w:tcPr>
            <w:tcW w:w="1020" w:type="dxa"/>
            <w:tcBorders>
              <w:top w:val="single" w:sz="8" w:space="0" w:color="auto"/>
              <w:left w:val="nil"/>
              <w:bottom w:val="nil"/>
              <w:right w:val="nil"/>
            </w:tcBorders>
            <w:vAlign w:val="center"/>
          </w:tcPr>
          <w:p w14:paraId="69EF8AE6" w14:textId="77777777" w:rsidR="00FB77F5" w:rsidRPr="00876828" w:rsidRDefault="00FB77F5" w:rsidP="00830BD8">
            <w:pPr>
              <w:rPr>
                <w:rFonts w:eastAsia="Verdana" w:cs="Verdana"/>
              </w:rPr>
            </w:pPr>
          </w:p>
        </w:tc>
        <w:tc>
          <w:tcPr>
            <w:tcW w:w="990" w:type="dxa"/>
            <w:tcBorders>
              <w:top w:val="nil"/>
              <w:left w:val="nil"/>
              <w:bottom w:val="nil"/>
              <w:right w:val="nil"/>
            </w:tcBorders>
            <w:vAlign w:val="center"/>
          </w:tcPr>
          <w:p w14:paraId="25B0987C" w14:textId="77777777" w:rsidR="00FB77F5" w:rsidRPr="00876828" w:rsidRDefault="00FB77F5" w:rsidP="00830BD8">
            <w:pPr>
              <w:rPr>
                <w:rFonts w:eastAsia="Verdana" w:cs="Verdana"/>
              </w:rPr>
            </w:pPr>
          </w:p>
        </w:tc>
      </w:tr>
    </w:tbl>
    <w:p w14:paraId="7E12780D" w14:textId="77777777" w:rsidR="00FB77F5" w:rsidRPr="00876828" w:rsidRDefault="00FB77F5" w:rsidP="00FB77F5">
      <w:pPr>
        <w:pStyle w:val="Heading1"/>
      </w:pPr>
    </w:p>
    <w:p w14:paraId="44592951" w14:textId="6BED4260" w:rsidR="000D2C89" w:rsidRPr="00876828" w:rsidRDefault="000D2C89">
      <w:pPr>
        <w:tabs>
          <w:tab w:val="clear" w:pos="1134"/>
        </w:tabs>
        <w:jc w:val="left"/>
        <w:rPr>
          <w:rFonts w:eastAsia="Verdana" w:cs="Verdana"/>
          <w:lang w:eastAsia="zh-TW"/>
        </w:rPr>
      </w:pPr>
      <w:r w:rsidRPr="00876828">
        <w:br w:type="page"/>
      </w:r>
    </w:p>
    <w:p w14:paraId="2B92D9F3" w14:textId="0F716FE4" w:rsidR="00FB77F5" w:rsidRPr="00AA1809" w:rsidRDefault="00FB77F5" w:rsidP="00FB77F5">
      <w:pPr>
        <w:pStyle w:val="Heading1"/>
        <w:rPr>
          <w:lang w:val="es-ES"/>
        </w:rPr>
      </w:pPr>
      <w:bookmarkStart w:id="109" w:name="_ATTACHMENT_3:_REFERENCE"/>
      <w:bookmarkStart w:id="110" w:name="_Toc117072827"/>
      <w:bookmarkEnd w:id="109"/>
      <w:r>
        <w:rPr>
          <w:lang w:val="es-ES"/>
        </w:rPr>
        <w:lastRenderedPageBreak/>
        <w:t>ADJUNTO 3: Guía de referencia para l</w:t>
      </w:r>
      <w:r w:rsidR="007A78FF">
        <w:rPr>
          <w:lang w:val="es-ES"/>
        </w:rPr>
        <w:t>A</w:t>
      </w:r>
      <w:r>
        <w:rPr>
          <w:lang w:val="es-ES"/>
        </w:rPr>
        <w:t xml:space="preserve">s </w:t>
      </w:r>
      <w:r w:rsidR="007A78FF">
        <w:rPr>
          <w:lang w:val="es-ES"/>
        </w:rPr>
        <w:t>PERSONAS</w:t>
      </w:r>
      <w:r>
        <w:rPr>
          <w:lang w:val="es-ES"/>
        </w:rPr>
        <w:t xml:space="preserve"> de contacto de las esferas de aplicación y los coordinadores de las categorías de aplicación del sistema Tierra, en el marco del proceso de examen continuo de las necesidades de la OMM.</w:t>
      </w:r>
      <w:bookmarkEnd w:id="107"/>
      <w:bookmarkEnd w:id="108"/>
      <w:bookmarkEnd w:id="110"/>
    </w:p>
    <w:p w14:paraId="3BC00ABB" w14:textId="77777777" w:rsidR="00FB77F5" w:rsidRPr="00AA1809" w:rsidRDefault="00FB77F5" w:rsidP="00FB77F5">
      <w:pPr>
        <w:rPr>
          <w:rFonts w:ascii="Arial" w:hAnsi="Arial"/>
          <w:sz w:val="22"/>
          <w:szCs w:val="22"/>
          <w:lang w:val="es-ES"/>
        </w:rPr>
      </w:pPr>
    </w:p>
    <w:p w14:paraId="51687E66" w14:textId="77777777" w:rsidR="00FB77F5" w:rsidRPr="00AA1809" w:rsidRDefault="00FB77F5" w:rsidP="00FB77F5">
      <w:pPr>
        <w:rPr>
          <w:rFonts w:ascii="Arial" w:hAnsi="Arial"/>
          <w:lang w:val="es-ES"/>
        </w:rPr>
      </w:pPr>
    </w:p>
    <w:p w14:paraId="30C6006C" w14:textId="77777777" w:rsidR="00FB77F5" w:rsidRPr="00876828" w:rsidRDefault="00FB77F5" w:rsidP="00FB77F5">
      <w:pPr>
        <w:pStyle w:val="WMOBodyText"/>
        <w:spacing w:before="0"/>
      </w:pPr>
      <w:r>
        <w:rPr>
          <w:lang w:val="es-ES"/>
        </w:rPr>
        <w:t>ÍNDICE:</w:t>
      </w:r>
    </w:p>
    <w:p w14:paraId="370B0241" w14:textId="77777777" w:rsidR="00FB77F5" w:rsidRPr="00876828" w:rsidRDefault="00FB77F5" w:rsidP="00FB77F5">
      <w:pPr>
        <w:pStyle w:val="WMOBodyText"/>
        <w:spacing w:before="0"/>
      </w:pPr>
    </w:p>
    <w:p w14:paraId="3C625B58" w14:textId="77777777" w:rsidR="00FB77F5" w:rsidRPr="00876828" w:rsidRDefault="00FB77F5" w:rsidP="003845D4">
      <w:pPr>
        <w:pStyle w:val="WMOBodyText"/>
        <w:numPr>
          <w:ilvl w:val="0"/>
          <w:numId w:val="34"/>
        </w:numPr>
        <w:spacing w:before="0" w:after="120"/>
      </w:pPr>
      <w:r>
        <w:rPr>
          <w:lang w:val="es-ES"/>
        </w:rPr>
        <w:t>Introducción</w:t>
      </w:r>
    </w:p>
    <w:p w14:paraId="24570FBE" w14:textId="3694B448" w:rsidR="00FB77F5" w:rsidRPr="00AA1809" w:rsidRDefault="00FB77F5" w:rsidP="003845D4">
      <w:pPr>
        <w:pStyle w:val="ListParagraph"/>
        <w:numPr>
          <w:ilvl w:val="0"/>
          <w:numId w:val="34"/>
        </w:numPr>
        <w:spacing w:after="120"/>
        <w:rPr>
          <w:rFonts w:ascii="Verdana" w:eastAsia="Verdana" w:hAnsi="Verdana" w:cs="Verdana"/>
          <w:sz w:val="20"/>
          <w:szCs w:val="20"/>
          <w:lang w:val="es-ES"/>
        </w:rPr>
      </w:pPr>
      <w:r>
        <w:rPr>
          <w:lang w:val="es-ES"/>
        </w:rPr>
        <w:t xml:space="preserve">El proceso de examen continuo de las necesidades de la OMM y las funciones </w:t>
      </w:r>
      <w:r w:rsidR="005F643F">
        <w:rPr>
          <w:lang w:val="es-ES"/>
        </w:rPr>
        <w:t>de la persona de contacto</w:t>
      </w:r>
      <w:r>
        <w:rPr>
          <w:lang w:val="es-ES"/>
        </w:rPr>
        <w:t xml:space="preserve"> y del coordinador</w:t>
      </w:r>
    </w:p>
    <w:p w14:paraId="3B03BE85" w14:textId="77777777" w:rsidR="00FB77F5" w:rsidRPr="00876828" w:rsidRDefault="00FB77F5" w:rsidP="003845D4">
      <w:pPr>
        <w:pStyle w:val="ListParagraph"/>
        <w:numPr>
          <w:ilvl w:val="0"/>
          <w:numId w:val="34"/>
        </w:numPr>
        <w:spacing w:after="120"/>
        <w:rPr>
          <w:rFonts w:ascii="Verdana" w:eastAsia="Verdana" w:hAnsi="Verdana" w:cs="Verdana"/>
          <w:sz w:val="20"/>
          <w:szCs w:val="20"/>
        </w:rPr>
      </w:pPr>
      <w:r>
        <w:rPr>
          <w:lang w:val="es-ES"/>
        </w:rPr>
        <w:t>Compromiso de tiempo</w:t>
      </w:r>
    </w:p>
    <w:p w14:paraId="19B0CDA2" w14:textId="77777777" w:rsidR="00FB77F5" w:rsidRPr="00876828" w:rsidRDefault="00FB77F5" w:rsidP="003845D4">
      <w:pPr>
        <w:pStyle w:val="ListParagraph"/>
        <w:numPr>
          <w:ilvl w:val="0"/>
          <w:numId w:val="34"/>
        </w:numPr>
        <w:spacing w:after="120"/>
        <w:rPr>
          <w:rFonts w:ascii="Verdana" w:eastAsia="Verdana" w:hAnsi="Verdana" w:cs="Verdana"/>
          <w:sz w:val="20"/>
          <w:szCs w:val="20"/>
        </w:rPr>
      </w:pPr>
      <w:r>
        <w:rPr>
          <w:lang w:val="es-ES"/>
        </w:rPr>
        <w:t>Representar una esfera de aplicación</w:t>
      </w:r>
    </w:p>
    <w:p w14:paraId="2ECD871C" w14:textId="0D5EF401" w:rsidR="00FB77F5" w:rsidRPr="00AA1809" w:rsidRDefault="00FB77F5" w:rsidP="003845D4">
      <w:pPr>
        <w:pStyle w:val="ListParagraph"/>
        <w:numPr>
          <w:ilvl w:val="0"/>
          <w:numId w:val="34"/>
        </w:numPr>
        <w:spacing w:after="120"/>
        <w:rPr>
          <w:rFonts w:ascii="Verdana" w:eastAsia="Verdana" w:hAnsi="Verdana" w:cs="Verdana"/>
          <w:sz w:val="20"/>
          <w:szCs w:val="20"/>
          <w:lang w:val="es-ES"/>
        </w:rPr>
      </w:pPr>
      <w:r>
        <w:rPr>
          <w:lang w:val="es-ES"/>
        </w:rPr>
        <w:t xml:space="preserve">Cumplimiento de las funciones de </w:t>
      </w:r>
      <w:r w:rsidR="005F643F">
        <w:rPr>
          <w:lang w:val="es-ES"/>
        </w:rPr>
        <w:t>persona</w:t>
      </w:r>
      <w:r>
        <w:rPr>
          <w:lang w:val="es-ES"/>
        </w:rPr>
        <w:t xml:space="preserve"> de contacto y de coordinador</w:t>
      </w:r>
    </w:p>
    <w:p w14:paraId="1DC50D0C" w14:textId="75E1CB0E" w:rsidR="00FB77F5" w:rsidRPr="00AA1809" w:rsidRDefault="00FB77F5" w:rsidP="003845D4">
      <w:pPr>
        <w:pStyle w:val="WMOBodyText"/>
        <w:spacing w:before="0" w:after="120"/>
        <w:rPr>
          <w:lang w:val="es-ES"/>
        </w:rPr>
      </w:pPr>
      <w:bookmarkStart w:id="111" w:name="_Hlk108018086"/>
      <w:r>
        <w:rPr>
          <w:lang w:val="es-ES"/>
        </w:rPr>
        <w:t xml:space="preserve">Anexo 1 del adjunto 3. Función de </w:t>
      </w:r>
      <w:r w:rsidR="007A78FF">
        <w:rPr>
          <w:lang w:val="es-ES"/>
        </w:rPr>
        <w:t>las</w:t>
      </w:r>
      <w:r>
        <w:rPr>
          <w:lang w:val="es-ES"/>
        </w:rPr>
        <w:t xml:space="preserve"> </w:t>
      </w:r>
      <w:r w:rsidR="007A78FF">
        <w:rPr>
          <w:lang w:val="es-ES"/>
        </w:rPr>
        <w:t>personas</w:t>
      </w:r>
      <w:r>
        <w:rPr>
          <w:lang w:val="es-ES"/>
        </w:rPr>
        <w:t xml:space="preserve"> de contacto para las esferas de aplicación y de los coordinadores para las categorías de aplicación del sistema Tierra</w:t>
      </w:r>
      <w:bookmarkEnd w:id="111"/>
    </w:p>
    <w:p w14:paraId="2B9250F7" w14:textId="65C2E63F" w:rsidR="00FB77F5" w:rsidRPr="00AA1809" w:rsidRDefault="00FB77F5" w:rsidP="003845D4">
      <w:pPr>
        <w:pStyle w:val="WMOBodyText"/>
        <w:spacing w:before="0" w:after="120"/>
        <w:rPr>
          <w:lang w:val="es-ES"/>
        </w:rPr>
      </w:pPr>
      <w:r>
        <w:rPr>
          <w:lang w:val="es-ES"/>
        </w:rPr>
        <w:t xml:space="preserve">Anexo 2 del adjunto 3. Funciones </w:t>
      </w:r>
      <w:r w:rsidR="005F643F">
        <w:rPr>
          <w:lang w:val="es-ES"/>
        </w:rPr>
        <w:t>de la persona de contacto</w:t>
      </w:r>
      <w:r>
        <w:rPr>
          <w:lang w:val="es-ES"/>
        </w:rPr>
        <w:t xml:space="preserve"> y del coordinador: planificación del trabajo</w:t>
      </w:r>
    </w:p>
    <w:p w14:paraId="2738D1C6" w14:textId="25DE5711" w:rsidR="00FB77F5" w:rsidRPr="00AA1809" w:rsidRDefault="00FB77F5" w:rsidP="003845D4">
      <w:pPr>
        <w:pStyle w:val="WMOBodyText"/>
        <w:spacing w:before="0" w:after="120"/>
        <w:rPr>
          <w:lang w:val="es-ES"/>
        </w:rPr>
      </w:pPr>
      <w:r>
        <w:rPr>
          <w:lang w:val="es-ES"/>
        </w:rPr>
        <w:t xml:space="preserve">Anexo 3 del adjunto 3. Funciones </w:t>
      </w:r>
      <w:r w:rsidR="005F643F">
        <w:rPr>
          <w:lang w:val="es-ES"/>
        </w:rPr>
        <w:t>de la persona de contacto</w:t>
      </w:r>
      <w:r>
        <w:rPr>
          <w:lang w:val="es-ES"/>
        </w:rPr>
        <w:t xml:space="preserve"> y del coordinador: comunicación con el "propietario" de su esfera de aplicación</w:t>
      </w:r>
    </w:p>
    <w:p w14:paraId="49D45BB1" w14:textId="6BD350CD" w:rsidR="00FB77F5" w:rsidRPr="00AA1809" w:rsidRDefault="00FB77F5" w:rsidP="003845D4">
      <w:pPr>
        <w:pStyle w:val="WMOBodyText"/>
        <w:spacing w:before="0" w:after="120"/>
        <w:rPr>
          <w:lang w:val="es-ES"/>
        </w:rPr>
      </w:pPr>
      <w:r>
        <w:rPr>
          <w:lang w:val="es-ES"/>
        </w:rPr>
        <w:t xml:space="preserve">Anexo 4 del adjunto 3. Funciones </w:t>
      </w:r>
      <w:r w:rsidR="005F643F">
        <w:rPr>
          <w:lang w:val="es-ES"/>
        </w:rPr>
        <w:t>de la persona de contacto</w:t>
      </w:r>
      <w:r>
        <w:rPr>
          <w:lang w:val="es-ES"/>
        </w:rPr>
        <w:t xml:space="preserve"> y del coordinador: coordinación entre </w:t>
      </w:r>
      <w:r w:rsidR="007A78FF">
        <w:rPr>
          <w:lang w:val="es-ES"/>
        </w:rPr>
        <w:t>las personas</w:t>
      </w:r>
      <w:r>
        <w:rPr>
          <w:lang w:val="es-ES"/>
        </w:rPr>
        <w:t xml:space="preserve"> de contacto</w:t>
      </w:r>
    </w:p>
    <w:p w14:paraId="72CE6911" w14:textId="43AA141F" w:rsidR="00FB77F5" w:rsidRPr="00AA1809" w:rsidRDefault="00FB77F5" w:rsidP="003845D4">
      <w:pPr>
        <w:pStyle w:val="WMOBodyText"/>
        <w:spacing w:before="0" w:after="120"/>
        <w:rPr>
          <w:lang w:val="es-ES"/>
        </w:rPr>
      </w:pPr>
      <w:r>
        <w:rPr>
          <w:lang w:val="es-ES"/>
        </w:rPr>
        <w:t xml:space="preserve">Anexo 5 del adjunto 3. Funciones </w:t>
      </w:r>
      <w:r w:rsidR="005F643F">
        <w:rPr>
          <w:lang w:val="es-ES"/>
        </w:rPr>
        <w:t>de la persona de contacto</w:t>
      </w:r>
      <w:r>
        <w:rPr>
          <w:lang w:val="es-ES"/>
        </w:rPr>
        <w:t xml:space="preserve"> y del coordinador: consultar con las partes interesadas</w:t>
      </w:r>
    </w:p>
    <w:p w14:paraId="73A1B439" w14:textId="2C5A6681" w:rsidR="00FB77F5" w:rsidRPr="00AA1809" w:rsidRDefault="00FB77F5" w:rsidP="003845D4">
      <w:pPr>
        <w:pStyle w:val="WMOBodyText"/>
        <w:spacing w:before="0" w:after="120"/>
        <w:rPr>
          <w:lang w:val="es-ES"/>
        </w:rPr>
      </w:pPr>
      <w:r>
        <w:rPr>
          <w:lang w:val="es-ES"/>
        </w:rPr>
        <w:t xml:space="preserve">Anexo 6 del adjunto 3. Funciones </w:t>
      </w:r>
      <w:r w:rsidR="005F643F">
        <w:rPr>
          <w:lang w:val="es-ES"/>
        </w:rPr>
        <w:t>de la persona de contacto</w:t>
      </w:r>
      <w:r>
        <w:rPr>
          <w:lang w:val="es-ES"/>
        </w:rPr>
        <w:t xml:space="preserve"> y del coordinador: evaluación de los estudios sobre los efectos de las observaciones</w:t>
      </w:r>
    </w:p>
    <w:p w14:paraId="1D8BE313" w14:textId="651A4C66" w:rsidR="00FB77F5" w:rsidRPr="00AA1809" w:rsidRDefault="00FB77F5" w:rsidP="003845D4">
      <w:pPr>
        <w:pStyle w:val="WMOBodyText"/>
        <w:spacing w:before="0" w:after="120"/>
        <w:rPr>
          <w:lang w:val="es-ES"/>
        </w:rPr>
      </w:pPr>
      <w:r>
        <w:rPr>
          <w:lang w:val="es-ES"/>
        </w:rPr>
        <w:t xml:space="preserve">Anexo 7 del adjunto 3. Funciones </w:t>
      </w:r>
      <w:r w:rsidR="005F643F">
        <w:rPr>
          <w:lang w:val="es-ES"/>
        </w:rPr>
        <w:t>de la persona de contacto</w:t>
      </w:r>
      <w:r>
        <w:rPr>
          <w:lang w:val="es-ES"/>
        </w:rPr>
        <w:t xml:space="preserve"> y del coordinador: compilación y actualización de las necesidades</w:t>
      </w:r>
    </w:p>
    <w:p w14:paraId="1A9306D4" w14:textId="254E59A9" w:rsidR="00FB77F5" w:rsidRPr="00AA1809" w:rsidRDefault="00FB77F5" w:rsidP="003845D4">
      <w:pPr>
        <w:pStyle w:val="WMOBodyText"/>
        <w:spacing w:before="0" w:after="120"/>
        <w:rPr>
          <w:lang w:val="es-ES"/>
        </w:rPr>
      </w:pPr>
      <w:r>
        <w:rPr>
          <w:lang w:val="es-ES"/>
        </w:rPr>
        <w:t xml:space="preserve">Anexo 8 del adjunto 3. Funciones </w:t>
      </w:r>
      <w:r w:rsidR="005F643F">
        <w:rPr>
          <w:lang w:val="es-ES"/>
        </w:rPr>
        <w:t>de la persona de contacto</w:t>
      </w:r>
      <w:r>
        <w:rPr>
          <w:lang w:val="es-ES"/>
        </w:rPr>
        <w:t xml:space="preserve"> y del coordinador: completar la declaración de orientaciones</w:t>
      </w:r>
    </w:p>
    <w:p w14:paraId="1579ABF7" w14:textId="2A963816" w:rsidR="00FB77F5" w:rsidRPr="00AA1809" w:rsidRDefault="00FB77F5" w:rsidP="003845D4">
      <w:pPr>
        <w:pStyle w:val="WMOBodyText"/>
        <w:spacing w:before="0" w:after="120"/>
        <w:rPr>
          <w:lang w:val="es-ES"/>
        </w:rPr>
      </w:pPr>
      <w:r>
        <w:rPr>
          <w:lang w:val="es-ES"/>
        </w:rPr>
        <w:t xml:space="preserve">Anexo 9 del adjunto 3. Funciones </w:t>
      </w:r>
      <w:r w:rsidR="005F643F">
        <w:rPr>
          <w:lang w:val="es-ES"/>
        </w:rPr>
        <w:t>de la persona de contacto</w:t>
      </w:r>
      <w:r>
        <w:rPr>
          <w:lang w:val="es-ES"/>
        </w:rPr>
        <w:t xml:space="preserve"> y del coordinador: notas adicionales</w:t>
      </w:r>
    </w:p>
    <w:p w14:paraId="77C6D800" w14:textId="77777777" w:rsidR="00FB77F5" w:rsidRPr="00AA1809" w:rsidRDefault="00FB77F5" w:rsidP="00FB77F5">
      <w:pPr>
        <w:rPr>
          <w:rFonts w:ascii="Arial" w:hAnsi="Arial"/>
          <w:lang w:val="es-ES"/>
        </w:rPr>
      </w:pPr>
    </w:p>
    <w:p w14:paraId="22597DD3" w14:textId="77777777" w:rsidR="00FB77F5" w:rsidRPr="00AA1809" w:rsidRDefault="00FB77F5" w:rsidP="00FB77F5">
      <w:pPr>
        <w:rPr>
          <w:rFonts w:ascii="Arial" w:hAnsi="Arial"/>
          <w:lang w:val="es-ES"/>
        </w:rPr>
      </w:pPr>
    </w:p>
    <w:p w14:paraId="5E3CCB03" w14:textId="77777777" w:rsidR="00FB77F5" w:rsidRPr="00876828" w:rsidRDefault="00FB77F5" w:rsidP="00FB77F5">
      <w:pPr>
        <w:pStyle w:val="WMOBodyText"/>
      </w:pPr>
      <w:r>
        <w:rPr>
          <w:lang w:val="es-ES"/>
        </w:rPr>
        <w:t>Redacción de versiones:</w:t>
      </w:r>
    </w:p>
    <w:tbl>
      <w:tblPr>
        <w:tblStyle w:val="TableGrid"/>
        <w:tblW w:w="9275" w:type="dxa"/>
        <w:tblLayout w:type="fixed"/>
        <w:tblLook w:val="04A0" w:firstRow="1" w:lastRow="0" w:firstColumn="1" w:lastColumn="0" w:noHBand="0" w:noVBand="1"/>
      </w:tblPr>
      <w:tblGrid>
        <w:gridCol w:w="873"/>
        <w:gridCol w:w="1510"/>
        <w:gridCol w:w="1708"/>
        <w:gridCol w:w="5184"/>
      </w:tblGrid>
      <w:tr w:rsidR="00FB77F5" w:rsidRPr="00273290" w14:paraId="3B1ED6B9" w14:textId="77777777" w:rsidTr="00830BD8">
        <w:tc>
          <w:tcPr>
            <w:tcW w:w="873" w:type="dxa"/>
            <w:shd w:val="clear" w:color="auto" w:fill="D9D9D9" w:themeFill="background1" w:themeFillShade="D9"/>
          </w:tcPr>
          <w:p w14:paraId="5D45173E" w14:textId="77777777" w:rsidR="00FB77F5" w:rsidRPr="00876828" w:rsidRDefault="00FB77F5" w:rsidP="003845D4">
            <w:pPr>
              <w:spacing w:before="120" w:after="120"/>
              <w:rPr>
                <w:bCs/>
                <w:sz w:val="18"/>
                <w:szCs w:val="18"/>
              </w:rPr>
            </w:pPr>
            <w:r>
              <w:rPr>
                <w:lang w:val="es-ES"/>
              </w:rPr>
              <w:t>versión</w:t>
            </w:r>
          </w:p>
        </w:tc>
        <w:tc>
          <w:tcPr>
            <w:tcW w:w="1510" w:type="dxa"/>
            <w:shd w:val="clear" w:color="auto" w:fill="D9D9D9" w:themeFill="background1" w:themeFillShade="D9"/>
          </w:tcPr>
          <w:p w14:paraId="3E99879B" w14:textId="77777777" w:rsidR="00FB77F5" w:rsidRPr="00876828" w:rsidRDefault="00FB77F5" w:rsidP="003845D4">
            <w:pPr>
              <w:spacing w:before="120" w:after="120"/>
              <w:rPr>
                <w:bCs/>
                <w:sz w:val="18"/>
                <w:szCs w:val="18"/>
              </w:rPr>
            </w:pPr>
            <w:r>
              <w:rPr>
                <w:lang w:val="es-ES"/>
              </w:rPr>
              <w:t>fecha</w:t>
            </w:r>
          </w:p>
        </w:tc>
        <w:tc>
          <w:tcPr>
            <w:tcW w:w="1708" w:type="dxa"/>
            <w:shd w:val="clear" w:color="auto" w:fill="D9D9D9" w:themeFill="background1" w:themeFillShade="D9"/>
          </w:tcPr>
          <w:p w14:paraId="22F4163C" w14:textId="77777777" w:rsidR="00FB77F5" w:rsidRPr="00876828" w:rsidRDefault="00FB77F5" w:rsidP="003845D4">
            <w:pPr>
              <w:spacing w:before="120" w:after="120"/>
              <w:rPr>
                <w:bCs/>
                <w:sz w:val="18"/>
                <w:szCs w:val="18"/>
              </w:rPr>
            </w:pPr>
            <w:r>
              <w:rPr>
                <w:lang w:val="es-ES"/>
              </w:rPr>
              <w:t>nombre</w:t>
            </w:r>
          </w:p>
        </w:tc>
        <w:tc>
          <w:tcPr>
            <w:tcW w:w="5184" w:type="dxa"/>
            <w:shd w:val="clear" w:color="auto" w:fill="D9D9D9" w:themeFill="background1" w:themeFillShade="D9"/>
          </w:tcPr>
          <w:p w14:paraId="0905B5DF" w14:textId="77777777" w:rsidR="00FB77F5" w:rsidRPr="00AA1809" w:rsidRDefault="00FB77F5" w:rsidP="003845D4">
            <w:pPr>
              <w:spacing w:before="120" w:after="120"/>
              <w:rPr>
                <w:bCs/>
                <w:sz w:val="18"/>
                <w:szCs w:val="18"/>
                <w:lang w:val="es-ES"/>
              </w:rPr>
            </w:pPr>
            <w:r>
              <w:rPr>
                <w:lang w:val="es-ES"/>
              </w:rPr>
              <w:t>Cambios realizados (por favor, utilice el control de cambios)</w:t>
            </w:r>
          </w:p>
        </w:tc>
      </w:tr>
      <w:tr w:rsidR="00FB77F5" w:rsidRPr="00273290" w14:paraId="524A13AC" w14:textId="77777777" w:rsidTr="00830BD8">
        <w:tc>
          <w:tcPr>
            <w:tcW w:w="873" w:type="dxa"/>
          </w:tcPr>
          <w:p w14:paraId="29203F37" w14:textId="77777777" w:rsidR="00FB77F5" w:rsidRPr="00876828" w:rsidRDefault="00FB77F5" w:rsidP="003845D4">
            <w:pPr>
              <w:spacing w:before="120" w:after="120"/>
              <w:rPr>
                <w:bCs/>
                <w:sz w:val="18"/>
                <w:szCs w:val="18"/>
              </w:rPr>
            </w:pPr>
            <w:r>
              <w:rPr>
                <w:lang w:val="es-ES"/>
              </w:rPr>
              <w:t>0.1</w:t>
            </w:r>
          </w:p>
        </w:tc>
        <w:tc>
          <w:tcPr>
            <w:tcW w:w="1510" w:type="dxa"/>
          </w:tcPr>
          <w:p w14:paraId="5525E9CF" w14:textId="77777777" w:rsidR="00FB77F5" w:rsidRPr="00876828" w:rsidRDefault="00FB77F5" w:rsidP="003845D4">
            <w:pPr>
              <w:spacing w:before="120" w:after="120"/>
              <w:rPr>
                <w:bCs/>
                <w:sz w:val="18"/>
                <w:szCs w:val="18"/>
              </w:rPr>
            </w:pPr>
            <w:r>
              <w:rPr>
                <w:lang w:val="es-ES"/>
              </w:rPr>
              <w:t>10 ene. 2022</w:t>
            </w:r>
          </w:p>
        </w:tc>
        <w:tc>
          <w:tcPr>
            <w:tcW w:w="1708" w:type="dxa"/>
          </w:tcPr>
          <w:p w14:paraId="2A879952" w14:textId="77777777" w:rsidR="00FB77F5" w:rsidRPr="00876828" w:rsidRDefault="00FB77F5" w:rsidP="003845D4">
            <w:pPr>
              <w:spacing w:before="120" w:after="120"/>
              <w:rPr>
                <w:bCs/>
                <w:sz w:val="18"/>
                <w:szCs w:val="18"/>
              </w:rPr>
            </w:pPr>
            <w:r>
              <w:rPr>
                <w:lang w:val="es-ES"/>
              </w:rPr>
              <w:t>Russell Stringer</w:t>
            </w:r>
          </w:p>
        </w:tc>
        <w:tc>
          <w:tcPr>
            <w:tcW w:w="5184" w:type="dxa"/>
          </w:tcPr>
          <w:p w14:paraId="2F11A094" w14:textId="77777777" w:rsidR="00FB77F5" w:rsidRPr="00AA1809" w:rsidRDefault="00FB77F5" w:rsidP="003845D4">
            <w:pPr>
              <w:spacing w:before="120" w:after="120"/>
              <w:rPr>
                <w:bCs/>
                <w:sz w:val="18"/>
                <w:szCs w:val="18"/>
                <w:lang w:val="es-ES"/>
              </w:rPr>
            </w:pPr>
            <w:r>
              <w:rPr>
                <w:lang w:val="es-ES"/>
              </w:rPr>
              <w:t>Primer borrador, algunas preguntas y secciones incompletas</w:t>
            </w:r>
          </w:p>
        </w:tc>
      </w:tr>
      <w:tr w:rsidR="00FB77F5" w:rsidRPr="00273290" w14:paraId="7B775846" w14:textId="77777777" w:rsidTr="00830BD8">
        <w:tc>
          <w:tcPr>
            <w:tcW w:w="873" w:type="dxa"/>
          </w:tcPr>
          <w:p w14:paraId="7EE19961" w14:textId="77777777" w:rsidR="00FB77F5" w:rsidRPr="00876828" w:rsidRDefault="00FB77F5" w:rsidP="003845D4">
            <w:pPr>
              <w:spacing w:before="120" w:after="120"/>
              <w:rPr>
                <w:bCs/>
                <w:sz w:val="18"/>
                <w:szCs w:val="18"/>
              </w:rPr>
            </w:pPr>
            <w:r>
              <w:rPr>
                <w:lang w:val="es-ES"/>
              </w:rPr>
              <w:t>0.2</w:t>
            </w:r>
          </w:p>
        </w:tc>
        <w:tc>
          <w:tcPr>
            <w:tcW w:w="1510" w:type="dxa"/>
          </w:tcPr>
          <w:p w14:paraId="2FC60DA8" w14:textId="77777777" w:rsidR="00FB77F5" w:rsidRPr="00876828" w:rsidRDefault="00FB77F5" w:rsidP="003845D4">
            <w:pPr>
              <w:spacing w:before="120" w:after="120"/>
              <w:rPr>
                <w:bCs/>
                <w:sz w:val="18"/>
                <w:szCs w:val="18"/>
              </w:rPr>
            </w:pPr>
            <w:r>
              <w:rPr>
                <w:lang w:val="es-ES"/>
              </w:rPr>
              <w:t>14 ene. 2022</w:t>
            </w:r>
          </w:p>
        </w:tc>
        <w:tc>
          <w:tcPr>
            <w:tcW w:w="1708" w:type="dxa"/>
          </w:tcPr>
          <w:p w14:paraId="5C06C3C4" w14:textId="77777777" w:rsidR="00FB77F5" w:rsidRPr="00876828" w:rsidRDefault="00FB77F5" w:rsidP="003845D4">
            <w:pPr>
              <w:spacing w:before="120" w:after="120"/>
              <w:rPr>
                <w:bCs/>
                <w:sz w:val="18"/>
                <w:szCs w:val="18"/>
              </w:rPr>
            </w:pPr>
            <w:r>
              <w:rPr>
                <w:lang w:val="es-ES"/>
              </w:rPr>
              <w:t>Russell Stringer</w:t>
            </w:r>
          </w:p>
        </w:tc>
        <w:tc>
          <w:tcPr>
            <w:tcW w:w="5184" w:type="dxa"/>
          </w:tcPr>
          <w:p w14:paraId="0A9118F6" w14:textId="77777777" w:rsidR="00FB77F5" w:rsidRPr="00AA1809" w:rsidRDefault="00FB77F5" w:rsidP="003845D4">
            <w:pPr>
              <w:spacing w:before="120" w:after="120"/>
              <w:rPr>
                <w:bCs/>
                <w:sz w:val="18"/>
                <w:szCs w:val="18"/>
                <w:lang w:val="es-ES"/>
              </w:rPr>
            </w:pPr>
            <w:r>
              <w:rPr>
                <w:lang w:val="es-ES"/>
              </w:rPr>
              <w:t>Revisado en función de los comentarios de Sid y Rosemary</w:t>
            </w:r>
          </w:p>
        </w:tc>
      </w:tr>
      <w:tr w:rsidR="00FB77F5" w:rsidRPr="00273290" w14:paraId="6162DBB3" w14:textId="77777777" w:rsidTr="00830BD8">
        <w:tc>
          <w:tcPr>
            <w:tcW w:w="873" w:type="dxa"/>
          </w:tcPr>
          <w:p w14:paraId="2C827D80" w14:textId="77777777" w:rsidR="00FB77F5" w:rsidRPr="00876828" w:rsidRDefault="00FB77F5" w:rsidP="003845D4">
            <w:pPr>
              <w:spacing w:before="120" w:after="120"/>
              <w:rPr>
                <w:bCs/>
                <w:sz w:val="18"/>
                <w:szCs w:val="18"/>
              </w:rPr>
            </w:pPr>
            <w:r>
              <w:rPr>
                <w:lang w:val="es-ES"/>
              </w:rPr>
              <w:lastRenderedPageBreak/>
              <w:t>0.3</w:t>
            </w:r>
          </w:p>
        </w:tc>
        <w:tc>
          <w:tcPr>
            <w:tcW w:w="1510" w:type="dxa"/>
          </w:tcPr>
          <w:p w14:paraId="25156BF2" w14:textId="77777777" w:rsidR="00FB77F5" w:rsidRPr="00876828" w:rsidRDefault="00FB77F5" w:rsidP="003845D4">
            <w:pPr>
              <w:spacing w:before="120" w:after="120"/>
              <w:rPr>
                <w:bCs/>
                <w:sz w:val="18"/>
                <w:szCs w:val="18"/>
              </w:rPr>
            </w:pPr>
            <w:r>
              <w:rPr>
                <w:lang w:val="es-ES"/>
              </w:rPr>
              <w:t>20 abr. 2022</w:t>
            </w:r>
          </w:p>
        </w:tc>
        <w:tc>
          <w:tcPr>
            <w:tcW w:w="1708" w:type="dxa"/>
          </w:tcPr>
          <w:p w14:paraId="41DAF197" w14:textId="77777777" w:rsidR="00FB77F5" w:rsidRPr="00876828" w:rsidRDefault="00FB77F5" w:rsidP="003845D4">
            <w:pPr>
              <w:spacing w:before="120" w:after="120"/>
              <w:rPr>
                <w:bCs/>
                <w:sz w:val="18"/>
                <w:szCs w:val="18"/>
              </w:rPr>
            </w:pPr>
            <w:r>
              <w:rPr>
                <w:lang w:val="es-ES"/>
              </w:rPr>
              <w:t>Russell Stringer</w:t>
            </w:r>
          </w:p>
        </w:tc>
        <w:tc>
          <w:tcPr>
            <w:tcW w:w="5184" w:type="dxa"/>
          </w:tcPr>
          <w:p w14:paraId="0772FD0F" w14:textId="77777777" w:rsidR="00FB77F5" w:rsidRPr="00AA1809" w:rsidRDefault="00FB77F5" w:rsidP="003845D4">
            <w:pPr>
              <w:spacing w:before="120" w:after="120"/>
              <w:rPr>
                <w:bCs/>
                <w:sz w:val="18"/>
                <w:szCs w:val="18"/>
                <w:lang w:val="es-ES"/>
              </w:rPr>
            </w:pPr>
            <w:r>
              <w:rPr>
                <w:lang w:val="es-ES"/>
              </w:rPr>
              <w:t>Proyecto final que responde a los comentarios y otras actualizaciones en otros documentos relacionados</w:t>
            </w:r>
          </w:p>
        </w:tc>
      </w:tr>
      <w:tr w:rsidR="00FB77F5" w:rsidRPr="00273290" w14:paraId="6E46D2B1" w14:textId="77777777" w:rsidTr="00830BD8">
        <w:tc>
          <w:tcPr>
            <w:tcW w:w="873" w:type="dxa"/>
          </w:tcPr>
          <w:p w14:paraId="28934529" w14:textId="77777777" w:rsidR="00FB77F5" w:rsidRPr="00876828" w:rsidRDefault="00FB77F5" w:rsidP="003845D4">
            <w:pPr>
              <w:spacing w:before="120" w:after="120"/>
              <w:rPr>
                <w:bCs/>
                <w:sz w:val="18"/>
                <w:szCs w:val="18"/>
              </w:rPr>
            </w:pPr>
            <w:r>
              <w:rPr>
                <w:lang w:val="es-ES"/>
              </w:rPr>
              <w:t>0.4</w:t>
            </w:r>
          </w:p>
        </w:tc>
        <w:tc>
          <w:tcPr>
            <w:tcW w:w="1510" w:type="dxa"/>
          </w:tcPr>
          <w:p w14:paraId="34D0F549" w14:textId="77777777" w:rsidR="00FB77F5" w:rsidRPr="00876828" w:rsidRDefault="00FB77F5" w:rsidP="003845D4">
            <w:pPr>
              <w:spacing w:before="120" w:after="120"/>
              <w:rPr>
                <w:bCs/>
                <w:sz w:val="18"/>
                <w:szCs w:val="18"/>
              </w:rPr>
            </w:pPr>
            <w:r>
              <w:rPr>
                <w:lang w:val="es-ES"/>
              </w:rPr>
              <w:t>24 mayo 2022</w:t>
            </w:r>
          </w:p>
        </w:tc>
        <w:tc>
          <w:tcPr>
            <w:tcW w:w="1708" w:type="dxa"/>
          </w:tcPr>
          <w:p w14:paraId="4F5EBE9F" w14:textId="77777777" w:rsidR="00FB77F5" w:rsidRPr="00876828" w:rsidRDefault="00FB77F5" w:rsidP="003845D4">
            <w:pPr>
              <w:spacing w:before="120" w:after="120"/>
              <w:rPr>
                <w:bCs/>
                <w:sz w:val="18"/>
                <w:szCs w:val="18"/>
              </w:rPr>
            </w:pPr>
            <w:r>
              <w:rPr>
                <w:lang w:val="es-ES"/>
              </w:rPr>
              <w:t>Secretaría</w:t>
            </w:r>
          </w:p>
        </w:tc>
        <w:tc>
          <w:tcPr>
            <w:tcW w:w="5184" w:type="dxa"/>
          </w:tcPr>
          <w:p w14:paraId="00C3B015" w14:textId="77777777" w:rsidR="00FB77F5" w:rsidRPr="00AA1809" w:rsidRDefault="00FB77F5" w:rsidP="003845D4">
            <w:pPr>
              <w:spacing w:before="120" w:after="120"/>
              <w:rPr>
                <w:bCs/>
                <w:sz w:val="18"/>
                <w:szCs w:val="18"/>
                <w:lang w:val="es-ES"/>
              </w:rPr>
            </w:pPr>
            <w:r>
              <w:rPr>
                <w:lang w:val="es-ES"/>
              </w:rPr>
              <w:t>Cambios de redacción para entregarlo al Equipo Mixto de Expertos sobre Diseño y Evolución de los Sistemas de Observación de la Tierra</w:t>
            </w:r>
          </w:p>
        </w:tc>
      </w:tr>
      <w:tr w:rsidR="00FB77F5" w:rsidRPr="00273290" w14:paraId="7D7123C4" w14:textId="77777777" w:rsidTr="00830BD8">
        <w:tc>
          <w:tcPr>
            <w:tcW w:w="873" w:type="dxa"/>
          </w:tcPr>
          <w:p w14:paraId="506E45A9" w14:textId="77777777" w:rsidR="00FB77F5" w:rsidRPr="00AA1809" w:rsidRDefault="00FB77F5" w:rsidP="003845D4">
            <w:pPr>
              <w:spacing w:before="120" w:after="120"/>
              <w:rPr>
                <w:bCs/>
                <w:sz w:val="18"/>
                <w:szCs w:val="18"/>
                <w:lang w:val="es-ES"/>
              </w:rPr>
            </w:pPr>
          </w:p>
        </w:tc>
        <w:tc>
          <w:tcPr>
            <w:tcW w:w="1510" w:type="dxa"/>
          </w:tcPr>
          <w:p w14:paraId="317338B1" w14:textId="77777777" w:rsidR="00FB77F5" w:rsidRPr="00AA1809" w:rsidRDefault="00FB77F5" w:rsidP="003845D4">
            <w:pPr>
              <w:spacing w:before="120" w:after="120"/>
              <w:rPr>
                <w:bCs/>
                <w:sz w:val="18"/>
                <w:szCs w:val="18"/>
                <w:lang w:val="es-ES"/>
              </w:rPr>
            </w:pPr>
          </w:p>
        </w:tc>
        <w:tc>
          <w:tcPr>
            <w:tcW w:w="1708" w:type="dxa"/>
          </w:tcPr>
          <w:p w14:paraId="2C529F0A" w14:textId="77777777" w:rsidR="00FB77F5" w:rsidRPr="00AA1809" w:rsidRDefault="00FB77F5" w:rsidP="003845D4">
            <w:pPr>
              <w:spacing w:before="120" w:after="120"/>
              <w:rPr>
                <w:bCs/>
                <w:sz w:val="18"/>
                <w:szCs w:val="18"/>
                <w:lang w:val="es-ES"/>
              </w:rPr>
            </w:pPr>
          </w:p>
        </w:tc>
        <w:tc>
          <w:tcPr>
            <w:tcW w:w="5184" w:type="dxa"/>
          </w:tcPr>
          <w:p w14:paraId="78AC1A12" w14:textId="77777777" w:rsidR="00FB77F5" w:rsidRPr="00AA1809" w:rsidRDefault="00FB77F5" w:rsidP="003845D4">
            <w:pPr>
              <w:spacing w:before="120" w:after="120"/>
              <w:rPr>
                <w:bCs/>
                <w:sz w:val="18"/>
                <w:szCs w:val="18"/>
                <w:lang w:val="es-ES"/>
              </w:rPr>
            </w:pPr>
          </w:p>
        </w:tc>
      </w:tr>
    </w:tbl>
    <w:p w14:paraId="78760086" w14:textId="77777777" w:rsidR="00FB77F5" w:rsidRPr="00AA1809" w:rsidRDefault="00FB77F5" w:rsidP="00FB77F5">
      <w:pPr>
        <w:pStyle w:val="WMOBodyText"/>
        <w:rPr>
          <w:lang w:val="es-ES"/>
        </w:rPr>
      </w:pPr>
      <w:r>
        <w:rPr>
          <w:lang w:val="es-ES"/>
        </w:rPr>
        <w:t>Este documento está actualizado por: la Secretaría de la OMM, la División de Redes de Observación y Medición del Departamento de Infraestructura.</w:t>
      </w:r>
    </w:p>
    <w:p w14:paraId="61FF0B4A" w14:textId="77777777" w:rsidR="004551B5" w:rsidRPr="00AA1809" w:rsidRDefault="004551B5">
      <w:pPr>
        <w:tabs>
          <w:tab w:val="clear" w:pos="1134"/>
        </w:tabs>
        <w:jc w:val="left"/>
        <w:rPr>
          <w:rFonts w:eastAsia="Verdana" w:cs="Verdana"/>
          <w:lang w:val="es-ES" w:eastAsia="zh-TW"/>
        </w:rPr>
      </w:pPr>
      <w:r w:rsidRPr="00AA1809">
        <w:rPr>
          <w:lang w:val="es-ES"/>
        </w:rPr>
        <w:br w:type="page"/>
      </w:r>
    </w:p>
    <w:p w14:paraId="10610468" w14:textId="77777777" w:rsidR="00FB77F5" w:rsidRPr="00876828" w:rsidRDefault="00FB77F5" w:rsidP="000D2C89">
      <w:pPr>
        <w:pStyle w:val="CrossTitle12"/>
        <w:numPr>
          <w:ilvl w:val="0"/>
          <w:numId w:val="12"/>
        </w:numPr>
        <w:ind w:left="1134" w:hanging="1134"/>
        <w:jc w:val="left"/>
      </w:pPr>
      <w:r>
        <w:rPr>
          <w:lang w:val="es-ES"/>
        </w:rPr>
        <w:lastRenderedPageBreak/>
        <w:t>Introducción</w:t>
      </w:r>
    </w:p>
    <w:p w14:paraId="74F2BA2F" w14:textId="77777777" w:rsidR="00FB77F5" w:rsidRPr="00AA1809" w:rsidRDefault="00FB77F5" w:rsidP="00FB77F5">
      <w:pPr>
        <w:pStyle w:val="WMOBodyText"/>
        <w:rPr>
          <w:lang w:val="es-ES"/>
        </w:rPr>
      </w:pPr>
      <w:r>
        <w:rPr>
          <w:lang w:val="es-ES"/>
        </w:rPr>
        <w:t>Sistema Mundial Integrado de Sistemas de Observación (WIGOS) de la Organización Meteorológica Mundial (OMM) está formado por múltiples componentes que observan muchas variables geofísicas diferentes en muchas partes del sistema Tierra. Al colaborar en la recopilación y el intercambio de sus observaciones en el marco del WIGOS, los países miembros de la OMM obtienen acceso a las observaciones internacionales necesarias en las actividades que llevan a cabo para cumplir sus mandatos de vigilancia del sistema Tierra y de prestación de servicios. Para mantener una visión consensuada sobre el diseño y las prioridades de implementación del WIGOS, la OMM lleva a cabo el proceso de examen continuo de las necesidades.</w:t>
      </w:r>
    </w:p>
    <w:p w14:paraId="1EDD83F4" w14:textId="70402F9F" w:rsidR="00FB77F5" w:rsidRPr="00AA1809" w:rsidRDefault="005F643F" w:rsidP="00FB77F5">
      <w:pPr>
        <w:pStyle w:val="WMOBodyText"/>
        <w:rPr>
          <w:lang w:val="es-ES"/>
        </w:rPr>
      </w:pPr>
      <w:r>
        <w:rPr>
          <w:lang w:val="es-ES"/>
        </w:rPr>
        <w:t>La</w:t>
      </w:r>
      <w:r w:rsidR="00FB77F5">
        <w:rPr>
          <w:lang w:val="es-ES"/>
        </w:rPr>
        <w:t xml:space="preserve"> </w:t>
      </w:r>
      <w:r>
        <w:rPr>
          <w:lang w:val="es-ES"/>
        </w:rPr>
        <w:t xml:space="preserve">persona </w:t>
      </w:r>
      <w:r w:rsidR="00FB77F5">
        <w:rPr>
          <w:lang w:val="es-ES"/>
        </w:rPr>
        <w:t xml:space="preserve">de contacto y los coordinadores desempeñan un papel fundamental en el proceso de examen continuo de las necesidades. Las funciones se definen como parte del examen continuo de las necesidades, tal como se describe en la página </w:t>
      </w:r>
      <w:r w:rsidR="00FB77F5">
        <w:rPr>
          <w:i/>
          <w:iCs/>
          <w:lang w:val="es-ES"/>
        </w:rPr>
        <w:t>Requirements for Observational Data in the Framework of the WMO Earth System Approach: The Rolling Review of Requirements.</w:t>
      </w:r>
      <w:r w:rsidR="00FB77F5">
        <w:rPr>
          <w:lang w:val="es-ES"/>
        </w:rPr>
        <w:t xml:space="preserve"> Esta Guía de referencia es un complemento de ese documento y pretende: a) destacar aún más las responsabilidades y la importancia de las funciones </w:t>
      </w:r>
      <w:r>
        <w:rPr>
          <w:lang w:val="es-ES"/>
        </w:rPr>
        <w:t>de la persona de contacto</w:t>
      </w:r>
      <w:r w:rsidR="00FB77F5">
        <w:rPr>
          <w:lang w:val="es-ES"/>
        </w:rPr>
        <w:t xml:space="preserve"> y del coordinador, y b) apoyar a </w:t>
      </w:r>
      <w:r w:rsidR="007A78FF">
        <w:rPr>
          <w:lang w:val="es-ES"/>
        </w:rPr>
        <w:t xml:space="preserve">las personas </w:t>
      </w:r>
      <w:r w:rsidR="00FB77F5">
        <w:rPr>
          <w:lang w:val="es-ES"/>
        </w:rPr>
        <w:t>de contacto y a los coordinadores a un nivel más práctico proporcionando más descripciones de las funciones, sugerencias y enlaces para actividades y material de referencia que puedan ser útiles.</w:t>
      </w:r>
    </w:p>
    <w:p w14:paraId="331BEA41" w14:textId="7311B778" w:rsidR="00FB77F5" w:rsidRPr="00AA1809" w:rsidRDefault="00FB77F5" w:rsidP="00FB77F5">
      <w:pPr>
        <w:pStyle w:val="WMOBodyText"/>
        <w:rPr>
          <w:lang w:val="es-ES"/>
        </w:rPr>
      </w:pPr>
    </w:p>
    <w:p w14:paraId="09B87B12" w14:textId="77777777" w:rsidR="003845D4" w:rsidRPr="00AA1809" w:rsidRDefault="003845D4" w:rsidP="00FB77F5">
      <w:pPr>
        <w:pStyle w:val="WMOBodyText"/>
        <w:rPr>
          <w:lang w:val="es-ES"/>
        </w:rPr>
      </w:pPr>
    </w:p>
    <w:p w14:paraId="50F68572" w14:textId="18870E47" w:rsidR="00FB77F5" w:rsidRPr="00AA1809" w:rsidRDefault="00FB77F5" w:rsidP="000D2C89">
      <w:pPr>
        <w:pStyle w:val="CrossTitle12"/>
        <w:numPr>
          <w:ilvl w:val="0"/>
          <w:numId w:val="12"/>
        </w:numPr>
        <w:ind w:left="1134" w:hanging="1134"/>
        <w:jc w:val="left"/>
        <w:rPr>
          <w:lang w:val="es-ES"/>
        </w:rPr>
      </w:pPr>
      <w:r>
        <w:rPr>
          <w:lang w:val="es-ES"/>
        </w:rPr>
        <w:t xml:space="preserve">El proceso de examen continuo de las necesidades de la OMM y las funciones </w:t>
      </w:r>
      <w:r w:rsidR="005F643F">
        <w:rPr>
          <w:lang w:val="es-ES"/>
        </w:rPr>
        <w:t>de la persona de contacto</w:t>
      </w:r>
      <w:r>
        <w:rPr>
          <w:lang w:val="es-ES"/>
        </w:rPr>
        <w:t xml:space="preserve"> y del coordinador</w:t>
      </w:r>
    </w:p>
    <w:p w14:paraId="1C6A4B58" w14:textId="2BC5E9A1" w:rsidR="00FB77F5" w:rsidRPr="00AA1809" w:rsidRDefault="00FB77F5" w:rsidP="00FB77F5">
      <w:pPr>
        <w:pStyle w:val="WMOBodyText"/>
        <w:rPr>
          <w:lang w:val="es-ES"/>
        </w:rPr>
      </w:pPr>
      <w:r>
        <w:rPr>
          <w:lang w:val="es-ES"/>
        </w:rPr>
        <w:t xml:space="preserve">En resumen, el proceso de examen continuo de las necesidades recopila información sobre las necesidades de las observaciones, sobre las capacidades de los sistemas de observación, y se basa en expertos y estudios de impacto para proporcionar orientación sobre las prioridades más importantes y factibles para subsanar las deficiencias entre las necesidades y las capacidades identificadas. Los principales elementos del proceso de examen continuo de las necesidades se ilustran en la figura 1 del adjunto 3. Resulta evidente el papel destacado y fundamental de un punto de contcto en la documentación de las necesidades de la observación y en la contribución a la autoría de una declaración de orientaciones, así como el papel de un coordinador en la dirección de un equipo de </w:t>
      </w:r>
      <w:r w:rsidR="00C17A4B">
        <w:rPr>
          <w:lang w:val="es-ES"/>
        </w:rPr>
        <w:t>personas</w:t>
      </w:r>
      <w:r>
        <w:rPr>
          <w:lang w:val="es-ES"/>
        </w:rPr>
        <w:t xml:space="preserve"> de contacto en la autoría de una declaración de orientaciones.</w:t>
      </w:r>
    </w:p>
    <w:p w14:paraId="34D93C25" w14:textId="19899545" w:rsidR="00FB77F5" w:rsidRPr="00AA1809" w:rsidRDefault="00FB77F5" w:rsidP="00FB77F5">
      <w:pPr>
        <w:pStyle w:val="WMOBodyText"/>
        <w:rPr>
          <w:lang w:val="es-ES"/>
        </w:rPr>
      </w:pPr>
      <w:r>
        <w:rPr>
          <w:lang w:val="es-ES"/>
        </w:rPr>
        <w:t xml:space="preserve">El proceso de examen continuo de las necesidades depende de las aportaciones de cada esfera de aplicación reconocida en cuanto a sus necesidades y prioridades de observación. </w:t>
      </w:r>
      <w:r w:rsidR="005F643F">
        <w:rPr>
          <w:lang w:val="es-ES"/>
        </w:rPr>
        <w:t>La persona</w:t>
      </w:r>
      <w:r>
        <w:rPr>
          <w:lang w:val="es-ES"/>
        </w:rPr>
        <w:t xml:space="preserve"> de contacto de cada esfera de aplicación tiene la importante función de compilar las aportaciones y los comentarios de toda la comunidad de partes interesadas para esa esfera de aplicación, desarrollar una visión consensuada de sus necesidades de observación y documentarla en la base de datos OSCAR/Requirements.</w:t>
      </w:r>
    </w:p>
    <w:p w14:paraId="0CE534BB" w14:textId="2009016F" w:rsidR="00FB77F5" w:rsidRPr="00AA1809" w:rsidRDefault="00FB77F5" w:rsidP="00FB77F5">
      <w:pPr>
        <w:pStyle w:val="WMOBodyText"/>
        <w:rPr>
          <w:lang w:val="es-ES"/>
        </w:rPr>
      </w:pPr>
      <w:r>
        <w:rPr>
          <w:lang w:val="es-ES"/>
        </w:rPr>
        <w:t xml:space="preserve">En el marco del enfoque del sistema Tierra de la OMM, se agrupan varias esferas de aplicación en cada una de las seis categorías de aplicación del sistema Tierra. El proceso de examen continuo de las necesidades requiere que </w:t>
      </w:r>
      <w:r w:rsidR="007A78FF">
        <w:rPr>
          <w:lang w:val="es-ES"/>
        </w:rPr>
        <w:t xml:space="preserve">las personas </w:t>
      </w:r>
      <w:r>
        <w:rPr>
          <w:lang w:val="es-ES"/>
        </w:rPr>
        <w:t>de contacto de cada una de estas agrupaciones trabajen junt</w:t>
      </w:r>
      <w:r w:rsidR="007A78FF">
        <w:rPr>
          <w:lang w:val="es-ES"/>
        </w:rPr>
        <w:t>a</w:t>
      </w:r>
      <w:r>
        <w:rPr>
          <w:lang w:val="es-ES"/>
        </w:rPr>
        <w:t xml:space="preserve">s como un equipo de expertos para preparar una declaración de orientaciones, bajo la dirección de un coordinador. La declaración de orientaciones es esencialmente un análisis de las deficiencias de esa categoría de aplicación del sistema Tierra, con recomendaciones sobre cómo abordarlas. El </w:t>
      </w:r>
      <w:r>
        <w:rPr>
          <w:lang w:val="es-ES"/>
        </w:rPr>
        <w:lastRenderedPageBreak/>
        <w:t xml:space="preserve">coordinador es seleccionado de entre el grupo de </w:t>
      </w:r>
      <w:r w:rsidR="00C17A4B">
        <w:rPr>
          <w:lang w:val="es-ES"/>
        </w:rPr>
        <w:t>personas</w:t>
      </w:r>
      <w:r>
        <w:rPr>
          <w:lang w:val="es-ES"/>
        </w:rPr>
        <w:t xml:space="preserve"> de contacto y es el autor principal de su declaración de orientaciones.</w:t>
      </w:r>
    </w:p>
    <w:p w14:paraId="5024A2E1" w14:textId="498A963D" w:rsidR="00FB77F5" w:rsidRPr="00AA1809" w:rsidRDefault="00FB77F5" w:rsidP="00FB77F5">
      <w:pPr>
        <w:pStyle w:val="WMOBodyText"/>
        <w:rPr>
          <w:lang w:val="es-ES"/>
        </w:rPr>
      </w:pPr>
      <w:r>
        <w:rPr>
          <w:lang w:val="es-ES"/>
        </w:rPr>
        <w:t xml:space="preserve">Véase el anexo 1 del adjunto 3 para más detalles sobre el papel de </w:t>
      </w:r>
      <w:r w:rsidR="007A78FF">
        <w:rPr>
          <w:lang w:val="es-ES"/>
        </w:rPr>
        <w:t xml:space="preserve">las personas </w:t>
      </w:r>
      <w:r>
        <w:rPr>
          <w:lang w:val="es-ES"/>
        </w:rPr>
        <w:t>de contacto y los coordinadores.</w:t>
      </w:r>
    </w:p>
    <w:p w14:paraId="28896D61" w14:textId="77777777" w:rsidR="00FB77F5" w:rsidRPr="00AA1809" w:rsidRDefault="00FB77F5" w:rsidP="00FB77F5">
      <w:pPr>
        <w:rPr>
          <w:lang w:val="es-ES"/>
        </w:rPr>
      </w:pPr>
    </w:p>
    <w:p w14:paraId="3B35DB56" w14:textId="77777777" w:rsidR="00FB77F5" w:rsidRPr="00AA1809" w:rsidRDefault="00FB77F5" w:rsidP="00FB77F5">
      <w:pPr>
        <w:rPr>
          <w:lang w:val="es-ES"/>
        </w:rPr>
      </w:pPr>
    </w:p>
    <w:p w14:paraId="1C2C3575" w14:textId="77777777" w:rsidR="00FB77F5" w:rsidRPr="00876828" w:rsidRDefault="00FB77F5" w:rsidP="00FB77F5">
      <w:r w:rsidRPr="00876828">
        <w:rPr>
          <w:noProof/>
          <w:lang w:eastAsia="en-GB"/>
        </w:rPr>
        <w:drawing>
          <wp:inline distT="0" distB="0" distL="0" distR="0" wp14:anchorId="2AE9F849" wp14:editId="6CE6D445">
            <wp:extent cx="5731510" cy="3223895"/>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ig1-v5c.jpg"/>
                    <pic:cNvPicPr/>
                  </pic:nvPicPr>
                  <pic:blipFill>
                    <a:blip r:embed="rId50">
                      <a:extLst>
                        <a:ext uri="{28A0092B-C50C-407E-A947-70E740481C1C}">
                          <a14:useLocalDpi xmlns:a14="http://schemas.microsoft.com/office/drawing/2010/main" val="0"/>
                        </a:ext>
                      </a:extLst>
                    </a:blip>
                    <a:stretch>
                      <a:fillRect/>
                    </a:stretch>
                  </pic:blipFill>
                  <pic:spPr>
                    <a:xfrm>
                      <a:off x="0" y="0"/>
                      <a:ext cx="5731510" cy="3223895"/>
                    </a:xfrm>
                    <a:prstGeom prst="rect">
                      <a:avLst/>
                    </a:prstGeom>
                    <a:ln w="12700">
                      <a:noFill/>
                    </a:ln>
                  </pic:spPr>
                </pic:pic>
              </a:graphicData>
            </a:graphic>
          </wp:inline>
        </w:drawing>
      </w:r>
    </w:p>
    <w:p w14:paraId="670B7A5B" w14:textId="77777777" w:rsidR="00FB77F5" w:rsidRPr="00876828" w:rsidRDefault="00FB77F5" w:rsidP="00FB77F5">
      <w:pPr>
        <w:ind w:left="720"/>
        <w:rPr>
          <w:b/>
          <w:sz w:val="18"/>
          <w:szCs w:val="18"/>
        </w:rPr>
      </w:pPr>
    </w:p>
    <w:p w14:paraId="3E61DF62" w14:textId="77777777" w:rsidR="00FB77F5" w:rsidRPr="00AA1809" w:rsidRDefault="00FB77F5" w:rsidP="00FB77F5">
      <w:pPr>
        <w:ind w:left="720"/>
        <w:rPr>
          <w:sz w:val="18"/>
          <w:szCs w:val="18"/>
          <w:lang w:val="es-ES"/>
        </w:rPr>
      </w:pPr>
      <w:r>
        <w:rPr>
          <w:b/>
          <w:bCs/>
          <w:lang w:val="es-ES"/>
        </w:rPr>
        <w:t>Figura 1 del adjunto 3.</w:t>
      </w:r>
      <w:r>
        <w:rPr>
          <w:lang w:val="es-ES"/>
        </w:rPr>
        <w:t xml:space="preserve"> Principales elementos del proceso de examen continuo de las necesidades de la OMM (fuente: </w:t>
      </w:r>
      <w:r>
        <w:rPr>
          <w:i/>
          <w:iCs/>
          <w:lang w:val="es-ES"/>
        </w:rPr>
        <w:t>Requirements for observational data in the framework of the WMO Earth System Approach: the Rolling Review of Requirements</w:t>
      </w:r>
      <w:r>
        <w:rPr>
          <w:lang w:val="es-ES"/>
        </w:rPr>
        <w:t>) (Necesidades de datos observacionales en el marco del enfoque del sistema Tierra de la OMM: el examen continuo de las necesidades).</w:t>
      </w:r>
    </w:p>
    <w:p w14:paraId="4BC382C6" w14:textId="77777777" w:rsidR="00FB77F5" w:rsidRPr="00AA1809" w:rsidRDefault="00FB77F5" w:rsidP="00FB77F5">
      <w:pPr>
        <w:ind w:left="720"/>
        <w:rPr>
          <w:sz w:val="18"/>
          <w:szCs w:val="18"/>
          <w:lang w:val="es-ES"/>
        </w:rPr>
      </w:pPr>
    </w:p>
    <w:p w14:paraId="267CCD68" w14:textId="77777777" w:rsidR="00FB77F5" w:rsidRPr="00AA1809" w:rsidRDefault="00FB77F5" w:rsidP="00FB77F5">
      <w:pPr>
        <w:rPr>
          <w:lang w:val="es-ES"/>
        </w:rPr>
      </w:pPr>
    </w:p>
    <w:p w14:paraId="1CE0E2B4" w14:textId="77777777" w:rsidR="00FB77F5" w:rsidRPr="00876828" w:rsidRDefault="00FB77F5" w:rsidP="000D2C89">
      <w:pPr>
        <w:pStyle w:val="CrossTitle12"/>
        <w:numPr>
          <w:ilvl w:val="0"/>
          <w:numId w:val="12"/>
        </w:numPr>
        <w:ind w:left="1134" w:hanging="1134"/>
        <w:jc w:val="left"/>
      </w:pPr>
      <w:r>
        <w:rPr>
          <w:lang w:val="es-ES"/>
        </w:rPr>
        <w:t>Compromiso de tiempo</w:t>
      </w:r>
    </w:p>
    <w:p w14:paraId="300EE75A" w14:textId="52B7007D" w:rsidR="00FB77F5" w:rsidRPr="00AA1809" w:rsidRDefault="00FB77F5" w:rsidP="00FB77F5">
      <w:pPr>
        <w:pStyle w:val="WMOBodyText"/>
        <w:rPr>
          <w:lang w:val="es-ES"/>
        </w:rPr>
      </w:pPr>
      <w:r>
        <w:rPr>
          <w:lang w:val="es-ES"/>
        </w:rPr>
        <w:t xml:space="preserve">La OMM confía en que los países Miembros designen expertos voluntarios para llevar a cabo el trabajo de los órganos constitutivos, como las Comisiones Técnicas y sus diversos equipos de expertos y grupos de trabajo. Para que se produzca la designación, es necesario que el empleador del experto le apoye para que pueda dedicar el tiempo necesario para desempeñar la función correspondiente. La función de </w:t>
      </w:r>
      <w:r w:rsidR="005F643F">
        <w:rPr>
          <w:lang w:val="es-ES"/>
        </w:rPr>
        <w:t xml:space="preserve">persona </w:t>
      </w:r>
      <w:r>
        <w:rPr>
          <w:lang w:val="es-ES"/>
        </w:rPr>
        <w:t>de contacto requiere un compromiso equivalente a unos 10 días al año. Para los que asumen el papel adicional de coordinador, el compromiso de tiempo podría duplicarse prácticamente.</w:t>
      </w:r>
    </w:p>
    <w:p w14:paraId="46CE3ED6" w14:textId="77777777" w:rsidR="00FB77F5" w:rsidRPr="00AA1809" w:rsidRDefault="00FB77F5" w:rsidP="00FB77F5">
      <w:pPr>
        <w:pStyle w:val="WMOBodyText"/>
        <w:rPr>
          <w:lang w:val="es-ES"/>
        </w:rPr>
      </w:pPr>
      <w:r>
        <w:rPr>
          <w:lang w:val="es-ES"/>
        </w:rPr>
        <w:t>También se prevé que los expertos designados trabajen activamente en el campo correspondiente, por lo que tendrán la oportunidad de reunir información y desarrollar sus ideas sobre las tareas de la OMM durante el curso normal de su trabajo habitual.</w:t>
      </w:r>
    </w:p>
    <w:p w14:paraId="714D7B18" w14:textId="72E39EAE" w:rsidR="00FB77F5" w:rsidRPr="00AA1809" w:rsidRDefault="00FB77F5" w:rsidP="00FB77F5">
      <w:pPr>
        <w:rPr>
          <w:lang w:val="es-ES"/>
        </w:rPr>
      </w:pPr>
    </w:p>
    <w:p w14:paraId="214B676F" w14:textId="77777777" w:rsidR="00C05DF4" w:rsidRPr="00AA1809" w:rsidRDefault="00C05DF4" w:rsidP="00C05DF4">
      <w:pPr>
        <w:pStyle w:val="WMOBodyText"/>
        <w:rPr>
          <w:lang w:val="es-ES" w:eastAsia="en-US"/>
        </w:rPr>
      </w:pPr>
    </w:p>
    <w:p w14:paraId="44784260" w14:textId="77777777" w:rsidR="00FB77F5" w:rsidRPr="00876828" w:rsidRDefault="00FB77F5" w:rsidP="000D2C89">
      <w:pPr>
        <w:pStyle w:val="CrossTitle12"/>
        <w:numPr>
          <w:ilvl w:val="0"/>
          <w:numId w:val="12"/>
        </w:numPr>
        <w:ind w:left="1134" w:hanging="1134"/>
        <w:jc w:val="left"/>
      </w:pPr>
      <w:r>
        <w:rPr>
          <w:lang w:val="es-ES"/>
        </w:rPr>
        <w:t>Representar una esfera de aplicación</w:t>
      </w:r>
    </w:p>
    <w:p w14:paraId="5497440D" w14:textId="77777777" w:rsidR="00FB77F5" w:rsidRPr="00AA1809" w:rsidRDefault="00FB77F5" w:rsidP="00FB77F5">
      <w:pPr>
        <w:pStyle w:val="WMOBodyText"/>
        <w:rPr>
          <w:rStyle w:val="Hyperlink"/>
          <w:lang w:val="es-ES"/>
        </w:rPr>
      </w:pPr>
      <w:r>
        <w:rPr>
          <w:lang w:val="es-ES"/>
        </w:rPr>
        <w:t xml:space="preserve">Hay un organismo que tiene la responsabilidad y la autoridad de la propiedad de cada esfera de aplicación. En el anexo I figura una lista de las esferas de aplicación y sus </w:t>
      </w:r>
      <w:r>
        <w:rPr>
          <w:lang w:val="es-ES"/>
        </w:rPr>
        <w:lastRenderedPageBreak/>
        <w:t>propietarios, pero esta lista está siendo modificada y debe consultarse la versión en línea para obtener información actualizada, en: https://community.wmo.int/rolling-review-requirements-process</w:t>
      </w:r>
    </w:p>
    <w:p w14:paraId="4A1A8522" w14:textId="02BE5977" w:rsidR="00FB77F5" w:rsidRPr="00AA1809" w:rsidRDefault="00FB77F5" w:rsidP="00FB77F5">
      <w:pPr>
        <w:pStyle w:val="WMOBodyText"/>
        <w:rPr>
          <w:lang w:val="es-ES"/>
        </w:rPr>
      </w:pPr>
      <w:r>
        <w:rPr>
          <w:lang w:val="es-ES"/>
        </w:rPr>
        <w:t>Un</w:t>
      </w:r>
      <w:r w:rsidR="005F643F">
        <w:rPr>
          <w:lang w:val="es-ES"/>
        </w:rPr>
        <w:t xml:space="preserve">a persona </w:t>
      </w:r>
      <w:r>
        <w:rPr>
          <w:lang w:val="es-ES"/>
        </w:rPr>
        <w:t xml:space="preserve">de contacto es un representante en el proceso de examen continuo de las necesidades para el propietario de su esfera de aplicación. Después de encomendarle inicialmente el cargo de </w:t>
      </w:r>
      <w:r w:rsidR="005F643F">
        <w:rPr>
          <w:lang w:val="es-ES"/>
        </w:rPr>
        <w:t>persona</w:t>
      </w:r>
      <w:r>
        <w:rPr>
          <w:lang w:val="es-ES"/>
        </w:rPr>
        <w:t xml:space="preserve"> de contacto de una esfera de aplicación, también tendrán que estar satisfechos con la consulta que ha realizado a la comunidad de partes interesadas pertinentes, para poder aceptar todas las actualizaciones que proponga para las necesidades de observación en la base de datos OSCAR/Requirements, y para aceptar el material que incluya en la declaración de orientaciones para su dominio del sistema Tierra. Debe establecer un claro entendimiento mutuo con el organismo propietario sobre cómo y cuándo se producirán estas interacciones.</w:t>
      </w:r>
    </w:p>
    <w:p w14:paraId="17C50945" w14:textId="5AEAB5C4" w:rsidR="00FB77F5" w:rsidRPr="00AA1809" w:rsidRDefault="00FB77F5" w:rsidP="000D2C89">
      <w:pPr>
        <w:pStyle w:val="CrossTitle12"/>
        <w:numPr>
          <w:ilvl w:val="0"/>
          <w:numId w:val="12"/>
        </w:numPr>
        <w:ind w:left="1134" w:hanging="1134"/>
        <w:jc w:val="left"/>
        <w:rPr>
          <w:lang w:val="es-ES"/>
        </w:rPr>
      </w:pPr>
      <w:r>
        <w:rPr>
          <w:lang w:val="es-ES"/>
        </w:rPr>
        <w:t xml:space="preserve">Cumplimiento de las funciones de </w:t>
      </w:r>
      <w:r w:rsidR="005F643F">
        <w:rPr>
          <w:lang w:val="es-ES"/>
        </w:rPr>
        <w:t>PERSONA</w:t>
      </w:r>
      <w:r>
        <w:rPr>
          <w:lang w:val="es-ES"/>
        </w:rPr>
        <w:t xml:space="preserve"> de contacto y de coordinador</w:t>
      </w:r>
    </w:p>
    <w:p w14:paraId="7D015AEE" w14:textId="509AC46A" w:rsidR="00FB77F5" w:rsidRPr="00AA1809" w:rsidRDefault="00FB77F5" w:rsidP="00FB77F5">
      <w:pPr>
        <w:pStyle w:val="WMOBodyText"/>
        <w:rPr>
          <w:lang w:val="es-ES"/>
        </w:rPr>
      </w:pPr>
      <w:r>
        <w:rPr>
          <w:lang w:val="es-ES"/>
        </w:rPr>
        <w:t xml:space="preserve">Esta sección amplía los detalles prácticos de las funciones </w:t>
      </w:r>
      <w:r w:rsidR="005F643F">
        <w:rPr>
          <w:lang w:val="es-ES"/>
        </w:rPr>
        <w:t>de la persona de contacto</w:t>
      </w:r>
      <w:r>
        <w:rPr>
          <w:lang w:val="es-ES"/>
        </w:rPr>
        <w:t xml:space="preserve"> y del coordinador. En los anexos 2 al 9 del adjunto 3 se incluyen notas ampliadas para los temas aquí presentados, incluyendo mucho espacio para que cada </w:t>
      </w:r>
      <w:r w:rsidR="005F643F">
        <w:rPr>
          <w:lang w:val="es-ES"/>
        </w:rPr>
        <w:t>persona</w:t>
      </w:r>
      <w:r>
        <w:rPr>
          <w:lang w:val="es-ES"/>
        </w:rPr>
        <w:t xml:space="preserve"> de contacto y coordinador añada sus propias notas sobre los datos de contacto específicos, las fuentes de información y las actividades que usted considere relevantes. De este modo, la Guía se vuelve específica para usted, aunque también sería útil compartir sus notas con otr</w:t>
      </w:r>
      <w:r w:rsidR="00C17A4B">
        <w:rPr>
          <w:lang w:val="es-ES"/>
        </w:rPr>
        <w:t>a</w:t>
      </w:r>
      <w:r>
        <w:rPr>
          <w:lang w:val="es-ES"/>
        </w:rPr>
        <w:t xml:space="preserve">s </w:t>
      </w:r>
      <w:r w:rsidR="00C17A4B">
        <w:rPr>
          <w:lang w:val="es-ES"/>
        </w:rPr>
        <w:t>personas</w:t>
      </w:r>
      <w:r>
        <w:rPr>
          <w:lang w:val="es-ES"/>
        </w:rPr>
        <w:t xml:space="preserve"> de contactos/coordinadores y, en particular, con su sucesor cuando, en un futuro, le ceda el puesto. Del mismo modo, una fuente útil de consejos prácticos para usted sería su predecesor en el cargo y otr</w:t>
      </w:r>
      <w:r w:rsidR="00C17A4B">
        <w:rPr>
          <w:lang w:val="es-ES"/>
        </w:rPr>
        <w:t>a</w:t>
      </w:r>
      <w:r>
        <w:rPr>
          <w:lang w:val="es-ES"/>
        </w:rPr>
        <w:t xml:space="preserve">s </w:t>
      </w:r>
      <w:r w:rsidR="00C17A4B">
        <w:rPr>
          <w:lang w:val="es-ES"/>
        </w:rPr>
        <w:t xml:space="preserve">personas </w:t>
      </w:r>
      <w:r>
        <w:rPr>
          <w:lang w:val="es-ES"/>
        </w:rPr>
        <w:t>de contacto/coordinadores actuales y anteriores de todas las esferas de aplicación y categorías de aplicación del sistema Tierra.</w:t>
      </w:r>
    </w:p>
    <w:p w14:paraId="380A4583" w14:textId="3E8263AB" w:rsidR="00FB77F5" w:rsidRPr="00AA1809" w:rsidRDefault="00FB77F5" w:rsidP="001129BB">
      <w:pPr>
        <w:pStyle w:val="StyleHeading2Left"/>
        <w:rPr>
          <w:lang w:val="es-ES"/>
        </w:rPr>
      </w:pPr>
      <w:bookmarkStart w:id="112" w:name="_5.1_Work_planning"/>
      <w:bookmarkEnd w:id="112"/>
      <w:r>
        <w:rPr>
          <w:lang w:val="es-ES"/>
        </w:rPr>
        <w:t xml:space="preserve">5.1 </w:t>
      </w:r>
      <w:r>
        <w:rPr>
          <w:lang w:val="es-ES"/>
        </w:rPr>
        <w:tab/>
        <w:t>Planificación del trabajo</w:t>
      </w:r>
    </w:p>
    <w:p w14:paraId="7D197F8A" w14:textId="77777777" w:rsidR="00FB77F5" w:rsidRPr="00AA1809" w:rsidRDefault="00FB77F5" w:rsidP="00FB77F5">
      <w:pPr>
        <w:pStyle w:val="WMOBodyText"/>
        <w:rPr>
          <w:lang w:val="es-ES"/>
        </w:rPr>
      </w:pPr>
      <w:r>
        <w:rPr>
          <w:lang w:val="es-ES"/>
        </w:rPr>
        <w:t>Las actividades en curso que constituyen el proceso de examen continuo de las necesidades están coordinadas por la Comisión de Observaciones, Infraestructura y Sistemas de Información (INFCOM) de la OMM a través de su Equipo Mixto de Expertos sobre Diseño y Evolución de los Sistemas de Observación de la Tierra. Sus actividades contribuirán como un componente del plan de trabajo general del Equipo Mixto de Expertos sobre Diseño y Evolución de los Sistemas de Observación de la Tierra.</w:t>
      </w:r>
    </w:p>
    <w:p w14:paraId="563EBFE0" w14:textId="77777777" w:rsidR="00FB77F5" w:rsidRPr="00AA1809" w:rsidRDefault="00FB77F5" w:rsidP="00FB77F5">
      <w:pPr>
        <w:pStyle w:val="WMOBodyText"/>
        <w:rPr>
          <w:lang w:val="es-ES"/>
        </w:rPr>
      </w:pPr>
      <w:r>
        <w:rPr>
          <w:lang w:val="es-ES"/>
        </w:rPr>
        <w:t>La persona más importante con la que debe mantenerse en contacto en relación con su contribución al examen continuo de las necesidades es el Presidente del Equipo Mixto de Expertos sobre Diseño y Evolución de los Sistemas de Observación de la Tierra. La comunicación con el Presidente y la comprensión del trabajo del Equipo Mixto de Expertos sobre Diseño y Evolución de los Sistemas de Observación de la Tierra, puede ser facilitada por las personas de la Secretaría de la OMM que apoyan la labor de dicho equipo mixto. Un punto de partida formal es el Jefe de la División de Redes de Medición y Observación del Departamento de Infraestructura.</w:t>
      </w:r>
    </w:p>
    <w:p w14:paraId="4053E032" w14:textId="77777777" w:rsidR="00FB77F5" w:rsidRPr="00AA1809" w:rsidRDefault="00FB77F5" w:rsidP="00FB77F5">
      <w:pPr>
        <w:pStyle w:val="WMOBodyText"/>
        <w:rPr>
          <w:lang w:val="es-ES"/>
        </w:rPr>
      </w:pPr>
      <w:r>
        <w:rPr>
          <w:lang w:val="es-ES"/>
        </w:rPr>
        <w:t>Es útil familiarizarse con los planes de trabajo y de reuniones, así como con los informes de reuniones anteriores del Equipo Mixto de Expertos sobre Diseño y Evolución de los Sistemas de Observación de la Tierra, ya que ayudan a explicar la relación de su trabajo con otras actividades y cronogramas del examen continuo de las necesidades.</w:t>
      </w:r>
    </w:p>
    <w:p w14:paraId="6CCCC69D" w14:textId="77777777" w:rsidR="00FB77F5" w:rsidRPr="00AA1809" w:rsidRDefault="00000000" w:rsidP="00FB77F5">
      <w:pPr>
        <w:pStyle w:val="WMOBodyText"/>
        <w:rPr>
          <w:lang w:val="es-ES"/>
        </w:rPr>
      </w:pPr>
      <w:hyperlink w:anchor="_Annex_2_to" w:history="1">
        <w:r w:rsidR="004D66C6" w:rsidRPr="00AA1809">
          <w:rPr>
            <w:lang w:val="es-ES"/>
          </w:rPr>
          <w:t>El anexo 2 del adjunto 3 contiene otras notas y espacio para que usted añada sus propias notas.</w:t>
        </w:r>
      </w:hyperlink>
    </w:p>
    <w:p w14:paraId="06EC56D2" w14:textId="2B367349" w:rsidR="00FB77F5" w:rsidRPr="00AA1809" w:rsidRDefault="00FB77F5" w:rsidP="001129BB">
      <w:pPr>
        <w:pStyle w:val="StyleHeading2Left"/>
        <w:rPr>
          <w:lang w:val="es-ES"/>
        </w:rPr>
      </w:pPr>
      <w:bookmarkStart w:id="113" w:name="_5.2_Communicating_with"/>
      <w:bookmarkEnd w:id="113"/>
      <w:r>
        <w:rPr>
          <w:lang w:val="es-ES"/>
        </w:rPr>
        <w:lastRenderedPageBreak/>
        <w:t xml:space="preserve">5.2 </w:t>
      </w:r>
      <w:r>
        <w:rPr>
          <w:lang w:val="es-ES"/>
        </w:rPr>
        <w:tab/>
        <w:t>Comunicación con el "propietario" de su esfera de aplicación</w:t>
      </w:r>
    </w:p>
    <w:p w14:paraId="33CB6B6A" w14:textId="77777777" w:rsidR="00FB77F5" w:rsidRPr="00AA1809" w:rsidRDefault="00FB77F5" w:rsidP="00FB77F5">
      <w:pPr>
        <w:pStyle w:val="WMOBodyText"/>
        <w:rPr>
          <w:lang w:val="es-ES"/>
        </w:rPr>
      </w:pPr>
      <w:r>
        <w:rPr>
          <w:lang w:val="es-ES"/>
        </w:rPr>
        <w:t>Además de disponer de buenos canales de comunicación con el Equipo Mixto de Expertos sobre Diseño y Evolución de los Sistemas de Observación de la Tierra, es importante mantener una buena comunicación con el organismo que tiene la responsabilidad de la propiedad de su esfera de aplicación. Los detalles pueden diferir entre los distintos organismos, pero en general es bueno tener contacto con: el experto de más alto nivel que dirija el organismo, por ejemplo el Presidente o el Presidente del panel/equipo/comité correspondiente; y la persona de apoyo de secretaría más relevante.</w:t>
      </w:r>
    </w:p>
    <w:p w14:paraId="1DE49308" w14:textId="77777777" w:rsidR="00FB77F5" w:rsidRPr="00AA1809" w:rsidRDefault="00000000" w:rsidP="00FB77F5">
      <w:pPr>
        <w:pStyle w:val="WMOBodyText"/>
        <w:rPr>
          <w:lang w:val="es-ES"/>
        </w:rPr>
      </w:pPr>
      <w:hyperlink w:anchor="_Annex_3_to" w:history="1">
        <w:r w:rsidR="004D66C6" w:rsidRPr="00AA1809">
          <w:rPr>
            <w:lang w:val="es-ES"/>
          </w:rPr>
          <w:t>El anexo 3 del adjunto 3 contiene otras notas y espacio para que usted añada sus propias notas.</w:t>
        </w:r>
      </w:hyperlink>
    </w:p>
    <w:p w14:paraId="64E9655B" w14:textId="75CCC76E" w:rsidR="00FB77F5" w:rsidRPr="00AA1809" w:rsidRDefault="00FB77F5" w:rsidP="001129BB">
      <w:pPr>
        <w:pStyle w:val="StyleHeading2Left"/>
        <w:rPr>
          <w:lang w:val="es-ES"/>
        </w:rPr>
      </w:pPr>
      <w:bookmarkStart w:id="114" w:name="_5.3_Coordination_amongst"/>
      <w:bookmarkEnd w:id="114"/>
      <w:r>
        <w:rPr>
          <w:lang w:val="es-ES"/>
        </w:rPr>
        <w:t xml:space="preserve">5.3 </w:t>
      </w:r>
      <w:r>
        <w:rPr>
          <w:lang w:val="es-ES"/>
        </w:rPr>
        <w:tab/>
        <w:t xml:space="preserve">Coordinación entre </w:t>
      </w:r>
      <w:r w:rsidR="007A78FF">
        <w:rPr>
          <w:lang w:val="es-ES"/>
        </w:rPr>
        <w:t>las personas</w:t>
      </w:r>
      <w:r>
        <w:rPr>
          <w:lang w:val="es-ES"/>
        </w:rPr>
        <w:t xml:space="preserve"> de contacto</w:t>
      </w:r>
    </w:p>
    <w:p w14:paraId="68E250E3" w14:textId="07246324" w:rsidR="00FB77F5" w:rsidRPr="00AA1809" w:rsidRDefault="00FB77F5" w:rsidP="00FB77F5">
      <w:pPr>
        <w:pStyle w:val="WMOBodyText"/>
        <w:rPr>
          <w:lang w:val="es-ES"/>
        </w:rPr>
      </w:pPr>
      <w:r>
        <w:rPr>
          <w:lang w:val="es-ES"/>
        </w:rPr>
        <w:t xml:space="preserve">Cada esfera de aplicación se agrupa con las demás esferas de aplicación en su categoría de aplicación del sistema Tierra, como se explica en la descripción del examen continuo de las necesidades en la sección 2 anterior. La principal tarea que realizan </w:t>
      </w:r>
      <w:r w:rsidR="007A78FF">
        <w:rPr>
          <w:lang w:val="es-ES"/>
        </w:rPr>
        <w:t xml:space="preserve">las personas </w:t>
      </w:r>
      <w:r>
        <w:rPr>
          <w:lang w:val="es-ES"/>
        </w:rPr>
        <w:t>de contacto trabajando en equipo es la preparación y presentación de la declaración de orientaciones. Un</w:t>
      </w:r>
      <w:r w:rsidR="005F643F">
        <w:rPr>
          <w:lang w:val="es-ES"/>
        </w:rPr>
        <w:t xml:space="preserve">a persona </w:t>
      </w:r>
      <w:r>
        <w:rPr>
          <w:lang w:val="es-ES"/>
        </w:rPr>
        <w:t>de contacto del equipo, identificad</w:t>
      </w:r>
      <w:r w:rsidR="005F643F">
        <w:rPr>
          <w:lang w:val="es-ES"/>
        </w:rPr>
        <w:t>a</w:t>
      </w:r>
      <w:r>
        <w:rPr>
          <w:lang w:val="es-ES"/>
        </w:rPr>
        <w:t xml:space="preserve"> como coordinador para esa categoría de aplicación del sistema Tierra, es seleccionad</w:t>
      </w:r>
      <w:r w:rsidR="005F643F">
        <w:rPr>
          <w:lang w:val="es-ES"/>
        </w:rPr>
        <w:t>a</w:t>
      </w:r>
      <w:r>
        <w:rPr>
          <w:lang w:val="es-ES"/>
        </w:rPr>
        <w:t xml:space="preserve"> para coordinar esta actividad y asumir la responsabilidad como autor principal, mientras que otros contribuyen como coautores.</w:t>
      </w:r>
    </w:p>
    <w:p w14:paraId="4D4605D5" w14:textId="02CCE05C" w:rsidR="00FB77F5" w:rsidRPr="00AA1809" w:rsidRDefault="00FB77F5" w:rsidP="00FB77F5">
      <w:pPr>
        <w:pStyle w:val="WMOBodyText"/>
        <w:rPr>
          <w:lang w:val="es-ES"/>
        </w:rPr>
      </w:pPr>
      <w:r>
        <w:rPr>
          <w:lang w:val="es-ES"/>
        </w:rPr>
        <w:t xml:space="preserve">Tanto si es usted el coordinador como si es un coautor, deberá colaborar activamente con </w:t>
      </w:r>
      <w:r w:rsidR="00C17A4B">
        <w:rPr>
          <w:lang w:val="es-ES"/>
        </w:rPr>
        <w:t>la</w:t>
      </w:r>
      <w:r>
        <w:rPr>
          <w:lang w:val="es-ES"/>
        </w:rPr>
        <w:t xml:space="preserve">s demás </w:t>
      </w:r>
      <w:r w:rsidR="00C17A4B">
        <w:rPr>
          <w:lang w:val="es-ES"/>
        </w:rPr>
        <w:t>personas</w:t>
      </w:r>
      <w:r>
        <w:rPr>
          <w:lang w:val="es-ES"/>
        </w:rPr>
        <w:t xml:space="preserve"> de contacto de su categoría de aplicación del sistema Tierra. El anexo 4 del adjunto 3 contiene otras notas y espacio para que usted añada sus propias notas.</w:t>
      </w:r>
    </w:p>
    <w:p w14:paraId="125A8F67" w14:textId="687C26ED" w:rsidR="00FB77F5" w:rsidRPr="00AA1809" w:rsidRDefault="00FB77F5" w:rsidP="001129BB">
      <w:pPr>
        <w:pStyle w:val="StyleHeading2Left"/>
        <w:rPr>
          <w:lang w:val="es-ES"/>
        </w:rPr>
      </w:pPr>
      <w:bookmarkStart w:id="115" w:name="_5.4_Consulting_with"/>
      <w:bookmarkEnd w:id="115"/>
      <w:r>
        <w:rPr>
          <w:lang w:val="es-ES"/>
        </w:rPr>
        <w:t xml:space="preserve">5.4 </w:t>
      </w:r>
      <w:r>
        <w:rPr>
          <w:lang w:val="es-ES"/>
        </w:rPr>
        <w:tab/>
        <w:t>Consulta con las partes interesadas</w:t>
      </w:r>
    </w:p>
    <w:p w14:paraId="373C1FC9" w14:textId="4A691583" w:rsidR="00FB77F5" w:rsidRPr="00AA1809" w:rsidRDefault="00FB77F5" w:rsidP="00FB77F5">
      <w:pPr>
        <w:pStyle w:val="WMOBodyText"/>
        <w:rPr>
          <w:lang w:val="es-ES"/>
        </w:rPr>
      </w:pPr>
      <w:r>
        <w:rPr>
          <w:lang w:val="es-ES"/>
        </w:rPr>
        <w:t xml:space="preserve">El proceso de examen continuo de las necesidades depende de las aportaciones de cada esfera de aplicación en cuanto a sus necesidades y prioridades de observación. Como </w:t>
      </w:r>
      <w:r w:rsidR="005F643F">
        <w:rPr>
          <w:lang w:val="es-ES"/>
        </w:rPr>
        <w:t>persona</w:t>
      </w:r>
      <w:r>
        <w:rPr>
          <w:lang w:val="es-ES"/>
        </w:rPr>
        <w:t xml:space="preserve"> de contacto de su esfera de aplicación, usted tiene un papel muy importante como vía de acceso hacia el examen continuo de las necesidades para las aportaciones y comentarios de toda su comunidad de interesados. De ahí la importancia de informar a su comunidad de interesados sobre los procesos de aportación y retroalimentación, y de promover y mantener mecanismos de comunicación activos y eficaces.</w:t>
      </w:r>
    </w:p>
    <w:p w14:paraId="189C32CC" w14:textId="77777777" w:rsidR="00FB77F5" w:rsidRPr="00AA1809" w:rsidRDefault="00FB77F5" w:rsidP="00FB77F5">
      <w:pPr>
        <w:pStyle w:val="WMOBodyText"/>
        <w:rPr>
          <w:lang w:val="es-ES"/>
        </w:rPr>
      </w:pPr>
      <w:r>
        <w:rPr>
          <w:lang w:val="es-ES"/>
        </w:rPr>
        <w:t>Las características de cada esfera de aplicación son diferentes, sin embargo, en términos generales, se podrían considerar mecanismos de consulta de su comunidad de expertos con el organismo que posee dicha esfera de aplicación y con los expertos pertinentes de las Comisiones Técnicas y asociaciones regionales de la OMM, así como con el Consejo Ejecutivo de la OMM en relación con la Antártida. El anexo 5 del adjunto 3 contiene otras notas y espacio para que usted añada sus propias notas.</w:t>
      </w:r>
    </w:p>
    <w:p w14:paraId="3B55683E" w14:textId="7DEE531F" w:rsidR="00FB77F5" w:rsidRPr="00AA1809" w:rsidRDefault="00FB77F5" w:rsidP="001129BB">
      <w:pPr>
        <w:pStyle w:val="StyleHeading2Left"/>
        <w:rPr>
          <w:lang w:val="es-ES"/>
        </w:rPr>
      </w:pPr>
      <w:bookmarkStart w:id="116" w:name="_5.5_Assessing_observation"/>
      <w:bookmarkEnd w:id="116"/>
      <w:r>
        <w:rPr>
          <w:lang w:val="es-ES"/>
        </w:rPr>
        <w:t xml:space="preserve">5.5 </w:t>
      </w:r>
      <w:r>
        <w:rPr>
          <w:lang w:val="es-ES"/>
        </w:rPr>
        <w:tab/>
        <w:t>Evaluación de los estudios sobre los efectos de las observaciones</w:t>
      </w:r>
    </w:p>
    <w:p w14:paraId="568CEBD6" w14:textId="77777777" w:rsidR="00FB77F5" w:rsidRPr="00AA1809" w:rsidRDefault="00FB77F5" w:rsidP="00FB77F5">
      <w:pPr>
        <w:pStyle w:val="WMOBodyText"/>
        <w:rPr>
          <w:lang w:val="es-ES"/>
        </w:rPr>
      </w:pPr>
      <w:r>
        <w:rPr>
          <w:lang w:val="es-ES"/>
        </w:rPr>
        <w:t xml:space="preserve">El Equipo Mixto de Expertos sobre Diseño y Evolución de los Sistemas de Observación de la Tierra fomenta la realización de estudios sobre los efectos de las observaciones y lleva a cabo una serie de talleres técnicos sobre este tema. Cada taller ofrece una actualización de los últimos conocimientos sobre el efecto que tienen los distintos sistemas de observación en las predicciones y otros productos generados por los </w:t>
      </w:r>
      <w:r>
        <w:rPr>
          <w:lang w:val="es-ES"/>
        </w:rPr>
        <w:lastRenderedPageBreak/>
        <w:t>sistemas de predicción numérica. Dicha información puede contribuir a su evaluación de las necesidades de observación óptimas para su esfera de aplicación, así como de las carencias más importantes a las que debe dar prioridad.</w:t>
      </w:r>
    </w:p>
    <w:p w14:paraId="77405E5C" w14:textId="77777777" w:rsidR="00FB77F5" w:rsidRPr="00AA1809" w:rsidRDefault="00FB77F5" w:rsidP="00FB77F5">
      <w:pPr>
        <w:pStyle w:val="WMOBodyText"/>
        <w:rPr>
          <w:lang w:val="es-ES"/>
        </w:rPr>
      </w:pPr>
      <w:r>
        <w:rPr>
          <w:lang w:val="es-ES"/>
        </w:rPr>
        <w:t>Una vez que esté familiarizado con el contenido y los objetivos de estos talleres, podría proponer preguntas científicas objeto de investigación que podrían ayudar a su esfera de aplicación a mejorar la comprensión y descripción de sus necesidades de observación. El anexo 6 del adjunto 3 contiene otras notas y espacio para que usted añada sus propias notas.</w:t>
      </w:r>
    </w:p>
    <w:p w14:paraId="7B70E5A8" w14:textId="377561C9" w:rsidR="00FB77F5" w:rsidRPr="00AA1809" w:rsidRDefault="00FB77F5" w:rsidP="001129BB">
      <w:pPr>
        <w:pStyle w:val="StyleHeading2Left"/>
        <w:rPr>
          <w:lang w:val="es-ES"/>
        </w:rPr>
      </w:pPr>
      <w:bookmarkStart w:id="117" w:name="_5.6_Compiling_and"/>
      <w:bookmarkEnd w:id="117"/>
      <w:r>
        <w:rPr>
          <w:lang w:val="es-ES"/>
        </w:rPr>
        <w:t xml:space="preserve">5.6 </w:t>
      </w:r>
      <w:r>
        <w:rPr>
          <w:lang w:val="es-ES"/>
        </w:rPr>
        <w:tab/>
        <w:t>Compilación y actualización de necesidades</w:t>
      </w:r>
    </w:p>
    <w:p w14:paraId="35275026" w14:textId="41DE2C8A" w:rsidR="00FB77F5" w:rsidRPr="00AA1809" w:rsidRDefault="00FB77F5" w:rsidP="00FB77F5">
      <w:pPr>
        <w:pStyle w:val="WMOBodyText"/>
        <w:rPr>
          <w:lang w:val="es-ES"/>
        </w:rPr>
      </w:pPr>
      <w:r>
        <w:rPr>
          <w:lang w:val="es-ES"/>
        </w:rPr>
        <w:t xml:space="preserve">Un resultado clave de sus actividades como </w:t>
      </w:r>
      <w:r w:rsidR="005F643F">
        <w:rPr>
          <w:lang w:val="es-ES"/>
        </w:rPr>
        <w:t>persona</w:t>
      </w:r>
      <w:r>
        <w:rPr>
          <w:lang w:val="es-ES"/>
        </w:rPr>
        <w:t xml:space="preserve"> de contacto es el mantenimiento de un registro actualizado de las necesidades de observación de su esfera de aplicación en la base de datos OSCAR/Requirements. Basándose en las aportaciones de toda la comunidad de partes interesadas de su esfera de aplicación, en cualquier orientación relevante de los estudios sobre los efectos de las observaciones y en su propia evaluación de expertos, usted tendrá que revisar las necesidades actuales expresadas en la base de datos OSCAR/Requirements para su esfera de aplicación e introducir sus propuestas de actualización de las necesidades existentes y/o la adición de nuevas necesidades.</w:t>
      </w:r>
    </w:p>
    <w:p w14:paraId="403A8DDB" w14:textId="77777777" w:rsidR="00FB77F5" w:rsidRPr="00AA1809" w:rsidRDefault="00FB77F5" w:rsidP="00FB77F5">
      <w:pPr>
        <w:pStyle w:val="WMOBodyText"/>
        <w:rPr>
          <w:lang w:val="es-ES"/>
        </w:rPr>
      </w:pPr>
      <w:r>
        <w:rPr>
          <w:lang w:val="es-ES"/>
        </w:rPr>
        <w:t>Esto presupone que está familiarizado con los detalles de las necesidades existentes expresadas por su esfera de aplicación y que dispone de una alta habilidad para navegar por la base de datos de la Herramienta de Análisis y Examen de la Capacidad de los Sistemas de Observación (OSCAR) para investigar y actualizar los contenidos de relevancia para usted. En el Anexo 7 del adjunto 3 se ofrecen más notas al respecto. Asimismo, en el Anexo IX (PROCEDIMIENTO DE ACTUALIZACIÓN/MANTENIMIENTO DE LA HERRAMIENTA OSCAR) se pueden encontrar algunas explicaciones adicionales y una perspectiva general sobre los procedimientos de actualización.</w:t>
      </w:r>
    </w:p>
    <w:p w14:paraId="2160F269" w14:textId="7A9E8E06" w:rsidR="00FB77F5" w:rsidRPr="00AA1809" w:rsidRDefault="00FB77F5" w:rsidP="00FB77F5">
      <w:pPr>
        <w:pStyle w:val="WMOBodyText"/>
        <w:rPr>
          <w:lang w:val="es-ES"/>
        </w:rPr>
      </w:pPr>
      <w:r>
        <w:rPr>
          <w:lang w:val="es-ES"/>
        </w:rPr>
        <w:t xml:space="preserve">A un nivel muy práctico, las instrucciones para introducir las propuestas de actualización de las necesidades de la esfera de aplicación se proporcionan a </w:t>
      </w:r>
      <w:r w:rsidR="005F643F">
        <w:rPr>
          <w:lang w:val="es-ES"/>
        </w:rPr>
        <w:t>las personas</w:t>
      </w:r>
      <w:r>
        <w:rPr>
          <w:lang w:val="es-ES"/>
        </w:rPr>
        <w:t xml:space="preserve"> de contacto (denominad</w:t>
      </w:r>
      <w:r w:rsidR="005F643F">
        <w:rPr>
          <w:lang w:val="es-ES"/>
        </w:rPr>
        <w:t>a</w:t>
      </w:r>
      <w:r>
        <w:rPr>
          <w:lang w:val="es-ES"/>
        </w:rPr>
        <w:t>s en el documento "</w:t>
      </w:r>
      <w:r w:rsidR="005F643F">
        <w:rPr>
          <w:lang w:val="es-ES"/>
        </w:rPr>
        <w:t>puntos focales</w:t>
      </w:r>
      <w:r>
        <w:rPr>
          <w:lang w:val="es-ES"/>
        </w:rPr>
        <w:t>" (</w:t>
      </w:r>
      <w:r>
        <w:rPr>
          <w:i/>
          <w:iCs/>
          <w:lang w:val="es-ES"/>
        </w:rPr>
        <w:t>Focal Point</w:t>
      </w:r>
      <w:r>
        <w:rPr>
          <w:lang w:val="es-ES"/>
        </w:rPr>
        <w:t xml:space="preserve">)) en </w:t>
      </w:r>
      <w:r>
        <w:rPr>
          <w:i/>
          <w:iCs/>
          <w:lang w:val="es-ES"/>
        </w:rPr>
        <w:t>Focal Point Manual</w:t>
      </w:r>
      <w:r>
        <w:rPr>
          <w:lang w:val="es-ES"/>
        </w:rPr>
        <w:t>: https://www.wmo-sat.info/oscar/files/OSCAR_Focal_Point_Manual.pdf</w:t>
      </w:r>
    </w:p>
    <w:p w14:paraId="1F40768B" w14:textId="2D351EC8" w:rsidR="00FB77F5" w:rsidRPr="00AA1809" w:rsidRDefault="00FB77F5" w:rsidP="001129BB">
      <w:pPr>
        <w:pStyle w:val="StyleHeading2Left"/>
        <w:rPr>
          <w:lang w:val="es-ES"/>
        </w:rPr>
      </w:pPr>
      <w:bookmarkStart w:id="118" w:name="_5.7_Completing_the"/>
      <w:bookmarkEnd w:id="118"/>
      <w:r>
        <w:rPr>
          <w:lang w:val="es-ES"/>
        </w:rPr>
        <w:t xml:space="preserve">5.7 </w:t>
      </w:r>
      <w:r>
        <w:rPr>
          <w:lang w:val="es-ES"/>
        </w:rPr>
        <w:tab/>
        <w:t>Completar la declaración de orientaciones</w:t>
      </w:r>
    </w:p>
    <w:p w14:paraId="07108884" w14:textId="77777777" w:rsidR="00FB77F5" w:rsidRPr="00AA1809" w:rsidRDefault="00FB77F5" w:rsidP="00FB77F5">
      <w:pPr>
        <w:pStyle w:val="WMOBodyText"/>
        <w:rPr>
          <w:lang w:val="es-ES"/>
        </w:rPr>
      </w:pPr>
      <w:r>
        <w:rPr>
          <w:lang w:val="es-ES"/>
        </w:rPr>
        <w:t>El otro resultado clave de sus actividades es la declaración de orientaciones para su categoría de aplicación del sistema Tierra, que es esencialmente un análisis de las deficiencias (identificación de las necesidades de observación que no se están cubriendo) con recomendaciones sobre las prioridades para abordar las deficiencias. La plantilla de la declaración de orientaciones ofrece una orientación informativa sobre lo que debe incluirse en el documento.</w:t>
      </w:r>
    </w:p>
    <w:p w14:paraId="2051F783" w14:textId="1FB36E2D" w:rsidR="00FB77F5" w:rsidRPr="00AA1809" w:rsidRDefault="00FB77F5" w:rsidP="00FB77F5">
      <w:pPr>
        <w:pStyle w:val="WMOBodyText"/>
        <w:rPr>
          <w:lang w:val="es-ES"/>
        </w:rPr>
      </w:pPr>
      <w:r>
        <w:rPr>
          <w:lang w:val="es-ES"/>
        </w:rPr>
        <w:t>La declaración de orientaciones para su categoría de aplicación del sistema Tierra la redacta un equipo formado por l</w:t>
      </w:r>
      <w:r w:rsidR="005F643F">
        <w:rPr>
          <w:lang w:val="es-ES"/>
        </w:rPr>
        <w:t>as personas</w:t>
      </w:r>
      <w:r>
        <w:rPr>
          <w:lang w:val="es-ES"/>
        </w:rPr>
        <w:t xml:space="preserve"> de contacto de cada esfera de aplicación dentro de esa categoría, dirigido por un coordinador que es el autor principal de la declaración de orientaciones. El coordinador es nombrado por el propietario de la categoría de aplicación del sistema Tierra o seleccionado por defecto entre el grupo de </w:t>
      </w:r>
      <w:r w:rsidR="005F643F">
        <w:rPr>
          <w:lang w:val="es-ES"/>
        </w:rPr>
        <w:t>personas</w:t>
      </w:r>
      <w:r>
        <w:rPr>
          <w:lang w:val="es-ES"/>
        </w:rPr>
        <w:t xml:space="preserve"> de contacto. Antes, cada esfera de aplicación preparaba su propia declaración de orientaciones. El enfoque actual es significativamente diferente. Puede haber un periodo de adaptación para que todas las partes interesadas se sientan completamente cómodas y seguras con el nuevo enfoque. El anexo 8 del anexo 3 contiene notas adicionales.</w:t>
      </w:r>
    </w:p>
    <w:p w14:paraId="039121FA" w14:textId="69EAB26D" w:rsidR="00FB77F5" w:rsidRPr="00AA1809" w:rsidRDefault="00FB77F5" w:rsidP="001129BB">
      <w:pPr>
        <w:pStyle w:val="StyleHeading2Left"/>
        <w:rPr>
          <w:lang w:val="es-ES"/>
        </w:rPr>
      </w:pPr>
      <w:r>
        <w:rPr>
          <w:lang w:val="es-ES"/>
        </w:rPr>
        <w:lastRenderedPageBreak/>
        <w:t xml:space="preserve">5.8 </w:t>
      </w:r>
      <w:r>
        <w:rPr>
          <w:lang w:val="es-ES"/>
        </w:rPr>
        <w:tab/>
        <w:t>Notas adicionales</w:t>
      </w:r>
    </w:p>
    <w:p w14:paraId="71D12EF0" w14:textId="2EE2139F" w:rsidR="00FB77F5" w:rsidRPr="00AA1809" w:rsidRDefault="00FB77F5" w:rsidP="00FB77F5">
      <w:pPr>
        <w:pStyle w:val="WMOBodyText"/>
        <w:rPr>
          <w:lang w:val="es-ES"/>
        </w:rPr>
      </w:pPr>
      <w:r>
        <w:rPr>
          <w:lang w:val="es-ES"/>
        </w:rPr>
        <w:t xml:space="preserve">Como ya se ha mencionado, se anima a cada </w:t>
      </w:r>
      <w:r w:rsidR="005F643F">
        <w:rPr>
          <w:lang w:val="es-ES"/>
        </w:rPr>
        <w:t>persona</w:t>
      </w:r>
      <w:r>
        <w:rPr>
          <w:lang w:val="es-ES"/>
        </w:rPr>
        <w:t xml:space="preserve"> de contacto y coordinador a que añada sus propias notas sobre los datos de contacto específicos, las fuentes de información y las actividades que ha descubierto que le son útiles para desempeñar esta función. El anexo 9 del adjunto 3 proporciona el espacio para fomentar el registro de sus notas para futuras referencias.</w:t>
      </w:r>
    </w:p>
    <w:p w14:paraId="01029318" w14:textId="77777777" w:rsidR="00FB77F5" w:rsidRPr="00AA1809" w:rsidRDefault="00FB77F5" w:rsidP="00FB77F5">
      <w:pPr>
        <w:rPr>
          <w:lang w:val="es-ES"/>
        </w:rPr>
      </w:pPr>
      <w:r w:rsidRPr="00AA1809">
        <w:rPr>
          <w:lang w:val="es-ES"/>
        </w:rPr>
        <w:br w:type="page"/>
      </w:r>
    </w:p>
    <w:p w14:paraId="5AD1B464" w14:textId="07FFDF88" w:rsidR="00FB77F5" w:rsidRPr="00AA1809" w:rsidRDefault="00FB77F5" w:rsidP="00A13ECB">
      <w:pPr>
        <w:pStyle w:val="Heading1"/>
        <w:rPr>
          <w:lang w:val="es-ES"/>
        </w:rPr>
      </w:pPr>
      <w:bookmarkStart w:id="119" w:name="_Annex_1_to"/>
      <w:bookmarkStart w:id="120" w:name="_Toc117072828"/>
      <w:bookmarkEnd w:id="119"/>
      <w:r>
        <w:rPr>
          <w:lang w:val="es-ES"/>
        </w:rPr>
        <w:lastRenderedPageBreak/>
        <w:t>Anexo 1 del adjunto 3. Función de l</w:t>
      </w:r>
      <w:r w:rsidR="005F643F">
        <w:rPr>
          <w:lang w:val="es-ES"/>
        </w:rPr>
        <w:t xml:space="preserve">AS PERSONAS </w:t>
      </w:r>
      <w:r>
        <w:rPr>
          <w:lang w:val="es-ES"/>
        </w:rPr>
        <w:t>de contacto para las esferas de aplicación y de los coordinadores para las categorías de aplicación del sistema Tierra</w:t>
      </w:r>
      <w:bookmarkEnd w:id="120"/>
    </w:p>
    <w:p w14:paraId="3A0254C5" w14:textId="7AA30B16" w:rsidR="00FB77F5" w:rsidRPr="00AA1809" w:rsidRDefault="005F643F" w:rsidP="00FB77F5">
      <w:pPr>
        <w:pStyle w:val="WMOBodyText"/>
        <w:rPr>
          <w:lang w:val="es-ES"/>
        </w:rPr>
      </w:pPr>
      <w:r>
        <w:rPr>
          <w:lang w:val="es-ES"/>
        </w:rPr>
        <w:t>La persona de contacto</w:t>
      </w:r>
      <w:r w:rsidR="00FB77F5">
        <w:rPr>
          <w:lang w:val="es-ES"/>
        </w:rPr>
        <w:t xml:space="preserve"> de una esfera de aplicación está encargad</w:t>
      </w:r>
      <w:r>
        <w:rPr>
          <w:lang w:val="es-ES"/>
        </w:rPr>
        <w:t>a</w:t>
      </w:r>
      <w:r w:rsidR="00FB77F5">
        <w:rPr>
          <w:lang w:val="es-ES"/>
        </w:rPr>
        <w:t xml:space="preserve"> de:</w:t>
      </w:r>
    </w:p>
    <w:p w14:paraId="067AD2DA" w14:textId="77777777" w:rsidR="00FB77F5" w:rsidRPr="00AA1809" w:rsidRDefault="00FB77F5" w:rsidP="00443E04">
      <w:pPr>
        <w:pStyle w:val="StyleLeftLeft1cmHanging1cmBefore12pt"/>
        <w:numPr>
          <w:ilvl w:val="0"/>
          <w:numId w:val="3"/>
        </w:numPr>
        <w:ind w:left="1134" w:hanging="567"/>
        <w:rPr>
          <w:lang w:val="es-ES"/>
        </w:rPr>
      </w:pPr>
      <w:r>
        <w:rPr>
          <w:lang w:val="es-ES"/>
        </w:rPr>
        <w:t>recoger, registrar y mantener las necesidades de observación de los usuarios de la esfera de aplicación en la base de datos OSCAR/Requirements;</w:t>
      </w:r>
    </w:p>
    <w:p w14:paraId="30F79B09" w14:textId="77777777" w:rsidR="00FB77F5" w:rsidRPr="00AA1809" w:rsidRDefault="00FB77F5" w:rsidP="00443E04">
      <w:pPr>
        <w:pStyle w:val="StyleLeftLeft1cmHanging1cmBefore12pt"/>
        <w:numPr>
          <w:ilvl w:val="0"/>
          <w:numId w:val="3"/>
        </w:numPr>
        <w:ind w:left="1134" w:hanging="567"/>
        <w:rPr>
          <w:lang w:val="es-ES"/>
        </w:rPr>
      </w:pPr>
      <w:r>
        <w:rPr>
          <w:lang w:val="es-ES"/>
        </w:rPr>
        <w:t>llevar a cabo una revisión crítica y un análisis de deficiencias con respecto a la esfera de aplicación, comparando la capacidad de observación con las necesidades de observación de los usuarios de la esfera de aplicación, así como considerando los resultados de los estudios sobre los efectos y aplicando su propio juicio experto;</w:t>
      </w:r>
    </w:p>
    <w:p w14:paraId="260377B2" w14:textId="77777777" w:rsidR="00FB77F5" w:rsidRPr="00AA1809" w:rsidRDefault="00FB77F5" w:rsidP="00443E04">
      <w:pPr>
        <w:pStyle w:val="StyleLeftLeft1cmHanging1cmBefore12pt"/>
        <w:numPr>
          <w:ilvl w:val="0"/>
          <w:numId w:val="3"/>
        </w:numPr>
        <w:ind w:left="1134" w:hanging="567"/>
        <w:rPr>
          <w:lang w:val="es-ES"/>
        </w:rPr>
      </w:pPr>
      <w:r>
        <w:rPr>
          <w:lang w:val="es-ES"/>
        </w:rPr>
        <w:t>como representante del propietario de la esfera de aplicación, está encargado de promover y mantener mecanismos de comunicación activos y eficaces para obtener aportaciones y retroalimentación de toda la comunidad de partes interesadas de la esfera de aplicación, incluyendo en particular los países Miembros y las asociaciones regionales;</w:t>
      </w:r>
    </w:p>
    <w:p w14:paraId="6E13AFD1" w14:textId="77777777" w:rsidR="00FB77F5" w:rsidRPr="00AA1809" w:rsidRDefault="00FB77F5" w:rsidP="00443E04">
      <w:pPr>
        <w:pStyle w:val="StyleLeftLeft1cmHanging1cmBefore12pt"/>
        <w:numPr>
          <w:ilvl w:val="0"/>
          <w:numId w:val="3"/>
        </w:numPr>
        <w:ind w:left="1134" w:hanging="567"/>
        <w:rPr>
          <w:lang w:val="es-ES"/>
        </w:rPr>
      </w:pPr>
      <w:r>
        <w:rPr>
          <w:lang w:val="es-ES"/>
        </w:rPr>
        <w:t>vincular su trabajo con el organismo propietario del examen continuo de las necesidades de la esfera de aplicación y buscar el consenso de esa comunidad con las necesidades de observación de los usuarios en OSCAR/Requirements y con el resultado del examen crítico y el análisis de las deficiencias;</w:t>
      </w:r>
    </w:p>
    <w:p w14:paraId="044CE20F" w14:textId="77777777" w:rsidR="00FB77F5" w:rsidRPr="00AA1809" w:rsidRDefault="00FB77F5" w:rsidP="00443E04">
      <w:pPr>
        <w:pStyle w:val="StyleLeftLeft1cmHanging1cmBefore12pt"/>
        <w:numPr>
          <w:ilvl w:val="0"/>
          <w:numId w:val="3"/>
        </w:numPr>
        <w:ind w:left="1134" w:hanging="567"/>
        <w:rPr>
          <w:lang w:val="es-ES"/>
        </w:rPr>
      </w:pPr>
      <w:r>
        <w:rPr>
          <w:lang w:val="es-ES"/>
        </w:rPr>
        <w:t>aportar información al coordinador de la categoría de aplicación del sistema Tierra a la que pertenece la esfera de aplicación y contribuir al desarrollo de la declaración de orientaciones de la categoría de aplicación del sistema Tierra, incluyendo el examen crítico;</w:t>
      </w:r>
    </w:p>
    <w:p w14:paraId="14891A1E" w14:textId="77777777" w:rsidR="00FB77F5" w:rsidRPr="00AA1809" w:rsidRDefault="00FB77F5" w:rsidP="00443E04">
      <w:pPr>
        <w:pStyle w:val="StyleLeftLeft1cmHanging1cmBefore12pt"/>
        <w:numPr>
          <w:ilvl w:val="0"/>
          <w:numId w:val="3"/>
        </w:numPr>
        <w:ind w:left="1134" w:hanging="567"/>
        <w:rPr>
          <w:lang w:val="es-ES"/>
        </w:rPr>
      </w:pPr>
      <w:r>
        <w:rPr>
          <w:lang w:val="es-ES"/>
        </w:rPr>
        <w:t>responder, cuando sea necesario, a las solicitudes de información del Equipo Mixto de Expertos sobre Diseño y Evolución de los Sistemas de Observación de la Tierra.</w:t>
      </w:r>
    </w:p>
    <w:p w14:paraId="6ABB9B02" w14:textId="0F43DB96" w:rsidR="00FB77F5" w:rsidRPr="00AA1809" w:rsidRDefault="00FB77F5" w:rsidP="00FB77F5">
      <w:pPr>
        <w:pStyle w:val="WMOBodyText"/>
        <w:rPr>
          <w:lang w:val="es-ES"/>
        </w:rPr>
      </w:pPr>
      <w:r>
        <w:rPr>
          <w:lang w:val="es-ES"/>
        </w:rPr>
        <w:t>L</w:t>
      </w:r>
      <w:r w:rsidR="005F643F">
        <w:rPr>
          <w:lang w:val="es-ES"/>
        </w:rPr>
        <w:t xml:space="preserve">as personas </w:t>
      </w:r>
      <w:r>
        <w:rPr>
          <w:lang w:val="es-ES"/>
        </w:rPr>
        <w:t>de contacto son designad</w:t>
      </w:r>
      <w:r w:rsidR="005F643F">
        <w:rPr>
          <w:lang w:val="es-ES"/>
        </w:rPr>
        <w:t>a</w:t>
      </w:r>
      <w:r>
        <w:rPr>
          <w:lang w:val="es-ES"/>
        </w:rPr>
        <w:t>s por los organismos identificados como propietarios de las esferas de aplicación.</w:t>
      </w:r>
    </w:p>
    <w:p w14:paraId="3A3678B7" w14:textId="77777777" w:rsidR="00FB77F5" w:rsidRPr="00AA1809" w:rsidRDefault="00FB77F5" w:rsidP="00FB77F5">
      <w:pPr>
        <w:pStyle w:val="WMOBodyText"/>
        <w:rPr>
          <w:lang w:val="es-ES"/>
        </w:rPr>
      </w:pPr>
      <w:r>
        <w:rPr>
          <w:lang w:val="es-ES"/>
        </w:rPr>
        <w:t>El coordinador de una categoría de aplicación del sistema Tierra está encargado de:</w:t>
      </w:r>
    </w:p>
    <w:p w14:paraId="56C1C7EA" w14:textId="45D39242" w:rsidR="00FB77F5" w:rsidRPr="00AA1809" w:rsidRDefault="00FB77F5" w:rsidP="00443E04">
      <w:pPr>
        <w:pStyle w:val="StyleLeftLeft1cmHanging1cmBefore12pt"/>
        <w:numPr>
          <w:ilvl w:val="0"/>
          <w:numId w:val="2"/>
        </w:numPr>
        <w:ind w:left="1134" w:hanging="567"/>
        <w:rPr>
          <w:lang w:val="es-ES"/>
        </w:rPr>
      </w:pPr>
      <w:r>
        <w:rPr>
          <w:lang w:val="es-ES"/>
        </w:rPr>
        <w:t>coordinar y guiar a l</w:t>
      </w:r>
      <w:r w:rsidR="005F643F">
        <w:rPr>
          <w:lang w:val="es-ES"/>
        </w:rPr>
        <w:t xml:space="preserve">as personas </w:t>
      </w:r>
      <w:r>
        <w:rPr>
          <w:lang w:val="es-ES"/>
        </w:rPr>
        <w:t>de contacto de las esferas de aplicación relevantes para obtener su colaboración experta al desarrollo de la declaración de orientaciones (análisis de deficiencias con recomendaciones sobre cómo abordarlas) del dominio del sistema Tierra;</w:t>
      </w:r>
    </w:p>
    <w:p w14:paraId="631F4821" w14:textId="77777777" w:rsidR="00FB77F5" w:rsidRPr="00AA1809" w:rsidRDefault="00FB77F5" w:rsidP="00443E04">
      <w:pPr>
        <w:pStyle w:val="StyleLeftLeft1cmHanging1cmBefore12pt"/>
        <w:numPr>
          <w:ilvl w:val="0"/>
          <w:numId w:val="2"/>
        </w:numPr>
        <w:ind w:left="1134" w:hanging="567"/>
        <w:rPr>
          <w:lang w:val="es-ES"/>
        </w:rPr>
      </w:pPr>
      <w:r>
        <w:rPr>
          <w:lang w:val="es-ES"/>
        </w:rPr>
        <w:t>como autor principal, completar la redacción y presentación de la declaración de orientaciones de la categoría de aplicación del sistema Tierra;</w:t>
      </w:r>
    </w:p>
    <w:p w14:paraId="421EF7F3" w14:textId="77777777" w:rsidR="00FB77F5" w:rsidRPr="00AA1809" w:rsidRDefault="00FB77F5" w:rsidP="00443E04">
      <w:pPr>
        <w:pStyle w:val="StyleLeftLeft1cmHanging1cmBefore12pt"/>
        <w:numPr>
          <w:ilvl w:val="0"/>
          <w:numId w:val="2"/>
        </w:numPr>
        <w:ind w:left="1134" w:hanging="567"/>
        <w:rPr>
          <w:lang w:val="es-ES"/>
        </w:rPr>
      </w:pPr>
      <w:r>
        <w:rPr>
          <w:lang w:val="es-ES"/>
        </w:rPr>
        <w:t>consultar con los organismos pertinentes y responder a las solicitudes de información del Equipo Mixto de Expertos sobre Diseño y Evolución de los Sistemas de Observación de la Tierra, cuando sea necesario;</w:t>
      </w:r>
    </w:p>
    <w:p w14:paraId="391AF693" w14:textId="77777777" w:rsidR="00FB77F5" w:rsidRPr="00AA1809" w:rsidRDefault="00FB77F5" w:rsidP="00443E04">
      <w:pPr>
        <w:pStyle w:val="StyleLeftLeft1cmHanging1cmBefore12pt"/>
        <w:numPr>
          <w:ilvl w:val="0"/>
          <w:numId w:val="2"/>
        </w:numPr>
        <w:ind w:left="1134" w:hanging="567"/>
        <w:rPr>
          <w:lang w:val="es-ES"/>
        </w:rPr>
      </w:pPr>
      <w:r>
        <w:rPr>
          <w:lang w:val="es-ES"/>
        </w:rPr>
        <w:t xml:space="preserve">presentar la declaración de orientaciones y las futuras actualizaciones al Presidente del Equipo Mixto de Expertos sobre Diseño y Evolución de los </w:t>
      </w:r>
      <w:r>
        <w:rPr>
          <w:lang w:val="es-ES"/>
        </w:rPr>
        <w:lastRenderedPageBreak/>
        <w:t>Sistemas de Observación de la Tierra de la INFCOM para su revisión y presentación a dicho equipo para su discusión. Las declaraciones de orientaciones son finalmente recomendadas por el presidente del Equipo Mixto de Expertos sobre Diseño y Evolución de los Sistemas de Observación de la Tierra y/o sus reuniones con el presidente de la INFCOM, quien, en consulta con el grupo de gestión, las aprobará.</w:t>
      </w:r>
    </w:p>
    <w:p w14:paraId="5A724250" w14:textId="5BCD8DC3" w:rsidR="00FB77F5" w:rsidRPr="00AA1809" w:rsidRDefault="00FB77F5" w:rsidP="00FB77F5">
      <w:pPr>
        <w:pStyle w:val="WMOBodyText"/>
        <w:rPr>
          <w:lang w:val="es-ES"/>
        </w:rPr>
      </w:pPr>
      <w:r>
        <w:rPr>
          <w:lang w:val="es-ES"/>
        </w:rPr>
        <w:t>El coordinador se selecciona de entre l</w:t>
      </w:r>
      <w:r w:rsidR="005F643F">
        <w:rPr>
          <w:lang w:val="es-ES"/>
        </w:rPr>
        <w:t xml:space="preserve">as personas </w:t>
      </w:r>
      <w:r>
        <w:rPr>
          <w:lang w:val="es-ES"/>
        </w:rPr>
        <w:t>de contacto de las esferas de aplicación en la categoría de aplicación del sistema Tierra correspondiente, es propuesto por ellos a través del Equipo Mixto de Expertos sobre Diseño y Evolución de los Sistemas de Observación de la Tierra y el SC-ON y, luego, nombrado por el Presidente de la Comisión de Infraestructura en consulta con el grupo de gestión.</w:t>
      </w:r>
    </w:p>
    <w:p w14:paraId="6C66D9E4" w14:textId="772AA9A3" w:rsidR="00FB77F5" w:rsidRPr="00AA1809" w:rsidRDefault="00FB77F5" w:rsidP="00FB77F5">
      <w:pPr>
        <w:pStyle w:val="WMOBodyText"/>
        <w:rPr>
          <w:lang w:val="es-ES"/>
        </w:rPr>
      </w:pPr>
      <w:r>
        <w:rPr>
          <w:lang w:val="es-ES"/>
        </w:rPr>
        <w:t>La cronología y los plazos de las actividades de l</w:t>
      </w:r>
      <w:r w:rsidR="005F643F">
        <w:rPr>
          <w:lang w:val="es-ES"/>
        </w:rPr>
        <w:t xml:space="preserve">as personas </w:t>
      </w:r>
      <w:r>
        <w:rPr>
          <w:lang w:val="es-ES"/>
        </w:rPr>
        <w:t>de contacto y los coordinadores se determinarán para apoyar los planes de trabajo del Equipo Mixto de Expertos sobre Diseño y Evolución de los Sistemas de Observación de la Tierra de la INFCOM. Sin embargo, como regla general, una vez en cada ciclo de planificación cuatrienal de la OMM:</w:t>
      </w:r>
    </w:p>
    <w:p w14:paraId="40C1F012" w14:textId="77777777" w:rsidR="00FB77F5" w:rsidRPr="00AA1809" w:rsidRDefault="00FB77F5" w:rsidP="00443E04">
      <w:pPr>
        <w:pStyle w:val="StyleLeftLeft1cmHanging1cmBefore12pt"/>
        <w:numPr>
          <w:ilvl w:val="0"/>
          <w:numId w:val="1"/>
        </w:numPr>
        <w:ind w:left="1134" w:hanging="567"/>
        <w:rPr>
          <w:lang w:val="es-ES"/>
        </w:rPr>
      </w:pPr>
      <w:r>
        <w:rPr>
          <w:lang w:val="es-ES"/>
        </w:rPr>
        <w:t>el conjunto completo de necesidades de observación de la esfera de aplicación debe ser revisado y, en su caso, actualizado; y</w:t>
      </w:r>
    </w:p>
    <w:p w14:paraId="6B23C046" w14:textId="77777777" w:rsidR="00FB77F5" w:rsidRPr="00AA1809" w:rsidRDefault="00FB77F5" w:rsidP="00443E04">
      <w:pPr>
        <w:pStyle w:val="StyleLeftLeft1cmHanging1cmBefore12pt"/>
        <w:numPr>
          <w:ilvl w:val="0"/>
          <w:numId w:val="1"/>
        </w:numPr>
        <w:ind w:left="1134" w:hanging="567"/>
        <w:rPr>
          <w:lang w:val="es-ES"/>
        </w:rPr>
      </w:pPr>
      <w:r>
        <w:rPr>
          <w:lang w:val="es-ES"/>
        </w:rPr>
        <w:t>se debe llevar a cabo una revisión completa y una nueva presentación de la declaración de orientaciones.</w:t>
      </w:r>
    </w:p>
    <w:p w14:paraId="5594202F" w14:textId="77777777" w:rsidR="00FB77F5" w:rsidRPr="00AA1809" w:rsidRDefault="00FB77F5" w:rsidP="00FB77F5">
      <w:pPr>
        <w:rPr>
          <w:lang w:val="es-ES"/>
        </w:rPr>
      </w:pPr>
    </w:p>
    <w:p w14:paraId="2EA39480" w14:textId="77777777" w:rsidR="00FB77F5" w:rsidRPr="00AA1809" w:rsidRDefault="00FB77F5" w:rsidP="00FB77F5">
      <w:pPr>
        <w:rPr>
          <w:lang w:val="es-ES"/>
        </w:rPr>
      </w:pPr>
    </w:p>
    <w:p w14:paraId="5484BBC7" w14:textId="77777777" w:rsidR="00FB77F5" w:rsidRPr="00AA1809" w:rsidRDefault="00FB77F5" w:rsidP="00FB77F5">
      <w:pPr>
        <w:rPr>
          <w:lang w:val="es-ES"/>
        </w:rPr>
        <w:sectPr w:rsidR="00FB77F5" w:rsidRPr="00AA1809">
          <w:headerReference w:type="even" r:id="rId51"/>
          <w:footerReference w:type="default" r:id="rId52"/>
          <w:headerReference w:type="first" r:id="rId53"/>
          <w:pgSz w:w="11906" w:h="16838"/>
          <w:pgMar w:top="1440" w:right="1440" w:bottom="1440" w:left="1440" w:header="708" w:footer="708" w:gutter="0"/>
          <w:cols w:space="708"/>
          <w:docGrid w:linePitch="360"/>
        </w:sectPr>
      </w:pPr>
    </w:p>
    <w:p w14:paraId="0324B3DD" w14:textId="120BF8FE" w:rsidR="00FB77F5" w:rsidRPr="00AA1809" w:rsidRDefault="00FB77F5" w:rsidP="00E04835">
      <w:pPr>
        <w:pStyle w:val="Heading1"/>
        <w:rPr>
          <w:lang w:val="es-ES"/>
        </w:rPr>
      </w:pPr>
      <w:bookmarkStart w:id="121" w:name="_Annex_2_to"/>
      <w:bookmarkStart w:id="122" w:name="_Toc117072829"/>
      <w:bookmarkEnd w:id="121"/>
      <w:r>
        <w:rPr>
          <w:lang w:val="es-ES"/>
        </w:rPr>
        <w:lastRenderedPageBreak/>
        <w:t xml:space="preserve">Anexo 2 del adjunto 3.  Funciones </w:t>
      </w:r>
      <w:r w:rsidR="005F643F">
        <w:rPr>
          <w:lang w:val="es-ES"/>
        </w:rPr>
        <w:t>de la persona de contacto</w:t>
      </w:r>
      <w:r>
        <w:rPr>
          <w:lang w:val="es-ES"/>
        </w:rPr>
        <w:t xml:space="preserve"> y del coordinador: planificación del trabajo</w:t>
      </w:r>
      <w:bookmarkEnd w:id="122"/>
    </w:p>
    <w:p w14:paraId="3214CE59" w14:textId="77777777" w:rsidR="00FB77F5" w:rsidRPr="00AA1809" w:rsidRDefault="00FB77F5" w:rsidP="00FB77F5">
      <w:pPr>
        <w:pStyle w:val="WMOBodyText"/>
        <w:rPr>
          <w:lang w:val="es-ES"/>
        </w:rPr>
      </w:pPr>
      <w:r>
        <w:rPr>
          <w:lang w:val="es-ES"/>
        </w:rPr>
        <w:t>Como se indica en la seción 5.1, la persona más importante con la que debe mantenerse en contacto en relación con su contribución al examen continuo de las necesidades es el Presidente del Equipo Mixto de Expertos sobre Diseño y Evolución de los Sistemas de Observación de la Tierra.</w:t>
      </w:r>
    </w:p>
    <w:p w14:paraId="633CF47D" w14:textId="0210F0D5" w:rsidR="00FB77F5" w:rsidRPr="00AA1809" w:rsidRDefault="00FB77F5" w:rsidP="00FB77F5">
      <w:pPr>
        <w:pStyle w:val="WMOBodyText"/>
        <w:rPr>
          <w:lang w:val="es-ES"/>
        </w:rPr>
      </w:pPr>
      <w:r>
        <w:rPr>
          <w:lang w:val="es-ES"/>
        </w:rPr>
        <w:t xml:space="preserve">Datos de contacto (cada </w:t>
      </w:r>
      <w:r w:rsidR="005F643F">
        <w:rPr>
          <w:lang w:val="es-ES"/>
        </w:rPr>
        <w:t>persona</w:t>
      </w:r>
      <w:r>
        <w:rPr>
          <w:lang w:val="es-ES"/>
        </w:rPr>
        <w:t xml:space="preserve"> de contacto puede añadir y guardar estos datos para su uso propio):</w:t>
      </w:r>
    </w:p>
    <w:p w14:paraId="347C4D2E" w14:textId="77777777" w:rsidR="00FB77F5" w:rsidRPr="00AA1809" w:rsidRDefault="00FB77F5" w:rsidP="00FB77F5">
      <w:pPr>
        <w:pStyle w:val="WMOBodyText"/>
        <w:rPr>
          <w:lang w:val="es-ES"/>
        </w:rPr>
      </w:pPr>
      <w:r>
        <w:rPr>
          <w:lang w:val="es-ES"/>
        </w:rPr>
        <w:t>Nombre: ………………………….</w:t>
      </w:r>
    </w:p>
    <w:p w14:paraId="1FA9BB86" w14:textId="77777777" w:rsidR="00FB77F5" w:rsidRPr="00AA1809" w:rsidRDefault="00FB77F5" w:rsidP="00FB77F5">
      <w:pPr>
        <w:pStyle w:val="WMOBodyText"/>
        <w:rPr>
          <w:lang w:val="es-ES"/>
        </w:rPr>
      </w:pPr>
      <w:r>
        <w:rPr>
          <w:lang w:val="es-ES"/>
        </w:rPr>
        <w:t>Correo electrónico: ………………………….</w:t>
      </w:r>
    </w:p>
    <w:p w14:paraId="4D8BC70A" w14:textId="77777777" w:rsidR="00FB77F5" w:rsidRPr="00AA1809" w:rsidRDefault="00FB77F5" w:rsidP="00FB77F5">
      <w:pPr>
        <w:pStyle w:val="WMOBodyText"/>
        <w:rPr>
          <w:lang w:val="es-ES"/>
        </w:rPr>
      </w:pPr>
      <w:r>
        <w:rPr>
          <w:lang w:val="es-ES"/>
        </w:rPr>
        <w:t>Teléfono: ………………………….</w:t>
      </w:r>
    </w:p>
    <w:p w14:paraId="065FAFCA" w14:textId="77777777" w:rsidR="00FB77F5" w:rsidRPr="00AA1809" w:rsidRDefault="00FB77F5" w:rsidP="00FB77F5">
      <w:pPr>
        <w:rPr>
          <w:lang w:val="es-ES"/>
        </w:rPr>
      </w:pPr>
    </w:p>
    <w:p w14:paraId="1FE7941A" w14:textId="77777777" w:rsidR="00FB77F5" w:rsidRPr="00AA1809" w:rsidRDefault="00FB77F5" w:rsidP="00FB77F5">
      <w:pPr>
        <w:pStyle w:val="WMOBodyText"/>
        <w:rPr>
          <w:lang w:val="es-ES"/>
        </w:rPr>
      </w:pPr>
      <w:r>
        <w:rPr>
          <w:lang w:val="es-ES"/>
        </w:rPr>
        <w:t>La comunicación con el Presidente y la comprensión del trabajo del Equipo Mixto de Expertos sobre Diseño y Evolución de los Sistemas de Observación de la Tierra, puede ser facilitada por las personas de la Secretaría de la OMM que apoyan la labor de dicho equipo. Un punto de partida formal es el Jefe de la División de Redes de Medición y Observación del Departamento de Infraestructura:</w:t>
      </w:r>
    </w:p>
    <w:p w14:paraId="12297A5F" w14:textId="63878D00" w:rsidR="00FB77F5" w:rsidRPr="00AA1809" w:rsidRDefault="00FB77F5" w:rsidP="00FB77F5">
      <w:pPr>
        <w:pStyle w:val="WMOBodyText"/>
        <w:rPr>
          <w:lang w:val="es-ES"/>
        </w:rPr>
      </w:pPr>
      <w:r>
        <w:rPr>
          <w:lang w:val="es-ES"/>
        </w:rPr>
        <w:t xml:space="preserve">Datos de contacto (cada </w:t>
      </w:r>
      <w:r w:rsidR="005F643F">
        <w:rPr>
          <w:lang w:val="es-ES"/>
        </w:rPr>
        <w:t>persona</w:t>
      </w:r>
      <w:r>
        <w:rPr>
          <w:lang w:val="es-ES"/>
        </w:rPr>
        <w:t xml:space="preserve"> de contacto puede añadir y guardar estos datos para su uso propio):</w:t>
      </w:r>
    </w:p>
    <w:p w14:paraId="5C484894" w14:textId="77777777" w:rsidR="00FB77F5" w:rsidRPr="00AA1809" w:rsidRDefault="00FB77F5" w:rsidP="00FB77F5">
      <w:pPr>
        <w:pStyle w:val="WMOBodyText"/>
        <w:rPr>
          <w:lang w:val="es-ES"/>
        </w:rPr>
      </w:pPr>
      <w:r>
        <w:rPr>
          <w:lang w:val="es-ES"/>
        </w:rPr>
        <w:t>Nombre: ………………………….</w:t>
      </w:r>
    </w:p>
    <w:p w14:paraId="5C154D33" w14:textId="77777777" w:rsidR="00FB77F5" w:rsidRPr="00AA1809" w:rsidRDefault="00FB77F5" w:rsidP="00FB77F5">
      <w:pPr>
        <w:pStyle w:val="WMOBodyText"/>
        <w:rPr>
          <w:lang w:val="es-ES"/>
        </w:rPr>
      </w:pPr>
      <w:r>
        <w:rPr>
          <w:lang w:val="es-ES"/>
        </w:rPr>
        <w:t>Correo electrónico: ………………………….</w:t>
      </w:r>
    </w:p>
    <w:p w14:paraId="383F8BE6" w14:textId="77777777" w:rsidR="00FB77F5" w:rsidRPr="00AA1809" w:rsidRDefault="00FB77F5" w:rsidP="00FB77F5">
      <w:pPr>
        <w:pStyle w:val="WMOBodyText"/>
        <w:rPr>
          <w:lang w:val="es-ES"/>
        </w:rPr>
      </w:pPr>
      <w:r>
        <w:rPr>
          <w:lang w:val="es-ES"/>
        </w:rPr>
        <w:t>Teléfono: ………………………….</w:t>
      </w:r>
    </w:p>
    <w:p w14:paraId="78E6BF62" w14:textId="77777777" w:rsidR="00FB77F5" w:rsidRPr="00AA1809" w:rsidRDefault="00FB77F5" w:rsidP="00FB77F5">
      <w:pPr>
        <w:rPr>
          <w:lang w:val="es-ES"/>
        </w:rPr>
      </w:pPr>
    </w:p>
    <w:p w14:paraId="474901B8" w14:textId="77777777" w:rsidR="00FB77F5" w:rsidRPr="00AA1809" w:rsidRDefault="00FB77F5" w:rsidP="00FB77F5">
      <w:pPr>
        <w:pStyle w:val="WMOBodyText"/>
        <w:rPr>
          <w:lang w:val="es-ES"/>
        </w:rPr>
      </w:pPr>
      <w:r>
        <w:rPr>
          <w:lang w:val="es-ES"/>
        </w:rPr>
        <w:t>Es útil familiarizarse con los planes de trabajo y de reuniones, así como con los informes de reuniones anteriores del Equipo Mixto de Expertos sobre Diseño y Evolución de los Sistemas de Observación de la Tierra, ya que ayudan a explicar la relación de su trabajo con otras actividades y cronogramas del examen continuo de las necesidades.</w:t>
      </w:r>
    </w:p>
    <w:p w14:paraId="56D3D811" w14:textId="77777777" w:rsidR="00FB77F5" w:rsidRPr="00AA1809" w:rsidRDefault="00FB77F5" w:rsidP="00FB77F5">
      <w:pPr>
        <w:pStyle w:val="WMOBodyText"/>
        <w:rPr>
          <w:lang w:val="es-ES"/>
        </w:rPr>
      </w:pPr>
      <w:r>
        <w:rPr>
          <w:lang w:val="es-ES"/>
        </w:rPr>
        <w:t>Un punto de entrada general a la información pertinente es la página del SMO:</w:t>
      </w:r>
    </w:p>
    <w:p w14:paraId="1814F76B" w14:textId="77777777" w:rsidR="00FB77F5" w:rsidRPr="00AA1809" w:rsidRDefault="00000000" w:rsidP="00FB77F5">
      <w:pPr>
        <w:pStyle w:val="Header"/>
        <w:rPr>
          <w:rStyle w:val="Hyperlink"/>
          <w:lang w:val="es-ES"/>
        </w:rPr>
      </w:pPr>
      <w:hyperlink r:id="rId54" w:history="1">
        <w:r w:rsidR="004D66C6" w:rsidRPr="00AA1809">
          <w:rPr>
            <w:lang w:val="es-ES"/>
          </w:rPr>
          <w:t>https://community.wmo.int/activity-areas/global-observing-system-gos</w:t>
        </w:r>
      </w:hyperlink>
    </w:p>
    <w:p w14:paraId="77648548" w14:textId="77777777" w:rsidR="00FB77F5" w:rsidRPr="00AA1809" w:rsidRDefault="00FB77F5" w:rsidP="00FB77F5">
      <w:pPr>
        <w:pStyle w:val="WMOBodyText"/>
        <w:rPr>
          <w:lang w:val="es-ES"/>
        </w:rPr>
      </w:pPr>
      <w:r>
        <w:rPr>
          <w:lang w:val="es-ES"/>
        </w:rPr>
        <w:t>Sin embargo, tenga en cuenta que las páginas web de la OMM han pasado por una transición desde la página antigua:</w:t>
      </w:r>
    </w:p>
    <w:p w14:paraId="665A0AF2" w14:textId="77777777" w:rsidR="00FB77F5" w:rsidRPr="00AA1809" w:rsidRDefault="00000000" w:rsidP="00FB77F5">
      <w:pPr>
        <w:rPr>
          <w:lang w:val="es-ES"/>
        </w:rPr>
      </w:pPr>
      <w:hyperlink r:id="rId55" w:history="1">
        <w:r w:rsidR="004D66C6" w:rsidRPr="00AA1809">
          <w:rPr>
            <w:lang w:val="es-ES"/>
          </w:rPr>
          <w:t>https://old.wmo.int/extranet/pages/index_en.html</w:t>
        </w:r>
      </w:hyperlink>
    </w:p>
    <w:p w14:paraId="2762E66B" w14:textId="77777777" w:rsidR="00FB77F5" w:rsidRPr="00AA1809" w:rsidRDefault="00FB77F5" w:rsidP="00FB77F5">
      <w:pPr>
        <w:pStyle w:val="WMOBodyText"/>
        <w:rPr>
          <w:lang w:val="es-ES"/>
        </w:rPr>
      </w:pPr>
      <w:r>
        <w:rPr>
          <w:lang w:val="es-ES"/>
        </w:rPr>
        <w:t>a la nueva:</w:t>
      </w:r>
    </w:p>
    <w:p w14:paraId="182E5E0E" w14:textId="77777777" w:rsidR="00FB77F5" w:rsidRPr="00AA1809" w:rsidRDefault="00000000" w:rsidP="00FB77F5">
      <w:pPr>
        <w:rPr>
          <w:lang w:val="es-ES"/>
        </w:rPr>
      </w:pPr>
      <w:hyperlink r:id="rId56" w:history="1">
        <w:r w:rsidR="004D66C6" w:rsidRPr="00AA1809">
          <w:rPr>
            <w:lang w:val="es-ES"/>
          </w:rPr>
          <w:t>https://public.wmo.int/en</w:t>
        </w:r>
      </w:hyperlink>
    </w:p>
    <w:p w14:paraId="45DB07FE" w14:textId="77777777" w:rsidR="00FB77F5" w:rsidRPr="00AA1809" w:rsidRDefault="00FB77F5" w:rsidP="00FB77F5">
      <w:pPr>
        <w:pStyle w:val="WMOBodyText"/>
        <w:rPr>
          <w:lang w:val="es-ES"/>
        </w:rPr>
      </w:pPr>
      <w:r>
        <w:rPr>
          <w:lang w:val="es-ES"/>
        </w:rPr>
        <w:t>Por ello, es posible que actualmente no sea fácil encontrar o acceder a algún material pertinente.</w:t>
      </w:r>
    </w:p>
    <w:p w14:paraId="7ECE6AFE" w14:textId="77777777" w:rsidR="00FB77F5" w:rsidRPr="00AA1809" w:rsidRDefault="00FB77F5" w:rsidP="00FB77F5">
      <w:pPr>
        <w:pStyle w:val="WMOBodyText"/>
        <w:rPr>
          <w:lang w:val="es-ES"/>
        </w:rPr>
      </w:pPr>
      <w:r>
        <w:rPr>
          <w:lang w:val="es-ES"/>
        </w:rPr>
        <w:t>Entre los nuevos puntos de acceso a la información pertinente se encuentra la página de la Comisión de Observaciones, Infraestructura y Sistemas de Información (INFCOM):</w:t>
      </w:r>
    </w:p>
    <w:p w14:paraId="4FEB9CAA" w14:textId="77777777" w:rsidR="00FB77F5" w:rsidRPr="00AA1809" w:rsidRDefault="00000000" w:rsidP="00FB77F5">
      <w:pPr>
        <w:rPr>
          <w:lang w:val="es-ES"/>
        </w:rPr>
      </w:pPr>
      <w:hyperlink r:id="rId57" w:history="1">
        <w:r w:rsidR="004D66C6" w:rsidRPr="00AA1809">
          <w:rPr>
            <w:lang w:val="es-ES"/>
          </w:rPr>
          <w:t>https://community.wmo.int/governance/commission-membership/commission-observation-infrastructure-and-information-systems-infcom</w:t>
        </w:r>
      </w:hyperlink>
    </w:p>
    <w:p w14:paraId="1CE6127B" w14:textId="77777777" w:rsidR="00FB77F5" w:rsidRPr="00AA1809" w:rsidRDefault="00FB77F5" w:rsidP="00FB77F5">
      <w:pPr>
        <w:pStyle w:val="WMOBodyText"/>
        <w:rPr>
          <w:lang w:val="es-ES"/>
        </w:rPr>
      </w:pPr>
      <w:r>
        <w:rPr>
          <w:lang w:val="es-ES"/>
        </w:rPr>
        <w:t>Entre las páginas específicas más importantes de esta página web se encuentra la del Comité Permanente de Sistemas de Observación y Redes de Vigilancia de la Tierra (SC-ON):</w:t>
      </w:r>
    </w:p>
    <w:p w14:paraId="415FC1AA" w14:textId="77777777" w:rsidR="00FB77F5" w:rsidRPr="00AA1809" w:rsidRDefault="00000000" w:rsidP="00FB77F5">
      <w:pPr>
        <w:rPr>
          <w:rStyle w:val="Hyperlink"/>
          <w:lang w:val="es-ES"/>
        </w:rPr>
      </w:pPr>
      <w:hyperlink r:id="rId58" w:history="1">
        <w:r w:rsidR="004D66C6" w:rsidRPr="00AA1809">
          <w:rPr>
            <w:lang w:val="es-ES"/>
          </w:rPr>
          <w:t>https://community.wmo.int/governance/commission-membership/commission-observation-infrastructure-and-information-systems-infcom/commission-infrastructure-officers/infcom-management-group/standing-committee-earth-observing-systems-and-monitoring-networks-sc</w:t>
        </w:r>
      </w:hyperlink>
    </w:p>
    <w:p w14:paraId="11956D74" w14:textId="77777777" w:rsidR="00FB77F5" w:rsidRPr="00AA1809" w:rsidRDefault="00FB77F5" w:rsidP="00FB77F5">
      <w:pPr>
        <w:pStyle w:val="WMOBodyText"/>
        <w:rPr>
          <w:lang w:val="es-ES"/>
        </w:rPr>
      </w:pPr>
      <w:r>
        <w:rPr>
          <w:lang w:val="es-ES"/>
        </w:rPr>
        <w:t>Y la página del Equipo Mixto de Expertos sobre Diseño y Evolución de los Sistemas de Observación de la Tierra:</w:t>
      </w:r>
    </w:p>
    <w:p w14:paraId="2C94B4B0" w14:textId="77777777" w:rsidR="00FB77F5" w:rsidRPr="00AA1809" w:rsidRDefault="00000000" w:rsidP="00FB77F5">
      <w:pPr>
        <w:rPr>
          <w:lang w:val="es-ES"/>
        </w:rPr>
      </w:pPr>
      <w:hyperlink r:id="rId59" w:history="1">
        <w:r w:rsidR="004D66C6" w:rsidRPr="00AA1809">
          <w:rPr>
            <w:lang w:val="es-ES"/>
          </w:rPr>
          <w:t>https://community.wmo.int/governance/commission-membership/commission-observation-infrastructure-and-information-systems-infcom/commission-infrastructure-officers/infcom-management-group/standing-committee-earth-observing-systems-and-monitoring-networks-sc/joint-expert-team-earth</w:t>
        </w:r>
      </w:hyperlink>
    </w:p>
    <w:p w14:paraId="5FE48A98" w14:textId="77777777" w:rsidR="00FB77F5" w:rsidRPr="00AA1809" w:rsidRDefault="00FB77F5" w:rsidP="00FB77F5">
      <w:pPr>
        <w:rPr>
          <w:lang w:val="es-ES"/>
        </w:rPr>
      </w:pPr>
    </w:p>
    <w:p w14:paraId="5DA5CE12" w14:textId="77777777" w:rsidR="00FB77F5" w:rsidRPr="00AA1809" w:rsidRDefault="00FB77F5" w:rsidP="00FB77F5">
      <w:pPr>
        <w:pStyle w:val="WMOBodyText"/>
        <w:rPr>
          <w:lang w:val="es-ES"/>
        </w:rPr>
      </w:pPr>
      <w:r>
        <w:rPr>
          <w:lang w:val="es-ES"/>
        </w:rPr>
        <w:t>Los informes de las reuniones anteriores pueden encontrarse en línea en:</w:t>
      </w:r>
    </w:p>
    <w:p w14:paraId="3CDF751C" w14:textId="77777777" w:rsidR="00FB77F5" w:rsidRPr="00AA1809" w:rsidRDefault="00FB77F5" w:rsidP="00FB77F5">
      <w:pPr>
        <w:pStyle w:val="WMOBodyText"/>
        <w:rPr>
          <w:lang w:val="es-ES"/>
        </w:rPr>
      </w:pPr>
      <w:r>
        <w:rPr>
          <w:lang w:val="es-ES"/>
        </w:rPr>
        <w:t>[pendiente de determinar ....................]</w:t>
      </w:r>
    </w:p>
    <w:p w14:paraId="639C9494" w14:textId="77777777" w:rsidR="00FB77F5" w:rsidRPr="00AA1809" w:rsidRDefault="00FB77F5" w:rsidP="00FB77F5">
      <w:pPr>
        <w:pStyle w:val="WMOBodyText"/>
        <w:rPr>
          <w:lang w:val="es-ES"/>
        </w:rPr>
      </w:pPr>
      <w:r>
        <w:rPr>
          <w:lang w:val="es-ES"/>
        </w:rPr>
        <w:t>O pueden obtenerse de otro modo desde:</w:t>
      </w:r>
    </w:p>
    <w:p w14:paraId="08FCD0B4" w14:textId="77777777" w:rsidR="00FB77F5" w:rsidRPr="00AA1809" w:rsidRDefault="00FB77F5" w:rsidP="00FB77F5">
      <w:pPr>
        <w:pStyle w:val="WMOBodyText"/>
        <w:rPr>
          <w:lang w:val="es-ES"/>
        </w:rPr>
      </w:pPr>
      <w:r>
        <w:rPr>
          <w:lang w:val="es-ES"/>
        </w:rPr>
        <w:t>………………………………………..</w:t>
      </w:r>
    </w:p>
    <w:p w14:paraId="65DF422F" w14:textId="77777777" w:rsidR="00FB77F5" w:rsidRPr="00AA1809" w:rsidRDefault="00FB77F5" w:rsidP="00FB77F5">
      <w:pPr>
        <w:pStyle w:val="WMOBodyText"/>
        <w:rPr>
          <w:lang w:val="es-ES"/>
        </w:rPr>
      </w:pPr>
    </w:p>
    <w:p w14:paraId="40FAF923" w14:textId="77777777" w:rsidR="00FB77F5" w:rsidRPr="00AA1809" w:rsidRDefault="00FB77F5" w:rsidP="00FB77F5">
      <w:pPr>
        <w:pStyle w:val="WMOBodyText"/>
        <w:rPr>
          <w:lang w:val="es-ES"/>
        </w:rPr>
      </w:pPr>
      <w:r>
        <w:rPr>
          <w:lang w:val="es-ES"/>
        </w:rPr>
        <w:t>Los planes de trabajo del Equipo Mixto de Expertos sobre Diseño y Evolución de los Sistemas de Observación de la Tierra pueden encontrarse en línea en:</w:t>
      </w:r>
    </w:p>
    <w:p w14:paraId="77349B6A" w14:textId="77777777" w:rsidR="00FB77F5" w:rsidRPr="00AA1809" w:rsidRDefault="00FB77F5" w:rsidP="00FB77F5">
      <w:pPr>
        <w:pStyle w:val="WMOBodyText"/>
        <w:rPr>
          <w:lang w:val="es-ES"/>
        </w:rPr>
      </w:pPr>
      <w:r>
        <w:rPr>
          <w:lang w:val="es-ES"/>
        </w:rPr>
        <w:t>[pendiente de determinar ....................]</w:t>
      </w:r>
    </w:p>
    <w:p w14:paraId="383B1A55" w14:textId="77777777" w:rsidR="00FB77F5" w:rsidRPr="00AA1809" w:rsidRDefault="00FB77F5" w:rsidP="00FB77F5">
      <w:pPr>
        <w:pStyle w:val="WMOBodyText"/>
        <w:rPr>
          <w:lang w:val="es-ES"/>
        </w:rPr>
      </w:pPr>
      <w:r>
        <w:rPr>
          <w:lang w:val="es-ES"/>
        </w:rPr>
        <w:t>O pueden obtenerse de otro modo desde:</w:t>
      </w:r>
    </w:p>
    <w:p w14:paraId="4E6E0D37" w14:textId="77777777" w:rsidR="00FB77F5" w:rsidRPr="00AA1809" w:rsidRDefault="00FB77F5" w:rsidP="00FB77F5">
      <w:pPr>
        <w:pStyle w:val="WMOBodyText"/>
        <w:rPr>
          <w:lang w:val="es-ES"/>
        </w:rPr>
      </w:pPr>
      <w:r>
        <w:rPr>
          <w:lang w:val="es-ES"/>
        </w:rPr>
        <w:t>………………………………………..</w:t>
      </w:r>
    </w:p>
    <w:p w14:paraId="6EFDC4C1" w14:textId="77777777" w:rsidR="00FB77F5" w:rsidRPr="00AA1809" w:rsidRDefault="00FB77F5" w:rsidP="00FB77F5">
      <w:pPr>
        <w:pStyle w:val="WMOBodyText"/>
        <w:rPr>
          <w:lang w:val="es-ES"/>
        </w:rPr>
      </w:pPr>
    </w:p>
    <w:p w14:paraId="18720EC9" w14:textId="77777777" w:rsidR="00FB77F5" w:rsidRPr="00AA1809" w:rsidRDefault="00FB77F5" w:rsidP="00FB77F5">
      <w:pPr>
        <w:pStyle w:val="WMOBodyText"/>
        <w:rPr>
          <w:lang w:val="es-ES"/>
        </w:rPr>
      </w:pPr>
      <w:r>
        <w:rPr>
          <w:lang w:val="es-ES"/>
        </w:rPr>
        <w:t>Los informes de las próximas reuniones pueden encontrarse en línea en:</w:t>
      </w:r>
    </w:p>
    <w:p w14:paraId="6AADF36F" w14:textId="77777777" w:rsidR="00FB77F5" w:rsidRPr="00AA1809" w:rsidRDefault="00FB77F5" w:rsidP="00FB77F5">
      <w:pPr>
        <w:pStyle w:val="WMOBodyText"/>
        <w:rPr>
          <w:lang w:val="es-ES"/>
        </w:rPr>
      </w:pPr>
      <w:r>
        <w:rPr>
          <w:lang w:val="es-ES"/>
        </w:rPr>
        <w:t>[pendiente de determinar ....................]</w:t>
      </w:r>
    </w:p>
    <w:p w14:paraId="2E60CEEE" w14:textId="77777777" w:rsidR="00FB77F5" w:rsidRPr="00AA1809" w:rsidRDefault="00FB77F5" w:rsidP="00FB77F5">
      <w:pPr>
        <w:pStyle w:val="WMOBodyText"/>
        <w:rPr>
          <w:lang w:val="es-ES"/>
        </w:rPr>
      </w:pPr>
      <w:r>
        <w:rPr>
          <w:lang w:val="es-ES"/>
        </w:rPr>
        <w:t>O pueden obtenerse de otro modo desde:</w:t>
      </w:r>
    </w:p>
    <w:p w14:paraId="52EF3FA0" w14:textId="77777777" w:rsidR="00FB77F5" w:rsidRPr="00AA1809" w:rsidRDefault="00FB77F5" w:rsidP="00FB77F5">
      <w:pPr>
        <w:pStyle w:val="WMOBodyText"/>
        <w:rPr>
          <w:lang w:val="es-ES"/>
        </w:rPr>
      </w:pPr>
      <w:r>
        <w:rPr>
          <w:lang w:val="es-ES"/>
        </w:rPr>
        <w:t>………………………………………..</w:t>
      </w:r>
    </w:p>
    <w:p w14:paraId="3F68BBAF" w14:textId="77777777" w:rsidR="00FB77F5" w:rsidRPr="00AA1809" w:rsidRDefault="00FB77F5" w:rsidP="00FB77F5">
      <w:pPr>
        <w:rPr>
          <w:lang w:val="es-ES"/>
        </w:rPr>
      </w:pPr>
    </w:p>
    <w:p w14:paraId="2FF50B42" w14:textId="77777777" w:rsidR="00FB77F5" w:rsidRPr="00AA1809" w:rsidRDefault="00FB77F5" w:rsidP="00FB77F5">
      <w:pPr>
        <w:rPr>
          <w:lang w:val="es-ES"/>
        </w:rPr>
      </w:pPr>
    </w:p>
    <w:p w14:paraId="66BD9EEB" w14:textId="77777777" w:rsidR="00FB77F5" w:rsidRPr="00AA1809" w:rsidRDefault="00FB77F5" w:rsidP="00FB77F5">
      <w:pPr>
        <w:rPr>
          <w:lang w:val="es-ES"/>
        </w:rPr>
      </w:pPr>
    </w:p>
    <w:p w14:paraId="13868334" w14:textId="77777777" w:rsidR="00FB77F5" w:rsidRPr="00AA1809" w:rsidRDefault="00FB77F5" w:rsidP="00FB77F5">
      <w:pPr>
        <w:rPr>
          <w:lang w:val="es-ES"/>
        </w:rPr>
      </w:pPr>
    </w:p>
    <w:p w14:paraId="2A640F99" w14:textId="77777777" w:rsidR="00FB77F5" w:rsidRPr="00AA1809" w:rsidRDefault="00FB77F5" w:rsidP="00FB77F5">
      <w:pPr>
        <w:rPr>
          <w:lang w:val="es-ES"/>
        </w:rPr>
      </w:pPr>
      <w:r w:rsidRPr="00AA1809">
        <w:rPr>
          <w:lang w:val="es-ES"/>
        </w:rPr>
        <w:br w:type="page"/>
      </w:r>
    </w:p>
    <w:p w14:paraId="5BB732C7" w14:textId="1082B57C" w:rsidR="00FB77F5" w:rsidRPr="00AA1809" w:rsidRDefault="00FB77F5" w:rsidP="00A13ECB">
      <w:pPr>
        <w:pStyle w:val="Heading1"/>
        <w:rPr>
          <w:lang w:val="es-ES"/>
        </w:rPr>
      </w:pPr>
      <w:bookmarkStart w:id="123" w:name="_Annex_3_to"/>
      <w:bookmarkStart w:id="124" w:name="_Toc117072830"/>
      <w:bookmarkEnd w:id="123"/>
      <w:r>
        <w:rPr>
          <w:lang w:val="es-ES"/>
        </w:rPr>
        <w:lastRenderedPageBreak/>
        <w:t xml:space="preserve">Anexo 3 del adjunto 3. Funciones </w:t>
      </w:r>
      <w:r w:rsidR="005F643F">
        <w:rPr>
          <w:lang w:val="es-ES"/>
        </w:rPr>
        <w:t>de la persona de contacto</w:t>
      </w:r>
      <w:r>
        <w:rPr>
          <w:lang w:val="es-ES"/>
        </w:rPr>
        <w:t xml:space="preserve"> y del coordinador: comunicación con el "propietario" de su esfera de aplicación</w:t>
      </w:r>
      <w:bookmarkEnd w:id="124"/>
    </w:p>
    <w:p w14:paraId="1E23E01A" w14:textId="77777777" w:rsidR="00FB77F5" w:rsidRPr="00AA1809" w:rsidRDefault="00FB77F5" w:rsidP="00FB77F5">
      <w:pPr>
        <w:pStyle w:val="WMOBodyText"/>
        <w:rPr>
          <w:lang w:val="es-ES"/>
        </w:rPr>
      </w:pPr>
      <w:r>
        <w:rPr>
          <w:lang w:val="es-ES"/>
        </w:rPr>
        <w:t>Como se indica en la sección 5.2, además de disponer de buenos canales de comunicación con el Equipo Mixto de Expertos sobre Diseño y Evolución de los Sistemas de Observación de la Tierra, es importante mantener una buena comunicación con el organismo que tiene la responsabilidad de la propiedad de su esfera de aplicación. Los detalles pueden diferir entre los distintos organismos pero, en general, es conveniente estar en contacto con:</w:t>
      </w:r>
    </w:p>
    <w:p w14:paraId="6158F6D2" w14:textId="77777777" w:rsidR="00FB77F5" w:rsidRPr="00AA1809" w:rsidRDefault="00FB77F5" w:rsidP="00443E04">
      <w:pPr>
        <w:pStyle w:val="StyleLeftLeft1cmHanging1cmBefore12pt"/>
        <w:numPr>
          <w:ilvl w:val="0"/>
          <w:numId w:val="29"/>
        </w:numPr>
        <w:ind w:left="1134" w:hanging="567"/>
        <w:rPr>
          <w:lang w:val="es-ES"/>
        </w:rPr>
      </w:pPr>
      <w:r>
        <w:rPr>
          <w:lang w:val="es-ES"/>
        </w:rPr>
        <w:t>el experto de mayor rango que dirige el organismo, por ejemplo, el Presidente del grupo de expertos/equipo/comité correspondiente:</w:t>
      </w:r>
    </w:p>
    <w:p w14:paraId="2D01CB07" w14:textId="77777777" w:rsidR="00FB77F5" w:rsidRPr="00AA1809" w:rsidRDefault="00FB77F5" w:rsidP="00FB77F5">
      <w:pPr>
        <w:pStyle w:val="WMOBodyText"/>
        <w:rPr>
          <w:lang w:val="es-ES"/>
        </w:rPr>
      </w:pPr>
      <w:r>
        <w:rPr>
          <w:lang w:val="es-ES"/>
        </w:rPr>
        <w:t>Datos de contacto (cada persona de contacto puede añadir y guardar estos datos para su uso propio):</w:t>
      </w:r>
    </w:p>
    <w:p w14:paraId="38D6A53C" w14:textId="77777777" w:rsidR="00FB77F5" w:rsidRPr="00AA1809" w:rsidRDefault="00FB77F5" w:rsidP="00FB77F5">
      <w:pPr>
        <w:pStyle w:val="WMOBodyText"/>
        <w:rPr>
          <w:lang w:val="es-ES"/>
        </w:rPr>
      </w:pPr>
      <w:r>
        <w:rPr>
          <w:lang w:val="es-ES"/>
        </w:rPr>
        <w:t>Nombre: ………………………….</w:t>
      </w:r>
    </w:p>
    <w:p w14:paraId="1D8DB289" w14:textId="77777777" w:rsidR="00FB77F5" w:rsidRPr="00AA1809" w:rsidRDefault="00FB77F5" w:rsidP="00FB77F5">
      <w:pPr>
        <w:pStyle w:val="WMOBodyText"/>
        <w:rPr>
          <w:lang w:val="es-ES"/>
        </w:rPr>
      </w:pPr>
      <w:r>
        <w:rPr>
          <w:lang w:val="es-ES"/>
        </w:rPr>
        <w:t>Correo electrónico: ………………………….</w:t>
      </w:r>
    </w:p>
    <w:p w14:paraId="6006ED09" w14:textId="77777777" w:rsidR="00FB77F5" w:rsidRPr="00AA1809" w:rsidRDefault="00FB77F5" w:rsidP="00FB77F5">
      <w:pPr>
        <w:pStyle w:val="WMOBodyText"/>
        <w:rPr>
          <w:lang w:val="es-ES"/>
        </w:rPr>
      </w:pPr>
      <w:r>
        <w:rPr>
          <w:lang w:val="es-ES"/>
        </w:rPr>
        <w:t>Teléfono: ………………………….</w:t>
      </w:r>
    </w:p>
    <w:p w14:paraId="04C0661D" w14:textId="77777777" w:rsidR="00FB77F5" w:rsidRPr="00AA1809" w:rsidRDefault="00FB77F5" w:rsidP="00FB77F5">
      <w:pPr>
        <w:rPr>
          <w:lang w:val="es-ES"/>
        </w:rPr>
      </w:pPr>
    </w:p>
    <w:p w14:paraId="641A12F7" w14:textId="77777777" w:rsidR="00FB77F5" w:rsidRPr="00AA1809" w:rsidRDefault="00FB77F5" w:rsidP="00FB77F5">
      <w:pPr>
        <w:rPr>
          <w:lang w:val="es-ES"/>
        </w:rPr>
      </w:pPr>
    </w:p>
    <w:p w14:paraId="575682EB" w14:textId="77777777" w:rsidR="00FB77F5" w:rsidRPr="00AA1809" w:rsidRDefault="00FB77F5" w:rsidP="00FB77F5">
      <w:pPr>
        <w:pStyle w:val="WMOBodyText"/>
        <w:rPr>
          <w:lang w:val="es-ES"/>
        </w:rPr>
      </w:pPr>
      <w:r>
        <w:rPr>
          <w:lang w:val="es-ES"/>
        </w:rPr>
        <w:t>Otros expertos con autoridad delegada para actuar de enlace con usted en nombre del organismo propietario:</w:t>
      </w:r>
    </w:p>
    <w:p w14:paraId="2CE94E82" w14:textId="77777777" w:rsidR="00FB77F5" w:rsidRPr="00AA1809" w:rsidRDefault="00FB77F5" w:rsidP="00FB77F5">
      <w:pPr>
        <w:pStyle w:val="WMOBodyText"/>
        <w:rPr>
          <w:lang w:val="es-ES"/>
        </w:rPr>
      </w:pPr>
      <w:r>
        <w:rPr>
          <w:lang w:val="es-ES"/>
        </w:rPr>
        <w:t>………………………………………..</w:t>
      </w:r>
    </w:p>
    <w:p w14:paraId="0D75A29A" w14:textId="77777777" w:rsidR="00FB77F5" w:rsidRPr="00AA1809" w:rsidRDefault="00FB77F5" w:rsidP="00FB77F5">
      <w:pPr>
        <w:pStyle w:val="WMOBodyText"/>
        <w:rPr>
          <w:lang w:val="es-ES"/>
        </w:rPr>
      </w:pPr>
      <w:r>
        <w:rPr>
          <w:lang w:val="es-ES"/>
        </w:rPr>
        <w:t>………………………………………..</w:t>
      </w:r>
    </w:p>
    <w:p w14:paraId="74EBAB75" w14:textId="77777777" w:rsidR="00FB77F5" w:rsidRPr="00AA1809" w:rsidRDefault="00FB77F5" w:rsidP="00FB77F5">
      <w:pPr>
        <w:rPr>
          <w:lang w:val="es-ES"/>
        </w:rPr>
      </w:pPr>
    </w:p>
    <w:p w14:paraId="101DAC94" w14:textId="77777777" w:rsidR="00FB77F5" w:rsidRPr="00AA1809" w:rsidRDefault="00FB77F5" w:rsidP="00FB77F5">
      <w:pPr>
        <w:rPr>
          <w:lang w:val="es-ES"/>
        </w:rPr>
      </w:pPr>
    </w:p>
    <w:p w14:paraId="5D727405" w14:textId="77777777" w:rsidR="00FB77F5" w:rsidRPr="00AA1809" w:rsidRDefault="00FB77F5" w:rsidP="00FB77F5">
      <w:pPr>
        <w:pStyle w:val="WMOBodyText"/>
        <w:rPr>
          <w:lang w:val="es-ES"/>
        </w:rPr>
      </w:pPr>
      <w:r>
        <w:rPr>
          <w:lang w:val="es-ES"/>
        </w:rPr>
        <w:t>Disposiciones sobre reuniones o informes que requieran su aportación:</w:t>
      </w:r>
    </w:p>
    <w:p w14:paraId="0AD9BDE2" w14:textId="77777777" w:rsidR="00FB77F5" w:rsidRPr="00876828" w:rsidRDefault="00FB77F5" w:rsidP="00FB77F5">
      <w:pPr>
        <w:pStyle w:val="WMOBodyText"/>
      </w:pPr>
      <w:r>
        <w:rPr>
          <w:lang w:val="es-ES"/>
        </w:rPr>
        <w:t>………………………………………..</w:t>
      </w:r>
    </w:p>
    <w:p w14:paraId="5E564750" w14:textId="77777777" w:rsidR="00FB77F5" w:rsidRPr="00876828" w:rsidRDefault="00FB77F5" w:rsidP="00FB77F5">
      <w:pPr>
        <w:pStyle w:val="WMOBodyText"/>
      </w:pPr>
      <w:r>
        <w:rPr>
          <w:lang w:val="es-ES"/>
        </w:rPr>
        <w:t>………………………………………..</w:t>
      </w:r>
    </w:p>
    <w:p w14:paraId="2EFABB74" w14:textId="77777777" w:rsidR="00FB77F5" w:rsidRPr="00876828" w:rsidRDefault="00FB77F5" w:rsidP="00FB77F5">
      <w:pPr>
        <w:pStyle w:val="WMOBodyText"/>
      </w:pPr>
    </w:p>
    <w:p w14:paraId="63F6207D" w14:textId="77777777" w:rsidR="00FB77F5" w:rsidRPr="00AA1809" w:rsidRDefault="00FB77F5" w:rsidP="00FB77F5">
      <w:pPr>
        <w:pStyle w:val="StyleLeftLeft1cmHanging1cmBefore12pt"/>
        <w:ind w:left="1134" w:hanging="567"/>
        <w:rPr>
          <w:lang w:val="es-ES"/>
        </w:rPr>
      </w:pPr>
      <w:r>
        <w:rPr>
          <w:lang w:val="es-ES"/>
        </w:rPr>
        <w:t>La persona de apoyo de secretaría más relevante:</w:t>
      </w:r>
    </w:p>
    <w:p w14:paraId="744942F5" w14:textId="4B5CE5D0" w:rsidR="00FB77F5" w:rsidRPr="00AA1809" w:rsidRDefault="00FB77F5" w:rsidP="00FB77F5">
      <w:pPr>
        <w:pStyle w:val="WMOBodyText"/>
        <w:rPr>
          <w:lang w:val="es-ES"/>
        </w:rPr>
      </w:pPr>
      <w:r>
        <w:rPr>
          <w:lang w:val="es-ES"/>
        </w:rPr>
        <w:t xml:space="preserve">Datos de contacto (cada </w:t>
      </w:r>
      <w:r w:rsidR="005F643F">
        <w:rPr>
          <w:lang w:val="es-ES"/>
        </w:rPr>
        <w:t>persona</w:t>
      </w:r>
      <w:r>
        <w:rPr>
          <w:lang w:val="es-ES"/>
        </w:rPr>
        <w:t xml:space="preserve"> de contacto puede añadir y guardar estos datos para su uso propio):</w:t>
      </w:r>
    </w:p>
    <w:p w14:paraId="399AB242" w14:textId="77777777" w:rsidR="00FB77F5" w:rsidRPr="00AA1809" w:rsidRDefault="00FB77F5" w:rsidP="00FB77F5">
      <w:pPr>
        <w:pStyle w:val="WMOBodyText"/>
        <w:rPr>
          <w:lang w:val="es-ES"/>
        </w:rPr>
      </w:pPr>
      <w:r>
        <w:rPr>
          <w:lang w:val="es-ES"/>
        </w:rPr>
        <w:t>Nombre: ………………………….</w:t>
      </w:r>
    </w:p>
    <w:p w14:paraId="7EB54E30" w14:textId="77777777" w:rsidR="00FB77F5" w:rsidRPr="00AA1809" w:rsidRDefault="00FB77F5" w:rsidP="00FB77F5">
      <w:pPr>
        <w:pStyle w:val="WMOBodyText"/>
        <w:rPr>
          <w:lang w:val="es-ES"/>
        </w:rPr>
      </w:pPr>
      <w:r>
        <w:rPr>
          <w:lang w:val="es-ES"/>
        </w:rPr>
        <w:t>Correo electrónico: ………………………….</w:t>
      </w:r>
    </w:p>
    <w:p w14:paraId="0C857AD5" w14:textId="77777777" w:rsidR="00FB77F5" w:rsidRPr="00AA1809" w:rsidRDefault="00FB77F5" w:rsidP="00FB77F5">
      <w:pPr>
        <w:pStyle w:val="WMOBodyText"/>
        <w:rPr>
          <w:lang w:val="es-ES"/>
        </w:rPr>
      </w:pPr>
      <w:r>
        <w:rPr>
          <w:lang w:val="es-ES"/>
        </w:rPr>
        <w:t>Teléfono: ………………………….</w:t>
      </w:r>
    </w:p>
    <w:p w14:paraId="77C5E65D" w14:textId="77777777" w:rsidR="00FB77F5" w:rsidRPr="00AA1809" w:rsidRDefault="00FB77F5" w:rsidP="00FB77F5">
      <w:pPr>
        <w:rPr>
          <w:lang w:val="es-ES"/>
        </w:rPr>
      </w:pPr>
    </w:p>
    <w:p w14:paraId="7E236555" w14:textId="77777777" w:rsidR="00FB77F5" w:rsidRPr="00AA1809" w:rsidRDefault="00FB77F5" w:rsidP="00FB77F5">
      <w:pPr>
        <w:rPr>
          <w:lang w:val="es-ES"/>
        </w:rPr>
      </w:pPr>
    </w:p>
    <w:p w14:paraId="2EF36F48" w14:textId="77777777" w:rsidR="00FB77F5" w:rsidRPr="00AA1809" w:rsidRDefault="00FB77F5" w:rsidP="00FB77F5">
      <w:pPr>
        <w:rPr>
          <w:lang w:val="es-ES"/>
        </w:rPr>
      </w:pPr>
      <w:r w:rsidRPr="00AA1809">
        <w:rPr>
          <w:lang w:val="es-ES"/>
        </w:rPr>
        <w:br w:type="page"/>
      </w:r>
    </w:p>
    <w:p w14:paraId="4C00EB4E" w14:textId="53CF26D0" w:rsidR="00FB77F5" w:rsidRPr="00AA1809" w:rsidRDefault="00FB77F5" w:rsidP="00A13ECB">
      <w:pPr>
        <w:pStyle w:val="Heading1"/>
        <w:rPr>
          <w:lang w:val="es-ES"/>
        </w:rPr>
      </w:pPr>
      <w:bookmarkStart w:id="125" w:name="_Annex_4_to"/>
      <w:bookmarkStart w:id="126" w:name="_Toc117072831"/>
      <w:bookmarkEnd w:id="125"/>
      <w:r>
        <w:rPr>
          <w:lang w:val="es-ES"/>
        </w:rPr>
        <w:lastRenderedPageBreak/>
        <w:t xml:space="preserve">Anexo 4 del adjunto 3.  Funciones </w:t>
      </w:r>
      <w:r w:rsidR="005F643F">
        <w:rPr>
          <w:lang w:val="es-ES"/>
        </w:rPr>
        <w:t>de la persona de contacto</w:t>
      </w:r>
      <w:r>
        <w:rPr>
          <w:lang w:val="es-ES"/>
        </w:rPr>
        <w:t xml:space="preserve"> y del coordinador: coordinación entre l</w:t>
      </w:r>
      <w:r w:rsidR="005F643F">
        <w:rPr>
          <w:lang w:val="es-ES"/>
        </w:rPr>
        <w:t xml:space="preserve">AS PERSONAS </w:t>
      </w:r>
      <w:r>
        <w:rPr>
          <w:lang w:val="es-ES"/>
        </w:rPr>
        <w:t>de contacto</w:t>
      </w:r>
      <w:bookmarkEnd w:id="126"/>
    </w:p>
    <w:p w14:paraId="5A4FFA7B" w14:textId="3499433E" w:rsidR="00FB77F5" w:rsidRPr="00AA1809" w:rsidRDefault="00FB77F5" w:rsidP="00FB77F5">
      <w:pPr>
        <w:pStyle w:val="WMOBodyText"/>
        <w:rPr>
          <w:lang w:val="es-ES"/>
        </w:rPr>
      </w:pPr>
      <w:r>
        <w:rPr>
          <w:lang w:val="es-ES"/>
        </w:rPr>
        <w:t>Como se indica en la sección 5.3, cada esfera de aplicación se agrupa con las demás esferas de aplicación que estén activas en la misma categoría de aplicación del sistema Tierra. La principal tarea que se lleva a cabo en equipo con l</w:t>
      </w:r>
      <w:r w:rsidR="005F643F">
        <w:rPr>
          <w:lang w:val="es-ES"/>
        </w:rPr>
        <w:t>a</w:t>
      </w:r>
      <w:r>
        <w:rPr>
          <w:lang w:val="es-ES"/>
        </w:rPr>
        <w:t xml:space="preserve">s demás </w:t>
      </w:r>
      <w:r w:rsidR="005F643F">
        <w:rPr>
          <w:lang w:val="es-ES"/>
        </w:rPr>
        <w:t>personas</w:t>
      </w:r>
      <w:r>
        <w:rPr>
          <w:lang w:val="es-ES"/>
        </w:rPr>
        <w:t xml:space="preserve"> de contacto es la preparación y presentación de la declaración de orientaciones. Un</w:t>
      </w:r>
      <w:r w:rsidR="005F643F">
        <w:rPr>
          <w:lang w:val="es-ES"/>
        </w:rPr>
        <w:t xml:space="preserve">a persona </w:t>
      </w:r>
      <w:r>
        <w:rPr>
          <w:lang w:val="es-ES"/>
        </w:rPr>
        <w:t>de contacto del equipo, identificad</w:t>
      </w:r>
      <w:r w:rsidR="005F643F">
        <w:rPr>
          <w:lang w:val="es-ES"/>
        </w:rPr>
        <w:t>a</w:t>
      </w:r>
      <w:r>
        <w:rPr>
          <w:lang w:val="es-ES"/>
        </w:rPr>
        <w:t xml:space="preserve"> como coordinador </w:t>
      </w:r>
      <w:r w:rsidR="005F643F">
        <w:rPr>
          <w:lang w:val="es-ES"/>
        </w:rPr>
        <w:t>de</w:t>
      </w:r>
      <w:r>
        <w:rPr>
          <w:lang w:val="es-ES"/>
        </w:rPr>
        <w:t xml:space="preserve"> esa categoría de aplicación del sistema Tierra, es seleccionado para coordinar esta actividad y asumir la responsabilidad como autor principal, mientras que otros contribuyen como coautores.</w:t>
      </w:r>
    </w:p>
    <w:p w14:paraId="49493725" w14:textId="28E27E3C" w:rsidR="00FB77F5" w:rsidRPr="00AA1809" w:rsidRDefault="00FB77F5" w:rsidP="00FB77F5">
      <w:pPr>
        <w:pStyle w:val="WMOBodyText"/>
        <w:rPr>
          <w:lang w:val="es-ES"/>
        </w:rPr>
      </w:pPr>
      <w:r>
        <w:rPr>
          <w:lang w:val="es-ES"/>
        </w:rPr>
        <w:t>Tanto si es usted el coordinador como si es un coautor, deberá colaborar activamente con l</w:t>
      </w:r>
      <w:r w:rsidR="005F643F">
        <w:rPr>
          <w:lang w:val="es-ES"/>
        </w:rPr>
        <w:t>a</w:t>
      </w:r>
      <w:r>
        <w:rPr>
          <w:lang w:val="es-ES"/>
        </w:rPr>
        <w:t xml:space="preserve">s demás </w:t>
      </w:r>
      <w:r w:rsidR="005F643F">
        <w:rPr>
          <w:lang w:val="es-ES"/>
        </w:rPr>
        <w:t>personas</w:t>
      </w:r>
      <w:r>
        <w:rPr>
          <w:lang w:val="es-ES"/>
        </w:rPr>
        <w:t xml:space="preserve"> de contacto de su categoría de aplicación del sistema Tierra, tal y como se indica en esta tabla (cada </w:t>
      </w:r>
      <w:r w:rsidR="005F643F">
        <w:rPr>
          <w:lang w:val="es-ES"/>
        </w:rPr>
        <w:t>persona</w:t>
      </w:r>
      <w:r>
        <w:rPr>
          <w:lang w:val="es-ES"/>
        </w:rPr>
        <w:t xml:space="preserve"> de contacto puede añadir y guardar estos datos para su propio uso):</w:t>
      </w:r>
    </w:p>
    <w:p w14:paraId="18D566F4" w14:textId="77777777" w:rsidR="00FB77F5" w:rsidRPr="00AA1809" w:rsidRDefault="00FB77F5" w:rsidP="00FB77F5">
      <w:pPr>
        <w:rPr>
          <w:lang w:val="es-ES"/>
        </w:rPr>
      </w:pPr>
    </w:p>
    <w:tbl>
      <w:tblPr>
        <w:tblStyle w:val="TableGrid"/>
        <w:tblW w:w="0" w:type="auto"/>
        <w:tblLayout w:type="fixed"/>
        <w:tblLook w:val="04A0" w:firstRow="1" w:lastRow="0" w:firstColumn="1" w:lastColumn="0" w:noHBand="0" w:noVBand="1"/>
      </w:tblPr>
      <w:tblGrid>
        <w:gridCol w:w="4508"/>
        <w:gridCol w:w="4508"/>
      </w:tblGrid>
      <w:tr w:rsidR="00FB77F5" w:rsidRPr="00876828" w14:paraId="706C0956" w14:textId="77777777" w:rsidTr="00830BD8">
        <w:trPr>
          <w:cantSplit/>
        </w:trPr>
        <w:tc>
          <w:tcPr>
            <w:tcW w:w="4508" w:type="dxa"/>
          </w:tcPr>
          <w:p w14:paraId="4DDB5051" w14:textId="77777777" w:rsidR="00FB77F5" w:rsidRPr="00AA1809" w:rsidRDefault="00FB77F5" w:rsidP="00830BD8">
            <w:pPr>
              <w:rPr>
                <w:sz w:val="18"/>
                <w:szCs w:val="18"/>
                <w:lang w:val="es-ES"/>
              </w:rPr>
            </w:pPr>
          </w:p>
          <w:p w14:paraId="71A51DAC" w14:textId="77777777" w:rsidR="00FB77F5" w:rsidRPr="00AA1809" w:rsidRDefault="00FB77F5" w:rsidP="00830BD8">
            <w:pPr>
              <w:rPr>
                <w:sz w:val="18"/>
                <w:szCs w:val="18"/>
                <w:lang w:val="es-ES"/>
              </w:rPr>
            </w:pPr>
            <w:r>
              <w:rPr>
                <w:lang w:val="es-ES"/>
              </w:rPr>
              <w:tab/>
              <w:t>Esfera de aplicación: ………………………….</w:t>
            </w:r>
          </w:p>
          <w:p w14:paraId="66703F0D" w14:textId="03E7FE35" w:rsidR="00FB77F5" w:rsidRPr="00AA1809" w:rsidRDefault="00FB77F5" w:rsidP="00830BD8">
            <w:pPr>
              <w:rPr>
                <w:i/>
                <w:sz w:val="18"/>
                <w:szCs w:val="18"/>
                <w:lang w:val="es-ES"/>
              </w:rPr>
            </w:pPr>
            <w:r>
              <w:rPr>
                <w:i/>
                <w:iCs/>
                <w:lang w:val="es-ES"/>
              </w:rPr>
              <w:t xml:space="preserve">Datos de contacto </w:t>
            </w:r>
            <w:r w:rsidR="005F643F">
              <w:rPr>
                <w:i/>
                <w:iCs/>
                <w:lang w:val="es-ES"/>
              </w:rPr>
              <w:t>de la persona de contacto</w:t>
            </w:r>
            <w:r>
              <w:rPr>
                <w:i/>
                <w:iCs/>
                <w:lang w:val="es-ES"/>
              </w:rPr>
              <w:t>:</w:t>
            </w:r>
          </w:p>
          <w:p w14:paraId="7B2FC164" w14:textId="77777777" w:rsidR="00FB77F5" w:rsidRPr="00AA1809" w:rsidRDefault="00FB77F5" w:rsidP="00830BD8">
            <w:pPr>
              <w:rPr>
                <w:sz w:val="18"/>
                <w:szCs w:val="18"/>
                <w:lang w:val="es-ES"/>
              </w:rPr>
            </w:pPr>
          </w:p>
          <w:p w14:paraId="721B1A34" w14:textId="77777777" w:rsidR="00FB77F5" w:rsidRPr="00876828" w:rsidRDefault="00FB77F5" w:rsidP="00830BD8">
            <w:pPr>
              <w:rPr>
                <w:sz w:val="18"/>
                <w:szCs w:val="18"/>
              </w:rPr>
            </w:pPr>
            <w:r>
              <w:rPr>
                <w:lang w:val="es-ES"/>
              </w:rPr>
              <w:t>Nombre: ………………………….</w:t>
            </w:r>
          </w:p>
          <w:p w14:paraId="14C926EB" w14:textId="77777777" w:rsidR="00FB77F5" w:rsidRPr="00876828" w:rsidRDefault="00FB77F5" w:rsidP="00830BD8">
            <w:pPr>
              <w:rPr>
                <w:sz w:val="18"/>
                <w:szCs w:val="18"/>
              </w:rPr>
            </w:pPr>
          </w:p>
          <w:p w14:paraId="03E6B9C0" w14:textId="77777777" w:rsidR="00FB77F5" w:rsidRPr="00876828" w:rsidRDefault="00FB77F5" w:rsidP="00830BD8">
            <w:pPr>
              <w:rPr>
                <w:sz w:val="18"/>
                <w:szCs w:val="18"/>
              </w:rPr>
            </w:pPr>
            <w:r>
              <w:rPr>
                <w:lang w:val="es-ES"/>
              </w:rPr>
              <w:t>Correo electrónico: ………………………….</w:t>
            </w:r>
          </w:p>
          <w:p w14:paraId="4570ACF4" w14:textId="77777777" w:rsidR="00FB77F5" w:rsidRPr="00876828" w:rsidRDefault="00FB77F5" w:rsidP="00830BD8">
            <w:pPr>
              <w:rPr>
                <w:sz w:val="18"/>
                <w:szCs w:val="18"/>
              </w:rPr>
            </w:pPr>
          </w:p>
          <w:p w14:paraId="0EA7DAF2" w14:textId="77777777" w:rsidR="00FB77F5" w:rsidRPr="00876828" w:rsidRDefault="00FB77F5" w:rsidP="00830BD8">
            <w:pPr>
              <w:rPr>
                <w:sz w:val="18"/>
                <w:szCs w:val="18"/>
              </w:rPr>
            </w:pPr>
            <w:r>
              <w:rPr>
                <w:lang w:val="es-ES"/>
              </w:rPr>
              <w:t>Teléfono: ……………………</w:t>
            </w:r>
            <w:proofErr w:type="gramStart"/>
            <w:r>
              <w:rPr>
                <w:lang w:val="es-ES"/>
              </w:rPr>
              <w:t>…….</w:t>
            </w:r>
            <w:proofErr w:type="gramEnd"/>
          </w:p>
        </w:tc>
        <w:tc>
          <w:tcPr>
            <w:tcW w:w="4508" w:type="dxa"/>
          </w:tcPr>
          <w:p w14:paraId="58872245" w14:textId="77777777" w:rsidR="00FB77F5" w:rsidRPr="00AA1809" w:rsidRDefault="00FB77F5" w:rsidP="00830BD8">
            <w:pPr>
              <w:rPr>
                <w:sz w:val="18"/>
                <w:szCs w:val="18"/>
                <w:lang w:val="es-ES"/>
              </w:rPr>
            </w:pPr>
          </w:p>
          <w:p w14:paraId="533A9F49" w14:textId="77777777" w:rsidR="00FB77F5" w:rsidRPr="00AA1809" w:rsidRDefault="00FB77F5" w:rsidP="00830BD8">
            <w:pPr>
              <w:rPr>
                <w:sz w:val="18"/>
                <w:szCs w:val="18"/>
                <w:lang w:val="es-ES"/>
              </w:rPr>
            </w:pPr>
            <w:r>
              <w:rPr>
                <w:lang w:val="es-ES"/>
              </w:rPr>
              <w:tab/>
              <w:t>Esfera de aplicación: ………………………….</w:t>
            </w:r>
          </w:p>
          <w:p w14:paraId="0AFD94C8" w14:textId="5AEF2224" w:rsidR="00FB77F5" w:rsidRPr="00AA1809" w:rsidRDefault="00FB77F5" w:rsidP="00830BD8">
            <w:pPr>
              <w:rPr>
                <w:i/>
                <w:sz w:val="18"/>
                <w:szCs w:val="18"/>
                <w:lang w:val="es-ES"/>
              </w:rPr>
            </w:pPr>
            <w:r>
              <w:rPr>
                <w:i/>
                <w:iCs/>
                <w:lang w:val="es-ES"/>
              </w:rPr>
              <w:t xml:space="preserve">Datos de contacto </w:t>
            </w:r>
            <w:r w:rsidR="005F643F">
              <w:rPr>
                <w:i/>
                <w:iCs/>
                <w:lang w:val="es-ES"/>
              </w:rPr>
              <w:t>de la persona de contacto</w:t>
            </w:r>
            <w:r>
              <w:rPr>
                <w:i/>
                <w:iCs/>
                <w:lang w:val="es-ES"/>
              </w:rPr>
              <w:t>:</w:t>
            </w:r>
          </w:p>
          <w:p w14:paraId="3D41674A" w14:textId="77777777" w:rsidR="00FB77F5" w:rsidRPr="00AA1809" w:rsidRDefault="00FB77F5" w:rsidP="00830BD8">
            <w:pPr>
              <w:rPr>
                <w:sz w:val="18"/>
                <w:szCs w:val="18"/>
                <w:lang w:val="es-ES"/>
              </w:rPr>
            </w:pPr>
          </w:p>
          <w:p w14:paraId="11246949" w14:textId="77777777" w:rsidR="00FB77F5" w:rsidRPr="00876828" w:rsidRDefault="00FB77F5" w:rsidP="00830BD8">
            <w:pPr>
              <w:rPr>
                <w:sz w:val="18"/>
                <w:szCs w:val="18"/>
              </w:rPr>
            </w:pPr>
            <w:r>
              <w:rPr>
                <w:lang w:val="es-ES"/>
              </w:rPr>
              <w:t>Nombre: ………………………….</w:t>
            </w:r>
          </w:p>
          <w:p w14:paraId="3CE7E279" w14:textId="77777777" w:rsidR="00FB77F5" w:rsidRPr="00876828" w:rsidRDefault="00FB77F5" w:rsidP="00830BD8">
            <w:pPr>
              <w:rPr>
                <w:sz w:val="18"/>
                <w:szCs w:val="18"/>
              </w:rPr>
            </w:pPr>
          </w:p>
          <w:p w14:paraId="26E80457" w14:textId="77777777" w:rsidR="00FB77F5" w:rsidRPr="00876828" w:rsidRDefault="00FB77F5" w:rsidP="00830BD8">
            <w:pPr>
              <w:rPr>
                <w:sz w:val="18"/>
                <w:szCs w:val="18"/>
              </w:rPr>
            </w:pPr>
            <w:r>
              <w:rPr>
                <w:lang w:val="es-ES"/>
              </w:rPr>
              <w:t>Correo electrónico: ………………………….</w:t>
            </w:r>
          </w:p>
          <w:p w14:paraId="2DFB42EA" w14:textId="77777777" w:rsidR="00FB77F5" w:rsidRPr="00876828" w:rsidRDefault="00FB77F5" w:rsidP="00830BD8">
            <w:pPr>
              <w:rPr>
                <w:sz w:val="18"/>
                <w:szCs w:val="18"/>
              </w:rPr>
            </w:pPr>
          </w:p>
          <w:p w14:paraId="1B42E586" w14:textId="77777777" w:rsidR="00FB77F5" w:rsidRPr="00876828" w:rsidRDefault="00FB77F5" w:rsidP="00830BD8">
            <w:pPr>
              <w:rPr>
                <w:sz w:val="18"/>
                <w:szCs w:val="18"/>
              </w:rPr>
            </w:pPr>
            <w:r>
              <w:rPr>
                <w:lang w:val="es-ES"/>
              </w:rPr>
              <w:t>Teléfono: ……………………</w:t>
            </w:r>
            <w:proofErr w:type="gramStart"/>
            <w:r>
              <w:rPr>
                <w:lang w:val="es-ES"/>
              </w:rPr>
              <w:t>…….</w:t>
            </w:r>
            <w:proofErr w:type="gramEnd"/>
          </w:p>
        </w:tc>
      </w:tr>
      <w:tr w:rsidR="00FB77F5" w:rsidRPr="00876828" w14:paraId="53E1B18D" w14:textId="77777777" w:rsidTr="00830BD8">
        <w:trPr>
          <w:cantSplit/>
        </w:trPr>
        <w:tc>
          <w:tcPr>
            <w:tcW w:w="4508" w:type="dxa"/>
          </w:tcPr>
          <w:p w14:paraId="7BAF2944" w14:textId="77777777" w:rsidR="00FB77F5" w:rsidRPr="00AA1809" w:rsidRDefault="00FB77F5" w:rsidP="00830BD8">
            <w:pPr>
              <w:rPr>
                <w:sz w:val="18"/>
                <w:szCs w:val="18"/>
                <w:lang w:val="es-ES"/>
              </w:rPr>
            </w:pPr>
          </w:p>
          <w:p w14:paraId="09CF0DD1" w14:textId="77777777" w:rsidR="00FB77F5" w:rsidRPr="00AA1809" w:rsidRDefault="00FB77F5" w:rsidP="00830BD8">
            <w:pPr>
              <w:rPr>
                <w:sz w:val="18"/>
                <w:szCs w:val="18"/>
                <w:lang w:val="es-ES"/>
              </w:rPr>
            </w:pPr>
            <w:r>
              <w:rPr>
                <w:lang w:val="es-ES"/>
              </w:rPr>
              <w:tab/>
              <w:t>Esfera de aplicación: ………………………….</w:t>
            </w:r>
          </w:p>
          <w:p w14:paraId="6751C4FE" w14:textId="76533BDE" w:rsidR="00FB77F5" w:rsidRPr="00AA1809" w:rsidRDefault="00FB77F5" w:rsidP="00830BD8">
            <w:pPr>
              <w:rPr>
                <w:i/>
                <w:sz w:val="18"/>
                <w:szCs w:val="18"/>
                <w:lang w:val="es-ES"/>
              </w:rPr>
            </w:pPr>
            <w:r>
              <w:rPr>
                <w:i/>
                <w:iCs/>
                <w:lang w:val="es-ES"/>
              </w:rPr>
              <w:t xml:space="preserve">Datos de contacto </w:t>
            </w:r>
            <w:r w:rsidR="005F643F">
              <w:rPr>
                <w:i/>
                <w:iCs/>
                <w:lang w:val="es-ES"/>
              </w:rPr>
              <w:t>de la persona de contacto</w:t>
            </w:r>
            <w:r>
              <w:rPr>
                <w:i/>
                <w:iCs/>
                <w:lang w:val="es-ES"/>
              </w:rPr>
              <w:t>:</w:t>
            </w:r>
          </w:p>
          <w:p w14:paraId="46FF3BB6" w14:textId="77777777" w:rsidR="00FB77F5" w:rsidRPr="00AA1809" w:rsidRDefault="00FB77F5" w:rsidP="00830BD8">
            <w:pPr>
              <w:rPr>
                <w:sz w:val="18"/>
                <w:szCs w:val="18"/>
                <w:lang w:val="es-ES"/>
              </w:rPr>
            </w:pPr>
          </w:p>
          <w:p w14:paraId="48A27D20" w14:textId="77777777" w:rsidR="00FB77F5" w:rsidRPr="00876828" w:rsidRDefault="00FB77F5" w:rsidP="00830BD8">
            <w:pPr>
              <w:rPr>
                <w:sz w:val="18"/>
                <w:szCs w:val="18"/>
              </w:rPr>
            </w:pPr>
            <w:r>
              <w:rPr>
                <w:lang w:val="es-ES"/>
              </w:rPr>
              <w:t>Nombre: ………………………….</w:t>
            </w:r>
          </w:p>
          <w:p w14:paraId="1CA6FD75" w14:textId="77777777" w:rsidR="00FB77F5" w:rsidRPr="00876828" w:rsidRDefault="00FB77F5" w:rsidP="00830BD8">
            <w:pPr>
              <w:rPr>
                <w:sz w:val="18"/>
                <w:szCs w:val="18"/>
              </w:rPr>
            </w:pPr>
          </w:p>
          <w:p w14:paraId="4D563A42" w14:textId="77777777" w:rsidR="00FB77F5" w:rsidRPr="00876828" w:rsidRDefault="00FB77F5" w:rsidP="00830BD8">
            <w:pPr>
              <w:rPr>
                <w:sz w:val="18"/>
                <w:szCs w:val="18"/>
              </w:rPr>
            </w:pPr>
            <w:r>
              <w:rPr>
                <w:lang w:val="es-ES"/>
              </w:rPr>
              <w:t>Correo electrónico: ………………………….</w:t>
            </w:r>
          </w:p>
          <w:p w14:paraId="0005DE22" w14:textId="77777777" w:rsidR="00FB77F5" w:rsidRPr="00876828" w:rsidRDefault="00FB77F5" w:rsidP="00830BD8">
            <w:pPr>
              <w:rPr>
                <w:sz w:val="18"/>
                <w:szCs w:val="18"/>
              </w:rPr>
            </w:pPr>
          </w:p>
          <w:p w14:paraId="7C275DE5" w14:textId="77777777" w:rsidR="00FB77F5" w:rsidRPr="00876828" w:rsidRDefault="00FB77F5" w:rsidP="00830BD8">
            <w:pPr>
              <w:rPr>
                <w:sz w:val="18"/>
                <w:szCs w:val="18"/>
              </w:rPr>
            </w:pPr>
            <w:r>
              <w:rPr>
                <w:lang w:val="es-ES"/>
              </w:rPr>
              <w:t>Teléfono: ……………………</w:t>
            </w:r>
            <w:proofErr w:type="gramStart"/>
            <w:r>
              <w:rPr>
                <w:lang w:val="es-ES"/>
              </w:rPr>
              <w:t>…….</w:t>
            </w:r>
            <w:proofErr w:type="gramEnd"/>
          </w:p>
        </w:tc>
        <w:tc>
          <w:tcPr>
            <w:tcW w:w="4508" w:type="dxa"/>
          </w:tcPr>
          <w:p w14:paraId="0D4A0618" w14:textId="77777777" w:rsidR="00FB77F5" w:rsidRPr="00AA1809" w:rsidRDefault="00FB77F5" w:rsidP="00830BD8">
            <w:pPr>
              <w:rPr>
                <w:sz w:val="18"/>
                <w:szCs w:val="18"/>
                <w:lang w:val="es-ES"/>
              </w:rPr>
            </w:pPr>
          </w:p>
          <w:p w14:paraId="6BD87758" w14:textId="77777777" w:rsidR="00FB77F5" w:rsidRPr="00AA1809" w:rsidRDefault="00FB77F5" w:rsidP="00830BD8">
            <w:pPr>
              <w:rPr>
                <w:sz w:val="18"/>
                <w:szCs w:val="18"/>
                <w:lang w:val="es-ES"/>
              </w:rPr>
            </w:pPr>
            <w:r>
              <w:rPr>
                <w:lang w:val="es-ES"/>
              </w:rPr>
              <w:tab/>
              <w:t>Esfera de aplicación: ………………………….</w:t>
            </w:r>
          </w:p>
          <w:p w14:paraId="6A6766BF" w14:textId="36365860" w:rsidR="00FB77F5" w:rsidRPr="00AA1809" w:rsidRDefault="00FB77F5" w:rsidP="00830BD8">
            <w:pPr>
              <w:rPr>
                <w:i/>
                <w:sz w:val="18"/>
                <w:szCs w:val="18"/>
                <w:lang w:val="es-ES"/>
              </w:rPr>
            </w:pPr>
            <w:r>
              <w:rPr>
                <w:i/>
                <w:iCs/>
                <w:lang w:val="es-ES"/>
              </w:rPr>
              <w:t xml:space="preserve">Datos de contacto </w:t>
            </w:r>
            <w:r w:rsidR="005F643F">
              <w:rPr>
                <w:i/>
                <w:iCs/>
                <w:lang w:val="es-ES"/>
              </w:rPr>
              <w:t>de la persona de contacto</w:t>
            </w:r>
            <w:r>
              <w:rPr>
                <w:i/>
                <w:iCs/>
                <w:lang w:val="es-ES"/>
              </w:rPr>
              <w:t>:</w:t>
            </w:r>
          </w:p>
          <w:p w14:paraId="1BDDB04A" w14:textId="77777777" w:rsidR="00FB77F5" w:rsidRPr="00AA1809" w:rsidRDefault="00FB77F5" w:rsidP="00830BD8">
            <w:pPr>
              <w:rPr>
                <w:sz w:val="18"/>
                <w:szCs w:val="18"/>
                <w:lang w:val="es-ES"/>
              </w:rPr>
            </w:pPr>
          </w:p>
          <w:p w14:paraId="22C0C6E0" w14:textId="77777777" w:rsidR="00FB77F5" w:rsidRPr="00876828" w:rsidRDefault="00FB77F5" w:rsidP="00830BD8">
            <w:pPr>
              <w:rPr>
                <w:sz w:val="18"/>
                <w:szCs w:val="18"/>
              </w:rPr>
            </w:pPr>
            <w:r>
              <w:rPr>
                <w:lang w:val="es-ES"/>
              </w:rPr>
              <w:t>Nombre: ………………………….</w:t>
            </w:r>
          </w:p>
          <w:p w14:paraId="589A377F" w14:textId="77777777" w:rsidR="00FB77F5" w:rsidRPr="00876828" w:rsidRDefault="00FB77F5" w:rsidP="00830BD8">
            <w:pPr>
              <w:rPr>
                <w:sz w:val="18"/>
                <w:szCs w:val="18"/>
              </w:rPr>
            </w:pPr>
          </w:p>
          <w:p w14:paraId="2F4FDEDA" w14:textId="77777777" w:rsidR="00FB77F5" w:rsidRPr="00876828" w:rsidRDefault="00FB77F5" w:rsidP="00830BD8">
            <w:pPr>
              <w:rPr>
                <w:sz w:val="18"/>
                <w:szCs w:val="18"/>
              </w:rPr>
            </w:pPr>
            <w:r>
              <w:rPr>
                <w:lang w:val="es-ES"/>
              </w:rPr>
              <w:t>Correo electrónico: ………………………….</w:t>
            </w:r>
          </w:p>
          <w:p w14:paraId="26251143" w14:textId="77777777" w:rsidR="00FB77F5" w:rsidRPr="00876828" w:rsidRDefault="00FB77F5" w:rsidP="00830BD8">
            <w:pPr>
              <w:rPr>
                <w:sz w:val="18"/>
                <w:szCs w:val="18"/>
              </w:rPr>
            </w:pPr>
          </w:p>
          <w:p w14:paraId="7713F66D" w14:textId="77777777" w:rsidR="00FB77F5" w:rsidRPr="00876828" w:rsidRDefault="00FB77F5" w:rsidP="00830BD8">
            <w:pPr>
              <w:rPr>
                <w:sz w:val="18"/>
                <w:szCs w:val="18"/>
              </w:rPr>
            </w:pPr>
            <w:r>
              <w:rPr>
                <w:lang w:val="es-ES"/>
              </w:rPr>
              <w:t>Teléfono: ……………………</w:t>
            </w:r>
            <w:proofErr w:type="gramStart"/>
            <w:r>
              <w:rPr>
                <w:lang w:val="es-ES"/>
              </w:rPr>
              <w:t>…….</w:t>
            </w:r>
            <w:proofErr w:type="gramEnd"/>
          </w:p>
        </w:tc>
      </w:tr>
      <w:tr w:rsidR="00FB77F5" w:rsidRPr="00876828" w14:paraId="56B02523" w14:textId="77777777" w:rsidTr="00830BD8">
        <w:trPr>
          <w:cantSplit/>
        </w:trPr>
        <w:tc>
          <w:tcPr>
            <w:tcW w:w="4508" w:type="dxa"/>
          </w:tcPr>
          <w:p w14:paraId="1465551A" w14:textId="77777777" w:rsidR="00FB77F5" w:rsidRPr="00AA1809" w:rsidRDefault="00FB77F5" w:rsidP="00830BD8">
            <w:pPr>
              <w:rPr>
                <w:sz w:val="18"/>
                <w:szCs w:val="18"/>
                <w:lang w:val="es-ES"/>
              </w:rPr>
            </w:pPr>
          </w:p>
          <w:p w14:paraId="0E7E88FC" w14:textId="77777777" w:rsidR="00FB77F5" w:rsidRPr="00AA1809" w:rsidRDefault="00FB77F5" w:rsidP="00830BD8">
            <w:pPr>
              <w:rPr>
                <w:sz w:val="18"/>
                <w:szCs w:val="18"/>
                <w:lang w:val="es-ES"/>
              </w:rPr>
            </w:pPr>
            <w:r>
              <w:rPr>
                <w:lang w:val="es-ES"/>
              </w:rPr>
              <w:tab/>
              <w:t>Esfera de aplicación: ………………………….</w:t>
            </w:r>
          </w:p>
          <w:p w14:paraId="2759EA6A" w14:textId="576CD895" w:rsidR="00FB77F5" w:rsidRPr="00AA1809" w:rsidRDefault="00FB77F5" w:rsidP="00830BD8">
            <w:pPr>
              <w:rPr>
                <w:i/>
                <w:sz w:val="18"/>
                <w:szCs w:val="18"/>
                <w:lang w:val="es-ES"/>
              </w:rPr>
            </w:pPr>
            <w:r>
              <w:rPr>
                <w:i/>
                <w:iCs/>
                <w:lang w:val="es-ES"/>
              </w:rPr>
              <w:t xml:space="preserve">Datos de contacto </w:t>
            </w:r>
            <w:r w:rsidR="005F643F">
              <w:rPr>
                <w:i/>
                <w:iCs/>
                <w:lang w:val="es-ES"/>
              </w:rPr>
              <w:t>de la persona de contacto</w:t>
            </w:r>
            <w:r>
              <w:rPr>
                <w:i/>
                <w:iCs/>
                <w:lang w:val="es-ES"/>
              </w:rPr>
              <w:t>:</w:t>
            </w:r>
          </w:p>
          <w:p w14:paraId="3F82A732" w14:textId="77777777" w:rsidR="00FB77F5" w:rsidRPr="00AA1809" w:rsidRDefault="00FB77F5" w:rsidP="00830BD8">
            <w:pPr>
              <w:rPr>
                <w:sz w:val="18"/>
                <w:szCs w:val="18"/>
                <w:lang w:val="es-ES"/>
              </w:rPr>
            </w:pPr>
          </w:p>
          <w:p w14:paraId="1254F5F8" w14:textId="77777777" w:rsidR="00FB77F5" w:rsidRPr="00876828" w:rsidRDefault="00FB77F5" w:rsidP="00830BD8">
            <w:pPr>
              <w:rPr>
                <w:sz w:val="18"/>
                <w:szCs w:val="18"/>
              </w:rPr>
            </w:pPr>
            <w:r>
              <w:rPr>
                <w:lang w:val="es-ES"/>
              </w:rPr>
              <w:t>Nombre: ………………………….</w:t>
            </w:r>
          </w:p>
          <w:p w14:paraId="606CE589" w14:textId="77777777" w:rsidR="00FB77F5" w:rsidRPr="00876828" w:rsidRDefault="00FB77F5" w:rsidP="00830BD8">
            <w:pPr>
              <w:rPr>
                <w:sz w:val="18"/>
                <w:szCs w:val="18"/>
              </w:rPr>
            </w:pPr>
          </w:p>
          <w:p w14:paraId="4CAEACAF" w14:textId="77777777" w:rsidR="00FB77F5" w:rsidRPr="00876828" w:rsidRDefault="00FB77F5" w:rsidP="00830BD8">
            <w:pPr>
              <w:rPr>
                <w:sz w:val="18"/>
                <w:szCs w:val="18"/>
              </w:rPr>
            </w:pPr>
            <w:r>
              <w:rPr>
                <w:lang w:val="es-ES"/>
              </w:rPr>
              <w:t>Correo electrónico: ………………………….</w:t>
            </w:r>
          </w:p>
          <w:p w14:paraId="64238F56" w14:textId="77777777" w:rsidR="00FB77F5" w:rsidRPr="00876828" w:rsidRDefault="00FB77F5" w:rsidP="00830BD8">
            <w:pPr>
              <w:rPr>
                <w:sz w:val="18"/>
                <w:szCs w:val="18"/>
              </w:rPr>
            </w:pPr>
          </w:p>
          <w:p w14:paraId="433EC74F" w14:textId="77777777" w:rsidR="00FB77F5" w:rsidRPr="00876828" w:rsidRDefault="00FB77F5" w:rsidP="00830BD8">
            <w:pPr>
              <w:rPr>
                <w:sz w:val="18"/>
                <w:szCs w:val="18"/>
              </w:rPr>
            </w:pPr>
            <w:r>
              <w:rPr>
                <w:lang w:val="es-ES"/>
              </w:rPr>
              <w:t>Teléfono: ……………………</w:t>
            </w:r>
            <w:proofErr w:type="gramStart"/>
            <w:r>
              <w:rPr>
                <w:lang w:val="es-ES"/>
              </w:rPr>
              <w:t>…….</w:t>
            </w:r>
            <w:proofErr w:type="gramEnd"/>
          </w:p>
        </w:tc>
        <w:tc>
          <w:tcPr>
            <w:tcW w:w="4508" w:type="dxa"/>
          </w:tcPr>
          <w:p w14:paraId="5A70FF35" w14:textId="77777777" w:rsidR="00FB77F5" w:rsidRPr="00AA1809" w:rsidRDefault="00FB77F5" w:rsidP="00830BD8">
            <w:pPr>
              <w:rPr>
                <w:sz w:val="18"/>
                <w:szCs w:val="18"/>
                <w:lang w:val="es-ES"/>
              </w:rPr>
            </w:pPr>
          </w:p>
          <w:p w14:paraId="3BFB8878" w14:textId="77777777" w:rsidR="00FB77F5" w:rsidRPr="00AA1809" w:rsidRDefault="00FB77F5" w:rsidP="00830BD8">
            <w:pPr>
              <w:rPr>
                <w:sz w:val="18"/>
                <w:szCs w:val="18"/>
                <w:lang w:val="es-ES"/>
              </w:rPr>
            </w:pPr>
            <w:r>
              <w:rPr>
                <w:lang w:val="es-ES"/>
              </w:rPr>
              <w:tab/>
              <w:t>Esfera de aplicación: ………………………….</w:t>
            </w:r>
          </w:p>
          <w:p w14:paraId="3BAF32DE" w14:textId="57CE6A2E" w:rsidR="00FB77F5" w:rsidRPr="00AA1809" w:rsidRDefault="00FB77F5" w:rsidP="00830BD8">
            <w:pPr>
              <w:rPr>
                <w:i/>
                <w:sz w:val="18"/>
                <w:szCs w:val="18"/>
                <w:lang w:val="es-ES"/>
              </w:rPr>
            </w:pPr>
            <w:r>
              <w:rPr>
                <w:i/>
                <w:iCs/>
                <w:lang w:val="es-ES"/>
              </w:rPr>
              <w:t xml:space="preserve">Datos de contacto </w:t>
            </w:r>
            <w:r w:rsidR="005F643F">
              <w:rPr>
                <w:i/>
                <w:iCs/>
                <w:lang w:val="es-ES"/>
              </w:rPr>
              <w:t>de la persona de contacto</w:t>
            </w:r>
            <w:r>
              <w:rPr>
                <w:i/>
                <w:iCs/>
                <w:lang w:val="es-ES"/>
              </w:rPr>
              <w:t>:</w:t>
            </w:r>
          </w:p>
          <w:p w14:paraId="4B3F4F3B" w14:textId="77777777" w:rsidR="00FB77F5" w:rsidRPr="00AA1809" w:rsidRDefault="00FB77F5" w:rsidP="00830BD8">
            <w:pPr>
              <w:rPr>
                <w:sz w:val="18"/>
                <w:szCs w:val="18"/>
                <w:lang w:val="es-ES"/>
              </w:rPr>
            </w:pPr>
          </w:p>
          <w:p w14:paraId="56CF6971" w14:textId="77777777" w:rsidR="00FB77F5" w:rsidRPr="00876828" w:rsidRDefault="00FB77F5" w:rsidP="00830BD8">
            <w:pPr>
              <w:rPr>
                <w:sz w:val="18"/>
                <w:szCs w:val="18"/>
              </w:rPr>
            </w:pPr>
            <w:r>
              <w:rPr>
                <w:lang w:val="es-ES"/>
              </w:rPr>
              <w:t>Nombre: ………………………….</w:t>
            </w:r>
          </w:p>
          <w:p w14:paraId="6E0CFA2D" w14:textId="77777777" w:rsidR="00FB77F5" w:rsidRPr="00876828" w:rsidRDefault="00FB77F5" w:rsidP="00830BD8">
            <w:pPr>
              <w:rPr>
                <w:sz w:val="18"/>
                <w:szCs w:val="18"/>
              </w:rPr>
            </w:pPr>
          </w:p>
          <w:p w14:paraId="02E6804B" w14:textId="77777777" w:rsidR="00FB77F5" w:rsidRPr="00876828" w:rsidRDefault="00FB77F5" w:rsidP="00830BD8">
            <w:pPr>
              <w:rPr>
                <w:sz w:val="18"/>
                <w:szCs w:val="18"/>
              </w:rPr>
            </w:pPr>
            <w:r>
              <w:rPr>
                <w:lang w:val="es-ES"/>
              </w:rPr>
              <w:t>Correo electrónico: ………………………….</w:t>
            </w:r>
          </w:p>
          <w:p w14:paraId="5FD47F1B" w14:textId="77777777" w:rsidR="00FB77F5" w:rsidRPr="00876828" w:rsidRDefault="00FB77F5" w:rsidP="00830BD8">
            <w:pPr>
              <w:rPr>
                <w:sz w:val="18"/>
                <w:szCs w:val="18"/>
              </w:rPr>
            </w:pPr>
          </w:p>
          <w:p w14:paraId="761D220C" w14:textId="77777777" w:rsidR="00FB77F5" w:rsidRPr="00876828" w:rsidRDefault="00FB77F5" w:rsidP="00830BD8">
            <w:pPr>
              <w:rPr>
                <w:sz w:val="18"/>
                <w:szCs w:val="18"/>
              </w:rPr>
            </w:pPr>
            <w:r>
              <w:rPr>
                <w:lang w:val="es-ES"/>
              </w:rPr>
              <w:t>Teléfono: ……………………</w:t>
            </w:r>
            <w:proofErr w:type="gramStart"/>
            <w:r>
              <w:rPr>
                <w:lang w:val="es-ES"/>
              </w:rPr>
              <w:t>…….</w:t>
            </w:r>
            <w:proofErr w:type="gramEnd"/>
          </w:p>
        </w:tc>
      </w:tr>
      <w:tr w:rsidR="00FB77F5" w:rsidRPr="00876828" w14:paraId="27503597" w14:textId="77777777" w:rsidTr="00830BD8">
        <w:trPr>
          <w:cantSplit/>
        </w:trPr>
        <w:tc>
          <w:tcPr>
            <w:tcW w:w="4508" w:type="dxa"/>
          </w:tcPr>
          <w:p w14:paraId="3E8D9671" w14:textId="77777777" w:rsidR="00FB77F5" w:rsidRPr="00AA1809" w:rsidRDefault="00FB77F5" w:rsidP="00830BD8">
            <w:pPr>
              <w:rPr>
                <w:sz w:val="18"/>
                <w:szCs w:val="18"/>
                <w:lang w:val="es-ES"/>
              </w:rPr>
            </w:pPr>
          </w:p>
          <w:p w14:paraId="58D14803" w14:textId="77777777" w:rsidR="00FB77F5" w:rsidRPr="00AA1809" w:rsidRDefault="00FB77F5" w:rsidP="00830BD8">
            <w:pPr>
              <w:rPr>
                <w:sz w:val="18"/>
                <w:szCs w:val="18"/>
                <w:lang w:val="es-ES"/>
              </w:rPr>
            </w:pPr>
            <w:r>
              <w:rPr>
                <w:lang w:val="es-ES"/>
              </w:rPr>
              <w:tab/>
              <w:t>Esfera de aplicación: ………………………….</w:t>
            </w:r>
          </w:p>
          <w:p w14:paraId="6FC4888F" w14:textId="49E97D80" w:rsidR="00FB77F5" w:rsidRPr="00AA1809" w:rsidRDefault="00FB77F5" w:rsidP="00830BD8">
            <w:pPr>
              <w:rPr>
                <w:i/>
                <w:sz w:val="18"/>
                <w:szCs w:val="18"/>
                <w:lang w:val="es-ES"/>
              </w:rPr>
            </w:pPr>
            <w:r>
              <w:rPr>
                <w:i/>
                <w:iCs/>
                <w:lang w:val="es-ES"/>
              </w:rPr>
              <w:t xml:space="preserve">Datos de contacto </w:t>
            </w:r>
            <w:r w:rsidR="005F643F">
              <w:rPr>
                <w:i/>
                <w:iCs/>
                <w:lang w:val="es-ES"/>
              </w:rPr>
              <w:t>de la persona de contacto</w:t>
            </w:r>
            <w:r>
              <w:rPr>
                <w:i/>
                <w:iCs/>
                <w:lang w:val="es-ES"/>
              </w:rPr>
              <w:t>:</w:t>
            </w:r>
          </w:p>
          <w:p w14:paraId="61B7BE3F" w14:textId="77777777" w:rsidR="00FB77F5" w:rsidRPr="00AA1809" w:rsidRDefault="00FB77F5" w:rsidP="00830BD8">
            <w:pPr>
              <w:rPr>
                <w:sz w:val="18"/>
                <w:szCs w:val="18"/>
                <w:lang w:val="es-ES"/>
              </w:rPr>
            </w:pPr>
          </w:p>
          <w:p w14:paraId="610A7118" w14:textId="77777777" w:rsidR="00FB77F5" w:rsidRPr="00876828" w:rsidRDefault="00FB77F5" w:rsidP="00830BD8">
            <w:pPr>
              <w:rPr>
                <w:sz w:val="18"/>
                <w:szCs w:val="18"/>
              </w:rPr>
            </w:pPr>
            <w:r>
              <w:rPr>
                <w:lang w:val="es-ES"/>
              </w:rPr>
              <w:t>Nombre: ………………………….</w:t>
            </w:r>
          </w:p>
          <w:p w14:paraId="68A1895F" w14:textId="77777777" w:rsidR="00FB77F5" w:rsidRPr="00876828" w:rsidRDefault="00FB77F5" w:rsidP="00830BD8">
            <w:pPr>
              <w:rPr>
                <w:sz w:val="18"/>
                <w:szCs w:val="18"/>
              </w:rPr>
            </w:pPr>
          </w:p>
          <w:p w14:paraId="181FF1AF" w14:textId="77777777" w:rsidR="00FB77F5" w:rsidRPr="00876828" w:rsidRDefault="00FB77F5" w:rsidP="00830BD8">
            <w:pPr>
              <w:rPr>
                <w:sz w:val="18"/>
                <w:szCs w:val="18"/>
              </w:rPr>
            </w:pPr>
            <w:r>
              <w:rPr>
                <w:lang w:val="es-ES"/>
              </w:rPr>
              <w:t>Correo electrónico: ………………………….</w:t>
            </w:r>
          </w:p>
          <w:p w14:paraId="1C8776D5" w14:textId="77777777" w:rsidR="00FB77F5" w:rsidRPr="00876828" w:rsidRDefault="00FB77F5" w:rsidP="00830BD8">
            <w:pPr>
              <w:rPr>
                <w:sz w:val="18"/>
                <w:szCs w:val="18"/>
              </w:rPr>
            </w:pPr>
          </w:p>
          <w:p w14:paraId="13E67BF5" w14:textId="77777777" w:rsidR="00FB77F5" w:rsidRPr="00876828" w:rsidRDefault="00FB77F5" w:rsidP="00830BD8">
            <w:pPr>
              <w:rPr>
                <w:sz w:val="18"/>
                <w:szCs w:val="18"/>
              </w:rPr>
            </w:pPr>
            <w:r>
              <w:rPr>
                <w:lang w:val="es-ES"/>
              </w:rPr>
              <w:t>Teléfono: ……………………</w:t>
            </w:r>
            <w:proofErr w:type="gramStart"/>
            <w:r>
              <w:rPr>
                <w:lang w:val="es-ES"/>
              </w:rPr>
              <w:t>…….</w:t>
            </w:r>
            <w:proofErr w:type="gramEnd"/>
          </w:p>
        </w:tc>
        <w:tc>
          <w:tcPr>
            <w:tcW w:w="4508" w:type="dxa"/>
          </w:tcPr>
          <w:p w14:paraId="0C2E30C9" w14:textId="77777777" w:rsidR="00FB77F5" w:rsidRPr="00AA1809" w:rsidRDefault="00FB77F5" w:rsidP="00830BD8">
            <w:pPr>
              <w:rPr>
                <w:sz w:val="18"/>
                <w:szCs w:val="18"/>
                <w:lang w:val="es-ES"/>
              </w:rPr>
            </w:pPr>
          </w:p>
          <w:p w14:paraId="63124D22" w14:textId="77777777" w:rsidR="00FB77F5" w:rsidRPr="00AA1809" w:rsidRDefault="00FB77F5" w:rsidP="00830BD8">
            <w:pPr>
              <w:rPr>
                <w:sz w:val="18"/>
                <w:szCs w:val="18"/>
                <w:lang w:val="es-ES"/>
              </w:rPr>
            </w:pPr>
            <w:r>
              <w:rPr>
                <w:lang w:val="es-ES"/>
              </w:rPr>
              <w:tab/>
              <w:t>Esfera de aplicación: ………………………….</w:t>
            </w:r>
          </w:p>
          <w:p w14:paraId="50260172" w14:textId="625DF5BA" w:rsidR="00FB77F5" w:rsidRPr="00AA1809" w:rsidRDefault="00FB77F5" w:rsidP="00830BD8">
            <w:pPr>
              <w:rPr>
                <w:i/>
                <w:sz w:val="18"/>
                <w:szCs w:val="18"/>
                <w:lang w:val="es-ES"/>
              </w:rPr>
            </w:pPr>
            <w:r>
              <w:rPr>
                <w:i/>
                <w:iCs/>
                <w:lang w:val="es-ES"/>
              </w:rPr>
              <w:t xml:space="preserve">Datos de contacto </w:t>
            </w:r>
            <w:r w:rsidR="005F643F">
              <w:rPr>
                <w:i/>
                <w:iCs/>
                <w:lang w:val="es-ES"/>
              </w:rPr>
              <w:t>de la persona de contacto</w:t>
            </w:r>
            <w:r>
              <w:rPr>
                <w:i/>
                <w:iCs/>
                <w:lang w:val="es-ES"/>
              </w:rPr>
              <w:t>:</w:t>
            </w:r>
          </w:p>
          <w:p w14:paraId="5D124210" w14:textId="77777777" w:rsidR="00FB77F5" w:rsidRPr="00AA1809" w:rsidRDefault="00FB77F5" w:rsidP="00830BD8">
            <w:pPr>
              <w:rPr>
                <w:sz w:val="18"/>
                <w:szCs w:val="18"/>
                <w:lang w:val="es-ES"/>
              </w:rPr>
            </w:pPr>
          </w:p>
          <w:p w14:paraId="207D3CE0" w14:textId="77777777" w:rsidR="00FB77F5" w:rsidRPr="00876828" w:rsidRDefault="00FB77F5" w:rsidP="00830BD8">
            <w:pPr>
              <w:rPr>
                <w:sz w:val="18"/>
                <w:szCs w:val="18"/>
              </w:rPr>
            </w:pPr>
            <w:r>
              <w:rPr>
                <w:lang w:val="es-ES"/>
              </w:rPr>
              <w:t>Nombre: ………………………….</w:t>
            </w:r>
          </w:p>
          <w:p w14:paraId="7F9527C6" w14:textId="77777777" w:rsidR="00FB77F5" w:rsidRPr="00876828" w:rsidRDefault="00FB77F5" w:rsidP="00830BD8">
            <w:pPr>
              <w:rPr>
                <w:sz w:val="18"/>
                <w:szCs w:val="18"/>
              </w:rPr>
            </w:pPr>
          </w:p>
          <w:p w14:paraId="1823E54C" w14:textId="77777777" w:rsidR="00FB77F5" w:rsidRPr="00876828" w:rsidRDefault="00FB77F5" w:rsidP="00830BD8">
            <w:pPr>
              <w:rPr>
                <w:sz w:val="18"/>
                <w:szCs w:val="18"/>
              </w:rPr>
            </w:pPr>
            <w:r>
              <w:rPr>
                <w:lang w:val="es-ES"/>
              </w:rPr>
              <w:t>Correo electrónico: ………………………….</w:t>
            </w:r>
          </w:p>
          <w:p w14:paraId="34204C95" w14:textId="77777777" w:rsidR="00FB77F5" w:rsidRPr="00876828" w:rsidRDefault="00FB77F5" w:rsidP="00830BD8">
            <w:pPr>
              <w:rPr>
                <w:sz w:val="18"/>
                <w:szCs w:val="18"/>
              </w:rPr>
            </w:pPr>
          </w:p>
          <w:p w14:paraId="5626BDE7" w14:textId="77777777" w:rsidR="00FB77F5" w:rsidRPr="00876828" w:rsidRDefault="00FB77F5" w:rsidP="00830BD8">
            <w:pPr>
              <w:rPr>
                <w:sz w:val="18"/>
                <w:szCs w:val="18"/>
              </w:rPr>
            </w:pPr>
            <w:r>
              <w:rPr>
                <w:lang w:val="es-ES"/>
              </w:rPr>
              <w:t>Teléfono: ……………………</w:t>
            </w:r>
            <w:proofErr w:type="gramStart"/>
            <w:r>
              <w:rPr>
                <w:lang w:val="es-ES"/>
              </w:rPr>
              <w:t>…….</w:t>
            </w:r>
            <w:proofErr w:type="gramEnd"/>
          </w:p>
        </w:tc>
      </w:tr>
    </w:tbl>
    <w:p w14:paraId="4B24A032" w14:textId="77777777" w:rsidR="00FB77F5" w:rsidRPr="00876828" w:rsidRDefault="00FB77F5" w:rsidP="00FB77F5">
      <w:pPr>
        <w:rPr>
          <w:bCs/>
        </w:rPr>
      </w:pPr>
    </w:p>
    <w:p w14:paraId="57227CCC" w14:textId="77777777" w:rsidR="00FB77F5" w:rsidRPr="00876828" w:rsidRDefault="00FB77F5" w:rsidP="00FB77F5">
      <w:pPr>
        <w:pStyle w:val="WMOBodyText"/>
      </w:pPr>
    </w:p>
    <w:p w14:paraId="611A87C2" w14:textId="77777777" w:rsidR="00FB77F5" w:rsidRPr="00876828" w:rsidRDefault="00FB77F5" w:rsidP="00FB77F5">
      <w:pPr>
        <w:pStyle w:val="WMOBodyText"/>
      </w:pPr>
    </w:p>
    <w:p w14:paraId="51D6FBA9" w14:textId="77777777" w:rsidR="00FB77F5" w:rsidRPr="00876828" w:rsidRDefault="00FB77F5" w:rsidP="00FB77F5">
      <w:pPr>
        <w:pStyle w:val="WMOBodyText"/>
      </w:pPr>
    </w:p>
    <w:p w14:paraId="3F816899" w14:textId="77777777" w:rsidR="00FB77F5" w:rsidRPr="00876828" w:rsidRDefault="00FB77F5" w:rsidP="00FB77F5">
      <w:pPr>
        <w:pStyle w:val="WMOBodyText"/>
      </w:pPr>
    </w:p>
    <w:p w14:paraId="62968621" w14:textId="77777777" w:rsidR="00FB77F5" w:rsidRPr="00AA1809" w:rsidRDefault="00FB77F5" w:rsidP="00FB77F5">
      <w:pPr>
        <w:pStyle w:val="WMOBodyText"/>
        <w:rPr>
          <w:lang w:val="es-ES"/>
        </w:rPr>
      </w:pPr>
      <w:r>
        <w:rPr>
          <w:lang w:val="es-ES"/>
        </w:rPr>
        <w:t>La colaboración más importante se debe llevar a cabo con el coordinador de su agrupación de categorías de aplicación del sistema Tierra:</w:t>
      </w:r>
    </w:p>
    <w:p w14:paraId="43A483F1" w14:textId="77777777" w:rsidR="00FB77F5" w:rsidRPr="00AA1809" w:rsidRDefault="00FB77F5" w:rsidP="00FB77F5">
      <w:pPr>
        <w:pStyle w:val="WMOBodyText"/>
        <w:rPr>
          <w:lang w:val="es-ES"/>
        </w:rPr>
      </w:pPr>
      <w:r>
        <w:rPr>
          <w:lang w:val="es-ES"/>
        </w:rPr>
        <w:t>Datos de contacto (cada persona de contacto puede añadir y guardar estos datos para su uso propio):</w:t>
      </w:r>
    </w:p>
    <w:p w14:paraId="19669A3B" w14:textId="77777777" w:rsidR="00FB77F5" w:rsidRPr="00AA1809" w:rsidRDefault="00FB77F5" w:rsidP="00FB77F5">
      <w:pPr>
        <w:pStyle w:val="WMOBodyText"/>
        <w:rPr>
          <w:lang w:val="es-ES"/>
        </w:rPr>
      </w:pPr>
      <w:r>
        <w:rPr>
          <w:lang w:val="es-ES"/>
        </w:rPr>
        <w:t>Nombre: ………………………….</w:t>
      </w:r>
    </w:p>
    <w:p w14:paraId="10378F92" w14:textId="77777777" w:rsidR="00FB77F5" w:rsidRPr="00AA1809" w:rsidRDefault="00FB77F5" w:rsidP="00FB77F5">
      <w:pPr>
        <w:pStyle w:val="WMOBodyText"/>
        <w:rPr>
          <w:lang w:val="es-ES"/>
        </w:rPr>
      </w:pPr>
      <w:r>
        <w:rPr>
          <w:lang w:val="es-ES"/>
        </w:rPr>
        <w:t>Correo electrónico: ………………………….</w:t>
      </w:r>
    </w:p>
    <w:p w14:paraId="3E8B881D" w14:textId="77777777" w:rsidR="00FB77F5" w:rsidRPr="00AA1809" w:rsidRDefault="00FB77F5" w:rsidP="00FB77F5">
      <w:pPr>
        <w:pStyle w:val="WMOBodyText"/>
        <w:rPr>
          <w:lang w:val="es-ES"/>
        </w:rPr>
      </w:pPr>
      <w:r>
        <w:rPr>
          <w:lang w:val="es-ES"/>
        </w:rPr>
        <w:t>Teléfono: ………………………….</w:t>
      </w:r>
    </w:p>
    <w:p w14:paraId="09F1A398" w14:textId="77777777" w:rsidR="00FB77F5" w:rsidRPr="00AA1809" w:rsidRDefault="00FB77F5" w:rsidP="00FB77F5">
      <w:pPr>
        <w:pStyle w:val="WMOBodyText"/>
        <w:rPr>
          <w:lang w:val="es-ES"/>
        </w:rPr>
      </w:pPr>
    </w:p>
    <w:p w14:paraId="161DB6A5" w14:textId="77777777" w:rsidR="00FB77F5" w:rsidRPr="00AA1809" w:rsidRDefault="00FB77F5" w:rsidP="00FB77F5">
      <w:pPr>
        <w:pStyle w:val="WMOBodyText"/>
        <w:rPr>
          <w:lang w:val="es-ES"/>
        </w:rPr>
      </w:pPr>
      <w:r>
        <w:rPr>
          <w:lang w:val="es-ES"/>
        </w:rPr>
        <w:t>Cada agrupación es diferente en tamaño y características, por lo que es probable que tenga diferentes arreglos de trabajo:</w:t>
      </w:r>
    </w:p>
    <w:p w14:paraId="0CF482CE" w14:textId="77777777" w:rsidR="00FB77F5" w:rsidRPr="00AA1809" w:rsidRDefault="00FB77F5" w:rsidP="00FB77F5">
      <w:pPr>
        <w:pStyle w:val="WMOBodyText"/>
        <w:rPr>
          <w:lang w:val="es-ES"/>
        </w:rPr>
      </w:pPr>
      <w:r>
        <w:rPr>
          <w:lang w:val="es-ES"/>
        </w:rPr>
        <w:t>Arreglos de trabajo de la categoría de aplicación del sistema Tierra correspondiente a usted:</w:t>
      </w:r>
    </w:p>
    <w:p w14:paraId="1B4AC86B" w14:textId="77777777" w:rsidR="00FB77F5" w:rsidRPr="00AA1809" w:rsidRDefault="00FB77F5" w:rsidP="00FB77F5">
      <w:pPr>
        <w:pStyle w:val="WMOBodyText"/>
        <w:rPr>
          <w:lang w:val="es-ES"/>
        </w:rPr>
      </w:pPr>
      <w:r>
        <w:rPr>
          <w:lang w:val="es-ES"/>
        </w:rPr>
        <w:t>...............................................</w:t>
      </w:r>
    </w:p>
    <w:p w14:paraId="1EF77176" w14:textId="77777777" w:rsidR="00FB77F5" w:rsidRPr="00AA1809" w:rsidRDefault="00FB77F5" w:rsidP="00FB77F5">
      <w:pPr>
        <w:pStyle w:val="WMOBodyText"/>
        <w:rPr>
          <w:lang w:val="es-ES"/>
        </w:rPr>
      </w:pPr>
      <w:r>
        <w:rPr>
          <w:lang w:val="es-ES"/>
        </w:rPr>
        <w:t>...............................................</w:t>
      </w:r>
    </w:p>
    <w:p w14:paraId="15C88560" w14:textId="77777777" w:rsidR="00FB77F5" w:rsidRPr="00AA1809" w:rsidRDefault="00FB77F5" w:rsidP="00FB77F5">
      <w:pPr>
        <w:pStyle w:val="WMOBodyText"/>
        <w:rPr>
          <w:lang w:val="es-ES"/>
        </w:rPr>
      </w:pPr>
      <w:r>
        <w:rPr>
          <w:lang w:val="es-ES"/>
        </w:rPr>
        <w:t>..............................................</w:t>
      </w:r>
    </w:p>
    <w:p w14:paraId="48B16E9E" w14:textId="77777777" w:rsidR="00FB77F5" w:rsidRPr="00AA1809" w:rsidRDefault="00FB77F5" w:rsidP="00FB77F5">
      <w:pPr>
        <w:pStyle w:val="WMOBodyText"/>
        <w:rPr>
          <w:lang w:val="es-ES"/>
        </w:rPr>
      </w:pPr>
      <w:r>
        <w:rPr>
          <w:lang w:val="es-ES"/>
        </w:rPr>
        <w:t>...............................................</w:t>
      </w:r>
    </w:p>
    <w:p w14:paraId="59ED8CD2" w14:textId="77777777" w:rsidR="00FB77F5" w:rsidRPr="00AA1809" w:rsidRDefault="00FB77F5" w:rsidP="00FB77F5">
      <w:pPr>
        <w:rPr>
          <w:lang w:val="es-ES"/>
        </w:rPr>
      </w:pPr>
    </w:p>
    <w:p w14:paraId="094043F0" w14:textId="77777777" w:rsidR="00FB77F5" w:rsidRPr="00AA1809" w:rsidRDefault="00FB77F5" w:rsidP="00FB77F5">
      <w:pPr>
        <w:rPr>
          <w:bCs/>
          <w:lang w:val="es-ES"/>
        </w:rPr>
      </w:pPr>
    </w:p>
    <w:p w14:paraId="017AF408" w14:textId="77777777" w:rsidR="00FB77F5" w:rsidRPr="00AA1809" w:rsidRDefault="00FB77F5" w:rsidP="00FB77F5">
      <w:pPr>
        <w:rPr>
          <w:lang w:val="es-ES"/>
        </w:rPr>
      </w:pPr>
    </w:p>
    <w:p w14:paraId="64F07FF7" w14:textId="77777777" w:rsidR="00FB77F5" w:rsidRPr="00AA1809" w:rsidRDefault="00FB77F5" w:rsidP="00FB77F5">
      <w:pPr>
        <w:rPr>
          <w:lang w:val="es-ES"/>
        </w:rPr>
      </w:pPr>
    </w:p>
    <w:p w14:paraId="796A153F" w14:textId="77777777" w:rsidR="00FB77F5" w:rsidRPr="00AA1809" w:rsidRDefault="00FB77F5" w:rsidP="00FB77F5">
      <w:pPr>
        <w:rPr>
          <w:lang w:val="es-ES"/>
        </w:rPr>
      </w:pPr>
    </w:p>
    <w:p w14:paraId="75BE1A7A" w14:textId="77777777" w:rsidR="00FB77F5" w:rsidRPr="00AA1809" w:rsidRDefault="00FB77F5" w:rsidP="00FB77F5">
      <w:pPr>
        <w:rPr>
          <w:lang w:val="es-ES"/>
        </w:rPr>
      </w:pPr>
    </w:p>
    <w:p w14:paraId="190ABF9F" w14:textId="77777777" w:rsidR="00FB77F5" w:rsidRPr="00AA1809" w:rsidRDefault="00FB77F5" w:rsidP="00FB77F5">
      <w:pPr>
        <w:rPr>
          <w:lang w:val="es-ES"/>
        </w:rPr>
      </w:pPr>
    </w:p>
    <w:p w14:paraId="4C65EFA2" w14:textId="77777777" w:rsidR="00FB77F5" w:rsidRPr="00AA1809" w:rsidRDefault="00FB77F5" w:rsidP="00FB77F5">
      <w:pPr>
        <w:rPr>
          <w:lang w:val="es-ES"/>
        </w:rPr>
      </w:pPr>
      <w:r w:rsidRPr="00AA1809">
        <w:rPr>
          <w:lang w:val="es-ES"/>
        </w:rPr>
        <w:br w:type="page"/>
      </w:r>
    </w:p>
    <w:p w14:paraId="7DA6EE84" w14:textId="27ABE27F" w:rsidR="00FB77F5" w:rsidRPr="00AA1809" w:rsidRDefault="00FB77F5" w:rsidP="00A13ECB">
      <w:pPr>
        <w:pStyle w:val="Heading1"/>
        <w:rPr>
          <w:lang w:val="es-ES"/>
        </w:rPr>
      </w:pPr>
      <w:bookmarkStart w:id="127" w:name="_Annex_5_to"/>
      <w:bookmarkStart w:id="128" w:name="_Toc117072832"/>
      <w:bookmarkEnd w:id="127"/>
      <w:r>
        <w:rPr>
          <w:lang w:val="es-ES"/>
        </w:rPr>
        <w:lastRenderedPageBreak/>
        <w:t>Anexo 5 del adjunto 3. Funciones de la persona de contacto y del coordinador: consultar con las partes interesadas</w:t>
      </w:r>
      <w:bookmarkEnd w:id="128"/>
    </w:p>
    <w:p w14:paraId="081947E6" w14:textId="77777777" w:rsidR="00FB77F5" w:rsidRPr="00AA1809" w:rsidRDefault="00FB77F5" w:rsidP="00FB77F5">
      <w:pPr>
        <w:pStyle w:val="WMOBodyText"/>
        <w:rPr>
          <w:lang w:val="es-ES"/>
        </w:rPr>
      </w:pPr>
      <w:r>
        <w:rPr>
          <w:lang w:val="es-ES"/>
        </w:rPr>
        <w:t>Como se indica en la sección 5.4, el proceso de examen continuo de las necesidades depende de las aportaciones de cada esfera de aplicación en cuanto a sus necesidades y prioridades de observación. Como persona de contacto de su esfera de aplicación, usted tiene un papel muy importante como vía de acceso hacia el examen continuo de las necesidades para las aportaciones y comentarios de toda su comunidad de interesados. Las características de cada esfera de aplicación son diferentes, sin embargo, en términos generales podría definirlas como:</w:t>
      </w:r>
    </w:p>
    <w:p w14:paraId="4CE80577" w14:textId="77777777" w:rsidR="00FB77F5" w:rsidRPr="00AA1809" w:rsidRDefault="00FB77F5" w:rsidP="000D2C89">
      <w:pPr>
        <w:pStyle w:val="StyleLeftLeft1cmHanging1cmBefore12pt"/>
        <w:spacing w:before="200"/>
        <w:ind w:left="1134" w:hanging="567"/>
        <w:rPr>
          <w:lang w:val="es-ES"/>
        </w:rPr>
      </w:pPr>
      <w:r>
        <w:rPr>
          <w:lang w:val="es-ES"/>
        </w:rPr>
        <w:t>Mecanismos de consulta en su comunidad de expertos en aplicaciones, tales como reuniones, conferencias y contactos personales:</w:t>
      </w:r>
    </w:p>
    <w:p w14:paraId="7C2687EF" w14:textId="77777777" w:rsidR="00FB77F5" w:rsidRPr="00876828" w:rsidRDefault="00FB77F5" w:rsidP="00FB77F5">
      <w:pPr>
        <w:pStyle w:val="WMOBodyText"/>
      </w:pPr>
      <w:r>
        <w:rPr>
          <w:lang w:val="es-ES"/>
        </w:rPr>
        <w:t>………………………….</w:t>
      </w:r>
    </w:p>
    <w:p w14:paraId="6D39D6A1" w14:textId="77777777" w:rsidR="00FB77F5" w:rsidRPr="00876828" w:rsidRDefault="00FB77F5" w:rsidP="00FB77F5">
      <w:pPr>
        <w:pStyle w:val="WMOBodyText"/>
      </w:pPr>
      <w:r>
        <w:rPr>
          <w:lang w:val="es-ES"/>
        </w:rPr>
        <w:t>………………………….</w:t>
      </w:r>
    </w:p>
    <w:p w14:paraId="5EEBD39A" w14:textId="77777777" w:rsidR="00FB77F5" w:rsidRPr="00AA1809" w:rsidRDefault="00FB77F5" w:rsidP="000D2C89">
      <w:pPr>
        <w:pStyle w:val="StyleLeftLeft1cmHanging1cmBefore12pt"/>
        <w:spacing w:before="200"/>
        <w:ind w:left="1134" w:hanging="567"/>
        <w:rPr>
          <w:lang w:val="es-ES"/>
        </w:rPr>
      </w:pPr>
      <w:r>
        <w:rPr>
          <w:lang w:val="es-ES"/>
        </w:rPr>
        <w:t>Mecanismos de consulta dentro del organismo titular de esta esfera de aplicación, tales como grupos de trabajo/equipos de expertos, reuniones, conferencias y contactos personales asociados a dicho organismo:</w:t>
      </w:r>
    </w:p>
    <w:p w14:paraId="18219131" w14:textId="77777777" w:rsidR="00FB77F5" w:rsidRPr="00876828" w:rsidRDefault="00FB77F5" w:rsidP="00FB77F5">
      <w:pPr>
        <w:pStyle w:val="WMOBodyText"/>
      </w:pPr>
      <w:r>
        <w:rPr>
          <w:lang w:val="es-ES"/>
        </w:rPr>
        <w:t>………………………….</w:t>
      </w:r>
    </w:p>
    <w:p w14:paraId="5ACBBAE6" w14:textId="77777777" w:rsidR="00FB77F5" w:rsidRPr="00876828" w:rsidRDefault="00FB77F5" w:rsidP="00FB77F5">
      <w:pPr>
        <w:pStyle w:val="WMOBodyText"/>
      </w:pPr>
      <w:r>
        <w:rPr>
          <w:lang w:val="es-ES"/>
        </w:rPr>
        <w:t>………………………….</w:t>
      </w:r>
    </w:p>
    <w:p w14:paraId="54CDE8F0" w14:textId="77777777" w:rsidR="00FB77F5" w:rsidRPr="00AA1809" w:rsidRDefault="00FB77F5" w:rsidP="000D2C89">
      <w:pPr>
        <w:pStyle w:val="StyleLeftLeft1cmHanging1cmBefore12pt"/>
        <w:spacing w:before="200"/>
        <w:ind w:left="1134" w:hanging="567"/>
        <w:rPr>
          <w:lang w:val="es-ES"/>
        </w:rPr>
      </w:pPr>
      <w:r>
        <w:rPr>
          <w:lang w:val="es-ES"/>
        </w:rPr>
        <w:t>Mecanismos de consulta dentro de la OMM, además de los anteriores, con los expertos pertinentes de las Comisiones Técnicas y las asociaciones regionales, así como con el Consejo Ejecutivo de la OMM en relación con la Antártida, a través de grupos de trabajo/equipos de expertos, reuniones, conferencias y contactos personales:</w:t>
      </w:r>
    </w:p>
    <w:p w14:paraId="7A6E21CA" w14:textId="77777777" w:rsidR="00FB77F5" w:rsidRPr="00AA1809" w:rsidRDefault="00FB77F5" w:rsidP="00FB77F5">
      <w:pPr>
        <w:pStyle w:val="WMOBodyText"/>
        <w:rPr>
          <w:lang w:val="es-ES"/>
        </w:rPr>
      </w:pPr>
      <w:r>
        <w:rPr>
          <w:lang w:val="es-ES"/>
        </w:rPr>
        <w:t>………………………….</w:t>
      </w:r>
    </w:p>
    <w:p w14:paraId="6E134415" w14:textId="77777777" w:rsidR="00FB77F5" w:rsidRPr="00AA1809" w:rsidRDefault="00FB77F5" w:rsidP="00FB77F5">
      <w:pPr>
        <w:pStyle w:val="WMOBodyText"/>
        <w:rPr>
          <w:lang w:val="es-ES"/>
        </w:rPr>
      </w:pPr>
      <w:r>
        <w:rPr>
          <w:lang w:val="es-ES"/>
        </w:rPr>
        <w:t>………………………….</w:t>
      </w:r>
    </w:p>
    <w:p w14:paraId="7427C3A6" w14:textId="77777777" w:rsidR="00FB77F5" w:rsidRPr="00AA1809" w:rsidRDefault="00FB77F5" w:rsidP="00FB77F5">
      <w:pPr>
        <w:pStyle w:val="WMOBodyText"/>
        <w:rPr>
          <w:lang w:val="es-ES"/>
        </w:rPr>
      </w:pPr>
      <w:r>
        <w:rPr>
          <w:lang w:val="es-ES"/>
        </w:rPr>
        <w:t>Pueden encontrarse en línea las estructuras de trabajo y otra información, como los informes de las reuniones, los planes de trabajo y los planes de próximas reuniones, relativas a:</w:t>
      </w:r>
    </w:p>
    <w:p w14:paraId="3489B868" w14:textId="77777777" w:rsidR="00FB77F5" w:rsidRPr="00AA1809" w:rsidRDefault="00FB77F5" w:rsidP="00FB77F5">
      <w:pPr>
        <w:pStyle w:val="WMOBodyText"/>
        <w:rPr>
          <w:lang w:val="es-ES"/>
        </w:rPr>
      </w:pPr>
      <w:r>
        <w:rPr>
          <w:lang w:val="es-ES"/>
        </w:rPr>
        <w:t>las comisiones técnicas de la OMM y sus órganos subsidiarios:</w:t>
      </w:r>
    </w:p>
    <w:p w14:paraId="2274466C" w14:textId="77777777" w:rsidR="00FB77F5" w:rsidRPr="00AA1809" w:rsidRDefault="00000000" w:rsidP="00FB77F5">
      <w:pPr>
        <w:rPr>
          <w:lang w:val="es-ES"/>
        </w:rPr>
      </w:pPr>
      <w:hyperlink r:id="rId60" w:history="1">
        <w:r w:rsidR="004D66C6" w:rsidRPr="00AA1809">
          <w:rPr>
            <w:lang w:val="es-ES"/>
          </w:rPr>
          <w:t>https://community.wmo.int/governance/commission-membership</w:t>
        </w:r>
      </w:hyperlink>
    </w:p>
    <w:p w14:paraId="61BE7280" w14:textId="77777777" w:rsidR="00FB77F5" w:rsidRPr="00AA1809" w:rsidRDefault="00FB77F5" w:rsidP="00FB77F5">
      <w:pPr>
        <w:pStyle w:val="WMOBodyText"/>
        <w:rPr>
          <w:lang w:val="es-ES"/>
        </w:rPr>
      </w:pPr>
      <w:r>
        <w:rPr>
          <w:lang w:val="es-ES"/>
        </w:rPr>
        <w:t>las asociaciones regionales de la OMM, en línea en:</w:t>
      </w:r>
    </w:p>
    <w:p w14:paraId="623B8D76" w14:textId="77777777" w:rsidR="00FB77F5" w:rsidRPr="00AA1809" w:rsidRDefault="00000000" w:rsidP="00FB77F5">
      <w:pPr>
        <w:rPr>
          <w:lang w:val="es-ES"/>
        </w:rPr>
      </w:pPr>
      <w:hyperlink r:id="rId61" w:history="1">
        <w:r w:rsidR="004D66C6" w:rsidRPr="00AA1809">
          <w:rPr>
            <w:lang w:val="es-ES"/>
          </w:rPr>
          <w:t>https://community.wmo.int/governance/regional-association</w:t>
        </w:r>
      </w:hyperlink>
    </w:p>
    <w:p w14:paraId="4B664A9A" w14:textId="5CE5BC72" w:rsidR="000D2C89" w:rsidRPr="00AA1809" w:rsidRDefault="00FB77F5" w:rsidP="005F535A">
      <w:pPr>
        <w:pStyle w:val="WMOBodyText"/>
        <w:rPr>
          <w:lang w:val="es-ES"/>
        </w:rPr>
      </w:pPr>
      <w:r>
        <w:rPr>
          <w:lang w:val="es-ES"/>
        </w:rPr>
        <w:t xml:space="preserve">Esa página proporciona enlaces a cada una de las seis asociaciones regionales de la OMM: </w:t>
      </w:r>
    </w:p>
    <w:p w14:paraId="3BAE344D" w14:textId="5A12275E" w:rsidR="00FB77F5" w:rsidRPr="00876828" w:rsidRDefault="00FB77F5" w:rsidP="005F535A">
      <w:pPr>
        <w:pStyle w:val="StyleLeftLeft1cmHanging1cmBefore12pt"/>
        <w:numPr>
          <w:ilvl w:val="0"/>
          <w:numId w:val="42"/>
        </w:numPr>
        <w:spacing w:before="120" w:after="120"/>
      </w:pPr>
      <w:r>
        <w:rPr>
          <w:lang w:val="es-ES"/>
        </w:rPr>
        <w:t>Asociación Regional I (África);</w:t>
      </w:r>
    </w:p>
    <w:p w14:paraId="0B432959" w14:textId="35F73054" w:rsidR="000D2C89" w:rsidRPr="00876828" w:rsidRDefault="00FB77F5" w:rsidP="005F535A">
      <w:pPr>
        <w:pStyle w:val="StyleLeftLeft1cmHanging1cmBefore12pt"/>
        <w:numPr>
          <w:ilvl w:val="0"/>
          <w:numId w:val="42"/>
        </w:numPr>
        <w:spacing w:before="120" w:after="120"/>
      </w:pPr>
      <w:r>
        <w:rPr>
          <w:lang w:val="es-ES"/>
        </w:rPr>
        <w:t>Asociación Regional II (Asia);</w:t>
      </w:r>
    </w:p>
    <w:p w14:paraId="2A95EF7C" w14:textId="77777777" w:rsidR="000D2C89" w:rsidRPr="00AA1809" w:rsidRDefault="000D2C89" w:rsidP="005F535A">
      <w:pPr>
        <w:pStyle w:val="StyleLeftLeft1cmHanging1cmBefore12pt"/>
        <w:numPr>
          <w:ilvl w:val="0"/>
          <w:numId w:val="42"/>
        </w:numPr>
        <w:spacing w:before="120" w:after="120"/>
        <w:rPr>
          <w:lang w:val="es-ES"/>
        </w:rPr>
      </w:pPr>
      <w:r>
        <w:rPr>
          <w:lang w:val="es-ES"/>
        </w:rPr>
        <w:t>Asociación Regional III (América del Sur);</w:t>
      </w:r>
    </w:p>
    <w:p w14:paraId="25194FAE" w14:textId="73F86F77" w:rsidR="00FB77F5" w:rsidRPr="00AA1809" w:rsidRDefault="000D2C89" w:rsidP="005F535A">
      <w:pPr>
        <w:pStyle w:val="StyleLeftLeft1cmHanging1cmBefore12pt"/>
        <w:numPr>
          <w:ilvl w:val="0"/>
          <w:numId w:val="42"/>
        </w:numPr>
        <w:spacing w:before="120" w:after="120"/>
        <w:rPr>
          <w:lang w:val="es-ES"/>
        </w:rPr>
      </w:pPr>
      <w:r>
        <w:rPr>
          <w:lang w:val="es-ES"/>
        </w:rPr>
        <w:t>Asociación Regional IV (América del Norte, América Central y el Caribe);</w:t>
      </w:r>
    </w:p>
    <w:p w14:paraId="57129AA7" w14:textId="77777777" w:rsidR="00FB77F5" w:rsidRPr="00AA1809" w:rsidRDefault="00FB77F5" w:rsidP="005F535A">
      <w:pPr>
        <w:pStyle w:val="StyleLeftLeft1cmHanging1cmBefore12pt"/>
        <w:numPr>
          <w:ilvl w:val="0"/>
          <w:numId w:val="42"/>
        </w:numPr>
        <w:spacing w:before="120" w:after="120"/>
        <w:rPr>
          <w:lang w:val="es-ES"/>
        </w:rPr>
      </w:pPr>
      <w:r>
        <w:rPr>
          <w:lang w:val="es-ES"/>
        </w:rPr>
        <w:t>Asociación Regional V (suroeste del Pacífico); y</w:t>
      </w:r>
    </w:p>
    <w:p w14:paraId="7FC3EDB4" w14:textId="3700E7E6" w:rsidR="00FB77F5" w:rsidRPr="00876828" w:rsidRDefault="00FB77F5" w:rsidP="005F535A">
      <w:pPr>
        <w:pStyle w:val="StyleLeftLeft1cmHanging1cmBefore12pt"/>
        <w:numPr>
          <w:ilvl w:val="0"/>
          <w:numId w:val="42"/>
        </w:numPr>
        <w:spacing w:before="120" w:after="120"/>
      </w:pPr>
      <w:r>
        <w:rPr>
          <w:lang w:val="es-ES"/>
        </w:rPr>
        <w:t>Asociación Regional VI (Europa).</w:t>
      </w:r>
    </w:p>
    <w:p w14:paraId="1A8307F5" w14:textId="74C7B7C1" w:rsidR="00FB77F5" w:rsidRPr="00AA1809" w:rsidRDefault="00FB77F5" w:rsidP="00FB77F5">
      <w:pPr>
        <w:pStyle w:val="WMOBodyText"/>
        <w:rPr>
          <w:lang w:val="es-ES"/>
        </w:rPr>
      </w:pPr>
      <w:r>
        <w:rPr>
          <w:lang w:val="es-ES"/>
        </w:rPr>
        <w:lastRenderedPageBreak/>
        <w:t xml:space="preserve">También debería </w:t>
      </w:r>
      <w:r w:rsidR="00095B6D">
        <w:rPr>
          <w:lang w:val="es-ES"/>
        </w:rPr>
        <w:t>te</w:t>
      </w:r>
      <w:r w:rsidR="00393EB3">
        <w:rPr>
          <w:lang w:val="es-ES"/>
        </w:rPr>
        <w:t>ner en cuenta</w:t>
      </w:r>
      <w:r>
        <w:rPr>
          <w:lang w:val="es-ES"/>
        </w:rPr>
        <w:t xml:space="preserve"> </w:t>
      </w:r>
      <w:r w:rsidR="00393EB3">
        <w:rPr>
          <w:lang w:val="es-ES"/>
        </w:rPr>
        <w:t>al</w:t>
      </w:r>
      <w:r>
        <w:rPr>
          <w:lang w:val="es-ES"/>
        </w:rPr>
        <w:t xml:space="preserve"> Consejo Ejecutivo de la OMM en relación con la Antártida.</w:t>
      </w:r>
    </w:p>
    <w:p w14:paraId="2FD4F555" w14:textId="77777777" w:rsidR="00FB77F5" w:rsidRPr="00AA1809" w:rsidRDefault="00FB77F5" w:rsidP="00FB77F5">
      <w:pPr>
        <w:rPr>
          <w:lang w:val="es-ES"/>
        </w:rPr>
      </w:pPr>
      <w:r w:rsidRPr="00AA1809">
        <w:rPr>
          <w:lang w:val="es-ES"/>
        </w:rPr>
        <w:br w:type="page"/>
      </w:r>
    </w:p>
    <w:p w14:paraId="17D4819E" w14:textId="081CDB29" w:rsidR="00FB77F5" w:rsidRPr="00AA1809" w:rsidRDefault="00FB77F5" w:rsidP="00A13ECB">
      <w:pPr>
        <w:pStyle w:val="Heading1"/>
        <w:rPr>
          <w:lang w:val="es-ES"/>
        </w:rPr>
      </w:pPr>
      <w:bookmarkStart w:id="129" w:name="_Annex_6_to"/>
      <w:bookmarkStart w:id="130" w:name="_Toc117072833"/>
      <w:bookmarkEnd w:id="129"/>
      <w:r>
        <w:rPr>
          <w:lang w:val="es-ES"/>
        </w:rPr>
        <w:lastRenderedPageBreak/>
        <w:t>Anexo 6 del adjunto 3.  Funciones de la persona de enlace y del coordinador: evaluación de los estudios sobre los efectos de las observaciones</w:t>
      </w:r>
      <w:bookmarkEnd w:id="130"/>
    </w:p>
    <w:p w14:paraId="4E7D45AB" w14:textId="77777777" w:rsidR="00FB77F5" w:rsidRPr="00AA1809" w:rsidRDefault="00FB77F5" w:rsidP="00FB77F5">
      <w:pPr>
        <w:pStyle w:val="WMOBodyText"/>
        <w:rPr>
          <w:lang w:val="es-ES"/>
        </w:rPr>
      </w:pPr>
      <w:r>
        <w:rPr>
          <w:lang w:val="es-ES"/>
        </w:rPr>
        <w:t>Como se indica en la sección 5.5, el Equipo Mixto de Expertos sobre Diseño y Evolución de los Sistemas de Observación de la Tierra fomenta la realización de estudios sobre los efectos de las observaciones y lleva a cabo una serie de talleres técnicos sobre este tema. Cada taller ofrece una actualización de los últimos conocimientos sobre el efecto que tienen los distintos sistemas de observación en los modelos numéricos. Dicha información puede contribuir a su evaluación de las necesidades de observación óptimas para su esfera de aplicación, así como de las carencias más importantes a las que debe dar prioridad.</w:t>
      </w:r>
    </w:p>
    <w:p w14:paraId="36E67E99" w14:textId="77777777" w:rsidR="00FB77F5" w:rsidRPr="00AA1809" w:rsidRDefault="00FB77F5" w:rsidP="00FB77F5">
      <w:pPr>
        <w:pStyle w:val="WMOBodyText"/>
        <w:spacing w:after="240"/>
        <w:rPr>
          <w:lang w:val="es-ES"/>
        </w:rPr>
      </w:pPr>
      <w:r>
        <w:rPr>
          <w:lang w:val="es-ES"/>
        </w:rPr>
        <w:t>En los informes de las reuniones y los planes del Equipo Mixto de Expertos sobre Diseño y Evolución de los Sistemas de Observación de la Tierra podrá ver los planes para próximas conferencias. El taller más reciente fue:</w:t>
      </w:r>
    </w:p>
    <w:p w14:paraId="43938661" w14:textId="77777777" w:rsidR="00FB77F5" w:rsidRPr="00AA1809" w:rsidRDefault="00000000" w:rsidP="00FB77F5">
      <w:pPr>
        <w:ind w:left="708"/>
        <w:rPr>
          <w:i/>
          <w:iCs/>
          <w:lang w:val="es-ES"/>
        </w:rPr>
      </w:pPr>
      <w:hyperlink r:id="rId62">
        <w:r w:rsidR="004D66C6" w:rsidRPr="00AA1809">
          <w:rPr>
            <w:lang w:val="es-ES"/>
          </w:rPr>
          <w:t>Taller de alcance sobre las actividades futuras para evaluar los efectos de diversos sistemas de observación en la predicción del sistema Tierra</w:t>
        </w:r>
        <w:r w:rsidR="004D66C6" w:rsidRPr="00AA1809">
          <w:rPr>
            <w:i/>
            <w:iCs/>
            <w:lang w:val="es-ES"/>
          </w:rPr>
          <w:t xml:space="preserve"> (Scoping Workshop on Future Activities to Assess Impact of Various Observing Systems on Earth System Prediction), </w:t>
        </w:r>
        <w:r w:rsidR="004D66C6" w:rsidRPr="00AA1809">
          <w:rPr>
            <w:lang w:val="es-ES"/>
          </w:rPr>
          <w:t>Ginebra, del 9 al 11 de diciembre de 2019</w:t>
        </w:r>
      </w:hyperlink>
    </w:p>
    <w:p w14:paraId="0D970611" w14:textId="77777777" w:rsidR="00FB77F5" w:rsidRPr="00AA1809" w:rsidRDefault="00FB77F5" w:rsidP="00FB77F5">
      <w:pPr>
        <w:pStyle w:val="WMOBodyText"/>
        <w:rPr>
          <w:lang w:val="es-ES"/>
        </w:rPr>
      </w:pPr>
      <w:r>
        <w:rPr>
          <w:lang w:val="es-ES"/>
        </w:rPr>
        <w:t>También es interesante la serie de talleres de la OMM sobre los efectos de diversos sistemas de observación en la predicción numérica del tiempo:</w:t>
      </w:r>
    </w:p>
    <w:p w14:paraId="75D070F2" w14:textId="77777777" w:rsidR="00FB77F5" w:rsidRPr="00AA1809" w:rsidRDefault="00000000" w:rsidP="00443E04">
      <w:pPr>
        <w:pStyle w:val="StyleLeftLeft1cmHanging1cmBefore12pt"/>
        <w:numPr>
          <w:ilvl w:val="0"/>
          <w:numId w:val="32"/>
        </w:numPr>
        <w:ind w:left="1134" w:hanging="567"/>
        <w:rPr>
          <w:lang w:val="es-ES"/>
        </w:rPr>
      </w:pPr>
      <w:hyperlink r:id="rId63" w:history="1">
        <w:r w:rsidR="004D66C6" w:rsidRPr="00AA1809">
          <w:rPr>
            <w:lang w:val="es-ES"/>
          </w:rPr>
          <w:t>séptimo taller, Ginebra, del 30 de noviembre al 3 de diciembre de 2020;</w:t>
        </w:r>
      </w:hyperlink>
    </w:p>
    <w:p w14:paraId="5889EBA6" w14:textId="723CA7D2" w:rsidR="00FB77F5" w:rsidRPr="00AA1809" w:rsidRDefault="00000000" w:rsidP="00FB77F5">
      <w:pPr>
        <w:pStyle w:val="StyleLeftLeft1cmHanging1cmBefore12pt"/>
        <w:ind w:left="1134" w:hanging="567"/>
        <w:rPr>
          <w:lang w:val="es-ES"/>
        </w:rPr>
      </w:pPr>
      <w:hyperlink r:id="rId64">
        <w:r w:rsidR="004D66C6" w:rsidRPr="00AA1809">
          <w:rPr>
            <w:lang w:val="es-ES"/>
          </w:rPr>
          <w:t>sexto taller, Shanghai, China, del 10 al 13 de mayo de 2016;</w:t>
        </w:r>
      </w:hyperlink>
    </w:p>
    <w:p w14:paraId="3E222356" w14:textId="77777777" w:rsidR="00FB77F5" w:rsidRPr="00AA1809" w:rsidRDefault="00000000" w:rsidP="00FB77F5">
      <w:pPr>
        <w:pStyle w:val="StyleLeftLeft1cmHanging1cmBefore12pt"/>
        <w:ind w:left="1134" w:hanging="567"/>
        <w:rPr>
          <w:lang w:val="es-ES"/>
        </w:rPr>
      </w:pPr>
      <w:hyperlink r:id="rId65" w:history="1">
        <w:r w:rsidR="004D66C6" w:rsidRPr="00AA1809">
          <w:rPr>
            <w:lang w:val="es-ES"/>
          </w:rPr>
          <w:t>quinto taller, Sedona, Arizona (EE. UU.), del 22 al 25 de mayo de 2012;</w:t>
        </w:r>
      </w:hyperlink>
    </w:p>
    <w:p w14:paraId="3EB26086" w14:textId="77777777" w:rsidR="00FB77F5" w:rsidRPr="00AA1809" w:rsidRDefault="00000000" w:rsidP="00FB77F5">
      <w:pPr>
        <w:pStyle w:val="StyleLeftLeft1cmHanging1cmBefore12pt"/>
        <w:ind w:left="1134" w:hanging="567"/>
        <w:rPr>
          <w:lang w:val="es-ES"/>
        </w:rPr>
      </w:pPr>
      <w:hyperlink r:id="rId66" w:history="1">
        <w:r w:rsidR="004D66C6" w:rsidRPr="00AA1809">
          <w:rPr>
            <w:lang w:val="es-ES"/>
          </w:rPr>
          <w:t>cuarto taller, Ginebra, del 19 al 21 de mayo de 2008;</w:t>
        </w:r>
      </w:hyperlink>
    </w:p>
    <w:p w14:paraId="5C2DDD0E" w14:textId="77777777" w:rsidR="00FB77F5" w:rsidRPr="00AA1809" w:rsidRDefault="00000000" w:rsidP="00FB77F5">
      <w:pPr>
        <w:pStyle w:val="StyleLeftLeft1cmHanging1cmBefore12pt"/>
        <w:ind w:left="1134" w:hanging="567"/>
        <w:rPr>
          <w:lang w:val="es-ES"/>
        </w:rPr>
      </w:pPr>
      <w:hyperlink r:id="rId67">
        <w:r w:rsidR="004D66C6" w:rsidRPr="00AA1809">
          <w:rPr>
            <w:lang w:val="es-ES"/>
          </w:rPr>
          <w:t>tercer taller, Alpbach, Austria, del 9 al 12 de marzo de 2004.</w:t>
        </w:r>
      </w:hyperlink>
    </w:p>
    <w:p w14:paraId="66863CE6" w14:textId="77777777" w:rsidR="00FB77F5" w:rsidRPr="00AA1809" w:rsidRDefault="00FB77F5" w:rsidP="00FB77F5">
      <w:pPr>
        <w:pStyle w:val="WMOBodyText"/>
        <w:rPr>
          <w:lang w:val="es-ES"/>
        </w:rPr>
      </w:pPr>
      <w:r>
        <w:rPr>
          <w:lang w:val="es-ES"/>
        </w:rPr>
        <w:t>Una vez que esté familiarizado con el contenido y los objetivos de estos talleres, podría proponer preguntas científicas que podrían ayudar a su esfera de aplicación a mejorar la comprensión y descripción de sus necesidades de observación.</w:t>
      </w:r>
    </w:p>
    <w:p w14:paraId="46DB2317" w14:textId="77777777" w:rsidR="00FB77F5" w:rsidRPr="00AA1809" w:rsidRDefault="00FB77F5" w:rsidP="00FB77F5">
      <w:pPr>
        <w:pStyle w:val="WMOBodyText"/>
        <w:rPr>
          <w:lang w:val="es-ES"/>
        </w:rPr>
      </w:pPr>
      <w:r>
        <w:rPr>
          <w:lang w:val="es-ES"/>
        </w:rPr>
        <w:t>Otras notas sobre estos talleres en general o estudios específicos de relevancia para el uso de las observaciones en su esfera de aplicación:</w:t>
      </w:r>
    </w:p>
    <w:p w14:paraId="5FDDF388" w14:textId="77777777" w:rsidR="00FB77F5" w:rsidRPr="00AA1809" w:rsidRDefault="00FB77F5" w:rsidP="00FB77F5">
      <w:pPr>
        <w:pStyle w:val="WMOBodyText"/>
        <w:rPr>
          <w:lang w:val="es-ES"/>
        </w:rPr>
      </w:pPr>
      <w:r>
        <w:rPr>
          <w:lang w:val="es-ES"/>
        </w:rPr>
        <w:t>………………………….</w:t>
      </w:r>
    </w:p>
    <w:p w14:paraId="60D4A1DD" w14:textId="77777777" w:rsidR="00FB77F5" w:rsidRPr="00AA1809" w:rsidRDefault="00FB77F5" w:rsidP="00FB77F5">
      <w:pPr>
        <w:pStyle w:val="WMOBodyText"/>
        <w:rPr>
          <w:lang w:val="es-ES"/>
        </w:rPr>
      </w:pPr>
      <w:r>
        <w:rPr>
          <w:lang w:val="es-ES"/>
        </w:rPr>
        <w:t>………………………….</w:t>
      </w:r>
    </w:p>
    <w:p w14:paraId="585285FB" w14:textId="77777777" w:rsidR="00FB77F5" w:rsidRPr="00AA1809" w:rsidRDefault="00FB77F5" w:rsidP="00FB77F5">
      <w:pPr>
        <w:pStyle w:val="WMOBodyText"/>
        <w:rPr>
          <w:lang w:val="es-ES"/>
        </w:rPr>
      </w:pPr>
      <w:r>
        <w:rPr>
          <w:lang w:val="es-ES"/>
        </w:rPr>
        <w:t>………………………….</w:t>
      </w:r>
    </w:p>
    <w:p w14:paraId="70EAE132" w14:textId="77777777" w:rsidR="00FB77F5" w:rsidRPr="00AA1809" w:rsidRDefault="00FB77F5" w:rsidP="00FB77F5">
      <w:pPr>
        <w:pStyle w:val="WMOBodyText"/>
        <w:rPr>
          <w:lang w:val="es-ES"/>
        </w:rPr>
      </w:pPr>
      <w:r>
        <w:rPr>
          <w:lang w:val="es-ES"/>
        </w:rPr>
        <w:t>………………………….</w:t>
      </w:r>
    </w:p>
    <w:p w14:paraId="7DCE3465" w14:textId="77777777" w:rsidR="00FB77F5" w:rsidRPr="00AA1809" w:rsidRDefault="00FB77F5" w:rsidP="00FB77F5">
      <w:pPr>
        <w:rPr>
          <w:lang w:val="es-ES"/>
        </w:rPr>
      </w:pPr>
    </w:p>
    <w:p w14:paraId="6ABD02FF" w14:textId="77777777" w:rsidR="00FB77F5" w:rsidRPr="00AA1809" w:rsidRDefault="00FB77F5" w:rsidP="00FB77F5">
      <w:pPr>
        <w:rPr>
          <w:lang w:val="es-ES"/>
        </w:rPr>
      </w:pPr>
    </w:p>
    <w:p w14:paraId="7028D7A9" w14:textId="77777777" w:rsidR="00FB77F5" w:rsidRPr="00AA1809" w:rsidRDefault="00FB77F5" w:rsidP="00FB77F5">
      <w:pPr>
        <w:rPr>
          <w:lang w:val="es-ES"/>
        </w:rPr>
      </w:pPr>
    </w:p>
    <w:p w14:paraId="69E6653B" w14:textId="77777777" w:rsidR="00FB77F5" w:rsidRPr="00AA1809" w:rsidRDefault="00FB77F5" w:rsidP="00FB77F5">
      <w:pPr>
        <w:rPr>
          <w:lang w:val="es-ES"/>
        </w:rPr>
      </w:pPr>
      <w:r w:rsidRPr="00AA1809">
        <w:rPr>
          <w:lang w:val="es-ES"/>
        </w:rPr>
        <w:br w:type="page"/>
      </w:r>
    </w:p>
    <w:p w14:paraId="46C66592" w14:textId="69EFD536" w:rsidR="00FB77F5" w:rsidRPr="00AA1809" w:rsidRDefault="00FB77F5" w:rsidP="00A13ECB">
      <w:pPr>
        <w:pStyle w:val="Heading1"/>
        <w:rPr>
          <w:lang w:val="es-ES"/>
        </w:rPr>
      </w:pPr>
      <w:bookmarkStart w:id="131" w:name="_Annex_7_to"/>
      <w:bookmarkStart w:id="132" w:name="_Toc117072834"/>
      <w:bookmarkEnd w:id="131"/>
      <w:r>
        <w:rPr>
          <w:lang w:val="es-ES"/>
        </w:rPr>
        <w:lastRenderedPageBreak/>
        <w:t xml:space="preserve">Anexo 7 del adjunto 3. Funciones </w:t>
      </w:r>
      <w:r w:rsidR="005F643F">
        <w:rPr>
          <w:lang w:val="es-ES"/>
        </w:rPr>
        <w:t>de la persona de contacto</w:t>
      </w:r>
      <w:r>
        <w:rPr>
          <w:lang w:val="es-ES"/>
        </w:rPr>
        <w:t xml:space="preserve"> y del coordinador: compilación y actualización de las necesidades</w:t>
      </w:r>
      <w:bookmarkEnd w:id="132"/>
    </w:p>
    <w:p w14:paraId="44336369" w14:textId="3FA975C2" w:rsidR="00FB77F5" w:rsidRPr="00AA1809" w:rsidRDefault="00FB77F5" w:rsidP="00FB77F5">
      <w:pPr>
        <w:pStyle w:val="WMOBodyText"/>
        <w:rPr>
          <w:lang w:val="es-ES"/>
        </w:rPr>
      </w:pPr>
      <w:r>
        <w:rPr>
          <w:lang w:val="es-ES"/>
        </w:rPr>
        <w:t xml:space="preserve">Como se indica en la sección 5.6, un resultado clave de sus actividades como </w:t>
      </w:r>
      <w:r w:rsidR="005F643F">
        <w:rPr>
          <w:lang w:val="es-ES"/>
        </w:rPr>
        <w:t>persona</w:t>
      </w:r>
      <w:r>
        <w:rPr>
          <w:lang w:val="es-ES"/>
        </w:rPr>
        <w:t xml:space="preserve"> de contacto es el mantenimiento de un registro actualizado de las necesidades de observación de su esfera de aplicación en la base de datos OSCAR/Requirements. Además de basarse en su consulta, análisis y conocimientos para desarrollar sus propuestas de actualización de las necesidades, también necesitará una buena capacidad para navegar por la base de datos de la Herramienta de Análisis y Examen de la Capacidad de los Sistemas de Observación (OSCAR) para investigar y actualizar los contenidos que le resulten relevantes.</w:t>
      </w:r>
    </w:p>
    <w:p w14:paraId="02799707" w14:textId="77777777" w:rsidR="00FB77F5" w:rsidRPr="00AA1809" w:rsidRDefault="00FB77F5" w:rsidP="00FB77F5">
      <w:pPr>
        <w:pStyle w:val="WMOBodyText"/>
        <w:rPr>
          <w:lang w:val="es-ES"/>
        </w:rPr>
      </w:pPr>
      <w:r>
        <w:rPr>
          <w:lang w:val="es-ES"/>
        </w:rPr>
        <w:t>La página de inicio de la base de datos OSCAR se encuentra en: https://space.oscar.wmo.int/</w:t>
      </w:r>
    </w:p>
    <w:p w14:paraId="0DA39FE4" w14:textId="77777777" w:rsidR="00FB77F5" w:rsidRPr="00AA1809" w:rsidRDefault="00FB77F5" w:rsidP="00FB77F5">
      <w:pPr>
        <w:pStyle w:val="WMOBodyText"/>
        <w:rPr>
          <w:rStyle w:val="Hyperlink"/>
          <w:lang w:val="es-ES"/>
        </w:rPr>
      </w:pPr>
      <w:r>
        <w:rPr>
          <w:lang w:val="es-ES"/>
        </w:rPr>
        <w:t>La página de inicio ofrece la imagen que se muestra a continuación a modo de resumen, una descripción general de la herramienta OSCAR y una explicación más detallada en el Manual del usuario de OSCAR en el enlace: Manual del usuario de OSCAR</w:t>
      </w:r>
    </w:p>
    <w:p w14:paraId="5939B815" w14:textId="77777777" w:rsidR="00FB77F5" w:rsidRPr="00AA1809" w:rsidRDefault="00FB77F5" w:rsidP="00FB77F5">
      <w:pPr>
        <w:pStyle w:val="WMOBodyText"/>
        <w:rPr>
          <w:lang w:val="es-ES"/>
        </w:rPr>
      </w:pPr>
    </w:p>
    <w:p w14:paraId="1657EEB3" w14:textId="77777777" w:rsidR="00FB77F5" w:rsidRPr="00AA1809" w:rsidRDefault="00FB77F5" w:rsidP="00FB77F5">
      <w:pPr>
        <w:rPr>
          <w:lang w:val="es-ES"/>
        </w:rPr>
      </w:pPr>
    </w:p>
    <w:p w14:paraId="466D002D" w14:textId="77777777" w:rsidR="00FB77F5" w:rsidRPr="00876828" w:rsidRDefault="00FB77F5" w:rsidP="00FB77F5">
      <w:pPr>
        <w:jc w:val="center"/>
      </w:pPr>
      <w:r w:rsidRPr="00876828">
        <w:rPr>
          <w:noProof/>
          <w:lang w:eastAsia="en-GB"/>
        </w:rPr>
        <w:drawing>
          <wp:inline distT="0" distB="0" distL="0" distR="0" wp14:anchorId="6E6A4D68" wp14:editId="7F286FCF">
            <wp:extent cx="4226400" cy="3739789"/>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8">
                      <a:extLst>
                        <a:ext uri="{28A0092B-C50C-407E-A947-70E740481C1C}">
                          <a14:useLocalDpi xmlns:a14="http://schemas.microsoft.com/office/drawing/2010/main" val="0"/>
                        </a:ext>
                      </a:extLst>
                    </a:blip>
                    <a:stretch>
                      <a:fillRect/>
                    </a:stretch>
                  </pic:blipFill>
                  <pic:spPr bwMode="auto">
                    <a:xfrm>
                      <a:off x="0" y="0"/>
                      <a:ext cx="4226400" cy="3739789"/>
                    </a:xfrm>
                    <a:prstGeom prst="rect">
                      <a:avLst/>
                    </a:prstGeom>
                    <a:noFill/>
                    <a:ln w="19050">
                      <a:noFill/>
                    </a:ln>
                  </pic:spPr>
                </pic:pic>
              </a:graphicData>
            </a:graphic>
          </wp:inline>
        </w:drawing>
      </w:r>
    </w:p>
    <w:p w14:paraId="5EAC8C32" w14:textId="77777777" w:rsidR="00FB77F5" w:rsidRPr="00876828" w:rsidRDefault="00FB77F5" w:rsidP="00FB77F5">
      <w:pPr>
        <w:jc w:val="center"/>
        <w:rPr>
          <w:sz w:val="18"/>
          <w:szCs w:val="18"/>
        </w:rPr>
      </w:pPr>
    </w:p>
    <w:p w14:paraId="1C8B4FCE" w14:textId="77777777" w:rsidR="00FB77F5" w:rsidRPr="00AA1809" w:rsidRDefault="00FB77F5" w:rsidP="00FB77F5">
      <w:pPr>
        <w:jc w:val="center"/>
        <w:rPr>
          <w:sz w:val="18"/>
          <w:szCs w:val="18"/>
          <w:lang w:val="es-ES"/>
        </w:rPr>
      </w:pPr>
      <w:r>
        <w:rPr>
          <w:b/>
          <w:bCs/>
          <w:lang w:val="es-ES"/>
        </w:rPr>
        <w:t>Imagen 2 del adjunto 3.</w:t>
      </w:r>
      <w:r>
        <w:rPr>
          <w:lang w:val="es-ES"/>
        </w:rPr>
        <w:t xml:space="preserve"> Estructura básica de la herramienta OSCAR y ejemplos de acceso</w:t>
      </w:r>
    </w:p>
    <w:p w14:paraId="27814C0F" w14:textId="77777777" w:rsidR="00FB77F5" w:rsidRPr="00AA1809" w:rsidRDefault="00FB77F5" w:rsidP="00FB77F5">
      <w:pPr>
        <w:pStyle w:val="WMOBodyText"/>
        <w:rPr>
          <w:lang w:val="es-ES"/>
        </w:rPr>
      </w:pPr>
      <w:r>
        <w:rPr>
          <w:lang w:val="es-ES"/>
        </w:rPr>
        <w:t>El Manual del usuario se centra en los aspectos de acceso abierto de la herramienta OSCAR, aunque también proporciona un enlace a otro documento que contiene información específicamente relevante para usted como persona de contacto (al que se refiere el documento como "punto focal"): https://www.wmo-sat.info/oscar/files/OSCAR_Focal_Point_Manual.pdf</w:t>
      </w:r>
    </w:p>
    <w:p w14:paraId="264F9419" w14:textId="77777777" w:rsidR="00FB77F5" w:rsidRPr="00AA1809" w:rsidRDefault="00FB77F5" w:rsidP="00FB77F5">
      <w:pPr>
        <w:pStyle w:val="WMOBodyText"/>
        <w:rPr>
          <w:lang w:val="es-ES"/>
        </w:rPr>
      </w:pPr>
      <w:r>
        <w:rPr>
          <w:lang w:val="es-ES"/>
        </w:rPr>
        <w:lastRenderedPageBreak/>
        <w:t>El Manual para los Puntos Focales explica cómo editar las necesidades existentes y cómo introducir nuevas necesidades. También es posible solicitar la adición de nuevas variables a la base de datos – tendrá que definir varios atributos de la variable como parte de su solicitud.</w:t>
      </w:r>
    </w:p>
    <w:p w14:paraId="55F142D8" w14:textId="77777777" w:rsidR="00FB77F5" w:rsidRPr="00AA1809" w:rsidRDefault="00FB77F5" w:rsidP="00FB77F5">
      <w:pPr>
        <w:rPr>
          <w:lang w:val="es-ES"/>
        </w:rPr>
      </w:pPr>
      <w:r w:rsidRPr="00AA1809">
        <w:rPr>
          <w:lang w:val="es-ES"/>
        </w:rPr>
        <w:br w:type="page"/>
      </w:r>
    </w:p>
    <w:p w14:paraId="239E486A" w14:textId="77777777" w:rsidR="00FB77F5" w:rsidRPr="00AA1809" w:rsidRDefault="00FB77F5" w:rsidP="00A13ECB">
      <w:pPr>
        <w:pStyle w:val="Heading1"/>
        <w:rPr>
          <w:lang w:val="es-ES"/>
        </w:rPr>
      </w:pPr>
      <w:bookmarkStart w:id="133" w:name="_Annex_8_to"/>
      <w:bookmarkStart w:id="134" w:name="_Toc117072835"/>
      <w:bookmarkEnd w:id="133"/>
      <w:r>
        <w:rPr>
          <w:lang w:val="es-ES"/>
        </w:rPr>
        <w:lastRenderedPageBreak/>
        <w:t>Anexo 8 del adjunto 3. Funciones de la persona de contacto y del coordinador: completar la declaración de orientaciones</w:t>
      </w:r>
      <w:bookmarkEnd w:id="134"/>
    </w:p>
    <w:p w14:paraId="0A4CCC39" w14:textId="77777777" w:rsidR="00FB77F5" w:rsidRPr="00AA1809" w:rsidRDefault="00FB77F5" w:rsidP="00FB77F5">
      <w:pPr>
        <w:pStyle w:val="WMOBodyText"/>
        <w:rPr>
          <w:lang w:val="es-ES"/>
        </w:rPr>
      </w:pPr>
      <w:r>
        <w:rPr>
          <w:lang w:val="es-ES"/>
        </w:rPr>
        <w:t>Como se indica en la sección 5.7, el otro resultado clave de sus actividades es la declaración de orientaciones para su categoría de aplicación del sistema Tierra, que es esencialmente un análisis de las deficiencias (identificación de las necesidades de observación que no se están cubriendo) con recomendaciones sobre las prioridades para abordar las deficiencias.</w:t>
      </w:r>
    </w:p>
    <w:p w14:paraId="3F4365A6" w14:textId="77777777" w:rsidR="00FB77F5" w:rsidRPr="00AA1809" w:rsidRDefault="00FB77F5" w:rsidP="00FB77F5">
      <w:pPr>
        <w:pStyle w:val="WMOBodyText"/>
        <w:rPr>
          <w:lang w:val="es-ES"/>
        </w:rPr>
      </w:pPr>
      <w:r>
        <w:rPr>
          <w:lang w:val="es-ES"/>
        </w:rPr>
        <w:t>La plantilla de la declaración de orientaciones ofrece una orientación informativa sobre lo que debe incluirse en el documento. La plantilla está disponible en línea en: [el hipervínculo se proporcionará una vez aprobado y disponible en línea; por el momento, está disponible en el adjunto 1 de este documento].</w:t>
      </w:r>
    </w:p>
    <w:p w14:paraId="179F5AF6" w14:textId="77777777" w:rsidR="00FB77F5" w:rsidRPr="00AA1809" w:rsidRDefault="00FB77F5" w:rsidP="00FB77F5">
      <w:pPr>
        <w:pStyle w:val="WMOBodyText"/>
        <w:rPr>
          <w:lang w:val="es-ES"/>
        </w:rPr>
      </w:pPr>
      <w:r>
        <w:rPr>
          <w:lang w:val="es-ES"/>
        </w:rPr>
        <w:t>Las versiones existentes de las declaraciones de orientaciones están disponibles en línea en la página web del examen continuo de las necesidades; desplácese hacia abajo para encontrar la tabla de la declaración de orientaciones:</w:t>
      </w:r>
    </w:p>
    <w:p w14:paraId="5771580C" w14:textId="77777777" w:rsidR="00FB77F5" w:rsidRPr="00AA1809" w:rsidRDefault="00000000" w:rsidP="00FB77F5">
      <w:pPr>
        <w:rPr>
          <w:lang w:val="es-ES"/>
        </w:rPr>
      </w:pPr>
      <w:hyperlink r:id="rId69" w:history="1">
        <w:r w:rsidR="004D66C6" w:rsidRPr="00AA1809">
          <w:rPr>
            <w:lang w:val="es-ES"/>
          </w:rPr>
          <w:t>https://community.wmo.int/rolling-review-requirements-process</w:t>
        </w:r>
      </w:hyperlink>
    </w:p>
    <w:p w14:paraId="324BA58B" w14:textId="77777777" w:rsidR="00FB77F5" w:rsidRPr="00AA1809" w:rsidRDefault="00FB77F5" w:rsidP="00FB77F5">
      <w:pPr>
        <w:pStyle w:val="WMOBodyText"/>
        <w:rPr>
          <w:lang w:val="es-ES"/>
        </w:rPr>
      </w:pPr>
      <w:r>
        <w:rPr>
          <w:lang w:val="es-ES"/>
        </w:rPr>
        <w:t>Al revisar las versiones existentes, hay que tener en cuenta que el nuevo enfoque de las esferas de aplicación del sistema Tierra es significativamente diferente del enfoque anterior.</w:t>
      </w:r>
    </w:p>
    <w:p w14:paraId="1B1A8F87" w14:textId="77777777" w:rsidR="00FB77F5" w:rsidRPr="00AA1809" w:rsidRDefault="00FB77F5" w:rsidP="00FB77F5">
      <w:pPr>
        <w:rPr>
          <w:lang w:val="es-ES"/>
        </w:rPr>
      </w:pPr>
    </w:p>
    <w:p w14:paraId="6500F333" w14:textId="77777777" w:rsidR="00FB77F5" w:rsidRPr="00AA1809" w:rsidRDefault="00FB77F5" w:rsidP="00FB77F5">
      <w:pPr>
        <w:rPr>
          <w:lang w:val="es-ES"/>
        </w:rPr>
      </w:pPr>
      <w:r w:rsidRPr="00AA1809">
        <w:rPr>
          <w:lang w:val="es-ES"/>
        </w:rPr>
        <w:br w:type="page"/>
      </w:r>
    </w:p>
    <w:p w14:paraId="707EDE77" w14:textId="37179847" w:rsidR="00FB77F5" w:rsidRPr="00AA1809" w:rsidRDefault="00FB77F5" w:rsidP="00A13ECB">
      <w:pPr>
        <w:pStyle w:val="Heading1"/>
        <w:rPr>
          <w:lang w:val="es-ES"/>
        </w:rPr>
      </w:pPr>
      <w:bookmarkStart w:id="135" w:name="_Annex_9_to"/>
      <w:bookmarkStart w:id="136" w:name="_Toc117072836"/>
      <w:bookmarkEnd w:id="135"/>
      <w:r>
        <w:rPr>
          <w:lang w:val="es-ES"/>
        </w:rPr>
        <w:lastRenderedPageBreak/>
        <w:t xml:space="preserve">Anexo 9 del adjunto 3. Funciones </w:t>
      </w:r>
      <w:r w:rsidR="005F643F">
        <w:rPr>
          <w:lang w:val="es-ES"/>
        </w:rPr>
        <w:t>de la persona de contacto</w:t>
      </w:r>
      <w:r>
        <w:rPr>
          <w:lang w:val="es-ES"/>
        </w:rPr>
        <w:t xml:space="preserve"> y del coordinador: notas adicionales</w:t>
      </w:r>
      <w:bookmarkEnd w:id="136"/>
    </w:p>
    <w:p w14:paraId="4E296D7F" w14:textId="3A610643" w:rsidR="00FB77F5" w:rsidRPr="00AA1809" w:rsidRDefault="00FB77F5" w:rsidP="00FB77F5">
      <w:pPr>
        <w:pStyle w:val="WMOBodyText"/>
        <w:rPr>
          <w:lang w:val="es-ES"/>
        </w:rPr>
      </w:pPr>
      <w:r>
        <w:rPr>
          <w:lang w:val="es-ES"/>
        </w:rPr>
        <w:t xml:space="preserve">En su papel de persona de contacto y, </w:t>
      </w:r>
      <w:r w:rsidR="00D62F89">
        <w:rPr>
          <w:lang w:val="es-ES"/>
        </w:rPr>
        <w:t>si procede</w:t>
      </w:r>
      <w:r>
        <w:rPr>
          <w:lang w:val="es-ES"/>
        </w:rPr>
        <w:t>, de coordinador, se le anima a que documente, para futuras referencias, sus propias notas adicionales sobre los datos de contacto específicos, las fuentes de información y las actividades que haya averiguado que le resulten útiles para desempeñar esta función.</w:t>
      </w:r>
    </w:p>
    <w:p w14:paraId="265A7B21" w14:textId="77777777" w:rsidR="00FB77F5" w:rsidRPr="00876828" w:rsidRDefault="00FB77F5" w:rsidP="00FB77F5">
      <w:pPr>
        <w:pStyle w:val="WMOBodyText"/>
      </w:pPr>
      <w:r>
        <w:rPr>
          <w:lang w:val="es-ES"/>
        </w:rPr>
        <w:t>………………………………………..</w:t>
      </w:r>
    </w:p>
    <w:p w14:paraId="78325A3B" w14:textId="77777777" w:rsidR="00FB77F5" w:rsidRPr="00876828" w:rsidRDefault="00FB77F5" w:rsidP="00FB77F5">
      <w:pPr>
        <w:pStyle w:val="WMOBodyText"/>
      </w:pPr>
      <w:r>
        <w:rPr>
          <w:lang w:val="es-ES"/>
        </w:rPr>
        <w:t>………………………………………..</w:t>
      </w:r>
    </w:p>
    <w:p w14:paraId="3EBC80F2" w14:textId="77777777" w:rsidR="00FB77F5" w:rsidRPr="00876828" w:rsidRDefault="00FB77F5" w:rsidP="00FB77F5">
      <w:pPr>
        <w:pStyle w:val="WMOBodyText"/>
      </w:pPr>
      <w:r>
        <w:rPr>
          <w:lang w:val="es-ES"/>
        </w:rPr>
        <w:t>………………………………………..</w:t>
      </w:r>
    </w:p>
    <w:p w14:paraId="60AB92F6" w14:textId="77777777" w:rsidR="00FB77F5" w:rsidRPr="00876828" w:rsidRDefault="00FB77F5" w:rsidP="00FB77F5">
      <w:pPr>
        <w:pStyle w:val="WMOBodyText"/>
      </w:pPr>
      <w:r>
        <w:rPr>
          <w:lang w:val="es-ES"/>
        </w:rPr>
        <w:t>…….….……………………………..</w:t>
      </w:r>
    </w:p>
    <w:p w14:paraId="3131D969" w14:textId="77777777" w:rsidR="00FB77F5" w:rsidRPr="00876828" w:rsidRDefault="00BC2785" w:rsidP="00C85DD3">
      <w:pPr>
        <w:pStyle w:val="WMOBodyText"/>
        <w:spacing w:before="600"/>
        <w:jc w:val="center"/>
      </w:pPr>
      <w:r>
        <w:rPr>
          <w:lang w:val="es-ES"/>
        </w:rPr>
        <w:t>________________</w:t>
      </w:r>
    </w:p>
    <w:sectPr w:rsidR="00FB77F5" w:rsidRPr="00876828" w:rsidSect="0020095E">
      <w:headerReference w:type="even" r:id="rId70"/>
      <w:headerReference w:type="default" r:id="rId71"/>
      <w:pgSz w:w="11907" w:h="16840" w:code="9"/>
      <w:pgMar w:top="1134" w:right="1134" w:bottom="1134" w:left="1134" w:header="1134" w:footer="1134"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833AC0" w14:textId="77777777" w:rsidR="00CB616E" w:rsidRDefault="00CB616E">
      <w:r>
        <w:separator/>
      </w:r>
    </w:p>
    <w:p w14:paraId="6B71C97D" w14:textId="77777777" w:rsidR="00CB616E" w:rsidRDefault="00CB616E"/>
    <w:p w14:paraId="074BB647" w14:textId="77777777" w:rsidR="00CB616E" w:rsidRDefault="00CB616E"/>
  </w:endnote>
  <w:endnote w:type="continuationSeparator" w:id="0">
    <w:p w14:paraId="51B37C1A" w14:textId="77777777" w:rsidR="00CB616E" w:rsidRDefault="00CB616E">
      <w:r>
        <w:continuationSeparator/>
      </w:r>
    </w:p>
    <w:p w14:paraId="6DACD493" w14:textId="77777777" w:rsidR="00CB616E" w:rsidRDefault="00CB616E"/>
    <w:p w14:paraId="1A63F128" w14:textId="77777777" w:rsidR="00CB616E" w:rsidRDefault="00CB616E"/>
  </w:endnote>
  <w:endnote w:type="continuationNotice" w:id="1">
    <w:p w14:paraId="0B85D4EA" w14:textId="77777777" w:rsidR="00CB616E" w:rsidRDefault="00CB616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Univers">
    <w:altName w:val="Arial"/>
    <w:charset w:val="00"/>
    <w:family w:val="swiss"/>
    <w:pitch w:val="variable"/>
    <w:sig w:usb0="80000287" w:usb1="00000000" w:usb2="00000000" w:usb3="00000000" w:csb0="0000000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Bold">
    <w:altName w:val="Times New Roman"/>
    <w:panose1 w:val="020B0704020202020204"/>
    <w:charset w:val="00"/>
    <w:family w:val="roman"/>
    <w:pitch w:val="default"/>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CB5A0E" w14:textId="2BAE171B" w:rsidR="00830BD8" w:rsidRDefault="00830BD8">
    <w:pPr>
      <w:pStyle w:val="Footer"/>
      <w:jc w:val="center"/>
    </w:pPr>
  </w:p>
  <w:p w14:paraId="694AB3D5" w14:textId="77777777" w:rsidR="00830BD8" w:rsidRDefault="00830BD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CBE65A" w14:textId="77777777" w:rsidR="00830BD8" w:rsidRDefault="00830BD8" w:rsidP="00830BD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114B01" w14:textId="77777777" w:rsidR="00830BD8" w:rsidRDefault="00830BD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FACD3D" w14:textId="77777777" w:rsidR="00CB616E" w:rsidRDefault="00CB616E">
      <w:r>
        <w:separator/>
      </w:r>
    </w:p>
  </w:footnote>
  <w:footnote w:type="continuationSeparator" w:id="0">
    <w:p w14:paraId="41A22BE1" w14:textId="77777777" w:rsidR="00CB616E" w:rsidRDefault="00CB616E">
      <w:r>
        <w:continuationSeparator/>
      </w:r>
    </w:p>
    <w:p w14:paraId="057A371A" w14:textId="77777777" w:rsidR="00CB616E" w:rsidRDefault="00CB616E"/>
    <w:p w14:paraId="3CA08430" w14:textId="77777777" w:rsidR="00CB616E" w:rsidRDefault="00CB616E"/>
  </w:footnote>
  <w:footnote w:type="continuationNotice" w:id="1">
    <w:p w14:paraId="006F1023" w14:textId="77777777" w:rsidR="00CB616E" w:rsidRDefault="00CB616E"/>
  </w:footnote>
  <w:footnote w:id="2">
    <w:p w14:paraId="086AA507" w14:textId="77777777" w:rsidR="00830BD8" w:rsidRPr="00AA1809" w:rsidRDefault="00830BD8" w:rsidP="00FB77F5">
      <w:pPr>
        <w:pStyle w:val="FootnoteText"/>
        <w:rPr>
          <w:lang w:val="es-ES"/>
        </w:rPr>
      </w:pPr>
      <w:r w:rsidRPr="00D15E58">
        <w:rPr>
          <w:rStyle w:val="FootnoteReference"/>
          <w:lang w:val="es-ES"/>
        </w:rPr>
        <w:footnoteRef/>
      </w:r>
      <w:r>
        <w:rPr>
          <w:lang w:val="es-ES"/>
        </w:rPr>
        <w:t xml:space="preserve"> Sin tecnología significa que las necesidades no incorporan la tecnología disponible para realizar las observaciones, ya sea en superficie y/o espacial; son independientes de las capacidades del sistema de observación en la medida de lo posible.</w:t>
      </w:r>
    </w:p>
  </w:footnote>
  <w:footnote w:id="3">
    <w:p w14:paraId="7E49BBE1" w14:textId="77777777" w:rsidR="00830BD8" w:rsidRPr="00AA1809" w:rsidRDefault="00830BD8" w:rsidP="00FB77F5">
      <w:pPr>
        <w:pStyle w:val="FootnoteText"/>
        <w:rPr>
          <w:lang w:val="es-ES"/>
        </w:rPr>
      </w:pPr>
      <w:r w:rsidRPr="008E177C">
        <w:rPr>
          <w:rStyle w:val="FootnoteReference"/>
          <w:lang w:val="es-ES"/>
        </w:rPr>
        <w:footnoteRef/>
      </w:r>
      <w:r>
        <w:rPr>
          <w:lang w:val="es-ES"/>
        </w:rPr>
        <w:t xml:space="preserve"> En el contexto del presente Plan Estratégico, por "tiempo" se entienden las variaciones a corto plazo en el estado de la atmósfera y sus fenómenos o efectos, incluido el viento, las nubes, la lluvia, la nieve, la niebla, los período fríos, las olas de calor, las sequías, las tormentas de arena y de polvo y la composición de la atmósfera, así como los ciclones tropicales y extratropicales, los temporales, los vientos duros, el estado del mar (por ejemplo, las olas originadas por el viento), el hielo marino, las mareas de tempestad costeras, etc. Por "clima" se entienden los aspectos a largo plazo de los sistemas atmósfera-océano-superficie terrestre. Por "agua" se entiende el agua dulce situada por encima y por debajo de la superficie terrestre de la Tierra, y su aparición, circulación y distribución, tanto en el tiempo como en el espacio. Las cuestiones "medioambientales" conexas hacen referencia a las condiciones circundantes que afectan a los seres humanos y los recursos vivos, por ejemplo, la calidad del aire, del suelo y del agua, así como el "tiempo espacial", es decir, el estado físico y fenomenológico del entorno espacial natural, incluidos el Sol, y los entornos interplanetarios y planetarios.</w:t>
      </w:r>
    </w:p>
  </w:footnote>
  <w:footnote w:id="4">
    <w:p w14:paraId="6DB9ABBC" w14:textId="77777777" w:rsidR="00830BD8" w:rsidRPr="00AA1809" w:rsidRDefault="00830BD8" w:rsidP="00FB77F5">
      <w:pPr>
        <w:pStyle w:val="FootnoteText"/>
        <w:rPr>
          <w:lang w:val="es-ES"/>
        </w:rPr>
      </w:pPr>
      <w:r w:rsidRPr="00CE6BA0">
        <w:rPr>
          <w:vertAlign w:val="superscript"/>
          <w:lang w:val="es-ES"/>
        </w:rPr>
        <w:footnoteRef/>
      </w:r>
      <w:r>
        <w:rPr>
          <w:lang w:val="es-ES"/>
        </w:rPr>
        <w:t xml:space="preserve"> Solo se espera que se expresen las necesidades cuando resulte lógico hacerlo.</w:t>
      </w:r>
    </w:p>
  </w:footnote>
  <w:footnote w:id="5">
    <w:p w14:paraId="06FE3506" w14:textId="77777777" w:rsidR="00830BD8" w:rsidRPr="00AA1809" w:rsidRDefault="00830BD8" w:rsidP="00FB77F5">
      <w:pPr>
        <w:pStyle w:val="FootnoteText"/>
        <w:rPr>
          <w:lang w:val="es-ES"/>
        </w:rPr>
      </w:pPr>
      <w:r>
        <w:rPr>
          <w:rStyle w:val="FootnoteReference"/>
          <w:lang w:val="es-ES"/>
        </w:rPr>
        <w:footnoteRef/>
      </w:r>
      <w:r>
        <w:rPr>
          <w:lang w:val="es-ES"/>
        </w:rPr>
        <w:t xml:space="preserve"> En el contexto de la </w:t>
      </w:r>
      <w:r>
        <w:rPr>
          <w:i/>
          <w:iCs/>
          <w:lang w:val="es-ES"/>
        </w:rPr>
        <w:t xml:space="preserve">Guía de instrumentos y métodos de observación </w:t>
      </w:r>
      <w:r>
        <w:rPr>
          <w:lang w:val="es-ES"/>
        </w:rPr>
        <w:t>(OMM-Nº 8), y otra documentación de la INFCOM, el término "incertidumbre" se ajusta al JCGM_200_2012_VIM: Vocabulario internacional de metrología y al JCGM_100_2008_e_GUM: Guía para la estimación de la incertidumbre. Estos definen la incertidumbre ampliada como una cantidad que define un intervalo sobre el resultado de una medición que puede esperarse que abarque una gran fracción de la distribución de valores que podrían atribuirse razonablemente a la escala de la magnitud que debe medirse, con un nivel de confianza típico del 95%. En la INFCOM, esta es la definición que se utiliza cuando se refiere a la incertidumbre en general, en lugar de la del error cuadrático medio (nivel de confianza del 69%) citada aquí. Es importante tener en cuenta esta diferencia de significado al comparar información similar entre OSCAR y la INFCOM. También hay que tener en cuenta que la mayoría de los fabricantes reconocidos de instrumentos también se ajustan a la Guía para la Expresión de la Incertidumbre de Medida (GUM), aunque hay que comprobarlo caso por caso.</w:t>
      </w:r>
    </w:p>
  </w:footnote>
  <w:footnote w:id="6">
    <w:p w14:paraId="6144E60B" w14:textId="77777777" w:rsidR="00830BD8" w:rsidRPr="00AA1809" w:rsidRDefault="00830BD8" w:rsidP="00FB77F5">
      <w:pPr>
        <w:pStyle w:val="FootnoteText"/>
        <w:rPr>
          <w:lang w:val="es-ES"/>
        </w:rPr>
      </w:pPr>
      <w:r>
        <w:rPr>
          <w:rStyle w:val="FootnoteReference"/>
          <w:lang w:val="es-ES"/>
        </w:rPr>
        <w:footnoteRef/>
      </w:r>
      <w:r>
        <w:rPr>
          <w:lang w:val="es-ES"/>
        </w:rPr>
        <w:t xml:space="preserve"> En el contexto de la </w:t>
      </w:r>
      <w:r>
        <w:rPr>
          <w:i/>
          <w:iCs/>
          <w:lang w:val="es-ES"/>
        </w:rPr>
        <w:t xml:space="preserve">Guía de instrumentos y métodos de observación </w:t>
      </w:r>
      <w:r>
        <w:rPr>
          <w:lang w:val="es-ES"/>
        </w:rPr>
        <w:t>(OMM-Nº 8), y otra documentación de la INFCOM, el término "incertidumbre" se ajusta al JCGM_200_2012_VIM: Vocabulario internacional de metrología y al JCGM_100_2008_e_GUM: Guía para la estimación de la incertidumbre. Estos definen la incertidumbre ampliada como una cantidad que define un intervalo sobre el resultado de una medición que puede esperarse que abarque una gran fracción de la distribución de valores que podrían atribuirse razonablemente a la escala de la magnitud que debe medirse, con un nivel de confianza típico del 95%. En la INFCOM, esta es la definición que se utiliza cuando se refiere a la incertidumbre en general, en lugar de la del error cuadrático medio (nivel de confianza del 69%) citada aquí. Es importante tener en cuenta esta diferencia de significado al comparar información similar entre OSCAR y la INFCOM. También hay que tener en cuenta que la mayoría de los fabricantes reconocidos de instrumentos también se ajustan a la Guía para la Expresión de la Incertidumbre de Medida (GUM), aunque hay que comprobarlo caso por caso.</w:t>
      </w:r>
    </w:p>
  </w:footnote>
  <w:footnote w:id="7">
    <w:p w14:paraId="2B3A1D0C" w14:textId="77777777" w:rsidR="00830BD8" w:rsidRPr="00AA1809" w:rsidRDefault="00830BD8" w:rsidP="00FB77F5">
      <w:pPr>
        <w:pStyle w:val="FootnoteText"/>
        <w:tabs>
          <w:tab w:val="left" w:pos="220"/>
        </w:tabs>
        <w:ind w:left="220" w:hanging="220"/>
        <w:rPr>
          <w:lang w:val="es-ES"/>
        </w:rPr>
      </w:pPr>
      <w:r w:rsidRPr="007261CE">
        <w:rPr>
          <w:rStyle w:val="FootnoteReference"/>
          <w:lang w:val="es-ES"/>
        </w:rPr>
        <w:footnoteRef/>
      </w:r>
      <w:r>
        <w:rPr>
          <w:lang w:val="es-ES"/>
        </w:rPr>
        <w:tab/>
        <w:t xml:space="preserve">Nota: las partes de OSCAR/Requirements añadidas al documento aprobado por el ET-SAT están resaltadas en verde. El equipo de expertos interprogramas sobre diseño y evolución de los sistemas de observación manifestó su conformidad con la parte relativa a </w:t>
      </w:r>
      <w:r>
        <w:rPr>
          <w:i/>
          <w:iCs/>
          <w:lang w:val="es-ES"/>
        </w:rPr>
        <w:t xml:space="preserve">Space </w:t>
      </w:r>
      <w:r>
        <w:rPr>
          <w:lang w:val="es-ES"/>
        </w:rPr>
        <w:t xml:space="preserve">y aprueba la parte relativa a </w:t>
      </w:r>
      <w:r>
        <w:rPr>
          <w:i/>
          <w:iCs/>
          <w:lang w:val="es-ES"/>
        </w:rPr>
        <w:t>Requirements</w:t>
      </w:r>
      <w:r>
        <w:rPr>
          <w:lang w:val="es-ES"/>
        </w:rPr>
        <w:t>.</w:t>
      </w:r>
    </w:p>
  </w:footnote>
  <w:footnote w:id="8">
    <w:p w14:paraId="6F792229" w14:textId="77777777" w:rsidR="00830BD8" w:rsidRPr="00AA1809" w:rsidRDefault="00830BD8" w:rsidP="00FB77F5">
      <w:pPr>
        <w:pStyle w:val="FootnoteText"/>
        <w:tabs>
          <w:tab w:val="left" w:pos="220"/>
        </w:tabs>
        <w:ind w:left="220" w:hanging="220"/>
        <w:rPr>
          <w:sz w:val="16"/>
          <w:szCs w:val="16"/>
          <w:lang w:val="es-ES"/>
        </w:rPr>
      </w:pPr>
      <w:r w:rsidRPr="007261CE">
        <w:rPr>
          <w:rStyle w:val="FootnoteReference"/>
          <w:lang w:val="es-ES"/>
        </w:rPr>
        <w:footnoteRef/>
      </w:r>
      <w:r>
        <w:rPr>
          <w:lang w:val="es-ES"/>
        </w:rPr>
        <w:tab/>
        <w:t xml:space="preserve">Nota: las partes de OSCAR/Requirements añadidas al documento aprobado por el ET-SAT están resaltadas en verde. El equipo de expertos interprogramas sobre diseño y evolución de los sistemas de observación manifestó su conformidad con la parte relativa a </w:t>
      </w:r>
      <w:r>
        <w:rPr>
          <w:i/>
          <w:iCs/>
          <w:lang w:val="es-ES"/>
        </w:rPr>
        <w:t xml:space="preserve">Space </w:t>
      </w:r>
      <w:r>
        <w:rPr>
          <w:lang w:val="es-ES"/>
        </w:rPr>
        <w:t xml:space="preserve">y aprueba la parte relativa a </w:t>
      </w:r>
      <w:r>
        <w:rPr>
          <w:i/>
          <w:iCs/>
          <w:lang w:val="es-ES"/>
        </w:rPr>
        <w:t>Requirements</w:t>
      </w:r>
      <w:r>
        <w:rPr>
          <w:lang w:val="es-ES"/>
        </w:rPr>
        <w:t>.</w:t>
      </w:r>
    </w:p>
  </w:footnote>
  <w:footnote w:id="9">
    <w:p w14:paraId="15205FB4" w14:textId="77777777" w:rsidR="00830BD8" w:rsidRPr="00AA1809" w:rsidRDefault="00830BD8" w:rsidP="00FB77F5">
      <w:pPr>
        <w:pStyle w:val="FootnoteText"/>
        <w:rPr>
          <w:lang w:val="es-ES"/>
        </w:rPr>
      </w:pPr>
      <w:r w:rsidRPr="00C85DD3">
        <w:rPr>
          <w:rStyle w:val="FootnoteReference"/>
          <w:rFonts w:eastAsia="MS Mincho"/>
          <w:lang w:val="es-ES"/>
        </w:rPr>
        <w:footnoteRef/>
      </w:r>
      <w:r>
        <w:rPr>
          <w:lang w:val="es-ES"/>
        </w:rPr>
        <w:t xml:space="preserve"> https://community.wmo.int/vision2040 </w:t>
      </w:r>
    </w:p>
  </w:footnote>
  <w:footnote w:id="10">
    <w:p w14:paraId="160449F2" w14:textId="77777777" w:rsidR="00830BD8" w:rsidRPr="00AA1809" w:rsidRDefault="00830BD8" w:rsidP="00FB77F5">
      <w:pPr>
        <w:pStyle w:val="FootnoteText"/>
        <w:rPr>
          <w:sz w:val="16"/>
          <w:szCs w:val="16"/>
          <w:highlight w:val="yellow"/>
          <w:lang w:val="es-ES"/>
        </w:rPr>
      </w:pPr>
      <w:r w:rsidRPr="00C85DD3">
        <w:rPr>
          <w:rStyle w:val="FootnoteReference"/>
          <w:rFonts w:eastAsia="MS Mincho"/>
          <w:lang w:val="es-ES"/>
        </w:rPr>
        <w:footnoteRef/>
      </w:r>
      <w:r>
        <w:rPr>
          <w:lang w:val="es-ES"/>
        </w:rPr>
        <w:t xml:space="preserve"> Nueva definición de esfera de aplicación</w:t>
      </w:r>
    </w:p>
  </w:footnote>
  <w:footnote w:id="11">
    <w:p w14:paraId="3D957C51" w14:textId="77777777" w:rsidR="00830BD8" w:rsidRPr="00AA1809" w:rsidRDefault="00830BD8" w:rsidP="00FB77F5">
      <w:pPr>
        <w:pStyle w:val="FootnoteText"/>
        <w:rPr>
          <w:lang w:val="es-ES"/>
        </w:rPr>
      </w:pPr>
      <w:r w:rsidRPr="00F55CE2">
        <w:rPr>
          <w:rFonts w:eastAsia="Times New Roman" w:cs="Times New Roman"/>
          <w:vertAlign w:val="superscript"/>
          <w:lang w:val="es-ES"/>
        </w:rPr>
        <w:footnoteRef/>
      </w:r>
      <w:r>
        <w:rPr>
          <w:lang w:val="es-ES"/>
        </w:rPr>
        <w:t xml:space="preserve"> La Secretaría de la OMM debe asesorar sobre estas prioridades.</w:t>
      </w:r>
    </w:p>
  </w:footnote>
  <w:footnote w:id="12">
    <w:p w14:paraId="2ACEFA22" w14:textId="77777777" w:rsidR="00830BD8" w:rsidRPr="00AA1809" w:rsidRDefault="00830BD8" w:rsidP="00FB77F5">
      <w:pPr>
        <w:pStyle w:val="FootnoteText"/>
        <w:rPr>
          <w:lang w:val="es-ES"/>
        </w:rPr>
      </w:pPr>
      <w:r w:rsidRPr="000042B6">
        <w:rPr>
          <w:rFonts w:eastAsia="Times New Roman" w:cs="Times New Roman"/>
          <w:vertAlign w:val="superscript"/>
          <w:lang w:val="es-ES"/>
        </w:rPr>
        <w:footnoteRef/>
      </w:r>
      <w:r>
        <w:rPr>
          <w:lang w:val="es-ES"/>
        </w:rPr>
        <w:t xml:space="preserve"> https://space.oscar.wmo.int/observingrequirements</w:t>
      </w:r>
    </w:p>
  </w:footnote>
  <w:footnote w:id="13">
    <w:p w14:paraId="615EA17F" w14:textId="77777777" w:rsidR="00830BD8" w:rsidRPr="00AA1809" w:rsidRDefault="00830BD8" w:rsidP="00FB77F5">
      <w:pPr>
        <w:pStyle w:val="FootnoteText"/>
        <w:rPr>
          <w:lang w:val="es-ES"/>
        </w:rPr>
      </w:pPr>
      <w:r w:rsidRPr="00F55CE2">
        <w:rPr>
          <w:rFonts w:eastAsia="Times New Roman" w:cs="Times New Roman"/>
          <w:vertAlign w:val="superscript"/>
          <w:lang w:val="es-ES"/>
        </w:rPr>
        <w:footnoteRef/>
      </w:r>
      <w:r>
        <w:rPr>
          <w:lang w:val="es-ES"/>
        </w:rPr>
        <w:t xml:space="preserve"> Geográfica, estructura vertical, temporal/estacional, latencia, calidad de los datos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774745" w14:textId="120BC4D5" w:rsidR="00830BD8" w:rsidRDefault="00B041C2">
    <w:pPr>
      <w:pStyle w:val="Header"/>
    </w:pPr>
    <w:r>
      <w:rPr>
        <w:noProof/>
      </w:rPr>
      <mc:AlternateContent>
        <mc:Choice Requires="wps">
          <w:drawing>
            <wp:anchor distT="0" distB="0" distL="114300" distR="114300" simplePos="0" relativeHeight="251625984" behindDoc="0" locked="0" layoutInCell="1" allowOverlap="1" wp14:anchorId="7B3B4FE4" wp14:editId="6E641F25">
              <wp:simplePos x="0" y="0"/>
              <wp:positionH relativeFrom="column">
                <wp:posOffset>0</wp:posOffset>
              </wp:positionH>
              <wp:positionV relativeFrom="paragraph">
                <wp:posOffset>0</wp:posOffset>
              </wp:positionV>
              <wp:extent cx="635000" cy="635000"/>
              <wp:effectExtent l="0" t="0" r="3175" b="3175"/>
              <wp:wrapNone/>
              <wp:docPr id="37" name="Rectangle 3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3D8C08" id="Rectangle 37" o:spid="_x0000_s1026" style="position:absolute;margin-left:0;margin-top:0;width:50pt;height:50pt;z-index:251625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w:drawing>
        <wp:anchor distT="0" distB="0" distL="114300" distR="114300" simplePos="0" relativeHeight="251634176" behindDoc="1" locked="0" layoutInCell="0" allowOverlap="1" wp14:anchorId="2D74CB4D" wp14:editId="5C603D47">
          <wp:simplePos x="0" y="0"/>
          <wp:positionH relativeFrom="page">
            <wp:align>left</wp:align>
          </wp:positionH>
          <wp:positionV relativeFrom="page">
            <wp:align>top</wp:align>
          </wp:positionV>
          <wp:extent cx="316865" cy="292735"/>
          <wp:effectExtent l="0" t="0" r="6985"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6865" cy="292735"/>
                  </a:xfrm>
                  <a:prstGeom prst="rect">
                    <a:avLst/>
                  </a:prstGeom>
                </pic:spPr>
              </pic:pic>
            </a:graphicData>
          </a:graphic>
          <wp14:sizeRelH relativeFrom="page">
            <wp14:pctWidth>0</wp14:pctWidth>
          </wp14:sizeRelH>
          <wp14:sizeRelV relativeFrom="page">
            <wp14:pctHeight>0</wp14:pctHeight>
          </wp14:sizeRelV>
        </wp:anchor>
      </w:drawing>
    </w:r>
  </w:p>
  <w:p w14:paraId="06F611DD" w14:textId="77777777" w:rsidR="00830BD8" w:rsidRDefault="00830BD8"/>
  <w:p w14:paraId="2917FF10" w14:textId="0C0F725A" w:rsidR="00830BD8" w:rsidRDefault="00B041C2">
    <w:pPr>
      <w:pStyle w:val="Header"/>
    </w:pPr>
    <w:r>
      <w:rPr>
        <w:noProof/>
      </w:rPr>
      <mc:AlternateContent>
        <mc:Choice Requires="wps">
          <w:drawing>
            <wp:anchor distT="0" distB="0" distL="114300" distR="114300" simplePos="0" relativeHeight="251627008" behindDoc="0" locked="0" layoutInCell="1" allowOverlap="1" wp14:anchorId="74A80AFB" wp14:editId="6F28D20F">
              <wp:simplePos x="0" y="0"/>
              <wp:positionH relativeFrom="column">
                <wp:posOffset>0</wp:posOffset>
              </wp:positionH>
              <wp:positionV relativeFrom="paragraph">
                <wp:posOffset>0</wp:posOffset>
              </wp:positionV>
              <wp:extent cx="635000" cy="635000"/>
              <wp:effectExtent l="0" t="0" r="3175" b="3175"/>
              <wp:wrapNone/>
              <wp:docPr id="32" name="Rectangle 32"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56343A" id="Rectangle 32" o:spid="_x0000_s1026" style="position:absolute;margin-left:0;margin-top:0;width:50pt;height:50pt;z-index:251627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w:drawing>
        <wp:anchor distT="0" distB="0" distL="114300" distR="114300" simplePos="0" relativeHeight="251633152" behindDoc="1" locked="0" layoutInCell="0" allowOverlap="1" wp14:anchorId="6DBA405C" wp14:editId="01D639E1">
          <wp:simplePos x="0" y="0"/>
          <wp:positionH relativeFrom="page">
            <wp:align>left</wp:align>
          </wp:positionH>
          <wp:positionV relativeFrom="page">
            <wp:align>top</wp:align>
          </wp:positionV>
          <wp:extent cx="316865" cy="292735"/>
          <wp:effectExtent l="0" t="0" r="6985"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6865" cy="292735"/>
                  </a:xfrm>
                  <a:prstGeom prst="rect">
                    <a:avLst/>
                  </a:prstGeom>
                </pic:spPr>
              </pic:pic>
            </a:graphicData>
          </a:graphic>
          <wp14:sizeRelH relativeFrom="page">
            <wp14:pctWidth>0</wp14:pctWidth>
          </wp14:sizeRelH>
          <wp14:sizeRelV relativeFrom="page">
            <wp14:pctHeight>0</wp14:pctHeight>
          </wp14:sizeRelV>
        </wp:anchor>
      </w:drawing>
    </w:r>
  </w:p>
  <w:p w14:paraId="18A0CFFF" w14:textId="77777777" w:rsidR="00830BD8" w:rsidRDefault="00830BD8"/>
  <w:p w14:paraId="6C58328A" w14:textId="6144C4B8" w:rsidR="00830BD8" w:rsidRDefault="00B041C2">
    <w:pPr>
      <w:pStyle w:val="Header"/>
    </w:pPr>
    <w:r>
      <w:rPr>
        <w:noProof/>
      </w:rPr>
      <mc:AlternateContent>
        <mc:Choice Requires="wps">
          <w:drawing>
            <wp:anchor distT="0" distB="0" distL="114300" distR="114300" simplePos="0" relativeHeight="251628032" behindDoc="0" locked="0" layoutInCell="1" allowOverlap="1" wp14:anchorId="1D43E8F5" wp14:editId="1B2122E7">
              <wp:simplePos x="0" y="0"/>
              <wp:positionH relativeFrom="column">
                <wp:posOffset>0</wp:posOffset>
              </wp:positionH>
              <wp:positionV relativeFrom="paragraph">
                <wp:posOffset>0</wp:posOffset>
              </wp:positionV>
              <wp:extent cx="635000" cy="635000"/>
              <wp:effectExtent l="0" t="0" r="3175" b="3175"/>
              <wp:wrapNone/>
              <wp:docPr id="30" name="Rectangle 30"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0FC39F" id="Rectangle 30" o:spid="_x0000_s1026" style="position:absolute;margin-left:0;margin-top:0;width:50pt;height:50pt;z-index:251628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w:drawing>
        <wp:anchor distT="0" distB="0" distL="114300" distR="114300" simplePos="0" relativeHeight="251632128" behindDoc="1" locked="0" layoutInCell="0" allowOverlap="1" wp14:anchorId="514CC942" wp14:editId="461B9046">
          <wp:simplePos x="0" y="0"/>
          <wp:positionH relativeFrom="page">
            <wp:align>left</wp:align>
          </wp:positionH>
          <wp:positionV relativeFrom="page">
            <wp:align>top</wp:align>
          </wp:positionV>
          <wp:extent cx="316865" cy="292735"/>
          <wp:effectExtent l="0" t="0" r="6985"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6865" cy="292735"/>
                  </a:xfrm>
                  <a:prstGeom prst="rect">
                    <a:avLst/>
                  </a:prstGeom>
                </pic:spPr>
              </pic:pic>
            </a:graphicData>
          </a:graphic>
          <wp14:sizeRelH relativeFrom="page">
            <wp14:pctWidth>0</wp14:pctWidth>
          </wp14:sizeRelH>
          <wp14:sizeRelV relativeFrom="page">
            <wp14:pctHeight>0</wp14:pctHeight>
          </wp14:sizeRelV>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9B9268" w14:textId="77777777" w:rsidR="00830BD8" w:rsidRDefault="00000000">
    <w:pPr>
      <w:pStyle w:val="Header"/>
    </w:pPr>
    <w:r>
      <w:rPr>
        <w:noProof/>
      </w:rPr>
      <w:pict w14:anchorId="4F86D39D">
        <v:shapetype id="_x0000_m1184"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027109D4">
        <v:shape id="_x0000_s1069" type="#_x0000_m1184" style="position:absolute;left:0;text-align:left;margin-left:0;margin-top:0;width:595.3pt;height:550pt;z-index:-251620864;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354C7341" w14:textId="77777777" w:rsidR="00830BD8" w:rsidRDefault="00830BD8"/>
  <w:p w14:paraId="50EE456D" w14:textId="77777777" w:rsidR="00830BD8" w:rsidRDefault="00000000">
    <w:pPr>
      <w:pStyle w:val="Header"/>
    </w:pPr>
    <w:r>
      <w:rPr>
        <w:noProof/>
      </w:rPr>
      <w:pict w14:anchorId="4592AAAF">
        <v:shapetype id="_x0000_m1183"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26AADCE9">
        <v:shape id="_x0000_s1073" type="#_x0000_m1183" style="position:absolute;left:0;text-align:left;margin-left:0;margin-top:0;width:595.3pt;height:550pt;z-index:-251622912;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5FEA4501" w14:textId="77777777" w:rsidR="00830BD8" w:rsidRDefault="00830BD8"/>
  <w:p w14:paraId="39663279" w14:textId="77777777" w:rsidR="00830BD8" w:rsidRDefault="00000000">
    <w:pPr>
      <w:pStyle w:val="Header"/>
    </w:pPr>
    <w:r>
      <w:rPr>
        <w:noProof/>
      </w:rPr>
      <w:pict w14:anchorId="03E99F41">
        <v:shapetype id="_x0000_m1182"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348F3477">
        <v:shape id="_x0000_s1077" type="#_x0000_m1182" style="position:absolute;left:0;text-align:left;margin-left:0;margin-top:0;width:595.3pt;height:550pt;z-index:-251624960;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C63AE8" w14:textId="281C48C6" w:rsidR="00830BD8" w:rsidRDefault="00830BD8" w:rsidP="00830BD8">
    <w:pPr>
      <w:pStyle w:val="Header"/>
    </w:pPr>
    <w:r>
      <w:t>INFCOM-2/INF. 6.1(3)</w:t>
    </w:r>
    <w:r w:rsidRPr="00C2459D">
      <w:t xml:space="preserve">, p. </w:t>
    </w:r>
    <w:r w:rsidRPr="00C2459D">
      <w:rPr>
        <w:rStyle w:val="PageNumber"/>
      </w:rPr>
      <w:fldChar w:fldCharType="begin"/>
    </w:r>
    <w:r w:rsidRPr="00C2459D">
      <w:rPr>
        <w:rStyle w:val="PageNumber"/>
      </w:rPr>
      <w:instrText xml:space="preserve"> PAGE </w:instrText>
    </w:r>
    <w:r w:rsidRPr="00C2459D">
      <w:rPr>
        <w:rStyle w:val="PageNumber"/>
      </w:rPr>
      <w:fldChar w:fldCharType="separate"/>
    </w:r>
    <w:r>
      <w:rPr>
        <w:rStyle w:val="PageNumber"/>
      </w:rPr>
      <w:t>24</w:t>
    </w:r>
    <w:r w:rsidRPr="00C2459D">
      <w:rPr>
        <w:rStyle w:val="PageNumber"/>
      </w:rPr>
      <w:fldChar w:fldCharType="end"/>
    </w:r>
    <w:r w:rsidR="00000000">
      <w:pict w14:anchorId="74DC87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49" type="#_x0000_t75" style="position:absolute;left:0;text-align:left;margin-left:0;margin-top:0;width:50pt;height:50pt;z-index:251671040;visibility:hidden;mso-position-horizontal-relative:text;mso-position-vertical-relative:text">
          <v:path gradientshapeok="f"/>
          <o:lock v:ext="edit" selection="t"/>
        </v:shape>
      </w:pict>
    </w:r>
    <w:r w:rsidR="00000000">
      <w:pict w14:anchorId="511DC936">
        <v:shape id="_x0000_s1148" type="#_x0000_t75" style="position:absolute;left:0;text-align:left;margin-left:0;margin-top:0;width:50pt;height:50pt;z-index:251672064;visibility:hidden;mso-position-horizontal-relative:text;mso-position-vertical-relative:text">
          <v:path gradientshapeok="f"/>
          <o:lock v:ext="edit" selection="t"/>
        </v:shape>
      </w:pic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F4E43C" w14:textId="77777777" w:rsidR="00830BD8" w:rsidRDefault="00000000">
    <w:pPr>
      <w:pStyle w:val="Header"/>
    </w:pPr>
    <w:r>
      <w:rPr>
        <w:noProof/>
      </w:rPr>
      <w:pict w14:anchorId="355E349D">
        <v:shapetype id="_x0000_m1181"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7A152FBE">
        <v:shape id="_x0000_s1071" type="#_x0000_m1181" style="position:absolute;left:0;text-align:left;margin-left:0;margin-top:0;width:595.3pt;height:550pt;z-index:-251621888;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26E4A80B" w14:textId="77777777" w:rsidR="00830BD8" w:rsidRDefault="00830BD8"/>
  <w:p w14:paraId="2D0F6419" w14:textId="77777777" w:rsidR="00830BD8" w:rsidRDefault="00000000">
    <w:pPr>
      <w:pStyle w:val="Header"/>
    </w:pPr>
    <w:r>
      <w:rPr>
        <w:noProof/>
      </w:rPr>
      <w:pict w14:anchorId="19D57B85">
        <v:shapetype id="_x0000_m1180"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2DF05B95">
        <v:shape id="_x0000_s1075" type="#_x0000_m1180" style="position:absolute;left:0;text-align:left;margin-left:0;margin-top:0;width:595.3pt;height:550pt;z-index:-251623936;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427FCC1A" w14:textId="77777777" w:rsidR="00830BD8" w:rsidRDefault="00830BD8"/>
  <w:p w14:paraId="3BC5E40D" w14:textId="77777777" w:rsidR="00830BD8" w:rsidRDefault="00000000">
    <w:pPr>
      <w:pStyle w:val="Header"/>
    </w:pPr>
    <w:r>
      <w:rPr>
        <w:noProof/>
      </w:rPr>
      <w:pict w14:anchorId="78F63ACB">
        <v:shapetype id="_x0000_m1179"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193A6B85">
        <v:shape id="_x0000_s1079" type="#_x0000_m1179" style="position:absolute;left:0;text-align:left;margin-left:0;margin-top:0;width:595.3pt;height:550pt;z-index:-251625984;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B80366" w14:textId="77777777" w:rsidR="00830BD8" w:rsidRDefault="00000000">
    <w:pPr>
      <w:pStyle w:val="Header"/>
    </w:pPr>
    <w:r>
      <w:rPr>
        <w:noProof/>
      </w:rPr>
      <w:pict w14:anchorId="713B84D6">
        <v:shapetype id="_x0000_m1178"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1363F670">
        <v:shape id="_x0000_s1047" type="#_x0000_m1178" style="position:absolute;left:0;text-align:left;margin-left:0;margin-top:0;width:595.3pt;height:550pt;z-index:-251612672;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3F6733C0" w14:textId="77777777" w:rsidR="00830BD8" w:rsidRDefault="00830BD8"/>
  <w:p w14:paraId="75392277" w14:textId="77777777" w:rsidR="00830BD8" w:rsidRDefault="00000000">
    <w:pPr>
      <w:pStyle w:val="Header"/>
    </w:pPr>
    <w:r>
      <w:rPr>
        <w:noProof/>
      </w:rPr>
      <w:pict w14:anchorId="7CF1E15A">
        <v:shapetype id="_x0000_m1177"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665F4283">
        <v:shape id="_x0000_s1051" type="#_x0000_m1177" style="position:absolute;left:0;text-align:left;margin-left:0;margin-top:0;width:595.3pt;height:550pt;z-index:-251614720;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2BEC27A4" w14:textId="77777777" w:rsidR="00830BD8" w:rsidRDefault="00830BD8"/>
  <w:p w14:paraId="1DB99486" w14:textId="77777777" w:rsidR="00830BD8" w:rsidRDefault="00000000">
    <w:pPr>
      <w:pStyle w:val="Header"/>
    </w:pPr>
    <w:r>
      <w:rPr>
        <w:noProof/>
      </w:rPr>
      <w:pict w14:anchorId="6F878F80">
        <v:shapetype id="_x0000_m1176"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3E9921A1">
        <v:shape id="_x0000_s1055" type="#_x0000_m1176" style="position:absolute;left:0;text-align:left;margin-left:0;margin-top:0;width:595.3pt;height:550pt;z-index:-251616768;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73839944" w14:textId="77777777" w:rsidR="00830BD8" w:rsidRDefault="00830BD8"/>
  <w:p w14:paraId="1A9BB593" w14:textId="77777777" w:rsidR="00830BD8" w:rsidRDefault="00830BD8">
    <w:pPr>
      <w:pStyle w:val="Header"/>
    </w:pPr>
    <w:r>
      <w:rPr>
        <w:noProof/>
      </w:rPr>
      <mc:AlternateContent>
        <mc:Choice Requires="wps">
          <w:drawing>
            <wp:anchor distT="0" distB="0" distL="114300" distR="114300" simplePos="0" relativeHeight="251605504" behindDoc="0" locked="0" layoutInCell="1" allowOverlap="1" wp14:anchorId="13ABE858" wp14:editId="44FD3D0D">
              <wp:simplePos x="0" y="0"/>
              <wp:positionH relativeFrom="column">
                <wp:posOffset>0</wp:posOffset>
              </wp:positionH>
              <wp:positionV relativeFrom="paragraph">
                <wp:posOffset>0</wp:posOffset>
              </wp:positionV>
              <wp:extent cx="635000" cy="635000"/>
              <wp:effectExtent l="0" t="0" r="3175" b="3175"/>
              <wp:wrapNone/>
              <wp:docPr id="24" name="Rectangle 24"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v:rect id="Rectangle 24" style="position:absolute;margin-left:0;margin-top:0;width:50pt;height:50pt;z-index:251641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ed="f" stroked="f" w14:anchorId="0DF4213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">
              <o:lock v:ext="edit" selection="t" aspectratio="t"/>
            </v:rect>
          </w:pict>
        </mc:Fallback>
      </mc:AlternateContent>
    </w:r>
    <w:r>
      <w:rPr>
        <w:noProof/>
      </w:rPr>
      <w:drawing>
        <wp:anchor distT="0" distB="0" distL="114300" distR="114300" simplePos="0" relativeHeight="251618816" behindDoc="1" locked="0" layoutInCell="0" allowOverlap="1" wp14:anchorId="421C07B2" wp14:editId="486007B0">
          <wp:simplePos x="0" y="0"/>
          <wp:positionH relativeFrom="page">
            <wp:align>left</wp:align>
          </wp:positionH>
          <wp:positionV relativeFrom="page">
            <wp:align>top</wp:align>
          </wp:positionV>
          <wp:extent cx="6097270" cy="5633085"/>
          <wp:effectExtent l="0" t="0" r="0" b="5715"/>
          <wp:wrapNone/>
          <wp:docPr id="14" name="Picture 14" descr="docx4j-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ocx4j-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097270" cy="5633085"/>
                  </a:xfrm>
                  <a:prstGeom prst="rect">
                    <a:avLst/>
                  </a:prstGeom>
                  <a:noFill/>
                  <a:ln>
                    <a:noFill/>
                  </a:ln>
                </pic:spPr>
              </pic:pic>
            </a:graphicData>
          </a:graphic>
          <wp14:sizeRelH relativeFrom="page">
            <wp14:pctWidth>0</wp14:pctWidth>
          </wp14:sizeRelH>
          <wp14:sizeRelV relativeFrom="page">
            <wp14:pctHeight>0</wp14:pctHeight>
          </wp14:sizeRelV>
        </wp:anchor>
      </w:drawing>
    </w:r>
    <w:r w:rsidR="00000000">
      <w:pict w14:anchorId="2713C47B">
        <v:shapetype id="_x0000_m11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sidR="00000000">
      <w:pict w14:anchorId="3C65587C">
        <v:shape id="_x0000_s1067" type="#_x0000_m1175" style="position:absolute;left:0;text-align:left;margin-left:0;margin-top:0;width:595.3pt;height:550pt;z-index:-251619840;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62918338" w14:textId="77777777" w:rsidR="00830BD8" w:rsidRDefault="00830BD8"/>
  <w:p w14:paraId="0363EBBD" w14:textId="77777777" w:rsidR="00830BD8" w:rsidRDefault="00830BD8">
    <w:pPr>
      <w:pStyle w:val="Header"/>
    </w:pPr>
    <w:r>
      <w:rPr>
        <w:noProof/>
      </w:rPr>
      <mc:AlternateContent>
        <mc:Choice Requires="wps">
          <w:drawing>
            <wp:anchor distT="0" distB="0" distL="114300" distR="114300" simplePos="0" relativeHeight="251606528" behindDoc="0" locked="0" layoutInCell="1" allowOverlap="1" wp14:anchorId="1700508F" wp14:editId="021F4AAE">
              <wp:simplePos x="0" y="0"/>
              <wp:positionH relativeFrom="column">
                <wp:posOffset>0</wp:posOffset>
              </wp:positionH>
              <wp:positionV relativeFrom="paragraph">
                <wp:posOffset>0</wp:posOffset>
              </wp:positionV>
              <wp:extent cx="635000" cy="635000"/>
              <wp:effectExtent l="0" t="0" r="3175" b="3175"/>
              <wp:wrapNone/>
              <wp:docPr id="22" name="Rectangle 22"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v:rect id="Rectangle 22" style="position:absolute;margin-left:0;margin-top:0;width:50pt;height:50pt;z-index:251643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ed="f" stroked="f" w14:anchorId="15A7003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">
              <o:lock v:ext="edit" selection="t" aspectratio="t"/>
            </v:rect>
          </w:pict>
        </mc:Fallback>
      </mc:AlternateContent>
    </w:r>
    <w:r>
      <w:rPr>
        <w:noProof/>
      </w:rPr>
      <w:drawing>
        <wp:anchor distT="0" distB="0" distL="114300" distR="114300" simplePos="0" relativeHeight="251617792" behindDoc="1" locked="0" layoutInCell="0" allowOverlap="1" wp14:anchorId="0580A8B1" wp14:editId="33D4399D">
          <wp:simplePos x="0" y="0"/>
          <wp:positionH relativeFrom="page">
            <wp:align>left</wp:align>
          </wp:positionH>
          <wp:positionV relativeFrom="page">
            <wp:align>top</wp:align>
          </wp:positionV>
          <wp:extent cx="6097270" cy="5633085"/>
          <wp:effectExtent l="0" t="0" r="0" b="5715"/>
          <wp:wrapNone/>
          <wp:docPr id="15" name="Picture 15" descr="docx4j-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ocx4j-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097270" cy="56330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5776D2" w14:textId="77777777" w:rsidR="00830BD8" w:rsidRDefault="00830BD8"/>
  <w:p w14:paraId="557622DD" w14:textId="77777777" w:rsidR="00830BD8" w:rsidRDefault="00830BD8">
    <w:pPr>
      <w:pStyle w:val="Header"/>
    </w:pPr>
    <w:r>
      <w:rPr>
        <w:noProof/>
      </w:rPr>
      <mc:AlternateContent>
        <mc:Choice Requires="wps">
          <w:drawing>
            <wp:anchor distT="0" distB="0" distL="114300" distR="114300" simplePos="0" relativeHeight="251607552" behindDoc="0" locked="0" layoutInCell="1" allowOverlap="1" wp14:anchorId="6FB3060D" wp14:editId="41FC235C">
              <wp:simplePos x="0" y="0"/>
              <wp:positionH relativeFrom="column">
                <wp:posOffset>0</wp:posOffset>
              </wp:positionH>
              <wp:positionV relativeFrom="paragraph">
                <wp:posOffset>0</wp:posOffset>
              </wp:positionV>
              <wp:extent cx="635000" cy="635000"/>
              <wp:effectExtent l="0" t="0" r="3175" b="3175"/>
              <wp:wrapNone/>
              <wp:docPr id="20" name="Rectangle 20"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v:rect id="Rectangle 20" style="position:absolute;margin-left:0;margin-top:0;width:50pt;height:50pt;z-index:251645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ed="f" stroked="f" w14:anchorId="1E97005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">
              <o:lock v:ext="edit" selection="t" aspectratio="t"/>
            </v:rect>
          </w:pict>
        </mc:Fallback>
      </mc:AlternateContent>
    </w:r>
    <w:r>
      <w:rPr>
        <w:noProof/>
      </w:rPr>
      <w:drawing>
        <wp:anchor distT="0" distB="0" distL="114300" distR="114300" simplePos="0" relativeHeight="251616768" behindDoc="1" locked="0" layoutInCell="0" allowOverlap="1" wp14:anchorId="00E5619C" wp14:editId="7ADE4156">
          <wp:simplePos x="0" y="0"/>
          <wp:positionH relativeFrom="page">
            <wp:align>left</wp:align>
          </wp:positionH>
          <wp:positionV relativeFrom="page">
            <wp:align>top</wp:align>
          </wp:positionV>
          <wp:extent cx="6097270" cy="5633085"/>
          <wp:effectExtent l="0" t="0" r="0" b="5715"/>
          <wp:wrapNone/>
          <wp:docPr id="16" name="Picture 16" descr="docx4j-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ocx4j-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097270" cy="56330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246A8D" w14:textId="77777777" w:rsidR="00830BD8" w:rsidRDefault="00830BD8"/>
  <w:p w14:paraId="00187D24" w14:textId="77777777" w:rsidR="00830BD8" w:rsidRDefault="00830BD8">
    <w:pPr>
      <w:pStyle w:val="Header"/>
    </w:pPr>
    <w:r>
      <w:rPr>
        <w:noProof/>
      </w:rPr>
      <mc:AlternateContent>
        <mc:Choice Requires="wps">
          <w:drawing>
            <wp:anchor distT="0" distB="0" distL="114300" distR="114300" simplePos="0" relativeHeight="251612672" behindDoc="0" locked="0" layoutInCell="1" allowOverlap="1" wp14:anchorId="3B7D6BC4" wp14:editId="559C1665">
              <wp:simplePos x="0" y="0"/>
              <wp:positionH relativeFrom="column">
                <wp:posOffset>0</wp:posOffset>
              </wp:positionH>
              <wp:positionV relativeFrom="paragraph">
                <wp:posOffset>0</wp:posOffset>
              </wp:positionV>
              <wp:extent cx="635000" cy="635000"/>
              <wp:effectExtent l="0" t="0" r="3175" b="3175"/>
              <wp:wrapNone/>
              <wp:docPr id="25" name="Rectangle 2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v:rect id="Rectangle 25" style="position:absolute;margin-left:0;margin-top:0;width:50pt;height:50pt;z-index:251656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ed="f" stroked="f" w14:anchorId="39DAC48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">
              <o:lock v:ext="edit" selection="t" aspectratio="t"/>
            </v:rect>
          </w:pict>
        </mc:Fallback>
      </mc:AlternateContent>
    </w:r>
    <w:r>
      <w:rPr>
        <w:noProof/>
      </w:rPr>
      <mc:AlternateContent>
        <mc:Choice Requires="wps">
          <w:drawing>
            <wp:anchor distT="0" distB="0" distL="114300" distR="114300" simplePos="0" relativeHeight="251608576" behindDoc="0" locked="0" layoutInCell="1" allowOverlap="1" wp14:anchorId="6013F283" wp14:editId="784B72EA">
              <wp:simplePos x="0" y="0"/>
              <wp:positionH relativeFrom="column">
                <wp:posOffset>0</wp:posOffset>
              </wp:positionH>
              <wp:positionV relativeFrom="paragraph">
                <wp:posOffset>0</wp:posOffset>
              </wp:positionV>
              <wp:extent cx="635000" cy="635000"/>
              <wp:effectExtent l="0" t="0" r="3175" b="3175"/>
              <wp:wrapNone/>
              <wp:docPr id="26" name="Rectangle 26"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v:rect id="Rectangle 26" style="position:absolute;margin-left:0;margin-top:0;width:50pt;height:50pt;z-index:251648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ed="f" stroked="f" w14:anchorId="41D8CEA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">
              <o:lock v:ext="edit" selection="t" aspectratio="t"/>
            </v:rect>
          </w:pict>
        </mc:Fallback>
      </mc:AlternateContent>
    </w:r>
    <w:r>
      <w:rPr>
        <w:noProof/>
      </w:rPr>
      <w:drawing>
        <wp:anchor distT="0" distB="0" distL="114300" distR="114300" simplePos="0" relativeHeight="251615744" behindDoc="1" locked="0" layoutInCell="0" allowOverlap="1" wp14:anchorId="0184675C" wp14:editId="4F7DDAB6">
          <wp:simplePos x="0" y="0"/>
          <wp:positionH relativeFrom="page">
            <wp:align>left</wp:align>
          </wp:positionH>
          <wp:positionV relativeFrom="page">
            <wp:align>top</wp:align>
          </wp:positionV>
          <wp:extent cx="6097270" cy="5633085"/>
          <wp:effectExtent l="0" t="0" r="0" b="5715"/>
          <wp:wrapNone/>
          <wp:docPr id="17" name="Picture 17" descr="docx4j-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ocx4j-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097270" cy="56330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85805B" w14:textId="77777777" w:rsidR="00830BD8" w:rsidRDefault="00830BD8"/>
  <w:p w14:paraId="0A99F855" w14:textId="77777777" w:rsidR="00830BD8" w:rsidRDefault="00830BD8">
    <w:pPr>
      <w:pStyle w:val="Header"/>
    </w:pPr>
    <w:r>
      <w:rPr>
        <w:noProof/>
      </w:rPr>
      <mc:AlternateContent>
        <mc:Choice Requires="wps">
          <w:drawing>
            <wp:anchor distT="0" distB="0" distL="114300" distR="114300" simplePos="0" relativeHeight="251613696" behindDoc="0" locked="0" layoutInCell="1" allowOverlap="1" wp14:anchorId="2A3C4AFE" wp14:editId="6615AD2A">
              <wp:simplePos x="0" y="0"/>
              <wp:positionH relativeFrom="column">
                <wp:posOffset>0</wp:posOffset>
              </wp:positionH>
              <wp:positionV relativeFrom="paragraph">
                <wp:posOffset>0</wp:posOffset>
              </wp:positionV>
              <wp:extent cx="635000" cy="635000"/>
              <wp:effectExtent l="0" t="0" r="3175" b="3175"/>
              <wp:wrapNone/>
              <wp:docPr id="27" name="Rectangle 2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v:rect id="Rectangle 27" style="position:absolute;margin-left:0;margin-top:0;width:50pt;height:50pt;z-index:251658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ed="f" stroked="f" w14:anchorId="04B8A8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">
              <o:lock v:ext="edit" selection="t" aspectratio="t"/>
            </v:rect>
          </w:pict>
        </mc:Fallback>
      </mc:AlternateContent>
    </w:r>
  </w:p>
  <w:p w14:paraId="4FD88AC0" w14:textId="77777777" w:rsidR="00830BD8" w:rsidRDefault="00830BD8"/>
  <w:p w14:paraId="414FD898" w14:textId="77777777" w:rsidR="00830BD8" w:rsidRDefault="00830BD8">
    <w:pPr>
      <w:pStyle w:val="Header"/>
    </w:pPr>
    <w:r>
      <w:rPr>
        <w:noProof/>
      </w:rPr>
      <mc:AlternateContent>
        <mc:Choice Requires="wps">
          <w:drawing>
            <wp:anchor distT="0" distB="0" distL="114300" distR="114300" simplePos="0" relativeHeight="251614720" behindDoc="0" locked="0" layoutInCell="1" allowOverlap="1" wp14:anchorId="68A11B9E" wp14:editId="07AD63CE">
              <wp:simplePos x="0" y="0"/>
              <wp:positionH relativeFrom="column">
                <wp:posOffset>0</wp:posOffset>
              </wp:positionH>
              <wp:positionV relativeFrom="paragraph">
                <wp:posOffset>0</wp:posOffset>
              </wp:positionV>
              <wp:extent cx="635000" cy="635000"/>
              <wp:effectExtent l="0" t="0" r="3175" b="3175"/>
              <wp:wrapNone/>
              <wp:docPr id="28" name="Rectangle 28"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v:rect id="Rectangle 28" style="position:absolute;margin-left:0;margin-top:0;width:50pt;height:50pt;z-index:251660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ed="f" stroked="f" w14:anchorId="1298627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">
              <o:lock v:ext="edit" selection="t" aspectratio="t"/>
            </v:rect>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7A03DE" w14:textId="5B7F4AB2" w:rsidR="00830BD8" w:rsidRPr="00383A77" w:rsidRDefault="00830BD8" w:rsidP="00830BD8">
    <w:pPr>
      <w:pStyle w:val="Header"/>
    </w:pPr>
    <w:r>
      <w:t>INFCOM-2/INF. 6.1(3)</w:t>
    </w:r>
    <w:r w:rsidRPr="00C2459D">
      <w:t xml:space="preserve">, p. </w:t>
    </w:r>
    <w:r w:rsidRPr="00C2459D">
      <w:rPr>
        <w:rStyle w:val="PageNumber"/>
      </w:rPr>
      <w:fldChar w:fldCharType="begin"/>
    </w:r>
    <w:r w:rsidRPr="00C2459D">
      <w:rPr>
        <w:rStyle w:val="PageNumber"/>
      </w:rPr>
      <w:instrText xml:space="preserve"> PAGE </w:instrText>
    </w:r>
    <w:r w:rsidRPr="00C2459D">
      <w:rPr>
        <w:rStyle w:val="PageNumber"/>
      </w:rPr>
      <w:fldChar w:fldCharType="separate"/>
    </w:r>
    <w:r>
      <w:rPr>
        <w:rStyle w:val="PageNumber"/>
      </w:rPr>
      <w:t>24</w:t>
    </w:r>
    <w:r w:rsidRPr="00C2459D">
      <w:rPr>
        <w:rStyle w:val="PageNumber"/>
      </w:rPr>
      <w:fldChar w:fldCharType="end"/>
    </w:r>
    <w:r w:rsidR="00000000">
      <w:pict w14:anchorId="21DA7C6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40" type="#_x0000_t75" style="position:absolute;left:0;text-align:left;margin-left:0;margin-top:0;width:50pt;height:50pt;z-index:251673088;visibility:hidden;mso-position-horizontal-relative:text;mso-position-vertical-relative:text">
          <v:path gradientshapeok="f"/>
          <o:lock v:ext="edit" selection="t"/>
        </v:shape>
      </w:pict>
    </w:r>
    <w:r w:rsidR="00000000">
      <w:pict w14:anchorId="2D2B477E">
        <v:shape id="_x0000_s1139" type="#_x0000_t75" style="position:absolute;left:0;text-align:left;margin-left:0;margin-top:0;width:50pt;height:50pt;z-index:251674112;visibility:hidden;mso-position-horizontal-relative:text;mso-position-vertical-relative:text">
          <v:path gradientshapeok="f"/>
          <o:lock v:ext="edit" selection="t"/>
        </v:shape>
      </w:pict>
    </w:r>
    <w:r w:rsidR="00000000">
      <w:pict w14:anchorId="0EECE58C">
        <v:shape id="_x0000_s1138" type="#_x0000_t75" style="position:absolute;left:0;text-align:left;margin-left:0;margin-top:0;width:50pt;height:50pt;z-index:251675136;visibility:hidden;mso-position-horizontal-relative:text;mso-position-vertical-relative:text">
          <v:path gradientshapeok="f"/>
          <o:lock v:ext="edit" selection="t"/>
        </v:shape>
      </w:pic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976242" w14:textId="77777777" w:rsidR="00830BD8" w:rsidRDefault="00000000">
    <w:pPr>
      <w:pStyle w:val="Header"/>
    </w:pPr>
    <w:r>
      <w:rPr>
        <w:noProof/>
      </w:rPr>
      <w:pict w14:anchorId="6E5D365C">
        <v:shapetype id="_x0000_m1174"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08FB5C17">
        <v:shape id="_x0000_s1049" type="#_x0000_m1174" style="position:absolute;left:0;text-align:left;margin-left:0;margin-top:0;width:595.3pt;height:550pt;z-index:-251613696;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24A14E14" w14:textId="77777777" w:rsidR="00830BD8" w:rsidRDefault="00830BD8"/>
  <w:p w14:paraId="5B3D0F69" w14:textId="77777777" w:rsidR="00830BD8" w:rsidRDefault="00000000">
    <w:pPr>
      <w:pStyle w:val="Header"/>
    </w:pPr>
    <w:r>
      <w:rPr>
        <w:noProof/>
      </w:rPr>
      <w:pict w14:anchorId="2E088ACA">
        <v:shapetype id="_x0000_m1173"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18C13636">
        <v:shape id="_x0000_s1053" type="#_x0000_m1173" style="position:absolute;left:0;text-align:left;margin-left:0;margin-top:0;width:595.3pt;height:550pt;z-index:-251615744;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5085072F" w14:textId="77777777" w:rsidR="00830BD8" w:rsidRDefault="00830BD8"/>
  <w:p w14:paraId="1A718053" w14:textId="77777777" w:rsidR="00830BD8" w:rsidRDefault="00000000">
    <w:pPr>
      <w:pStyle w:val="Header"/>
    </w:pPr>
    <w:r>
      <w:rPr>
        <w:noProof/>
      </w:rPr>
      <w:pict w14:anchorId="47496C64">
        <v:shapetype id="_x0000_m1172"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66D009B3">
        <v:shape id="_x0000_s1057" type="#_x0000_m1172" style="position:absolute;left:0;text-align:left;margin-left:0;margin-top:0;width:595.3pt;height:550pt;z-index:-251617792;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0F54B95C" w14:textId="77777777" w:rsidR="00830BD8" w:rsidRDefault="00830BD8"/>
  <w:p w14:paraId="4057C3A8" w14:textId="77777777" w:rsidR="00830BD8" w:rsidRDefault="00830BD8" w:rsidP="00A13ECB">
    <w:pPr>
      <w:pStyle w:val="Header"/>
    </w:pPr>
    <w:r>
      <w:t>INFCOM-2/INF. 6.1(3)</w:t>
    </w:r>
    <w:r w:rsidRPr="00C2459D">
      <w:t xml:space="preserve">, p. </w:t>
    </w:r>
    <w:r w:rsidRPr="00C2459D">
      <w:rPr>
        <w:rStyle w:val="PageNumber"/>
      </w:rPr>
      <w:fldChar w:fldCharType="begin"/>
    </w:r>
    <w:r w:rsidRPr="00C2459D">
      <w:rPr>
        <w:rStyle w:val="PageNumber"/>
      </w:rPr>
      <w:instrText xml:space="preserve"> PAGE </w:instrText>
    </w:r>
    <w:r w:rsidRPr="00C2459D">
      <w:rPr>
        <w:rStyle w:val="PageNumber"/>
      </w:rPr>
      <w:fldChar w:fldCharType="separate"/>
    </w:r>
    <w:r>
      <w:rPr>
        <w:rStyle w:val="PageNumber"/>
      </w:rPr>
      <w:t>63</w:t>
    </w:r>
    <w:r w:rsidRPr="00C2459D">
      <w:rPr>
        <w:rStyle w:val="PageNumber"/>
      </w:rPr>
      <w:fldChar w:fldCharType="end"/>
    </w:r>
    <w:r>
      <w:rPr>
        <w:noProof/>
      </w:rPr>
      <mc:AlternateContent>
        <mc:Choice Requires="wps">
          <w:drawing>
            <wp:anchor distT="0" distB="0" distL="114300" distR="114300" simplePos="0" relativeHeight="251609600" behindDoc="0" locked="0" layoutInCell="1" allowOverlap="1" wp14:anchorId="5610FBE8" wp14:editId="649CD1FD">
              <wp:simplePos x="0" y="0"/>
              <wp:positionH relativeFrom="column">
                <wp:posOffset>0</wp:posOffset>
              </wp:positionH>
              <wp:positionV relativeFrom="paragraph">
                <wp:posOffset>0</wp:posOffset>
              </wp:positionV>
              <wp:extent cx="635000" cy="635000"/>
              <wp:effectExtent l="0" t="0" r="3175" b="3175"/>
              <wp:wrapNone/>
              <wp:docPr id="33" name="Rectangle 3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w:pict>
            <v:rect id="Rectangle 33" style="position:absolute;margin-left:0;margin-top:0;width:50pt;height:50pt;z-index:251650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ed="f" stroked="f" w14:anchorId="77797A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">
              <o:lock v:ext="edit" selection="t" aspectratio="t"/>
            </v:rect>
          </w:pict>
        </mc:Fallback>
      </mc:AlternateContent>
    </w:r>
    <w:r>
      <w:rPr>
        <w:noProof/>
      </w:rPr>
      <mc:AlternateContent>
        <mc:Choice Requires="wps">
          <w:drawing>
            <wp:anchor distT="0" distB="0" distL="114300" distR="114300" simplePos="0" relativeHeight="251610624" behindDoc="0" locked="0" layoutInCell="1" allowOverlap="1" wp14:anchorId="6F30C786" wp14:editId="3D63601B">
              <wp:simplePos x="0" y="0"/>
              <wp:positionH relativeFrom="column">
                <wp:posOffset>0</wp:posOffset>
              </wp:positionH>
              <wp:positionV relativeFrom="paragraph">
                <wp:posOffset>0</wp:posOffset>
              </wp:positionV>
              <wp:extent cx="635000" cy="635000"/>
              <wp:effectExtent l="0" t="0" r="3175" b="3175"/>
              <wp:wrapNone/>
              <wp:docPr id="34" name="Rectangle 34"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w:pict>
            <v:rect id="Rectangle 34" style="position:absolute;margin-left:0;margin-top:0;width:50pt;height:50pt;z-index:251652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ed="f" stroked="f" w14:anchorId="0794CFC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">
              <o:lock v:ext="edit" selection="t" aspectratio="t"/>
            </v:rect>
          </w:pict>
        </mc:Fallback>
      </mc:AlternateContent>
    </w:r>
    <w:r>
      <w:rPr>
        <w:noProof/>
      </w:rPr>
      <mc:AlternateContent>
        <mc:Choice Requires="wps">
          <w:drawing>
            <wp:anchor distT="0" distB="0" distL="114300" distR="114300" simplePos="0" relativeHeight="251611648" behindDoc="0" locked="0" layoutInCell="1" allowOverlap="1" wp14:anchorId="286AD289" wp14:editId="251BACBC">
              <wp:simplePos x="0" y="0"/>
              <wp:positionH relativeFrom="column">
                <wp:posOffset>0</wp:posOffset>
              </wp:positionH>
              <wp:positionV relativeFrom="paragraph">
                <wp:posOffset>0</wp:posOffset>
              </wp:positionV>
              <wp:extent cx="635000" cy="635000"/>
              <wp:effectExtent l="0" t="0" r="3175" b="3175"/>
              <wp:wrapNone/>
              <wp:docPr id="35" name="Rectangle 3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w:pict>
            <v:rect id="Rectangle 35" style="position:absolute;margin-left:0;margin-top:0;width:50pt;height:50pt;z-index:251654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ed="f" stroked="f" w14:anchorId="05AA7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">
              <o:lock v:ext="edit" selection="t" aspectratio="t"/>
            </v:rect>
          </w:pict>
        </mc:Fallback>
      </mc:AlternateContent>
    </w:r>
    <w:r w:rsidR="00000000">
      <w:pict w14:anchorId="31BE6F68">
        <v:shapetype id="_x0000_m1171"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sidR="00000000">
      <w:pict w14:anchorId="71C4AAB7">
        <v:shape id="_x0000_s1059" type="#_x0000_m1171" style="position:absolute;left:0;text-align:left;margin-left:0;margin-top:0;width:595.3pt;height:550pt;z-index:-251618816;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D0108B" w14:textId="77777777" w:rsidR="00830BD8" w:rsidRDefault="00000000">
    <w:pPr>
      <w:pStyle w:val="Header"/>
    </w:pPr>
    <w:r>
      <w:rPr>
        <w:noProof/>
      </w:rPr>
      <w:pict w14:anchorId="20D628B1">
        <v:shapetype id="_x0000_m1170"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52E3CBAB">
        <v:shape id="_x0000_s1035" type="#_x0000_m1170" style="position:absolute;left:0;text-align:left;margin-left:0;margin-top:0;width:595.3pt;height:550pt;z-index:-251609600;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1117A527" w14:textId="77777777" w:rsidR="00830BD8" w:rsidRDefault="00830BD8"/>
  <w:p w14:paraId="53278EED" w14:textId="77777777" w:rsidR="00830BD8" w:rsidRDefault="00000000">
    <w:pPr>
      <w:pStyle w:val="Header"/>
    </w:pPr>
    <w:r>
      <w:rPr>
        <w:noProof/>
      </w:rPr>
      <w:pict w14:anchorId="08092FE6">
        <v:shapetype id="_x0000_m1169"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637F36B0">
        <v:shape id="_x0000_s1039" type="#_x0000_m1169" style="position:absolute;left:0;text-align:left;margin-left:0;margin-top:0;width:595.3pt;height:550pt;z-index:-251610624;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2FA2F80F" w14:textId="77777777" w:rsidR="00830BD8" w:rsidRDefault="00830BD8"/>
  <w:p w14:paraId="1A1328C0" w14:textId="77777777" w:rsidR="00830BD8" w:rsidRDefault="00000000">
    <w:pPr>
      <w:pStyle w:val="Header"/>
    </w:pPr>
    <w:r>
      <w:rPr>
        <w:noProof/>
      </w:rPr>
      <w:pict w14:anchorId="2261D741">
        <v:shapetype id="_x0000_m1168"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1E8B9FDF">
        <v:shape id="_x0000_s1043" type="#_x0000_m1168" style="position:absolute;left:0;text-align:left;margin-left:0;margin-top:0;width:595.3pt;height:550pt;z-index:-251611648;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3106B4" w14:textId="10A8654C" w:rsidR="00830BD8" w:rsidRPr="00830BD8" w:rsidRDefault="00830BD8" w:rsidP="00830BD8">
    <w:pPr>
      <w:pStyle w:val="Header"/>
    </w:pPr>
    <w:r>
      <w:t>INFCOM-2/INF. 6.1(3)</w:t>
    </w:r>
    <w:r w:rsidRPr="00C2459D">
      <w:t xml:space="preserve">, p. </w:t>
    </w:r>
    <w:r w:rsidRPr="00C2459D">
      <w:rPr>
        <w:rStyle w:val="PageNumber"/>
      </w:rPr>
      <w:fldChar w:fldCharType="begin"/>
    </w:r>
    <w:r w:rsidRPr="00C2459D">
      <w:rPr>
        <w:rStyle w:val="PageNumber"/>
      </w:rPr>
      <w:instrText xml:space="preserve"> PAGE </w:instrText>
    </w:r>
    <w:r w:rsidRPr="00C2459D">
      <w:rPr>
        <w:rStyle w:val="PageNumber"/>
      </w:rPr>
      <w:fldChar w:fldCharType="separate"/>
    </w:r>
    <w:r>
      <w:rPr>
        <w:rStyle w:val="PageNumber"/>
      </w:rPr>
      <w:t>4</w:t>
    </w:r>
    <w:r w:rsidRPr="00C2459D">
      <w:rPr>
        <w:rStyle w:val="PageNumber"/>
      </w:rPr>
      <w:fldChar w:fldCharType="end"/>
    </w:r>
    <w:r>
      <w:rPr>
        <w:noProof/>
      </w:rPr>
      <mc:AlternateContent>
        <mc:Choice Requires="wps">
          <w:drawing>
            <wp:anchor distT="0" distB="0" distL="114300" distR="114300" simplePos="0" relativeHeight="251623936" behindDoc="0" locked="0" layoutInCell="1" allowOverlap="1" wp14:anchorId="4DB0D4C8" wp14:editId="6F90231A">
              <wp:simplePos x="0" y="0"/>
              <wp:positionH relativeFrom="column">
                <wp:posOffset>0</wp:posOffset>
              </wp:positionH>
              <wp:positionV relativeFrom="paragraph">
                <wp:posOffset>0</wp:posOffset>
              </wp:positionV>
              <wp:extent cx="635000" cy="635000"/>
              <wp:effectExtent l="0" t="0" r="3175" b="3175"/>
              <wp:wrapNone/>
              <wp:docPr id="13" name="Rectangle 1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w:pict>
            <v:rect id="Rectangle 13" style="position:absolute;margin-left:0;margin-top:0;width:50pt;height:50pt;z-index:251673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ed="f" stroked="f" w14:anchorId="7ECE7A3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">
              <o:lock v:ext="edit" selection="t" aspectratio="t"/>
            </v:rect>
          </w:pict>
        </mc:Fallback>
      </mc:AlternateContent>
    </w:r>
    <w:r>
      <w:rPr>
        <w:noProof/>
      </w:rPr>
      <mc:AlternateContent>
        <mc:Choice Requires="wps">
          <w:drawing>
            <wp:anchor distT="0" distB="0" distL="114300" distR="114300" simplePos="0" relativeHeight="251624960" behindDoc="0" locked="0" layoutInCell="1" allowOverlap="1" wp14:anchorId="13DFD85F" wp14:editId="406C351C">
              <wp:simplePos x="0" y="0"/>
              <wp:positionH relativeFrom="column">
                <wp:posOffset>0</wp:posOffset>
              </wp:positionH>
              <wp:positionV relativeFrom="paragraph">
                <wp:posOffset>0</wp:posOffset>
              </wp:positionV>
              <wp:extent cx="635000" cy="635000"/>
              <wp:effectExtent l="0" t="0" r="3175" b="3175"/>
              <wp:wrapNone/>
              <wp:docPr id="11" name="Rectangle 1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w:pict>
            <v:rect id="Rectangle 11" style="position:absolute;margin-left:0;margin-top:0;width:50pt;height:50pt;z-index:251674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ed="f" stroked="f" w14:anchorId="0A1B95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">
              <o:lock v:ext="edit" selection="t" aspectratio="t"/>
            </v:rect>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8ADAE5" w14:textId="77777777" w:rsidR="00830BD8" w:rsidRDefault="00000000">
    <w:pPr>
      <w:pStyle w:val="Header"/>
    </w:pPr>
    <w:r>
      <w:rPr>
        <w:noProof/>
      </w:rPr>
      <w:pict w14:anchorId="14E8EF5D">
        <v:shapetype id="_x0000_m1167"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4733846C">
        <v:shape id="_x0000_s1025" type="#_x0000_m1167" style="position:absolute;left:0;text-align:left;margin-left:0;margin-top:0;width:595.3pt;height:550pt;z-index:-251606528;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58FC5383" w14:textId="77777777" w:rsidR="00830BD8" w:rsidRDefault="00830BD8"/>
  <w:p w14:paraId="631CBE00" w14:textId="77777777" w:rsidR="00830BD8" w:rsidRDefault="00000000">
    <w:pPr>
      <w:pStyle w:val="Header"/>
    </w:pPr>
    <w:r>
      <w:rPr>
        <w:noProof/>
      </w:rPr>
      <w:pict w14:anchorId="1E6C0192">
        <v:shapetype id="_x0000_m1166"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30850BD1">
        <v:shape id="_x0000_s1027" type="#_x0000_m1166" style="position:absolute;left:0;text-align:left;margin-left:0;margin-top:0;width:595.3pt;height:550pt;z-index:-251607552;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60B1F80A" w14:textId="77777777" w:rsidR="00830BD8" w:rsidRDefault="00830BD8"/>
  <w:p w14:paraId="26858302" w14:textId="77777777" w:rsidR="00830BD8" w:rsidRDefault="00000000">
    <w:pPr>
      <w:pStyle w:val="Header"/>
    </w:pPr>
    <w:r>
      <w:rPr>
        <w:noProof/>
      </w:rPr>
      <w:pict w14:anchorId="7B23193A">
        <v:shapetype id="_x0000_m116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0C8BD124">
        <v:shape id="_x0000_s1029" type="#_x0000_m1165" style="position:absolute;left:0;text-align:left;margin-left:0;margin-top:0;width:595.3pt;height:550pt;z-index:-251608576;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04C44A" w14:textId="37C1B864" w:rsidR="00830BD8" w:rsidRDefault="00830BD8" w:rsidP="00B72444">
    <w:pPr>
      <w:pStyle w:val="Header"/>
    </w:pPr>
    <w:r>
      <w:t>INFCOM-2/INF. 6.1(3)</w:t>
    </w:r>
    <w:r w:rsidRPr="00C2459D">
      <w:t xml:space="preserve">, p. </w:t>
    </w:r>
    <w:r w:rsidRPr="00C2459D">
      <w:rPr>
        <w:rStyle w:val="PageNumber"/>
      </w:rPr>
      <w:fldChar w:fldCharType="begin"/>
    </w:r>
    <w:r w:rsidRPr="00C2459D">
      <w:rPr>
        <w:rStyle w:val="PageNumber"/>
      </w:rPr>
      <w:instrText xml:space="preserve"> PAGE </w:instrText>
    </w:r>
    <w:r w:rsidRPr="00C2459D">
      <w:rPr>
        <w:rStyle w:val="PageNumber"/>
      </w:rPr>
      <w:fldChar w:fldCharType="separate"/>
    </w:r>
    <w:r>
      <w:rPr>
        <w:rStyle w:val="PageNumber"/>
        <w:noProof/>
      </w:rPr>
      <w:t>6</w:t>
    </w:r>
    <w:r w:rsidRPr="00C2459D">
      <w:rPr>
        <w:rStyle w:val="PageNumber"/>
      </w:rPr>
      <w:fldChar w:fldCharType="end"/>
    </w:r>
    <w:r w:rsidR="00000000">
      <w:pict w14:anchorId="6AE30A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27" type="#_x0000_t75" style="position:absolute;left:0;text-align:left;margin-left:0;margin-top:0;width:50pt;height:50pt;z-index:251676160;visibility:hidden;mso-position-horizontal-relative:text;mso-position-vertical-relative:text">
          <v:path gradientshapeok="f"/>
          <o:lock v:ext="edit" selection="t"/>
        </v:shape>
      </w:pict>
    </w:r>
    <w:r w:rsidR="00000000">
      <w:pict w14:anchorId="59BA3884">
        <v:shape id="_x0000_s1126" type="#_x0000_t75" style="position:absolute;left:0;text-align:left;margin-left:0;margin-top:0;width:50pt;height:50pt;z-index:251677184;visibility:hidden;mso-position-horizontal-relative:text;mso-position-vertical-relative:text">
          <v:path gradientshapeok="f"/>
          <o:lock v:ext="edit" selection="t"/>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CF1E5F" w14:textId="26E4FEF9" w:rsidR="00830BD8" w:rsidRDefault="00830BD8" w:rsidP="00830BD8">
    <w:pPr>
      <w:pStyle w:val="Header"/>
    </w:pPr>
    <w:r>
      <w:t>INFCOM-2/INF. 6.1(3)</w:t>
    </w:r>
    <w:r w:rsidRPr="00C2459D">
      <w:t xml:space="preserve">, p. </w:t>
    </w:r>
    <w:r w:rsidRPr="00C2459D">
      <w:rPr>
        <w:rStyle w:val="PageNumber"/>
      </w:rPr>
      <w:fldChar w:fldCharType="begin"/>
    </w:r>
    <w:r w:rsidRPr="00C2459D">
      <w:rPr>
        <w:rStyle w:val="PageNumber"/>
      </w:rPr>
      <w:instrText xml:space="preserve"> PAGE </w:instrText>
    </w:r>
    <w:r w:rsidRPr="00C2459D">
      <w:rPr>
        <w:rStyle w:val="PageNumber"/>
      </w:rPr>
      <w:fldChar w:fldCharType="separate"/>
    </w:r>
    <w:r>
      <w:rPr>
        <w:rStyle w:val="PageNumber"/>
      </w:rPr>
      <w:t>2</w:t>
    </w:r>
    <w:r w:rsidRPr="00C2459D">
      <w:rPr>
        <w:rStyle w:val="PageNumber"/>
      </w:rPr>
      <w:fldChar w:fldCharType="end"/>
    </w:r>
    <w:r w:rsidR="00B041C2">
      <w:rPr>
        <w:noProof/>
      </w:rPr>
      <mc:AlternateContent>
        <mc:Choice Requires="wps">
          <w:drawing>
            <wp:anchor distT="0" distB="0" distL="114300" distR="114300" simplePos="0" relativeHeight="251629056" behindDoc="0" locked="0" layoutInCell="1" allowOverlap="1" wp14:anchorId="09D1C30B" wp14:editId="34727AFD">
              <wp:simplePos x="0" y="0"/>
              <wp:positionH relativeFrom="column">
                <wp:posOffset>0</wp:posOffset>
              </wp:positionH>
              <wp:positionV relativeFrom="paragraph">
                <wp:posOffset>0</wp:posOffset>
              </wp:positionV>
              <wp:extent cx="635000" cy="635000"/>
              <wp:effectExtent l="0" t="0" r="3175" b="3175"/>
              <wp:wrapNone/>
              <wp:docPr id="23" name="Rectangle 2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BB9C80" id="Rectangle 23" o:spid="_x0000_s1026" style="position:absolute;margin-left:0;margin-top:0;width:50pt;height:50pt;z-index:251661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sidR="00B041C2">
      <w:rPr>
        <w:noProof/>
      </w:rPr>
      <mc:AlternateContent>
        <mc:Choice Requires="wps">
          <w:drawing>
            <wp:anchor distT="0" distB="0" distL="114300" distR="114300" simplePos="0" relativeHeight="251630080" behindDoc="0" locked="0" layoutInCell="1" allowOverlap="1" wp14:anchorId="221D0DA5" wp14:editId="3E0150D7">
              <wp:simplePos x="0" y="0"/>
              <wp:positionH relativeFrom="column">
                <wp:posOffset>0</wp:posOffset>
              </wp:positionH>
              <wp:positionV relativeFrom="paragraph">
                <wp:posOffset>0</wp:posOffset>
              </wp:positionV>
              <wp:extent cx="635000" cy="635000"/>
              <wp:effectExtent l="0" t="0" r="3175" b="3175"/>
              <wp:wrapNone/>
              <wp:docPr id="21" name="Rectangle 2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FF52E3" id="Rectangle 21" o:spid="_x0000_s1026" style="position:absolute;margin-left:0;margin-top:0;width:50pt;height:50pt;z-index:251662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C25434" w14:textId="418DC68C" w:rsidR="00830BD8" w:rsidRDefault="00B041C2">
    <w:pPr>
      <w:pStyle w:val="Header"/>
    </w:pPr>
    <w:r>
      <w:rPr>
        <w:noProof/>
      </w:rPr>
      <mc:AlternateContent>
        <mc:Choice Requires="wps">
          <w:drawing>
            <wp:anchor distT="0" distB="0" distL="114300" distR="114300" simplePos="0" relativeHeight="251631104" behindDoc="0" locked="0" layoutInCell="1" allowOverlap="1" wp14:anchorId="7878F86E" wp14:editId="27AD61CD">
              <wp:simplePos x="0" y="0"/>
              <wp:positionH relativeFrom="column">
                <wp:posOffset>0</wp:posOffset>
              </wp:positionH>
              <wp:positionV relativeFrom="paragraph">
                <wp:posOffset>0</wp:posOffset>
              </wp:positionV>
              <wp:extent cx="635000" cy="635000"/>
              <wp:effectExtent l="0" t="0" r="3175" b="3175"/>
              <wp:wrapNone/>
              <wp:docPr id="19" name="Rectangle 1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D139DD" id="Rectangle 19" o:spid="_x0000_s1026" style="position:absolute;margin-left:0;margin-top:0;width:50pt;height:50pt;z-index:251663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C7B99F" w14:textId="77777777" w:rsidR="00830BD8" w:rsidRDefault="00000000">
    <w:pPr>
      <w:pStyle w:val="Header"/>
    </w:pPr>
    <w:r>
      <w:rPr>
        <w:noProof/>
      </w:rPr>
      <w:pict w14:anchorId="436C1F32">
        <v:shapetype id="_x0000_m1196"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25F58E31">
        <v:shape id="_x0000_s1103" type="#_x0000_m1196" style="position:absolute;left:0;text-align:left;margin-left:0;margin-top:0;width:595.3pt;height:550pt;z-index:-251633152;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3628B2CC" w14:textId="77777777" w:rsidR="00830BD8" w:rsidRDefault="00830BD8"/>
  <w:p w14:paraId="52601220" w14:textId="77777777" w:rsidR="00830BD8" w:rsidRDefault="00000000">
    <w:pPr>
      <w:pStyle w:val="Header"/>
    </w:pPr>
    <w:r>
      <w:rPr>
        <w:noProof/>
      </w:rPr>
      <w:pict w14:anchorId="585CBD26">
        <v:shapetype id="_x0000_m119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78D1425A">
        <v:shape id="_x0000_s1107" type="#_x0000_m1195" style="position:absolute;left:0;text-align:left;margin-left:0;margin-top:0;width:595.3pt;height:550pt;z-index:-251635200;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4AA4438B" w14:textId="77777777" w:rsidR="00830BD8" w:rsidRDefault="00830BD8"/>
  <w:p w14:paraId="1AC0173F" w14:textId="77777777" w:rsidR="00830BD8" w:rsidRDefault="00000000">
    <w:pPr>
      <w:pStyle w:val="Header"/>
    </w:pPr>
    <w:r>
      <w:rPr>
        <w:noProof/>
      </w:rPr>
      <w:pict w14:anchorId="0EEB77F3">
        <v:shapetype id="_x0000_m1194"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7A65657D">
        <v:shape id="_x0000_s1111" type="#_x0000_m1194" style="position:absolute;left:0;text-align:left;margin-left:0;margin-top:0;width:595.3pt;height:550pt;z-index:-251637248;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701744" w14:textId="4B131480" w:rsidR="00830BD8" w:rsidRDefault="00830BD8" w:rsidP="00830BD8">
    <w:pPr>
      <w:pStyle w:val="Header"/>
    </w:pPr>
    <w:r>
      <w:t>INFCOM-2/INF. 6.1(3)</w:t>
    </w:r>
    <w:r w:rsidRPr="00C2459D">
      <w:t xml:space="preserve">, p. </w:t>
    </w:r>
    <w:r w:rsidRPr="00C2459D">
      <w:rPr>
        <w:rStyle w:val="PageNumber"/>
      </w:rPr>
      <w:fldChar w:fldCharType="begin"/>
    </w:r>
    <w:r w:rsidRPr="00C2459D">
      <w:rPr>
        <w:rStyle w:val="PageNumber"/>
      </w:rPr>
      <w:instrText xml:space="preserve"> PAGE </w:instrText>
    </w:r>
    <w:r w:rsidRPr="00C2459D">
      <w:rPr>
        <w:rStyle w:val="PageNumber"/>
      </w:rPr>
      <w:fldChar w:fldCharType="separate"/>
    </w:r>
    <w:r>
      <w:rPr>
        <w:rStyle w:val="PageNumber"/>
      </w:rPr>
      <w:t>4</w:t>
    </w:r>
    <w:r w:rsidRPr="00C2459D">
      <w:rPr>
        <w:rStyle w:val="PageNumber"/>
      </w:rPr>
      <w:fldChar w:fldCharType="end"/>
    </w:r>
    <w:r>
      <w:rPr>
        <w:noProof/>
      </w:rPr>
      <mc:AlternateContent>
        <mc:Choice Requires="wps">
          <w:drawing>
            <wp:anchor distT="0" distB="0" distL="114300" distR="114300" simplePos="0" relativeHeight="251619840" behindDoc="0" locked="0" layoutInCell="1" allowOverlap="1" wp14:anchorId="24426625" wp14:editId="030F3F51">
              <wp:simplePos x="0" y="0"/>
              <wp:positionH relativeFrom="column">
                <wp:posOffset>0</wp:posOffset>
              </wp:positionH>
              <wp:positionV relativeFrom="paragraph">
                <wp:posOffset>0</wp:posOffset>
              </wp:positionV>
              <wp:extent cx="635000" cy="635000"/>
              <wp:effectExtent l="0" t="0" r="3175" b="3175"/>
              <wp:wrapNone/>
              <wp:docPr id="8" name="Rectangle 8"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w:pict>
            <v:rect id="Rectangle 8" style="position:absolute;margin-left:0;margin-top:0;width:50pt;height:50pt;z-index:251669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ed="f" stroked="f" w14:anchorId="684184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">
              <o:lock v:ext="edit" selection="t" aspectratio="t"/>
            </v:rect>
          </w:pict>
        </mc:Fallback>
      </mc:AlternateContent>
    </w:r>
    <w:r>
      <w:rPr>
        <w:noProof/>
      </w:rPr>
      <mc:AlternateContent>
        <mc:Choice Requires="wps">
          <w:drawing>
            <wp:anchor distT="0" distB="0" distL="114300" distR="114300" simplePos="0" relativeHeight="251620864" behindDoc="0" locked="0" layoutInCell="1" allowOverlap="1" wp14:anchorId="22556F3D" wp14:editId="447E71CA">
              <wp:simplePos x="0" y="0"/>
              <wp:positionH relativeFrom="column">
                <wp:posOffset>0</wp:posOffset>
              </wp:positionH>
              <wp:positionV relativeFrom="paragraph">
                <wp:posOffset>0</wp:posOffset>
              </wp:positionV>
              <wp:extent cx="635000" cy="635000"/>
              <wp:effectExtent l="0" t="0" r="3175" b="3175"/>
              <wp:wrapNone/>
              <wp:docPr id="2" name="Rectangle 2"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w:pict>
            <v:rect id="Rectangle 2" style="position:absolute;margin-left:0;margin-top:0;width:50pt;height:50pt;z-index:251670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ed="f" stroked="f" w14:anchorId="300278B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">
              <o:lock v:ext="edit" selection="t" aspectratio="t"/>
            </v:rect>
          </w:pict>
        </mc:Fallback>
      </mc:AlternateContent>
    </w:r>
    <w:r w:rsidR="00000000">
      <w:pict w14:anchorId="1EF35FC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64" type="#_x0000_t75" style="position:absolute;left:0;text-align:left;margin-left:0;margin-top:0;width:50pt;height:50pt;z-index:251667968;visibility:hidden;mso-position-horizontal-relative:text;mso-position-vertical-relative:text">
          <v:path gradientshapeok="f"/>
          <o:lock v:ext="edit" selection="t"/>
        </v:shape>
      </w:pict>
    </w:r>
    <w:r w:rsidR="00000000">
      <w:pict w14:anchorId="4B3F01D7">
        <v:shape id="_x0000_s1163" type="#_x0000_t75" style="position:absolute;left:0;text-align:left;margin-left:0;margin-top:0;width:50pt;height:50pt;z-index:251668992;visibility:hidden;mso-position-horizontal-relative:text;mso-position-vertical-relative:text">
          <v:path gradientshapeok="f"/>
          <o:lock v:ext="edit" selection="t"/>
        </v:shape>
      </w:pict>
    </w:r>
    <w:r w:rsidR="00000000">
      <w:pict w14:anchorId="02790985">
        <v:shape id="_x0000_s1162" type="#_x0000_t75" style="position:absolute;left:0;text-align:left;margin-left:0;margin-top:0;width:50pt;height:50pt;z-index:251670016;visibility:hidden;mso-position-horizontal-relative:text;mso-position-vertical-relative:text">
          <v:path gradientshapeok="f"/>
          <o:lock v:ext="edit" selection="t"/>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275519" w14:textId="77777777" w:rsidR="00830BD8" w:rsidRDefault="00000000">
    <w:pPr>
      <w:pStyle w:val="Header"/>
    </w:pPr>
    <w:r>
      <w:rPr>
        <w:noProof/>
      </w:rPr>
      <w:pict w14:anchorId="53257993">
        <v:shapetype id="_x0000_m1193"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5FB5CD40">
        <v:shape id="_x0000_s1105" type="#_x0000_m1193" style="position:absolute;left:0;text-align:left;margin-left:0;margin-top:0;width:595.3pt;height:550pt;z-index:-251634176;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32F88443" w14:textId="77777777" w:rsidR="00830BD8" w:rsidRDefault="00830BD8"/>
  <w:p w14:paraId="02F6D290" w14:textId="77777777" w:rsidR="00830BD8" w:rsidRDefault="00000000">
    <w:pPr>
      <w:pStyle w:val="Header"/>
    </w:pPr>
    <w:r>
      <w:rPr>
        <w:noProof/>
      </w:rPr>
      <w:pict w14:anchorId="5C8FE9B7">
        <v:shapetype id="_x0000_m1192"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1805E6AD">
        <v:shape id="_x0000_s1109" type="#_x0000_m1192" style="position:absolute;left:0;text-align:left;margin-left:0;margin-top:0;width:595.3pt;height:550pt;z-index:-251636224;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51F89815" w14:textId="77777777" w:rsidR="00830BD8" w:rsidRDefault="00830BD8"/>
  <w:p w14:paraId="48EF3932" w14:textId="77777777" w:rsidR="00830BD8" w:rsidRDefault="00000000">
    <w:pPr>
      <w:pStyle w:val="Header"/>
    </w:pPr>
    <w:r>
      <w:rPr>
        <w:noProof/>
      </w:rPr>
      <w:pict w14:anchorId="356F427B">
        <v:shapetype id="_x0000_m1191"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0856350A">
        <v:shape id="_x0000_s1119" type="#_x0000_m1191" style="position:absolute;left:0;text-align:left;margin-left:0;margin-top:0;width:595.3pt;height:550pt;z-index:-251638272;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E8ADE0" w14:textId="77777777" w:rsidR="00830BD8" w:rsidRDefault="00000000">
    <w:pPr>
      <w:pStyle w:val="Header"/>
    </w:pPr>
    <w:r>
      <w:rPr>
        <w:noProof/>
      </w:rPr>
      <w:pict w14:anchorId="6E3D77A1">
        <v:shapetype id="_x0000_m1190"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472341C4">
        <v:shape id="_x0000_s1085" type="#_x0000_m1190" style="position:absolute;left:0;text-align:left;margin-left:0;margin-top:0;width:595.3pt;height:550pt;z-index:-251627008;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0863420B" w14:textId="77777777" w:rsidR="00830BD8" w:rsidRDefault="00830BD8"/>
  <w:p w14:paraId="62E96767" w14:textId="77777777" w:rsidR="00830BD8" w:rsidRDefault="00000000">
    <w:pPr>
      <w:pStyle w:val="Header"/>
    </w:pPr>
    <w:r>
      <w:rPr>
        <w:noProof/>
      </w:rPr>
      <w:pict w14:anchorId="2E9ED3CC">
        <v:shapetype id="_x0000_m1189"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1E2FF98D">
        <v:shape id="_x0000_s1089" type="#_x0000_m1189" style="position:absolute;left:0;text-align:left;margin-left:0;margin-top:0;width:595.3pt;height:550pt;z-index:-251629056;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2F30B83B" w14:textId="77777777" w:rsidR="00830BD8" w:rsidRDefault="00830BD8"/>
  <w:p w14:paraId="7B1872CA" w14:textId="77777777" w:rsidR="00830BD8" w:rsidRDefault="00000000">
    <w:pPr>
      <w:pStyle w:val="Header"/>
    </w:pPr>
    <w:r>
      <w:rPr>
        <w:noProof/>
      </w:rPr>
      <w:pict w14:anchorId="318551CB">
        <v:shapetype id="_x0000_m1188"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629F9BBB">
        <v:shape id="_x0000_s1093" type="#_x0000_m1188" style="position:absolute;left:0;text-align:left;margin-left:0;margin-top:0;width:595.3pt;height:550pt;z-index:-251631104;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26EBCA" w14:textId="3672CD8D" w:rsidR="00830BD8" w:rsidRPr="00830BD8" w:rsidRDefault="00830BD8" w:rsidP="00830BD8">
    <w:pPr>
      <w:pStyle w:val="Header"/>
    </w:pPr>
    <w:r>
      <w:t>INFCOM-2/INF. 6.1(3)</w:t>
    </w:r>
    <w:r w:rsidRPr="00C2459D">
      <w:t xml:space="preserve">, p. </w:t>
    </w:r>
    <w:r w:rsidRPr="00C2459D">
      <w:rPr>
        <w:rStyle w:val="PageNumber"/>
      </w:rPr>
      <w:fldChar w:fldCharType="begin"/>
    </w:r>
    <w:r w:rsidRPr="00C2459D">
      <w:rPr>
        <w:rStyle w:val="PageNumber"/>
      </w:rPr>
      <w:instrText xml:space="preserve"> PAGE </w:instrText>
    </w:r>
    <w:r w:rsidRPr="00C2459D">
      <w:rPr>
        <w:rStyle w:val="PageNumber"/>
      </w:rPr>
      <w:fldChar w:fldCharType="separate"/>
    </w:r>
    <w:r>
      <w:rPr>
        <w:rStyle w:val="PageNumber"/>
      </w:rPr>
      <w:t>4</w:t>
    </w:r>
    <w:r w:rsidRPr="00C2459D">
      <w:rPr>
        <w:rStyle w:val="PageNumber"/>
      </w:rPr>
      <w:fldChar w:fldCharType="end"/>
    </w:r>
    <w:r>
      <w:rPr>
        <w:noProof/>
      </w:rPr>
      <mc:AlternateContent>
        <mc:Choice Requires="wps">
          <w:drawing>
            <wp:anchor distT="0" distB="0" distL="114300" distR="114300" simplePos="0" relativeHeight="251621888" behindDoc="0" locked="0" layoutInCell="1" allowOverlap="1" wp14:anchorId="22A3DD2B" wp14:editId="3AEF4837">
              <wp:simplePos x="0" y="0"/>
              <wp:positionH relativeFrom="column">
                <wp:posOffset>0</wp:posOffset>
              </wp:positionH>
              <wp:positionV relativeFrom="paragraph">
                <wp:posOffset>0</wp:posOffset>
              </wp:positionV>
              <wp:extent cx="635000" cy="635000"/>
              <wp:effectExtent l="0" t="0" r="3175" b="3175"/>
              <wp:wrapNone/>
              <wp:docPr id="10" name="Rectangle 10"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w:pict>
            <v:rect id="Rectangle 10" style="position:absolute;margin-left:0;margin-top:0;width:50pt;height:50pt;z-index:251671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ed="f" stroked="f" w14:anchorId="06D74E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">
              <o:lock v:ext="edit" selection="t" aspectratio="t"/>
            </v:rect>
          </w:pict>
        </mc:Fallback>
      </mc:AlternateContent>
    </w:r>
    <w:r>
      <w:rPr>
        <w:noProof/>
      </w:rPr>
      <mc:AlternateContent>
        <mc:Choice Requires="wps">
          <w:drawing>
            <wp:anchor distT="0" distB="0" distL="114300" distR="114300" simplePos="0" relativeHeight="251622912" behindDoc="0" locked="0" layoutInCell="1" allowOverlap="1" wp14:anchorId="03687CF0" wp14:editId="62F9FDB3">
              <wp:simplePos x="0" y="0"/>
              <wp:positionH relativeFrom="column">
                <wp:posOffset>0</wp:posOffset>
              </wp:positionH>
              <wp:positionV relativeFrom="paragraph">
                <wp:posOffset>0</wp:posOffset>
              </wp:positionV>
              <wp:extent cx="635000" cy="635000"/>
              <wp:effectExtent l="0" t="0" r="3175" b="3175"/>
              <wp:wrapNone/>
              <wp:docPr id="9" name="Rectangle 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w:pict>
            <v:rect id="Rectangle 9" style="position:absolute;margin-left:0;margin-top:0;width:50pt;height:50pt;z-index:251672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ed="f" stroked="f" w14:anchorId="507BC0F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">
              <o:lock v:ext="edit" selection="t" aspectratio="t"/>
            </v:rect>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6ADBCC" w14:textId="77777777" w:rsidR="00830BD8" w:rsidRDefault="00000000">
    <w:pPr>
      <w:pStyle w:val="Header"/>
    </w:pPr>
    <w:r>
      <w:rPr>
        <w:noProof/>
      </w:rPr>
      <w:pict w14:anchorId="1FC5685E">
        <v:shapetype id="_x0000_m1187"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7341B3CA">
        <v:shape id="_x0000_s1087" type="#_x0000_m1187" style="position:absolute;left:0;text-align:left;margin-left:0;margin-top:0;width:595.3pt;height:550pt;z-index:-251628032;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087F1554" w14:textId="77777777" w:rsidR="00830BD8" w:rsidRDefault="00830BD8"/>
  <w:p w14:paraId="0E61E081" w14:textId="77777777" w:rsidR="00830BD8" w:rsidRDefault="00000000">
    <w:pPr>
      <w:pStyle w:val="Header"/>
    </w:pPr>
    <w:r>
      <w:rPr>
        <w:noProof/>
      </w:rPr>
      <w:pict w14:anchorId="3A9B3DD3">
        <v:shapetype id="_x0000_m1186"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709FA1CA">
        <v:shape id="_x0000_s1091" type="#_x0000_m1186" style="position:absolute;left:0;text-align:left;margin-left:0;margin-top:0;width:595.3pt;height:550pt;z-index:-251630080;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5BEE760D" w14:textId="77777777" w:rsidR="00830BD8" w:rsidRDefault="00830BD8"/>
  <w:p w14:paraId="6633AB9C" w14:textId="77777777" w:rsidR="00830BD8" w:rsidRDefault="00000000">
    <w:pPr>
      <w:pStyle w:val="Header"/>
    </w:pPr>
    <w:r>
      <w:rPr>
        <w:noProof/>
      </w:rPr>
      <w:pict w14:anchorId="370EAFEE">
        <v:shapetype id="_x0000_m118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49800684">
        <v:shape id="_x0000_s1101" type="#_x0000_m1185" style="position:absolute;left:0;text-align:left;margin-left:0;margin-top:0;width:595.3pt;height:550pt;z-index:-251632128;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A1DB0"/>
    <w:multiLevelType w:val="hybridMultilevel"/>
    <w:tmpl w:val="098460E8"/>
    <w:lvl w:ilvl="0" w:tplc="20000017">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3487EFD"/>
    <w:multiLevelType w:val="hybridMultilevel"/>
    <w:tmpl w:val="A672E646"/>
    <w:lvl w:ilvl="0" w:tplc="04090001">
      <w:start w:val="1"/>
      <w:numFmt w:val="bullet"/>
      <w:lvlText w:val=""/>
      <w:lvlJc w:val="left"/>
      <w:pPr>
        <w:tabs>
          <w:tab w:val="num" w:pos="1643"/>
        </w:tabs>
        <w:ind w:left="1643" w:hanging="360"/>
      </w:pPr>
      <w:rPr>
        <w:rFonts w:ascii="Symbol" w:hAnsi="Symbol" w:hint="default"/>
      </w:rPr>
    </w:lvl>
    <w:lvl w:ilvl="1" w:tplc="04090003" w:tentative="1">
      <w:start w:val="1"/>
      <w:numFmt w:val="bullet"/>
      <w:lvlText w:val="o"/>
      <w:lvlJc w:val="left"/>
      <w:pPr>
        <w:tabs>
          <w:tab w:val="num" w:pos="2363"/>
        </w:tabs>
        <w:ind w:left="2363" w:hanging="360"/>
      </w:pPr>
      <w:rPr>
        <w:rFonts w:ascii="Courier New" w:hAnsi="Courier New" w:cs="Courier New" w:hint="default"/>
      </w:rPr>
    </w:lvl>
    <w:lvl w:ilvl="2" w:tplc="04090005" w:tentative="1">
      <w:start w:val="1"/>
      <w:numFmt w:val="bullet"/>
      <w:lvlText w:val=""/>
      <w:lvlJc w:val="left"/>
      <w:pPr>
        <w:tabs>
          <w:tab w:val="num" w:pos="3083"/>
        </w:tabs>
        <w:ind w:left="3083" w:hanging="360"/>
      </w:pPr>
      <w:rPr>
        <w:rFonts w:ascii="Wingdings" w:hAnsi="Wingdings" w:hint="default"/>
      </w:rPr>
    </w:lvl>
    <w:lvl w:ilvl="3" w:tplc="04090001" w:tentative="1">
      <w:start w:val="1"/>
      <w:numFmt w:val="bullet"/>
      <w:lvlText w:val=""/>
      <w:lvlJc w:val="left"/>
      <w:pPr>
        <w:tabs>
          <w:tab w:val="num" w:pos="3803"/>
        </w:tabs>
        <w:ind w:left="3803" w:hanging="360"/>
      </w:pPr>
      <w:rPr>
        <w:rFonts w:ascii="Symbol" w:hAnsi="Symbol" w:hint="default"/>
      </w:rPr>
    </w:lvl>
    <w:lvl w:ilvl="4" w:tplc="04090003" w:tentative="1">
      <w:start w:val="1"/>
      <w:numFmt w:val="bullet"/>
      <w:lvlText w:val="o"/>
      <w:lvlJc w:val="left"/>
      <w:pPr>
        <w:tabs>
          <w:tab w:val="num" w:pos="4523"/>
        </w:tabs>
        <w:ind w:left="4523" w:hanging="360"/>
      </w:pPr>
      <w:rPr>
        <w:rFonts w:ascii="Courier New" w:hAnsi="Courier New" w:cs="Courier New" w:hint="default"/>
      </w:rPr>
    </w:lvl>
    <w:lvl w:ilvl="5" w:tplc="04090005" w:tentative="1">
      <w:start w:val="1"/>
      <w:numFmt w:val="bullet"/>
      <w:lvlText w:val=""/>
      <w:lvlJc w:val="left"/>
      <w:pPr>
        <w:tabs>
          <w:tab w:val="num" w:pos="5243"/>
        </w:tabs>
        <w:ind w:left="5243" w:hanging="360"/>
      </w:pPr>
      <w:rPr>
        <w:rFonts w:ascii="Wingdings" w:hAnsi="Wingdings" w:hint="default"/>
      </w:rPr>
    </w:lvl>
    <w:lvl w:ilvl="6" w:tplc="04090001" w:tentative="1">
      <w:start w:val="1"/>
      <w:numFmt w:val="bullet"/>
      <w:lvlText w:val=""/>
      <w:lvlJc w:val="left"/>
      <w:pPr>
        <w:tabs>
          <w:tab w:val="num" w:pos="5963"/>
        </w:tabs>
        <w:ind w:left="5963" w:hanging="360"/>
      </w:pPr>
      <w:rPr>
        <w:rFonts w:ascii="Symbol" w:hAnsi="Symbol" w:hint="default"/>
      </w:rPr>
    </w:lvl>
    <w:lvl w:ilvl="7" w:tplc="04090003" w:tentative="1">
      <w:start w:val="1"/>
      <w:numFmt w:val="bullet"/>
      <w:lvlText w:val="o"/>
      <w:lvlJc w:val="left"/>
      <w:pPr>
        <w:tabs>
          <w:tab w:val="num" w:pos="6683"/>
        </w:tabs>
        <w:ind w:left="6683" w:hanging="360"/>
      </w:pPr>
      <w:rPr>
        <w:rFonts w:ascii="Courier New" w:hAnsi="Courier New" w:cs="Courier New" w:hint="default"/>
      </w:rPr>
    </w:lvl>
    <w:lvl w:ilvl="8" w:tplc="04090005" w:tentative="1">
      <w:start w:val="1"/>
      <w:numFmt w:val="bullet"/>
      <w:lvlText w:val=""/>
      <w:lvlJc w:val="left"/>
      <w:pPr>
        <w:tabs>
          <w:tab w:val="num" w:pos="7403"/>
        </w:tabs>
        <w:ind w:left="7403" w:hanging="360"/>
      </w:pPr>
      <w:rPr>
        <w:rFonts w:ascii="Wingdings" w:hAnsi="Wingdings" w:hint="default"/>
      </w:rPr>
    </w:lvl>
  </w:abstractNum>
  <w:abstractNum w:abstractNumId="2" w15:restartNumberingAfterBreak="0">
    <w:nsid w:val="03812ADA"/>
    <w:multiLevelType w:val="multilevel"/>
    <w:tmpl w:val="A216B900"/>
    <w:lvl w:ilvl="0">
      <w:start w:val="1"/>
      <w:numFmt w:val="decimal"/>
      <w:lvlText w:val="%1."/>
      <w:lvlJc w:val="left"/>
      <w:pPr>
        <w:ind w:left="360" w:hanging="360"/>
      </w:pPr>
      <w:rPr>
        <w:rFonts w:ascii="Verdana" w:eastAsia="Verdana" w:hAnsi="Verdana" w:cs="Verdana"/>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760" w:hanging="144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720" w:hanging="2160"/>
      </w:pPr>
      <w:rPr>
        <w:rFonts w:hint="default"/>
      </w:rPr>
    </w:lvl>
    <w:lvl w:ilvl="8">
      <w:start w:val="1"/>
      <w:numFmt w:val="decimal"/>
      <w:lvlText w:val="%1.%2.%3.%4.%5.%6.%7.%8.%9"/>
      <w:lvlJc w:val="left"/>
      <w:pPr>
        <w:ind w:left="10800" w:hanging="2160"/>
      </w:pPr>
      <w:rPr>
        <w:rFonts w:hint="default"/>
      </w:rPr>
    </w:lvl>
  </w:abstractNum>
  <w:abstractNum w:abstractNumId="3" w15:restartNumberingAfterBreak="0">
    <w:nsid w:val="076F6391"/>
    <w:multiLevelType w:val="multilevel"/>
    <w:tmpl w:val="1214F896"/>
    <w:lvl w:ilvl="0">
      <w:start w:val="2"/>
      <w:numFmt w:val="decimal"/>
      <w:lvlText w:val="%1"/>
      <w:lvlJc w:val="left"/>
      <w:pPr>
        <w:ind w:left="360" w:hanging="36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760" w:hanging="144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720" w:hanging="2160"/>
      </w:pPr>
      <w:rPr>
        <w:rFonts w:hint="default"/>
      </w:rPr>
    </w:lvl>
    <w:lvl w:ilvl="8">
      <w:start w:val="1"/>
      <w:numFmt w:val="decimal"/>
      <w:lvlText w:val="%1.%2.%3.%4.%5.%6.%7.%8.%9"/>
      <w:lvlJc w:val="left"/>
      <w:pPr>
        <w:ind w:left="10800" w:hanging="2160"/>
      </w:pPr>
      <w:rPr>
        <w:rFonts w:hint="default"/>
      </w:rPr>
    </w:lvl>
  </w:abstractNum>
  <w:abstractNum w:abstractNumId="4" w15:restartNumberingAfterBreak="0">
    <w:nsid w:val="07DD150D"/>
    <w:multiLevelType w:val="hybridMultilevel"/>
    <w:tmpl w:val="5F0482A8"/>
    <w:lvl w:ilvl="0" w:tplc="DE0E4798">
      <w:start w:val="1"/>
      <w:numFmt w:val="lowerLetter"/>
      <w:lvlText w:val="(%1)"/>
      <w:lvlJc w:val="left"/>
      <w:pPr>
        <w:ind w:left="927" w:hanging="360"/>
      </w:pPr>
    </w:lvl>
    <w:lvl w:ilvl="1" w:tplc="00F03A0A">
      <w:start w:val="1"/>
      <w:numFmt w:val="lowerLetter"/>
      <w:lvlText w:val="%2."/>
      <w:lvlJc w:val="left"/>
      <w:pPr>
        <w:ind w:left="1647" w:hanging="360"/>
      </w:pPr>
    </w:lvl>
    <w:lvl w:ilvl="2" w:tplc="F1000EAE">
      <w:start w:val="1"/>
      <w:numFmt w:val="lowerRoman"/>
      <w:lvlText w:val="%3."/>
      <w:lvlJc w:val="right"/>
      <w:pPr>
        <w:ind w:left="2367" w:hanging="180"/>
      </w:pPr>
    </w:lvl>
    <w:lvl w:ilvl="3" w:tplc="85B26644">
      <w:start w:val="1"/>
      <w:numFmt w:val="decimal"/>
      <w:lvlText w:val="%4."/>
      <w:lvlJc w:val="left"/>
      <w:pPr>
        <w:ind w:left="3087" w:hanging="360"/>
      </w:pPr>
    </w:lvl>
    <w:lvl w:ilvl="4" w:tplc="CDEE9E8A">
      <w:start w:val="1"/>
      <w:numFmt w:val="lowerLetter"/>
      <w:lvlText w:val="%5."/>
      <w:lvlJc w:val="left"/>
      <w:pPr>
        <w:ind w:left="3807" w:hanging="360"/>
      </w:pPr>
    </w:lvl>
    <w:lvl w:ilvl="5" w:tplc="A2F62194">
      <w:start w:val="1"/>
      <w:numFmt w:val="lowerRoman"/>
      <w:lvlText w:val="%6."/>
      <w:lvlJc w:val="right"/>
      <w:pPr>
        <w:ind w:left="4527" w:hanging="180"/>
      </w:pPr>
    </w:lvl>
    <w:lvl w:ilvl="6" w:tplc="78C82B56">
      <w:start w:val="1"/>
      <w:numFmt w:val="decimal"/>
      <w:lvlText w:val="%7."/>
      <w:lvlJc w:val="left"/>
      <w:pPr>
        <w:ind w:left="5247" w:hanging="360"/>
      </w:pPr>
    </w:lvl>
    <w:lvl w:ilvl="7" w:tplc="F7E80954">
      <w:start w:val="1"/>
      <w:numFmt w:val="lowerLetter"/>
      <w:lvlText w:val="%8."/>
      <w:lvlJc w:val="left"/>
      <w:pPr>
        <w:ind w:left="5967" w:hanging="360"/>
      </w:pPr>
    </w:lvl>
    <w:lvl w:ilvl="8" w:tplc="3A02E250">
      <w:start w:val="1"/>
      <w:numFmt w:val="lowerRoman"/>
      <w:lvlText w:val="%9."/>
      <w:lvlJc w:val="right"/>
      <w:pPr>
        <w:ind w:left="6687" w:hanging="180"/>
      </w:pPr>
    </w:lvl>
  </w:abstractNum>
  <w:abstractNum w:abstractNumId="5" w15:restartNumberingAfterBreak="0">
    <w:nsid w:val="0B877526"/>
    <w:multiLevelType w:val="hybridMultilevel"/>
    <w:tmpl w:val="0C64DAAA"/>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6" w15:restartNumberingAfterBreak="0">
    <w:nsid w:val="0FEC4648"/>
    <w:multiLevelType w:val="hybridMultilevel"/>
    <w:tmpl w:val="09484996"/>
    <w:lvl w:ilvl="0" w:tplc="5EC0770C">
      <w:start w:val="1"/>
      <w:numFmt w:val="lowerLetter"/>
      <w:lvlText w:val="(%1)"/>
      <w:lvlJc w:val="left"/>
      <w:pPr>
        <w:ind w:left="927" w:hanging="360"/>
      </w:pPr>
    </w:lvl>
    <w:lvl w:ilvl="1" w:tplc="82BABEF6">
      <w:start w:val="1"/>
      <w:numFmt w:val="lowerLetter"/>
      <w:lvlText w:val="%2."/>
      <w:lvlJc w:val="left"/>
      <w:pPr>
        <w:ind w:left="1647" w:hanging="360"/>
      </w:pPr>
    </w:lvl>
    <w:lvl w:ilvl="2" w:tplc="612EBD2C">
      <w:start w:val="1"/>
      <w:numFmt w:val="lowerRoman"/>
      <w:lvlText w:val="%3."/>
      <w:lvlJc w:val="right"/>
      <w:pPr>
        <w:ind w:left="2367" w:hanging="180"/>
      </w:pPr>
    </w:lvl>
    <w:lvl w:ilvl="3" w:tplc="F752B104">
      <w:start w:val="1"/>
      <w:numFmt w:val="decimal"/>
      <w:lvlText w:val="%4."/>
      <w:lvlJc w:val="left"/>
      <w:pPr>
        <w:ind w:left="3087" w:hanging="360"/>
      </w:pPr>
    </w:lvl>
    <w:lvl w:ilvl="4" w:tplc="8D346C40">
      <w:start w:val="1"/>
      <w:numFmt w:val="lowerLetter"/>
      <w:lvlText w:val="%5."/>
      <w:lvlJc w:val="left"/>
      <w:pPr>
        <w:ind w:left="3807" w:hanging="360"/>
      </w:pPr>
    </w:lvl>
    <w:lvl w:ilvl="5" w:tplc="4B00BCAE">
      <w:start w:val="1"/>
      <w:numFmt w:val="lowerRoman"/>
      <w:lvlText w:val="%6."/>
      <w:lvlJc w:val="right"/>
      <w:pPr>
        <w:ind w:left="4527" w:hanging="180"/>
      </w:pPr>
    </w:lvl>
    <w:lvl w:ilvl="6" w:tplc="18CCC9EC">
      <w:start w:val="1"/>
      <w:numFmt w:val="decimal"/>
      <w:lvlText w:val="%7."/>
      <w:lvlJc w:val="left"/>
      <w:pPr>
        <w:ind w:left="5247" w:hanging="360"/>
      </w:pPr>
    </w:lvl>
    <w:lvl w:ilvl="7" w:tplc="08564B48">
      <w:start w:val="1"/>
      <w:numFmt w:val="lowerLetter"/>
      <w:lvlText w:val="%8."/>
      <w:lvlJc w:val="left"/>
      <w:pPr>
        <w:ind w:left="5967" w:hanging="360"/>
      </w:pPr>
    </w:lvl>
    <w:lvl w:ilvl="8" w:tplc="55D8A834">
      <w:start w:val="1"/>
      <w:numFmt w:val="lowerRoman"/>
      <w:lvlText w:val="%9."/>
      <w:lvlJc w:val="right"/>
      <w:pPr>
        <w:ind w:left="6687" w:hanging="180"/>
      </w:pPr>
    </w:lvl>
  </w:abstractNum>
  <w:abstractNum w:abstractNumId="7" w15:restartNumberingAfterBreak="0">
    <w:nsid w:val="17C614CA"/>
    <w:multiLevelType w:val="hybridMultilevel"/>
    <w:tmpl w:val="BE3C9B88"/>
    <w:lvl w:ilvl="0" w:tplc="26B09654">
      <w:start w:val="1"/>
      <w:numFmt w:val="lowerLetter"/>
      <w:lvlText w:val="(%1)"/>
      <w:lvlJc w:val="left"/>
      <w:pPr>
        <w:ind w:left="927" w:hanging="360"/>
      </w:pPr>
    </w:lvl>
    <w:lvl w:ilvl="1" w:tplc="AEBAA246">
      <w:start w:val="1"/>
      <w:numFmt w:val="lowerLetter"/>
      <w:lvlText w:val="%2."/>
      <w:lvlJc w:val="left"/>
      <w:pPr>
        <w:ind w:left="1647" w:hanging="360"/>
      </w:pPr>
    </w:lvl>
    <w:lvl w:ilvl="2" w:tplc="F7D41AE2">
      <w:start w:val="1"/>
      <w:numFmt w:val="lowerRoman"/>
      <w:lvlText w:val="%3."/>
      <w:lvlJc w:val="right"/>
      <w:pPr>
        <w:ind w:left="2367" w:hanging="180"/>
      </w:pPr>
    </w:lvl>
    <w:lvl w:ilvl="3" w:tplc="C5C8FCC4">
      <w:start w:val="1"/>
      <w:numFmt w:val="decimal"/>
      <w:lvlText w:val="%4."/>
      <w:lvlJc w:val="left"/>
      <w:pPr>
        <w:ind w:left="3087" w:hanging="360"/>
      </w:pPr>
    </w:lvl>
    <w:lvl w:ilvl="4" w:tplc="74F688AC">
      <w:start w:val="1"/>
      <w:numFmt w:val="lowerLetter"/>
      <w:lvlText w:val="%5."/>
      <w:lvlJc w:val="left"/>
      <w:pPr>
        <w:ind w:left="3807" w:hanging="360"/>
      </w:pPr>
    </w:lvl>
    <w:lvl w:ilvl="5" w:tplc="90F8F2DC">
      <w:start w:val="1"/>
      <w:numFmt w:val="lowerRoman"/>
      <w:lvlText w:val="%6."/>
      <w:lvlJc w:val="right"/>
      <w:pPr>
        <w:ind w:left="4527" w:hanging="180"/>
      </w:pPr>
    </w:lvl>
    <w:lvl w:ilvl="6" w:tplc="9370AC40">
      <w:start w:val="1"/>
      <w:numFmt w:val="decimal"/>
      <w:lvlText w:val="%7."/>
      <w:lvlJc w:val="left"/>
      <w:pPr>
        <w:ind w:left="5247" w:hanging="360"/>
      </w:pPr>
    </w:lvl>
    <w:lvl w:ilvl="7" w:tplc="9E2470B2">
      <w:start w:val="1"/>
      <w:numFmt w:val="lowerLetter"/>
      <w:lvlText w:val="%8."/>
      <w:lvlJc w:val="left"/>
      <w:pPr>
        <w:ind w:left="5967" w:hanging="360"/>
      </w:pPr>
    </w:lvl>
    <w:lvl w:ilvl="8" w:tplc="DFA2E1E0">
      <w:start w:val="1"/>
      <w:numFmt w:val="lowerRoman"/>
      <w:lvlText w:val="%9."/>
      <w:lvlJc w:val="right"/>
      <w:pPr>
        <w:ind w:left="6687" w:hanging="180"/>
      </w:pPr>
    </w:lvl>
  </w:abstractNum>
  <w:abstractNum w:abstractNumId="8" w15:restartNumberingAfterBreak="0">
    <w:nsid w:val="2E885BC3"/>
    <w:multiLevelType w:val="hybridMultilevel"/>
    <w:tmpl w:val="14DCAE32"/>
    <w:lvl w:ilvl="0" w:tplc="AA343464">
      <w:start w:val="1"/>
      <w:numFmt w:val="lowerRoman"/>
      <w:pStyle w:val="StyleLeftLeft2cmHanging1cmBefore12pt"/>
      <w:lvlText w:val="(%1)"/>
      <w:lvlJc w:val="left"/>
      <w:pPr>
        <w:ind w:left="1569" w:hanging="360"/>
      </w:pPr>
      <w:rPr>
        <w:rFonts w:hint="default"/>
      </w:rPr>
    </w:lvl>
    <w:lvl w:ilvl="1" w:tplc="20000019" w:tentative="1">
      <w:start w:val="1"/>
      <w:numFmt w:val="lowerLetter"/>
      <w:lvlText w:val="%2."/>
      <w:lvlJc w:val="left"/>
      <w:pPr>
        <w:ind w:left="2289" w:hanging="360"/>
      </w:pPr>
    </w:lvl>
    <w:lvl w:ilvl="2" w:tplc="2000001B" w:tentative="1">
      <w:start w:val="1"/>
      <w:numFmt w:val="lowerRoman"/>
      <w:lvlText w:val="%3."/>
      <w:lvlJc w:val="right"/>
      <w:pPr>
        <w:ind w:left="3009" w:hanging="180"/>
      </w:pPr>
    </w:lvl>
    <w:lvl w:ilvl="3" w:tplc="2000000F" w:tentative="1">
      <w:start w:val="1"/>
      <w:numFmt w:val="decimal"/>
      <w:lvlText w:val="%4."/>
      <w:lvlJc w:val="left"/>
      <w:pPr>
        <w:ind w:left="3729" w:hanging="360"/>
      </w:pPr>
    </w:lvl>
    <w:lvl w:ilvl="4" w:tplc="20000019" w:tentative="1">
      <w:start w:val="1"/>
      <w:numFmt w:val="lowerLetter"/>
      <w:lvlText w:val="%5."/>
      <w:lvlJc w:val="left"/>
      <w:pPr>
        <w:ind w:left="4449" w:hanging="360"/>
      </w:pPr>
    </w:lvl>
    <w:lvl w:ilvl="5" w:tplc="2000001B" w:tentative="1">
      <w:start w:val="1"/>
      <w:numFmt w:val="lowerRoman"/>
      <w:lvlText w:val="%6."/>
      <w:lvlJc w:val="right"/>
      <w:pPr>
        <w:ind w:left="5169" w:hanging="180"/>
      </w:pPr>
    </w:lvl>
    <w:lvl w:ilvl="6" w:tplc="2000000F" w:tentative="1">
      <w:start w:val="1"/>
      <w:numFmt w:val="decimal"/>
      <w:lvlText w:val="%7."/>
      <w:lvlJc w:val="left"/>
      <w:pPr>
        <w:ind w:left="5889" w:hanging="360"/>
      </w:pPr>
    </w:lvl>
    <w:lvl w:ilvl="7" w:tplc="20000019" w:tentative="1">
      <w:start w:val="1"/>
      <w:numFmt w:val="lowerLetter"/>
      <w:lvlText w:val="%8."/>
      <w:lvlJc w:val="left"/>
      <w:pPr>
        <w:ind w:left="6609" w:hanging="360"/>
      </w:pPr>
    </w:lvl>
    <w:lvl w:ilvl="8" w:tplc="2000001B" w:tentative="1">
      <w:start w:val="1"/>
      <w:numFmt w:val="lowerRoman"/>
      <w:lvlText w:val="%9."/>
      <w:lvlJc w:val="right"/>
      <w:pPr>
        <w:ind w:left="7329" w:hanging="180"/>
      </w:pPr>
    </w:lvl>
  </w:abstractNum>
  <w:abstractNum w:abstractNumId="9" w15:restartNumberingAfterBreak="0">
    <w:nsid w:val="36593DE5"/>
    <w:multiLevelType w:val="hybridMultilevel"/>
    <w:tmpl w:val="A858A290"/>
    <w:lvl w:ilvl="0" w:tplc="35D82DB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DA35311"/>
    <w:multiLevelType w:val="hybridMultilevel"/>
    <w:tmpl w:val="EC5ACF2A"/>
    <w:lvl w:ilvl="0" w:tplc="FFFFFFFF">
      <w:start w:val="1"/>
      <w:numFmt w:val="lowerLetter"/>
      <w:pStyle w:val="StyleLeftLeft1cmHanging1cmBefore12pt"/>
      <w:lvlText w:val="(%1)"/>
      <w:lvlJc w:val="left"/>
      <w:pPr>
        <w:ind w:left="1068" w:hanging="360"/>
      </w:pPr>
      <w:rPr>
        <w:b w:val="0"/>
        <w:bCs w:val="0"/>
      </w:rPr>
    </w:lvl>
    <w:lvl w:ilvl="1" w:tplc="20000019">
      <w:start w:val="1"/>
      <w:numFmt w:val="lowerLetter"/>
      <w:lvlText w:val="%2."/>
      <w:lvlJc w:val="left"/>
      <w:pPr>
        <w:ind w:left="1788" w:hanging="360"/>
      </w:pPr>
    </w:lvl>
    <w:lvl w:ilvl="2" w:tplc="2000001B" w:tentative="1">
      <w:start w:val="1"/>
      <w:numFmt w:val="lowerRoman"/>
      <w:lvlText w:val="%3."/>
      <w:lvlJc w:val="right"/>
      <w:pPr>
        <w:ind w:left="2508" w:hanging="180"/>
      </w:pPr>
    </w:lvl>
    <w:lvl w:ilvl="3" w:tplc="2000000F" w:tentative="1">
      <w:start w:val="1"/>
      <w:numFmt w:val="decimal"/>
      <w:lvlText w:val="%4."/>
      <w:lvlJc w:val="left"/>
      <w:pPr>
        <w:ind w:left="3228" w:hanging="360"/>
      </w:pPr>
    </w:lvl>
    <w:lvl w:ilvl="4" w:tplc="20000019" w:tentative="1">
      <w:start w:val="1"/>
      <w:numFmt w:val="lowerLetter"/>
      <w:lvlText w:val="%5."/>
      <w:lvlJc w:val="left"/>
      <w:pPr>
        <w:ind w:left="3948" w:hanging="360"/>
      </w:pPr>
    </w:lvl>
    <w:lvl w:ilvl="5" w:tplc="2000001B" w:tentative="1">
      <w:start w:val="1"/>
      <w:numFmt w:val="lowerRoman"/>
      <w:lvlText w:val="%6."/>
      <w:lvlJc w:val="right"/>
      <w:pPr>
        <w:ind w:left="4668" w:hanging="180"/>
      </w:pPr>
    </w:lvl>
    <w:lvl w:ilvl="6" w:tplc="2000000F" w:tentative="1">
      <w:start w:val="1"/>
      <w:numFmt w:val="decimal"/>
      <w:lvlText w:val="%7."/>
      <w:lvlJc w:val="left"/>
      <w:pPr>
        <w:ind w:left="5388" w:hanging="360"/>
      </w:pPr>
    </w:lvl>
    <w:lvl w:ilvl="7" w:tplc="20000019" w:tentative="1">
      <w:start w:val="1"/>
      <w:numFmt w:val="lowerLetter"/>
      <w:lvlText w:val="%8."/>
      <w:lvlJc w:val="left"/>
      <w:pPr>
        <w:ind w:left="6108" w:hanging="360"/>
      </w:pPr>
    </w:lvl>
    <w:lvl w:ilvl="8" w:tplc="2000001B" w:tentative="1">
      <w:start w:val="1"/>
      <w:numFmt w:val="lowerRoman"/>
      <w:lvlText w:val="%9."/>
      <w:lvlJc w:val="right"/>
      <w:pPr>
        <w:ind w:left="6828" w:hanging="180"/>
      </w:pPr>
    </w:lvl>
  </w:abstractNum>
  <w:abstractNum w:abstractNumId="11" w15:restartNumberingAfterBreak="0">
    <w:nsid w:val="45121559"/>
    <w:multiLevelType w:val="multilevel"/>
    <w:tmpl w:val="A216B900"/>
    <w:lvl w:ilvl="0">
      <w:start w:val="1"/>
      <w:numFmt w:val="decimal"/>
      <w:lvlText w:val="%1."/>
      <w:lvlJc w:val="left"/>
      <w:pPr>
        <w:ind w:left="360" w:hanging="360"/>
      </w:pPr>
      <w:rPr>
        <w:rFonts w:ascii="Verdana" w:eastAsia="Verdana" w:hAnsi="Verdana" w:cs="Verdana"/>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760" w:hanging="144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720" w:hanging="2160"/>
      </w:pPr>
      <w:rPr>
        <w:rFonts w:hint="default"/>
      </w:rPr>
    </w:lvl>
    <w:lvl w:ilvl="8">
      <w:start w:val="1"/>
      <w:numFmt w:val="decimal"/>
      <w:lvlText w:val="%1.%2.%3.%4.%5.%6.%7.%8.%9"/>
      <w:lvlJc w:val="left"/>
      <w:pPr>
        <w:ind w:left="10800" w:hanging="2160"/>
      </w:pPr>
      <w:rPr>
        <w:rFonts w:hint="default"/>
      </w:rPr>
    </w:lvl>
  </w:abstractNum>
  <w:abstractNum w:abstractNumId="12" w15:restartNumberingAfterBreak="0">
    <w:nsid w:val="693974F8"/>
    <w:multiLevelType w:val="hybridMultilevel"/>
    <w:tmpl w:val="9B1E6E42"/>
    <w:lvl w:ilvl="0" w:tplc="BE5A2EB4">
      <w:start w:val="1"/>
      <w:numFmt w:val="lowerLetter"/>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3" w15:restartNumberingAfterBreak="0">
    <w:nsid w:val="6F79534C"/>
    <w:multiLevelType w:val="hybridMultilevel"/>
    <w:tmpl w:val="9B546D8C"/>
    <w:lvl w:ilvl="0" w:tplc="C1E04454">
      <w:start w:val="3"/>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4" w15:restartNumberingAfterBreak="0">
    <w:nsid w:val="73B8AECA"/>
    <w:multiLevelType w:val="hybridMultilevel"/>
    <w:tmpl w:val="C9D0EC24"/>
    <w:lvl w:ilvl="0" w:tplc="BE5A2EB4">
      <w:start w:val="1"/>
      <w:numFmt w:val="lowerLetter"/>
      <w:lvlText w:val="(%1)"/>
      <w:lvlJc w:val="left"/>
      <w:pPr>
        <w:ind w:left="927" w:hanging="360"/>
      </w:pPr>
    </w:lvl>
    <w:lvl w:ilvl="1" w:tplc="094ABEF4">
      <w:start w:val="1"/>
      <w:numFmt w:val="lowerLetter"/>
      <w:lvlText w:val="%2."/>
      <w:lvlJc w:val="left"/>
      <w:pPr>
        <w:ind w:left="1647" w:hanging="360"/>
      </w:pPr>
    </w:lvl>
    <w:lvl w:ilvl="2" w:tplc="2A00BFE4">
      <w:start w:val="1"/>
      <w:numFmt w:val="lowerRoman"/>
      <w:lvlText w:val="%3."/>
      <w:lvlJc w:val="right"/>
      <w:pPr>
        <w:ind w:left="2367" w:hanging="180"/>
      </w:pPr>
    </w:lvl>
    <w:lvl w:ilvl="3" w:tplc="43CC4A96">
      <w:start w:val="1"/>
      <w:numFmt w:val="decimal"/>
      <w:lvlText w:val="%4."/>
      <w:lvlJc w:val="left"/>
      <w:pPr>
        <w:ind w:left="3087" w:hanging="360"/>
      </w:pPr>
    </w:lvl>
    <w:lvl w:ilvl="4" w:tplc="D7625446">
      <w:start w:val="1"/>
      <w:numFmt w:val="lowerLetter"/>
      <w:lvlText w:val="%5."/>
      <w:lvlJc w:val="left"/>
      <w:pPr>
        <w:ind w:left="3807" w:hanging="360"/>
      </w:pPr>
    </w:lvl>
    <w:lvl w:ilvl="5" w:tplc="6EB21DD4">
      <w:start w:val="1"/>
      <w:numFmt w:val="lowerRoman"/>
      <w:lvlText w:val="%6."/>
      <w:lvlJc w:val="right"/>
      <w:pPr>
        <w:ind w:left="4527" w:hanging="180"/>
      </w:pPr>
    </w:lvl>
    <w:lvl w:ilvl="6" w:tplc="C1F8CD94">
      <w:start w:val="1"/>
      <w:numFmt w:val="decimal"/>
      <w:lvlText w:val="%7."/>
      <w:lvlJc w:val="left"/>
      <w:pPr>
        <w:ind w:left="5247" w:hanging="360"/>
      </w:pPr>
    </w:lvl>
    <w:lvl w:ilvl="7" w:tplc="1E0C2270">
      <w:start w:val="1"/>
      <w:numFmt w:val="lowerLetter"/>
      <w:lvlText w:val="%8."/>
      <w:lvlJc w:val="left"/>
      <w:pPr>
        <w:ind w:left="5967" w:hanging="360"/>
      </w:pPr>
    </w:lvl>
    <w:lvl w:ilvl="8" w:tplc="98706C16">
      <w:start w:val="1"/>
      <w:numFmt w:val="lowerRoman"/>
      <w:lvlText w:val="%9."/>
      <w:lvlJc w:val="right"/>
      <w:pPr>
        <w:ind w:left="6687" w:hanging="180"/>
      </w:pPr>
    </w:lvl>
  </w:abstractNum>
  <w:abstractNum w:abstractNumId="15" w15:restartNumberingAfterBreak="0">
    <w:nsid w:val="76A03A28"/>
    <w:multiLevelType w:val="hybridMultilevel"/>
    <w:tmpl w:val="6304E77C"/>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6" w15:restartNumberingAfterBreak="0">
    <w:nsid w:val="7C4816F0"/>
    <w:multiLevelType w:val="hybridMultilevel"/>
    <w:tmpl w:val="CCC2B02A"/>
    <w:lvl w:ilvl="0" w:tplc="AEBAA246">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811602232">
    <w:abstractNumId w:val="14"/>
  </w:num>
  <w:num w:numId="2" w16cid:durableId="70811311">
    <w:abstractNumId w:val="6"/>
  </w:num>
  <w:num w:numId="3" w16cid:durableId="337999136">
    <w:abstractNumId w:val="4"/>
  </w:num>
  <w:num w:numId="4" w16cid:durableId="586957963">
    <w:abstractNumId w:val="7"/>
  </w:num>
  <w:num w:numId="5" w16cid:durableId="412120466">
    <w:abstractNumId w:val="10"/>
  </w:num>
  <w:num w:numId="6" w16cid:durableId="1081564023">
    <w:abstractNumId w:val="8"/>
  </w:num>
  <w:num w:numId="7" w16cid:durableId="1289168300">
    <w:abstractNumId w:val="8"/>
    <w:lvlOverride w:ilvl="0">
      <w:startOverride w:val="1"/>
    </w:lvlOverride>
  </w:num>
  <w:num w:numId="8" w16cid:durableId="721950921">
    <w:abstractNumId w:val="3"/>
  </w:num>
  <w:num w:numId="9" w16cid:durableId="719935293">
    <w:abstractNumId w:val="2"/>
  </w:num>
  <w:num w:numId="10" w16cid:durableId="1740520609">
    <w:abstractNumId w:val="5"/>
  </w:num>
  <w:num w:numId="11" w16cid:durableId="1687511776">
    <w:abstractNumId w:val="13"/>
  </w:num>
  <w:num w:numId="12" w16cid:durableId="2035381772">
    <w:abstractNumId w:val="15"/>
  </w:num>
  <w:num w:numId="13" w16cid:durableId="1560088170">
    <w:abstractNumId w:val="10"/>
    <w:lvlOverride w:ilvl="0">
      <w:startOverride w:val="1"/>
    </w:lvlOverride>
  </w:num>
  <w:num w:numId="14" w16cid:durableId="890993468">
    <w:abstractNumId w:val="10"/>
    <w:lvlOverride w:ilvl="0">
      <w:startOverride w:val="1"/>
    </w:lvlOverride>
  </w:num>
  <w:num w:numId="15" w16cid:durableId="49575043">
    <w:abstractNumId w:val="10"/>
    <w:lvlOverride w:ilvl="0">
      <w:startOverride w:val="1"/>
    </w:lvlOverride>
  </w:num>
  <w:num w:numId="16" w16cid:durableId="522062060">
    <w:abstractNumId w:val="10"/>
    <w:lvlOverride w:ilvl="0">
      <w:startOverride w:val="1"/>
    </w:lvlOverride>
  </w:num>
  <w:num w:numId="17" w16cid:durableId="1452892699">
    <w:abstractNumId w:val="10"/>
    <w:lvlOverride w:ilvl="0">
      <w:startOverride w:val="1"/>
    </w:lvlOverride>
  </w:num>
  <w:num w:numId="18" w16cid:durableId="599409111">
    <w:abstractNumId w:val="10"/>
    <w:lvlOverride w:ilvl="0">
      <w:startOverride w:val="1"/>
    </w:lvlOverride>
  </w:num>
  <w:num w:numId="19" w16cid:durableId="1950116821">
    <w:abstractNumId w:val="10"/>
    <w:lvlOverride w:ilvl="0">
      <w:startOverride w:val="1"/>
    </w:lvlOverride>
  </w:num>
  <w:num w:numId="20" w16cid:durableId="360595699">
    <w:abstractNumId w:val="10"/>
    <w:lvlOverride w:ilvl="0">
      <w:startOverride w:val="1"/>
    </w:lvlOverride>
  </w:num>
  <w:num w:numId="21" w16cid:durableId="13042939">
    <w:abstractNumId w:val="10"/>
    <w:lvlOverride w:ilvl="0">
      <w:startOverride w:val="1"/>
    </w:lvlOverride>
  </w:num>
  <w:num w:numId="22" w16cid:durableId="1736901354">
    <w:abstractNumId w:val="10"/>
    <w:lvlOverride w:ilvl="0">
      <w:startOverride w:val="1"/>
    </w:lvlOverride>
  </w:num>
  <w:num w:numId="23" w16cid:durableId="302464016">
    <w:abstractNumId w:val="10"/>
    <w:lvlOverride w:ilvl="0">
      <w:startOverride w:val="1"/>
    </w:lvlOverride>
  </w:num>
  <w:num w:numId="24" w16cid:durableId="1848448347">
    <w:abstractNumId w:val="8"/>
    <w:lvlOverride w:ilvl="0">
      <w:startOverride w:val="1"/>
    </w:lvlOverride>
  </w:num>
  <w:num w:numId="25" w16cid:durableId="1486627533">
    <w:abstractNumId w:val="10"/>
    <w:lvlOverride w:ilvl="0">
      <w:startOverride w:val="1"/>
    </w:lvlOverride>
  </w:num>
  <w:num w:numId="26" w16cid:durableId="1843201947">
    <w:abstractNumId w:val="10"/>
    <w:lvlOverride w:ilvl="0">
      <w:startOverride w:val="1"/>
    </w:lvlOverride>
  </w:num>
  <w:num w:numId="27" w16cid:durableId="44372472">
    <w:abstractNumId w:val="10"/>
    <w:lvlOverride w:ilvl="0">
      <w:startOverride w:val="1"/>
    </w:lvlOverride>
  </w:num>
  <w:num w:numId="28" w16cid:durableId="975137671">
    <w:abstractNumId w:val="10"/>
    <w:lvlOverride w:ilvl="0">
      <w:startOverride w:val="1"/>
    </w:lvlOverride>
  </w:num>
  <w:num w:numId="29" w16cid:durableId="1921329650">
    <w:abstractNumId w:val="10"/>
    <w:lvlOverride w:ilvl="0">
      <w:startOverride w:val="1"/>
    </w:lvlOverride>
  </w:num>
  <w:num w:numId="30" w16cid:durableId="2142962457">
    <w:abstractNumId w:val="10"/>
    <w:lvlOverride w:ilvl="0">
      <w:startOverride w:val="1"/>
    </w:lvlOverride>
  </w:num>
  <w:num w:numId="31" w16cid:durableId="627591615">
    <w:abstractNumId w:val="10"/>
    <w:lvlOverride w:ilvl="0">
      <w:startOverride w:val="1"/>
    </w:lvlOverride>
  </w:num>
  <w:num w:numId="32" w16cid:durableId="764037192">
    <w:abstractNumId w:val="10"/>
    <w:lvlOverride w:ilvl="0">
      <w:startOverride w:val="1"/>
    </w:lvlOverride>
  </w:num>
  <w:num w:numId="33" w16cid:durableId="699891398">
    <w:abstractNumId w:val="1"/>
  </w:num>
  <w:num w:numId="34" w16cid:durableId="372577489">
    <w:abstractNumId w:val="11"/>
  </w:num>
  <w:num w:numId="35" w16cid:durableId="344795887">
    <w:abstractNumId w:val="12"/>
  </w:num>
  <w:num w:numId="36" w16cid:durableId="1645548810">
    <w:abstractNumId w:val="10"/>
    <w:lvlOverride w:ilvl="0">
      <w:startOverride w:val="1"/>
    </w:lvlOverride>
  </w:num>
  <w:num w:numId="37" w16cid:durableId="174923088">
    <w:abstractNumId w:val="10"/>
    <w:lvlOverride w:ilvl="0">
      <w:startOverride w:val="1"/>
    </w:lvlOverride>
  </w:num>
  <w:num w:numId="38" w16cid:durableId="1433041297">
    <w:abstractNumId w:val="9"/>
  </w:num>
  <w:num w:numId="39" w16cid:durableId="554658351">
    <w:abstractNumId w:val="10"/>
  </w:num>
  <w:num w:numId="40" w16cid:durableId="603658858">
    <w:abstractNumId w:val="10"/>
  </w:num>
  <w:num w:numId="41" w16cid:durableId="927736719">
    <w:abstractNumId w:val="16"/>
  </w:num>
  <w:num w:numId="42" w16cid:durableId="771828408">
    <w:abstractNumId w:val="0"/>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1134"/>
  <w:hyphenationZone w:val="425"/>
  <w:drawingGridHorizontalSpacing w:val="110"/>
  <w:displayHorizontalDrawingGridEvery w:val="2"/>
  <w:displayVerticalDrawingGridEvery w:val="2"/>
  <w:characterSpacingControl w:val="doNotCompress"/>
  <w:hdrShapeDefaults>
    <o:shapedefaults v:ext="edit" spidmax="2051"/>
    <o:shapelayout v:ext="edit">
      <o:idmap v:ext="edit" data="1"/>
    </o:shapelayout>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66DE"/>
    <w:rsid w:val="00000736"/>
    <w:rsid w:val="00005301"/>
    <w:rsid w:val="000133EE"/>
    <w:rsid w:val="0001654C"/>
    <w:rsid w:val="000206A8"/>
    <w:rsid w:val="00027205"/>
    <w:rsid w:val="0003137A"/>
    <w:rsid w:val="00041171"/>
    <w:rsid w:val="00041727"/>
    <w:rsid w:val="0004226F"/>
    <w:rsid w:val="00050F8E"/>
    <w:rsid w:val="000518BB"/>
    <w:rsid w:val="00056FD4"/>
    <w:rsid w:val="000573AD"/>
    <w:rsid w:val="0006123B"/>
    <w:rsid w:val="00064F6B"/>
    <w:rsid w:val="00072F17"/>
    <w:rsid w:val="000731AA"/>
    <w:rsid w:val="000806D8"/>
    <w:rsid w:val="00082C80"/>
    <w:rsid w:val="00083847"/>
    <w:rsid w:val="00083C36"/>
    <w:rsid w:val="00084D58"/>
    <w:rsid w:val="00092CAE"/>
    <w:rsid w:val="0009555F"/>
    <w:rsid w:val="00095B6D"/>
    <w:rsid w:val="00095E48"/>
    <w:rsid w:val="000A4F1C"/>
    <w:rsid w:val="000A69BF"/>
    <w:rsid w:val="000C225A"/>
    <w:rsid w:val="000C6781"/>
    <w:rsid w:val="000D0753"/>
    <w:rsid w:val="000D2C89"/>
    <w:rsid w:val="000F5E49"/>
    <w:rsid w:val="000F7A87"/>
    <w:rsid w:val="00102EAE"/>
    <w:rsid w:val="001047DC"/>
    <w:rsid w:val="00105D2E"/>
    <w:rsid w:val="00111BFD"/>
    <w:rsid w:val="001129BB"/>
    <w:rsid w:val="00112AB7"/>
    <w:rsid w:val="0011498B"/>
    <w:rsid w:val="00120147"/>
    <w:rsid w:val="00123140"/>
    <w:rsid w:val="00123D94"/>
    <w:rsid w:val="00130BBC"/>
    <w:rsid w:val="00133D13"/>
    <w:rsid w:val="00141A29"/>
    <w:rsid w:val="00150DBD"/>
    <w:rsid w:val="00156F9B"/>
    <w:rsid w:val="00163BA3"/>
    <w:rsid w:val="00166B31"/>
    <w:rsid w:val="00167D54"/>
    <w:rsid w:val="00176AB5"/>
    <w:rsid w:val="00180771"/>
    <w:rsid w:val="00190854"/>
    <w:rsid w:val="001930A3"/>
    <w:rsid w:val="00196EB8"/>
    <w:rsid w:val="001A25F0"/>
    <w:rsid w:val="001A341E"/>
    <w:rsid w:val="001B0EA6"/>
    <w:rsid w:val="001B1CDF"/>
    <w:rsid w:val="001B2EC4"/>
    <w:rsid w:val="001B56F4"/>
    <w:rsid w:val="001C4481"/>
    <w:rsid w:val="001C5462"/>
    <w:rsid w:val="001D265C"/>
    <w:rsid w:val="001D2CA1"/>
    <w:rsid w:val="001D3062"/>
    <w:rsid w:val="001D3CFB"/>
    <w:rsid w:val="001D559B"/>
    <w:rsid w:val="001D6302"/>
    <w:rsid w:val="001E0564"/>
    <w:rsid w:val="001E2C22"/>
    <w:rsid w:val="001E740C"/>
    <w:rsid w:val="001E7DD0"/>
    <w:rsid w:val="001F01FD"/>
    <w:rsid w:val="001F1BDA"/>
    <w:rsid w:val="0020095E"/>
    <w:rsid w:val="00210BFE"/>
    <w:rsid w:val="00210D30"/>
    <w:rsid w:val="002204FD"/>
    <w:rsid w:val="00221020"/>
    <w:rsid w:val="00227029"/>
    <w:rsid w:val="002308B5"/>
    <w:rsid w:val="00233C0B"/>
    <w:rsid w:val="002341AA"/>
    <w:rsid w:val="00234A34"/>
    <w:rsid w:val="002449E3"/>
    <w:rsid w:val="0025255D"/>
    <w:rsid w:val="002546D4"/>
    <w:rsid w:val="00255EE3"/>
    <w:rsid w:val="00256B3D"/>
    <w:rsid w:val="0026743C"/>
    <w:rsid w:val="00270480"/>
    <w:rsid w:val="00273290"/>
    <w:rsid w:val="002779AF"/>
    <w:rsid w:val="002823D8"/>
    <w:rsid w:val="0028531A"/>
    <w:rsid w:val="00285446"/>
    <w:rsid w:val="002856AD"/>
    <w:rsid w:val="00290082"/>
    <w:rsid w:val="00295593"/>
    <w:rsid w:val="002A354F"/>
    <w:rsid w:val="002A386C"/>
    <w:rsid w:val="002B09DF"/>
    <w:rsid w:val="002B1AC8"/>
    <w:rsid w:val="002B540D"/>
    <w:rsid w:val="002B7A7E"/>
    <w:rsid w:val="002C30BC"/>
    <w:rsid w:val="002C5965"/>
    <w:rsid w:val="002C5E15"/>
    <w:rsid w:val="002C7A88"/>
    <w:rsid w:val="002C7AB9"/>
    <w:rsid w:val="002D232B"/>
    <w:rsid w:val="002D2759"/>
    <w:rsid w:val="002D5E00"/>
    <w:rsid w:val="002D6DAC"/>
    <w:rsid w:val="002E261D"/>
    <w:rsid w:val="002E3FAD"/>
    <w:rsid w:val="002E4E16"/>
    <w:rsid w:val="002F6DAC"/>
    <w:rsid w:val="00301E8C"/>
    <w:rsid w:val="00307DDD"/>
    <w:rsid w:val="003143C9"/>
    <w:rsid w:val="003146E9"/>
    <w:rsid w:val="00314D5D"/>
    <w:rsid w:val="00320009"/>
    <w:rsid w:val="0032424A"/>
    <w:rsid w:val="003245D3"/>
    <w:rsid w:val="00330AA3"/>
    <w:rsid w:val="00331584"/>
    <w:rsid w:val="00331964"/>
    <w:rsid w:val="00334987"/>
    <w:rsid w:val="00340C69"/>
    <w:rsid w:val="00342E34"/>
    <w:rsid w:val="00362D36"/>
    <w:rsid w:val="00366748"/>
    <w:rsid w:val="00371CF1"/>
    <w:rsid w:val="0037222D"/>
    <w:rsid w:val="00373128"/>
    <w:rsid w:val="003750C1"/>
    <w:rsid w:val="0038051E"/>
    <w:rsid w:val="00380AF7"/>
    <w:rsid w:val="003845D4"/>
    <w:rsid w:val="00393EB3"/>
    <w:rsid w:val="00394A05"/>
    <w:rsid w:val="00397770"/>
    <w:rsid w:val="00397880"/>
    <w:rsid w:val="003A7016"/>
    <w:rsid w:val="003B0C08"/>
    <w:rsid w:val="003B33FD"/>
    <w:rsid w:val="003C17A5"/>
    <w:rsid w:val="003C1843"/>
    <w:rsid w:val="003D1552"/>
    <w:rsid w:val="003E381F"/>
    <w:rsid w:val="003E4046"/>
    <w:rsid w:val="003F003A"/>
    <w:rsid w:val="003F125B"/>
    <w:rsid w:val="003F7B3F"/>
    <w:rsid w:val="004058AD"/>
    <w:rsid w:val="0041078D"/>
    <w:rsid w:val="00416F97"/>
    <w:rsid w:val="00425173"/>
    <w:rsid w:val="0043039B"/>
    <w:rsid w:val="00436197"/>
    <w:rsid w:val="004423FE"/>
    <w:rsid w:val="00443020"/>
    <w:rsid w:val="00443E04"/>
    <w:rsid w:val="00445C35"/>
    <w:rsid w:val="00454B41"/>
    <w:rsid w:val="004551B5"/>
    <w:rsid w:val="0045663A"/>
    <w:rsid w:val="0046344E"/>
    <w:rsid w:val="004667E7"/>
    <w:rsid w:val="004672CF"/>
    <w:rsid w:val="00470DEF"/>
    <w:rsid w:val="00475797"/>
    <w:rsid w:val="00476D0A"/>
    <w:rsid w:val="00491024"/>
    <w:rsid w:val="0049253B"/>
    <w:rsid w:val="004A140B"/>
    <w:rsid w:val="004A4B47"/>
    <w:rsid w:val="004B0EC9"/>
    <w:rsid w:val="004B5EB5"/>
    <w:rsid w:val="004B7BAA"/>
    <w:rsid w:val="004C2DF7"/>
    <w:rsid w:val="004C4E0B"/>
    <w:rsid w:val="004D497E"/>
    <w:rsid w:val="004D66C6"/>
    <w:rsid w:val="004E4809"/>
    <w:rsid w:val="004E4CC3"/>
    <w:rsid w:val="004E5985"/>
    <w:rsid w:val="004E6352"/>
    <w:rsid w:val="004E6460"/>
    <w:rsid w:val="004F6B46"/>
    <w:rsid w:val="0050425E"/>
    <w:rsid w:val="005105B6"/>
    <w:rsid w:val="00511999"/>
    <w:rsid w:val="005145D6"/>
    <w:rsid w:val="00521EA5"/>
    <w:rsid w:val="00525B80"/>
    <w:rsid w:val="0053098F"/>
    <w:rsid w:val="00536B2E"/>
    <w:rsid w:val="00546D8E"/>
    <w:rsid w:val="00553738"/>
    <w:rsid w:val="00553F7E"/>
    <w:rsid w:val="0056646F"/>
    <w:rsid w:val="00571AE1"/>
    <w:rsid w:val="00576B78"/>
    <w:rsid w:val="00581B28"/>
    <w:rsid w:val="005859C2"/>
    <w:rsid w:val="00592267"/>
    <w:rsid w:val="0059421F"/>
    <w:rsid w:val="005A136D"/>
    <w:rsid w:val="005B0AE2"/>
    <w:rsid w:val="005B1F2C"/>
    <w:rsid w:val="005B5F3C"/>
    <w:rsid w:val="005C41F2"/>
    <w:rsid w:val="005C7EC9"/>
    <w:rsid w:val="005D03D9"/>
    <w:rsid w:val="005D1EE8"/>
    <w:rsid w:val="005D56AE"/>
    <w:rsid w:val="005D666D"/>
    <w:rsid w:val="005E3A59"/>
    <w:rsid w:val="005F535A"/>
    <w:rsid w:val="005F643F"/>
    <w:rsid w:val="00604802"/>
    <w:rsid w:val="00615AB0"/>
    <w:rsid w:val="00616247"/>
    <w:rsid w:val="0061778C"/>
    <w:rsid w:val="00636B90"/>
    <w:rsid w:val="0064738B"/>
    <w:rsid w:val="006508EA"/>
    <w:rsid w:val="00667E86"/>
    <w:rsid w:val="0068392D"/>
    <w:rsid w:val="00683E43"/>
    <w:rsid w:val="00691142"/>
    <w:rsid w:val="00697DB5"/>
    <w:rsid w:val="006A1B33"/>
    <w:rsid w:val="006A492A"/>
    <w:rsid w:val="006B5C72"/>
    <w:rsid w:val="006B7C5A"/>
    <w:rsid w:val="006C289D"/>
    <w:rsid w:val="006D0310"/>
    <w:rsid w:val="006D2009"/>
    <w:rsid w:val="006D5576"/>
    <w:rsid w:val="006E6286"/>
    <w:rsid w:val="006E766D"/>
    <w:rsid w:val="006F4B29"/>
    <w:rsid w:val="006F6CE9"/>
    <w:rsid w:val="0070517C"/>
    <w:rsid w:val="00705C9F"/>
    <w:rsid w:val="00710CE7"/>
    <w:rsid w:val="00716951"/>
    <w:rsid w:val="00720F6B"/>
    <w:rsid w:val="00730ADA"/>
    <w:rsid w:val="00732C37"/>
    <w:rsid w:val="00734FB7"/>
    <w:rsid w:val="00735D9E"/>
    <w:rsid w:val="00745A09"/>
    <w:rsid w:val="00751EAF"/>
    <w:rsid w:val="00754CF7"/>
    <w:rsid w:val="00757B0D"/>
    <w:rsid w:val="007609FD"/>
    <w:rsid w:val="00761320"/>
    <w:rsid w:val="007651B1"/>
    <w:rsid w:val="00767CE1"/>
    <w:rsid w:val="00771A68"/>
    <w:rsid w:val="007744D2"/>
    <w:rsid w:val="007748BB"/>
    <w:rsid w:val="00786136"/>
    <w:rsid w:val="007866DE"/>
    <w:rsid w:val="007A78FF"/>
    <w:rsid w:val="007B05CF"/>
    <w:rsid w:val="007C212A"/>
    <w:rsid w:val="007C4198"/>
    <w:rsid w:val="007D5B3C"/>
    <w:rsid w:val="007E7D21"/>
    <w:rsid w:val="007E7DBD"/>
    <w:rsid w:val="007F482F"/>
    <w:rsid w:val="007F52ED"/>
    <w:rsid w:val="007F7C94"/>
    <w:rsid w:val="0080398D"/>
    <w:rsid w:val="00805174"/>
    <w:rsid w:val="00806385"/>
    <w:rsid w:val="00807CC5"/>
    <w:rsid w:val="00807ED7"/>
    <w:rsid w:val="00814CC6"/>
    <w:rsid w:val="00826D53"/>
    <w:rsid w:val="008273AA"/>
    <w:rsid w:val="00830BD8"/>
    <w:rsid w:val="00831751"/>
    <w:rsid w:val="00833369"/>
    <w:rsid w:val="00835B42"/>
    <w:rsid w:val="00842A4E"/>
    <w:rsid w:val="00847D99"/>
    <w:rsid w:val="0085038E"/>
    <w:rsid w:val="0085230A"/>
    <w:rsid w:val="00855757"/>
    <w:rsid w:val="00860B9A"/>
    <w:rsid w:val="0086271D"/>
    <w:rsid w:val="0086420B"/>
    <w:rsid w:val="00864DBF"/>
    <w:rsid w:val="00865AE2"/>
    <w:rsid w:val="008663C8"/>
    <w:rsid w:val="00876828"/>
    <w:rsid w:val="0088163A"/>
    <w:rsid w:val="00883F92"/>
    <w:rsid w:val="00893376"/>
    <w:rsid w:val="0089601F"/>
    <w:rsid w:val="008970B8"/>
    <w:rsid w:val="008A6F01"/>
    <w:rsid w:val="008A7313"/>
    <w:rsid w:val="008A789A"/>
    <w:rsid w:val="008A7D91"/>
    <w:rsid w:val="008B3526"/>
    <w:rsid w:val="008B7FC7"/>
    <w:rsid w:val="008C4337"/>
    <w:rsid w:val="008C4F06"/>
    <w:rsid w:val="008D0C90"/>
    <w:rsid w:val="008E0514"/>
    <w:rsid w:val="008E1E4A"/>
    <w:rsid w:val="008E4E31"/>
    <w:rsid w:val="008F0615"/>
    <w:rsid w:val="008F103E"/>
    <w:rsid w:val="008F1FDB"/>
    <w:rsid w:val="008F36FB"/>
    <w:rsid w:val="00902EA9"/>
    <w:rsid w:val="0090427F"/>
    <w:rsid w:val="00915B82"/>
    <w:rsid w:val="00920506"/>
    <w:rsid w:val="00931DEB"/>
    <w:rsid w:val="00933957"/>
    <w:rsid w:val="009339CD"/>
    <w:rsid w:val="009356FA"/>
    <w:rsid w:val="009402E1"/>
    <w:rsid w:val="0094603B"/>
    <w:rsid w:val="009504A1"/>
    <w:rsid w:val="00950605"/>
    <w:rsid w:val="00952233"/>
    <w:rsid w:val="00954D66"/>
    <w:rsid w:val="0095720C"/>
    <w:rsid w:val="00963F8F"/>
    <w:rsid w:val="00973C62"/>
    <w:rsid w:val="00975D76"/>
    <w:rsid w:val="00982E51"/>
    <w:rsid w:val="009874B9"/>
    <w:rsid w:val="00993581"/>
    <w:rsid w:val="009A288C"/>
    <w:rsid w:val="009A5D81"/>
    <w:rsid w:val="009A64C1"/>
    <w:rsid w:val="009B6697"/>
    <w:rsid w:val="009C2B43"/>
    <w:rsid w:val="009C2EA4"/>
    <w:rsid w:val="009C4C04"/>
    <w:rsid w:val="009C61B5"/>
    <w:rsid w:val="009D5213"/>
    <w:rsid w:val="009E1C95"/>
    <w:rsid w:val="009F196A"/>
    <w:rsid w:val="009F3C9F"/>
    <w:rsid w:val="009F669B"/>
    <w:rsid w:val="009F7566"/>
    <w:rsid w:val="009F7F18"/>
    <w:rsid w:val="00A02A72"/>
    <w:rsid w:val="00A06BFE"/>
    <w:rsid w:val="00A10F5D"/>
    <w:rsid w:val="00A1199A"/>
    <w:rsid w:val="00A1243C"/>
    <w:rsid w:val="00A135AE"/>
    <w:rsid w:val="00A13ECB"/>
    <w:rsid w:val="00A14AF1"/>
    <w:rsid w:val="00A16891"/>
    <w:rsid w:val="00A268CE"/>
    <w:rsid w:val="00A332E8"/>
    <w:rsid w:val="00A35AF5"/>
    <w:rsid w:val="00A35DDF"/>
    <w:rsid w:val="00A36CBA"/>
    <w:rsid w:val="00A432CD"/>
    <w:rsid w:val="00A45741"/>
    <w:rsid w:val="00A47EF6"/>
    <w:rsid w:val="00A50291"/>
    <w:rsid w:val="00A530E4"/>
    <w:rsid w:val="00A604CD"/>
    <w:rsid w:val="00A60FE6"/>
    <w:rsid w:val="00A622F5"/>
    <w:rsid w:val="00A650D4"/>
    <w:rsid w:val="00A654BE"/>
    <w:rsid w:val="00A66DD6"/>
    <w:rsid w:val="00A75018"/>
    <w:rsid w:val="00A771FD"/>
    <w:rsid w:val="00A80767"/>
    <w:rsid w:val="00A81C90"/>
    <w:rsid w:val="00A874EF"/>
    <w:rsid w:val="00A95415"/>
    <w:rsid w:val="00AA1809"/>
    <w:rsid w:val="00AA3C89"/>
    <w:rsid w:val="00AB32BD"/>
    <w:rsid w:val="00AB4723"/>
    <w:rsid w:val="00AC4CDB"/>
    <w:rsid w:val="00AC70FE"/>
    <w:rsid w:val="00AD3AA3"/>
    <w:rsid w:val="00AD4358"/>
    <w:rsid w:val="00AF49A9"/>
    <w:rsid w:val="00AF61E1"/>
    <w:rsid w:val="00AF638A"/>
    <w:rsid w:val="00B00141"/>
    <w:rsid w:val="00B009AA"/>
    <w:rsid w:val="00B00ECE"/>
    <w:rsid w:val="00B030C8"/>
    <w:rsid w:val="00B039C0"/>
    <w:rsid w:val="00B03A09"/>
    <w:rsid w:val="00B041C2"/>
    <w:rsid w:val="00B056E7"/>
    <w:rsid w:val="00B05B71"/>
    <w:rsid w:val="00B10035"/>
    <w:rsid w:val="00B15C76"/>
    <w:rsid w:val="00B165E6"/>
    <w:rsid w:val="00B235DB"/>
    <w:rsid w:val="00B3201C"/>
    <w:rsid w:val="00B424D9"/>
    <w:rsid w:val="00B447C0"/>
    <w:rsid w:val="00B52510"/>
    <w:rsid w:val="00B53E53"/>
    <w:rsid w:val="00B548A2"/>
    <w:rsid w:val="00B56934"/>
    <w:rsid w:val="00B62F03"/>
    <w:rsid w:val="00B72444"/>
    <w:rsid w:val="00B9179B"/>
    <w:rsid w:val="00B93B62"/>
    <w:rsid w:val="00B953D1"/>
    <w:rsid w:val="00B963B9"/>
    <w:rsid w:val="00B96935"/>
    <w:rsid w:val="00B96D93"/>
    <w:rsid w:val="00BA30D0"/>
    <w:rsid w:val="00BB0D32"/>
    <w:rsid w:val="00BC2785"/>
    <w:rsid w:val="00BC76B5"/>
    <w:rsid w:val="00BD5420"/>
    <w:rsid w:val="00BF5191"/>
    <w:rsid w:val="00C04BD2"/>
    <w:rsid w:val="00C05DF4"/>
    <w:rsid w:val="00C13EEC"/>
    <w:rsid w:val="00C14689"/>
    <w:rsid w:val="00C156A4"/>
    <w:rsid w:val="00C17A4B"/>
    <w:rsid w:val="00C20FAA"/>
    <w:rsid w:val="00C223EF"/>
    <w:rsid w:val="00C23509"/>
    <w:rsid w:val="00C2459D"/>
    <w:rsid w:val="00C2755A"/>
    <w:rsid w:val="00C316F1"/>
    <w:rsid w:val="00C42C95"/>
    <w:rsid w:val="00C4470F"/>
    <w:rsid w:val="00C50727"/>
    <w:rsid w:val="00C55E5B"/>
    <w:rsid w:val="00C62739"/>
    <w:rsid w:val="00C720A4"/>
    <w:rsid w:val="00C74F59"/>
    <w:rsid w:val="00C7611C"/>
    <w:rsid w:val="00C777A3"/>
    <w:rsid w:val="00C819A2"/>
    <w:rsid w:val="00C85DD3"/>
    <w:rsid w:val="00C94097"/>
    <w:rsid w:val="00CA1544"/>
    <w:rsid w:val="00CA4269"/>
    <w:rsid w:val="00CA48CA"/>
    <w:rsid w:val="00CA7330"/>
    <w:rsid w:val="00CB1C84"/>
    <w:rsid w:val="00CB5363"/>
    <w:rsid w:val="00CB616E"/>
    <w:rsid w:val="00CB64F0"/>
    <w:rsid w:val="00CC2909"/>
    <w:rsid w:val="00CD0549"/>
    <w:rsid w:val="00CD376A"/>
    <w:rsid w:val="00CE6B3C"/>
    <w:rsid w:val="00D05E6F"/>
    <w:rsid w:val="00D20296"/>
    <w:rsid w:val="00D2231A"/>
    <w:rsid w:val="00D248BD"/>
    <w:rsid w:val="00D276BD"/>
    <w:rsid w:val="00D27929"/>
    <w:rsid w:val="00D33442"/>
    <w:rsid w:val="00D419C6"/>
    <w:rsid w:val="00D444E7"/>
    <w:rsid w:val="00D44BAD"/>
    <w:rsid w:val="00D45B55"/>
    <w:rsid w:val="00D4785A"/>
    <w:rsid w:val="00D52E43"/>
    <w:rsid w:val="00D62F89"/>
    <w:rsid w:val="00D664D7"/>
    <w:rsid w:val="00D67E1E"/>
    <w:rsid w:val="00D7097B"/>
    <w:rsid w:val="00D7197D"/>
    <w:rsid w:val="00D72BC4"/>
    <w:rsid w:val="00D815FC"/>
    <w:rsid w:val="00D8517B"/>
    <w:rsid w:val="00D91DFA"/>
    <w:rsid w:val="00DA159A"/>
    <w:rsid w:val="00DB1AB2"/>
    <w:rsid w:val="00DC17C2"/>
    <w:rsid w:val="00DC4FDF"/>
    <w:rsid w:val="00DC66F0"/>
    <w:rsid w:val="00DD2220"/>
    <w:rsid w:val="00DD3105"/>
    <w:rsid w:val="00DD3A65"/>
    <w:rsid w:val="00DD62C6"/>
    <w:rsid w:val="00DE3B92"/>
    <w:rsid w:val="00DE48B4"/>
    <w:rsid w:val="00DE5ACA"/>
    <w:rsid w:val="00DE7137"/>
    <w:rsid w:val="00DF18E4"/>
    <w:rsid w:val="00E00498"/>
    <w:rsid w:val="00E04835"/>
    <w:rsid w:val="00E1464C"/>
    <w:rsid w:val="00E14ADB"/>
    <w:rsid w:val="00E22F78"/>
    <w:rsid w:val="00E2425D"/>
    <w:rsid w:val="00E24F87"/>
    <w:rsid w:val="00E2617A"/>
    <w:rsid w:val="00E273FB"/>
    <w:rsid w:val="00E31CD4"/>
    <w:rsid w:val="00E538E6"/>
    <w:rsid w:val="00E56696"/>
    <w:rsid w:val="00E74332"/>
    <w:rsid w:val="00E768A9"/>
    <w:rsid w:val="00E802A2"/>
    <w:rsid w:val="00E8410F"/>
    <w:rsid w:val="00E85C0B"/>
    <w:rsid w:val="00EA7089"/>
    <w:rsid w:val="00EB13D7"/>
    <w:rsid w:val="00EB1E83"/>
    <w:rsid w:val="00ED22CB"/>
    <w:rsid w:val="00ED4BB1"/>
    <w:rsid w:val="00ED67AF"/>
    <w:rsid w:val="00EE11F0"/>
    <w:rsid w:val="00EE128C"/>
    <w:rsid w:val="00EE4C48"/>
    <w:rsid w:val="00EE5D2E"/>
    <w:rsid w:val="00EE7E6F"/>
    <w:rsid w:val="00EF66D9"/>
    <w:rsid w:val="00EF68E3"/>
    <w:rsid w:val="00EF6BA5"/>
    <w:rsid w:val="00EF780D"/>
    <w:rsid w:val="00EF7A98"/>
    <w:rsid w:val="00F0267E"/>
    <w:rsid w:val="00F071B2"/>
    <w:rsid w:val="00F104F1"/>
    <w:rsid w:val="00F11B47"/>
    <w:rsid w:val="00F13172"/>
    <w:rsid w:val="00F2412D"/>
    <w:rsid w:val="00F25D8D"/>
    <w:rsid w:val="00F3069C"/>
    <w:rsid w:val="00F3603E"/>
    <w:rsid w:val="00F44CCB"/>
    <w:rsid w:val="00F474C9"/>
    <w:rsid w:val="00F5126B"/>
    <w:rsid w:val="00F54EA3"/>
    <w:rsid w:val="00F61675"/>
    <w:rsid w:val="00F6686B"/>
    <w:rsid w:val="00F67F74"/>
    <w:rsid w:val="00F712B3"/>
    <w:rsid w:val="00F71E9F"/>
    <w:rsid w:val="00F73DE3"/>
    <w:rsid w:val="00F744BF"/>
    <w:rsid w:val="00F7632C"/>
    <w:rsid w:val="00F77182"/>
    <w:rsid w:val="00F77219"/>
    <w:rsid w:val="00F7724F"/>
    <w:rsid w:val="00F84DD2"/>
    <w:rsid w:val="00F95439"/>
    <w:rsid w:val="00FB0872"/>
    <w:rsid w:val="00FB46D0"/>
    <w:rsid w:val="00FB54CC"/>
    <w:rsid w:val="00FB77F5"/>
    <w:rsid w:val="00FD1A37"/>
    <w:rsid w:val="00FD4E5B"/>
    <w:rsid w:val="00FE4EE0"/>
    <w:rsid w:val="00FE6EAE"/>
    <w:rsid w:val="00FF0F9A"/>
    <w:rsid w:val="00FF582E"/>
  </w:rsids>
  <m:mathPr>
    <m:mathFont m:val="Cambria Math"/>
    <m:brkBin m:val="before"/>
    <m:brkBinSub m:val="--"/>
    <m:smallFrac m:val="0"/>
    <m:dispDef m:val="0"/>
    <m:lMargin m:val="0"/>
    <m:rMargin m:val="0"/>
    <m:defJc m:val="centerGroup"/>
    <m:wrapRight/>
    <m:intLim m:val="subSup"/>
    <m:naryLim m:val="subSup"/>
  </m:mathPr>
  <w:themeFontLang w:val="en-US" w:eastAsia="zh-TW"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2"/>
    </o:shapelayout>
  </w:shapeDefaults>
  <w:decimalSymbol w:val=","/>
  <w:listSeparator w:val=";"/>
  <w14:docId w14:val="456A84F9"/>
  <w15:docId w15:val="{8C1F3966-C05E-4EFB-819B-4EE1C045A8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Mincho" w:hAnsi="Times New Roman" w:cs="Times New Roman"/>
        <w:lang w:val="en-US" w:eastAsia="zh-TW"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uiPriority="99"/>
    <w:lsdException w:name="table of authorities" w:semiHidden="1" w:unhideWhenUsed="1"/>
    <w:lsdException w:name="macro"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iPriority="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1" w:unhideWhenUsed="1"/>
    <w:lsdException w:name="Body Text 3" w:semiHidden="1" w:unhideWhenUsed="1"/>
    <w:lsdException w:name="Body Text Indent 2" w:semiHidden="1" w:uiPriority="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1" w:unhideWhenUsed="1"/>
    <w:lsdException w:name="HTML Bottom of Form" w:semiHidden="1" w:uiPriority="1" w:unhideWhenUsed="1"/>
    <w:lsdException w:name="Normal (Web)" w:semiHidden="1" w:uiPriority="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1" w:unhideWhenUsed="1"/>
    <w:lsdException w:name="Table Grid" w:uiPriority="39"/>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uiPriority="29" w:qFormat="1"/>
    <w:lsdException w:name="Intense Quote" w:uiPriority="30"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next w:val="WMOBodyText"/>
    <w:qFormat/>
    <w:rsid w:val="00B62F03"/>
    <w:pPr>
      <w:tabs>
        <w:tab w:val="left" w:pos="1134"/>
      </w:tabs>
      <w:jc w:val="both"/>
    </w:pPr>
    <w:rPr>
      <w:rFonts w:ascii="Verdana" w:eastAsia="Arial" w:hAnsi="Verdana" w:cs="Arial"/>
      <w:lang w:val="en-GB" w:eastAsia="en-US"/>
    </w:rPr>
  </w:style>
  <w:style w:type="paragraph" w:styleId="Heading1">
    <w:name w:val="heading 1"/>
    <w:next w:val="WMOBodyText"/>
    <w:link w:val="Heading1Char"/>
    <w:qFormat/>
    <w:rsid w:val="001D3CFB"/>
    <w:pPr>
      <w:keepNext/>
      <w:keepLines/>
      <w:spacing w:before="360" w:after="120"/>
      <w:jc w:val="center"/>
      <w:outlineLvl w:val="0"/>
    </w:pPr>
    <w:rPr>
      <w:rFonts w:ascii="Verdana" w:eastAsia="Verdana" w:hAnsi="Verdana" w:cs="Verdana"/>
      <w:b/>
      <w:bCs/>
      <w:caps/>
      <w:kern w:val="32"/>
      <w:sz w:val="24"/>
      <w:szCs w:val="24"/>
      <w:lang w:val="en-GB"/>
    </w:rPr>
  </w:style>
  <w:style w:type="paragraph" w:styleId="Heading2">
    <w:name w:val="heading 2"/>
    <w:next w:val="WMOBodyText"/>
    <w:link w:val="Heading2Char"/>
    <w:qFormat/>
    <w:rsid w:val="001D3CFB"/>
    <w:pPr>
      <w:keepNext/>
      <w:keepLines/>
      <w:spacing w:before="360" w:after="360"/>
      <w:jc w:val="center"/>
      <w:outlineLvl w:val="1"/>
    </w:pPr>
    <w:rPr>
      <w:rFonts w:ascii="Verdana" w:eastAsia="Verdana" w:hAnsi="Verdana" w:cs="Verdana"/>
      <w:b/>
      <w:bCs/>
      <w:iCs/>
      <w:sz w:val="22"/>
      <w:szCs w:val="22"/>
      <w:lang w:val="en-GB"/>
    </w:rPr>
  </w:style>
  <w:style w:type="paragraph" w:styleId="Heading3">
    <w:name w:val="heading 3"/>
    <w:next w:val="WMOBodyText"/>
    <w:link w:val="Heading3Char"/>
    <w:qFormat/>
    <w:rsid w:val="001D3CFB"/>
    <w:pPr>
      <w:keepNext/>
      <w:keepLines/>
      <w:tabs>
        <w:tab w:val="left" w:pos="1134"/>
      </w:tabs>
      <w:spacing w:before="360" w:after="360"/>
      <w:outlineLvl w:val="2"/>
    </w:pPr>
    <w:rPr>
      <w:rFonts w:ascii="Verdana" w:eastAsia="Verdana" w:hAnsi="Verdana" w:cs="Verdana"/>
      <w:b/>
      <w:bCs/>
      <w:lang w:val="en-GB"/>
    </w:rPr>
  </w:style>
  <w:style w:type="paragraph" w:styleId="Heading4">
    <w:name w:val="heading 4"/>
    <w:next w:val="WMOBodyText"/>
    <w:link w:val="Heading4Char"/>
    <w:qFormat/>
    <w:rsid w:val="00A530E4"/>
    <w:pPr>
      <w:keepNext/>
      <w:keepLines/>
      <w:spacing w:before="360"/>
      <w:ind w:left="1134" w:hanging="1134"/>
      <w:outlineLvl w:val="3"/>
    </w:pPr>
    <w:rPr>
      <w:rFonts w:ascii="Verdana" w:eastAsia="Verdana" w:hAnsi="Verdana" w:cs="Verdana"/>
      <w:b/>
      <w:i/>
      <w:lang w:val="en-GB"/>
    </w:rPr>
  </w:style>
  <w:style w:type="paragraph" w:styleId="Heading5">
    <w:name w:val="heading 5"/>
    <w:basedOn w:val="Normal"/>
    <w:next w:val="Normal"/>
    <w:link w:val="Heading5Char"/>
    <w:qFormat/>
    <w:rsid w:val="00C13EEC"/>
    <w:pPr>
      <w:tabs>
        <w:tab w:val="left" w:pos="1080"/>
      </w:tabs>
      <w:spacing w:before="240"/>
      <w:ind w:left="1080" w:hanging="1080"/>
      <w:outlineLvl w:val="4"/>
    </w:pPr>
    <w:rPr>
      <w:bCs/>
      <w:i/>
      <w:iCs/>
      <w:szCs w:val="22"/>
      <w:lang w:eastAsia="zh-TW"/>
    </w:rPr>
  </w:style>
  <w:style w:type="paragraph" w:styleId="Heading6">
    <w:name w:val="heading 6"/>
    <w:basedOn w:val="Normal"/>
    <w:next w:val="Normal"/>
    <w:link w:val="Heading6Char"/>
    <w:qFormat/>
    <w:rsid w:val="00C13EEC"/>
    <w:pPr>
      <w:keepNext/>
      <w:widowControl w:val="0"/>
      <w:tabs>
        <w:tab w:val="center" w:pos="4513"/>
      </w:tabs>
      <w:suppressAutoHyphens/>
      <w:jc w:val="center"/>
      <w:outlineLvl w:val="5"/>
    </w:pPr>
    <w:rPr>
      <w:b/>
      <w:snapToGrid w:val="0"/>
      <w:spacing w:val="-2"/>
      <w:lang w:eastAsia="zh-TW"/>
    </w:rPr>
  </w:style>
  <w:style w:type="paragraph" w:styleId="Heading7">
    <w:name w:val="heading 7"/>
    <w:basedOn w:val="Normal"/>
    <w:next w:val="Normal"/>
    <w:link w:val="Heading7Char"/>
    <w:qFormat/>
    <w:rsid w:val="00C13EEC"/>
    <w:pPr>
      <w:keepNext/>
      <w:tabs>
        <w:tab w:val="clear" w:pos="1134"/>
        <w:tab w:val="left" w:pos="-722"/>
        <w:tab w:val="left" w:pos="1140"/>
        <w:tab w:val="left" w:pos="6946"/>
      </w:tabs>
      <w:suppressAutoHyphens/>
      <w:spacing w:line="252" w:lineRule="auto"/>
      <w:outlineLvl w:val="6"/>
    </w:pPr>
    <w:rPr>
      <w:b/>
      <w:bCs/>
      <w:color w:val="4436AA"/>
      <w:spacing w:val="-2"/>
      <w:sz w:val="28"/>
      <w:szCs w:val="22"/>
      <w:lang w:eastAsia="zh-TW"/>
    </w:rPr>
  </w:style>
  <w:style w:type="paragraph" w:styleId="Heading8">
    <w:name w:val="heading 8"/>
    <w:basedOn w:val="Normal"/>
    <w:next w:val="Normal"/>
    <w:link w:val="Heading8Char"/>
    <w:qFormat/>
    <w:rsid w:val="005B74AD"/>
    <w:pPr>
      <w:spacing w:before="240" w:after="60"/>
      <w:outlineLvl w:val="7"/>
    </w:pPr>
    <w:rPr>
      <w:rFonts w:ascii="Times New Roman" w:hAnsi="Times New Roman" w:cs="Times New Roman"/>
      <w:i/>
      <w:iCs/>
      <w:sz w:val="24"/>
      <w:szCs w:val="24"/>
    </w:rPr>
  </w:style>
  <w:style w:type="paragraph" w:styleId="Heading9">
    <w:name w:val="heading 9"/>
    <w:basedOn w:val="Normal"/>
    <w:next w:val="Normal"/>
    <w:link w:val="Heading9Char"/>
    <w:qFormat/>
    <w:rsid w:val="005B74AD"/>
    <w:pPr>
      <w:spacing w:before="240" w:after="60"/>
      <w:outlineLvl w:val="8"/>
    </w:pPr>
    <w:rPr>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C2459D"/>
    <w:pPr>
      <w:tabs>
        <w:tab w:val="clear" w:pos="1134"/>
      </w:tabs>
      <w:spacing w:after="360"/>
      <w:jc w:val="center"/>
    </w:pPr>
  </w:style>
  <w:style w:type="paragraph" w:styleId="BlockText">
    <w:name w:val="Block Text"/>
    <w:basedOn w:val="Normal"/>
    <w:rsid w:val="008A71EB"/>
    <w:pPr>
      <w:ind w:left="567" w:right="566"/>
    </w:pPr>
    <w:rPr>
      <w:rFonts w:ascii="Univers" w:hAnsi="Univers"/>
      <w:sz w:val="21"/>
    </w:rPr>
  </w:style>
  <w:style w:type="paragraph" w:customStyle="1" w:styleId="CrossTitle12">
    <w:name w:val="***Cross_Title_12"/>
    <w:basedOn w:val="Normal"/>
    <w:rsid w:val="008A71EB"/>
    <w:pPr>
      <w:jc w:val="center"/>
    </w:pPr>
    <w:rPr>
      <w:rFonts w:eastAsia="SimSun"/>
      <w:b/>
      <w:bCs/>
      <w:caps/>
      <w:sz w:val="24"/>
      <w:szCs w:val="24"/>
      <w:lang w:val="fr-CH" w:eastAsia="zh-CN"/>
    </w:rPr>
  </w:style>
  <w:style w:type="paragraph" w:customStyle="1" w:styleId="Service9">
    <w:name w:val="Service 9"/>
    <w:rsid w:val="008A71EB"/>
    <w:pPr>
      <w:jc w:val="center"/>
    </w:pPr>
    <w:rPr>
      <w:rFonts w:ascii="Arial" w:eastAsia="Times New Roman" w:hAnsi="Arial"/>
      <w:sz w:val="18"/>
      <w:lang w:val="en-GB" w:eastAsia="en-US"/>
    </w:rPr>
  </w:style>
  <w:style w:type="character" w:styleId="Hyperlink">
    <w:name w:val="Hyperlink"/>
    <w:basedOn w:val="DefaultParagraphFont"/>
    <w:uiPriority w:val="99"/>
    <w:rsid w:val="009F3E3D"/>
    <w:rPr>
      <w:color w:val="0000FF"/>
      <w:u w:val="none"/>
    </w:rPr>
  </w:style>
  <w:style w:type="character" w:styleId="PageNumber">
    <w:name w:val="page number"/>
    <w:basedOn w:val="DefaultParagraphFont"/>
    <w:rsid w:val="008A71EB"/>
  </w:style>
  <w:style w:type="paragraph" w:styleId="TOC4">
    <w:name w:val="toc 4"/>
    <w:basedOn w:val="Normal"/>
    <w:next w:val="Normal"/>
    <w:autoRedefine/>
    <w:uiPriority w:val="39"/>
    <w:rsid w:val="006A5514"/>
    <w:pPr>
      <w:ind w:left="660"/>
    </w:pPr>
  </w:style>
  <w:style w:type="paragraph" w:customStyle="1" w:styleId="CrossTitle14">
    <w:name w:val="***Cross_Title_14"/>
    <w:basedOn w:val="Normal"/>
    <w:rsid w:val="008A71EB"/>
    <w:pPr>
      <w:keepNext/>
      <w:tabs>
        <w:tab w:val="clear" w:pos="1134"/>
        <w:tab w:val="left" w:pos="1140"/>
      </w:tabs>
      <w:spacing w:after="100"/>
      <w:jc w:val="center"/>
    </w:pPr>
    <w:rPr>
      <w:rFonts w:eastAsia="SimSun"/>
      <w:b/>
      <w:caps/>
      <w:sz w:val="28"/>
      <w:szCs w:val="28"/>
      <w:lang w:val="fr-CH" w:eastAsia="zh-CN"/>
    </w:rPr>
  </w:style>
  <w:style w:type="character" w:customStyle="1" w:styleId="Heading2Char">
    <w:name w:val="Heading 2 Char"/>
    <w:link w:val="Heading2"/>
    <w:locked/>
    <w:rsid w:val="001D3CFB"/>
    <w:rPr>
      <w:rFonts w:ascii="Verdana" w:eastAsia="Verdana" w:hAnsi="Verdana" w:cs="Verdana"/>
      <w:b/>
      <w:bCs/>
      <w:iCs/>
      <w:sz w:val="22"/>
      <w:szCs w:val="22"/>
      <w:lang w:val="en-GB"/>
    </w:rPr>
  </w:style>
  <w:style w:type="paragraph" w:styleId="Footer">
    <w:name w:val="footer"/>
    <w:basedOn w:val="Normal"/>
    <w:link w:val="FooterChar"/>
    <w:uiPriority w:val="99"/>
    <w:rsid w:val="008A71EB"/>
    <w:pPr>
      <w:tabs>
        <w:tab w:val="center" w:pos="4320"/>
        <w:tab w:val="right" w:pos="8640"/>
      </w:tabs>
    </w:pPr>
  </w:style>
  <w:style w:type="paragraph" w:styleId="BalloonText">
    <w:name w:val="Balloon Text"/>
    <w:basedOn w:val="Normal"/>
    <w:link w:val="BalloonTextChar"/>
    <w:uiPriority w:val="1"/>
    <w:semiHidden/>
    <w:rsid w:val="005A6BCE"/>
    <w:rPr>
      <w:rFonts w:ascii="Tahoma" w:hAnsi="Tahoma" w:cs="Tahoma"/>
      <w:sz w:val="16"/>
      <w:szCs w:val="16"/>
    </w:rPr>
  </w:style>
  <w:style w:type="paragraph" w:styleId="DocumentMap">
    <w:name w:val="Document Map"/>
    <w:basedOn w:val="Normal"/>
    <w:semiHidden/>
    <w:rsid w:val="002A7FA1"/>
    <w:pPr>
      <w:shd w:val="clear" w:color="auto" w:fill="000080"/>
    </w:pPr>
    <w:rPr>
      <w:rFonts w:ascii="Tahoma" w:hAnsi="Tahoma" w:cs="Tahoma"/>
    </w:rPr>
  </w:style>
  <w:style w:type="paragraph" w:styleId="TOC3">
    <w:name w:val="toc 3"/>
    <w:basedOn w:val="Normal"/>
    <w:next w:val="Normal"/>
    <w:autoRedefine/>
    <w:uiPriority w:val="39"/>
    <w:rsid w:val="00E91F0F"/>
    <w:pPr>
      <w:ind w:left="400"/>
    </w:pPr>
  </w:style>
  <w:style w:type="paragraph" w:styleId="TOC1">
    <w:name w:val="toc 1"/>
    <w:basedOn w:val="Normal"/>
    <w:next w:val="Normal"/>
    <w:autoRedefine/>
    <w:uiPriority w:val="39"/>
    <w:rsid w:val="00830BD8"/>
    <w:pPr>
      <w:tabs>
        <w:tab w:val="left" w:pos="9356"/>
      </w:tabs>
      <w:spacing w:before="120" w:after="120"/>
      <w:jc w:val="left"/>
    </w:pPr>
  </w:style>
  <w:style w:type="paragraph" w:styleId="TOC2">
    <w:name w:val="toc 2"/>
    <w:basedOn w:val="Normal"/>
    <w:next w:val="Normal"/>
    <w:autoRedefine/>
    <w:uiPriority w:val="39"/>
    <w:rsid w:val="00E91F0F"/>
    <w:pPr>
      <w:ind w:left="200"/>
    </w:pPr>
  </w:style>
  <w:style w:type="character" w:styleId="FollowedHyperlink">
    <w:name w:val="FollowedHyperlink"/>
    <w:basedOn w:val="DefaultParagraphFont"/>
    <w:rsid w:val="002F006A"/>
    <w:rPr>
      <w:color w:val="0000FF"/>
      <w:u w:val="none"/>
    </w:rPr>
  </w:style>
  <w:style w:type="paragraph" w:customStyle="1" w:styleId="WMOSubTitle1">
    <w:name w:val="WMO_SubTitle1"/>
    <w:basedOn w:val="Heading4"/>
    <w:next w:val="WMOBodyText"/>
    <w:rsid w:val="004D497E"/>
    <w:pPr>
      <w:spacing w:before="280"/>
      <w:ind w:left="0" w:firstLine="0"/>
    </w:pPr>
  </w:style>
  <w:style w:type="paragraph" w:customStyle="1" w:styleId="Comment">
    <w:name w:val="Comment"/>
    <w:basedOn w:val="Normal"/>
    <w:next w:val="WMOBodyText"/>
    <w:link w:val="CommentChar"/>
    <w:rsid w:val="000C225A"/>
    <w:pPr>
      <w:spacing w:before="240"/>
      <w:jc w:val="left"/>
    </w:pPr>
    <w:rPr>
      <w:i/>
      <w:szCs w:val="22"/>
    </w:rPr>
  </w:style>
  <w:style w:type="paragraph" w:customStyle="1" w:styleId="CharCharCharChar">
    <w:name w:val="Char Char Char Char"/>
    <w:basedOn w:val="Normal"/>
    <w:rsid w:val="00480313"/>
    <w:pPr>
      <w:jc w:val="left"/>
    </w:pPr>
    <w:rPr>
      <w:rFonts w:ascii="Times New Roman" w:hAnsi="Times New Roman"/>
      <w:sz w:val="24"/>
      <w:szCs w:val="24"/>
      <w:lang w:val="pl-PL" w:eastAsia="pl-PL"/>
    </w:rPr>
  </w:style>
  <w:style w:type="paragraph" w:customStyle="1" w:styleId="CharChar">
    <w:name w:val="Знак Знак Char Char"/>
    <w:basedOn w:val="Normal"/>
    <w:rsid w:val="000B5E64"/>
    <w:pPr>
      <w:jc w:val="left"/>
    </w:pPr>
    <w:rPr>
      <w:rFonts w:ascii="Times New Roman" w:hAnsi="Times New Roman"/>
      <w:sz w:val="24"/>
      <w:szCs w:val="24"/>
      <w:lang w:val="pl-PL" w:eastAsia="pl-PL"/>
    </w:rPr>
  </w:style>
  <w:style w:type="paragraph" w:customStyle="1" w:styleId="BodyText">
    <w:name w:val="BodyText"/>
    <w:basedOn w:val="Normal"/>
    <w:link w:val="BodyTextChar"/>
    <w:rsid w:val="004F49A1"/>
    <w:pPr>
      <w:tabs>
        <w:tab w:val="left" w:pos="1080"/>
      </w:tabs>
      <w:spacing w:before="240"/>
    </w:pPr>
    <w:rPr>
      <w:szCs w:val="22"/>
    </w:rPr>
  </w:style>
  <w:style w:type="paragraph" w:customStyle="1" w:styleId="WMOBodyText">
    <w:name w:val="WMO_BodyText"/>
    <w:link w:val="WMOBodyTextCharChar"/>
    <w:qFormat/>
    <w:rsid w:val="00C4470F"/>
    <w:pPr>
      <w:spacing w:before="240"/>
    </w:pPr>
    <w:rPr>
      <w:rFonts w:ascii="Verdana" w:eastAsia="Verdana" w:hAnsi="Verdana" w:cs="Verdana"/>
      <w:lang w:val="en-GB"/>
    </w:rPr>
  </w:style>
  <w:style w:type="paragraph" w:customStyle="1" w:styleId="WMOSubTitle2">
    <w:name w:val="WMO_SubTitle2"/>
    <w:basedOn w:val="Heading5"/>
    <w:next w:val="WMOBodyText"/>
    <w:rsid w:val="00A530E4"/>
    <w:pPr>
      <w:keepNext/>
      <w:keepLines/>
      <w:tabs>
        <w:tab w:val="clear" w:pos="1080"/>
      </w:tabs>
      <w:spacing w:before="280"/>
      <w:ind w:left="0" w:firstLine="0"/>
      <w:jc w:val="left"/>
    </w:pPr>
    <w:rPr>
      <w:rFonts w:eastAsia="Verdana" w:cs="Verdana"/>
      <w:szCs w:val="20"/>
    </w:rPr>
  </w:style>
  <w:style w:type="paragraph" w:styleId="BodyText0">
    <w:name w:val="Body Text"/>
    <w:basedOn w:val="Normal"/>
    <w:link w:val="BodyTextChar0"/>
    <w:uiPriority w:val="1"/>
    <w:rsid w:val="00831751"/>
    <w:pPr>
      <w:tabs>
        <w:tab w:val="clear" w:pos="1134"/>
        <w:tab w:val="left" w:pos="1140"/>
      </w:tabs>
      <w:jc w:val="center"/>
    </w:pPr>
    <w:rPr>
      <w:rFonts w:eastAsia="SimSun"/>
      <w:b/>
      <w:bCs/>
      <w:sz w:val="24"/>
      <w:szCs w:val="24"/>
      <w:lang w:eastAsia="zh-CN"/>
    </w:rPr>
  </w:style>
  <w:style w:type="character" w:styleId="FootnoteReference">
    <w:name w:val="footnote reference"/>
    <w:aliases w:val="Footnote symbol,Times 10 Point,Exposant 3 Point,number,SUPERS,Footnote Reference Superscript,stylish"/>
    <w:basedOn w:val="DefaultParagraphFont"/>
    <w:uiPriority w:val="99"/>
    <w:rsid w:val="003B7252"/>
    <w:rPr>
      <w:vertAlign w:val="superscript"/>
    </w:rPr>
  </w:style>
  <w:style w:type="paragraph" w:customStyle="1" w:styleId="ECBodyText-Centred">
    <w:name w:val="EC_BodyText-Centred"/>
    <w:basedOn w:val="WMOBodyText"/>
    <w:next w:val="WMOBodyText"/>
    <w:rsid w:val="00415F4C"/>
    <w:pPr>
      <w:jc w:val="center"/>
    </w:pPr>
  </w:style>
  <w:style w:type="paragraph" w:styleId="FootnoteText">
    <w:name w:val="footnote text"/>
    <w:basedOn w:val="Normal"/>
    <w:link w:val="FootnoteTextChar"/>
    <w:uiPriority w:val="99"/>
    <w:rsid w:val="00BD5420"/>
    <w:pPr>
      <w:spacing w:before="60"/>
      <w:ind w:left="142" w:hanging="142"/>
      <w:jc w:val="left"/>
    </w:pPr>
    <w:rPr>
      <w:sz w:val="18"/>
      <w:szCs w:val="18"/>
    </w:rPr>
  </w:style>
  <w:style w:type="character" w:styleId="CommentReference">
    <w:name w:val="annotation reference"/>
    <w:basedOn w:val="DefaultParagraphFont"/>
    <w:uiPriority w:val="99"/>
    <w:semiHidden/>
    <w:rsid w:val="00DD35CC"/>
    <w:rPr>
      <w:sz w:val="16"/>
      <w:szCs w:val="16"/>
    </w:rPr>
  </w:style>
  <w:style w:type="paragraph" w:styleId="CommentText">
    <w:name w:val="annotation text"/>
    <w:basedOn w:val="Normal"/>
    <w:link w:val="CommentTextChar"/>
    <w:uiPriority w:val="99"/>
    <w:semiHidden/>
    <w:rsid w:val="00DD35CC"/>
  </w:style>
  <w:style w:type="paragraph" w:styleId="CommentSubject">
    <w:name w:val="annotation subject"/>
    <w:basedOn w:val="CommentText"/>
    <w:next w:val="CommentText"/>
    <w:uiPriority w:val="1"/>
    <w:semiHidden/>
    <w:rsid w:val="00DD35CC"/>
    <w:rPr>
      <w:b/>
      <w:bCs/>
    </w:rPr>
  </w:style>
  <w:style w:type="paragraph" w:customStyle="1" w:styleId="ECBox">
    <w:name w:val="EC_Box"/>
    <w:basedOn w:val="WMOBodyText"/>
    <w:next w:val="WMOBodyText"/>
    <w:rsid w:val="00733D4F"/>
    <w:pPr>
      <w:pBdr>
        <w:top w:val="single" w:sz="4" w:space="12" w:color="auto"/>
        <w:left w:val="single" w:sz="4" w:space="5" w:color="auto"/>
        <w:bottom w:val="single" w:sz="4" w:space="12" w:color="auto"/>
        <w:right w:val="single" w:sz="4" w:space="5" w:color="auto"/>
      </w:pBdr>
    </w:pPr>
  </w:style>
  <w:style w:type="paragraph" w:customStyle="1" w:styleId="Heading2-Centered">
    <w:name w:val="Heading 2 - Centered"/>
    <w:basedOn w:val="Heading2"/>
    <w:next w:val="Normal"/>
    <w:rsid w:val="00C13EEC"/>
  </w:style>
  <w:style w:type="paragraph" w:styleId="Title">
    <w:name w:val="Title"/>
    <w:basedOn w:val="Normal"/>
    <w:link w:val="TitleChar"/>
    <w:uiPriority w:val="10"/>
    <w:qFormat/>
    <w:rsid w:val="0028006F"/>
    <w:pPr>
      <w:spacing w:before="240" w:after="60"/>
      <w:jc w:val="center"/>
      <w:outlineLvl w:val="0"/>
    </w:pPr>
    <w:rPr>
      <w:b/>
      <w:bCs/>
      <w:kern w:val="28"/>
      <w:sz w:val="32"/>
      <w:szCs w:val="32"/>
    </w:rPr>
  </w:style>
  <w:style w:type="paragraph" w:customStyle="1" w:styleId="ECBodyText">
    <w:name w:val="EC_BodyText"/>
    <w:basedOn w:val="Normal"/>
    <w:link w:val="ECBodyTextChar"/>
    <w:rsid w:val="00E60546"/>
    <w:pPr>
      <w:tabs>
        <w:tab w:val="clear" w:pos="1134"/>
        <w:tab w:val="left" w:pos="1080"/>
      </w:tabs>
      <w:spacing w:before="240"/>
      <w:jc w:val="left"/>
    </w:pPr>
    <w:rPr>
      <w:rFonts w:eastAsia="Times New Roman"/>
      <w:szCs w:val="22"/>
    </w:rPr>
  </w:style>
  <w:style w:type="character" w:customStyle="1" w:styleId="ECBodyTextChar">
    <w:name w:val="EC_BodyText Char"/>
    <w:basedOn w:val="DefaultParagraphFont"/>
    <w:link w:val="ECBodyText"/>
    <w:rsid w:val="00E60546"/>
    <w:rPr>
      <w:rFonts w:ascii="Arial" w:eastAsia="Times New Roman" w:hAnsi="Arial" w:cs="Arial"/>
      <w:sz w:val="22"/>
      <w:szCs w:val="22"/>
    </w:rPr>
  </w:style>
  <w:style w:type="paragraph" w:customStyle="1" w:styleId="StyleHeading1LatinTimesNewRoman">
    <w:name w:val="Style Heading 1 + (Latin) Times New Roman"/>
    <w:basedOn w:val="Heading1"/>
    <w:link w:val="StyleHeading1LatinTimesNewRomanChar"/>
    <w:rsid w:val="00CF399D"/>
  </w:style>
  <w:style w:type="character" w:customStyle="1" w:styleId="Heading1Char">
    <w:name w:val="Heading 1 Char"/>
    <w:basedOn w:val="DefaultParagraphFont"/>
    <w:link w:val="Heading1"/>
    <w:rsid w:val="001D3CFB"/>
    <w:rPr>
      <w:rFonts w:ascii="Verdana" w:eastAsia="Verdana" w:hAnsi="Verdana" w:cs="Verdana"/>
      <w:b/>
      <w:bCs/>
      <w:caps/>
      <w:kern w:val="32"/>
      <w:sz w:val="24"/>
      <w:szCs w:val="24"/>
      <w:lang w:val="en-GB"/>
    </w:rPr>
  </w:style>
  <w:style w:type="character" w:customStyle="1" w:styleId="StyleHeading1LatinTimesNewRomanChar">
    <w:name w:val="Style Heading 1 + (Latin) Times New Roman Char"/>
    <w:basedOn w:val="Heading1Char"/>
    <w:link w:val="StyleHeading1LatinTimesNewRoman"/>
    <w:rsid w:val="00CF399D"/>
    <w:rPr>
      <w:rFonts w:ascii="Arial" w:eastAsia="Arial" w:hAnsi="Arial" w:cs="Arial"/>
      <w:b/>
      <w:bCs/>
      <w:caps/>
      <w:kern w:val="32"/>
      <w:sz w:val="28"/>
      <w:szCs w:val="32"/>
      <w:lang w:val="en-GB" w:eastAsia="en-US" w:bidi="ar-SA"/>
    </w:rPr>
  </w:style>
  <w:style w:type="paragraph" w:customStyle="1" w:styleId="StyleHeading1LatinTimesNewRoman1">
    <w:name w:val="Style Heading 1 + (Latin) Times New Roman1"/>
    <w:basedOn w:val="Heading1"/>
    <w:link w:val="StyleHeading1LatinTimesNewRoman1Char"/>
    <w:rsid w:val="00CF399D"/>
    <w:rPr>
      <w:rFonts w:cs="Arial Bold"/>
    </w:rPr>
  </w:style>
  <w:style w:type="character" w:customStyle="1" w:styleId="StyleHeading1LatinTimesNewRoman1Char">
    <w:name w:val="Style Heading 1 + (Latin) Times New Roman1 Char"/>
    <w:basedOn w:val="Heading1Char"/>
    <w:link w:val="StyleHeading1LatinTimesNewRoman1"/>
    <w:rsid w:val="00CF399D"/>
    <w:rPr>
      <w:rFonts w:ascii="Arial" w:eastAsia="Arial" w:hAnsi="Arial" w:cs="Arial Bold"/>
      <w:b/>
      <w:bCs/>
      <w:caps/>
      <w:kern w:val="32"/>
      <w:sz w:val="28"/>
      <w:szCs w:val="32"/>
      <w:lang w:val="en-GB" w:eastAsia="en-US" w:bidi="ar-SA"/>
    </w:rPr>
  </w:style>
  <w:style w:type="character" w:customStyle="1" w:styleId="BodyTextChar">
    <w:name w:val="BodyText Char"/>
    <w:basedOn w:val="DefaultParagraphFont"/>
    <w:link w:val="BodyText"/>
    <w:rsid w:val="004F49A1"/>
    <w:rPr>
      <w:rFonts w:ascii="Arial" w:eastAsia="Arial" w:hAnsi="Arial" w:cs="Arial"/>
      <w:sz w:val="22"/>
      <w:szCs w:val="22"/>
      <w:lang w:val="en-GB" w:eastAsia="en-US" w:bidi="ar-SA"/>
    </w:rPr>
  </w:style>
  <w:style w:type="character" w:customStyle="1" w:styleId="WMOBodyTextCharChar">
    <w:name w:val="WMO_BodyText Char Char"/>
    <w:basedOn w:val="DefaultParagraphFont"/>
    <w:link w:val="WMOBodyText"/>
    <w:rsid w:val="00C4470F"/>
    <w:rPr>
      <w:rFonts w:ascii="Verdana" w:eastAsia="Verdana" w:hAnsi="Verdana" w:cs="Verdana"/>
      <w:lang w:val="en-GB"/>
    </w:rPr>
  </w:style>
  <w:style w:type="table" w:styleId="TableGrid">
    <w:name w:val="Table Grid"/>
    <w:basedOn w:val="TableNormal"/>
    <w:uiPriority w:val="39"/>
    <w:rsid w:val="00E47C17"/>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rsid w:val="0028778B"/>
    <w:rPr>
      <w:color w:val="808080"/>
      <w:sz w:val="20"/>
    </w:rPr>
  </w:style>
  <w:style w:type="character" w:customStyle="1" w:styleId="Heading4Char">
    <w:name w:val="Heading 4 Char"/>
    <w:basedOn w:val="DefaultParagraphFont"/>
    <w:link w:val="Heading4"/>
    <w:rsid w:val="00A530E4"/>
    <w:rPr>
      <w:rFonts w:ascii="Verdana" w:eastAsia="Verdana" w:hAnsi="Verdana" w:cs="Verdana"/>
      <w:b/>
      <w:i/>
      <w:lang w:val="en-GB"/>
    </w:rPr>
  </w:style>
  <w:style w:type="paragraph" w:customStyle="1" w:styleId="Heading2Centered">
    <w:name w:val="Heading 2 + Centered"/>
    <w:aliases w:val="Before:  0 cm,First line:  0 cm + Not All caps"/>
    <w:basedOn w:val="Heading2"/>
    <w:link w:val="Heading2CenteredChar"/>
    <w:rsid w:val="00C13EEC"/>
  </w:style>
  <w:style w:type="character" w:customStyle="1" w:styleId="Heading2CenteredChar">
    <w:name w:val="Heading 2 + Centered Char"/>
    <w:aliases w:val="Before:  0 cm Char,First line:  0 cm + Not All caps Char"/>
    <w:basedOn w:val="Heading2Char"/>
    <w:link w:val="Heading2Centered"/>
    <w:rsid w:val="00C13EEC"/>
    <w:rPr>
      <w:rFonts w:ascii="Arial" w:eastAsia="Arial" w:hAnsi="Arial" w:cs="Arial"/>
      <w:b/>
      <w:bCs/>
      <w:iCs/>
      <w:caps w:val="0"/>
      <w:sz w:val="22"/>
      <w:szCs w:val="22"/>
      <w:lang w:val="en-GB"/>
    </w:rPr>
  </w:style>
  <w:style w:type="character" w:customStyle="1" w:styleId="BalloonTextChar">
    <w:name w:val="Balloon Text Char"/>
    <w:basedOn w:val="DefaultParagraphFont"/>
    <w:link w:val="BalloonText"/>
    <w:uiPriority w:val="99"/>
    <w:semiHidden/>
    <w:rsid w:val="00B165E6"/>
    <w:rPr>
      <w:rFonts w:ascii="Tahoma" w:eastAsia="Arial" w:hAnsi="Tahoma" w:cs="Tahoma"/>
      <w:sz w:val="16"/>
      <w:szCs w:val="16"/>
      <w:lang w:val="en-GB" w:eastAsia="en-US"/>
    </w:rPr>
  </w:style>
  <w:style w:type="paragraph" w:customStyle="1" w:styleId="WMOTOC2">
    <w:name w:val="WMO_TOC2"/>
    <w:basedOn w:val="TOC2"/>
    <w:next w:val="Normal"/>
    <w:qFormat/>
    <w:rsid w:val="00B165E6"/>
    <w:pPr>
      <w:tabs>
        <w:tab w:val="clear" w:pos="1134"/>
        <w:tab w:val="left" w:pos="851"/>
        <w:tab w:val="right" w:leader="dot" w:pos="9639"/>
      </w:tabs>
      <w:spacing w:before="360" w:after="120"/>
      <w:ind w:left="851" w:right="567" w:hanging="851"/>
      <w:jc w:val="left"/>
    </w:pPr>
    <w:rPr>
      <w:rFonts w:eastAsia="MS Mincho"/>
      <w:b/>
      <w:smallCaps/>
      <w:noProof/>
      <w:szCs w:val="22"/>
    </w:rPr>
  </w:style>
  <w:style w:type="paragraph" w:customStyle="1" w:styleId="WMOTOC1">
    <w:name w:val="WMO_TOC1"/>
    <w:basedOn w:val="TOC1"/>
    <w:next w:val="WMOTOC2"/>
    <w:qFormat/>
    <w:rsid w:val="00B165E6"/>
    <w:rPr>
      <w:rFonts w:eastAsia="MS Mincho"/>
      <w:b/>
      <w:smallCaps/>
      <w:noProof/>
      <w:szCs w:val="22"/>
    </w:rPr>
  </w:style>
  <w:style w:type="paragraph" w:customStyle="1" w:styleId="WMOTOC3">
    <w:name w:val="WMO_TOC3"/>
    <w:basedOn w:val="TOC3"/>
    <w:qFormat/>
    <w:rsid w:val="00B165E6"/>
    <w:pPr>
      <w:tabs>
        <w:tab w:val="clear" w:pos="1134"/>
        <w:tab w:val="left" w:pos="851"/>
        <w:tab w:val="left" w:pos="1100"/>
        <w:tab w:val="right" w:leader="dot" w:pos="9639"/>
      </w:tabs>
      <w:spacing w:before="240" w:after="120"/>
      <w:ind w:left="851" w:right="567" w:hanging="851"/>
      <w:jc w:val="left"/>
    </w:pPr>
    <w:rPr>
      <w:rFonts w:eastAsia="MS Mincho"/>
      <w:iCs/>
      <w:noProof/>
      <w:szCs w:val="22"/>
    </w:rPr>
  </w:style>
  <w:style w:type="character" w:customStyle="1" w:styleId="FootnoteTextChar">
    <w:name w:val="Footnote Text Char"/>
    <w:basedOn w:val="DefaultParagraphFont"/>
    <w:link w:val="FootnoteText"/>
    <w:uiPriority w:val="99"/>
    <w:rsid w:val="00BD5420"/>
    <w:rPr>
      <w:rFonts w:ascii="Verdana" w:eastAsia="Arial" w:hAnsi="Verdana" w:cs="Arial"/>
      <w:sz w:val="18"/>
      <w:szCs w:val="18"/>
      <w:lang w:val="en-GB" w:eastAsia="en-US"/>
    </w:rPr>
  </w:style>
  <w:style w:type="character" w:customStyle="1" w:styleId="CommentChar">
    <w:name w:val="Comment Char"/>
    <w:basedOn w:val="DefaultParagraphFont"/>
    <w:link w:val="Comment"/>
    <w:rsid w:val="000C225A"/>
    <w:rPr>
      <w:rFonts w:ascii="Verdana" w:eastAsia="Arial" w:hAnsi="Verdana" w:cs="Arial"/>
      <w:i/>
      <w:sz w:val="22"/>
      <w:szCs w:val="22"/>
      <w:lang w:val="en-GB" w:eastAsia="en-US"/>
    </w:rPr>
  </w:style>
  <w:style w:type="character" w:customStyle="1" w:styleId="BodyTextChar0">
    <w:name w:val="Body Text Char"/>
    <w:basedOn w:val="DefaultParagraphFont"/>
    <w:link w:val="BodyText0"/>
    <w:uiPriority w:val="1"/>
    <w:rsid w:val="006F4B29"/>
    <w:rPr>
      <w:rFonts w:ascii="Verdana" w:eastAsia="SimSun" w:hAnsi="Verdana" w:cs="Arial"/>
      <w:b/>
      <w:bCs/>
      <w:sz w:val="24"/>
      <w:szCs w:val="24"/>
      <w:lang w:val="en-GB" w:eastAsia="zh-CN"/>
    </w:rPr>
  </w:style>
  <w:style w:type="character" w:styleId="PlaceholderText">
    <w:name w:val="Placeholder Text"/>
    <w:basedOn w:val="DefaultParagraphFont"/>
    <w:rsid w:val="00BD5420"/>
    <w:rPr>
      <w:color w:val="808080"/>
    </w:rPr>
  </w:style>
  <w:style w:type="paragraph" w:customStyle="1" w:styleId="WMOIndent1">
    <w:name w:val="WMO_Indent1"/>
    <w:basedOn w:val="WMOBodyText"/>
    <w:rsid w:val="00814CC6"/>
    <w:pPr>
      <w:tabs>
        <w:tab w:val="left" w:pos="567"/>
      </w:tabs>
      <w:ind w:left="567" w:hanging="567"/>
    </w:pPr>
    <w:rPr>
      <w:rFonts w:eastAsia="Times New Roman" w:cs="Times New Roman"/>
    </w:rPr>
  </w:style>
  <w:style w:type="paragraph" w:customStyle="1" w:styleId="WMOIndent2">
    <w:name w:val="WMO_Indent2"/>
    <w:basedOn w:val="WMOIndent1"/>
    <w:rsid w:val="00814CC6"/>
    <w:pPr>
      <w:tabs>
        <w:tab w:val="clear" w:pos="567"/>
        <w:tab w:val="left" w:pos="1134"/>
      </w:tabs>
      <w:ind w:left="1134"/>
    </w:pPr>
  </w:style>
  <w:style w:type="paragraph" w:customStyle="1" w:styleId="WMOIndent3">
    <w:name w:val="WMO_Indent3"/>
    <w:basedOn w:val="WMOIndent2"/>
    <w:rsid w:val="00814CC6"/>
    <w:pPr>
      <w:tabs>
        <w:tab w:val="clear" w:pos="1134"/>
        <w:tab w:val="left" w:pos="1701"/>
      </w:tabs>
      <w:ind w:left="1701"/>
    </w:pPr>
  </w:style>
  <w:style w:type="paragraph" w:customStyle="1" w:styleId="WMONote">
    <w:name w:val="WMO_Note"/>
    <w:basedOn w:val="WMOBodyText"/>
    <w:qFormat/>
    <w:rsid w:val="00B62F03"/>
    <w:pPr>
      <w:tabs>
        <w:tab w:val="left" w:pos="1418"/>
      </w:tabs>
      <w:ind w:left="1418" w:hanging="1418"/>
    </w:pPr>
    <w:rPr>
      <w:bCs/>
      <w:sz w:val="18"/>
      <w:szCs w:val="18"/>
    </w:rPr>
  </w:style>
  <w:style w:type="paragraph" w:customStyle="1" w:styleId="WMOIndent4">
    <w:name w:val="WMO_Indent4"/>
    <w:basedOn w:val="WMOIndent3"/>
    <w:qFormat/>
    <w:rsid w:val="00814CC6"/>
    <w:pPr>
      <w:tabs>
        <w:tab w:val="clear" w:pos="1701"/>
        <w:tab w:val="left" w:pos="2268"/>
      </w:tabs>
      <w:ind w:left="2268"/>
    </w:pPr>
  </w:style>
  <w:style w:type="paragraph" w:customStyle="1" w:styleId="WMOComment">
    <w:name w:val="WMO_Comment"/>
    <w:basedOn w:val="WMOBodyText"/>
    <w:next w:val="WMOBodyText"/>
    <w:link w:val="WMOCommentChar"/>
    <w:qFormat/>
    <w:rsid w:val="003245D3"/>
    <w:rPr>
      <w:i/>
    </w:rPr>
  </w:style>
  <w:style w:type="character" w:customStyle="1" w:styleId="WMOCommentChar">
    <w:name w:val="WMO_Comment Char"/>
    <w:basedOn w:val="WMOBodyTextCharChar"/>
    <w:link w:val="WMOComment"/>
    <w:rsid w:val="003245D3"/>
    <w:rPr>
      <w:rFonts w:ascii="Verdana" w:eastAsia="Verdana" w:hAnsi="Verdana" w:cs="Verdana"/>
      <w:i/>
      <w:lang w:val="en-GB"/>
    </w:rPr>
  </w:style>
  <w:style w:type="character" w:customStyle="1" w:styleId="Heading3Char">
    <w:name w:val="Heading 3 Char"/>
    <w:basedOn w:val="DefaultParagraphFont"/>
    <w:link w:val="Heading3"/>
    <w:rsid w:val="00A80767"/>
    <w:rPr>
      <w:rFonts w:ascii="Verdana" w:eastAsia="Verdana" w:hAnsi="Verdana" w:cs="Verdana"/>
      <w:b/>
      <w:bCs/>
      <w:lang w:val="en-GB"/>
    </w:rPr>
  </w:style>
  <w:style w:type="character" w:styleId="UnresolvedMention">
    <w:name w:val="Unresolved Mention"/>
    <w:basedOn w:val="DefaultParagraphFont"/>
    <w:uiPriority w:val="99"/>
    <w:semiHidden/>
    <w:unhideWhenUsed/>
    <w:rsid w:val="00D2231A"/>
    <w:rPr>
      <w:color w:val="605E5C"/>
      <w:shd w:val="clear" w:color="auto" w:fill="E1DFDD"/>
    </w:rPr>
  </w:style>
  <w:style w:type="paragraph" w:customStyle="1" w:styleId="1stpara">
    <w:name w:val="1st para"/>
    <w:basedOn w:val="Normal"/>
    <w:uiPriority w:val="1"/>
    <w:rsid w:val="00FB77F5"/>
    <w:pPr>
      <w:tabs>
        <w:tab w:val="clear" w:pos="1134"/>
      </w:tabs>
      <w:jc w:val="left"/>
    </w:pPr>
    <w:rPr>
      <w:rFonts w:ascii="Times" w:eastAsia="Times New Roman" w:hAnsi="Times" w:cs="Times New Roman"/>
      <w:lang w:val="en-US"/>
    </w:rPr>
  </w:style>
  <w:style w:type="paragraph" w:styleId="BodyText2">
    <w:name w:val="Body Text 2"/>
    <w:basedOn w:val="Normal"/>
    <w:link w:val="BodyText2Char"/>
    <w:uiPriority w:val="1"/>
    <w:rsid w:val="00FB77F5"/>
    <w:pPr>
      <w:tabs>
        <w:tab w:val="clear" w:pos="1134"/>
      </w:tabs>
      <w:spacing w:after="120" w:line="480" w:lineRule="auto"/>
      <w:jc w:val="left"/>
    </w:pPr>
    <w:rPr>
      <w:rFonts w:ascii="Times New Roman" w:eastAsia="Times New Roman" w:hAnsi="Times New Roman" w:cs="Times New Roman"/>
      <w:sz w:val="24"/>
      <w:szCs w:val="24"/>
      <w:lang w:val="en-US" w:eastAsia="sk-SK"/>
    </w:rPr>
  </w:style>
  <w:style w:type="character" w:customStyle="1" w:styleId="BodyText2Char">
    <w:name w:val="Body Text 2 Char"/>
    <w:basedOn w:val="DefaultParagraphFont"/>
    <w:link w:val="BodyText2"/>
    <w:uiPriority w:val="1"/>
    <w:rsid w:val="00FB77F5"/>
    <w:rPr>
      <w:rFonts w:eastAsia="Times New Roman"/>
      <w:sz w:val="24"/>
      <w:szCs w:val="24"/>
      <w:lang w:eastAsia="sk-SK"/>
    </w:rPr>
  </w:style>
  <w:style w:type="paragraph" w:styleId="BodyTextIndent">
    <w:name w:val="Body Text Indent"/>
    <w:basedOn w:val="Normal"/>
    <w:link w:val="BodyTextIndentChar"/>
    <w:uiPriority w:val="1"/>
    <w:rsid w:val="00FB77F5"/>
    <w:pPr>
      <w:widowControl w:val="0"/>
      <w:tabs>
        <w:tab w:val="clear" w:pos="1134"/>
      </w:tabs>
      <w:spacing w:before="225" w:line="240" w:lineRule="exact"/>
      <w:ind w:right="33" w:firstLine="1550"/>
      <w:jc w:val="left"/>
    </w:pPr>
    <w:rPr>
      <w:rFonts w:ascii="Arial" w:eastAsia="Times New Roman" w:hAnsi="Arial"/>
      <w:sz w:val="22"/>
      <w:szCs w:val="22"/>
      <w:lang w:val="en-US"/>
    </w:rPr>
  </w:style>
  <w:style w:type="character" w:customStyle="1" w:styleId="BodyTextIndentChar">
    <w:name w:val="Body Text Indent Char"/>
    <w:basedOn w:val="DefaultParagraphFont"/>
    <w:link w:val="BodyTextIndent"/>
    <w:uiPriority w:val="1"/>
    <w:rsid w:val="00FB77F5"/>
    <w:rPr>
      <w:rFonts w:ascii="Arial" w:eastAsia="Times New Roman" w:hAnsi="Arial" w:cs="Arial"/>
      <w:sz w:val="22"/>
      <w:szCs w:val="22"/>
      <w:lang w:eastAsia="en-US"/>
    </w:rPr>
  </w:style>
  <w:style w:type="paragraph" w:customStyle="1" w:styleId="Indent">
    <w:name w:val="Indent"/>
    <w:basedOn w:val="Normal"/>
    <w:uiPriority w:val="1"/>
    <w:rsid w:val="00FB77F5"/>
    <w:pPr>
      <w:tabs>
        <w:tab w:val="clear" w:pos="1134"/>
      </w:tabs>
      <w:ind w:left="400" w:hanging="400"/>
      <w:jc w:val="left"/>
    </w:pPr>
    <w:rPr>
      <w:rFonts w:ascii="Times" w:eastAsia="Times New Roman" w:hAnsi="Times" w:cs="Times New Roman"/>
      <w:lang w:val="en-US"/>
    </w:rPr>
  </w:style>
  <w:style w:type="character" w:customStyle="1" w:styleId="Normal1">
    <w:name w:val="Normal1"/>
    <w:rsid w:val="00FB77F5"/>
    <w:rPr>
      <w:rFonts w:ascii="Times" w:hAnsi="Times"/>
    </w:rPr>
  </w:style>
  <w:style w:type="paragraph" w:styleId="BodyTextIndent2">
    <w:name w:val="Body Text Indent 2"/>
    <w:basedOn w:val="Normal"/>
    <w:link w:val="BodyTextIndent2Char"/>
    <w:uiPriority w:val="1"/>
    <w:rsid w:val="00FB77F5"/>
    <w:pPr>
      <w:widowControl w:val="0"/>
      <w:tabs>
        <w:tab w:val="clear" w:pos="1134"/>
      </w:tabs>
      <w:ind w:firstLine="720"/>
    </w:pPr>
    <w:rPr>
      <w:rFonts w:ascii="Arial" w:eastAsia="Times New Roman" w:hAnsi="Arial"/>
      <w:sz w:val="22"/>
      <w:szCs w:val="22"/>
      <w:lang w:val="en-US" w:eastAsia="sk-SK"/>
    </w:rPr>
  </w:style>
  <w:style w:type="character" w:customStyle="1" w:styleId="BodyTextIndent2Char">
    <w:name w:val="Body Text Indent 2 Char"/>
    <w:basedOn w:val="DefaultParagraphFont"/>
    <w:link w:val="BodyTextIndent2"/>
    <w:uiPriority w:val="1"/>
    <w:rsid w:val="00FB77F5"/>
    <w:rPr>
      <w:rFonts w:ascii="Arial" w:eastAsia="Times New Roman" w:hAnsi="Arial" w:cs="Arial"/>
      <w:sz w:val="22"/>
      <w:szCs w:val="22"/>
      <w:lang w:eastAsia="sk-SK"/>
    </w:rPr>
  </w:style>
  <w:style w:type="paragraph" w:customStyle="1" w:styleId="bluetext1">
    <w:name w:val="bluetext1"/>
    <w:basedOn w:val="Normal"/>
    <w:uiPriority w:val="1"/>
    <w:rsid w:val="00FB77F5"/>
    <w:pPr>
      <w:tabs>
        <w:tab w:val="clear" w:pos="1134"/>
      </w:tabs>
      <w:jc w:val="left"/>
    </w:pPr>
    <w:rPr>
      <w:rFonts w:ascii="Times New Roman" w:eastAsia="Times New Roman" w:hAnsi="Times New Roman" w:cs="Times New Roman"/>
      <w:color w:val="08296B"/>
      <w:sz w:val="24"/>
      <w:szCs w:val="24"/>
      <w:lang w:val="en-US"/>
    </w:rPr>
  </w:style>
  <w:style w:type="paragraph" w:customStyle="1" w:styleId="CharCharZchnZchnCharChar1ZchnZchnCharCharCarattereCharCharCarattere">
    <w:name w:val="Char Char Zchn Zchn Char Char1 Zchn Zchn Char Char Carattere Char Char Carattere"/>
    <w:basedOn w:val="Normal"/>
    <w:uiPriority w:val="1"/>
    <w:rsid w:val="00FB77F5"/>
    <w:pPr>
      <w:tabs>
        <w:tab w:val="clear" w:pos="1134"/>
      </w:tabs>
      <w:jc w:val="left"/>
    </w:pPr>
    <w:rPr>
      <w:rFonts w:ascii="Times New Roman" w:eastAsia="Times New Roman" w:hAnsi="Times New Roman" w:cs="Times New Roman"/>
      <w:sz w:val="24"/>
      <w:szCs w:val="24"/>
      <w:lang w:val="pl-PL" w:eastAsia="pl-PL"/>
    </w:rPr>
  </w:style>
  <w:style w:type="character" w:customStyle="1" w:styleId="apple-style-span">
    <w:name w:val="apple-style-span"/>
    <w:basedOn w:val="DefaultParagraphFont"/>
    <w:rsid w:val="00FB77F5"/>
  </w:style>
  <w:style w:type="character" w:customStyle="1" w:styleId="apple-converted-space">
    <w:name w:val="apple-converted-space"/>
    <w:basedOn w:val="DefaultParagraphFont"/>
    <w:rsid w:val="00FB77F5"/>
  </w:style>
  <w:style w:type="paragraph" w:styleId="NormalWeb">
    <w:name w:val="Normal (Web)"/>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character" w:styleId="Strong">
    <w:name w:val="Strong"/>
    <w:qFormat/>
    <w:rsid w:val="00FB77F5"/>
    <w:rPr>
      <w:b/>
      <w:bCs/>
    </w:rPr>
  </w:style>
  <w:style w:type="character" w:styleId="HTMLAcronym">
    <w:name w:val="HTML Acronym"/>
    <w:basedOn w:val="DefaultParagraphFont"/>
    <w:rsid w:val="00FB77F5"/>
  </w:style>
  <w:style w:type="paragraph" w:styleId="z-TopofForm">
    <w:name w:val="HTML Top of Form"/>
    <w:basedOn w:val="Normal"/>
    <w:next w:val="Normal"/>
    <w:link w:val="z-TopofFormChar"/>
    <w:uiPriority w:val="1"/>
    <w:rsid w:val="00FB77F5"/>
    <w:pPr>
      <w:tabs>
        <w:tab w:val="clear" w:pos="1134"/>
      </w:tabs>
      <w:jc w:val="center"/>
    </w:pPr>
    <w:rPr>
      <w:rFonts w:ascii="Arial" w:eastAsia="Batang" w:hAnsi="Arial"/>
      <w:sz w:val="16"/>
      <w:szCs w:val="16"/>
      <w:lang w:val="en-US" w:eastAsia="zh-CN"/>
    </w:rPr>
  </w:style>
  <w:style w:type="character" w:customStyle="1" w:styleId="z-TopofFormChar">
    <w:name w:val="z-Top of Form Char"/>
    <w:basedOn w:val="DefaultParagraphFont"/>
    <w:link w:val="z-TopofForm"/>
    <w:uiPriority w:val="1"/>
    <w:rsid w:val="00FB77F5"/>
    <w:rPr>
      <w:rFonts w:ascii="Arial" w:eastAsia="Batang" w:hAnsi="Arial" w:cs="Arial"/>
      <w:sz w:val="16"/>
      <w:szCs w:val="16"/>
      <w:lang w:eastAsia="zh-CN"/>
    </w:rPr>
  </w:style>
  <w:style w:type="paragraph" w:styleId="z-BottomofForm">
    <w:name w:val="HTML Bottom of Form"/>
    <w:basedOn w:val="Normal"/>
    <w:next w:val="Normal"/>
    <w:link w:val="z-BottomofFormChar"/>
    <w:uiPriority w:val="1"/>
    <w:rsid w:val="00FB77F5"/>
    <w:pPr>
      <w:tabs>
        <w:tab w:val="clear" w:pos="1134"/>
      </w:tabs>
      <w:jc w:val="center"/>
    </w:pPr>
    <w:rPr>
      <w:rFonts w:ascii="Arial" w:eastAsia="Batang" w:hAnsi="Arial"/>
      <w:sz w:val="16"/>
      <w:szCs w:val="16"/>
      <w:lang w:val="en-US" w:eastAsia="zh-CN"/>
    </w:rPr>
  </w:style>
  <w:style w:type="character" w:customStyle="1" w:styleId="z-BottomofFormChar">
    <w:name w:val="z-Bottom of Form Char"/>
    <w:basedOn w:val="DefaultParagraphFont"/>
    <w:link w:val="z-BottomofForm"/>
    <w:uiPriority w:val="1"/>
    <w:rsid w:val="00FB77F5"/>
    <w:rPr>
      <w:rFonts w:ascii="Arial" w:eastAsia="Batang" w:hAnsi="Arial" w:cs="Arial"/>
      <w:sz w:val="16"/>
      <w:szCs w:val="16"/>
      <w:lang w:eastAsia="zh-CN"/>
    </w:rPr>
  </w:style>
  <w:style w:type="character" w:customStyle="1" w:styleId="small">
    <w:name w:val="small"/>
    <w:basedOn w:val="DefaultParagraphFont"/>
    <w:rsid w:val="00FB77F5"/>
  </w:style>
  <w:style w:type="character" w:customStyle="1" w:styleId="datatablessorticoncssrightui-iconui-icon-triangle-1-n">
    <w:name w:val="datatables_sort_icon css_right ui-icon ui-icon-triangle-1-n"/>
    <w:basedOn w:val="DefaultParagraphFont"/>
    <w:rsid w:val="00FB77F5"/>
  </w:style>
  <w:style w:type="character" w:customStyle="1" w:styleId="datatablessorticoncssrightui-iconui-icon-carat-2-n-s">
    <w:name w:val="datatables_sort_icon css_right ui-icon ui-icon-carat-2-n-s"/>
    <w:basedOn w:val="DefaultParagraphFont"/>
    <w:rsid w:val="00FB77F5"/>
  </w:style>
  <w:style w:type="character" w:customStyle="1" w:styleId="leftalign">
    <w:name w:val="leftalign"/>
    <w:basedOn w:val="DefaultParagraphFont"/>
    <w:rsid w:val="00FB77F5"/>
  </w:style>
  <w:style w:type="paragraph" w:customStyle="1" w:styleId="container">
    <w:name w:val="container"/>
    <w:basedOn w:val="Normal"/>
    <w:uiPriority w:val="1"/>
    <w:rsid w:val="00FB77F5"/>
    <w:pPr>
      <w:tabs>
        <w:tab w:val="clear" w:pos="1134"/>
      </w:tabs>
      <w:jc w:val="left"/>
    </w:pPr>
    <w:rPr>
      <w:rFonts w:ascii="Times New Roman" w:eastAsia="Batang" w:hAnsi="Times New Roman" w:cs="Times New Roman"/>
      <w:sz w:val="24"/>
      <w:szCs w:val="24"/>
      <w:lang w:val="en-US" w:eastAsia="zh-CN"/>
    </w:rPr>
  </w:style>
  <w:style w:type="paragraph" w:customStyle="1" w:styleId="last">
    <w:name w:val="last"/>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span-1">
    <w:name w:val="span-1"/>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span-2">
    <w:name w:val="span-2"/>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span-3">
    <w:name w:val="span-3"/>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span-4">
    <w:name w:val="span-4"/>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span-5">
    <w:name w:val="span-5"/>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span-6">
    <w:name w:val="span-6"/>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span-7">
    <w:name w:val="span-7"/>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span-8">
    <w:name w:val="span-8"/>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span-9">
    <w:name w:val="span-9"/>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span-10">
    <w:name w:val="span-10"/>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span-11">
    <w:name w:val="span-11"/>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span-12">
    <w:name w:val="span-12"/>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span-13">
    <w:name w:val="span-13"/>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span-14">
    <w:name w:val="span-14"/>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span-15">
    <w:name w:val="span-15"/>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span-16">
    <w:name w:val="span-16"/>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span-17">
    <w:name w:val="span-17"/>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span-18">
    <w:name w:val="span-18"/>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span-19">
    <w:name w:val="span-19"/>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span-20">
    <w:name w:val="span-20"/>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span-21">
    <w:name w:val="span-21"/>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span-22">
    <w:name w:val="span-22"/>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span-23">
    <w:name w:val="span-23"/>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span-24">
    <w:name w:val="span-24"/>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span-1div">
    <w:name w:val="span-1&gt;div"/>
    <w:basedOn w:val="Normal"/>
    <w:uiPriority w:val="1"/>
    <w:rsid w:val="00FB77F5"/>
    <w:pPr>
      <w:tabs>
        <w:tab w:val="clear" w:pos="1134"/>
      </w:tabs>
      <w:ind w:right="200"/>
      <w:jc w:val="left"/>
    </w:pPr>
    <w:rPr>
      <w:rFonts w:ascii="Times New Roman" w:eastAsia="Batang" w:hAnsi="Times New Roman" w:cs="Times New Roman"/>
      <w:sz w:val="24"/>
      <w:szCs w:val="24"/>
      <w:lang w:val="en-US" w:eastAsia="zh-CN"/>
    </w:rPr>
  </w:style>
  <w:style w:type="paragraph" w:customStyle="1" w:styleId="span-2div">
    <w:name w:val="span-2&gt;div"/>
    <w:basedOn w:val="Normal"/>
    <w:uiPriority w:val="1"/>
    <w:rsid w:val="00FB77F5"/>
    <w:pPr>
      <w:tabs>
        <w:tab w:val="clear" w:pos="1134"/>
      </w:tabs>
      <w:ind w:right="200"/>
      <w:jc w:val="left"/>
    </w:pPr>
    <w:rPr>
      <w:rFonts w:ascii="Times New Roman" w:eastAsia="Batang" w:hAnsi="Times New Roman" w:cs="Times New Roman"/>
      <w:sz w:val="24"/>
      <w:szCs w:val="24"/>
      <w:lang w:val="en-US" w:eastAsia="zh-CN"/>
    </w:rPr>
  </w:style>
  <w:style w:type="paragraph" w:customStyle="1" w:styleId="span-3div">
    <w:name w:val="span-3&gt;div"/>
    <w:basedOn w:val="Normal"/>
    <w:uiPriority w:val="1"/>
    <w:rsid w:val="00FB77F5"/>
    <w:pPr>
      <w:tabs>
        <w:tab w:val="clear" w:pos="1134"/>
      </w:tabs>
      <w:ind w:right="200"/>
      <w:jc w:val="left"/>
    </w:pPr>
    <w:rPr>
      <w:rFonts w:ascii="Times New Roman" w:eastAsia="Batang" w:hAnsi="Times New Roman" w:cs="Times New Roman"/>
      <w:sz w:val="24"/>
      <w:szCs w:val="24"/>
      <w:lang w:val="en-US" w:eastAsia="zh-CN"/>
    </w:rPr>
  </w:style>
  <w:style w:type="paragraph" w:customStyle="1" w:styleId="span-4div">
    <w:name w:val="span-4&gt;div"/>
    <w:basedOn w:val="Normal"/>
    <w:uiPriority w:val="1"/>
    <w:rsid w:val="00FB77F5"/>
    <w:pPr>
      <w:tabs>
        <w:tab w:val="clear" w:pos="1134"/>
      </w:tabs>
      <w:ind w:right="200"/>
      <w:jc w:val="left"/>
    </w:pPr>
    <w:rPr>
      <w:rFonts w:ascii="Times New Roman" w:eastAsia="Batang" w:hAnsi="Times New Roman" w:cs="Times New Roman"/>
      <w:sz w:val="24"/>
      <w:szCs w:val="24"/>
      <w:lang w:val="en-US" w:eastAsia="zh-CN"/>
    </w:rPr>
  </w:style>
  <w:style w:type="paragraph" w:customStyle="1" w:styleId="span-5div">
    <w:name w:val="span-5&gt;div"/>
    <w:basedOn w:val="Normal"/>
    <w:uiPriority w:val="1"/>
    <w:rsid w:val="00FB77F5"/>
    <w:pPr>
      <w:tabs>
        <w:tab w:val="clear" w:pos="1134"/>
      </w:tabs>
      <w:ind w:right="200"/>
      <w:jc w:val="left"/>
    </w:pPr>
    <w:rPr>
      <w:rFonts w:ascii="Times New Roman" w:eastAsia="Batang" w:hAnsi="Times New Roman" w:cs="Times New Roman"/>
      <w:sz w:val="24"/>
      <w:szCs w:val="24"/>
      <w:lang w:val="en-US" w:eastAsia="zh-CN"/>
    </w:rPr>
  </w:style>
  <w:style w:type="paragraph" w:customStyle="1" w:styleId="span-6div">
    <w:name w:val="span-6&gt;div"/>
    <w:basedOn w:val="Normal"/>
    <w:uiPriority w:val="1"/>
    <w:rsid w:val="00FB77F5"/>
    <w:pPr>
      <w:tabs>
        <w:tab w:val="clear" w:pos="1134"/>
      </w:tabs>
      <w:ind w:right="200"/>
      <w:jc w:val="left"/>
    </w:pPr>
    <w:rPr>
      <w:rFonts w:ascii="Times New Roman" w:eastAsia="Batang" w:hAnsi="Times New Roman" w:cs="Times New Roman"/>
      <w:sz w:val="24"/>
      <w:szCs w:val="24"/>
      <w:lang w:val="en-US" w:eastAsia="zh-CN"/>
    </w:rPr>
  </w:style>
  <w:style w:type="paragraph" w:customStyle="1" w:styleId="span-7div">
    <w:name w:val="span-7&gt;div"/>
    <w:basedOn w:val="Normal"/>
    <w:uiPriority w:val="1"/>
    <w:rsid w:val="00FB77F5"/>
    <w:pPr>
      <w:tabs>
        <w:tab w:val="clear" w:pos="1134"/>
      </w:tabs>
      <w:ind w:right="200"/>
      <w:jc w:val="left"/>
    </w:pPr>
    <w:rPr>
      <w:rFonts w:ascii="Times New Roman" w:eastAsia="Batang" w:hAnsi="Times New Roman" w:cs="Times New Roman"/>
      <w:sz w:val="24"/>
      <w:szCs w:val="24"/>
      <w:lang w:val="en-US" w:eastAsia="zh-CN"/>
    </w:rPr>
  </w:style>
  <w:style w:type="paragraph" w:customStyle="1" w:styleId="span-8div">
    <w:name w:val="span-8&gt;div"/>
    <w:basedOn w:val="Normal"/>
    <w:uiPriority w:val="1"/>
    <w:rsid w:val="00FB77F5"/>
    <w:pPr>
      <w:tabs>
        <w:tab w:val="clear" w:pos="1134"/>
      </w:tabs>
      <w:ind w:right="200"/>
      <w:jc w:val="left"/>
    </w:pPr>
    <w:rPr>
      <w:rFonts w:ascii="Times New Roman" w:eastAsia="Batang" w:hAnsi="Times New Roman" w:cs="Times New Roman"/>
      <w:sz w:val="24"/>
      <w:szCs w:val="24"/>
      <w:lang w:val="en-US" w:eastAsia="zh-CN"/>
    </w:rPr>
  </w:style>
  <w:style w:type="paragraph" w:customStyle="1" w:styleId="span-9div">
    <w:name w:val="span-9&gt;div"/>
    <w:basedOn w:val="Normal"/>
    <w:uiPriority w:val="1"/>
    <w:rsid w:val="00FB77F5"/>
    <w:pPr>
      <w:tabs>
        <w:tab w:val="clear" w:pos="1134"/>
      </w:tabs>
      <w:ind w:right="200"/>
      <w:jc w:val="left"/>
    </w:pPr>
    <w:rPr>
      <w:rFonts w:ascii="Times New Roman" w:eastAsia="Batang" w:hAnsi="Times New Roman" w:cs="Times New Roman"/>
      <w:sz w:val="24"/>
      <w:szCs w:val="24"/>
      <w:lang w:val="en-US" w:eastAsia="zh-CN"/>
    </w:rPr>
  </w:style>
  <w:style w:type="paragraph" w:customStyle="1" w:styleId="span-10div">
    <w:name w:val="span-10&gt;div"/>
    <w:basedOn w:val="Normal"/>
    <w:uiPriority w:val="1"/>
    <w:rsid w:val="00FB77F5"/>
    <w:pPr>
      <w:tabs>
        <w:tab w:val="clear" w:pos="1134"/>
      </w:tabs>
      <w:ind w:right="200"/>
      <w:jc w:val="left"/>
    </w:pPr>
    <w:rPr>
      <w:rFonts w:ascii="Times New Roman" w:eastAsia="Batang" w:hAnsi="Times New Roman" w:cs="Times New Roman"/>
      <w:sz w:val="24"/>
      <w:szCs w:val="24"/>
      <w:lang w:val="en-US" w:eastAsia="zh-CN"/>
    </w:rPr>
  </w:style>
  <w:style w:type="paragraph" w:customStyle="1" w:styleId="span-11div">
    <w:name w:val="span-11&gt;div"/>
    <w:basedOn w:val="Normal"/>
    <w:uiPriority w:val="1"/>
    <w:rsid w:val="00FB77F5"/>
    <w:pPr>
      <w:tabs>
        <w:tab w:val="clear" w:pos="1134"/>
      </w:tabs>
      <w:ind w:right="200"/>
      <w:jc w:val="left"/>
    </w:pPr>
    <w:rPr>
      <w:rFonts w:ascii="Times New Roman" w:eastAsia="Batang" w:hAnsi="Times New Roman" w:cs="Times New Roman"/>
      <w:sz w:val="24"/>
      <w:szCs w:val="24"/>
      <w:lang w:val="en-US" w:eastAsia="zh-CN"/>
    </w:rPr>
  </w:style>
  <w:style w:type="paragraph" w:customStyle="1" w:styleId="span-12div">
    <w:name w:val="span-12&gt;div"/>
    <w:basedOn w:val="Normal"/>
    <w:uiPriority w:val="1"/>
    <w:rsid w:val="00FB77F5"/>
    <w:pPr>
      <w:tabs>
        <w:tab w:val="clear" w:pos="1134"/>
      </w:tabs>
      <w:ind w:right="200"/>
      <w:jc w:val="left"/>
    </w:pPr>
    <w:rPr>
      <w:rFonts w:ascii="Times New Roman" w:eastAsia="Batang" w:hAnsi="Times New Roman" w:cs="Times New Roman"/>
      <w:sz w:val="24"/>
      <w:szCs w:val="24"/>
      <w:lang w:val="en-US" w:eastAsia="zh-CN"/>
    </w:rPr>
  </w:style>
  <w:style w:type="paragraph" w:customStyle="1" w:styleId="span-13div">
    <w:name w:val="span-13&gt;div"/>
    <w:basedOn w:val="Normal"/>
    <w:uiPriority w:val="1"/>
    <w:rsid w:val="00FB77F5"/>
    <w:pPr>
      <w:tabs>
        <w:tab w:val="clear" w:pos="1134"/>
      </w:tabs>
      <w:ind w:right="200"/>
      <w:jc w:val="left"/>
    </w:pPr>
    <w:rPr>
      <w:rFonts w:ascii="Times New Roman" w:eastAsia="Batang" w:hAnsi="Times New Roman" w:cs="Times New Roman"/>
      <w:sz w:val="24"/>
      <w:szCs w:val="24"/>
      <w:lang w:val="en-US" w:eastAsia="zh-CN"/>
    </w:rPr>
  </w:style>
  <w:style w:type="paragraph" w:customStyle="1" w:styleId="span-14div">
    <w:name w:val="span-14&gt;div"/>
    <w:basedOn w:val="Normal"/>
    <w:uiPriority w:val="1"/>
    <w:rsid w:val="00FB77F5"/>
    <w:pPr>
      <w:tabs>
        <w:tab w:val="clear" w:pos="1134"/>
      </w:tabs>
      <w:ind w:right="200"/>
      <w:jc w:val="left"/>
    </w:pPr>
    <w:rPr>
      <w:rFonts w:ascii="Times New Roman" w:eastAsia="Batang" w:hAnsi="Times New Roman" w:cs="Times New Roman"/>
      <w:sz w:val="24"/>
      <w:szCs w:val="24"/>
      <w:lang w:val="en-US" w:eastAsia="zh-CN"/>
    </w:rPr>
  </w:style>
  <w:style w:type="paragraph" w:customStyle="1" w:styleId="span-15div">
    <w:name w:val="span-15&gt;div"/>
    <w:basedOn w:val="Normal"/>
    <w:uiPriority w:val="1"/>
    <w:rsid w:val="00FB77F5"/>
    <w:pPr>
      <w:tabs>
        <w:tab w:val="clear" w:pos="1134"/>
      </w:tabs>
      <w:ind w:right="200"/>
      <w:jc w:val="left"/>
    </w:pPr>
    <w:rPr>
      <w:rFonts w:ascii="Times New Roman" w:eastAsia="Batang" w:hAnsi="Times New Roman" w:cs="Times New Roman"/>
      <w:sz w:val="24"/>
      <w:szCs w:val="24"/>
      <w:lang w:val="en-US" w:eastAsia="zh-CN"/>
    </w:rPr>
  </w:style>
  <w:style w:type="paragraph" w:customStyle="1" w:styleId="span-16div">
    <w:name w:val="span-16&gt;div"/>
    <w:basedOn w:val="Normal"/>
    <w:uiPriority w:val="1"/>
    <w:rsid w:val="00FB77F5"/>
    <w:pPr>
      <w:tabs>
        <w:tab w:val="clear" w:pos="1134"/>
      </w:tabs>
      <w:ind w:right="200"/>
      <w:jc w:val="left"/>
    </w:pPr>
    <w:rPr>
      <w:rFonts w:ascii="Times New Roman" w:eastAsia="Batang" w:hAnsi="Times New Roman" w:cs="Times New Roman"/>
      <w:sz w:val="24"/>
      <w:szCs w:val="24"/>
      <w:lang w:val="en-US" w:eastAsia="zh-CN"/>
    </w:rPr>
  </w:style>
  <w:style w:type="paragraph" w:customStyle="1" w:styleId="span-17div">
    <w:name w:val="span-17&gt;div"/>
    <w:basedOn w:val="Normal"/>
    <w:uiPriority w:val="1"/>
    <w:rsid w:val="00FB77F5"/>
    <w:pPr>
      <w:tabs>
        <w:tab w:val="clear" w:pos="1134"/>
      </w:tabs>
      <w:ind w:right="200"/>
      <w:jc w:val="left"/>
    </w:pPr>
    <w:rPr>
      <w:rFonts w:ascii="Times New Roman" w:eastAsia="Batang" w:hAnsi="Times New Roman" w:cs="Times New Roman"/>
      <w:sz w:val="24"/>
      <w:szCs w:val="24"/>
      <w:lang w:val="en-US" w:eastAsia="zh-CN"/>
    </w:rPr>
  </w:style>
  <w:style w:type="paragraph" w:customStyle="1" w:styleId="span-18div">
    <w:name w:val="span-18&gt;div"/>
    <w:basedOn w:val="Normal"/>
    <w:uiPriority w:val="1"/>
    <w:rsid w:val="00FB77F5"/>
    <w:pPr>
      <w:tabs>
        <w:tab w:val="clear" w:pos="1134"/>
      </w:tabs>
      <w:ind w:right="200"/>
      <w:jc w:val="left"/>
    </w:pPr>
    <w:rPr>
      <w:rFonts w:ascii="Times New Roman" w:eastAsia="Batang" w:hAnsi="Times New Roman" w:cs="Times New Roman"/>
      <w:sz w:val="24"/>
      <w:szCs w:val="24"/>
      <w:lang w:val="en-US" w:eastAsia="zh-CN"/>
    </w:rPr>
  </w:style>
  <w:style w:type="paragraph" w:customStyle="1" w:styleId="span-19div">
    <w:name w:val="span-19&gt;div"/>
    <w:basedOn w:val="Normal"/>
    <w:uiPriority w:val="1"/>
    <w:rsid w:val="00FB77F5"/>
    <w:pPr>
      <w:tabs>
        <w:tab w:val="clear" w:pos="1134"/>
      </w:tabs>
      <w:ind w:right="200"/>
      <w:jc w:val="left"/>
    </w:pPr>
    <w:rPr>
      <w:rFonts w:ascii="Times New Roman" w:eastAsia="Batang" w:hAnsi="Times New Roman" w:cs="Times New Roman"/>
      <w:sz w:val="24"/>
      <w:szCs w:val="24"/>
      <w:lang w:val="en-US" w:eastAsia="zh-CN"/>
    </w:rPr>
  </w:style>
  <w:style w:type="paragraph" w:customStyle="1" w:styleId="span-20div">
    <w:name w:val="span-20&gt;div"/>
    <w:basedOn w:val="Normal"/>
    <w:uiPriority w:val="1"/>
    <w:rsid w:val="00FB77F5"/>
    <w:pPr>
      <w:tabs>
        <w:tab w:val="clear" w:pos="1134"/>
      </w:tabs>
      <w:ind w:right="200"/>
      <w:jc w:val="left"/>
    </w:pPr>
    <w:rPr>
      <w:rFonts w:ascii="Times New Roman" w:eastAsia="Batang" w:hAnsi="Times New Roman" w:cs="Times New Roman"/>
      <w:sz w:val="24"/>
      <w:szCs w:val="24"/>
      <w:lang w:val="en-US" w:eastAsia="zh-CN"/>
    </w:rPr>
  </w:style>
  <w:style w:type="paragraph" w:customStyle="1" w:styleId="span-21div">
    <w:name w:val="span-21&gt;div"/>
    <w:basedOn w:val="Normal"/>
    <w:uiPriority w:val="1"/>
    <w:rsid w:val="00FB77F5"/>
    <w:pPr>
      <w:tabs>
        <w:tab w:val="clear" w:pos="1134"/>
      </w:tabs>
      <w:ind w:right="200"/>
      <w:jc w:val="left"/>
    </w:pPr>
    <w:rPr>
      <w:rFonts w:ascii="Times New Roman" w:eastAsia="Batang" w:hAnsi="Times New Roman" w:cs="Times New Roman"/>
      <w:sz w:val="24"/>
      <w:szCs w:val="24"/>
      <w:lang w:val="en-US" w:eastAsia="zh-CN"/>
    </w:rPr>
  </w:style>
  <w:style w:type="paragraph" w:customStyle="1" w:styleId="span-22div">
    <w:name w:val="span-22&gt;div"/>
    <w:basedOn w:val="Normal"/>
    <w:uiPriority w:val="1"/>
    <w:rsid w:val="00FB77F5"/>
    <w:pPr>
      <w:tabs>
        <w:tab w:val="clear" w:pos="1134"/>
      </w:tabs>
      <w:ind w:right="200"/>
      <w:jc w:val="left"/>
    </w:pPr>
    <w:rPr>
      <w:rFonts w:ascii="Times New Roman" w:eastAsia="Batang" w:hAnsi="Times New Roman" w:cs="Times New Roman"/>
      <w:sz w:val="24"/>
      <w:szCs w:val="24"/>
      <w:lang w:val="en-US" w:eastAsia="zh-CN"/>
    </w:rPr>
  </w:style>
  <w:style w:type="paragraph" w:customStyle="1" w:styleId="span-23div">
    <w:name w:val="span-23&gt;div"/>
    <w:basedOn w:val="Normal"/>
    <w:uiPriority w:val="1"/>
    <w:rsid w:val="00FB77F5"/>
    <w:pPr>
      <w:tabs>
        <w:tab w:val="clear" w:pos="1134"/>
      </w:tabs>
      <w:ind w:right="200"/>
      <w:jc w:val="left"/>
    </w:pPr>
    <w:rPr>
      <w:rFonts w:ascii="Times New Roman" w:eastAsia="Batang" w:hAnsi="Times New Roman" w:cs="Times New Roman"/>
      <w:sz w:val="24"/>
      <w:szCs w:val="24"/>
      <w:lang w:val="en-US" w:eastAsia="zh-CN"/>
    </w:rPr>
  </w:style>
  <w:style w:type="paragraph" w:customStyle="1" w:styleId="span-24div">
    <w:name w:val="span-24&gt;div"/>
    <w:basedOn w:val="Normal"/>
    <w:uiPriority w:val="1"/>
    <w:rsid w:val="00FB77F5"/>
    <w:pPr>
      <w:tabs>
        <w:tab w:val="clear" w:pos="1134"/>
      </w:tabs>
      <w:ind w:right="200"/>
      <w:jc w:val="left"/>
    </w:pPr>
    <w:rPr>
      <w:rFonts w:ascii="Times New Roman" w:eastAsia="Batang" w:hAnsi="Times New Roman" w:cs="Times New Roman"/>
      <w:sz w:val="24"/>
      <w:szCs w:val="24"/>
      <w:lang w:val="en-US" w:eastAsia="zh-CN"/>
    </w:rPr>
  </w:style>
  <w:style w:type="paragraph" w:customStyle="1" w:styleId="append-1">
    <w:name w:val="append-1"/>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append-2">
    <w:name w:val="append-2"/>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append-3">
    <w:name w:val="append-3"/>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append-4">
    <w:name w:val="append-4"/>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append-5">
    <w:name w:val="append-5"/>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append-6">
    <w:name w:val="append-6"/>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append-7">
    <w:name w:val="append-7"/>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append-8">
    <w:name w:val="append-8"/>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append-9">
    <w:name w:val="append-9"/>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append-10">
    <w:name w:val="append-10"/>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append-11">
    <w:name w:val="append-11"/>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append-12">
    <w:name w:val="append-12"/>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append-13">
    <w:name w:val="append-13"/>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append-14">
    <w:name w:val="append-14"/>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append-15">
    <w:name w:val="append-15"/>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append-16">
    <w:name w:val="append-16"/>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append-17">
    <w:name w:val="append-17"/>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append-18">
    <w:name w:val="append-18"/>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append-19">
    <w:name w:val="append-19"/>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append-20">
    <w:name w:val="append-20"/>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append-21">
    <w:name w:val="append-21"/>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append-22">
    <w:name w:val="append-22"/>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append-23">
    <w:name w:val="append-23"/>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prepend-1">
    <w:name w:val="prepend-1"/>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prepend-2">
    <w:name w:val="prepend-2"/>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prepend-3">
    <w:name w:val="prepend-3"/>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prepend-4">
    <w:name w:val="prepend-4"/>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prepend-5">
    <w:name w:val="prepend-5"/>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prepend-6">
    <w:name w:val="prepend-6"/>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prepend-7">
    <w:name w:val="prepend-7"/>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prepend-8">
    <w:name w:val="prepend-8"/>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prepend-9">
    <w:name w:val="prepend-9"/>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prepend-10">
    <w:name w:val="prepend-10"/>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prepend-11">
    <w:name w:val="prepend-11"/>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prepend-12">
    <w:name w:val="prepend-12"/>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prepend-13">
    <w:name w:val="prepend-13"/>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prepend-14">
    <w:name w:val="prepend-14"/>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prepend-15">
    <w:name w:val="prepend-15"/>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prepend-16">
    <w:name w:val="prepend-16"/>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prepend-17">
    <w:name w:val="prepend-17"/>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prepend-18">
    <w:name w:val="prepend-18"/>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prepend-19">
    <w:name w:val="prepend-19"/>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prepend-20">
    <w:name w:val="prepend-20"/>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prepend-21">
    <w:name w:val="prepend-21"/>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prepend-22">
    <w:name w:val="prepend-22"/>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prepend-23">
    <w:name w:val="prepend-23"/>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pull-1">
    <w:name w:val="pull-1"/>
    <w:basedOn w:val="Normal"/>
    <w:uiPriority w:val="1"/>
    <w:rsid w:val="00FB77F5"/>
    <w:pPr>
      <w:tabs>
        <w:tab w:val="clear" w:pos="1134"/>
      </w:tabs>
      <w:spacing w:beforeAutospacing="1" w:afterAutospacing="1"/>
      <w:ind w:left="-800"/>
      <w:jc w:val="left"/>
    </w:pPr>
    <w:rPr>
      <w:rFonts w:ascii="Times New Roman" w:eastAsia="Batang" w:hAnsi="Times New Roman" w:cs="Times New Roman"/>
      <w:sz w:val="24"/>
      <w:szCs w:val="24"/>
      <w:lang w:val="en-US" w:eastAsia="zh-CN"/>
    </w:rPr>
  </w:style>
  <w:style w:type="paragraph" w:customStyle="1" w:styleId="pull-2">
    <w:name w:val="pull-2"/>
    <w:basedOn w:val="Normal"/>
    <w:uiPriority w:val="1"/>
    <w:rsid w:val="00FB77F5"/>
    <w:pPr>
      <w:tabs>
        <w:tab w:val="clear" w:pos="1134"/>
      </w:tabs>
      <w:spacing w:beforeAutospacing="1" w:afterAutospacing="1"/>
      <w:ind w:left="-1600"/>
      <w:jc w:val="left"/>
    </w:pPr>
    <w:rPr>
      <w:rFonts w:ascii="Times New Roman" w:eastAsia="Batang" w:hAnsi="Times New Roman" w:cs="Times New Roman"/>
      <w:sz w:val="24"/>
      <w:szCs w:val="24"/>
      <w:lang w:val="en-US" w:eastAsia="zh-CN"/>
    </w:rPr>
  </w:style>
  <w:style w:type="paragraph" w:customStyle="1" w:styleId="pull-3">
    <w:name w:val="pull-3"/>
    <w:basedOn w:val="Normal"/>
    <w:uiPriority w:val="1"/>
    <w:rsid w:val="00FB77F5"/>
    <w:pPr>
      <w:tabs>
        <w:tab w:val="clear" w:pos="1134"/>
      </w:tabs>
      <w:spacing w:beforeAutospacing="1" w:afterAutospacing="1"/>
      <w:ind w:left="-2400"/>
      <w:jc w:val="left"/>
    </w:pPr>
    <w:rPr>
      <w:rFonts w:ascii="Times New Roman" w:eastAsia="Batang" w:hAnsi="Times New Roman" w:cs="Times New Roman"/>
      <w:sz w:val="24"/>
      <w:szCs w:val="24"/>
      <w:lang w:val="en-US" w:eastAsia="zh-CN"/>
    </w:rPr>
  </w:style>
  <w:style w:type="paragraph" w:customStyle="1" w:styleId="pull-4">
    <w:name w:val="pull-4"/>
    <w:basedOn w:val="Normal"/>
    <w:uiPriority w:val="1"/>
    <w:rsid w:val="00FB77F5"/>
    <w:pPr>
      <w:tabs>
        <w:tab w:val="clear" w:pos="1134"/>
      </w:tabs>
      <w:spacing w:beforeAutospacing="1" w:afterAutospacing="1"/>
      <w:ind w:left="-3200"/>
      <w:jc w:val="left"/>
    </w:pPr>
    <w:rPr>
      <w:rFonts w:ascii="Times New Roman" w:eastAsia="Batang" w:hAnsi="Times New Roman" w:cs="Times New Roman"/>
      <w:sz w:val="24"/>
      <w:szCs w:val="24"/>
      <w:lang w:val="en-US" w:eastAsia="zh-CN"/>
    </w:rPr>
  </w:style>
  <w:style w:type="paragraph" w:customStyle="1" w:styleId="push-0">
    <w:name w:val="push-0"/>
    <w:basedOn w:val="Normal"/>
    <w:uiPriority w:val="1"/>
    <w:rsid w:val="00FB77F5"/>
    <w:pPr>
      <w:tabs>
        <w:tab w:val="clear" w:pos="1134"/>
      </w:tabs>
      <w:ind w:left="360"/>
      <w:jc w:val="left"/>
    </w:pPr>
    <w:rPr>
      <w:rFonts w:ascii="Times New Roman" w:eastAsia="Batang" w:hAnsi="Times New Roman" w:cs="Times New Roman"/>
      <w:sz w:val="24"/>
      <w:szCs w:val="24"/>
      <w:lang w:val="en-US" w:eastAsia="zh-CN"/>
    </w:rPr>
  </w:style>
  <w:style w:type="paragraph" w:customStyle="1" w:styleId="push-1">
    <w:name w:val="push-1"/>
    <w:basedOn w:val="Normal"/>
    <w:uiPriority w:val="1"/>
    <w:rsid w:val="00FB77F5"/>
    <w:pPr>
      <w:tabs>
        <w:tab w:val="clear" w:pos="1134"/>
      </w:tabs>
      <w:ind w:left="360" w:right="-800"/>
      <w:jc w:val="left"/>
    </w:pPr>
    <w:rPr>
      <w:rFonts w:ascii="Times New Roman" w:eastAsia="Batang" w:hAnsi="Times New Roman" w:cs="Times New Roman"/>
      <w:sz w:val="24"/>
      <w:szCs w:val="24"/>
      <w:lang w:val="en-US" w:eastAsia="zh-CN"/>
    </w:rPr>
  </w:style>
  <w:style w:type="paragraph" w:customStyle="1" w:styleId="push-2">
    <w:name w:val="push-2"/>
    <w:basedOn w:val="Normal"/>
    <w:uiPriority w:val="1"/>
    <w:rsid w:val="00FB77F5"/>
    <w:pPr>
      <w:tabs>
        <w:tab w:val="clear" w:pos="1134"/>
      </w:tabs>
      <w:ind w:left="360" w:right="-1600"/>
      <w:jc w:val="left"/>
    </w:pPr>
    <w:rPr>
      <w:rFonts w:ascii="Times New Roman" w:eastAsia="Batang" w:hAnsi="Times New Roman" w:cs="Times New Roman"/>
      <w:sz w:val="24"/>
      <w:szCs w:val="24"/>
      <w:lang w:val="en-US" w:eastAsia="zh-CN"/>
    </w:rPr>
  </w:style>
  <w:style w:type="paragraph" w:customStyle="1" w:styleId="push-3">
    <w:name w:val="push-3"/>
    <w:basedOn w:val="Normal"/>
    <w:uiPriority w:val="1"/>
    <w:rsid w:val="00FB77F5"/>
    <w:pPr>
      <w:tabs>
        <w:tab w:val="clear" w:pos="1134"/>
      </w:tabs>
      <w:ind w:left="360" w:right="-2400"/>
      <w:jc w:val="left"/>
    </w:pPr>
    <w:rPr>
      <w:rFonts w:ascii="Times New Roman" w:eastAsia="Batang" w:hAnsi="Times New Roman" w:cs="Times New Roman"/>
      <w:sz w:val="24"/>
      <w:szCs w:val="24"/>
      <w:lang w:val="en-US" w:eastAsia="zh-CN"/>
    </w:rPr>
  </w:style>
  <w:style w:type="paragraph" w:customStyle="1" w:styleId="push-4">
    <w:name w:val="push-4"/>
    <w:basedOn w:val="Normal"/>
    <w:uiPriority w:val="1"/>
    <w:rsid w:val="00FB77F5"/>
    <w:pPr>
      <w:tabs>
        <w:tab w:val="clear" w:pos="1134"/>
      </w:tabs>
      <w:ind w:left="360" w:right="-3200"/>
      <w:jc w:val="left"/>
    </w:pPr>
    <w:rPr>
      <w:rFonts w:ascii="Times New Roman" w:eastAsia="Batang" w:hAnsi="Times New Roman" w:cs="Times New Roman"/>
      <w:sz w:val="24"/>
      <w:szCs w:val="24"/>
      <w:lang w:val="en-US" w:eastAsia="zh-CN"/>
    </w:rPr>
  </w:style>
  <w:style w:type="paragraph" w:customStyle="1" w:styleId="rightalign">
    <w:name w:val="rightalign"/>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box">
    <w:name w:val="box"/>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hr">
    <w:name w:val="hr"/>
    <w:basedOn w:val="Normal"/>
    <w:uiPriority w:val="1"/>
    <w:rsid w:val="00FB77F5"/>
    <w:pPr>
      <w:tabs>
        <w:tab w:val="clear" w:pos="1134"/>
      </w:tabs>
      <w:spacing w:before="75" w:after="75"/>
      <w:ind w:left="75" w:right="75"/>
      <w:jc w:val="left"/>
    </w:pPr>
    <w:rPr>
      <w:rFonts w:ascii="Times New Roman" w:eastAsia="Batang" w:hAnsi="Times New Roman" w:cs="Times New Roman"/>
      <w:sz w:val="24"/>
      <w:szCs w:val="24"/>
      <w:lang w:val="en-US" w:eastAsia="zh-CN"/>
    </w:rPr>
  </w:style>
  <w:style w:type="paragraph" w:customStyle="1" w:styleId="linkbox">
    <w:name w:val="link_box"/>
    <w:basedOn w:val="Normal"/>
    <w:uiPriority w:val="1"/>
    <w:rsid w:val="00FB77F5"/>
    <w:pPr>
      <w:tabs>
        <w:tab w:val="clear" w:pos="1134"/>
      </w:tabs>
      <w:spacing w:before="120"/>
      <w:ind w:left="75" w:right="75"/>
      <w:jc w:val="left"/>
    </w:pPr>
    <w:rPr>
      <w:rFonts w:ascii="Times New Roman" w:eastAsia="Batang" w:hAnsi="Times New Roman" w:cs="Times New Roman"/>
      <w:sz w:val="24"/>
      <w:szCs w:val="24"/>
      <w:lang w:val="en-US" w:eastAsia="zh-CN"/>
    </w:rPr>
  </w:style>
  <w:style w:type="paragraph" w:customStyle="1" w:styleId="ui-helper-hidden">
    <w:name w:val="ui-helper-hidden"/>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ui-helper-reset">
    <w:name w:val="ui-helper-reset"/>
    <w:basedOn w:val="Normal"/>
    <w:uiPriority w:val="1"/>
    <w:rsid w:val="00FB77F5"/>
    <w:pPr>
      <w:tabs>
        <w:tab w:val="clear" w:pos="1134"/>
      </w:tabs>
      <w:jc w:val="left"/>
    </w:pPr>
    <w:rPr>
      <w:rFonts w:ascii="Times New Roman" w:eastAsia="Batang" w:hAnsi="Times New Roman" w:cs="Times New Roman"/>
      <w:sz w:val="24"/>
      <w:szCs w:val="24"/>
      <w:lang w:val="en-US" w:eastAsia="zh-CN"/>
    </w:rPr>
  </w:style>
  <w:style w:type="paragraph" w:customStyle="1" w:styleId="ui-helper-clearfix">
    <w:name w:val="ui-helper-clearfix"/>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ui-helper-zfix">
    <w:name w:val="ui-helper-zfix"/>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ui-icon">
    <w:name w:val="ui-icon"/>
    <w:basedOn w:val="Normal"/>
    <w:uiPriority w:val="1"/>
    <w:rsid w:val="00FB77F5"/>
    <w:pPr>
      <w:tabs>
        <w:tab w:val="clear" w:pos="1134"/>
      </w:tabs>
      <w:spacing w:beforeAutospacing="1" w:afterAutospacing="1"/>
      <w:ind w:firstLine="7343"/>
      <w:jc w:val="left"/>
    </w:pPr>
    <w:rPr>
      <w:rFonts w:ascii="Times New Roman" w:eastAsia="Batang" w:hAnsi="Times New Roman" w:cs="Times New Roman"/>
      <w:sz w:val="24"/>
      <w:szCs w:val="24"/>
      <w:lang w:val="en-US" w:eastAsia="zh-CN"/>
    </w:rPr>
  </w:style>
  <w:style w:type="paragraph" w:customStyle="1" w:styleId="ui-widget-overlay">
    <w:name w:val="ui-widget-overlay"/>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ui-widget">
    <w:name w:val="ui-widget"/>
    <w:basedOn w:val="Normal"/>
    <w:uiPriority w:val="1"/>
    <w:rsid w:val="00FB77F5"/>
    <w:pPr>
      <w:tabs>
        <w:tab w:val="clear" w:pos="1134"/>
      </w:tabs>
      <w:spacing w:beforeAutospacing="1" w:afterAutospacing="1"/>
      <w:jc w:val="left"/>
    </w:pPr>
    <w:rPr>
      <w:rFonts w:eastAsia="Batang" w:cs="Times New Roman"/>
      <w:sz w:val="26"/>
      <w:szCs w:val="26"/>
      <w:lang w:val="en-US" w:eastAsia="zh-CN"/>
    </w:rPr>
  </w:style>
  <w:style w:type="paragraph" w:customStyle="1" w:styleId="ui-widget-content">
    <w:name w:val="ui-widget-content"/>
    <w:basedOn w:val="Normal"/>
    <w:uiPriority w:val="1"/>
    <w:rsid w:val="00FB77F5"/>
    <w:pPr>
      <w:tabs>
        <w:tab w:val="clear" w:pos="1134"/>
      </w:tabs>
      <w:spacing w:beforeAutospacing="1" w:afterAutospacing="1"/>
      <w:jc w:val="left"/>
    </w:pPr>
    <w:rPr>
      <w:rFonts w:ascii="Times New Roman" w:eastAsia="Batang" w:hAnsi="Times New Roman" w:cs="Times New Roman"/>
      <w:color w:val="222222"/>
      <w:sz w:val="24"/>
      <w:szCs w:val="24"/>
      <w:lang w:val="en-US" w:eastAsia="zh-CN"/>
    </w:rPr>
  </w:style>
  <w:style w:type="paragraph" w:customStyle="1" w:styleId="ui-widget-header">
    <w:name w:val="ui-widget-header"/>
    <w:basedOn w:val="Normal"/>
    <w:uiPriority w:val="1"/>
    <w:rsid w:val="00FB77F5"/>
    <w:pPr>
      <w:tabs>
        <w:tab w:val="clear" w:pos="1134"/>
      </w:tabs>
      <w:spacing w:beforeAutospacing="1" w:afterAutospacing="1"/>
      <w:jc w:val="left"/>
    </w:pPr>
    <w:rPr>
      <w:rFonts w:ascii="Times New Roman" w:eastAsia="Batang" w:hAnsi="Times New Roman" w:cs="Times New Roman"/>
      <w:b/>
      <w:bCs/>
      <w:color w:val="222222"/>
      <w:sz w:val="24"/>
      <w:szCs w:val="24"/>
      <w:lang w:val="en-US" w:eastAsia="zh-CN"/>
    </w:rPr>
  </w:style>
  <w:style w:type="paragraph" w:customStyle="1" w:styleId="ui-state-default">
    <w:name w:val="ui-state-default"/>
    <w:basedOn w:val="Normal"/>
    <w:uiPriority w:val="1"/>
    <w:rsid w:val="00FB77F5"/>
    <w:pPr>
      <w:tabs>
        <w:tab w:val="clear" w:pos="1134"/>
      </w:tabs>
      <w:spacing w:beforeAutospacing="1" w:afterAutospacing="1"/>
      <w:jc w:val="left"/>
    </w:pPr>
    <w:rPr>
      <w:rFonts w:ascii="Times New Roman" w:eastAsia="Batang" w:hAnsi="Times New Roman" w:cs="Times New Roman"/>
      <w:color w:val="555555"/>
      <w:sz w:val="24"/>
      <w:szCs w:val="24"/>
      <w:lang w:val="en-US" w:eastAsia="zh-CN"/>
    </w:rPr>
  </w:style>
  <w:style w:type="paragraph" w:customStyle="1" w:styleId="ui-state-hover">
    <w:name w:val="ui-state-hover"/>
    <w:basedOn w:val="Normal"/>
    <w:uiPriority w:val="1"/>
    <w:rsid w:val="00FB77F5"/>
    <w:pPr>
      <w:tabs>
        <w:tab w:val="clear" w:pos="1134"/>
      </w:tabs>
      <w:spacing w:beforeAutospacing="1" w:afterAutospacing="1"/>
      <w:jc w:val="left"/>
    </w:pPr>
    <w:rPr>
      <w:rFonts w:ascii="Times New Roman" w:eastAsia="Batang" w:hAnsi="Times New Roman" w:cs="Times New Roman"/>
      <w:color w:val="212121"/>
      <w:sz w:val="24"/>
      <w:szCs w:val="24"/>
      <w:lang w:val="en-US" w:eastAsia="zh-CN"/>
    </w:rPr>
  </w:style>
  <w:style w:type="paragraph" w:customStyle="1" w:styleId="ui-state-focus">
    <w:name w:val="ui-state-focus"/>
    <w:basedOn w:val="Normal"/>
    <w:uiPriority w:val="1"/>
    <w:rsid w:val="00FB77F5"/>
    <w:pPr>
      <w:tabs>
        <w:tab w:val="clear" w:pos="1134"/>
      </w:tabs>
      <w:spacing w:beforeAutospacing="1" w:afterAutospacing="1"/>
      <w:jc w:val="left"/>
    </w:pPr>
    <w:rPr>
      <w:rFonts w:ascii="Times New Roman" w:eastAsia="Batang" w:hAnsi="Times New Roman" w:cs="Times New Roman"/>
      <w:color w:val="212121"/>
      <w:sz w:val="24"/>
      <w:szCs w:val="24"/>
      <w:lang w:val="en-US" w:eastAsia="zh-CN"/>
    </w:rPr>
  </w:style>
  <w:style w:type="paragraph" w:customStyle="1" w:styleId="ui-state-active">
    <w:name w:val="ui-state-active"/>
    <w:basedOn w:val="Normal"/>
    <w:uiPriority w:val="1"/>
    <w:rsid w:val="00FB77F5"/>
    <w:pPr>
      <w:tabs>
        <w:tab w:val="clear" w:pos="1134"/>
      </w:tabs>
      <w:spacing w:beforeAutospacing="1" w:afterAutospacing="1"/>
      <w:jc w:val="left"/>
    </w:pPr>
    <w:rPr>
      <w:rFonts w:ascii="Times New Roman" w:eastAsia="Batang" w:hAnsi="Times New Roman" w:cs="Times New Roman"/>
      <w:color w:val="212121"/>
      <w:sz w:val="24"/>
      <w:szCs w:val="24"/>
      <w:lang w:val="en-US" w:eastAsia="zh-CN"/>
    </w:rPr>
  </w:style>
  <w:style w:type="paragraph" w:customStyle="1" w:styleId="ui-state-highlight">
    <w:name w:val="ui-state-highlight"/>
    <w:basedOn w:val="Normal"/>
    <w:uiPriority w:val="1"/>
    <w:rsid w:val="00FB77F5"/>
    <w:pPr>
      <w:tabs>
        <w:tab w:val="clear" w:pos="1134"/>
      </w:tabs>
      <w:spacing w:beforeAutospacing="1" w:afterAutospacing="1"/>
      <w:jc w:val="left"/>
    </w:pPr>
    <w:rPr>
      <w:rFonts w:ascii="Times New Roman" w:eastAsia="Batang" w:hAnsi="Times New Roman" w:cs="Times New Roman"/>
      <w:color w:val="363636"/>
      <w:sz w:val="24"/>
      <w:szCs w:val="24"/>
      <w:lang w:val="en-US" w:eastAsia="zh-CN"/>
    </w:rPr>
  </w:style>
  <w:style w:type="paragraph" w:customStyle="1" w:styleId="ui-state-error">
    <w:name w:val="ui-state-error"/>
    <w:basedOn w:val="Normal"/>
    <w:uiPriority w:val="1"/>
    <w:rsid w:val="00FB77F5"/>
    <w:pPr>
      <w:tabs>
        <w:tab w:val="clear" w:pos="1134"/>
      </w:tabs>
      <w:spacing w:beforeAutospacing="1" w:afterAutospacing="1"/>
      <w:jc w:val="left"/>
    </w:pPr>
    <w:rPr>
      <w:rFonts w:ascii="Times New Roman" w:eastAsia="Batang" w:hAnsi="Times New Roman" w:cs="Times New Roman"/>
      <w:color w:val="CD0A0A"/>
      <w:sz w:val="24"/>
      <w:szCs w:val="24"/>
      <w:lang w:val="en-US" w:eastAsia="zh-CN"/>
    </w:rPr>
  </w:style>
  <w:style w:type="paragraph" w:customStyle="1" w:styleId="ui-state-error-text">
    <w:name w:val="ui-state-error-text"/>
    <w:basedOn w:val="Normal"/>
    <w:uiPriority w:val="1"/>
    <w:rsid w:val="00FB77F5"/>
    <w:pPr>
      <w:tabs>
        <w:tab w:val="clear" w:pos="1134"/>
      </w:tabs>
      <w:spacing w:beforeAutospacing="1" w:afterAutospacing="1"/>
      <w:jc w:val="left"/>
    </w:pPr>
    <w:rPr>
      <w:rFonts w:ascii="Times New Roman" w:eastAsia="Batang" w:hAnsi="Times New Roman" w:cs="Times New Roman"/>
      <w:color w:val="CD0A0A"/>
      <w:sz w:val="24"/>
      <w:szCs w:val="24"/>
      <w:lang w:val="en-US" w:eastAsia="zh-CN"/>
    </w:rPr>
  </w:style>
  <w:style w:type="paragraph" w:customStyle="1" w:styleId="ui-priority-primary">
    <w:name w:val="ui-priority-primary"/>
    <w:basedOn w:val="Normal"/>
    <w:uiPriority w:val="1"/>
    <w:rsid w:val="00FB77F5"/>
    <w:pPr>
      <w:tabs>
        <w:tab w:val="clear" w:pos="1134"/>
      </w:tabs>
      <w:spacing w:beforeAutospacing="1" w:afterAutospacing="1"/>
      <w:jc w:val="left"/>
    </w:pPr>
    <w:rPr>
      <w:rFonts w:ascii="Times New Roman" w:eastAsia="Batang" w:hAnsi="Times New Roman" w:cs="Times New Roman"/>
      <w:b/>
      <w:bCs/>
      <w:sz w:val="24"/>
      <w:szCs w:val="24"/>
      <w:lang w:val="en-US" w:eastAsia="zh-CN"/>
    </w:rPr>
  </w:style>
  <w:style w:type="paragraph" w:customStyle="1" w:styleId="ui-priority-secondary">
    <w:name w:val="ui-priority-secondary"/>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ui-state-disabled">
    <w:name w:val="ui-state-disabled"/>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ui-widget-shadow">
    <w:name w:val="ui-widget-shadow"/>
    <w:basedOn w:val="Normal"/>
    <w:uiPriority w:val="1"/>
    <w:rsid w:val="00FB77F5"/>
    <w:pPr>
      <w:tabs>
        <w:tab w:val="clear" w:pos="1134"/>
      </w:tabs>
      <w:ind w:left="-120"/>
      <w:jc w:val="left"/>
    </w:pPr>
    <w:rPr>
      <w:rFonts w:ascii="Times New Roman" w:eastAsia="Batang" w:hAnsi="Times New Roman" w:cs="Times New Roman"/>
      <w:sz w:val="24"/>
      <w:szCs w:val="24"/>
      <w:lang w:val="en-US" w:eastAsia="zh-CN"/>
    </w:rPr>
  </w:style>
  <w:style w:type="paragraph" w:customStyle="1" w:styleId="category-heading">
    <w:name w:val="category-heading"/>
    <w:basedOn w:val="Normal"/>
    <w:uiPriority w:val="1"/>
    <w:rsid w:val="00FB77F5"/>
    <w:pPr>
      <w:tabs>
        <w:tab w:val="clear" w:pos="1134"/>
      </w:tabs>
      <w:spacing w:beforeAutospacing="1" w:afterAutospacing="1"/>
      <w:jc w:val="left"/>
    </w:pPr>
    <w:rPr>
      <w:rFonts w:ascii="Times New Roman" w:eastAsia="Batang" w:hAnsi="Times New Roman" w:cs="Times New Roman"/>
      <w:b/>
      <w:bCs/>
      <w:sz w:val="24"/>
      <w:szCs w:val="24"/>
      <w:lang w:val="en-US" w:eastAsia="zh-CN"/>
    </w:rPr>
  </w:style>
  <w:style w:type="paragraph" w:customStyle="1" w:styleId="ui-menu">
    <w:name w:val="ui-menu"/>
    <w:basedOn w:val="Normal"/>
    <w:uiPriority w:val="1"/>
    <w:rsid w:val="00FB77F5"/>
    <w:pPr>
      <w:tabs>
        <w:tab w:val="clear" w:pos="1134"/>
      </w:tabs>
      <w:jc w:val="left"/>
    </w:pPr>
    <w:rPr>
      <w:rFonts w:ascii="Times New Roman" w:eastAsia="Batang" w:hAnsi="Times New Roman" w:cs="Times New Roman"/>
      <w:sz w:val="24"/>
      <w:szCs w:val="24"/>
      <w:lang w:val="en-US" w:eastAsia="zh-CN"/>
    </w:rPr>
  </w:style>
  <w:style w:type="paragraph" w:customStyle="1" w:styleId="ui-button">
    <w:name w:val="ui-button"/>
    <w:basedOn w:val="Normal"/>
    <w:uiPriority w:val="1"/>
    <w:rsid w:val="00FB77F5"/>
    <w:pPr>
      <w:tabs>
        <w:tab w:val="clear" w:pos="1134"/>
      </w:tabs>
      <w:spacing w:beforeAutospacing="1" w:afterAutospacing="1"/>
      <w:ind w:right="24"/>
      <w:jc w:val="center"/>
    </w:pPr>
    <w:rPr>
      <w:rFonts w:ascii="Times New Roman" w:eastAsia="Batang" w:hAnsi="Times New Roman" w:cs="Times New Roman"/>
      <w:sz w:val="24"/>
      <w:szCs w:val="24"/>
      <w:lang w:val="en-US" w:eastAsia="zh-CN"/>
    </w:rPr>
  </w:style>
  <w:style w:type="paragraph" w:customStyle="1" w:styleId="ui-button-icon-only">
    <w:name w:val="ui-button-icon-only"/>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ui-button-icons-only">
    <w:name w:val="ui-button-icons-only"/>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ui-buttonset">
    <w:name w:val="ui-buttonset"/>
    <w:basedOn w:val="Normal"/>
    <w:uiPriority w:val="1"/>
    <w:rsid w:val="00FB77F5"/>
    <w:pPr>
      <w:tabs>
        <w:tab w:val="clear" w:pos="1134"/>
      </w:tabs>
      <w:spacing w:beforeAutospacing="1" w:afterAutospacing="1"/>
      <w:ind w:right="105"/>
      <w:jc w:val="left"/>
    </w:pPr>
    <w:rPr>
      <w:rFonts w:ascii="Times New Roman" w:eastAsia="Batang" w:hAnsi="Times New Roman" w:cs="Times New Roman"/>
      <w:sz w:val="24"/>
      <w:szCs w:val="24"/>
      <w:lang w:val="en-US" w:eastAsia="zh-CN"/>
    </w:rPr>
  </w:style>
  <w:style w:type="paragraph" w:customStyle="1" w:styleId="ui-datepicker">
    <w:name w:val="ui-datepicker"/>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ui-datepicker-row-break">
    <w:name w:val="ui-datepicker-row-break"/>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ui-datepicker-rtl">
    <w:name w:val="ui-datepicker-rtl"/>
    <w:basedOn w:val="Normal"/>
    <w:uiPriority w:val="1"/>
    <w:rsid w:val="00FB77F5"/>
    <w:pPr>
      <w:tabs>
        <w:tab w:val="clear" w:pos="1134"/>
      </w:tabs>
      <w:bidi/>
      <w:spacing w:beforeAutospacing="1" w:afterAutospacing="1"/>
      <w:jc w:val="left"/>
    </w:pPr>
    <w:rPr>
      <w:rFonts w:ascii="Times New Roman" w:eastAsia="Batang" w:hAnsi="Times New Roman" w:cs="Times New Roman"/>
      <w:sz w:val="24"/>
      <w:szCs w:val="24"/>
      <w:lang w:val="en-US" w:eastAsia="zh-CN"/>
    </w:rPr>
  </w:style>
  <w:style w:type="paragraph" w:customStyle="1" w:styleId="ui-datepicker-cover">
    <w:name w:val="ui-datepicker-cover"/>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datatablespaginate">
    <w:name w:val="datatables_paginate"/>
    <w:basedOn w:val="Normal"/>
    <w:uiPriority w:val="1"/>
    <w:rsid w:val="00FB77F5"/>
    <w:pPr>
      <w:tabs>
        <w:tab w:val="clear" w:pos="1134"/>
      </w:tabs>
      <w:spacing w:beforeAutospacing="1" w:afterAutospacing="1"/>
      <w:jc w:val="right"/>
    </w:pPr>
    <w:rPr>
      <w:rFonts w:ascii="Times New Roman" w:eastAsia="Batang" w:hAnsi="Times New Roman" w:cs="Times New Roman"/>
      <w:sz w:val="24"/>
      <w:szCs w:val="24"/>
      <w:lang w:val="en-US" w:eastAsia="zh-CN"/>
    </w:rPr>
  </w:style>
  <w:style w:type="paragraph" w:customStyle="1" w:styleId="datatablesinfo">
    <w:name w:val="datatables_info"/>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datatableswrapper">
    <w:name w:val="datatables_wrapper"/>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datatablesprocessing">
    <w:name w:val="datatables_processing"/>
    <w:basedOn w:val="Normal"/>
    <w:uiPriority w:val="1"/>
    <w:rsid w:val="00FB77F5"/>
    <w:pPr>
      <w:tabs>
        <w:tab w:val="clear" w:pos="1134"/>
      </w:tabs>
      <w:spacing w:beforeAutospacing="1" w:afterAutospacing="1"/>
      <w:ind w:left="-1875"/>
      <w:jc w:val="center"/>
    </w:pPr>
    <w:rPr>
      <w:rFonts w:ascii="Times New Roman" w:eastAsia="Batang" w:hAnsi="Times New Roman" w:cs="Times New Roman"/>
      <w:color w:val="999999"/>
      <w:sz w:val="17"/>
      <w:szCs w:val="17"/>
      <w:lang w:val="en-US" w:eastAsia="zh-CN"/>
    </w:rPr>
  </w:style>
  <w:style w:type="paragraph" w:customStyle="1" w:styleId="datatableslength">
    <w:name w:val="datatables_length"/>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datatablesfilter">
    <w:name w:val="datatables_filter"/>
    <w:basedOn w:val="Normal"/>
    <w:uiPriority w:val="1"/>
    <w:rsid w:val="00FB77F5"/>
    <w:pPr>
      <w:tabs>
        <w:tab w:val="clear" w:pos="1134"/>
      </w:tabs>
      <w:spacing w:beforeAutospacing="1" w:afterAutospacing="1"/>
      <w:jc w:val="right"/>
    </w:pPr>
    <w:rPr>
      <w:rFonts w:ascii="Times New Roman" w:eastAsia="Batang" w:hAnsi="Times New Roman" w:cs="Times New Roman"/>
      <w:sz w:val="24"/>
      <w:szCs w:val="24"/>
      <w:lang w:val="en-US" w:eastAsia="zh-CN"/>
    </w:rPr>
  </w:style>
  <w:style w:type="paragraph" w:customStyle="1" w:styleId="paginatedisabledprevious">
    <w:name w:val="paginate_disabled_previous"/>
    <w:basedOn w:val="Normal"/>
    <w:uiPriority w:val="1"/>
    <w:rsid w:val="00FB77F5"/>
    <w:pPr>
      <w:tabs>
        <w:tab w:val="clear" w:pos="1134"/>
      </w:tabs>
      <w:spacing w:beforeAutospacing="1" w:afterAutospacing="1"/>
      <w:ind w:left="45"/>
      <w:jc w:val="left"/>
    </w:pPr>
    <w:rPr>
      <w:rFonts w:ascii="Times New Roman" w:eastAsia="Batang" w:hAnsi="Times New Roman" w:cs="Times New Roman"/>
      <w:sz w:val="24"/>
      <w:szCs w:val="24"/>
      <w:lang w:val="en-US" w:eastAsia="zh-CN"/>
    </w:rPr>
  </w:style>
  <w:style w:type="paragraph" w:customStyle="1" w:styleId="paginateenabledprevious">
    <w:name w:val="paginate_enabled_previous"/>
    <w:basedOn w:val="Normal"/>
    <w:uiPriority w:val="1"/>
    <w:rsid w:val="00FB77F5"/>
    <w:pPr>
      <w:tabs>
        <w:tab w:val="clear" w:pos="1134"/>
      </w:tabs>
      <w:spacing w:beforeAutospacing="1" w:afterAutospacing="1"/>
      <w:ind w:left="45"/>
      <w:jc w:val="left"/>
    </w:pPr>
    <w:rPr>
      <w:rFonts w:ascii="Times New Roman" w:eastAsia="Batang" w:hAnsi="Times New Roman" w:cs="Times New Roman"/>
      <w:sz w:val="24"/>
      <w:szCs w:val="24"/>
      <w:lang w:val="en-US" w:eastAsia="zh-CN"/>
    </w:rPr>
  </w:style>
  <w:style w:type="paragraph" w:customStyle="1" w:styleId="paginatedisablednext">
    <w:name w:val="paginate_disabled_next"/>
    <w:basedOn w:val="Normal"/>
    <w:uiPriority w:val="1"/>
    <w:rsid w:val="00FB77F5"/>
    <w:pPr>
      <w:tabs>
        <w:tab w:val="clear" w:pos="1134"/>
      </w:tabs>
      <w:spacing w:beforeAutospacing="1" w:afterAutospacing="1"/>
      <w:ind w:left="45"/>
      <w:jc w:val="left"/>
    </w:pPr>
    <w:rPr>
      <w:rFonts w:ascii="Times New Roman" w:eastAsia="Batang" w:hAnsi="Times New Roman" w:cs="Times New Roman"/>
      <w:sz w:val="24"/>
      <w:szCs w:val="24"/>
      <w:lang w:val="en-US" w:eastAsia="zh-CN"/>
    </w:rPr>
  </w:style>
  <w:style w:type="paragraph" w:customStyle="1" w:styleId="paginateenablednext">
    <w:name w:val="paginate_enabled_next"/>
    <w:basedOn w:val="Normal"/>
    <w:uiPriority w:val="1"/>
    <w:rsid w:val="00FB77F5"/>
    <w:pPr>
      <w:tabs>
        <w:tab w:val="clear" w:pos="1134"/>
      </w:tabs>
      <w:spacing w:beforeAutospacing="1" w:afterAutospacing="1"/>
      <w:ind w:left="45"/>
      <w:jc w:val="left"/>
    </w:pPr>
    <w:rPr>
      <w:rFonts w:ascii="Times New Roman" w:eastAsia="Batang" w:hAnsi="Times New Roman" w:cs="Times New Roman"/>
      <w:sz w:val="24"/>
      <w:szCs w:val="24"/>
      <w:lang w:val="en-US" w:eastAsia="zh-CN"/>
    </w:rPr>
  </w:style>
  <w:style w:type="paragraph" w:customStyle="1" w:styleId="datatablesscroll">
    <w:name w:val="datatables_scroll"/>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top">
    <w:name w:val="top"/>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bottom">
    <w:name w:val="bottom"/>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clear">
    <w:name w:val="clear"/>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datatablesempty">
    <w:name w:val="datatables_empty"/>
    <w:basedOn w:val="Normal"/>
    <w:uiPriority w:val="1"/>
    <w:rsid w:val="00FB77F5"/>
    <w:pPr>
      <w:tabs>
        <w:tab w:val="clear" w:pos="1134"/>
      </w:tabs>
      <w:spacing w:beforeAutospacing="1" w:afterAutospacing="1"/>
      <w:jc w:val="center"/>
    </w:pPr>
    <w:rPr>
      <w:rFonts w:ascii="Times New Roman" w:eastAsia="Batang" w:hAnsi="Times New Roman" w:cs="Times New Roman"/>
      <w:sz w:val="24"/>
      <w:szCs w:val="24"/>
      <w:lang w:val="en-US" w:eastAsia="zh-CN"/>
    </w:rPr>
  </w:style>
  <w:style w:type="paragraph" w:customStyle="1" w:styleId="colvis">
    <w:name w:val="colvis"/>
    <w:basedOn w:val="Normal"/>
    <w:uiPriority w:val="1"/>
    <w:rsid w:val="00FB77F5"/>
    <w:pPr>
      <w:tabs>
        <w:tab w:val="clear" w:pos="1134"/>
      </w:tabs>
      <w:spacing w:beforeAutospacing="1" w:after="72"/>
      <w:jc w:val="left"/>
    </w:pPr>
    <w:rPr>
      <w:rFonts w:ascii="Times New Roman" w:eastAsia="Batang" w:hAnsi="Times New Roman" w:cs="Times New Roman"/>
      <w:sz w:val="24"/>
      <w:szCs w:val="24"/>
      <w:lang w:val="en-US" w:eastAsia="zh-CN"/>
    </w:rPr>
  </w:style>
  <w:style w:type="paragraph" w:customStyle="1" w:styleId="colvisbutton">
    <w:name w:val="colvis_button"/>
    <w:basedOn w:val="Normal"/>
    <w:uiPriority w:val="1"/>
    <w:rsid w:val="00FB77F5"/>
    <w:pPr>
      <w:tabs>
        <w:tab w:val="clear" w:pos="1134"/>
      </w:tabs>
      <w:spacing w:beforeAutospacing="1" w:afterAutospacing="1"/>
      <w:ind w:right="45"/>
      <w:jc w:val="left"/>
    </w:pPr>
    <w:rPr>
      <w:rFonts w:ascii="Times New Roman" w:eastAsia="Batang" w:hAnsi="Times New Roman" w:cs="Times New Roman"/>
      <w:sz w:val="24"/>
      <w:szCs w:val="24"/>
      <w:lang w:val="en-US" w:eastAsia="zh-CN"/>
    </w:rPr>
  </w:style>
  <w:style w:type="paragraph" w:customStyle="1" w:styleId="colvistexthover">
    <w:name w:val="colvis_text_hover"/>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ui-menu-item">
    <w:name w:val="ui-menu-item"/>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ui-button-text">
    <w:name w:val="ui-button-text"/>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ui-datepicker-header">
    <w:name w:val="ui-datepicker-header"/>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ui-datepicker-prev">
    <w:name w:val="ui-datepicker-prev"/>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ui-datepicker-next">
    <w:name w:val="ui-datepicker-next"/>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ui-datepicker-title">
    <w:name w:val="ui-datepicker-title"/>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ui-datepicker-buttonpane">
    <w:name w:val="ui-datepicker-buttonpane"/>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ui-datepicker-group">
    <w:name w:val="ui-datepicker-group"/>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ui-toolbar">
    <w:name w:val="ui-toolbar"/>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navigationitems">
    <w:name w:val="navigationitems"/>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quicksearchwrapper">
    <w:name w:val="quicksearch_wrapper"/>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pagingfullnumbers">
    <w:name w:val="paging_full_numbers"/>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character" w:customStyle="1" w:styleId="colvisradio">
    <w:name w:val="colvis_radio"/>
    <w:basedOn w:val="DefaultParagraphFont"/>
    <w:rsid w:val="00FB77F5"/>
  </w:style>
  <w:style w:type="character" w:customStyle="1" w:styleId="paginatebutton">
    <w:name w:val="paginate_button"/>
    <w:basedOn w:val="DefaultParagraphFont"/>
    <w:rsid w:val="00FB77F5"/>
  </w:style>
  <w:style w:type="character" w:customStyle="1" w:styleId="paginateactive">
    <w:name w:val="paginate_active"/>
    <w:basedOn w:val="DefaultParagraphFont"/>
    <w:rsid w:val="00FB77F5"/>
  </w:style>
  <w:style w:type="paragraph" w:customStyle="1" w:styleId="navigationitems1">
    <w:name w:val="navigationitems1"/>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quicksearchwrapper1">
    <w:name w:val="quicksearch_wrapper1"/>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ui-widget1">
    <w:name w:val="ui-widget1"/>
    <w:basedOn w:val="Normal"/>
    <w:uiPriority w:val="1"/>
    <w:rsid w:val="00FB77F5"/>
    <w:pPr>
      <w:tabs>
        <w:tab w:val="clear" w:pos="1134"/>
      </w:tabs>
      <w:spacing w:beforeAutospacing="1" w:afterAutospacing="1"/>
      <w:jc w:val="left"/>
    </w:pPr>
    <w:rPr>
      <w:rFonts w:eastAsia="Batang" w:cs="Times New Roman"/>
      <w:sz w:val="24"/>
      <w:szCs w:val="24"/>
      <w:lang w:val="en-US" w:eastAsia="zh-CN"/>
    </w:rPr>
  </w:style>
  <w:style w:type="paragraph" w:customStyle="1" w:styleId="ui-state-default1">
    <w:name w:val="ui-state-default1"/>
    <w:basedOn w:val="Normal"/>
    <w:uiPriority w:val="1"/>
    <w:rsid w:val="00FB77F5"/>
    <w:pPr>
      <w:tabs>
        <w:tab w:val="clear" w:pos="1134"/>
      </w:tabs>
      <w:spacing w:beforeAutospacing="1" w:afterAutospacing="1"/>
      <w:jc w:val="left"/>
    </w:pPr>
    <w:rPr>
      <w:rFonts w:ascii="Times New Roman" w:eastAsia="Batang" w:hAnsi="Times New Roman" w:cs="Times New Roman"/>
      <w:color w:val="555555"/>
      <w:sz w:val="24"/>
      <w:szCs w:val="24"/>
      <w:lang w:val="en-US" w:eastAsia="zh-CN"/>
    </w:rPr>
  </w:style>
  <w:style w:type="paragraph" w:customStyle="1" w:styleId="ui-state-default2">
    <w:name w:val="ui-state-default2"/>
    <w:basedOn w:val="Normal"/>
    <w:uiPriority w:val="1"/>
    <w:rsid w:val="00FB77F5"/>
    <w:pPr>
      <w:tabs>
        <w:tab w:val="clear" w:pos="1134"/>
      </w:tabs>
      <w:spacing w:beforeAutospacing="1" w:afterAutospacing="1"/>
      <w:jc w:val="left"/>
    </w:pPr>
    <w:rPr>
      <w:rFonts w:ascii="Times New Roman" w:eastAsia="Batang" w:hAnsi="Times New Roman" w:cs="Times New Roman"/>
      <w:color w:val="555555"/>
      <w:sz w:val="24"/>
      <w:szCs w:val="24"/>
      <w:lang w:val="en-US" w:eastAsia="zh-CN"/>
    </w:rPr>
  </w:style>
  <w:style w:type="paragraph" w:customStyle="1" w:styleId="ui-state-hover1">
    <w:name w:val="ui-state-hover1"/>
    <w:basedOn w:val="Normal"/>
    <w:uiPriority w:val="1"/>
    <w:rsid w:val="00FB77F5"/>
    <w:pPr>
      <w:tabs>
        <w:tab w:val="clear" w:pos="1134"/>
      </w:tabs>
      <w:spacing w:beforeAutospacing="1" w:afterAutospacing="1"/>
      <w:jc w:val="left"/>
    </w:pPr>
    <w:rPr>
      <w:rFonts w:ascii="Times New Roman" w:eastAsia="Batang" w:hAnsi="Times New Roman" w:cs="Times New Roman"/>
      <w:color w:val="212121"/>
      <w:sz w:val="24"/>
      <w:szCs w:val="24"/>
      <w:lang w:val="en-US" w:eastAsia="zh-CN"/>
    </w:rPr>
  </w:style>
  <w:style w:type="paragraph" w:customStyle="1" w:styleId="ui-state-hover2">
    <w:name w:val="ui-state-hover2"/>
    <w:basedOn w:val="Normal"/>
    <w:uiPriority w:val="1"/>
    <w:rsid w:val="00FB77F5"/>
    <w:pPr>
      <w:tabs>
        <w:tab w:val="clear" w:pos="1134"/>
      </w:tabs>
      <w:spacing w:beforeAutospacing="1" w:afterAutospacing="1"/>
      <w:jc w:val="left"/>
    </w:pPr>
    <w:rPr>
      <w:rFonts w:ascii="Times New Roman" w:eastAsia="Batang" w:hAnsi="Times New Roman" w:cs="Times New Roman"/>
      <w:color w:val="212121"/>
      <w:sz w:val="24"/>
      <w:szCs w:val="24"/>
      <w:lang w:val="en-US" w:eastAsia="zh-CN"/>
    </w:rPr>
  </w:style>
  <w:style w:type="paragraph" w:customStyle="1" w:styleId="ui-state-focus1">
    <w:name w:val="ui-state-focus1"/>
    <w:basedOn w:val="Normal"/>
    <w:uiPriority w:val="1"/>
    <w:rsid w:val="00FB77F5"/>
    <w:pPr>
      <w:tabs>
        <w:tab w:val="clear" w:pos="1134"/>
      </w:tabs>
      <w:spacing w:beforeAutospacing="1" w:afterAutospacing="1"/>
      <w:jc w:val="left"/>
    </w:pPr>
    <w:rPr>
      <w:rFonts w:ascii="Times New Roman" w:eastAsia="Batang" w:hAnsi="Times New Roman" w:cs="Times New Roman"/>
      <w:color w:val="212121"/>
      <w:sz w:val="24"/>
      <w:szCs w:val="24"/>
      <w:lang w:val="en-US" w:eastAsia="zh-CN"/>
    </w:rPr>
  </w:style>
  <w:style w:type="paragraph" w:customStyle="1" w:styleId="ui-state-focus2">
    <w:name w:val="ui-state-focus2"/>
    <w:basedOn w:val="Normal"/>
    <w:uiPriority w:val="1"/>
    <w:rsid w:val="00FB77F5"/>
    <w:pPr>
      <w:tabs>
        <w:tab w:val="clear" w:pos="1134"/>
      </w:tabs>
      <w:spacing w:beforeAutospacing="1" w:afterAutospacing="1"/>
      <w:jc w:val="left"/>
    </w:pPr>
    <w:rPr>
      <w:rFonts w:ascii="Times New Roman" w:eastAsia="Batang" w:hAnsi="Times New Roman" w:cs="Times New Roman"/>
      <w:color w:val="212121"/>
      <w:sz w:val="24"/>
      <w:szCs w:val="24"/>
      <w:lang w:val="en-US" w:eastAsia="zh-CN"/>
    </w:rPr>
  </w:style>
  <w:style w:type="paragraph" w:customStyle="1" w:styleId="ui-state-active1">
    <w:name w:val="ui-state-active1"/>
    <w:basedOn w:val="Normal"/>
    <w:uiPriority w:val="1"/>
    <w:rsid w:val="00FB77F5"/>
    <w:pPr>
      <w:tabs>
        <w:tab w:val="clear" w:pos="1134"/>
      </w:tabs>
      <w:spacing w:beforeAutospacing="1" w:afterAutospacing="1"/>
      <w:jc w:val="left"/>
    </w:pPr>
    <w:rPr>
      <w:rFonts w:ascii="Times New Roman" w:eastAsia="Batang" w:hAnsi="Times New Roman" w:cs="Times New Roman"/>
      <w:color w:val="212121"/>
      <w:sz w:val="24"/>
      <w:szCs w:val="24"/>
      <w:lang w:val="en-US" w:eastAsia="zh-CN"/>
    </w:rPr>
  </w:style>
  <w:style w:type="paragraph" w:customStyle="1" w:styleId="ui-state-active2">
    <w:name w:val="ui-state-active2"/>
    <w:basedOn w:val="Normal"/>
    <w:uiPriority w:val="1"/>
    <w:rsid w:val="00FB77F5"/>
    <w:pPr>
      <w:tabs>
        <w:tab w:val="clear" w:pos="1134"/>
      </w:tabs>
      <w:spacing w:beforeAutospacing="1" w:afterAutospacing="1"/>
      <w:jc w:val="left"/>
    </w:pPr>
    <w:rPr>
      <w:rFonts w:ascii="Times New Roman" w:eastAsia="Batang" w:hAnsi="Times New Roman" w:cs="Times New Roman"/>
      <w:color w:val="212121"/>
      <w:sz w:val="24"/>
      <w:szCs w:val="24"/>
      <w:lang w:val="en-US" w:eastAsia="zh-CN"/>
    </w:rPr>
  </w:style>
  <w:style w:type="paragraph" w:customStyle="1" w:styleId="ui-state-highlight1">
    <w:name w:val="ui-state-highlight1"/>
    <w:basedOn w:val="Normal"/>
    <w:uiPriority w:val="1"/>
    <w:rsid w:val="00FB77F5"/>
    <w:pPr>
      <w:tabs>
        <w:tab w:val="clear" w:pos="1134"/>
      </w:tabs>
      <w:spacing w:beforeAutospacing="1" w:afterAutospacing="1"/>
      <w:jc w:val="left"/>
    </w:pPr>
    <w:rPr>
      <w:rFonts w:ascii="Times New Roman" w:eastAsia="Batang" w:hAnsi="Times New Roman" w:cs="Times New Roman"/>
      <w:color w:val="363636"/>
      <w:sz w:val="24"/>
      <w:szCs w:val="24"/>
      <w:lang w:val="en-US" w:eastAsia="zh-CN"/>
    </w:rPr>
  </w:style>
  <w:style w:type="paragraph" w:customStyle="1" w:styleId="ui-state-highlight2">
    <w:name w:val="ui-state-highlight2"/>
    <w:basedOn w:val="Normal"/>
    <w:uiPriority w:val="1"/>
    <w:rsid w:val="00FB77F5"/>
    <w:pPr>
      <w:tabs>
        <w:tab w:val="clear" w:pos="1134"/>
      </w:tabs>
      <w:spacing w:beforeAutospacing="1" w:afterAutospacing="1"/>
      <w:jc w:val="left"/>
    </w:pPr>
    <w:rPr>
      <w:rFonts w:ascii="Times New Roman" w:eastAsia="Batang" w:hAnsi="Times New Roman" w:cs="Times New Roman"/>
      <w:color w:val="363636"/>
      <w:sz w:val="24"/>
      <w:szCs w:val="24"/>
      <w:lang w:val="en-US" w:eastAsia="zh-CN"/>
    </w:rPr>
  </w:style>
  <w:style w:type="paragraph" w:customStyle="1" w:styleId="ui-state-error1">
    <w:name w:val="ui-state-error1"/>
    <w:basedOn w:val="Normal"/>
    <w:uiPriority w:val="1"/>
    <w:rsid w:val="00FB77F5"/>
    <w:pPr>
      <w:tabs>
        <w:tab w:val="clear" w:pos="1134"/>
      </w:tabs>
      <w:spacing w:beforeAutospacing="1" w:afterAutospacing="1"/>
      <w:jc w:val="left"/>
    </w:pPr>
    <w:rPr>
      <w:rFonts w:ascii="Times New Roman" w:eastAsia="Batang" w:hAnsi="Times New Roman" w:cs="Times New Roman"/>
      <w:color w:val="CD0A0A"/>
      <w:sz w:val="24"/>
      <w:szCs w:val="24"/>
      <w:lang w:val="en-US" w:eastAsia="zh-CN"/>
    </w:rPr>
  </w:style>
  <w:style w:type="paragraph" w:customStyle="1" w:styleId="ui-state-error2">
    <w:name w:val="ui-state-error2"/>
    <w:basedOn w:val="Normal"/>
    <w:uiPriority w:val="1"/>
    <w:rsid w:val="00FB77F5"/>
    <w:pPr>
      <w:tabs>
        <w:tab w:val="clear" w:pos="1134"/>
      </w:tabs>
      <w:spacing w:beforeAutospacing="1" w:afterAutospacing="1"/>
      <w:jc w:val="left"/>
    </w:pPr>
    <w:rPr>
      <w:rFonts w:ascii="Times New Roman" w:eastAsia="Batang" w:hAnsi="Times New Roman" w:cs="Times New Roman"/>
      <w:color w:val="CD0A0A"/>
      <w:sz w:val="24"/>
      <w:szCs w:val="24"/>
      <w:lang w:val="en-US" w:eastAsia="zh-CN"/>
    </w:rPr>
  </w:style>
  <w:style w:type="paragraph" w:customStyle="1" w:styleId="ui-state-error-text1">
    <w:name w:val="ui-state-error-text1"/>
    <w:basedOn w:val="Normal"/>
    <w:uiPriority w:val="1"/>
    <w:rsid w:val="00FB77F5"/>
    <w:pPr>
      <w:tabs>
        <w:tab w:val="clear" w:pos="1134"/>
      </w:tabs>
      <w:spacing w:beforeAutospacing="1" w:afterAutospacing="1"/>
      <w:jc w:val="left"/>
    </w:pPr>
    <w:rPr>
      <w:rFonts w:ascii="Times New Roman" w:eastAsia="Batang" w:hAnsi="Times New Roman" w:cs="Times New Roman"/>
      <w:color w:val="CD0A0A"/>
      <w:sz w:val="24"/>
      <w:szCs w:val="24"/>
      <w:lang w:val="en-US" w:eastAsia="zh-CN"/>
    </w:rPr>
  </w:style>
  <w:style w:type="paragraph" w:customStyle="1" w:styleId="ui-state-error-text2">
    <w:name w:val="ui-state-error-text2"/>
    <w:basedOn w:val="Normal"/>
    <w:uiPriority w:val="1"/>
    <w:rsid w:val="00FB77F5"/>
    <w:pPr>
      <w:tabs>
        <w:tab w:val="clear" w:pos="1134"/>
      </w:tabs>
      <w:spacing w:beforeAutospacing="1" w:afterAutospacing="1"/>
      <w:jc w:val="left"/>
    </w:pPr>
    <w:rPr>
      <w:rFonts w:ascii="Times New Roman" w:eastAsia="Batang" w:hAnsi="Times New Roman" w:cs="Times New Roman"/>
      <w:color w:val="CD0A0A"/>
      <w:sz w:val="24"/>
      <w:szCs w:val="24"/>
      <w:lang w:val="en-US" w:eastAsia="zh-CN"/>
    </w:rPr>
  </w:style>
  <w:style w:type="paragraph" w:customStyle="1" w:styleId="ui-priority-primary1">
    <w:name w:val="ui-priority-primary1"/>
    <w:basedOn w:val="Normal"/>
    <w:uiPriority w:val="1"/>
    <w:rsid w:val="00FB77F5"/>
    <w:pPr>
      <w:tabs>
        <w:tab w:val="clear" w:pos="1134"/>
      </w:tabs>
      <w:spacing w:beforeAutospacing="1" w:afterAutospacing="1"/>
      <w:jc w:val="left"/>
    </w:pPr>
    <w:rPr>
      <w:rFonts w:ascii="Times New Roman" w:eastAsia="Batang" w:hAnsi="Times New Roman" w:cs="Times New Roman"/>
      <w:b/>
      <w:bCs/>
      <w:sz w:val="24"/>
      <w:szCs w:val="24"/>
      <w:lang w:val="en-US" w:eastAsia="zh-CN"/>
    </w:rPr>
  </w:style>
  <w:style w:type="paragraph" w:customStyle="1" w:styleId="ui-priority-primary2">
    <w:name w:val="ui-priority-primary2"/>
    <w:basedOn w:val="Normal"/>
    <w:uiPriority w:val="1"/>
    <w:rsid w:val="00FB77F5"/>
    <w:pPr>
      <w:tabs>
        <w:tab w:val="clear" w:pos="1134"/>
      </w:tabs>
      <w:spacing w:beforeAutospacing="1" w:afterAutospacing="1"/>
      <w:jc w:val="left"/>
    </w:pPr>
    <w:rPr>
      <w:rFonts w:ascii="Times New Roman" w:eastAsia="Batang" w:hAnsi="Times New Roman" w:cs="Times New Roman"/>
      <w:b/>
      <w:bCs/>
      <w:sz w:val="24"/>
      <w:szCs w:val="24"/>
      <w:lang w:val="en-US" w:eastAsia="zh-CN"/>
    </w:rPr>
  </w:style>
  <w:style w:type="paragraph" w:customStyle="1" w:styleId="ui-priority-secondary1">
    <w:name w:val="ui-priority-secondary1"/>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ui-priority-secondary2">
    <w:name w:val="ui-priority-secondary2"/>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ui-state-disabled1">
    <w:name w:val="ui-state-disabled1"/>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ui-state-disabled2">
    <w:name w:val="ui-state-disabled2"/>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ui-icon1">
    <w:name w:val="ui-icon1"/>
    <w:basedOn w:val="Normal"/>
    <w:uiPriority w:val="1"/>
    <w:rsid w:val="00FB77F5"/>
    <w:pPr>
      <w:tabs>
        <w:tab w:val="clear" w:pos="1134"/>
      </w:tabs>
      <w:spacing w:beforeAutospacing="1" w:afterAutospacing="1"/>
      <w:ind w:firstLine="7343"/>
      <w:jc w:val="left"/>
    </w:pPr>
    <w:rPr>
      <w:rFonts w:ascii="Times New Roman" w:eastAsia="Batang" w:hAnsi="Times New Roman" w:cs="Times New Roman"/>
      <w:sz w:val="24"/>
      <w:szCs w:val="24"/>
      <w:lang w:val="en-US" w:eastAsia="zh-CN"/>
    </w:rPr>
  </w:style>
  <w:style w:type="paragraph" w:customStyle="1" w:styleId="ui-icon2">
    <w:name w:val="ui-icon2"/>
    <w:basedOn w:val="Normal"/>
    <w:uiPriority w:val="1"/>
    <w:rsid w:val="00FB77F5"/>
    <w:pPr>
      <w:tabs>
        <w:tab w:val="clear" w:pos="1134"/>
      </w:tabs>
      <w:spacing w:beforeAutospacing="1" w:afterAutospacing="1"/>
      <w:ind w:firstLine="7343"/>
      <w:jc w:val="left"/>
    </w:pPr>
    <w:rPr>
      <w:rFonts w:ascii="Times New Roman" w:eastAsia="Batang" w:hAnsi="Times New Roman" w:cs="Times New Roman"/>
      <w:sz w:val="24"/>
      <w:szCs w:val="24"/>
      <w:lang w:val="en-US" w:eastAsia="zh-CN"/>
    </w:rPr>
  </w:style>
  <w:style w:type="paragraph" w:customStyle="1" w:styleId="ui-icon3">
    <w:name w:val="ui-icon3"/>
    <w:basedOn w:val="Normal"/>
    <w:uiPriority w:val="1"/>
    <w:rsid w:val="00FB77F5"/>
    <w:pPr>
      <w:tabs>
        <w:tab w:val="clear" w:pos="1134"/>
      </w:tabs>
      <w:spacing w:beforeAutospacing="1" w:afterAutospacing="1"/>
      <w:ind w:firstLine="7343"/>
      <w:jc w:val="left"/>
    </w:pPr>
    <w:rPr>
      <w:rFonts w:ascii="Times New Roman" w:eastAsia="Batang" w:hAnsi="Times New Roman" w:cs="Times New Roman"/>
      <w:sz w:val="24"/>
      <w:szCs w:val="24"/>
      <w:lang w:val="en-US" w:eastAsia="zh-CN"/>
    </w:rPr>
  </w:style>
  <w:style w:type="paragraph" w:customStyle="1" w:styleId="ui-icon4">
    <w:name w:val="ui-icon4"/>
    <w:basedOn w:val="Normal"/>
    <w:uiPriority w:val="1"/>
    <w:rsid w:val="00FB77F5"/>
    <w:pPr>
      <w:tabs>
        <w:tab w:val="clear" w:pos="1134"/>
      </w:tabs>
      <w:spacing w:beforeAutospacing="1" w:afterAutospacing="1"/>
      <w:ind w:firstLine="7343"/>
      <w:jc w:val="left"/>
    </w:pPr>
    <w:rPr>
      <w:rFonts w:ascii="Times New Roman" w:eastAsia="Batang" w:hAnsi="Times New Roman" w:cs="Times New Roman"/>
      <w:sz w:val="24"/>
      <w:szCs w:val="24"/>
      <w:lang w:val="en-US" w:eastAsia="zh-CN"/>
    </w:rPr>
  </w:style>
  <w:style w:type="paragraph" w:customStyle="1" w:styleId="ui-icon5">
    <w:name w:val="ui-icon5"/>
    <w:basedOn w:val="Normal"/>
    <w:uiPriority w:val="1"/>
    <w:rsid w:val="00FB77F5"/>
    <w:pPr>
      <w:tabs>
        <w:tab w:val="clear" w:pos="1134"/>
      </w:tabs>
      <w:spacing w:beforeAutospacing="1" w:afterAutospacing="1"/>
      <w:ind w:firstLine="7343"/>
      <w:jc w:val="left"/>
    </w:pPr>
    <w:rPr>
      <w:rFonts w:ascii="Times New Roman" w:eastAsia="Batang" w:hAnsi="Times New Roman" w:cs="Times New Roman"/>
      <w:sz w:val="24"/>
      <w:szCs w:val="24"/>
      <w:lang w:val="en-US" w:eastAsia="zh-CN"/>
    </w:rPr>
  </w:style>
  <w:style w:type="paragraph" w:customStyle="1" w:styleId="ui-icon6">
    <w:name w:val="ui-icon6"/>
    <w:basedOn w:val="Normal"/>
    <w:uiPriority w:val="1"/>
    <w:rsid w:val="00FB77F5"/>
    <w:pPr>
      <w:tabs>
        <w:tab w:val="clear" w:pos="1134"/>
      </w:tabs>
      <w:spacing w:beforeAutospacing="1" w:afterAutospacing="1"/>
      <w:ind w:firstLine="7343"/>
      <w:jc w:val="left"/>
    </w:pPr>
    <w:rPr>
      <w:rFonts w:ascii="Times New Roman" w:eastAsia="Batang" w:hAnsi="Times New Roman" w:cs="Times New Roman"/>
      <w:sz w:val="24"/>
      <w:szCs w:val="24"/>
      <w:lang w:val="en-US" w:eastAsia="zh-CN"/>
    </w:rPr>
  </w:style>
  <w:style w:type="paragraph" w:customStyle="1" w:styleId="ui-icon7">
    <w:name w:val="ui-icon7"/>
    <w:basedOn w:val="Normal"/>
    <w:uiPriority w:val="1"/>
    <w:rsid w:val="00FB77F5"/>
    <w:pPr>
      <w:tabs>
        <w:tab w:val="clear" w:pos="1134"/>
      </w:tabs>
      <w:spacing w:beforeAutospacing="1" w:afterAutospacing="1"/>
      <w:ind w:firstLine="7343"/>
      <w:jc w:val="left"/>
    </w:pPr>
    <w:rPr>
      <w:rFonts w:ascii="Times New Roman" w:eastAsia="Batang" w:hAnsi="Times New Roman" w:cs="Times New Roman"/>
      <w:sz w:val="24"/>
      <w:szCs w:val="24"/>
      <w:lang w:val="en-US" w:eastAsia="zh-CN"/>
    </w:rPr>
  </w:style>
  <w:style w:type="paragraph" w:customStyle="1" w:styleId="ui-icon8">
    <w:name w:val="ui-icon8"/>
    <w:basedOn w:val="Normal"/>
    <w:uiPriority w:val="1"/>
    <w:rsid w:val="00FB77F5"/>
    <w:pPr>
      <w:tabs>
        <w:tab w:val="clear" w:pos="1134"/>
      </w:tabs>
      <w:spacing w:beforeAutospacing="1" w:afterAutospacing="1"/>
      <w:ind w:firstLine="7343"/>
      <w:jc w:val="left"/>
    </w:pPr>
    <w:rPr>
      <w:rFonts w:ascii="Times New Roman" w:eastAsia="Batang" w:hAnsi="Times New Roman" w:cs="Times New Roman"/>
      <w:sz w:val="24"/>
      <w:szCs w:val="24"/>
      <w:lang w:val="en-US" w:eastAsia="zh-CN"/>
    </w:rPr>
  </w:style>
  <w:style w:type="paragraph" w:customStyle="1" w:styleId="ui-icon9">
    <w:name w:val="ui-icon9"/>
    <w:basedOn w:val="Normal"/>
    <w:uiPriority w:val="1"/>
    <w:rsid w:val="00FB77F5"/>
    <w:pPr>
      <w:tabs>
        <w:tab w:val="clear" w:pos="1134"/>
      </w:tabs>
      <w:spacing w:beforeAutospacing="1" w:afterAutospacing="1"/>
      <w:ind w:firstLine="7343"/>
      <w:jc w:val="left"/>
    </w:pPr>
    <w:rPr>
      <w:rFonts w:ascii="Times New Roman" w:eastAsia="Batang" w:hAnsi="Times New Roman" w:cs="Times New Roman"/>
      <w:sz w:val="24"/>
      <w:szCs w:val="24"/>
      <w:lang w:val="en-US" w:eastAsia="zh-CN"/>
    </w:rPr>
  </w:style>
  <w:style w:type="paragraph" w:customStyle="1" w:styleId="ui-menu1">
    <w:name w:val="ui-menu1"/>
    <w:basedOn w:val="Normal"/>
    <w:uiPriority w:val="1"/>
    <w:rsid w:val="00FB77F5"/>
    <w:pPr>
      <w:tabs>
        <w:tab w:val="clear" w:pos="1134"/>
      </w:tabs>
      <w:jc w:val="left"/>
    </w:pPr>
    <w:rPr>
      <w:rFonts w:ascii="Times New Roman" w:eastAsia="Batang" w:hAnsi="Times New Roman" w:cs="Times New Roman"/>
      <w:sz w:val="24"/>
      <w:szCs w:val="24"/>
      <w:lang w:val="en-US" w:eastAsia="zh-CN"/>
    </w:rPr>
  </w:style>
  <w:style w:type="paragraph" w:customStyle="1" w:styleId="ui-menu-item1">
    <w:name w:val="ui-menu-item1"/>
    <w:basedOn w:val="Normal"/>
    <w:uiPriority w:val="1"/>
    <w:rsid w:val="00FB77F5"/>
    <w:pPr>
      <w:tabs>
        <w:tab w:val="clear" w:pos="1134"/>
      </w:tabs>
      <w:jc w:val="left"/>
    </w:pPr>
    <w:rPr>
      <w:rFonts w:ascii="Times New Roman" w:eastAsia="Batang" w:hAnsi="Times New Roman" w:cs="Times New Roman"/>
      <w:sz w:val="24"/>
      <w:szCs w:val="24"/>
      <w:lang w:val="en-US" w:eastAsia="zh-CN"/>
    </w:rPr>
  </w:style>
  <w:style w:type="paragraph" w:customStyle="1" w:styleId="ui-button-text1">
    <w:name w:val="ui-button-text1"/>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ui-button-text2">
    <w:name w:val="ui-button-text2"/>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ui-button-text3">
    <w:name w:val="ui-button-text3"/>
    <w:basedOn w:val="Normal"/>
    <w:uiPriority w:val="1"/>
    <w:rsid w:val="00FB77F5"/>
    <w:pPr>
      <w:tabs>
        <w:tab w:val="clear" w:pos="1134"/>
      </w:tabs>
      <w:spacing w:beforeAutospacing="1" w:afterAutospacing="1"/>
      <w:ind w:firstLine="11919"/>
      <w:jc w:val="left"/>
    </w:pPr>
    <w:rPr>
      <w:rFonts w:ascii="Times New Roman" w:eastAsia="Batang" w:hAnsi="Times New Roman" w:cs="Times New Roman"/>
      <w:sz w:val="24"/>
      <w:szCs w:val="24"/>
      <w:lang w:val="en-US" w:eastAsia="zh-CN"/>
    </w:rPr>
  </w:style>
  <w:style w:type="paragraph" w:customStyle="1" w:styleId="ui-button-text4">
    <w:name w:val="ui-button-text4"/>
    <w:basedOn w:val="Normal"/>
    <w:uiPriority w:val="1"/>
    <w:rsid w:val="00FB77F5"/>
    <w:pPr>
      <w:tabs>
        <w:tab w:val="clear" w:pos="1134"/>
      </w:tabs>
      <w:spacing w:beforeAutospacing="1" w:afterAutospacing="1"/>
      <w:ind w:firstLine="11919"/>
      <w:jc w:val="left"/>
    </w:pPr>
    <w:rPr>
      <w:rFonts w:ascii="Times New Roman" w:eastAsia="Batang" w:hAnsi="Times New Roman" w:cs="Times New Roman"/>
      <w:sz w:val="24"/>
      <w:szCs w:val="24"/>
      <w:lang w:val="en-US" w:eastAsia="zh-CN"/>
    </w:rPr>
  </w:style>
  <w:style w:type="paragraph" w:customStyle="1" w:styleId="ui-button-text5">
    <w:name w:val="ui-button-text5"/>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ui-button-text6">
    <w:name w:val="ui-button-text6"/>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ui-button-text7">
    <w:name w:val="ui-button-text7"/>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ui-icon10">
    <w:name w:val="ui-icon10"/>
    <w:basedOn w:val="Normal"/>
    <w:uiPriority w:val="1"/>
    <w:rsid w:val="00FB77F5"/>
    <w:pPr>
      <w:tabs>
        <w:tab w:val="clear" w:pos="1134"/>
      </w:tabs>
      <w:spacing w:afterAutospacing="1"/>
      <w:ind w:left="-120" w:firstLine="7343"/>
      <w:jc w:val="left"/>
    </w:pPr>
    <w:rPr>
      <w:rFonts w:ascii="Times New Roman" w:eastAsia="Batang" w:hAnsi="Times New Roman" w:cs="Times New Roman"/>
      <w:sz w:val="24"/>
      <w:szCs w:val="24"/>
      <w:lang w:val="en-US" w:eastAsia="zh-CN"/>
    </w:rPr>
  </w:style>
  <w:style w:type="paragraph" w:customStyle="1" w:styleId="ui-icon11">
    <w:name w:val="ui-icon11"/>
    <w:basedOn w:val="Normal"/>
    <w:uiPriority w:val="1"/>
    <w:rsid w:val="00FB77F5"/>
    <w:pPr>
      <w:tabs>
        <w:tab w:val="clear" w:pos="1134"/>
      </w:tabs>
      <w:spacing w:afterAutospacing="1"/>
      <w:ind w:firstLine="7343"/>
      <w:jc w:val="left"/>
    </w:pPr>
    <w:rPr>
      <w:rFonts w:ascii="Times New Roman" w:eastAsia="Batang" w:hAnsi="Times New Roman" w:cs="Times New Roman"/>
      <w:sz w:val="24"/>
      <w:szCs w:val="24"/>
      <w:lang w:val="en-US" w:eastAsia="zh-CN"/>
    </w:rPr>
  </w:style>
  <w:style w:type="paragraph" w:customStyle="1" w:styleId="ui-icon12">
    <w:name w:val="ui-icon12"/>
    <w:basedOn w:val="Normal"/>
    <w:uiPriority w:val="1"/>
    <w:rsid w:val="00FB77F5"/>
    <w:pPr>
      <w:tabs>
        <w:tab w:val="clear" w:pos="1134"/>
      </w:tabs>
      <w:spacing w:afterAutospacing="1"/>
      <w:ind w:firstLine="7343"/>
      <w:jc w:val="left"/>
    </w:pPr>
    <w:rPr>
      <w:rFonts w:ascii="Times New Roman" w:eastAsia="Batang" w:hAnsi="Times New Roman" w:cs="Times New Roman"/>
      <w:sz w:val="24"/>
      <w:szCs w:val="24"/>
      <w:lang w:val="en-US" w:eastAsia="zh-CN"/>
    </w:rPr>
  </w:style>
  <w:style w:type="paragraph" w:customStyle="1" w:styleId="ui-icon13">
    <w:name w:val="ui-icon13"/>
    <w:basedOn w:val="Normal"/>
    <w:uiPriority w:val="1"/>
    <w:rsid w:val="00FB77F5"/>
    <w:pPr>
      <w:tabs>
        <w:tab w:val="clear" w:pos="1134"/>
      </w:tabs>
      <w:spacing w:afterAutospacing="1"/>
      <w:ind w:firstLine="7343"/>
      <w:jc w:val="left"/>
    </w:pPr>
    <w:rPr>
      <w:rFonts w:ascii="Times New Roman" w:eastAsia="Batang" w:hAnsi="Times New Roman" w:cs="Times New Roman"/>
      <w:sz w:val="24"/>
      <w:szCs w:val="24"/>
      <w:lang w:val="en-US" w:eastAsia="zh-CN"/>
    </w:rPr>
  </w:style>
  <w:style w:type="paragraph" w:customStyle="1" w:styleId="ui-icon14">
    <w:name w:val="ui-icon14"/>
    <w:basedOn w:val="Normal"/>
    <w:uiPriority w:val="1"/>
    <w:rsid w:val="00FB77F5"/>
    <w:pPr>
      <w:tabs>
        <w:tab w:val="clear" w:pos="1134"/>
      </w:tabs>
      <w:spacing w:afterAutospacing="1"/>
      <w:ind w:firstLine="7343"/>
      <w:jc w:val="left"/>
    </w:pPr>
    <w:rPr>
      <w:rFonts w:ascii="Times New Roman" w:eastAsia="Batang" w:hAnsi="Times New Roman" w:cs="Times New Roman"/>
      <w:sz w:val="24"/>
      <w:szCs w:val="24"/>
      <w:lang w:val="en-US" w:eastAsia="zh-CN"/>
    </w:rPr>
  </w:style>
  <w:style w:type="paragraph" w:customStyle="1" w:styleId="ui-button1">
    <w:name w:val="ui-button1"/>
    <w:basedOn w:val="Normal"/>
    <w:uiPriority w:val="1"/>
    <w:rsid w:val="00FB77F5"/>
    <w:pPr>
      <w:tabs>
        <w:tab w:val="clear" w:pos="1134"/>
      </w:tabs>
      <w:spacing w:beforeAutospacing="1" w:afterAutospacing="1"/>
      <w:ind w:right="-72"/>
      <w:jc w:val="center"/>
    </w:pPr>
    <w:rPr>
      <w:rFonts w:ascii="Times New Roman" w:eastAsia="Batang" w:hAnsi="Times New Roman" w:cs="Times New Roman"/>
      <w:sz w:val="24"/>
      <w:szCs w:val="24"/>
      <w:lang w:val="en-US" w:eastAsia="zh-CN"/>
    </w:rPr>
  </w:style>
  <w:style w:type="paragraph" w:customStyle="1" w:styleId="ui-datepicker-header1">
    <w:name w:val="ui-datepicker-header1"/>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ui-datepicker-prev1">
    <w:name w:val="ui-datepicker-prev1"/>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ui-datepicker-next1">
    <w:name w:val="ui-datepicker-next1"/>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ui-datepicker-title1">
    <w:name w:val="ui-datepicker-title1"/>
    <w:basedOn w:val="Normal"/>
    <w:uiPriority w:val="1"/>
    <w:rsid w:val="00FB77F5"/>
    <w:pPr>
      <w:tabs>
        <w:tab w:val="clear" w:pos="1134"/>
      </w:tabs>
      <w:spacing w:line="432" w:lineRule="atLeast"/>
      <w:ind w:left="552" w:right="552"/>
      <w:jc w:val="center"/>
    </w:pPr>
    <w:rPr>
      <w:rFonts w:ascii="Times New Roman" w:eastAsia="Batang" w:hAnsi="Times New Roman" w:cs="Times New Roman"/>
      <w:sz w:val="24"/>
      <w:szCs w:val="24"/>
      <w:lang w:val="en-US" w:eastAsia="zh-CN"/>
    </w:rPr>
  </w:style>
  <w:style w:type="paragraph" w:customStyle="1" w:styleId="ui-datepicker-buttonpane1">
    <w:name w:val="ui-datepicker-buttonpane1"/>
    <w:basedOn w:val="Normal"/>
    <w:uiPriority w:val="1"/>
    <w:rsid w:val="00FB77F5"/>
    <w:pPr>
      <w:tabs>
        <w:tab w:val="clear" w:pos="1134"/>
      </w:tabs>
      <w:spacing w:before="168"/>
      <w:jc w:val="left"/>
    </w:pPr>
    <w:rPr>
      <w:rFonts w:ascii="Times New Roman" w:eastAsia="Batang" w:hAnsi="Times New Roman" w:cs="Times New Roman"/>
      <w:sz w:val="24"/>
      <w:szCs w:val="24"/>
      <w:lang w:val="en-US" w:eastAsia="zh-CN"/>
    </w:rPr>
  </w:style>
  <w:style w:type="paragraph" w:customStyle="1" w:styleId="ui-datepicker-group1">
    <w:name w:val="ui-datepicker-group1"/>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ui-datepicker-group2">
    <w:name w:val="ui-datepicker-group2"/>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ui-datepicker-group3">
    <w:name w:val="ui-datepicker-group3"/>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ui-datepicker-header2">
    <w:name w:val="ui-datepicker-header2"/>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ui-datepicker-header3">
    <w:name w:val="ui-datepicker-header3"/>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ui-datepicker-buttonpane2">
    <w:name w:val="ui-datepicker-buttonpane2"/>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ui-datepicker-buttonpane3">
    <w:name w:val="ui-datepicker-buttonpane3"/>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ui-datepicker-header4">
    <w:name w:val="ui-datepicker-header4"/>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ui-datepicker-header5">
    <w:name w:val="ui-datepicker-header5"/>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ui-button2">
    <w:name w:val="ui-button2"/>
    <w:basedOn w:val="Normal"/>
    <w:uiPriority w:val="1"/>
    <w:rsid w:val="00FB77F5"/>
    <w:pPr>
      <w:tabs>
        <w:tab w:val="clear" w:pos="1134"/>
      </w:tabs>
      <w:jc w:val="center"/>
    </w:pPr>
    <w:rPr>
      <w:rFonts w:ascii="Times New Roman" w:eastAsia="Batang" w:hAnsi="Times New Roman" w:cs="Times New Roman"/>
      <w:sz w:val="24"/>
      <w:szCs w:val="24"/>
      <w:lang w:val="en-US" w:eastAsia="zh-CN"/>
    </w:rPr>
  </w:style>
  <w:style w:type="paragraph" w:customStyle="1" w:styleId="ui-button3">
    <w:name w:val="ui-button3"/>
    <w:basedOn w:val="Normal"/>
    <w:uiPriority w:val="1"/>
    <w:rsid w:val="00FB77F5"/>
    <w:pPr>
      <w:tabs>
        <w:tab w:val="clear" w:pos="1134"/>
      </w:tabs>
      <w:spacing w:beforeAutospacing="1" w:afterAutospacing="1"/>
      <w:ind w:right="-24"/>
      <w:jc w:val="center"/>
    </w:pPr>
    <w:rPr>
      <w:rFonts w:ascii="Times New Roman" w:eastAsia="Batang" w:hAnsi="Times New Roman" w:cs="Times New Roman"/>
      <w:sz w:val="24"/>
      <w:szCs w:val="24"/>
      <w:lang w:val="en-US" w:eastAsia="zh-CN"/>
    </w:rPr>
  </w:style>
  <w:style w:type="paragraph" w:customStyle="1" w:styleId="ui-toolbar1">
    <w:name w:val="ui-toolbar1"/>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ui-widget-header1">
    <w:name w:val="ui-widget-header1"/>
    <w:basedOn w:val="Normal"/>
    <w:uiPriority w:val="1"/>
    <w:rsid w:val="00FB77F5"/>
    <w:pPr>
      <w:tabs>
        <w:tab w:val="clear" w:pos="1134"/>
      </w:tabs>
      <w:spacing w:beforeAutospacing="1" w:afterAutospacing="1"/>
      <w:jc w:val="left"/>
    </w:pPr>
    <w:rPr>
      <w:rFonts w:ascii="Times New Roman" w:eastAsia="Batang" w:hAnsi="Times New Roman" w:cs="Times New Roman"/>
      <w:color w:val="222222"/>
      <w:sz w:val="24"/>
      <w:szCs w:val="24"/>
      <w:lang w:val="en-US" w:eastAsia="zh-CN"/>
    </w:rPr>
  </w:style>
  <w:style w:type="character" w:customStyle="1" w:styleId="paginatebutton1">
    <w:name w:val="paginate_button1"/>
    <w:rsid w:val="00FB77F5"/>
    <w:rPr>
      <w:bdr w:val="single" w:sz="6" w:space="2" w:color="AAAAAA" w:frame="1"/>
      <w:shd w:val="clear" w:color="auto" w:fill="DDDDDD"/>
    </w:rPr>
  </w:style>
  <w:style w:type="character" w:customStyle="1" w:styleId="paginateactive1">
    <w:name w:val="paginate_active1"/>
    <w:rsid w:val="00FB77F5"/>
    <w:rPr>
      <w:bdr w:val="single" w:sz="6" w:space="2" w:color="AAAAAA" w:frame="1"/>
      <w:shd w:val="clear" w:color="auto" w:fill="99B3FF"/>
    </w:rPr>
  </w:style>
  <w:style w:type="character" w:customStyle="1" w:styleId="consulttables">
    <w:name w:val="consulttables"/>
    <w:basedOn w:val="DefaultParagraphFont"/>
    <w:rsid w:val="00FB77F5"/>
  </w:style>
  <w:style w:type="character" w:customStyle="1" w:styleId="count">
    <w:name w:val="count"/>
    <w:basedOn w:val="DefaultParagraphFont"/>
    <w:rsid w:val="00FB77F5"/>
  </w:style>
  <w:style w:type="paragraph" w:styleId="ListParagraph">
    <w:name w:val="List Paragraph"/>
    <w:basedOn w:val="Normal"/>
    <w:uiPriority w:val="34"/>
    <w:qFormat/>
    <w:rsid w:val="00FB77F5"/>
    <w:pPr>
      <w:tabs>
        <w:tab w:val="clear" w:pos="1134"/>
      </w:tabs>
      <w:ind w:left="720"/>
      <w:jc w:val="left"/>
    </w:pPr>
    <w:rPr>
      <w:rFonts w:ascii="Times New Roman" w:eastAsia="Times New Roman" w:hAnsi="Times New Roman" w:cs="Times New Roman"/>
      <w:sz w:val="24"/>
      <w:szCs w:val="24"/>
      <w:lang w:val="en-US" w:eastAsia="sk-SK"/>
    </w:rPr>
  </w:style>
  <w:style w:type="character" w:customStyle="1" w:styleId="UnresolvedMention1">
    <w:name w:val="Unresolved Mention1"/>
    <w:uiPriority w:val="99"/>
    <w:semiHidden/>
    <w:unhideWhenUsed/>
    <w:rsid w:val="00FB77F5"/>
    <w:rPr>
      <w:color w:val="605E5C"/>
      <w:shd w:val="clear" w:color="auto" w:fill="E1DFDD"/>
    </w:rPr>
  </w:style>
  <w:style w:type="paragraph" w:customStyle="1" w:styleId="paragraph">
    <w:name w:val="paragraph"/>
    <w:basedOn w:val="Normal"/>
    <w:uiPriority w:val="1"/>
    <w:rsid w:val="00FB77F5"/>
    <w:pPr>
      <w:tabs>
        <w:tab w:val="clear" w:pos="1134"/>
      </w:tabs>
      <w:spacing w:beforeAutospacing="1" w:afterAutospacing="1"/>
      <w:jc w:val="left"/>
    </w:pPr>
    <w:rPr>
      <w:rFonts w:ascii="Times New Roman" w:eastAsia="Times New Roman" w:hAnsi="Times New Roman" w:cs="Times New Roman"/>
      <w:sz w:val="24"/>
      <w:szCs w:val="24"/>
      <w:lang w:val="en-US" w:eastAsia="sk-SK"/>
    </w:rPr>
  </w:style>
  <w:style w:type="character" w:customStyle="1" w:styleId="normaltextrun">
    <w:name w:val="normaltextrun"/>
    <w:rsid w:val="00FB77F5"/>
  </w:style>
  <w:style w:type="character" w:customStyle="1" w:styleId="eop">
    <w:name w:val="eop"/>
    <w:rsid w:val="00FB77F5"/>
  </w:style>
  <w:style w:type="table" w:styleId="ListTable6Colorful">
    <w:name w:val="List Table 6 Colorful"/>
    <w:basedOn w:val="TableNormal"/>
    <w:uiPriority w:val="51"/>
    <w:rsid w:val="00FB77F5"/>
    <w:rPr>
      <w:rFonts w:eastAsia="Times New Roman"/>
      <w:color w:val="000000" w:themeColor="text1"/>
      <w:lang w:val="en-AU" w:eastAsia="en-AU"/>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tabchar">
    <w:name w:val="tabchar"/>
    <w:basedOn w:val="DefaultParagraphFont"/>
    <w:rsid w:val="00FB77F5"/>
  </w:style>
  <w:style w:type="character" w:customStyle="1" w:styleId="FooterChar">
    <w:name w:val="Footer Char"/>
    <w:basedOn w:val="DefaultParagraphFont"/>
    <w:link w:val="Footer"/>
    <w:uiPriority w:val="99"/>
    <w:rsid w:val="00FB77F5"/>
    <w:rPr>
      <w:rFonts w:ascii="Verdana" w:eastAsia="Arial" w:hAnsi="Verdana" w:cs="Arial"/>
      <w:lang w:val="en-GB" w:eastAsia="en-US"/>
    </w:rPr>
  </w:style>
  <w:style w:type="paragraph" w:styleId="TOCHeading">
    <w:name w:val="TOC Heading"/>
    <w:basedOn w:val="Heading1"/>
    <w:next w:val="Normal"/>
    <w:uiPriority w:val="39"/>
    <w:unhideWhenUsed/>
    <w:qFormat/>
    <w:rsid w:val="00FB77F5"/>
    <w:pPr>
      <w:spacing w:before="240" w:line="259" w:lineRule="auto"/>
    </w:pPr>
    <w:rPr>
      <w:rFonts w:asciiTheme="majorHAnsi" w:eastAsiaTheme="majorEastAsia" w:hAnsiTheme="majorHAnsi" w:cstheme="majorBidi"/>
      <w:b w:val="0"/>
      <w:bCs w:val="0"/>
      <w:color w:val="365F91" w:themeColor="accent1" w:themeShade="BF"/>
    </w:rPr>
  </w:style>
  <w:style w:type="paragraph" w:styleId="Subtitle">
    <w:name w:val="Subtitle"/>
    <w:basedOn w:val="Normal"/>
    <w:next w:val="Normal"/>
    <w:link w:val="SubtitleChar"/>
    <w:uiPriority w:val="11"/>
    <w:qFormat/>
    <w:rsid w:val="00FB77F5"/>
    <w:pPr>
      <w:tabs>
        <w:tab w:val="clear" w:pos="1134"/>
      </w:tabs>
      <w:jc w:val="left"/>
    </w:pPr>
    <w:rPr>
      <w:rFonts w:ascii="Times New Roman" w:eastAsiaTheme="minorEastAsia" w:hAnsi="Times New Roman" w:cs="Times New Roman"/>
      <w:color w:val="5A5A5A"/>
      <w:sz w:val="24"/>
      <w:szCs w:val="24"/>
      <w:lang w:val="en-US" w:eastAsia="sk-SK"/>
    </w:rPr>
  </w:style>
  <w:style w:type="character" w:customStyle="1" w:styleId="SubtitleChar">
    <w:name w:val="Subtitle Char"/>
    <w:basedOn w:val="DefaultParagraphFont"/>
    <w:link w:val="Subtitle"/>
    <w:uiPriority w:val="11"/>
    <w:rsid w:val="00FB77F5"/>
    <w:rPr>
      <w:rFonts w:eastAsiaTheme="minorEastAsia"/>
      <w:color w:val="5A5A5A"/>
      <w:sz w:val="24"/>
      <w:szCs w:val="24"/>
      <w:lang w:eastAsia="sk-SK"/>
    </w:rPr>
  </w:style>
  <w:style w:type="paragraph" w:styleId="Quote">
    <w:name w:val="Quote"/>
    <w:basedOn w:val="Normal"/>
    <w:next w:val="Normal"/>
    <w:link w:val="QuoteChar"/>
    <w:uiPriority w:val="29"/>
    <w:qFormat/>
    <w:rsid w:val="00FB77F5"/>
    <w:pPr>
      <w:tabs>
        <w:tab w:val="clear" w:pos="1134"/>
      </w:tabs>
      <w:spacing w:before="200"/>
      <w:ind w:left="864" w:right="864"/>
      <w:jc w:val="center"/>
    </w:pPr>
    <w:rPr>
      <w:rFonts w:ascii="Times New Roman" w:eastAsia="Times New Roman" w:hAnsi="Times New Roman" w:cs="Times New Roman"/>
      <w:i/>
      <w:iCs/>
      <w:color w:val="404040" w:themeColor="text1" w:themeTint="BF"/>
      <w:sz w:val="24"/>
      <w:szCs w:val="24"/>
      <w:lang w:val="en-US" w:eastAsia="sk-SK"/>
    </w:rPr>
  </w:style>
  <w:style w:type="character" w:customStyle="1" w:styleId="QuoteChar">
    <w:name w:val="Quote Char"/>
    <w:basedOn w:val="DefaultParagraphFont"/>
    <w:link w:val="Quote"/>
    <w:uiPriority w:val="29"/>
    <w:rsid w:val="00FB77F5"/>
    <w:rPr>
      <w:rFonts w:eastAsia="Times New Roman"/>
      <w:i/>
      <w:iCs/>
      <w:color w:val="404040" w:themeColor="text1" w:themeTint="BF"/>
      <w:sz w:val="24"/>
      <w:szCs w:val="24"/>
      <w:lang w:eastAsia="sk-SK"/>
    </w:rPr>
  </w:style>
  <w:style w:type="paragraph" w:styleId="IntenseQuote">
    <w:name w:val="Intense Quote"/>
    <w:basedOn w:val="Normal"/>
    <w:next w:val="Normal"/>
    <w:link w:val="IntenseQuoteChar"/>
    <w:uiPriority w:val="30"/>
    <w:qFormat/>
    <w:rsid w:val="00FB77F5"/>
    <w:pPr>
      <w:tabs>
        <w:tab w:val="clear" w:pos="1134"/>
      </w:tabs>
      <w:spacing w:before="360" w:after="360"/>
      <w:ind w:left="864" w:right="864"/>
      <w:jc w:val="center"/>
    </w:pPr>
    <w:rPr>
      <w:rFonts w:ascii="Times New Roman" w:eastAsia="Times New Roman" w:hAnsi="Times New Roman" w:cs="Times New Roman"/>
      <w:i/>
      <w:iCs/>
      <w:color w:val="4F81BD" w:themeColor="accent1"/>
      <w:sz w:val="24"/>
      <w:szCs w:val="24"/>
      <w:lang w:val="en-US" w:eastAsia="sk-SK"/>
    </w:rPr>
  </w:style>
  <w:style w:type="character" w:customStyle="1" w:styleId="IntenseQuoteChar">
    <w:name w:val="Intense Quote Char"/>
    <w:basedOn w:val="DefaultParagraphFont"/>
    <w:link w:val="IntenseQuote"/>
    <w:uiPriority w:val="30"/>
    <w:rsid w:val="00FB77F5"/>
    <w:rPr>
      <w:rFonts w:eastAsia="Times New Roman"/>
      <w:i/>
      <w:iCs/>
      <w:color w:val="4F81BD" w:themeColor="accent1"/>
      <w:sz w:val="24"/>
      <w:szCs w:val="24"/>
      <w:lang w:eastAsia="sk-SK"/>
    </w:rPr>
  </w:style>
  <w:style w:type="character" w:customStyle="1" w:styleId="Heading5Char">
    <w:name w:val="Heading 5 Char"/>
    <w:basedOn w:val="DefaultParagraphFont"/>
    <w:link w:val="Heading5"/>
    <w:rsid w:val="00FB77F5"/>
    <w:rPr>
      <w:rFonts w:ascii="Verdana" w:eastAsia="Arial" w:hAnsi="Verdana" w:cs="Arial"/>
      <w:bCs/>
      <w:i/>
      <w:iCs/>
      <w:szCs w:val="22"/>
      <w:lang w:val="en-GB"/>
    </w:rPr>
  </w:style>
  <w:style w:type="character" w:customStyle="1" w:styleId="Heading6Char">
    <w:name w:val="Heading 6 Char"/>
    <w:basedOn w:val="DefaultParagraphFont"/>
    <w:link w:val="Heading6"/>
    <w:rsid w:val="00FB77F5"/>
    <w:rPr>
      <w:rFonts w:ascii="Verdana" w:eastAsia="Arial" w:hAnsi="Verdana" w:cs="Arial"/>
      <w:b/>
      <w:snapToGrid w:val="0"/>
      <w:spacing w:val="-2"/>
      <w:lang w:val="en-GB"/>
    </w:rPr>
  </w:style>
  <w:style w:type="character" w:customStyle="1" w:styleId="Heading7Char">
    <w:name w:val="Heading 7 Char"/>
    <w:basedOn w:val="DefaultParagraphFont"/>
    <w:link w:val="Heading7"/>
    <w:rsid w:val="00FB77F5"/>
    <w:rPr>
      <w:rFonts w:ascii="Verdana" w:eastAsia="Arial" w:hAnsi="Verdana" w:cs="Arial"/>
      <w:b/>
      <w:bCs/>
      <w:color w:val="4436AA"/>
      <w:spacing w:val="-2"/>
      <w:sz w:val="28"/>
      <w:szCs w:val="22"/>
      <w:lang w:val="en-GB"/>
    </w:rPr>
  </w:style>
  <w:style w:type="character" w:customStyle="1" w:styleId="Heading8Char">
    <w:name w:val="Heading 8 Char"/>
    <w:basedOn w:val="DefaultParagraphFont"/>
    <w:link w:val="Heading8"/>
    <w:rsid w:val="00FB77F5"/>
    <w:rPr>
      <w:rFonts w:eastAsia="Arial"/>
      <w:i/>
      <w:iCs/>
      <w:sz w:val="24"/>
      <w:szCs w:val="24"/>
      <w:lang w:val="en-GB" w:eastAsia="en-US"/>
    </w:rPr>
  </w:style>
  <w:style w:type="character" w:customStyle="1" w:styleId="Heading9Char">
    <w:name w:val="Heading 9 Char"/>
    <w:basedOn w:val="DefaultParagraphFont"/>
    <w:link w:val="Heading9"/>
    <w:rsid w:val="00FB77F5"/>
    <w:rPr>
      <w:rFonts w:ascii="Verdana" w:eastAsia="Arial" w:hAnsi="Verdana" w:cs="Arial"/>
      <w:szCs w:val="22"/>
      <w:lang w:val="en-GB" w:eastAsia="en-US"/>
    </w:rPr>
  </w:style>
  <w:style w:type="paragraph" w:styleId="TOC5">
    <w:name w:val="toc 5"/>
    <w:basedOn w:val="Normal"/>
    <w:next w:val="Normal"/>
    <w:uiPriority w:val="39"/>
    <w:unhideWhenUsed/>
    <w:rsid w:val="00FB77F5"/>
    <w:pPr>
      <w:tabs>
        <w:tab w:val="clear" w:pos="1134"/>
      </w:tabs>
      <w:ind w:left="960"/>
      <w:jc w:val="left"/>
    </w:pPr>
    <w:rPr>
      <w:rFonts w:asciiTheme="minorHAnsi" w:eastAsia="Times New Roman" w:hAnsiTheme="minorHAnsi" w:cstheme="minorHAnsi"/>
      <w:sz w:val="18"/>
      <w:szCs w:val="18"/>
      <w:lang w:val="en-US" w:eastAsia="sk-SK"/>
    </w:rPr>
  </w:style>
  <w:style w:type="paragraph" w:styleId="TOC6">
    <w:name w:val="toc 6"/>
    <w:basedOn w:val="Normal"/>
    <w:next w:val="Normal"/>
    <w:uiPriority w:val="39"/>
    <w:unhideWhenUsed/>
    <w:rsid w:val="00FB77F5"/>
    <w:pPr>
      <w:tabs>
        <w:tab w:val="clear" w:pos="1134"/>
      </w:tabs>
      <w:ind w:left="1200"/>
      <w:jc w:val="left"/>
    </w:pPr>
    <w:rPr>
      <w:rFonts w:asciiTheme="minorHAnsi" w:eastAsia="Times New Roman" w:hAnsiTheme="minorHAnsi" w:cstheme="minorHAnsi"/>
      <w:sz w:val="18"/>
      <w:szCs w:val="18"/>
      <w:lang w:val="en-US" w:eastAsia="sk-SK"/>
    </w:rPr>
  </w:style>
  <w:style w:type="paragraph" w:styleId="TOC7">
    <w:name w:val="toc 7"/>
    <w:basedOn w:val="Normal"/>
    <w:next w:val="Normal"/>
    <w:uiPriority w:val="39"/>
    <w:unhideWhenUsed/>
    <w:rsid w:val="00FB77F5"/>
    <w:pPr>
      <w:tabs>
        <w:tab w:val="clear" w:pos="1134"/>
      </w:tabs>
      <w:ind w:left="1440"/>
      <w:jc w:val="left"/>
    </w:pPr>
    <w:rPr>
      <w:rFonts w:asciiTheme="minorHAnsi" w:eastAsia="Times New Roman" w:hAnsiTheme="minorHAnsi" w:cstheme="minorHAnsi"/>
      <w:sz w:val="18"/>
      <w:szCs w:val="18"/>
      <w:lang w:val="en-US" w:eastAsia="sk-SK"/>
    </w:rPr>
  </w:style>
  <w:style w:type="paragraph" w:styleId="TOC8">
    <w:name w:val="toc 8"/>
    <w:basedOn w:val="Normal"/>
    <w:next w:val="Normal"/>
    <w:uiPriority w:val="39"/>
    <w:unhideWhenUsed/>
    <w:rsid w:val="00FB77F5"/>
    <w:pPr>
      <w:tabs>
        <w:tab w:val="clear" w:pos="1134"/>
      </w:tabs>
      <w:ind w:left="1680"/>
      <w:jc w:val="left"/>
    </w:pPr>
    <w:rPr>
      <w:rFonts w:asciiTheme="minorHAnsi" w:eastAsia="Times New Roman" w:hAnsiTheme="minorHAnsi" w:cstheme="minorHAnsi"/>
      <w:sz w:val="18"/>
      <w:szCs w:val="18"/>
      <w:lang w:val="en-US" w:eastAsia="sk-SK"/>
    </w:rPr>
  </w:style>
  <w:style w:type="paragraph" w:styleId="TOC9">
    <w:name w:val="toc 9"/>
    <w:basedOn w:val="Normal"/>
    <w:next w:val="Normal"/>
    <w:uiPriority w:val="39"/>
    <w:unhideWhenUsed/>
    <w:rsid w:val="00FB77F5"/>
    <w:pPr>
      <w:tabs>
        <w:tab w:val="clear" w:pos="1134"/>
      </w:tabs>
      <w:ind w:left="1920"/>
      <w:jc w:val="left"/>
    </w:pPr>
    <w:rPr>
      <w:rFonts w:asciiTheme="minorHAnsi" w:eastAsia="Times New Roman" w:hAnsiTheme="minorHAnsi" w:cstheme="minorHAnsi"/>
      <w:sz w:val="18"/>
      <w:szCs w:val="18"/>
      <w:lang w:val="en-US" w:eastAsia="sk-SK"/>
    </w:rPr>
  </w:style>
  <w:style w:type="paragraph" w:styleId="EndnoteText">
    <w:name w:val="endnote text"/>
    <w:basedOn w:val="Normal"/>
    <w:link w:val="EndnoteTextChar"/>
    <w:uiPriority w:val="99"/>
    <w:unhideWhenUsed/>
    <w:rsid w:val="00FB77F5"/>
    <w:pPr>
      <w:tabs>
        <w:tab w:val="clear" w:pos="1134"/>
      </w:tabs>
      <w:jc w:val="left"/>
    </w:pPr>
    <w:rPr>
      <w:rFonts w:ascii="Times New Roman" w:eastAsia="Times New Roman" w:hAnsi="Times New Roman" w:cs="Times New Roman"/>
      <w:lang w:val="en-US" w:eastAsia="sk-SK"/>
    </w:rPr>
  </w:style>
  <w:style w:type="character" w:customStyle="1" w:styleId="EndnoteTextChar">
    <w:name w:val="Endnote Text Char"/>
    <w:basedOn w:val="DefaultParagraphFont"/>
    <w:link w:val="EndnoteText"/>
    <w:uiPriority w:val="99"/>
    <w:rsid w:val="00FB77F5"/>
    <w:rPr>
      <w:rFonts w:eastAsia="Times New Roman"/>
      <w:lang w:eastAsia="sk-SK"/>
    </w:rPr>
  </w:style>
  <w:style w:type="paragraph" w:customStyle="1" w:styleId="StyleLeftLeft1cmHanging1cmBefore12pt">
    <w:name w:val="Style Left Left:  1 cm Hanging:  1 cm Before:  12 pt"/>
    <w:basedOn w:val="WMOBodyText"/>
    <w:link w:val="StyleLeftLeft1cmHanging1cmBefore12ptChar"/>
    <w:qFormat/>
    <w:rsid w:val="00FB77F5"/>
    <w:pPr>
      <w:numPr>
        <w:numId w:val="5"/>
      </w:numPr>
    </w:pPr>
  </w:style>
  <w:style w:type="character" w:customStyle="1" w:styleId="StyleLeftLeft1cmHanging1cmBefore12ptChar">
    <w:name w:val="Style Left Left:  1 cm Hanging:  1 cm Before:  12 pt Char"/>
    <w:basedOn w:val="WMOBodyTextCharChar"/>
    <w:link w:val="StyleLeftLeft1cmHanging1cmBefore12pt"/>
    <w:rsid w:val="00FB77F5"/>
    <w:rPr>
      <w:rFonts w:ascii="Verdana" w:eastAsia="Verdana" w:hAnsi="Verdana" w:cs="Verdana"/>
      <w:lang w:val="en-GB"/>
    </w:rPr>
  </w:style>
  <w:style w:type="paragraph" w:customStyle="1" w:styleId="StyleLeftLeft2cmHanging1cmBefore12pt">
    <w:name w:val="Style Left Left: 2 cm Hanging: 1 cm Before: 12 pt"/>
    <w:basedOn w:val="StyleLeftLeft1cmHanging1cmBefore12pt"/>
    <w:link w:val="StyleLeftLeft2cmHanging1cmBefore12ptChar"/>
    <w:qFormat/>
    <w:rsid w:val="00FB77F5"/>
    <w:pPr>
      <w:numPr>
        <w:numId w:val="6"/>
      </w:numPr>
      <w:spacing w:before="120" w:after="120"/>
      <w:ind w:left="1701" w:hanging="567"/>
    </w:pPr>
  </w:style>
  <w:style w:type="character" w:customStyle="1" w:styleId="StyleLeftLeft2cmHanging1cmBefore12ptChar">
    <w:name w:val="Style Left Left: 2 cm Hanging: 1 cm Before: 12 pt Char"/>
    <w:basedOn w:val="StyleLeftLeft1cmHanging1cmBefore12ptChar"/>
    <w:link w:val="StyleLeftLeft2cmHanging1cmBefore12pt"/>
    <w:rsid w:val="00FB77F5"/>
    <w:rPr>
      <w:rFonts w:ascii="Verdana" w:eastAsia="Verdana" w:hAnsi="Verdana" w:cs="Verdana"/>
      <w:lang w:val="en-GB"/>
    </w:rPr>
  </w:style>
  <w:style w:type="paragraph" w:customStyle="1" w:styleId="Default">
    <w:name w:val="Default"/>
    <w:rsid w:val="00FB77F5"/>
    <w:pPr>
      <w:autoSpaceDE w:val="0"/>
      <w:autoSpaceDN w:val="0"/>
      <w:adjustRightInd w:val="0"/>
    </w:pPr>
    <w:rPr>
      <w:rFonts w:ascii="Arial" w:eastAsia="Times New Roman" w:hAnsi="Arial" w:cs="Arial"/>
      <w:color w:val="000000"/>
      <w:sz w:val="24"/>
      <w:szCs w:val="24"/>
      <w:lang w:eastAsia="en-US"/>
    </w:rPr>
  </w:style>
  <w:style w:type="character" w:customStyle="1" w:styleId="FootnoteTextChar1">
    <w:name w:val="Footnote Text Char1"/>
    <w:uiPriority w:val="99"/>
    <w:rsid w:val="00FB77F5"/>
    <w:rPr>
      <w:rFonts w:ascii="Times New Roman" w:eastAsia="Times New Roman" w:hAnsi="Times New Roman" w:cs="Times New Roman"/>
      <w:sz w:val="20"/>
      <w:szCs w:val="20"/>
      <w:lang w:eastAsia="en-US"/>
    </w:rPr>
  </w:style>
  <w:style w:type="character" w:customStyle="1" w:styleId="TitleChar">
    <w:name w:val="Title Char"/>
    <w:basedOn w:val="DefaultParagraphFont"/>
    <w:link w:val="Title"/>
    <w:uiPriority w:val="10"/>
    <w:rsid w:val="00FB77F5"/>
    <w:rPr>
      <w:rFonts w:ascii="Verdana" w:eastAsia="Arial" w:hAnsi="Verdana" w:cs="Arial"/>
      <w:b/>
      <w:bCs/>
      <w:kern w:val="28"/>
      <w:sz w:val="32"/>
      <w:szCs w:val="32"/>
      <w:lang w:val="en-GB" w:eastAsia="en-US"/>
    </w:rPr>
  </w:style>
  <w:style w:type="character" w:customStyle="1" w:styleId="HeaderChar">
    <w:name w:val="Header Char"/>
    <w:basedOn w:val="DefaultParagraphFont"/>
    <w:link w:val="Header"/>
    <w:uiPriority w:val="99"/>
    <w:rsid w:val="00FB77F5"/>
    <w:rPr>
      <w:rFonts w:ascii="Verdana" w:eastAsia="Arial" w:hAnsi="Verdana" w:cs="Arial"/>
      <w:lang w:val="en-GB" w:eastAsia="en-US"/>
    </w:rPr>
  </w:style>
  <w:style w:type="character" w:customStyle="1" w:styleId="CommentTextChar">
    <w:name w:val="Comment Text Char"/>
    <w:basedOn w:val="DefaultParagraphFont"/>
    <w:link w:val="CommentText"/>
    <w:uiPriority w:val="99"/>
    <w:semiHidden/>
    <w:rsid w:val="00FB77F5"/>
    <w:rPr>
      <w:rFonts w:ascii="Verdana" w:eastAsia="Arial" w:hAnsi="Verdana" w:cs="Arial"/>
      <w:lang w:val="en-GB" w:eastAsia="en-US"/>
    </w:rPr>
  </w:style>
  <w:style w:type="character" w:customStyle="1" w:styleId="StyleBold">
    <w:name w:val="Style Bold"/>
    <w:rsid w:val="00FB77F5"/>
    <w:rPr>
      <w:b/>
      <w:bCs/>
    </w:rPr>
  </w:style>
  <w:style w:type="paragraph" w:styleId="Caption">
    <w:name w:val="caption"/>
    <w:basedOn w:val="Normal"/>
    <w:next w:val="Normal"/>
    <w:unhideWhenUsed/>
    <w:qFormat/>
    <w:rsid w:val="00FB77F5"/>
    <w:pPr>
      <w:tabs>
        <w:tab w:val="clear" w:pos="1134"/>
      </w:tabs>
      <w:spacing w:after="200"/>
      <w:jc w:val="left"/>
    </w:pPr>
    <w:rPr>
      <w:rFonts w:ascii="Times New Roman" w:eastAsia="Times New Roman" w:hAnsi="Times New Roman" w:cs="Times New Roman"/>
      <w:i/>
      <w:iCs/>
      <w:color w:val="1F497D" w:themeColor="text2"/>
      <w:sz w:val="18"/>
      <w:szCs w:val="18"/>
      <w:lang w:val="en-US" w:eastAsia="sk-SK"/>
    </w:rPr>
  </w:style>
  <w:style w:type="paragraph" w:customStyle="1" w:styleId="StyleHeading2Left">
    <w:name w:val="Style Heading 2 + Left"/>
    <w:basedOn w:val="Heading2"/>
    <w:rsid w:val="001129BB"/>
    <w:pPr>
      <w:jc w:val="left"/>
    </w:pPr>
    <w:rPr>
      <w:rFonts w:eastAsia="Times New Roman" w:cs="Times New Roman"/>
      <w:iCs w:val="0"/>
      <w:sz w:val="20"/>
      <w:szCs w:val="20"/>
    </w:rPr>
  </w:style>
  <w:style w:type="paragraph" w:customStyle="1" w:styleId="StyleCrossTitle12Left">
    <w:name w:val="Style ***Cross_Title_12 + Left"/>
    <w:basedOn w:val="CrossTitle12"/>
    <w:rsid w:val="003845D4"/>
    <w:pPr>
      <w:jc w:val="left"/>
    </w:pPr>
    <w:rPr>
      <w:rFonts w:eastAsia="Times New Roman" w:cs="Times New Roman"/>
      <w:sz w:val="22"/>
      <w:szCs w:val="20"/>
    </w:rPr>
  </w:style>
  <w:style w:type="character" w:customStyle="1" w:styleId="StyleComplex11ptBoldAccent1">
    <w:name w:val="Style (Complex) 11 pt Bold Accent 1"/>
    <w:basedOn w:val="DefaultParagraphFont"/>
    <w:rsid w:val="00B041C2"/>
    <w:rPr>
      <w:b/>
      <w:bCs/>
      <w:noProof w:val="0"/>
      <w:color w:val="365F91" w:themeColor="accent1" w:themeShade="BF"/>
      <w:szCs w:val="22"/>
      <w:lang w:val="es-ES_tradnl"/>
    </w:rPr>
  </w:style>
  <w:style w:type="paragraph" w:customStyle="1" w:styleId="StyleComplexTahomaComplex11ptAccent1RightAfter-">
    <w:name w:val="Style (Complex) Tahoma (Complex) 11 pt Accent 1 Right After:  -..."/>
    <w:basedOn w:val="Normal"/>
    <w:rsid w:val="00B041C2"/>
    <w:pPr>
      <w:spacing w:before="120" w:after="60"/>
      <w:ind w:right="-108"/>
      <w:jc w:val="right"/>
    </w:pPr>
    <w:rPr>
      <w:rFonts w:cs="Tahoma"/>
      <w:color w:val="365F91" w:themeColor="accent1" w:themeShade="BF"/>
      <w:szCs w:val="22"/>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3676518">
      <w:bodyDiv w:val="1"/>
      <w:marLeft w:val="0"/>
      <w:marRight w:val="0"/>
      <w:marTop w:val="0"/>
      <w:marBottom w:val="0"/>
      <w:divBdr>
        <w:top w:val="none" w:sz="0" w:space="0" w:color="auto"/>
        <w:left w:val="none" w:sz="0" w:space="0" w:color="auto"/>
        <w:bottom w:val="none" w:sz="0" w:space="0" w:color="auto"/>
        <w:right w:val="none" w:sz="0" w:space="0" w:color="auto"/>
      </w:divBdr>
      <w:divsChild>
        <w:div w:id="836918989">
          <w:marLeft w:val="0"/>
          <w:marRight w:val="0"/>
          <w:marTop w:val="0"/>
          <w:marBottom w:val="0"/>
          <w:divBdr>
            <w:top w:val="none" w:sz="0" w:space="0" w:color="auto"/>
            <w:left w:val="none" w:sz="0" w:space="0" w:color="auto"/>
            <w:bottom w:val="none" w:sz="0" w:space="0" w:color="auto"/>
            <w:right w:val="none" w:sz="0" w:space="0" w:color="auto"/>
          </w:divBdr>
        </w:div>
      </w:divsChild>
    </w:div>
    <w:div w:id="490407695">
      <w:bodyDiv w:val="1"/>
      <w:marLeft w:val="0"/>
      <w:marRight w:val="0"/>
      <w:marTop w:val="0"/>
      <w:marBottom w:val="0"/>
      <w:divBdr>
        <w:top w:val="none" w:sz="0" w:space="0" w:color="auto"/>
        <w:left w:val="none" w:sz="0" w:space="0" w:color="auto"/>
        <w:bottom w:val="none" w:sz="0" w:space="0" w:color="auto"/>
        <w:right w:val="none" w:sz="0" w:space="0" w:color="auto"/>
      </w:divBdr>
      <w:divsChild>
        <w:div w:id="1006135054">
          <w:marLeft w:val="0"/>
          <w:marRight w:val="0"/>
          <w:marTop w:val="0"/>
          <w:marBottom w:val="0"/>
          <w:divBdr>
            <w:top w:val="none" w:sz="0" w:space="0" w:color="auto"/>
            <w:left w:val="none" w:sz="0" w:space="0" w:color="auto"/>
            <w:bottom w:val="none" w:sz="0" w:space="0" w:color="auto"/>
            <w:right w:val="none" w:sz="0" w:space="0" w:color="auto"/>
          </w:divBdr>
        </w:div>
      </w:divsChild>
    </w:div>
    <w:div w:id="924651689">
      <w:bodyDiv w:val="1"/>
      <w:marLeft w:val="0"/>
      <w:marRight w:val="0"/>
      <w:marTop w:val="0"/>
      <w:marBottom w:val="0"/>
      <w:divBdr>
        <w:top w:val="none" w:sz="0" w:space="0" w:color="auto"/>
        <w:left w:val="none" w:sz="0" w:space="0" w:color="auto"/>
        <w:bottom w:val="none" w:sz="0" w:space="0" w:color="auto"/>
        <w:right w:val="none" w:sz="0" w:space="0" w:color="auto"/>
      </w:divBdr>
    </w:div>
    <w:div w:id="12334647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8.xml"/><Relationship Id="rId21" Type="http://schemas.openxmlformats.org/officeDocument/2006/relationships/header" Target="header5.xml"/><Relationship Id="rId42" Type="http://schemas.openxmlformats.org/officeDocument/2006/relationships/hyperlink" Target="https://library.wmo.int/index.php?lvl=notice_display&amp;id=12407" TargetMode="External"/><Relationship Id="rId47" Type="http://schemas.openxmlformats.org/officeDocument/2006/relationships/header" Target="header13.xml"/><Relationship Id="rId63" Type="http://schemas.openxmlformats.org/officeDocument/2006/relationships/hyperlink" Target="https://wmoomm.sharepoint.com/sites/wmocpdb/eve_activityarea/Forms/AllItems.aspx?id=%2Fsites%2Fwmocpdb%2Feve%5Factivityarea%2FWMO%20Integrated%20Global%20Observing%20System%20%28WIGOS%29%5F99452102%2D7575%2De911%2Da98e%2D000d3a44bd9c%2FNWP%2D7%2DPresentations%2FNWP%2D7%5FFinal%2DReport%2Epdf&amp;parent=%2Fsites%2Fwmocpdb%2Feve%5Factivityarea%2FWMO%20Integrated%20Global%20Observing%20System%20%28WIGOS%29%5F99452102%2D7575%2De911%2Da98e%2D000d3a44bd9c%2FNWP%2D7%2DPresentations&amp;p=true&amp;ga=1" TargetMode="External"/><Relationship Id="rId68" Type="http://schemas.openxmlformats.org/officeDocument/2006/relationships/image" Target="media/image14.png"/><Relationship Id="rId2" Type="http://schemas.openxmlformats.org/officeDocument/2006/relationships/customXml" Target="../customXml/item2.xml"/><Relationship Id="rId16" Type="http://schemas.openxmlformats.org/officeDocument/2006/relationships/header" Target="header1.xml"/><Relationship Id="rId29" Type="http://schemas.openxmlformats.org/officeDocument/2006/relationships/image" Target="media/image9.png"/><Relationship Id="rId11" Type="http://schemas.openxmlformats.org/officeDocument/2006/relationships/image" Target="media/image1.jpeg"/><Relationship Id="rId24" Type="http://schemas.openxmlformats.org/officeDocument/2006/relationships/image" Target="media/image8.png"/><Relationship Id="rId32" Type="http://schemas.openxmlformats.org/officeDocument/2006/relationships/header" Target="header12.xml"/><Relationship Id="rId37" Type="http://schemas.openxmlformats.org/officeDocument/2006/relationships/hyperlink" Target="https://wmoomm.sharepoint.com/sites/wmocpdb/eve_activityarea/Forms/AllItems.aspx?id=%2Fsites%2Fwmocpdb%2Feve%5Factivityarea%2FWMO%20Integrated%20Global%20Observing%20System%20%28WIGOS%29%5F99452102%2D7575%2De911%2Da98e%2D000d3a44bd9c%2FWMO%2DNWP%2D6%5F2016%5FShanghai%5FFinal%2DReport%2Epdf&amp;parent=%2Fsites%2Fwmocpdb%2Feve%5Factivityarea%2FWMO%20Integrated%20Global%20Observing%20System%20%28WIGOS%29%5F99452102%2D7575%2De911%2Da98e%2D000d3a44bd9c&amp;p=true&amp;ga=1" TargetMode="External"/><Relationship Id="rId40" Type="http://schemas.openxmlformats.org/officeDocument/2006/relationships/hyperlink" Target="https://old.wmo.int/extranet/pages/prog/www/GOS/Alpbach2004/Agenda-index.html" TargetMode="External"/><Relationship Id="rId45" Type="http://schemas.openxmlformats.org/officeDocument/2006/relationships/hyperlink" Target="https://community.wmo.int/activity-areas/WIGOS" TargetMode="External"/><Relationship Id="rId53" Type="http://schemas.openxmlformats.org/officeDocument/2006/relationships/header" Target="header17.xml"/><Relationship Id="rId58" Type="http://schemas.openxmlformats.org/officeDocument/2006/relationships/hyperlink" Target="https://community.wmo.int/governance/commission-membership/commission-observation-infrastructure-and-information-systems-infcom/commission-infrastructure-officers/infcom-management-group/standing-committee-earth-observing-systems-and-monitoring-networks-sc" TargetMode="External"/><Relationship Id="rId66" Type="http://schemas.openxmlformats.org/officeDocument/2006/relationships/hyperlink" Target="https://old.wmo.int/extranet/pages/prog/www/OSY/Reports/NWP-4_Geneva2008_index.html" TargetMode="External"/><Relationship Id="rId5" Type="http://schemas.openxmlformats.org/officeDocument/2006/relationships/numbering" Target="numbering.xml"/><Relationship Id="rId61" Type="http://schemas.openxmlformats.org/officeDocument/2006/relationships/hyperlink" Target="https://community.wmo.int/governance/regional-association" TargetMode="External"/><Relationship Id="rId19" Type="http://schemas.openxmlformats.org/officeDocument/2006/relationships/header" Target="header3.xml"/><Relationship Id="rId14" Type="http://schemas.openxmlformats.org/officeDocument/2006/relationships/image" Target="media/image4.png"/><Relationship Id="rId22" Type="http://schemas.openxmlformats.org/officeDocument/2006/relationships/header" Target="header6.xml"/><Relationship Id="rId27" Type="http://schemas.openxmlformats.org/officeDocument/2006/relationships/footer" Target="footer2.xml"/><Relationship Id="rId30" Type="http://schemas.openxmlformats.org/officeDocument/2006/relationships/header" Target="header10.xml"/><Relationship Id="rId35" Type="http://schemas.openxmlformats.org/officeDocument/2006/relationships/hyperlink" Target="https://wmoomm.sharepoint.com/:b:/s/wmocpdb/EeofnfGRvRhBh82z98XD-bMBZ6vmDP14UvTd76EWa8Pe-A?e=IVcyaj" TargetMode="External"/><Relationship Id="rId43" Type="http://schemas.openxmlformats.org/officeDocument/2006/relationships/hyperlink" Target="https://community.wmo.int/rolling-review-requirements-process" TargetMode="External"/><Relationship Id="rId48" Type="http://schemas.openxmlformats.org/officeDocument/2006/relationships/header" Target="header14.xml"/><Relationship Id="rId56" Type="http://schemas.openxmlformats.org/officeDocument/2006/relationships/hyperlink" Target="https://public.wmo.int/en" TargetMode="External"/><Relationship Id="rId64" Type="http://schemas.openxmlformats.org/officeDocument/2006/relationships/hyperlink" Target="https://wmoomm.sharepoint.com/sites/wmocpdb/eve_activityarea/Forms/AllItems.aspx?id=%2Fsites%2Fwmocpdb%2Feve%5Factivityarea%2FWMO%20Integrated%20Global%20Observing%20System%20%28WIGOS%29%5F99452102%2D7575%2De911%2Da98e%2D000d3a44bd9c%2FWMO%2DNWP%2D6%5F2016%5FShanghai%5FFinal%2DReport%2Epdf&amp;parent=%2Fsites%2Fwmocpdb%2Feve%5Factivityarea%2FWMO%20Integrated%20Global%20Observing%20System%20%28WIGOS%29%5F99452102%2D7575%2De911%2Da98e%2D000d3a44bd9c&amp;p=true&amp;ga=1" TargetMode="External"/><Relationship Id="rId69" Type="http://schemas.openxmlformats.org/officeDocument/2006/relationships/hyperlink" Target="https://community.wmo.int/rolling-review-requirements-process" TargetMode="External"/><Relationship Id="rId8" Type="http://schemas.openxmlformats.org/officeDocument/2006/relationships/webSettings" Target="webSettings.xml"/><Relationship Id="rId51" Type="http://schemas.openxmlformats.org/officeDocument/2006/relationships/header" Target="header16.xml"/><Relationship Id="rId72"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eader" Target="header2.xml"/><Relationship Id="rId25" Type="http://schemas.openxmlformats.org/officeDocument/2006/relationships/header" Target="header7.xml"/><Relationship Id="rId33" Type="http://schemas.openxmlformats.org/officeDocument/2006/relationships/image" Target="media/image10.wmf"/><Relationship Id="rId38" Type="http://schemas.openxmlformats.org/officeDocument/2006/relationships/hyperlink" Target="https://old.wmo.int/extranet/pages/prog/www/OSY/Reports/NWP-5_Sedona2012.html" TargetMode="External"/><Relationship Id="rId46" Type="http://schemas.openxmlformats.org/officeDocument/2006/relationships/hyperlink" Target="http://codes.wmo.int/wmdr" TargetMode="External"/><Relationship Id="rId59" Type="http://schemas.openxmlformats.org/officeDocument/2006/relationships/hyperlink" Target="https://community.wmo.int/governance/commission-membership/commission-observation-infrastructure-and-information-systems-infcom/commission-infrastructure-officers/infcom-management-group/standing-committee-earth-observing-systems-and-monitoring-networks-sc/joint-expert-team-earth" TargetMode="External"/><Relationship Id="rId67" Type="http://schemas.openxmlformats.org/officeDocument/2006/relationships/hyperlink" Target="https://old.wmo.int/extranet/pages/prog/www/GOS/Alpbach2004/Agenda-index.html" TargetMode="External"/><Relationship Id="rId20" Type="http://schemas.openxmlformats.org/officeDocument/2006/relationships/header" Target="header4.xml"/><Relationship Id="rId41" Type="http://schemas.openxmlformats.org/officeDocument/2006/relationships/image" Target="media/image11.png"/><Relationship Id="rId54" Type="http://schemas.openxmlformats.org/officeDocument/2006/relationships/hyperlink" Target="https://community.wmo.int/activity-areas/global-observing-system-gos" TargetMode="External"/><Relationship Id="rId62" Type="http://schemas.openxmlformats.org/officeDocument/2006/relationships/hyperlink" Target="https://wmoomm.sharepoint.com/:b:/s/wmocpdb/EeofnfGRvRhBh82z98XD-bMBZ6vmDP14UvTd76EWa8Pe-A?e=IVcyaj" TargetMode="External"/><Relationship Id="rId70" Type="http://schemas.openxmlformats.org/officeDocument/2006/relationships/header" Target="header18.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mailto:obs-rrr@wmo.int" TargetMode="External"/><Relationship Id="rId23" Type="http://schemas.openxmlformats.org/officeDocument/2006/relationships/image" Target="media/image7.png"/><Relationship Id="rId28" Type="http://schemas.openxmlformats.org/officeDocument/2006/relationships/header" Target="header9.xml"/><Relationship Id="rId36" Type="http://schemas.openxmlformats.org/officeDocument/2006/relationships/hyperlink" Target="https://wmoomm.sharepoint.com/sites/wmocpdb/eve_activityarea/Forms/AllItems.aspx?id=%2Fsites%2Fwmocpdb%2Feve%5Factivityarea%2FWMO%20Integrated%20Global%20Observing%20System%20%28WIGOS%29%5F99452102%2D7575%2De911%2Da98e%2D000d3a44bd9c%2FNWP%2D7%2DPresentations%2FNWP%2D7%5FFinal%2DReport%2Epdf&amp;parent=%2Fsites%2Fwmocpdb%2Feve%5Factivityarea%2FWMO%20Integrated%20Global%20Observing%20System%20%28WIGOS%29%5F99452102%2D7575%2De911%2Da98e%2D000d3a44bd9c%2FNWP%2D7%2DPresentations&amp;p=true&amp;ga=1" TargetMode="External"/><Relationship Id="rId49" Type="http://schemas.openxmlformats.org/officeDocument/2006/relationships/header" Target="header15.xml"/><Relationship Id="rId57" Type="http://schemas.openxmlformats.org/officeDocument/2006/relationships/hyperlink" Target="https://community.wmo.int/governance/commission-membership/commission-observation-infrastructure-and-information-systems-infcom" TargetMode="External"/><Relationship Id="rId10" Type="http://schemas.openxmlformats.org/officeDocument/2006/relationships/endnotes" Target="endnotes.xml"/><Relationship Id="rId31" Type="http://schemas.openxmlformats.org/officeDocument/2006/relationships/header" Target="header11.xml"/><Relationship Id="rId44" Type="http://schemas.openxmlformats.org/officeDocument/2006/relationships/hyperlink" Target="https://space.oscar.wmo.int/requirements" TargetMode="External"/><Relationship Id="rId52" Type="http://schemas.openxmlformats.org/officeDocument/2006/relationships/footer" Target="footer3.xml"/><Relationship Id="rId60" Type="http://schemas.openxmlformats.org/officeDocument/2006/relationships/hyperlink" Target="https://community.wmo.int/governance/commission-membership" TargetMode="External"/><Relationship Id="rId65" Type="http://schemas.openxmlformats.org/officeDocument/2006/relationships/hyperlink" Target="https://old.wmo.int/extranet/pages/prog/www/OSY/Reports/NWP-5_Sedona2012.html" TargetMode="External"/><Relationship Id="rId73"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footer" Target="footer1.xml"/><Relationship Id="rId39" Type="http://schemas.openxmlformats.org/officeDocument/2006/relationships/hyperlink" Target="https://old.wmo.int/extranet/pages/prog/www/OSY/Reports/NWP-4_Geneva2008_index.html" TargetMode="External"/><Relationship Id="rId34" Type="http://schemas.openxmlformats.org/officeDocument/2006/relationships/oleObject" Target="embeddings/oleObject1.bin"/><Relationship Id="rId50" Type="http://schemas.openxmlformats.org/officeDocument/2006/relationships/image" Target="media/image13.jpg"/><Relationship Id="rId55" Type="http://schemas.openxmlformats.org/officeDocument/2006/relationships/hyperlink" Target="https://old.wmo.int/extranet/pages/index_en.html" TargetMode="External"/><Relationship Id="rId7" Type="http://schemas.openxmlformats.org/officeDocument/2006/relationships/settings" Target="settings.xml"/><Relationship Id="rId71" Type="http://schemas.openxmlformats.org/officeDocument/2006/relationships/header" Target="header19.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10.xml.rels><?xml version="1.0" encoding="UTF-8" standalone="yes"?>
<Relationships xmlns="http://schemas.openxmlformats.org/package/2006/relationships"><Relationship Id="rId1" Type="http://schemas.openxmlformats.org/officeDocument/2006/relationships/image" Target="media/image6.png"/></Relationships>
</file>

<file path=word/_rels/header12.xml.rels><?xml version="1.0" encoding="UTF-8" standalone="yes"?>
<Relationships xmlns="http://schemas.openxmlformats.org/package/2006/relationships"><Relationship Id="rId1" Type="http://schemas.openxmlformats.org/officeDocument/2006/relationships/image" Target="media/image6.png"/></Relationships>
</file>

<file path=word/_rels/header13.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6.png"/></Relationships>
</file>

<file path=word/_rels/header15.xml.rels><?xml version="1.0" encoding="UTF-8" standalone="yes"?>
<Relationships xmlns="http://schemas.openxmlformats.org/package/2006/relationships"><Relationship Id="rId1" Type="http://schemas.openxmlformats.org/officeDocument/2006/relationships/image" Target="media/image6.png"/></Relationships>
</file>

<file path=word/_rels/header16.xml.rels><?xml version="1.0" encoding="UTF-8" standalone="yes"?>
<Relationships xmlns="http://schemas.openxmlformats.org/package/2006/relationships"><Relationship Id="rId1" Type="http://schemas.openxmlformats.org/officeDocument/2006/relationships/image" Target="media/image6.png"/></Relationships>
</file>

<file path=word/_rels/header18.xml.rels><?xml version="1.0" encoding="UTF-8" standalone="yes"?>
<Relationships xmlns="http://schemas.openxmlformats.org/package/2006/relationships"><Relationship Id="rId1" Type="http://schemas.openxmlformats.org/officeDocument/2006/relationships/image" Target="media/image6.png"/></Relationships>
</file>

<file path=word/_rels/header4.xml.rels><?xml version="1.0" encoding="UTF-8" standalone="yes"?>
<Relationships xmlns="http://schemas.openxmlformats.org/package/2006/relationships"><Relationship Id="rId1" Type="http://schemas.openxmlformats.org/officeDocument/2006/relationships/image" Target="media/image6.png"/></Relationships>
</file>

<file path=word/_rels/header6.xml.rels><?xml version="1.0" encoding="UTF-8" standalone="yes"?>
<Relationships xmlns="http://schemas.openxmlformats.org/package/2006/relationships"><Relationship Id="rId1" Type="http://schemas.openxmlformats.org/officeDocument/2006/relationships/image" Target="media/image6.png"/></Relationships>
</file>

<file path=word/_rels/header7.xml.rels><?xml version="1.0" encoding="UTF-8" standalone="yes"?>
<Relationships xmlns="http://schemas.openxmlformats.org/package/2006/relationships"><Relationship Id="rId1" Type="http://schemas.openxmlformats.org/officeDocument/2006/relationships/image" Target="media/image6.png"/></Relationships>
</file>

<file path=word/_rels/header9.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w="http://schemas.openxmlformats.org/wordprocessingml/2006/main" xmlns:m="http://schemas.openxmlformats.org/officeDocument/2006/math" xmlns:w14="http://schemas.microsoft.com/office/word/2010/wordml" xmlns:r="http://schemas.openxmlformats.org/officeDocument/2006/relationships" xmlns:wp="http://schemas.openxmlformats.org/drawingml/2006/wordprocessingDrawing" xmlns:a="http://schemas.openxmlformats.org/drawingml/2006/main" xmlns:wp14="http://schemas.microsoft.com/office/word/2010/wordprocessingDrawing" xmlns:w15="http://schemas.microsoft.com/office/word/2012/wordml" xmlns:mc="http://schemas.openxmlformats.org/markup-compatibility/2006" xmlns:a14="http://schemas.microsoft.com/office/drawing/2010/main"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w10="urn:schemas-microsoft-com:office:word" xmlns:v="urn:schemas-microsoft-com:vml"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msink="http://schemas.microsoft.com/ink/2010/main" xmlns:cdr14="http://schemas.microsoft.com/office/drawing/2010/chartDrawing" xmlns:c15="http://schemas.microsoft.com/office/drawing/2012/chart" xmlns:cs="http://schemas.microsoft.com/office/drawing/2012/chartStyle" xmlns:ns38="http://www.w3.org/1998/Math/MathML" xmlns:ns39="http://www.w3.org/2003/InkML" xmlns:a13cmd="http://schemas.microsoft.com/office/drawing/2013/main/command" xmlns:cx="http://schemas.microsoft.com/office/drawing/2014/chartex" xmlns:c16="http://schemas.microsoft.com/office/drawing/2014/chart" xmlns:dgm1611="http://schemas.microsoft.com/office/drawing/2016/11/diagram" xmlns:c173="http://schemas.microsoft.com/office/drawing/2017/03/chart" xmlns:am3d="http://schemas.microsoft.com/office/drawing/2017/model3d" xmlns:an18="http://schemas.microsoft.com/office/drawing/2018/animation" xmlns:anam3d="http://schemas.microsoft.com/office/drawing/2018/animation/model3d" xmlns:iact="http://schemas.microsoft.com/office/powerpoint/2014/inkAction" xmlns:thm15="http://schemas.microsoft.com/office/thememl/2012/main" xmlns:wps="http://schemas.microsoft.com/office/word/2010/wordprocessingShape" xmlns:wpc="http://schemas.microsoft.com/office/word/2010/wordprocessingCanvas" xmlns:wpg="http://schemas.microsoft.com/office/word/2010/wordprocessingGroup"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dgm14="http://schemas.microsoft.com/office/drawing/2010/diagram" xmlns:a15="http://schemas.microsoft.com/office/drawing/2012/main" xmlns:pic14="http://schemas.microsoft.com/office/drawing/2010/picture" xmlns:c16ac="http://schemas.microsoft.com/office/drawing/2014/chart/ac" xmlns:a16="http://schemas.microsoft.com/office/drawing/2014/main" xmlns:a1611="http://schemas.microsoft.com/office/drawing/2016/11/main" xmlns:dgm1612="http://schemas.microsoft.com/office/drawing/2016/12/diagram" xmlns:a16svg="http://schemas.microsoft.com/office/drawing/2016/SVG/main" xmlns:adec="http://schemas.microsoft.com/office/drawing/2017/decorative" xmlns:a18hc="http://schemas.microsoft.com/office/drawing/2018/hyperlinkcolor" xmlns:wp15="http://schemas.microsoft.com/office/word/2012/wordprocessingDrawing"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42C706B0F3D78647839CCAA880A9A0E0" ma:contentTypeVersion="" ma:contentTypeDescription="Create a new document." ma:contentTypeScope="" ma:versionID="d6290e0f96e2e831bbe390b127492ba9">
  <xsd:schema xmlns:xsd="http://www.w3.org/2001/XMLSchema" xmlns:xs="http://www.w3.org/2001/XMLSchema" xmlns:p="http://schemas.microsoft.com/office/2006/metadata/properties" xmlns:ns2="e41edeb0-193f-4dd0-b080-57443ed4a7a6" targetNamespace="http://schemas.microsoft.com/office/2006/metadata/properties" ma:root="true" ma:fieldsID="c4e2f53f7c7d9eecc7da8d3a5e83ef63" ns2:_="">
    <xsd:import namespace="e41edeb0-193f-4dd0-b080-57443ed4a7a6"/>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41edeb0-193f-4dd0-b080-57443ed4a7a6"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pc="http://schemas.microsoft.com/office/infopath/2007/PartnerControls" xmlns:xsi="http://www.w3.org/2001/XMLSchema-instanc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E15586C-3C42-4633-9DCF-379D623C53ED}">
  <ds:schemaRefs>
    <ds:schemaRef ds:uri="http://schemas.openxmlformats.org/wordprocessingml/2006/main"/>
    <ds:schemaRef ds:uri="http://schemas.openxmlformats.org/officeDocument/2006/math"/>
    <ds:schemaRef ds:uri="http://schemas.microsoft.com/office/word/2010/wordml"/>
    <ds:schemaRef ds:uri="http://schemas.openxmlformats.org/officeDocument/2006/relationships"/>
    <ds:schemaRef ds:uri="http://schemas.openxmlformats.org/drawingml/2006/wordprocessingDrawing"/>
    <ds:schemaRef ds:uri="http://schemas.openxmlformats.org/drawingml/2006/main"/>
    <ds:schemaRef ds:uri="http://schemas.microsoft.com/office/word/2010/wordprocessingDrawing"/>
    <ds:schemaRef ds:uri="http://schemas.microsoft.com/office/word/2012/wordml"/>
    <ds:schemaRef ds:uri="http://schemas.openxmlformats.org/markup-compatibility/2006"/>
    <ds:schemaRef ds:uri="http://schemas.microsoft.com/office/drawing/2010/main"/>
    <ds:schemaRef ds:uri="http://schemas.openxmlformats.org/schemaLibrary/2006/main"/>
    <ds:schemaRef ds:uri="http://schemas.microsoft.com/office/word/2006/wordml"/>
    <ds:schemaRef ds:uri="http://schemas.openxmlformats.org/drawingml/2006/chart"/>
    <ds:schemaRef ds:uri="http://schemas.openxmlformats.org/drawingml/2006/chartDrawing"/>
    <ds:schemaRef ds:uri="http://schemas.microsoft.com/office/drawing/2007/8/2/chart"/>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office:excel"/>
    <ds:schemaRef ds:uri="urn:schemas-microsoft-com:office:office"/>
    <ds:schemaRef ds:uri="urn:schemas-microsoft-com:office:word"/>
    <ds:schemaRef ds:uri="urn:schemas-microsoft-com:vml"/>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microsoft.com/ink/2010/main"/>
    <ds:schemaRef ds:uri="http://schemas.microsoft.com/office/drawing/2010/chartDrawing"/>
    <ds:schemaRef ds:uri="http://schemas.microsoft.com/office/drawing/2012/chart"/>
    <ds:schemaRef ds:uri="http://schemas.microsoft.com/office/drawing/2012/chartStyle"/>
    <ds:schemaRef ds:uri="http://www.w3.org/1998/Math/MathML"/>
    <ds:schemaRef ds:uri="http://www.w3.org/2003/InkML"/>
    <ds:schemaRef ds:uri="http://schemas.microsoft.com/office/drawing/2013/main/command"/>
    <ds:schemaRef ds:uri="http://schemas.microsoft.com/office/drawing/2014/chartex"/>
    <ds:schemaRef ds:uri="http://schemas.microsoft.com/office/drawing/2014/chart"/>
    <ds:schemaRef ds:uri="http://schemas.microsoft.com/office/drawing/2016/11/diagram"/>
    <ds:schemaRef ds:uri="http://schemas.microsoft.com/office/drawing/2017/03/chart"/>
    <ds:schemaRef ds:uri="http://schemas.microsoft.com/office/drawing/2017/model3d"/>
    <ds:schemaRef ds:uri="http://schemas.microsoft.com/office/drawing/2018/animation"/>
    <ds:schemaRef ds:uri="http://schemas.microsoft.com/office/drawing/2018/animation/model3d"/>
    <ds:schemaRef ds:uri="http://schemas.microsoft.com/office/powerpoint/2014/inkAction"/>
    <ds:schemaRef ds:uri="http://schemas.microsoft.com/office/thememl/2012/main"/>
    <ds:schemaRef ds:uri="http://schemas.microsoft.com/office/word/2010/wordprocessingShape"/>
    <ds:schemaRef ds:uri="http://schemas.microsoft.com/office/word/2010/wordprocessingCanvas"/>
    <ds:schemaRef ds:uri="http://schemas.microsoft.com/office/word/2010/wordprocessingGroup"/>
    <ds:schemaRef ds:uri="http://schemas.microsoft.com/office/word/2015/wordml/symex"/>
    <ds:schemaRef ds:uri="http://schemas.microsoft.com/office/word/2016/wordml/cid"/>
    <ds:schemaRef ds:uri="http://schemas.microsoft.com/office/webextensions/taskpanes/2010/11"/>
    <ds:schemaRef ds:uri="http://schemas.microsoft.com/office/webextensions/webextension/2010/11"/>
    <ds:schemaRef ds:uri="http://schemas.openxmlformats.org/drawingml/2006/compatibility"/>
    <ds:schemaRef ds:uri="http://schemas.openxmlformats.org/drawingml/2006/lockedCanvas"/>
    <ds:schemaRef ds:uri="http://schemas.microsoft.com/office/drawing/2010/diagram"/>
    <ds:schemaRef ds:uri="http://schemas.microsoft.com/office/drawing/2012/main"/>
    <ds:schemaRef ds:uri="http://schemas.microsoft.com/office/drawing/2010/picture"/>
    <ds:schemaRef ds:uri="http://schemas.microsoft.com/office/drawing/2014/chart/ac"/>
    <ds:schemaRef ds:uri="http://schemas.microsoft.com/office/drawing/2014/main"/>
    <ds:schemaRef ds:uri="http://schemas.microsoft.com/office/drawing/2016/11/main"/>
    <ds:schemaRef ds:uri="http://schemas.microsoft.com/office/drawing/2016/12/diagram"/>
    <ds:schemaRef ds:uri="http://schemas.microsoft.com/office/drawing/2016/SVG/main"/>
    <ds:schemaRef ds:uri="http://schemas.microsoft.com/office/drawing/2017/decorative"/>
    <ds:schemaRef ds:uri="http://schemas.microsoft.com/office/drawing/2018/hyperlinkcolor"/>
    <ds:schemaRef ds:uri="http://schemas.microsoft.com/office/word/2012/wordprocessingDrawing"/>
  </ds:schemaRefs>
</ds:datastoreItem>
</file>

<file path=customXml/itemProps2.xml><?xml version="1.0" encoding="utf-8"?>
<ds:datastoreItem xmlns:ds="http://schemas.openxmlformats.org/officeDocument/2006/customXml" ds:itemID="{A514D69F-4647-4512-8DDB-BA579CA6480E}"/>
</file>

<file path=customXml/itemProps3.xml><?xml version="1.0" encoding="utf-8"?>
<ds:datastoreItem xmlns:ds="http://schemas.openxmlformats.org/officeDocument/2006/customXml" ds:itemID="{4CE4C997-AFE9-4FD5-8B67-4DD00902483D}">
  <ds:schemaRefs>
    <ds:schemaRef ds:uri="http://schemas.microsoft.com/office/2006/metadata/properties"/>
    <ds:schemaRef ds:uri="http://schemas.microsoft.com/office/infopath/2007/PartnerControls"/>
    <ds:schemaRef ds:uri="3679bf0f-1d7e-438f-afa5-6ebf1e20f9b8"/>
    <ds:schemaRef ds:uri="ce21bc6c-711a-4065-a01c-a8f0e29e3ad8"/>
  </ds:schemaRefs>
</ds:datastoreItem>
</file>

<file path=customXml/itemProps4.xml><?xml version="1.0" encoding="utf-8"?>
<ds:datastoreItem xmlns:ds="http://schemas.openxmlformats.org/officeDocument/2006/customXml" ds:itemID="{4D20D50D-8F4D-4581-A6DB-25A81D5B93C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145</TotalTime>
  <Pages>85</Pages>
  <Words>26015</Words>
  <Characters>143083</Characters>
  <Application>Microsoft Office Word</Application>
  <DocSecurity>0</DocSecurity>
  <Lines>1192</Lines>
  <Paragraphs>337</Paragraphs>
  <ScaleCrop>false</ScaleCrop>
  <HeadingPairs>
    <vt:vector size="2" baseType="variant">
      <vt:variant>
        <vt:lpstr>Title</vt:lpstr>
      </vt:variant>
      <vt:variant>
        <vt:i4>1</vt:i4>
      </vt:variant>
    </vt:vector>
  </HeadingPairs>
  <TitlesOfParts>
    <vt:vector size="1" baseType="lpstr">
      <vt:lpstr>WMO Document Template</vt:lpstr>
    </vt:vector>
  </TitlesOfParts>
  <Company>WMO</Company>
  <LinksUpToDate>false</LinksUpToDate>
  <CharactersWithSpaces>168761</CharactersWithSpaces>
  <SharedDoc>false</SharedDoc>
  <HLinks>
    <vt:vector size="18" baseType="variant">
      <vt:variant>
        <vt:i4>2228298</vt:i4>
      </vt:variant>
      <vt:variant>
        <vt:i4>152</vt:i4>
      </vt:variant>
      <vt:variant>
        <vt:i4>0</vt:i4>
      </vt:variant>
      <vt:variant>
        <vt:i4>5</vt:i4>
      </vt:variant>
      <vt:variant>
        <vt:lpwstr>ftp://ftp.wmo.int/Documents/PublicWeb/mainweb/meetings/cbodies/governance/congress_reports/english/pdf/1026_E.pdf</vt:lpwstr>
      </vt:variant>
      <vt:variant>
        <vt:lpwstr/>
      </vt:variant>
      <vt:variant>
        <vt:i4>4784202</vt:i4>
      </vt:variant>
      <vt:variant>
        <vt:i4>51</vt:i4>
      </vt:variant>
      <vt:variant>
        <vt:i4>0</vt:i4>
      </vt:variant>
      <vt:variant>
        <vt:i4>5</vt:i4>
      </vt:variant>
      <vt:variant>
        <vt:lpwstr/>
      </vt:variant>
      <vt:variant>
        <vt:lpwstr>_Draft_Recommendation_X.X/1</vt:lpwstr>
      </vt:variant>
      <vt:variant>
        <vt:i4>983122</vt:i4>
      </vt:variant>
      <vt:variant>
        <vt:i4>48</vt:i4>
      </vt:variant>
      <vt:variant>
        <vt:i4>0</vt:i4>
      </vt:variant>
      <vt:variant>
        <vt:i4>5</vt:i4>
      </vt:variant>
      <vt:variant>
        <vt:lpwstr/>
      </vt:variant>
      <vt:variant>
        <vt:lpwstr>_DRAFT_RESOLUTION_4.2/1_(EC-64)%20-%20PU</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WMO Document Template</dc:title>
  <dc:creator>Etienne Charpentier</dc:creator>
  <cp:lastModifiedBy>Fabian Rubiolo</cp:lastModifiedBy>
  <cp:revision>16</cp:revision>
  <cp:lastPrinted>2013-03-12T09:27:00Z</cp:lastPrinted>
  <dcterms:created xsi:type="dcterms:W3CDTF">2022-09-27T07:18:00Z</dcterms:created>
  <dcterms:modified xsi:type="dcterms:W3CDTF">2022-10-19T11:51:00Z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0x01010042C706B0F3D78647839CCAA880A9A0E0</vt:lpwstr>
  </property>
  <property fmtid="{D5CDD505-2E9C-101B-9397-08002B2CF9AE}" pid="3" name="MediaServiceImageTags">
    <vt:lpwstr/>
  </property>
  <property fmtid="{D5CDD505-2E9C-101B-9397-08002B2CF9AE}" pid="4" name="TranslatedWith">
    <vt:lpwstr>Mercury</vt:lpwstr>
  </property>
  <property fmtid="{D5CDD505-2E9C-101B-9397-08002B2CF9AE}" pid="5" name="GeneratedBy">
    <vt:lpwstr>marina.pardo</vt:lpwstr>
  </property>
  <property fmtid="{D5CDD505-2E9C-101B-9397-08002B2CF9AE}" pid="6" name="GeneratedDate">
    <vt:lpwstr>10/19/2022 09:18:12</vt:lpwstr>
  </property>
  <property fmtid="{D5CDD505-2E9C-101B-9397-08002B2CF9AE}" pid="7" name="OriginalDocID">
    <vt:lpwstr>c82154d2-379e-4ef2-a415-65a0d7b2a311</vt:lpwstr>
  </property>
</Properties>
</file>