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851" w:type="dxa"/>
        <w:tblBorders>
          <w:bottom w:val="single" w:sz="4" w:space="0" w:color="auto"/>
        </w:tblBorders>
        <w:tblLook w:val="01E0" w:firstRow="1" w:lastRow="1" w:firstColumn="1" w:lastColumn="1" w:noHBand="0" w:noVBand="0"/>
      </w:tblPr>
      <w:tblGrid>
        <w:gridCol w:w="500"/>
        <w:gridCol w:w="6852"/>
        <w:gridCol w:w="2962"/>
      </w:tblGrid>
      <w:tr w:rsidR="0009555F" w:rsidRPr="00876828" w14:paraId="4AEF0B17" w14:textId="77777777" w:rsidTr="0009555F">
        <w:trPr>
          <w:trHeight w:val="282"/>
        </w:trPr>
        <w:tc>
          <w:tcPr>
            <w:tcW w:w="500" w:type="dxa"/>
            <w:vMerge w:val="restart"/>
            <w:tcBorders>
              <w:bottom w:val="nil"/>
            </w:tcBorders>
            <w:textDirection w:val="btLr"/>
          </w:tcPr>
          <w:p w14:paraId="672ABE74" w14:textId="77777777" w:rsidR="0009555F" w:rsidRPr="00876828" w:rsidRDefault="0009555F" w:rsidP="00830BD8">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876828">
              <w:rPr>
                <w:color w:val="365F91" w:themeColor="accent1" w:themeShade="BF"/>
                <w:sz w:val="10"/>
                <w:szCs w:val="10"/>
                <w:lang w:eastAsia="zh-CN"/>
              </w:rPr>
              <w:t>WEATHER CLIMATE WATER</w:t>
            </w:r>
          </w:p>
        </w:tc>
        <w:tc>
          <w:tcPr>
            <w:tcW w:w="6852" w:type="dxa"/>
            <w:vMerge w:val="restart"/>
          </w:tcPr>
          <w:p w14:paraId="6DD95EC0" w14:textId="77777777" w:rsidR="0009555F" w:rsidRPr="00876828" w:rsidRDefault="0009555F" w:rsidP="00830BD8">
            <w:pPr>
              <w:tabs>
                <w:tab w:val="left" w:pos="6946"/>
              </w:tabs>
              <w:suppressAutoHyphens/>
              <w:spacing w:after="120" w:line="252" w:lineRule="auto"/>
              <w:ind w:left="1134"/>
              <w:jc w:val="left"/>
              <w:rPr>
                <w:rFonts w:cs="Tahoma"/>
                <w:b/>
                <w:bCs/>
                <w:color w:val="365F91" w:themeColor="accent1" w:themeShade="BF"/>
                <w:szCs w:val="22"/>
              </w:rPr>
            </w:pPr>
            <w:r w:rsidRPr="00876828">
              <w:rPr>
                <w:noProof/>
                <w:color w:val="365F91" w:themeColor="accent1" w:themeShade="BF"/>
                <w:szCs w:val="22"/>
                <w:lang w:eastAsia="zh-CN"/>
              </w:rPr>
              <w:drawing>
                <wp:anchor distT="0" distB="0" distL="114300" distR="114300" simplePos="0" relativeHeight="251663360" behindDoc="1" locked="1" layoutInCell="1" allowOverlap="1" wp14:anchorId="606E5627" wp14:editId="03EBFB2D">
                  <wp:simplePos x="0" y="0"/>
                  <wp:positionH relativeFrom="page">
                    <wp:posOffset>8255</wp:posOffset>
                  </wp:positionH>
                  <wp:positionV relativeFrom="page">
                    <wp:posOffset>-13970</wp:posOffset>
                  </wp:positionV>
                  <wp:extent cx="613410" cy="673100"/>
                  <wp:effectExtent l="0" t="0" r="0" b="0"/>
                  <wp:wrapNone/>
                  <wp:docPr id="3" name="Picture 3"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828">
              <w:rPr>
                <w:rFonts w:cs="Tahoma"/>
                <w:b/>
                <w:bCs/>
                <w:color w:val="365F91" w:themeColor="accent1" w:themeShade="BF"/>
                <w:szCs w:val="22"/>
              </w:rPr>
              <w:t>World Meteorological Organization</w:t>
            </w:r>
          </w:p>
          <w:p w14:paraId="4714DA32" w14:textId="77777777" w:rsidR="0009555F" w:rsidRPr="00876828" w:rsidRDefault="0009555F" w:rsidP="00830BD8">
            <w:pPr>
              <w:tabs>
                <w:tab w:val="left" w:pos="6946"/>
              </w:tabs>
              <w:suppressAutoHyphens/>
              <w:spacing w:after="120" w:line="252" w:lineRule="auto"/>
              <w:ind w:left="1134"/>
              <w:jc w:val="left"/>
              <w:rPr>
                <w:rFonts w:cs="Tahoma"/>
                <w:b/>
                <w:color w:val="365F91" w:themeColor="accent1" w:themeShade="BF"/>
                <w:spacing w:val="-2"/>
                <w:szCs w:val="22"/>
              </w:rPr>
            </w:pPr>
            <w:r w:rsidRPr="00876828">
              <w:rPr>
                <w:rFonts w:cs="Tahoma"/>
                <w:b/>
                <w:color w:val="365F91" w:themeColor="accent1" w:themeShade="BF"/>
                <w:spacing w:val="-2"/>
                <w:szCs w:val="22"/>
              </w:rPr>
              <w:t>COMMISSION FOR OBSERVATION, INFRASTRUCTURE AND INFORMATION SYSTEMS</w:t>
            </w:r>
          </w:p>
          <w:p w14:paraId="0603801E" w14:textId="77777777" w:rsidR="0009555F" w:rsidRPr="00876828" w:rsidRDefault="0009555F" w:rsidP="00830BD8">
            <w:pPr>
              <w:tabs>
                <w:tab w:val="left" w:pos="6946"/>
              </w:tabs>
              <w:suppressAutoHyphens/>
              <w:spacing w:after="120" w:line="252" w:lineRule="auto"/>
              <w:ind w:left="1134"/>
              <w:jc w:val="left"/>
              <w:rPr>
                <w:rFonts w:cs="Tahoma"/>
                <w:b/>
                <w:bCs/>
                <w:color w:val="365F91" w:themeColor="accent1" w:themeShade="BF"/>
                <w:szCs w:val="22"/>
              </w:rPr>
            </w:pPr>
            <w:r w:rsidRPr="00876828">
              <w:rPr>
                <w:rFonts w:cstheme="minorBidi"/>
                <w:b/>
                <w:snapToGrid w:val="0"/>
                <w:color w:val="365F91" w:themeColor="accent1" w:themeShade="BF"/>
                <w:szCs w:val="22"/>
              </w:rPr>
              <w:t>Second Session</w:t>
            </w:r>
            <w:r w:rsidRPr="00876828">
              <w:rPr>
                <w:rFonts w:cstheme="minorBidi"/>
                <w:b/>
                <w:snapToGrid w:val="0"/>
                <w:color w:val="365F91" w:themeColor="accent1" w:themeShade="BF"/>
                <w:szCs w:val="22"/>
              </w:rPr>
              <w:br/>
            </w:r>
            <w:r w:rsidRPr="00876828">
              <w:rPr>
                <w:snapToGrid w:val="0"/>
                <w:color w:val="365F91" w:themeColor="accent1" w:themeShade="BF"/>
                <w:szCs w:val="22"/>
              </w:rPr>
              <w:t>24 to 28 October 2022, Geneva</w:t>
            </w:r>
          </w:p>
        </w:tc>
        <w:tc>
          <w:tcPr>
            <w:tcW w:w="2962" w:type="dxa"/>
          </w:tcPr>
          <w:p w14:paraId="4F56AB1B" w14:textId="77777777" w:rsidR="0009555F" w:rsidRPr="00876828" w:rsidRDefault="0009555F" w:rsidP="00830BD8">
            <w:pPr>
              <w:tabs>
                <w:tab w:val="clear" w:pos="1134"/>
              </w:tabs>
              <w:spacing w:after="60"/>
              <w:ind w:right="-108"/>
              <w:jc w:val="right"/>
              <w:rPr>
                <w:rFonts w:cs="Tahoma"/>
                <w:b/>
                <w:bCs/>
                <w:color w:val="365F91" w:themeColor="accent1" w:themeShade="BF"/>
                <w:szCs w:val="22"/>
              </w:rPr>
            </w:pPr>
            <w:r w:rsidRPr="00876828">
              <w:rPr>
                <w:rFonts w:cs="Tahoma"/>
                <w:b/>
                <w:bCs/>
                <w:color w:val="365F91" w:themeColor="accent1" w:themeShade="BF"/>
                <w:szCs w:val="22"/>
              </w:rPr>
              <w:t>INFCOM-2/INF. 6.1(3)</w:t>
            </w:r>
          </w:p>
        </w:tc>
      </w:tr>
      <w:tr w:rsidR="0009555F" w:rsidRPr="00876828" w14:paraId="3C27E9BE" w14:textId="77777777" w:rsidTr="0009555F">
        <w:trPr>
          <w:trHeight w:val="730"/>
        </w:trPr>
        <w:tc>
          <w:tcPr>
            <w:tcW w:w="500" w:type="dxa"/>
            <w:vMerge/>
            <w:tcBorders>
              <w:bottom w:val="nil"/>
            </w:tcBorders>
          </w:tcPr>
          <w:p w14:paraId="4F895ADB" w14:textId="77777777" w:rsidR="0009555F" w:rsidRPr="00876828" w:rsidRDefault="0009555F" w:rsidP="00830BD8">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636F53CE" w14:textId="77777777" w:rsidR="0009555F" w:rsidRPr="00876828" w:rsidRDefault="0009555F" w:rsidP="00830BD8">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40EEF448" w14:textId="77777777" w:rsidR="0009555F" w:rsidRPr="00876828" w:rsidRDefault="0009555F" w:rsidP="00830BD8">
            <w:pPr>
              <w:tabs>
                <w:tab w:val="clear" w:pos="1134"/>
              </w:tabs>
              <w:spacing w:before="120" w:after="60"/>
              <w:ind w:right="-108"/>
              <w:jc w:val="right"/>
              <w:rPr>
                <w:rFonts w:cs="Tahoma"/>
                <w:color w:val="365F91" w:themeColor="accent1" w:themeShade="BF"/>
                <w:szCs w:val="22"/>
              </w:rPr>
            </w:pPr>
            <w:r w:rsidRPr="00876828">
              <w:rPr>
                <w:rFonts w:cs="Tahoma"/>
                <w:color w:val="365F91" w:themeColor="accent1" w:themeShade="BF"/>
                <w:szCs w:val="22"/>
              </w:rPr>
              <w:t>Submitted by:</w:t>
            </w:r>
            <w:r w:rsidRPr="00876828">
              <w:rPr>
                <w:rFonts w:cs="Tahoma"/>
                <w:color w:val="365F91" w:themeColor="accent1" w:themeShade="BF"/>
                <w:szCs w:val="22"/>
              </w:rPr>
              <w:br/>
              <w:t>Chair of SC-ON</w:t>
            </w:r>
          </w:p>
          <w:p w14:paraId="2A1E3DF5" w14:textId="1F905FD6" w:rsidR="0009555F" w:rsidRPr="00876828" w:rsidRDefault="00830BD8" w:rsidP="00830BD8">
            <w:pPr>
              <w:tabs>
                <w:tab w:val="clear" w:pos="1134"/>
              </w:tabs>
              <w:spacing w:before="120" w:after="60"/>
              <w:ind w:right="-108"/>
              <w:jc w:val="right"/>
              <w:rPr>
                <w:rFonts w:cs="Tahoma"/>
                <w:color w:val="365F91" w:themeColor="accent1" w:themeShade="BF"/>
                <w:szCs w:val="22"/>
              </w:rPr>
            </w:pPr>
            <w:r w:rsidRPr="00876828">
              <w:rPr>
                <w:rFonts w:cs="Tahoma"/>
                <w:color w:val="365F91" w:themeColor="accent1" w:themeShade="BF"/>
                <w:szCs w:val="22"/>
              </w:rPr>
              <w:t>2</w:t>
            </w:r>
            <w:r w:rsidR="00AF49A9" w:rsidRPr="00876828">
              <w:rPr>
                <w:rFonts w:cs="Tahoma"/>
                <w:color w:val="365F91" w:themeColor="accent1" w:themeShade="BF"/>
                <w:szCs w:val="22"/>
              </w:rPr>
              <w:t>7</w:t>
            </w:r>
            <w:r w:rsidR="0009555F" w:rsidRPr="00876828">
              <w:rPr>
                <w:rFonts w:cs="Tahoma"/>
                <w:color w:val="365F91" w:themeColor="accent1" w:themeShade="BF"/>
                <w:szCs w:val="22"/>
              </w:rPr>
              <w:t>.IX.2022</w:t>
            </w:r>
          </w:p>
          <w:p w14:paraId="653BA4A3" w14:textId="77777777" w:rsidR="0009555F" w:rsidRPr="00876828" w:rsidRDefault="0009555F" w:rsidP="00830BD8">
            <w:pPr>
              <w:tabs>
                <w:tab w:val="clear" w:pos="1134"/>
              </w:tabs>
              <w:spacing w:before="120" w:after="60"/>
              <w:ind w:right="-108"/>
              <w:jc w:val="right"/>
              <w:rPr>
                <w:rFonts w:cs="Tahoma"/>
                <w:b/>
                <w:bCs/>
                <w:color w:val="365F91" w:themeColor="accent1" w:themeShade="BF"/>
                <w:szCs w:val="22"/>
              </w:rPr>
            </w:pPr>
          </w:p>
        </w:tc>
      </w:tr>
    </w:tbl>
    <w:p w14:paraId="623EE068" w14:textId="77777777" w:rsidR="00176AB5" w:rsidRPr="00876828" w:rsidRDefault="00576B78" w:rsidP="0009555F">
      <w:pPr>
        <w:pStyle w:val="Heading2"/>
      </w:pPr>
      <w:r w:rsidRPr="00876828">
        <w:t>REQUIREMENTS FOR OBSERVATIONAL DATA IN THE FRAMEWORK OF THE W</w:t>
      </w:r>
      <w:r w:rsidR="00F77182" w:rsidRPr="00876828">
        <w:t>MO</w:t>
      </w:r>
      <w:r w:rsidRPr="00876828">
        <w:t xml:space="preserve"> EARTH SYSTEM APPROACH:</w:t>
      </w:r>
    </w:p>
    <w:p w14:paraId="2133F370" w14:textId="77777777" w:rsidR="00576B78" w:rsidRPr="00876828" w:rsidRDefault="00576B78" w:rsidP="00576B78">
      <w:pPr>
        <w:pStyle w:val="WMOBodyText"/>
        <w:jc w:val="center"/>
        <w:rPr>
          <w:b/>
          <w:bCs/>
        </w:rPr>
      </w:pPr>
      <w:r w:rsidRPr="00876828">
        <w:rPr>
          <w:b/>
          <w:bCs/>
        </w:rPr>
        <w:t>THE ROLLING REVIEW OF REQUIREMENTS</w:t>
      </w:r>
    </w:p>
    <w:p w14:paraId="610EDA9D" w14:textId="77777777" w:rsidR="00FB77F5" w:rsidRPr="00876828" w:rsidRDefault="00FB77F5" w:rsidP="00FB77F5">
      <w:pPr>
        <w:rPr>
          <w:rFonts w:ascii="Arial" w:hAnsi="Arial"/>
        </w:rPr>
      </w:pPr>
    </w:p>
    <w:p w14:paraId="11E5AB74" w14:textId="77777777" w:rsidR="00FB77F5" w:rsidRPr="00876828" w:rsidRDefault="00FB77F5" w:rsidP="00FB77F5">
      <w:pPr>
        <w:rPr>
          <w:rFonts w:ascii="Arial" w:hAnsi="Arial"/>
        </w:rPr>
      </w:pPr>
    </w:p>
    <w:sdt>
      <w:sdtPr>
        <w:rPr>
          <w:rFonts w:ascii="Times New Roman" w:eastAsia="Times New Roman" w:hAnsi="Times New Roman" w:cs="Times New Roman"/>
          <w:b w:val="0"/>
          <w:bCs w:val="0"/>
          <w:caps w:val="0"/>
          <w:sz w:val="20"/>
          <w:szCs w:val="20"/>
          <w:lang w:val="en-GB" w:eastAsia="sk-SK"/>
        </w:rPr>
        <w:id w:val="707686451"/>
        <w:docPartObj>
          <w:docPartGallery w:val="Table of Contents"/>
          <w:docPartUnique/>
        </w:docPartObj>
      </w:sdtPr>
      <w:sdtEndPr>
        <w:rPr>
          <w:rFonts w:ascii="Verdana" w:eastAsia="Arial" w:hAnsi="Verdana" w:cs="Arial"/>
          <w:noProof/>
          <w:lang w:eastAsia="en-US"/>
        </w:rPr>
      </w:sdtEndPr>
      <w:sdtContent>
        <w:p w14:paraId="32EF42A1" w14:textId="77777777" w:rsidR="00FB77F5" w:rsidRPr="00876828" w:rsidRDefault="00FB77F5" w:rsidP="00830BD8">
          <w:pPr>
            <w:pStyle w:val="CrossTitle12"/>
            <w:spacing w:after="360"/>
            <w:rPr>
              <w:lang w:val="en-GB"/>
            </w:rPr>
          </w:pPr>
          <w:r w:rsidRPr="00876828">
            <w:rPr>
              <w:lang w:val="en-GB"/>
            </w:rPr>
            <w:t>Contents</w:t>
          </w:r>
        </w:p>
        <w:p w14:paraId="52CEDC7B" w14:textId="783C5A7C" w:rsidR="00F104F1" w:rsidRPr="00876828" w:rsidRDefault="00FB77F5" w:rsidP="00830BD8">
          <w:pPr>
            <w:pStyle w:val="TOC1"/>
            <w:rPr>
              <w:rFonts w:eastAsiaTheme="minorEastAsia" w:cstheme="minorBidi"/>
              <w:noProof/>
              <w:sz w:val="22"/>
              <w:szCs w:val="22"/>
              <w:lang w:eastAsia="en-CH"/>
            </w:rPr>
          </w:pPr>
          <w:r w:rsidRPr="00876828">
            <w:rPr>
              <w:caps/>
            </w:rPr>
            <w:fldChar w:fldCharType="begin"/>
          </w:r>
          <w:r w:rsidRPr="00876828">
            <w:instrText xml:space="preserve"> TOC \o "1-1" \h \z \u </w:instrText>
          </w:r>
          <w:r w:rsidRPr="00876828">
            <w:rPr>
              <w:caps/>
            </w:rPr>
            <w:fldChar w:fldCharType="separate"/>
          </w:r>
          <w:hyperlink w:anchor="_Toc113633952" w:history="1">
            <w:r w:rsidR="00F104F1" w:rsidRPr="00876828">
              <w:rPr>
                <w:rStyle w:val="Hyperlink"/>
                <w:noProof/>
              </w:rPr>
              <w:t xml:space="preserve">1. </w:t>
            </w:r>
            <w:r w:rsidR="00830BD8" w:rsidRPr="00876828">
              <w:rPr>
                <w:rStyle w:val="Hyperlink"/>
                <w:noProof/>
              </w:rPr>
              <w:tab/>
            </w:r>
            <w:r w:rsidR="00F104F1" w:rsidRPr="00876828">
              <w:rPr>
                <w:rStyle w:val="Hyperlink"/>
                <w:noProof/>
              </w:rPr>
              <w:t>Introduction</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_Toc113633952 \h </w:instrText>
            </w:r>
            <w:r w:rsidR="00F104F1" w:rsidRPr="00876828">
              <w:rPr>
                <w:noProof/>
                <w:webHidden/>
              </w:rPr>
            </w:r>
            <w:r w:rsidR="00F104F1" w:rsidRPr="00876828">
              <w:rPr>
                <w:noProof/>
                <w:webHidden/>
              </w:rPr>
              <w:fldChar w:fldCharType="separate"/>
            </w:r>
            <w:r w:rsidR="00830BD8" w:rsidRPr="00876828">
              <w:rPr>
                <w:noProof/>
                <w:webHidden/>
              </w:rPr>
              <w:t>3</w:t>
            </w:r>
            <w:r w:rsidR="00F104F1" w:rsidRPr="00876828">
              <w:rPr>
                <w:noProof/>
                <w:webHidden/>
              </w:rPr>
              <w:fldChar w:fldCharType="end"/>
            </w:r>
          </w:hyperlink>
        </w:p>
        <w:p w14:paraId="64ED489A" w14:textId="4109796E" w:rsidR="00F104F1" w:rsidRPr="00876828" w:rsidRDefault="004D66C6" w:rsidP="00830BD8">
          <w:pPr>
            <w:pStyle w:val="TOC1"/>
            <w:rPr>
              <w:rFonts w:eastAsiaTheme="minorEastAsia" w:cstheme="minorBidi"/>
              <w:noProof/>
              <w:sz w:val="22"/>
              <w:szCs w:val="22"/>
              <w:lang w:eastAsia="en-CH"/>
            </w:rPr>
          </w:pPr>
          <w:hyperlink w:anchor="_Toc113633953" w:history="1">
            <w:r w:rsidR="00F104F1" w:rsidRPr="00876828">
              <w:rPr>
                <w:rStyle w:val="Hyperlink"/>
                <w:noProof/>
              </w:rPr>
              <w:t>2.</w:t>
            </w:r>
            <w:r w:rsidR="00830BD8" w:rsidRPr="00876828">
              <w:rPr>
                <w:rStyle w:val="Hyperlink"/>
                <w:noProof/>
              </w:rPr>
              <w:tab/>
            </w:r>
            <w:r w:rsidR="00F104F1" w:rsidRPr="00876828">
              <w:rPr>
                <w:rStyle w:val="Hyperlink"/>
                <w:noProof/>
              </w:rPr>
              <w:t>Overview of the Rolling Review of Requirements (RRR) process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_Toc113633953 \h </w:instrText>
            </w:r>
            <w:r w:rsidR="00F104F1" w:rsidRPr="00876828">
              <w:rPr>
                <w:noProof/>
                <w:webHidden/>
              </w:rPr>
            </w:r>
            <w:r w:rsidR="00F104F1" w:rsidRPr="00876828">
              <w:rPr>
                <w:noProof/>
                <w:webHidden/>
              </w:rPr>
              <w:fldChar w:fldCharType="separate"/>
            </w:r>
            <w:r w:rsidR="00830BD8" w:rsidRPr="00876828">
              <w:rPr>
                <w:noProof/>
                <w:webHidden/>
              </w:rPr>
              <w:t>3</w:t>
            </w:r>
            <w:r w:rsidR="00F104F1" w:rsidRPr="00876828">
              <w:rPr>
                <w:noProof/>
                <w:webHidden/>
              </w:rPr>
              <w:fldChar w:fldCharType="end"/>
            </w:r>
          </w:hyperlink>
        </w:p>
        <w:p w14:paraId="7E0727B0" w14:textId="23843E97" w:rsidR="00F104F1" w:rsidRPr="00876828" w:rsidRDefault="004D66C6" w:rsidP="00830BD8">
          <w:pPr>
            <w:pStyle w:val="TOC1"/>
            <w:rPr>
              <w:rFonts w:eastAsiaTheme="minorEastAsia" w:cstheme="minorBidi"/>
              <w:noProof/>
              <w:sz w:val="22"/>
              <w:szCs w:val="22"/>
              <w:lang w:eastAsia="en-CH"/>
            </w:rPr>
          </w:pPr>
          <w:hyperlink w:anchor="_Toc113633954" w:history="1">
            <w:r w:rsidR="00F104F1" w:rsidRPr="00876828">
              <w:rPr>
                <w:rStyle w:val="Hyperlink"/>
                <w:noProof/>
              </w:rPr>
              <w:t xml:space="preserve">3. </w:t>
            </w:r>
            <w:r w:rsidR="00830BD8" w:rsidRPr="00876828">
              <w:rPr>
                <w:rStyle w:val="Hyperlink"/>
                <w:noProof/>
              </w:rPr>
              <w:tab/>
            </w:r>
            <w:r w:rsidR="00F104F1" w:rsidRPr="00876828">
              <w:rPr>
                <w:rStyle w:val="Hyperlink"/>
                <w:noProof/>
              </w:rPr>
              <w:t>Users of observations: Application Areas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_Toc113633954 \h </w:instrText>
            </w:r>
            <w:r w:rsidR="00F104F1" w:rsidRPr="00876828">
              <w:rPr>
                <w:noProof/>
                <w:webHidden/>
              </w:rPr>
            </w:r>
            <w:r w:rsidR="00F104F1" w:rsidRPr="00876828">
              <w:rPr>
                <w:noProof/>
                <w:webHidden/>
              </w:rPr>
              <w:fldChar w:fldCharType="separate"/>
            </w:r>
            <w:r w:rsidR="00830BD8" w:rsidRPr="00876828">
              <w:rPr>
                <w:noProof/>
                <w:webHidden/>
              </w:rPr>
              <w:t>5</w:t>
            </w:r>
            <w:r w:rsidR="00F104F1" w:rsidRPr="00876828">
              <w:rPr>
                <w:noProof/>
                <w:webHidden/>
              </w:rPr>
              <w:fldChar w:fldCharType="end"/>
            </w:r>
          </w:hyperlink>
        </w:p>
        <w:p w14:paraId="738A92C8" w14:textId="2361E13A" w:rsidR="00F104F1" w:rsidRPr="00876828" w:rsidRDefault="004D66C6" w:rsidP="00830BD8">
          <w:pPr>
            <w:pStyle w:val="TOC1"/>
            <w:rPr>
              <w:rFonts w:eastAsiaTheme="minorEastAsia" w:cstheme="minorBidi"/>
              <w:noProof/>
              <w:sz w:val="22"/>
              <w:szCs w:val="22"/>
              <w:lang w:eastAsia="en-CH"/>
            </w:rPr>
          </w:pPr>
          <w:hyperlink w:anchor="_Toc113633955" w:history="1">
            <w:r w:rsidR="00F104F1" w:rsidRPr="00876828">
              <w:rPr>
                <w:rStyle w:val="Hyperlink"/>
                <w:noProof/>
              </w:rPr>
              <w:t xml:space="preserve">4. </w:t>
            </w:r>
            <w:r w:rsidR="00830BD8" w:rsidRPr="00876828">
              <w:rPr>
                <w:rStyle w:val="Hyperlink"/>
                <w:noProof/>
              </w:rPr>
              <w:tab/>
            </w:r>
            <w:r w:rsidR="00F104F1" w:rsidRPr="00876828">
              <w:rPr>
                <w:rStyle w:val="Hyperlink"/>
                <w:noProof/>
              </w:rPr>
              <w:t>Points of Contact (POC) and Earth System Application Category Coordinators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_Toc113633955 \h </w:instrText>
            </w:r>
            <w:r w:rsidR="00F104F1" w:rsidRPr="00876828">
              <w:rPr>
                <w:noProof/>
                <w:webHidden/>
              </w:rPr>
            </w:r>
            <w:r w:rsidR="00F104F1" w:rsidRPr="00876828">
              <w:rPr>
                <w:noProof/>
                <w:webHidden/>
              </w:rPr>
              <w:fldChar w:fldCharType="separate"/>
            </w:r>
            <w:r w:rsidR="00830BD8" w:rsidRPr="00876828">
              <w:rPr>
                <w:noProof/>
                <w:webHidden/>
              </w:rPr>
              <w:t>7</w:t>
            </w:r>
            <w:r w:rsidR="00F104F1" w:rsidRPr="00876828">
              <w:rPr>
                <w:noProof/>
                <w:webHidden/>
              </w:rPr>
              <w:fldChar w:fldCharType="end"/>
            </w:r>
          </w:hyperlink>
        </w:p>
        <w:p w14:paraId="262DE8A3" w14:textId="7D0A34A6" w:rsidR="00F104F1" w:rsidRPr="00876828" w:rsidRDefault="004D66C6" w:rsidP="00830BD8">
          <w:pPr>
            <w:pStyle w:val="TOC1"/>
            <w:rPr>
              <w:rFonts w:eastAsiaTheme="minorEastAsia" w:cstheme="minorBidi"/>
              <w:noProof/>
              <w:sz w:val="22"/>
              <w:szCs w:val="22"/>
              <w:lang w:eastAsia="en-CH"/>
            </w:rPr>
          </w:pPr>
          <w:hyperlink w:anchor="_Toc113633956" w:history="1">
            <w:r w:rsidR="00F104F1" w:rsidRPr="00876828">
              <w:rPr>
                <w:rStyle w:val="Hyperlink"/>
                <w:noProof/>
              </w:rPr>
              <w:t xml:space="preserve">5. </w:t>
            </w:r>
            <w:r w:rsidR="00830BD8" w:rsidRPr="00876828">
              <w:rPr>
                <w:rStyle w:val="Hyperlink"/>
                <w:noProof/>
              </w:rPr>
              <w:tab/>
            </w:r>
            <w:r w:rsidR="00F104F1" w:rsidRPr="00876828">
              <w:rPr>
                <w:rStyle w:val="Hyperlink"/>
                <w:noProof/>
              </w:rPr>
              <w:t>Requirements for observations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_Toc113633956 \h </w:instrText>
            </w:r>
            <w:r w:rsidR="00F104F1" w:rsidRPr="00876828">
              <w:rPr>
                <w:noProof/>
                <w:webHidden/>
              </w:rPr>
            </w:r>
            <w:r w:rsidR="00F104F1" w:rsidRPr="00876828">
              <w:rPr>
                <w:noProof/>
                <w:webHidden/>
              </w:rPr>
              <w:fldChar w:fldCharType="separate"/>
            </w:r>
            <w:r w:rsidR="00830BD8" w:rsidRPr="00876828">
              <w:rPr>
                <w:noProof/>
                <w:webHidden/>
              </w:rPr>
              <w:t>7</w:t>
            </w:r>
            <w:r w:rsidR="00F104F1" w:rsidRPr="00876828">
              <w:rPr>
                <w:noProof/>
                <w:webHidden/>
              </w:rPr>
              <w:fldChar w:fldCharType="end"/>
            </w:r>
          </w:hyperlink>
        </w:p>
        <w:p w14:paraId="4A4270EF" w14:textId="0B92C88F" w:rsidR="00F104F1" w:rsidRPr="00876828" w:rsidRDefault="004D66C6" w:rsidP="00830BD8">
          <w:pPr>
            <w:pStyle w:val="TOC1"/>
            <w:rPr>
              <w:rFonts w:eastAsiaTheme="minorEastAsia" w:cstheme="minorBidi"/>
              <w:noProof/>
              <w:sz w:val="22"/>
              <w:szCs w:val="22"/>
              <w:lang w:eastAsia="en-CH"/>
            </w:rPr>
          </w:pPr>
          <w:hyperlink w:anchor="_Toc113633957" w:history="1">
            <w:r w:rsidR="00F104F1" w:rsidRPr="00876828">
              <w:rPr>
                <w:rStyle w:val="Hyperlink"/>
                <w:noProof/>
              </w:rPr>
              <w:t xml:space="preserve">6. </w:t>
            </w:r>
            <w:r w:rsidR="00830BD8" w:rsidRPr="00876828">
              <w:rPr>
                <w:rStyle w:val="Hyperlink"/>
                <w:noProof/>
              </w:rPr>
              <w:tab/>
            </w:r>
            <w:r w:rsidR="00F104F1" w:rsidRPr="00876828">
              <w:rPr>
                <w:rStyle w:val="Hyperlink"/>
                <w:noProof/>
              </w:rPr>
              <w:t>Capabilities of WIGOS observing systems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_Toc113633957 \h </w:instrText>
            </w:r>
            <w:r w:rsidR="00F104F1" w:rsidRPr="00876828">
              <w:rPr>
                <w:noProof/>
                <w:webHidden/>
              </w:rPr>
            </w:r>
            <w:r w:rsidR="00F104F1" w:rsidRPr="00876828">
              <w:rPr>
                <w:noProof/>
                <w:webHidden/>
              </w:rPr>
              <w:fldChar w:fldCharType="separate"/>
            </w:r>
            <w:r w:rsidR="00830BD8" w:rsidRPr="00876828">
              <w:rPr>
                <w:noProof/>
                <w:webHidden/>
              </w:rPr>
              <w:t>9</w:t>
            </w:r>
            <w:r w:rsidR="00F104F1" w:rsidRPr="00876828">
              <w:rPr>
                <w:noProof/>
                <w:webHidden/>
              </w:rPr>
              <w:fldChar w:fldCharType="end"/>
            </w:r>
          </w:hyperlink>
        </w:p>
        <w:p w14:paraId="71F351BE" w14:textId="1924B9FE" w:rsidR="00F104F1" w:rsidRPr="00876828" w:rsidRDefault="004D66C6" w:rsidP="00830BD8">
          <w:pPr>
            <w:pStyle w:val="TOC1"/>
            <w:rPr>
              <w:rFonts w:eastAsiaTheme="minorEastAsia" w:cstheme="minorBidi"/>
              <w:noProof/>
              <w:sz w:val="22"/>
              <w:szCs w:val="22"/>
              <w:lang w:eastAsia="en-CH"/>
            </w:rPr>
          </w:pPr>
          <w:hyperlink w:anchor="_Toc113633958" w:history="1">
            <w:r w:rsidR="00F104F1" w:rsidRPr="00876828">
              <w:rPr>
                <w:rStyle w:val="Hyperlink"/>
                <w:noProof/>
              </w:rPr>
              <w:t xml:space="preserve">7. </w:t>
            </w:r>
            <w:r w:rsidR="00830BD8" w:rsidRPr="00876828">
              <w:rPr>
                <w:rStyle w:val="Hyperlink"/>
                <w:noProof/>
              </w:rPr>
              <w:tab/>
            </w:r>
            <w:r w:rsidR="00F104F1" w:rsidRPr="00876828">
              <w:rPr>
                <w:rStyle w:val="Hyperlink"/>
                <w:noProof/>
              </w:rPr>
              <w:t>The Critical Review</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_Toc113633958 \h </w:instrText>
            </w:r>
            <w:r w:rsidR="00F104F1" w:rsidRPr="00876828">
              <w:rPr>
                <w:noProof/>
                <w:webHidden/>
              </w:rPr>
            </w:r>
            <w:r w:rsidR="00F104F1" w:rsidRPr="00876828">
              <w:rPr>
                <w:noProof/>
                <w:webHidden/>
              </w:rPr>
              <w:fldChar w:fldCharType="separate"/>
            </w:r>
            <w:r w:rsidR="00830BD8" w:rsidRPr="00876828">
              <w:rPr>
                <w:noProof/>
                <w:webHidden/>
              </w:rPr>
              <w:t>10</w:t>
            </w:r>
            <w:r w:rsidR="00F104F1" w:rsidRPr="00876828">
              <w:rPr>
                <w:noProof/>
                <w:webHidden/>
              </w:rPr>
              <w:fldChar w:fldCharType="end"/>
            </w:r>
          </w:hyperlink>
        </w:p>
        <w:p w14:paraId="1E93ECD2" w14:textId="310006E9" w:rsidR="00F104F1" w:rsidRPr="00876828" w:rsidRDefault="004D66C6" w:rsidP="00830BD8">
          <w:pPr>
            <w:pStyle w:val="TOC1"/>
            <w:rPr>
              <w:rFonts w:eastAsiaTheme="minorEastAsia" w:cstheme="minorBidi"/>
              <w:noProof/>
              <w:sz w:val="22"/>
              <w:szCs w:val="22"/>
              <w:lang w:eastAsia="en-CH"/>
            </w:rPr>
          </w:pPr>
          <w:hyperlink w:anchor="_Toc113633959" w:history="1">
            <w:r w:rsidR="00F104F1" w:rsidRPr="00876828">
              <w:rPr>
                <w:rStyle w:val="Hyperlink"/>
                <w:noProof/>
              </w:rPr>
              <w:t xml:space="preserve">8. </w:t>
            </w:r>
            <w:r w:rsidR="00830BD8" w:rsidRPr="00876828">
              <w:rPr>
                <w:rStyle w:val="Hyperlink"/>
                <w:noProof/>
              </w:rPr>
              <w:tab/>
            </w:r>
            <w:r w:rsidR="00F104F1" w:rsidRPr="00876828">
              <w:rPr>
                <w:rStyle w:val="Hyperlink"/>
                <w:noProof/>
              </w:rPr>
              <w:t>Statements of Guidance (SoG)</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_Toc113633959 \h </w:instrText>
            </w:r>
            <w:r w:rsidR="00F104F1" w:rsidRPr="00876828">
              <w:rPr>
                <w:noProof/>
                <w:webHidden/>
              </w:rPr>
            </w:r>
            <w:r w:rsidR="00F104F1" w:rsidRPr="00876828">
              <w:rPr>
                <w:noProof/>
                <w:webHidden/>
              </w:rPr>
              <w:fldChar w:fldCharType="separate"/>
            </w:r>
            <w:r w:rsidR="00830BD8" w:rsidRPr="00876828">
              <w:rPr>
                <w:noProof/>
                <w:webHidden/>
              </w:rPr>
              <w:t>11</w:t>
            </w:r>
            <w:r w:rsidR="00F104F1" w:rsidRPr="00876828">
              <w:rPr>
                <w:noProof/>
                <w:webHidden/>
              </w:rPr>
              <w:fldChar w:fldCharType="end"/>
            </w:r>
          </w:hyperlink>
        </w:p>
        <w:p w14:paraId="2BF10570" w14:textId="6915F6FA" w:rsidR="00F104F1" w:rsidRPr="00876828" w:rsidRDefault="004D66C6" w:rsidP="00830BD8">
          <w:pPr>
            <w:pStyle w:val="TOC1"/>
            <w:rPr>
              <w:rFonts w:eastAsiaTheme="minorEastAsia" w:cstheme="minorBidi"/>
              <w:noProof/>
              <w:sz w:val="22"/>
              <w:szCs w:val="22"/>
              <w:lang w:eastAsia="en-CH"/>
            </w:rPr>
          </w:pPr>
          <w:hyperlink w:anchor="_Toc113633960" w:history="1">
            <w:r w:rsidR="00F104F1" w:rsidRPr="00876828">
              <w:rPr>
                <w:rStyle w:val="Hyperlink"/>
                <w:noProof/>
              </w:rPr>
              <w:t xml:space="preserve">9. </w:t>
            </w:r>
            <w:r w:rsidR="00830BD8" w:rsidRPr="00876828">
              <w:rPr>
                <w:rStyle w:val="Hyperlink"/>
                <w:noProof/>
              </w:rPr>
              <w:tab/>
            </w:r>
            <w:r w:rsidR="00F104F1" w:rsidRPr="00876828">
              <w:rPr>
                <w:rStyle w:val="Hyperlink"/>
                <w:noProof/>
              </w:rPr>
              <w:t>High-Level Guidance for the Evolution of Global Observing Systems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_Toc113633960 \h </w:instrText>
            </w:r>
            <w:r w:rsidR="00F104F1" w:rsidRPr="00876828">
              <w:rPr>
                <w:noProof/>
                <w:webHidden/>
              </w:rPr>
            </w:r>
            <w:r w:rsidR="00F104F1" w:rsidRPr="00876828">
              <w:rPr>
                <w:noProof/>
                <w:webHidden/>
              </w:rPr>
              <w:fldChar w:fldCharType="separate"/>
            </w:r>
            <w:r w:rsidR="00830BD8" w:rsidRPr="00876828">
              <w:rPr>
                <w:noProof/>
                <w:webHidden/>
              </w:rPr>
              <w:t>12</w:t>
            </w:r>
            <w:r w:rsidR="00F104F1" w:rsidRPr="00876828">
              <w:rPr>
                <w:noProof/>
                <w:webHidden/>
              </w:rPr>
              <w:fldChar w:fldCharType="end"/>
            </w:r>
          </w:hyperlink>
        </w:p>
        <w:p w14:paraId="586A68A9" w14:textId="0AB0C8F6" w:rsidR="00F104F1" w:rsidRPr="00876828" w:rsidRDefault="004D66C6" w:rsidP="00830BD8">
          <w:pPr>
            <w:pStyle w:val="TOC1"/>
            <w:rPr>
              <w:rFonts w:eastAsiaTheme="minorEastAsia" w:cstheme="minorBidi"/>
              <w:noProof/>
              <w:sz w:val="22"/>
              <w:szCs w:val="22"/>
              <w:lang w:eastAsia="en-CH"/>
            </w:rPr>
          </w:pPr>
          <w:hyperlink w:anchor="_Toc113633961" w:history="1">
            <w:r w:rsidR="00F104F1" w:rsidRPr="00876828">
              <w:rPr>
                <w:rStyle w:val="Hyperlink"/>
                <w:noProof/>
              </w:rPr>
              <w:t xml:space="preserve">10. </w:t>
            </w:r>
            <w:r w:rsidR="00830BD8" w:rsidRPr="00876828">
              <w:rPr>
                <w:rStyle w:val="Hyperlink"/>
                <w:noProof/>
              </w:rPr>
              <w:tab/>
            </w:r>
            <w:r w:rsidR="00F104F1" w:rsidRPr="00876828">
              <w:rPr>
                <w:rStyle w:val="Hyperlink"/>
                <w:noProof/>
              </w:rPr>
              <w:t>Other RRR outputs and uses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_Toc113633961 \h </w:instrText>
            </w:r>
            <w:r w:rsidR="00F104F1" w:rsidRPr="00876828">
              <w:rPr>
                <w:noProof/>
                <w:webHidden/>
              </w:rPr>
            </w:r>
            <w:r w:rsidR="00F104F1" w:rsidRPr="00876828">
              <w:rPr>
                <w:noProof/>
                <w:webHidden/>
              </w:rPr>
              <w:fldChar w:fldCharType="separate"/>
            </w:r>
            <w:r w:rsidR="00830BD8" w:rsidRPr="00876828">
              <w:rPr>
                <w:noProof/>
                <w:webHidden/>
              </w:rPr>
              <w:t>12</w:t>
            </w:r>
            <w:r w:rsidR="00F104F1" w:rsidRPr="00876828">
              <w:rPr>
                <w:noProof/>
                <w:webHidden/>
              </w:rPr>
              <w:fldChar w:fldCharType="end"/>
            </w:r>
          </w:hyperlink>
        </w:p>
        <w:p w14:paraId="053E0679" w14:textId="3B1A4DAC" w:rsidR="00F104F1" w:rsidRPr="00876828" w:rsidRDefault="004D66C6" w:rsidP="00830BD8">
          <w:pPr>
            <w:pStyle w:val="TOC1"/>
            <w:rPr>
              <w:rFonts w:eastAsiaTheme="minorEastAsia" w:cstheme="minorBidi"/>
              <w:noProof/>
              <w:sz w:val="22"/>
              <w:szCs w:val="22"/>
              <w:lang w:eastAsia="en-CH"/>
            </w:rPr>
          </w:pPr>
          <w:hyperlink w:anchor="_Toc113633962" w:history="1">
            <w:r w:rsidR="00F104F1" w:rsidRPr="00876828">
              <w:rPr>
                <w:rStyle w:val="Hyperlink"/>
                <w:noProof/>
              </w:rPr>
              <w:t xml:space="preserve">11. </w:t>
            </w:r>
            <w:r w:rsidR="00830BD8" w:rsidRPr="00876828">
              <w:rPr>
                <w:rStyle w:val="Hyperlink"/>
                <w:noProof/>
              </w:rPr>
              <w:tab/>
            </w:r>
            <w:r w:rsidR="00F104F1" w:rsidRPr="00876828">
              <w:rPr>
                <w:rStyle w:val="Hyperlink"/>
                <w:noProof/>
              </w:rPr>
              <w:t>Involvement of stakeholders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_Toc113633962 \h </w:instrText>
            </w:r>
            <w:r w:rsidR="00F104F1" w:rsidRPr="00876828">
              <w:rPr>
                <w:noProof/>
                <w:webHidden/>
              </w:rPr>
            </w:r>
            <w:r w:rsidR="00F104F1" w:rsidRPr="00876828">
              <w:rPr>
                <w:noProof/>
                <w:webHidden/>
              </w:rPr>
              <w:fldChar w:fldCharType="separate"/>
            </w:r>
            <w:r w:rsidR="00830BD8" w:rsidRPr="00876828">
              <w:rPr>
                <w:noProof/>
                <w:webHidden/>
              </w:rPr>
              <w:t>13</w:t>
            </w:r>
            <w:r w:rsidR="00F104F1" w:rsidRPr="00876828">
              <w:rPr>
                <w:noProof/>
                <w:webHidden/>
              </w:rPr>
              <w:fldChar w:fldCharType="end"/>
            </w:r>
          </w:hyperlink>
        </w:p>
        <w:p w14:paraId="378AF2B9" w14:textId="7B22A42F" w:rsidR="00F104F1" w:rsidRPr="00876828" w:rsidRDefault="004D66C6" w:rsidP="00830BD8">
          <w:pPr>
            <w:pStyle w:val="TOC1"/>
            <w:rPr>
              <w:rFonts w:eastAsiaTheme="minorEastAsia" w:cstheme="minorBidi"/>
              <w:noProof/>
              <w:sz w:val="22"/>
              <w:szCs w:val="22"/>
              <w:lang w:eastAsia="en-CH"/>
            </w:rPr>
          </w:pPr>
          <w:hyperlink w:anchor="_Toc113633963" w:history="1">
            <w:r w:rsidR="00F104F1" w:rsidRPr="00876828">
              <w:rPr>
                <w:rStyle w:val="Hyperlink"/>
                <w:noProof/>
              </w:rPr>
              <w:t xml:space="preserve">Annex I. </w:t>
            </w:r>
            <w:r w:rsidR="00830BD8" w:rsidRPr="00876828">
              <w:rPr>
                <w:rStyle w:val="Hyperlink"/>
                <w:noProof/>
              </w:rPr>
              <w:tab/>
            </w:r>
            <w:r w:rsidR="00F104F1" w:rsidRPr="00876828">
              <w:rPr>
                <w:rStyle w:val="Hyperlink"/>
                <w:noProof/>
              </w:rPr>
              <w:t>List of Application Areas in each Earth System Application Category</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_Toc113633963 \h </w:instrText>
            </w:r>
            <w:r w:rsidR="00F104F1" w:rsidRPr="00876828">
              <w:rPr>
                <w:noProof/>
                <w:webHidden/>
              </w:rPr>
            </w:r>
            <w:r w:rsidR="00F104F1" w:rsidRPr="00876828">
              <w:rPr>
                <w:noProof/>
                <w:webHidden/>
              </w:rPr>
              <w:fldChar w:fldCharType="separate"/>
            </w:r>
            <w:r w:rsidR="00830BD8" w:rsidRPr="00876828">
              <w:rPr>
                <w:noProof/>
                <w:webHidden/>
              </w:rPr>
              <w:t>14</w:t>
            </w:r>
            <w:r w:rsidR="00F104F1" w:rsidRPr="00876828">
              <w:rPr>
                <w:noProof/>
                <w:webHidden/>
              </w:rPr>
              <w:fldChar w:fldCharType="end"/>
            </w:r>
          </w:hyperlink>
        </w:p>
        <w:p w14:paraId="688E87D5" w14:textId="09003044" w:rsidR="00F104F1" w:rsidRPr="00876828" w:rsidRDefault="004D66C6" w:rsidP="00830BD8">
          <w:pPr>
            <w:pStyle w:val="TOC1"/>
            <w:rPr>
              <w:rFonts w:eastAsiaTheme="minorEastAsia" w:cstheme="minorBidi"/>
              <w:noProof/>
              <w:sz w:val="22"/>
              <w:szCs w:val="22"/>
              <w:lang w:eastAsia="en-CH"/>
            </w:rPr>
          </w:pPr>
          <w:hyperlink w:anchor="_Toc113633964" w:history="1">
            <w:r w:rsidR="00F104F1" w:rsidRPr="00876828">
              <w:rPr>
                <w:rStyle w:val="Hyperlink"/>
                <w:noProof/>
              </w:rPr>
              <w:t>Annex II.</w:t>
            </w:r>
            <w:r w:rsidR="00830BD8" w:rsidRPr="00876828">
              <w:rPr>
                <w:rStyle w:val="Hyperlink"/>
                <w:noProof/>
              </w:rPr>
              <w:tab/>
            </w:r>
            <w:r w:rsidR="00F104F1" w:rsidRPr="00876828">
              <w:rPr>
                <w:rStyle w:val="Hyperlink"/>
                <w:noProof/>
              </w:rPr>
              <w:t>Regional aspects of the RRR process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_Toc113633964 \h </w:instrText>
            </w:r>
            <w:r w:rsidR="00F104F1" w:rsidRPr="00876828">
              <w:rPr>
                <w:noProof/>
                <w:webHidden/>
              </w:rPr>
            </w:r>
            <w:r w:rsidR="00F104F1" w:rsidRPr="00876828">
              <w:rPr>
                <w:noProof/>
                <w:webHidden/>
              </w:rPr>
              <w:fldChar w:fldCharType="separate"/>
            </w:r>
            <w:r w:rsidR="00830BD8" w:rsidRPr="00876828">
              <w:rPr>
                <w:noProof/>
                <w:webHidden/>
              </w:rPr>
              <w:t>19</w:t>
            </w:r>
            <w:r w:rsidR="00F104F1" w:rsidRPr="00876828">
              <w:rPr>
                <w:noProof/>
                <w:webHidden/>
              </w:rPr>
              <w:fldChar w:fldCharType="end"/>
            </w:r>
          </w:hyperlink>
        </w:p>
        <w:p w14:paraId="3EFDF469" w14:textId="67485F91" w:rsidR="00F104F1" w:rsidRPr="00876828" w:rsidRDefault="004D66C6" w:rsidP="00830BD8">
          <w:pPr>
            <w:pStyle w:val="TOC1"/>
            <w:rPr>
              <w:rFonts w:eastAsiaTheme="minorEastAsia" w:cstheme="minorBidi"/>
              <w:noProof/>
              <w:sz w:val="22"/>
              <w:szCs w:val="22"/>
              <w:lang w:eastAsia="en-CH"/>
            </w:rPr>
          </w:pPr>
          <w:hyperlink w:anchor="_Toc113633965" w:history="1">
            <w:r w:rsidR="00F104F1" w:rsidRPr="00876828">
              <w:rPr>
                <w:rStyle w:val="Hyperlink"/>
                <w:noProof/>
              </w:rPr>
              <w:t xml:space="preserve">Annex III. </w:t>
            </w:r>
            <w:r w:rsidR="00830BD8" w:rsidRPr="00876828">
              <w:rPr>
                <w:rStyle w:val="Hyperlink"/>
                <w:noProof/>
              </w:rPr>
              <w:tab/>
            </w:r>
            <w:r w:rsidR="00F104F1" w:rsidRPr="00876828">
              <w:rPr>
                <w:rStyle w:val="Hyperlink"/>
                <w:noProof/>
              </w:rPr>
              <w:t>OSCAR/Requirements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_Toc113633965 \h </w:instrText>
            </w:r>
            <w:r w:rsidR="00F104F1" w:rsidRPr="00876828">
              <w:rPr>
                <w:noProof/>
                <w:webHidden/>
              </w:rPr>
            </w:r>
            <w:r w:rsidR="00F104F1" w:rsidRPr="00876828">
              <w:rPr>
                <w:noProof/>
                <w:webHidden/>
              </w:rPr>
              <w:fldChar w:fldCharType="separate"/>
            </w:r>
            <w:r w:rsidR="00830BD8" w:rsidRPr="00876828">
              <w:rPr>
                <w:noProof/>
                <w:webHidden/>
              </w:rPr>
              <w:t>22</w:t>
            </w:r>
            <w:r w:rsidR="00F104F1" w:rsidRPr="00876828">
              <w:rPr>
                <w:noProof/>
                <w:webHidden/>
              </w:rPr>
              <w:fldChar w:fldCharType="end"/>
            </w:r>
          </w:hyperlink>
        </w:p>
        <w:p w14:paraId="2F96278D" w14:textId="5E8726B9" w:rsidR="00F104F1" w:rsidRPr="00876828" w:rsidRDefault="004D66C6" w:rsidP="00830BD8">
          <w:pPr>
            <w:pStyle w:val="TOC1"/>
            <w:rPr>
              <w:rFonts w:eastAsiaTheme="minorEastAsia" w:cstheme="minorBidi"/>
              <w:noProof/>
              <w:sz w:val="22"/>
              <w:szCs w:val="22"/>
              <w:lang w:eastAsia="en-CH"/>
            </w:rPr>
          </w:pPr>
          <w:hyperlink w:anchor="_Toc113633966" w:history="1">
            <w:r w:rsidR="00F104F1" w:rsidRPr="00876828">
              <w:rPr>
                <w:rStyle w:val="Hyperlink"/>
                <w:noProof/>
              </w:rPr>
              <w:t xml:space="preserve">Annex IV. </w:t>
            </w:r>
            <w:r w:rsidR="00830BD8" w:rsidRPr="00876828">
              <w:rPr>
                <w:rStyle w:val="Hyperlink"/>
                <w:noProof/>
              </w:rPr>
              <w:tab/>
            </w:r>
            <w:r w:rsidR="00F104F1" w:rsidRPr="00876828">
              <w:rPr>
                <w:rStyle w:val="Hyperlink"/>
                <w:noProof/>
              </w:rPr>
              <w:t>OSCAR/Space and OSCAR/surface</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_Toc113633966 \h </w:instrText>
            </w:r>
            <w:r w:rsidR="00F104F1" w:rsidRPr="00876828">
              <w:rPr>
                <w:noProof/>
                <w:webHidden/>
              </w:rPr>
            </w:r>
            <w:r w:rsidR="00F104F1" w:rsidRPr="00876828">
              <w:rPr>
                <w:noProof/>
                <w:webHidden/>
              </w:rPr>
              <w:fldChar w:fldCharType="separate"/>
            </w:r>
            <w:r w:rsidR="00830BD8" w:rsidRPr="00876828">
              <w:rPr>
                <w:noProof/>
                <w:webHidden/>
              </w:rPr>
              <w:t>27</w:t>
            </w:r>
            <w:r w:rsidR="00F104F1" w:rsidRPr="00876828">
              <w:rPr>
                <w:noProof/>
                <w:webHidden/>
              </w:rPr>
              <w:fldChar w:fldCharType="end"/>
            </w:r>
          </w:hyperlink>
        </w:p>
        <w:p w14:paraId="2E782A09" w14:textId="01E57A60" w:rsidR="00F104F1" w:rsidRPr="00876828" w:rsidRDefault="004D66C6" w:rsidP="00830BD8">
          <w:pPr>
            <w:pStyle w:val="TOC1"/>
            <w:rPr>
              <w:rFonts w:eastAsiaTheme="minorEastAsia" w:cstheme="minorBidi"/>
              <w:noProof/>
              <w:sz w:val="22"/>
              <w:szCs w:val="22"/>
              <w:lang w:eastAsia="en-CH"/>
            </w:rPr>
          </w:pPr>
          <w:hyperlink w:anchor="_Toc113633967" w:history="1">
            <w:r w:rsidR="00F104F1" w:rsidRPr="00876828">
              <w:rPr>
                <w:rStyle w:val="Hyperlink"/>
                <w:noProof/>
              </w:rPr>
              <w:t xml:space="preserve">Annex V. </w:t>
            </w:r>
            <w:r w:rsidR="00830BD8" w:rsidRPr="00876828">
              <w:rPr>
                <w:rStyle w:val="Hyperlink"/>
                <w:noProof/>
              </w:rPr>
              <w:tab/>
            </w:r>
            <w:r w:rsidR="00F104F1" w:rsidRPr="00876828">
              <w:rPr>
                <w:rStyle w:val="Hyperlink"/>
                <w:noProof/>
              </w:rPr>
              <w:t>Cost-benefit considerations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_Toc113633967 \h </w:instrText>
            </w:r>
            <w:r w:rsidR="00F104F1" w:rsidRPr="00876828">
              <w:rPr>
                <w:noProof/>
                <w:webHidden/>
              </w:rPr>
            </w:r>
            <w:r w:rsidR="00F104F1" w:rsidRPr="00876828">
              <w:rPr>
                <w:noProof/>
                <w:webHidden/>
              </w:rPr>
              <w:fldChar w:fldCharType="separate"/>
            </w:r>
            <w:r w:rsidR="00830BD8" w:rsidRPr="00876828">
              <w:rPr>
                <w:noProof/>
                <w:webHidden/>
              </w:rPr>
              <w:t>29</w:t>
            </w:r>
            <w:r w:rsidR="00F104F1" w:rsidRPr="00876828">
              <w:rPr>
                <w:noProof/>
                <w:webHidden/>
              </w:rPr>
              <w:fldChar w:fldCharType="end"/>
            </w:r>
          </w:hyperlink>
        </w:p>
        <w:p w14:paraId="52F15EA1" w14:textId="3F3AD75C" w:rsidR="00F104F1" w:rsidRPr="00876828" w:rsidRDefault="004D66C6" w:rsidP="00830BD8">
          <w:pPr>
            <w:pStyle w:val="TOC1"/>
            <w:rPr>
              <w:rFonts w:eastAsiaTheme="minorEastAsia" w:cstheme="minorBidi"/>
              <w:noProof/>
              <w:sz w:val="22"/>
              <w:szCs w:val="22"/>
              <w:lang w:eastAsia="en-CH"/>
            </w:rPr>
          </w:pPr>
          <w:hyperlink w:anchor="_Toc113633968" w:history="1">
            <w:r w:rsidR="00F104F1" w:rsidRPr="00876828">
              <w:rPr>
                <w:rStyle w:val="Hyperlink"/>
                <w:noProof/>
              </w:rPr>
              <w:t>Annex VI. Observations impact studies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_Toc113633968 \h </w:instrText>
            </w:r>
            <w:r w:rsidR="00F104F1" w:rsidRPr="00876828">
              <w:rPr>
                <w:noProof/>
                <w:webHidden/>
              </w:rPr>
            </w:r>
            <w:r w:rsidR="00F104F1" w:rsidRPr="00876828">
              <w:rPr>
                <w:noProof/>
                <w:webHidden/>
              </w:rPr>
              <w:fldChar w:fldCharType="separate"/>
            </w:r>
            <w:r w:rsidR="00830BD8" w:rsidRPr="00876828">
              <w:rPr>
                <w:noProof/>
                <w:webHidden/>
              </w:rPr>
              <w:t>30</w:t>
            </w:r>
            <w:r w:rsidR="00F104F1" w:rsidRPr="00876828">
              <w:rPr>
                <w:noProof/>
                <w:webHidden/>
              </w:rPr>
              <w:fldChar w:fldCharType="end"/>
            </w:r>
          </w:hyperlink>
        </w:p>
        <w:p w14:paraId="10C82BA5" w14:textId="01F33084" w:rsidR="00F104F1" w:rsidRPr="00876828" w:rsidRDefault="004D66C6" w:rsidP="00830BD8">
          <w:pPr>
            <w:pStyle w:val="TOC1"/>
            <w:rPr>
              <w:rFonts w:eastAsiaTheme="minorEastAsia" w:cstheme="minorBidi"/>
              <w:noProof/>
              <w:sz w:val="22"/>
              <w:szCs w:val="22"/>
              <w:lang w:eastAsia="en-CH"/>
            </w:rPr>
          </w:pPr>
          <w:hyperlink w:anchor="_Toc113633969" w:history="1">
            <w:r w:rsidR="00F104F1" w:rsidRPr="00876828">
              <w:rPr>
                <w:rStyle w:val="Hyperlink"/>
                <w:noProof/>
              </w:rPr>
              <w:t>Annex VII.</w:t>
            </w:r>
            <w:r w:rsidR="00830BD8" w:rsidRPr="00876828">
              <w:rPr>
                <w:rStyle w:val="Hyperlink"/>
                <w:noProof/>
              </w:rPr>
              <w:tab/>
            </w:r>
            <w:r w:rsidR="00F104F1" w:rsidRPr="00876828">
              <w:rPr>
                <w:rStyle w:val="Hyperlink"/>
                <w:noProof/>
              </w:rPr>
              <w:t>The Vision for the WIGOS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_Toc113633969 \h </w:instrText>
            </w:r>
            <w:r w:rsidR="00F104F1" w:rsidRPr="00876828">
              <w:rPr>
                <w:noProof/>
                <w:webHidden/>
              </w:rPr>
            </w:r>
            <w:r w:rsidR="00F104F1" w:rsidRPr="00876828">
              <w:rPr>
                <w:noProof/>
                <w:webHidden/>
              </w:rPr>
              <w:fldChar w:fldCharType="separate"/>
            </w:r>
            <w:r w:rsidR="00830BD8" w:rsidRPr="00876828">
              <w:rPr>
                <w:noProof/>
                <w:webHidden/>
              </w:rPr>
              <w:t>31</w:t>
            </w:r>
            <w:r w:rsidR="00F104F1" w:rsidRPr="00876828">
              <w:rPr>
                <w:noProof/>
                <w:webHidden/>
              </w:rPr>
              <w:fldChar w:fldCharType="end"/>
            </w:r>
          </w:hyperlink>
        </w:p>
        <w:p w14:paraId="6A3F14A8" w14:textId="23EF1623" w:rsidR="00F104F1" w:rsidRPr="00876828" w:rsidRDefault="004D66C6" w:rsidP="00830BD8">
          <w:pPr>
            <w:pStyle w:val="TOC1"/>
            <w:rPr>
              <w:rFonts w:eastAsiaTheme="minorEastAsia" w:cstheme="minorBidi"/>
              <w:noProof/>
              <w:sz w:val="22"/>
              <w:szCs w:val="22"/>
              <w:lang w:eastAsia="en-CH"/>
            </w:rPr>
          </w:pPr>
          <w:hyperlink w:anchor="_Toc113633970" w:history="1">
            <w:r w:rsidR="00F104F1" w:rsidRPr="00876828">
              <w:rPr>
                <w:rStyle w:val="Hyperlink"/>
                <w:noProof/>
              </w:rPr>
              <w:t>Annex VIII. WIGOS total system design</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_Toc113633970 \h </w:instrText>
            </w:r>
            <w:r w:rsidR="00F104F1" w:rsidRPr="00876828">
              <w:rPr>
                <w:noProof/>
                <w:webHidden/>
              </w:rPr>
            </w:r>
            <w:r w:rsidR="00F104F1" w:rsidRPr="00876828">
              <w:rPr>
                <w:noProof/>
                <w:webHidden/>
              </w:rPr>
              <w:fldChar w:fldCharType="separate"/>
            </w:r>
            <w:r w:rsidR="00830BD8" w:rsidRPr="00876828">
              <w:rPr>
                <w:noProof/>
                <w:webHidden/>
              </w:rPr>
              <w:t>32</w:t>
            </w:r>
            <w:r w:rsidR="00F104F1" w:rsidRPr="00876828">
              <w:rPr>
                <w:noProof/>
                <w:webHidden/>
              </w:rPr>
              <w:fldChar w:fldCharType="end"/>
            </w:r>
          </w:hyperlink>
        </w:p>
        <w:p w14:paraId="11086852" w14:textId="2B3924E1" w:rsidR="00F104F1" w:rsidRPr="00876828" w:rsidRDefault="004D66C6" w:rsidP="00830BD8">
          <w:pPr>
            <w:pStyle w:val="TOC1"/>
            <w:rPr>
              <w:rFonts w:eastAsiaTheme="minorEastAsia" w:cstheme="minorBidi"/>
              <w:noProof/>
              <w:sz w:val="22"/>
              <w:szCs w:val="22"/>
              <w:lang w:eastAsia="en-CH"/>
            </w:rPr>
          </w:pPr>
          <w:hyperlink w:anchor="_Toc113633971" w:history="1">
            <w:r w:rsidR="00F104F1" w:rsidRPr="00876828">
              <w:rPr>
                <w:rStyle w:val="Hyperlink"/>
                <w:noProof/>
              </w:rPr>
              <w:t>ANNEX IX.</w:t>
            </w:r>
            <w:r w:rsidR="00830BD8" w:rsidRPr="00876828">
              <w:rPr>
                <w:rStyle w:val="Hyperlink"/>
                <w:noProof/>
              </w:rPr>
              <w:tab/>
            </w:r>
            <w:r w:rsidR="00F104F1" w:rsidRPr="00876828">
              <w:rPr>
                <w:rStyle w:val="Hyperlink"/>
                <w:noProof/>
              </w:rPr>
              <w:t>OSCAR UPDATING/MAINTENANCE PROCEDURE</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_Toc113633971 \h </w:instrText>
            </w:r>
            <w:r w:rsidR="00F104F1" w:rsidRPr="00876828">
              <w:rPr>
                <w:noProof/>
                <w:webHidden/>
              </w:rPr>
            </w:r>
            <w:r w:rsidR="00F104F1" w:rsidRPr="00876828">
              <w:rPr>
                <w:noProof/>
                <w:webHidden/>
              </w:rPr>
              <w:fldChar w:fldCharType="separate"/>
            </w:r>
            <w:r w:rsidR="00830BD8" w:rsidRPr="00876828">
              <w:rPr>
                <w:noProof/>
                <w:webHidden/>
              </w:rPr>
              <w:t>34</w:t>
            </w:r>
            <w:r w:rsidR="00F104F1" w:rsidRPr="00876828">
              <w:rPr>
                <w:noProof/>
                <w:webHidden/>
              </w:rPr>
              <w:fldChar w:fldCharType="end"/>
            </w:r>
          </w:hyperlink>
        </w:p>
        <w:p w14:paraId="0A96CBDD" w14:textId="4A4884AF" w:rsidR="00F104F1" w:rsidRPr="00876828" w:rsidRDefault="004D66C6" w:rsidP="00830BD8">
          <w:pPr>
            <w:pStyle w:val="TOC1"/>
            <w:ind w:left="1134" w:hanging="1134"/>
            <w:rPr>
              <w:rFonts w:eastAsiaTheme="minorEastAsia" w:cstheme="minorBidi"/>
              <w:noProof/>
              <w:sz w:val="22"/>
              <w:szCs w:val="22"/>
              <w:lang w:eastAsia="en-CH"/>
            </w:rPr>
          </w:pPr>
          <w:hyperlink w:anchor="_Toc113633972" w:history="1">
            <w:r w:rsidR="00F104F1" w:rsidRPr="00876828">
              <w:rPr>
                <w:rStyle w:val="Hyperlink"/>
                <w:noProof/>
              </w:rPr>
              <w:t xml:space="preserve">Annex X. </w:t>
            </w:r>
            <w:r w:rsidR="00830BD8" w:rsidRPr="00876828">
              <w:rPr>
                <w:rStyle w:val="Hyperlink"/>
                <w:noProof/>
              </w:rPr>
              <w:tab/>
            </w:r>
            <w:r w:rsidR="00F104F1" w:rsidRPr="00876828">
              <w:rPr>
                <w:rStyle w:val="Hyperlink"/>
                <w:noProof/>
              </w:rPr>
              <w:t>Procedure for update, validation and approval of Statements of Guidance (SOG) within the WMO Rolling Review of Requirements (rrr) process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_Toc113633972 \h </w:instrText>
            </w:r>
            <w:r w:rsidR="00F104F1" w:rsidRPr="00876828">
              <w:rPr>
                <w:noProof/>
                <w:webHidden/>
              </w:rPr>
            </w:r>
            <w:r w:rsidR="00F104F1" w:rsidRPr="00876828">
              <w:rPr>
                <w:noProof/>
                <w:webHidden/>
              </w:rPr>
              <w:fldChar w:fldCharType="separate"/>
            </w:r>
            <w:r w:rsidR="00830BD8" w:rsidRPr="00876828">
              <w:rPr>
                <w:noProof/>
                <w:webHidden/>
              </w:rPr>
              <w:t>41</w:t>
            </w:r>
            <w:r w:rsidR="00F104F1" w:rsidRPr="00876828">
              <w:rPr>
                <w:noProof/>
                <w:webHidden/>
              </w:rPr>
              <w:fldChar w:fldCharType="end"/>
            </w:r>
          </w:hyperlink>
        </w:p>
        <w:p w14:paraId="561787FE" w14:textId="1DC93C14" w:rsidR="00F104F1" w:rsidRPr="00876828" w:rsidRDefault="004D66C6" w:rsidP="00830BD8">
          <w:pPr>
            <w:pStyle w:val="TOC1"/>
            <w:rPr>
              <w:rFonts w:eastAsiaTheme="minorEastAsia" w:cstheme="minorBidi"/>
              <w:noProof/>
              <w:sz w:val="22"/>
              <w:szCs w:val="22"/>
              <w:lang w:eastAsia="en-CH"/>
            </w:rPr>
          </w:pPr>
          <w:hyperlink w:anchor="_Toc113633973" w:history="1">
            <w:r w:rsidR="00F104F1" w:rsidRPr="00876828">
              <w:rPr>
                <w:rStyle w:val="Hyperlink"/>
                <w:noProof/>
              </w:rPr>
              <w:t>Annex XI.</w:t>
            </w:r>
            <w:r w:rsidR="00830BD8" w:rsidRPr="00876828">
              <w:rPr>
                <w:rStyle w:val="Hyperlink"/>
                <w:noProof/>
              </w:rPr>
              <w:tab/>
            </w:r>
            <w:r w:rsidR="00F104F1" w:rsidRPr="00876828">
              <w:rPr>
                <w:rStyle w:val="Hyperlink"/>
                <w:noProof/>
              </w:rPr>
              <w:t>Prioritization concept in the RRR Process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_Toc113633973 \h </w:instrText>
            </w:r>
            <w:r w:rsidR="00F104F1" w:rsidRPr="00876828">
              <w:rPr>
                <w:noProof/>
                <w:webHidden/>
              </w:rPr>
            </w:r>
            <w:r w:rsidR="00F104F1" w:rsidRPr="00876828">
              <w:rPr>
                <w:noProof/>
                <w:webHidden/>
              </w:rPr>
              <w:fldChar w:fldCharType="separate"/>
            </w:r>
            <w:r w:rsidR="00830BD8" w:rsidRPr="00876828">
              <w:rPr>
                <w:noProof/>
                <w:webHidden/>
              </w:rPr>
              <w:t>43</w:t>
            </w:r>
            <w:r w:rsidR="00F104F1" w:rsidRPr="00876828">
              <w:rPr>
                <w:noProof/>
                <w:webHidden/>
              </w:rPr>
              <w:fldChar w:fldCharType="end"/>
            </w:r>
          </w:hyperlink>
        </w:p>
        <w:p w14:paraId="5FC909A4" w14:textId="58C1EFF7" w:rsidR="00F104F1" w:rsidRPr="00876828" w:rsidRDefault="004D66C6" w:rsidP="00830BD8">
          <w:pPr>
            <w:pStyle w:val="TOC1"/>
            <w:rPr>
              <w:rFonts w:eastAsiaTheme="minorEastAsia" w:cstheme="minorBidi"/>
              <w:noProof/>
              <w:sz w:val="22"/>
              <w:szCs w:val="22"/>
              <w:lang w:eastAsia="en-CH"/>
            </w:rPr>
          </w:pPr>
          <w:hyperlink w:anchor="_Toc113633974" w:history="1">
            <w:r w:rsidR="00F104F1" w:rsidRPr="00876828">
              <w:rPr>
                <w:rStyle w:val="Hyperlink"/>
                <w:noProof/>
              </w:rPr>
              <w:t>Annex X</w:t>
            </w:r>
            <w:r w:rsidR="00830BD8" w:rsidRPr="00876828">
              <w:rPr>
                <w:rStyle w:val="Hyperlink"/>
                <w:noProof/>
              </w:rPr>
              <w:t>I</w:t>
            </w:r>
            <w:r w:rsidR="00F104F1" w:rsidRPr="00876828">
              <w:rPr>
                <w:rStyle w:val="Hyperlink"/>
                <w:noProof/>
              </w:rPr>
              <w:t>I.</w:t>
            </w:r>
            <w:r w:rsidR="00830BD8" w:rsidRPr="00876828">
              <w:rPr>
                <w:rStyle w:val="Hyperlink"/>
                <w:noProof/>
              </w:rPr>
              <w:tab/>
            </w:r>
            <w:r w:rsidR="00F104F1" w:rsidRPr="00876828">
              <w:rPr>
                <w:rStyle w:val="Hyperlink"/>
                <w:noProof/>
              </w:rPr>
              <w:t>Acronyms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_Toc113633974 \h </w:instrText>
            </w:r>
            <w:r w:rsidR="00F104F1" w:rsidRPr="00876828">
              <w:rPr>
                <w:noProof/>
                <w:webHidden/>
              </w:rPr>
            </w:r>
            <w:r w:rsidR="00F104F1" w:rsidRPr="00876828">
              <w:rPr>
                <w:noProof/>
                <w:webHidden/>
              </w:rPr>
              <w:fldChar w:fldCharType="separate"/>
            </w:r>
            <w:r w:rsidR="00830BD8" w:rsidRPr="00876828">
              <w:rPr>
                <w:noProof/>
                <w:webHidden/>
              </w:rPr>
              <w:t>47</w:t>
            </w:r>
            <w:r w:rsidR="00F104F1" w:rsidRPr="00876828">
              <w:rPr>
                <w:noProof/>
                <w:webHidden/>
              </w:rPr>
              <w:fldChar w:fldCharType="end"/>
            </w:r>
          </w:hyperlink>
        </w:p>
        <w:p w14:paraId="3E83C7C6" w14:textId="1C2DEB6F" w:rsidR="00F104F1" w:rsidRPr="00876828" w:rsidRDefault="004D66C6" w:rsidP="00830BD8">
          <w:pPr>
            <w:pStyle w:val="TOC1"/>
            <w:rPr>
              <w:rFonts w:eastAsiaTheme="minorEastAsia" w:cstheme="minorBidi"/>
              <w:noProof/>
              <w:sz w:val="22"/>
              <w:szCs w:val="22"/>
              <w:lang w:eastAsia="en-CH"/>
            </w:rPr>
          </w:pPr>
          <w:hyperlink w:anchor="_Toc113633975" w:history="1">
            <w:r w:rsidR="00F104F1" w:rsidRPr="00876828">
              <w:rPr>
                <w:rStyle w:val="Hyperlink"/>
                <w:noProof/>
              </w:rPr>
              <w:t>ATTACHMENT 1: Statement of Guidance (SOG) template</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_Toc113633975 \h </w:instrText>
            </w:r>
            <w:r w:rsidR="00F104F1" w:rsidRPr="00876828">
              <w:rPr>
                <w:noProof/>
                <w:webHidden/>
              </w:rPr>
            </w:r>
            <w:r w:rsidR="00F104F1" w:rsidRPr="00876828">
              <w:rPr>
                <w:noProof/>
                <w:webHidden/>
              </w:rPr>
              <w:fldChar w:fldCharType="separate"/>
            </w:r>
            <w:r w:rsidR="00830BD8" w:rsidRPr="00876828">
              <w:rPr>
                <w:noProof/>
                <w:webHidden/>
              </w:rPr>
              <w:t>48</w:t>
            </w:r>
            <w:r w:rsidR="00F104F1" w:rsidRPr="00876828">
              <w:rPr>
                <w:noProof/>
                <w:webHidden/>
              </w:rPr>
              <w:fldChar w:fldCharType="end"/>
            </w:r>
          </w:hyperlink>
        </w:p>
        <w:p w14:paraId="6093BFAF" w14:textId="52DA4135" w:rsidR="00F104F1" w:rsidRPr="00876828" w:rsidRDefault="004D66C6" w:rsidP="00830BD8">
          <w:pPr>
            <w:pStyle w:val="TOC1"/>
            <w:rPr>
              <w:rFonts w:eastAsiaTheme="minorEastAsia" w:cstheme="minorBidi"/>
              <w:noProof/>
              <w:sz w:val="22"/>
              <w:szCs w:val="22"/>
              <w:lang w:eastAsia="en-CH"/>
            </w:rPr>
          </w:pPr>
          <w:hyperlink w:anchor="_Toc113633976" w:history="1">
            <w:r w:rsidR="00F104F1" w:rsidRPr="00876828">
              <w:rPr>
                <w:rStyle w:val="Hyperlink"/>
                <w:noProof/>
              </w:rPr>
              <w:t>Attachment 2: Example for Statement of Guidance gap analysis (Global NWP)</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_Toc113633976 \h </w:instrText>
            </w:r>
            <w:r w:rsidR="00F104F1" w:rsidRPr="00876828">
              <w:rPr>
                <w:noProof/>
                <w:webHidden/>
              </w:rPr>
            </w:r>
            <w:r w:rsidR="00F104F1" w:rsidRPr="00876828">
              <w:rPr>
                <w:noProof/>
                <w:webHidden/>
              </w:rPr>
              <w:fldChar w:fldCharType="separate"/>
            </w:r>
            <w:r w:rsidR="00830BD8" w:rsidRPr="00876828">
              <w:rPr>
                <w:noProof/>
                <w:webHidden/>
              </w:rPr>
              <w:t>55</w:t>
            </w:r>
            <w:r w:rsidR="00F104F1" w:rsidRPr="00876828">
              <w:rPr>
                <w:noProof/>
                <w:webHidden/>
              </w:rPr>
              <w:fldChar w:fldCharType="end"/>
            </w:r>
          </w:hyperlink>
        </w:p>
        <w:p w14:paraId="1F2D84BA" w14:textId="6A6FE28E" w:rsidR="00F104F1" w:rsidRPr="00876828" w:rsidRDefault="004D66C6" w:rsidP="00830BD8">
          <w:pPr>
            <w:pStyle w:val="TOC1"/>
            <w:rPr>
              <w:rFonts w:eastAsiaTheme="minorEastAsia" w:cstheme="minorBidi"/>
              <w:noProof/>
              <w:sz w:val="22"/>
              <w:szCs w:val="22"/>
              <w:lang w:eastAsia="en-CH"/>
            </w:rPr>
          </w:pPr>
          <w:hyperlink w:anchor="_Toc113633977" w:history="1">
            <w:r w:rsidR="00F104F1" w:rsidRPr="00876828">
              <w:rPr>
                <w:rStyle w:val="Hyperlink"/>
                <w:noProof/>
              </w:rPr>
              <w:t>ATTACHMENT 3: Reference Guide for Points of Contact (PoC) for Application Areas, and Coordinators for Earth System Application Categories, within the WMO Rolling Review of Requirements (RRR) Process.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_Toc113633977 \h </w:instrText>
            </w:r>
            <w:r w:rsidR="00F104F1" w:rsidRPr="00876828">
              <w:rPr>
                <w:noProof/>
                <w:webHidden/>
              </w:rPr>
            </w:r>
            <w:r w:rsidR="00F104F1" w:rsidRPr="00876828">
              <w:rPr>
                <w:noProof/>
                <w:webHidden/>
              </w:rPr>
              <w:fldChar w:fldCharType="separate"/>
            </w:r>
            <w:r w:rsidR="00830BD8" w:rsidRPr="00876828">
              <w:rPr>
                <w:noProof/>
                <w:webHidden/>
              </w:rPr>
              <w:t>57</w:t>
            </w:r>
            <w:r w:rsidR="00F104F1" w:rsidRPr="00876828">
              <w:rPr>
                <w:noProof/>
                <w:webHidden/>
              </w:rPr>
              <w:fldChar w:fldCharType="end"/>
            </w:r>
          </w:hyperlink>
        </w:p>
        <w:p w14:paraId="3049997B" w14:textId="220A6F90" w:rsidR="00F104F1" w:rsidRPr="00876828" w:rsidRDefault="004D66C6" w:rsidP="00830BD8">
          <w:pPr>
            <w:pStyle w:val="TOC1"/>
            <w:rPr>
              <w:rFonts w:eastAsiaTheme="minorEastAsia" w:cstheme="minorBidi"/>
              <w:noProof/>
              <w:sz w:val="22"/>
              <w:szCs w:val="22"/>
              <w:lang w:eastAsia="en-CH"/>
            </w:rPr>
          </w:pPr>
          <w:hyperlink w:anchor="_Toc113633978" w:history="1">
            <w:r w:rsidR="00F104F1" w:rsidRPr="00876828">
              <w:rPr>
                <w:rStyle w:val="Hyperlink"/>
                <w:noProof/>
              </w:rPr>
              <w:t>Annex 1 to Attachment 3. Role of the Points of Contact (PoC) for Application Areas, and Coordinators for Earth System Application Categories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_Toc113633978 \h </w:instrText>
            </w:r>
            <w:r w:rsidR="00F104F1" w:rsidRPr="00876828">
              <w:rPr>
                <w:noProof/>
                <w:webHidden/>
              </w:rPr>
            </w:r>
            <w:r w:rsidR="00F104F1" w:rsidRPr="00876828">
              <w:rPr>
                <w:noProof/>
                <w:webHidden/>
              </w:rPr>
              <w:fldChar w:fldCharType="separate"/>
            </w:r>
            <w:r w:rsidR="00830BD8" w:rsidRPr="00876828">
              <w:rPr>
                <w:noProof/>
                <w:webHidden/>
              </w:rPr>
              <w:t>63</w:t>
            </w:r>
            <w:r w:rsidR="00F104F1" w:rsidRPr="00876828">
              <w:rPr>
                <w:noProof/>
                <w:webHidden/>
              </w:rPr>
              <w:fldChar w:fldCharType="end"/>
            </w:r>
          </w:hyperlink>
        </w:p>
        <w:p w14:paraId="1291C938" w14:textId="3A684FE6" w:rsidR="00F104F1" w:rsidRPr="00876828" w:rsidRDefault="004D66C6" w:rsidP="00830BD8">
          <w:pPr>
            <w:pStyle w:val="TOC1"/>
            <w:rPr>
              <w:rFonts w:eastAsiaTheme="minorEastAsia" w:cstheme="minorBidi"/>
              <w:noProof/>
              <w:sz w:val="22"/>
              <w:szCs w:val="22"/>
              <w:lang w:eastAsia="en-CH"/>
            </w:rPr>
          </w:pPr>
          <w:hyperlink w:anchor="_Toc113633979" w:history="1">
            <w:r w:rsidR="00F104F1" w:rsidRPr="00876828">
              <w:rPr>
                <w:rStyle w:val="Hyperlink"/>
                <w:noProof/>
              </w:rPr>
              <w:t>Annex 2 to Attachment 3. PoC and Coordinator roles: Work planning</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_Toc113633979 \h </w:instrText>
            </w:r>
            <w:r w:rsidR="00F104F1" w:rsidRPr="00876828">
              <w:rPr>
                <w:noProof/>
                <w:webHidden/>
              </w:rPr>
            </w:r>
            <w:r w:rsidR="00F104F1" w:rsidRPr="00876828">
              <w:rPr>
                <w:noProof/>
                <w:webHidden/>
              </w:rPr>
              <w:fldChar w:fldCharType="separate"/>
            </w:r>
            <w:r w:rsidR="00830BD8" w:rsidRPr="00876828">
              <w:rPr>
                <w:noProof/>
                <w:webHidden/>
              </w:rPr>
              <w:t>65</w:t>
            </w:r>
            <w:r w:rsidR="00F104F1" w:rsidRPr="00876828">
              <w:rPr>
                <w:noProof/>
                <w:webHidden/>
              </w:rPr>
              <w:fldChar w:fldCharType="end"/>
            </w:r>
          </w:hyperlink>
        </w:p>
        <w:p w14:paraId="7DE13265" w14:textId="22B0EE3E" w:rsidR="00F104F1" w:rsidRPr="00876828" w:rsidRDefault="004D66C6" w:rsidP="00830BD8">
          <w:pPr>
            <w:pStyle w:val="TOC1"/>
            <w:rPr>
              <w:rFonts w:eastAsiaTheme="minorEastAsia" w:cstheme="minorBidi"/>
              <w:noProof/>
              <w:sz w:val="22"/>
              <w:szCs w:val="22"/>
              <w:lang w:eastAsia="en-CH"/>
            </w:rPr>
          </w:pPr>
          <w:hyperlink w:anchor="_Toc113633980" w:history="1">
            <w:r w:rsidR="00F104F1" w:rsidRPr="00876828">
              <w:rPr>
                <w:rStyle w:val="Hyperlink"/>
                <w:noProof/>
              </w:rPr>
              <w:t xml:space="preserve">Annex 3 to Attachment 3. PoC and Coordinator roles: </w:t>
            </w:r>
            <w:r w:rsidR="00830BD8" w:rsidRPr="00876828">
              <w:rPr>
                <w:rStyle w:val="Hyperlink"/>
                <w:noProof/>
              </w:rPr>
              <w:br/>
            </w:r>
            <w:r w:rsidR="00F104F1" w:rsidRPr="00876828">
              <w:rPr>
                <w:rStyle w:val="Hyperlink"/>
                <w:noProof/>
              </w:rPr>
              <w:t>Communicating with your Application Area “owner”</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_Toc113633980 \h </w:instrText>
            </w:r>
            <w:r w:rsidR="00F104F1" w:rsidRPr="00876828">
              <w:rPr>
                <w:noProof/>
                <w:webHidden/>
              </w:rPr>
            </w:r>
            <w:r w:rsidR="00F104F1" w:rsidRPr="00876828">
              <w:rPr>
                <w:noProof/>
                <w:webHidden/>
              </w:rPr>
              <w:fldChar w:fldCharType="separate"/>
            </w:r>
            <w:r w:rsidR="00830BD8" w:rsidRPr="00876828">
              <w:rPr>
                <w:noProof/>
                <w:webHidden/>
              </w:rPr>
              <w:t>67</w:t>
            </w:r>
            <w:r w:rsidR="00F104F1" w:rsidRPr="00876828">
              <w:rPr>
                <w:noProof/>
                <w:webHidden/>
              </w:rPr>
              <w:fldChar w:fldCharType="end"/>
            </w:r>
          </w:hyperlink>
        </w:p>
        <w:p w14:paraId="435750B7" w14:textId="06E8553B" w:rsidR="00F104F1" w:rsidRPr="00876828" w:rsidRDefault="004D66C6" w:rsidP="00830BD8">
          <w:pPr>
            <w:pStyle w:val="TOC1"/>
            <w:rPr>
              <w:rFonts w:eastAsiaTheme="minorEastAsia" w:cstheme="minorBidi"/>
              <w:noProof/>
              <w:sz w:val="22"/>
              <w:szCs w:val="22"/>
              <w:lang w:eastAsia="en-CH"/>
            </w:rPr>
          </w:pPr>
          <w:hyperlink w:anchor="_Toc113633981" w:history="1">
            <w:r w:rsidR="00F104F1" w:rsidRPr="00876828">
              <w:rPr>
                <w:rStyle w:val="Hyperlink"/>
                <w:noProof/>
              </w:rPr>
              <w:t>Annex 4 to Attachment 3. PoC and Coordinator roles: Coordination amongst PoCs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_Toc113633981 \h </w:instrText>
            </w:r>
            <w:r w:rsidR="00F104F1" w:rsidRPr="00876828">
              <w:rPr>
                <w:noProof/>
                <w:webHidden/>
              </w:rPr>
            </w:r>
            <w:r w:rsidR="00F104F1" w:rsidRPr="00876828">
              <w:rPr>
                <w:noProof/>
                <w:webHidden/>
              </w:rPr>
              <w:fldChar w:fldCharType="separate"/>
            </w:r>
            <w:r w:rsidR="00830BD8" w:rsidRPr="00876828">
              <w:rPr>
                <w:noProof/>
                <w:webHidden/>
              </w:rPr>
              <w:t>68</w:t>
            </w:r>
            <w:r w:rsidR="00F104F1" w:rsidRPr="00876828">
              <w:rPr>
                <w:noProof/>
                <w:webHidden/>
              </w:rPr>
              <w:fldChar w:fldCharType="end"/>
            </w:r>
          </w:hyperlink>
        </w:p>
        <w:p w14:paraId="07C0586C" w14:textId="1B03D3EF" w:rsidR="00F104F1" w:rsidRPr="00876828" w:rsidRDefault="004D66C6" w:rsidP="00830BD8">
          <w:pPr>
            <w:pStyle w:val="TOC1"/>
            <w:rPr>
              <w:rFonts w:eastAsiaTheme="minorEastAsia" w:cstheme="minorBidi"/>
              <w:noProof/>
              <w:sz w:val="22"/>
              <w:szCs w:val="22"/>
              <w:lang w:eastAsia="en-CH"/>
            </w:rPr>
          </w:pPr>
          <w:hyperlink w:anchor="_Toc113633982" w:history="1">
            <w:r w:rsidR="00F104F1" w:rsidRPr="00876828">
              <w:rPr>
                <w:rStyle w:val="Hyperlink"/>
                <w:noProof/>
              </w:rPr>
              <w:t>Annex 5 to Attachment 3. PoC and Coordinator roles: Consulting with Stakeholders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_Toc113633982 \h </w:instrText>
            </w:r>
            <w:r w:rsidR="00F104F1" w:rsidRPr="00876828">
              <w:rPr>
                <w:noProof/>
                <w:webHidden/>
              </w:rPr>
            </w:r>
            <w:r w:rsidR="00F104F1" w:rsidRPr="00876828">
              <w:rPr>
                <w:noProof/>
                <w:webHidden/>
              </w:rPr>
              <w:fldChar w:fldCharType="separate"/>
            </w:r>
            <w:r w:rsidR="00830BD8" w:rsidRPr="00876828">
              <w:rPr>
                <w:noProof/>
                <w:webHidden/>
              </w:rPr>
              <w:t>70</w:t>
            </w:r>
            <w:r w:rsidR="00F104F1" w:rsidRPr="00876828">
              <w:rPr>
                <w:noProof/>
                <w:webHidden/>
              </w:rPr>
              <w:fldChar w:fldCharType="end"/>
            </w:r>
          </w:hyperlink>
        </w:p>
        <w:p w14:paraId="790CD5D6" w14:textId="5B2A28FA" w:rsidR="00F104F1" w:rsidRPr="00876828" w:rsidRDefault="004D66C6" w:rsidP="00830BD8">
          <w:pPr>
            <w:pStyle w:val="TOC1"/>
            <w:rPr>
              <w:rFonts w:eastAsiaTheme="minorEastAsia" w:cstheme="minorBidi"/>
              <w:noProof/>
              <w:sz w:val="22"/>
              <w:szCs w:val="22"/>
              <w:lang w:eastAsia="en-CH"/>
            </w:rPr>
          </w:pPr>
          <w:hyperlink w:anchor="_Toc113633983" w:history="1">
            <w:r w:rsidR="00F104F1" w:rsidRPr="00876828">
              <w:rPr>
                <w:rStyle w:val="Hyperlink"/>
                <w:noProof/>
              </w:rPr>
              <w:t>Annex 6 to Attachment 3. PoC and Coordinator roles: Assessing observation impact studies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_Toc113633983 \h </w:instrText>
            </w:r>
            <w:r w:rsidR="00F104F1" w:rsidRPr="00876828">
              <w:rPr>
                <w:noProof/>
                <w:webHidden/>
              </w:rPr>
            </w:r>
            <w:r w:rsidR="00F104F1" w:rsidRPr="00876828">
              <w:rPr>
                <w:noProof/>
                <w:webHidden/>
              </w:rPr>
              <w:fldChar w:fldCharType="separate"/>
            </w:r>
            <w:r w:rsidR="00830BD8" w:rsidRPr="00876828">
              <w:rPr>
                <w:noProof/>
                <w:webHidden/>
              </w:rPr>
              <w:t>72</w:t>
            </w:r>
            <w:r w:rsidR="00F104F1" w:rsidRPr="00876828">
              <w:rPr>
                <w:noProof/>
                <w:webHidden/>
              </w:rPr>
              <w:fldChar w:fldCharType="end"/>
            </w:r>
          </w:hyperlink>
        </w:p>
        <w:p w14:paraId="7C747231" w14:textId="7B64DAC3" w:rsidR="00F104F1" w:rsidRPr="00876828" w:rsidRDefault="004D66C6" w:rsidP="00830BD8">
          <w:pPr>
            <w:pStyle w:val="TOC1"/>
            <w:rPr>
              <w:rFonts w:eastAsiaTheme="minorEastAsia" w:cstheme="minorBidi"/>
              <w:noProof/>
              <w:sz w:val="22"/>
              <w:szCs w:val="22"/>
              <w:lang w:eastAsia="en-CH"/>
            </w:rPr>
          </w:pPr>
          <w:hyperlink w:anchor="_Toc113633984" w:history="1">
            <w:r w:rsidR="00F104F1" w:rsidRPr="00876828">
              <w:rPr>
                <w:rStyle w:val="Hyperlink"/>
                <w:noProof/>
              </w:rPr>
              <w:t>Annex 7 to Attachment 3. PoC and Coordinator roles: Compiling and Updating Requirements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_Toc113633984 \h </w:instrText>
            </w:r>
            <w:r w:rsidR="00F104F1" w:rsidRPr="00876828">
              <w:rPr>
                <w:noProof/>
                <w:webHidden/>
              </w:rPr>
            </w:r>
            <w:r w:rsidR="00F104F1" w:rsidRPr="00876828">
              <w:rPr>
                <w:noProof/>
                <w:webHidden/>
              </w:rPr>
              <w:fldChar w:fldCharType="separate"/>
            </w:r>
            <w:r w:rsidR="00830BD8" w:rsidRPr="00876828">
              <w:rPr>
                <w:noProof/>
                <w:webHidden/>
              </w:rPr>
              <w:t>73</w:t>
            </w:r>
            <w:r w:rsidR="00F104F1" w:rsidRPr="00876828">
              <w:rPr>
                <w:noProof/>
                <w:webHidden/>
              </w:rPr>
              <w:fldChar w:fldCharType="end"/>
            </w:r>
          </w:hyperlink>
        </w:p>
        <w:p w14:paraId="1A4DC0F5" w14:textId="57E42E1C" w:rsidR="00F104F1" w:rsidRPr="00876828" w:rsidRDefault="004D66C6" w:rsidP="00830BD8">
          <w:pPr>
            <w:pStyle w:val="TOC1"/>
            <w:rPr>
              <w:rFonts w:eastAsiaTheme="minorEastAsia" w:cstheme="minorBidi"/>
              <w:noProof/>
              <w:sz w:val="22"/>
              <w:szCs w:val="22"/>
              <w:lang w:eastAsia="en-CH"/>
            </w:rPr>
          </w:pPr>
          <w:hyperlink w:anchor="_Toc113633985" w:history="1">
            <w:r w:rsidR="00F104F1" w:rsidRPr="00876828">
              <w:rPr>
                <w:rStyle w:val="Hyperlink"/>
                <w:noProof/>
              </w:rPr>
              <w:t>Annex 8 to Attachment 3. PoC and Coordinator roles:</w:t>
            </w:r>
            <w:r w:rsidR="007F52ED" w:rsidRPr="00876828">
              <w:rPr>
                <w:rStyle w:val="Hyperlink"/>
                <w:noProof/>
              </w:rPr>
              <w:br/>
            </w:r>
            <w:r w:rsidR="00F104F1" w:rsidRPr="00876828">
              <w:rPr>
                <w:rStyle w:val="Hyperlink"/>
                <w:noProof/>
              </w:rPr>
              <w:t xml:space="preserve"> Completing the Statement of Guidance (SoG)</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_Toc113633985 \h </w:instrText>
            </w:r>
            <w:r w:rsidR="00F104F1" w:rsidRPr="00876828">
              <w:rPr>
                <w:noProof/>
                <w:webHidden/>
              </w:rPr>
            </w:r>
            <w:r w:rsidR="00F104F1" w:rsidRPr="00876828">
              <w:rPr>
                <w:noProof/>
                <w:webHidden/>
              </w:rPr>
              <w:fldChar w:fldCharType="separate"/>
            </w:r>
            <w:r w:rsidR="00830BD8" w:rsidRPr="00876828">
              <w:rPr>
                <w:noProof/>
                <w:webHidden/>
              </w:rPr>
              <w:t>74</w:t>
            </w:r>
            <w:r w:rsidR="00F104F1" w:rsidRPr="00876828">
              <w:rPr>
                <w:noProof/>
                <w:webHidden/>
              </w:rPr>
              <w:fldChar w:fldCharType="end"/>
            </w:r>
          </w:hyperlink>
        </w:p>
        <w:p w14:paraId="33F033EC" w14:textId="2FE80B61" w:rsidR="00F104F1" w:rsidRPr="00876828" w:rsidRDefault="004D66C6" w:rsidP="00830BD8">
          <w:pPr>
            <w:pStyle w:val="TOC1"/>
            <w:rPr>
              <w:rFonts w:eastAsiaTheme="minorEastAsia" w:cstheme="minorBidi"/>
              <w:noProof/>
              <w:sz w:val="22"/>
              <w:szCs w:val="22"/>
              <w:lang w:eastAsia="en-CH"/>
            </w:rPr>
          </w:pPr>
          <w:hyperlink w:anchor="_Toc113633986" w:history="1">
            <w:r w:rsidR="00F104F1" w:rsidRPr="00876828">
              <w:rPr>
                <w:rStyle w:val="Hyperlink"/>
                <w:noProof/>
              </w:rPr>
              <w:t>Annex 9 to Attachment 3. PoC and Coordinator roles: Further notes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_Toc113633986 \h </w:instrText>
            </w:r>
            <w:r w:rsidR="00F104F1" w:rsidRPr="00876828">
              <w:rPr>
                <w:noProof/>
                <w:webHidden/>
              </w:rPr>
            </w:r>
            <w:r w:rsidR="00F104F1" w:rsidRPr="00876828">
              <w:rPr>
                <w:noProof/>
                <w:webHidden/>
              </w:rPr>
              <w:fldChar w:fldCharType="separate"/>
            </w:r>
            <w:r w:rsidR="00830BD8" w:rsidRPr="00876828">
              <w:rPr>
                <w:noProof/>
                <w:webHidden/>
              </w:rPr>
              <w:t>75</w:t>
            </w:r>
            <w:r w:rsidR="00F104F1" w:rsidRPr="00876828">
              <w:rPr>
                <w:noProof/>
                <w:webHidden/>
              </w:rPr>
              <w:fldChar w:fldCharType="end"/>
            </w:r>
          </w:hyperlink>
        </w:p>
        <w:p w14:paraId="2104B210" w14:textId="77777777" w:rsidR="00FB77F5" w:rsidRPr="00876828" w:rsidRDefault="00FB77F5" w:rsidP="00710CE7">
          <w:pPr>
            <w:tabs>
              <w:tab w:val="left" w:pos="9356"/>
            </w:tabs>
          </w:pPr>
          <w:r w:rsidRPr="00876828">
            <w:rPr>
              <w:rFonts w:cstheme="minorHAnsi"/>
              <w:b/>
              <w:bCs/>
            </w:rPr>
            <w:fldChar w:fldCharType="end"/>
          </w:r>
        </w:p>
      </w:sdtContent>
    </w:sdt>
    <w:p w14:paraId="4C2FD4AC" w14:textId="77777777" w:rsidR="0009555F" w:rsidRPr="00876828" w:rsidRDefault="0009555F">
      <w:pPr>
        <w:tabs>
          <w:tab w:val="clear" w:pos="1134"/>
        </w:tabs>
        <w:jc w:val="left"/>
        <w:rPr>
          <w:rFonts w:eastAsia="Verdana" w:cs="Verdana"/>
          <w:b/>
          <w:bCs/>
          <w:caps/>
          <w:kern w:val="32"/>
          <w:sz w:val="24"/>
          <w:szCs w:val="24"/>
          <w:lang w:eastAsia="zh-TW"/>
        </w:rPr>
      </w:pPr>
      <w:bookmarkStart w:id="0" w:name="_Toc1487983766"/>
      <w:bookmarkStart w:id="1" w:name="_Toc1804938026"/>
      <w:r w:rsidRPr="00876828">
        <w:br w:type="page"/>
      </w:r>
    </w:p>
    <w:p w14:paraId="61FEA18D" w14:textId="49EA2354" w:rsidR="00FB77F5" w:rsidRPr="00876828" w:rsidRDefault="00FB77F5" w:rsidP="00830BD8">
      <w:pPr>
        <w:pStyle w:val="Heading1"/>
        <w:numPr>
          <w:ilvl w:val="0"/>
          <w:numId w:val="38"/>
        </w:numPr>
        <w:ind w:left="1134" w:hanging="1134"/>
        <w:jc w:val="left"/>
      </w:pPr>
      <w:bookmarkStart w:id="2" w:name="_Toc113633952"/>
      <w:r w:rsidRPr="00876828">
        <w:lastRenderedPageBreak/>
        <w:t>Introduction</w:t>
      </w:r>
      <w:bookmarkEnd w:id="0"/>
      <w:bookmarkEnd w:id="1"/>
      <w:bookmarkEnd w:id="2"/>
    </w:p>
    <w:p w14:paraId="00887A9D" w14:textId="77777777" w:rsidR="00FB77F5" w:rsidRPr="00876828" w:rsidRDefault="00FB77F5" w:rsidP="00FB77F5">
      <w:pPr>
        <w:pStyle w:val="WMOBodyText"/>
      </w:pPr>
      <w:r w:rsidRPr="00876828">
        <w:t xml:space="preserve">WMO Members require international observations to fulfil their mandates, which include monitoring and the provision of services. They endeavour to collect and share observations which address their requirements, by each cooperatively agreeing to comply with prescribed arrangements for the operation of WMO observing systems, in the framework of the WMO Integrated Global Observing System (WIGOS). This is an element of the cooperation described in </w:t>
      </w:r>
      <w:hyperlink r:id="rId12" w:anchor="page=9" w:history="1">
        <w:r w:rsidRPr="00876828">
          <w:rPr>
            <w:rStyle w:val="Hyperlink"/>
          </w:rPr>
          <w:t>Resolution 1 (Cg-Ext(2021))</w:t>
        </w:r>
      </w:hyperlink>
      <w:r w:rsidRPr="00876828">
        <w:t>, WMO Policy for the International Exchange of Earth System Data. The requirements for observations are documented for each of a series of Application Areas in which the observations are directly used.</w:t>
      </w:r>
    </w:p>
    <w:p w14:paraId="0ED48B17" w14:textId="77777777" w:rsidR="00FB77F5" w:rsidRPr="00876828" w:rsidRDefault="00FB77F5" w:rsidP="00FB77F5">
      <w:pPr>
        <w:pStyle w:val="WMOBodyText"/>
      </w:pPr>
      <w:r w:rsidRPr="00876828">
        <w:t>It is a challenging exercise to develop a consensus view on the design and implementation of WMO integrated observing systems, in particular where the need and implementation occur on global or regional scales. The WMO former Commission for Basic Systems (CBS) has encouraged the development of a process to accomplish this, as objectively as possible. The process is known as the Rolling Review of Requirements (RRR) and has evolved under the WMO Commission for Observation, Infrastructure and Information Systems (INFCOM) to take into account WMO’s Earth System approach.</w:t>
      </w:r>
    </w:p>
    <w:p w14:paraId="0AE8B1B9" w14:textId="77777777" w:rsidR="00FB77F5" w:rsidRPr="00876828" w:rsidRDefault="00FB77F5" w:rsidP="00FB77F5">
      <w:pPr>
        <w:pStyle w:val="WMOBodyText"/>
      </w:pPr>
      <w:r w:rsidRPr="00876828">
        <w:t>This revised description of the RRR process includes recognition of Earth System Application Categories: Space; Atmosphere, Oceans; Hydrosphere and Terrestrial; and Cryosphere; together with the overall Integrated Earth System. Interfaces are recogni</w:t>
      </w:r>
      <w:r w:rsidR="007C4198" w:rsidRPr="00876828">
        <w:t>z</w:t>
      </w:r>
      <w:r w:rsidRPr="00876828">
        <w:t>ed as important areas for activities which have significant requirements for observations. New arrangements are included for collaboration between all the Application Areas within each category – to identify gaps in observing system capabilities and to provide guidance on the most important and achievable priorities for addressing the gaps in that Earth System Application Category.</w:t>
      </w:r>
    </w:p>
    <w:p w14:paraId="1BF6C650" w14:textId="794B86CF" w:rsidR="00FB77F5" w:rsidRPr="00876828" w:rsidRDefault="00FB77F5" w:rsidP="00830BD8">
      <w:pPr>
        <w:pStyle w:val="Heading1"/>
        <w:numPr>
          <w:ilvl w:val="0"/>
          <w:numId w:val="38"/>
        </w:numPr>
        <w:ind w:left="1134" w:hanging="1134"/>
        <w:jc w:val="left"/>
      </w:pPr>
      <w:bookmarkStart w:id="3" w:name="_Toc1245484505"/>
      <w:bookmarkStart w:id="4" w:name="_Toc1074491064"/>
      <w:bookmarkStart w:id="5" w:name="_Toc113633953"/>
      <w:r w:rsidRPr="00876828">
        <w:t>Overview of the Rolling Review of Requirements (RRR) process</w:t>
      </w:r>
      <w:bookmarkEnd w:id="3"/>
      <w:bookmarkEnd w:id="4"/>
      <w:bookmarkEnd w:id="5"/>
    </w:p>
    <w:p w14:paraId="65229A74" w14:textId="77777777" w:rsidR="00FB77F5" w:rsidRPr="00876828" w:rsidRDefault="00FB77F5" w:rsidP="00FB77F5">
      <w:pPr>
        <w:pStyle w:val="WMOBodyText"/>
        <w:rPr>
          <w:rStyle w:val="normaltextrun"/>
        </w:rPr>
      </w:pPr>
      <w:r w:rsidRPr="00876828">
        <w:rPr>
          <w:rStyle w:val="normaltextrun"/>
        </w:rPr>
        <w:t xml:space="preserve">In brief, the RRR process compiles information about requirements for observations, about observing system capabilities, and draws on experts and impact studies to provide guidance on the most important priorities for addressing the gaps between requirements and capabilities. The main elements of the RRR process are illustrated in </w:t>
      </w:r>
      <w:r w:rsidRPr="00876828">
        <w:rPr>
          <w:rStyle w:val="normaltextrun"/>
          <w:b/>
          <w:bCs/>
        </w:rPr>
        <w:t>Figure 1</w:t>
      </w:r>
      <w:r w:rsidRPr="00876828">
        <w:rPr>
          <w:rStyle w:val="normaltextrun"/>
        </w:rPr>
        <w:t>. Ongoing management of the RRR process is undertaken by the WMO Commission for Observation, Infrastructure and Information Systems (INFCOM) through its Joint Expert Team on Earth Observing System Design and Evolution (JET-EOSDE), supported by the WMO Secretariat in the Observing Networks and Measurement Division of the Infrastructure Department.</w:t>
      </w:r>
    </w:p>
    <w:p w14:paraId="7B8C3CD9" w14:textId="77777777" w:rsidR="00FB77F5" w:rsidRPr="00876828" w:rsidRDefault="00FB77F5" w:rsidP="00FB77F5">
      <w:pPr>
        <w:widowControl w:val="0"/>
        <w:autoSpaceDE w:val="0"/>
        <w:autoSpaceDN w:val="0"/>
        <w:adjustRightInd w:val="0"/>
        <w:rPr>
          <w:rFonts w:ascii="Arial" w:hAnsi="Arial"/>
          <w:sz w:val="22"/>
          <w:szCs w:val="22"/>
        </w:rPr>
      </w:pPr>
    </w:p>
    <w:p w14:paraId="4E075E25" w14:textId="77777777" w:rsidR="00FB77F5" w:rsidRPr="00876828" w:rsidRDefault="00FB77F5" w:rsidP="00FB77F5">
      <w:pPr>
        <w:widowControl w:val="0"/>
        <w:autoSpaceDE w:val="0"/>
        <w:autoSpaceDN w:val="0"/>
        <w:adjustRightInd w:val="0"/>
        <w:jc w:val="center"/>
        <w:rPr>
          <w:rFonts w:ascii="Arial" w:hAnsi="Arial"/>
          <w:sz w:val="22"/>
          <w:szCs w:val="22"/>
        </w:rPr>
      </w:pPr>
    </w:p>
    <w:p w14:paraId="0BB3A176" w14:textId="77777777" w:rsidR="00FB77F5" w:rsidRPr="00876828" w:rsidRDefault="00FB77F5" w:rsidP="00FB77F5">
      <w:pPr>
        <w:widowControl w:val="0"/>
        <w:autoSpaceDE w:val="0"/>
        <w:autoSpaceDN w:val="0"/>
        <w:adjustRightInd w:val="0"/>
        <w:jc w:val="center"/>
        <w:rPr>
          <w:b/>
          <w:bCs/>
          <w:sz w:val="18"/>
          <w:szCs w:val="18"/>
        </w:rPr>
      </w:pPr>
      <w:r w:rsidRPr="00876828">
        <w:rPr>
          <w:noProof/>
        </w:rPr>
        <w:lastRenderedPageBreak/>
        <w:drawing>
          <wp:inline distT="0" distB="0" distL="0" distR="0" wp14:anchorId="0F0F9B22" wp14:editId="64BF1A27">
            <wp:extent cx="5188861" cy="3422999"/>
            <wp:effectExtent l="0" t="0" r="0" b="0"/>
            <wp:docPr id="796935605" name="Picture 79693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8861" cy="3422999"/>
                    </a:xfrm>
                    <a:prstGeom prst="rect">
                      <a:avLst/>
                    </a:prstGeom>
                  </pic:spPr>
                </pic:pic>
              </a:graphicData>
            </a:graphic>
          </wp:inline>
        </w:drawing>
      </w:r>
    </w:p>
    <w:p w14:paraId="0545F48D" w14:textId="77777777" w:rsidR="00FB77F5" w:rsidRPr="00876828" w:rsidRDefault="00FB77F5" w:rsidP="00FB77F5">
      <w:pPr>
        <w:widowControl w:val="0"/>
        <w:autoSpaceDE w:val="0"/>
        <w:autoSpaceDN w:val="0"/>
        <w:adjustRightInd w:val="0"/>
        <w:jc w:val="center"/>
        <w:rPr>
          <w:b/>
          <w:bCs/>
          <w:sz w:val="18"/>
          <w:szCs w:val="18"/>
        </w:rPr>
      </w:pPr>
    </w:p>
    <w:p w14:paraId="67C3800A" w14:textId="77777777" w:rsidR="00FB77F5" w:rsidRPr="00876828" w:rsidRDefault="00FB77F5" w:rsidP="00FB77F5">
      <w:pPr>
        <w:widowControl w:val="0"/>
        <w:autoSpaceDE w:val="0"/>
        <w:autoSpaceDN w:val="0"/>
        <w:adjustRightInd w:val="0"/>
        <w:jc w:val="center"/>
        <w:rPr>
          <w:rFonts w:ascii="Arial" w:hAnsi="Arial"/>
        </w:rPr>
      </w:pPr>
      <w:r w:rsidRPr="00876828">
        <w:rPr>
          <w:b/>
          <w:bCs/>
          <w:sz w:val="18"/>
          <w:szCs w:val="18"/>
        </w:rPr>
        <w:t>Figure 1</w:t>
      </w:r>
      <w:r w:rsidRPr="00876828">
        <w:rPr>
          <w:sz w:val="18"/>
          <w:szCs w:val="18"/>
        </w:rPr>
        <w:t>. Elements of the R</w:t>
      </w:r>
      <w:r w:rsidR="00F77182" w:rsidRPr="00876828">
        <w:rPr>
          <w:sz w:val="18"/>
          <w:szCs w:val="18"/>
        </w:rPr>
        <w:t>RR</w:t>
      </w:r>
      <w:r w:rsidRPr="00876828">
        <w:rPr>
          <w:sz w:val="18"/>
          <w:szCs w:val="18"/>
        </w:rPr>
        <w:t xml:space="preserve"> process.</w:t>
      </w:r>
    </w:p>
    <w:p w14:paraId="5213F006" w14:textId="77777777" w:rsidR="00FB77F5" w:rsidRPr="00876828" w:rsidRDefault="00FB77F5" w:rsidP="00FB77F5">
      <w:pPr>
        <w:pStyle w:val="WMOBodyText"/>
      </w:pPr>
      <w:r w:rsidRPr="00876828">
        <w:t>The RRR process consists of the following elements:</w:t>
      </w:r>
    </w:p>
    <w:p w14:paraId="61EC01B3" w14:textId="77777777" w:rsidR="00FB77F5" w:rsidRPr="00876828" w:rsidRDefault="00FB77F5" w:rsidP="00FB77F5">
      <w:pPr>
        <w:pStyle w:val="StyleLeftLeft1cmHanging1cmBefore12pt"/>
        <w:ind w:left="1134" w:hanging="567"/>
      </w:pPr>
      <w:r w:rsidRPr="00876828">
        <w:t>a review of Members' technology-free</w:t>
      </w:r>
      <w:r w:rsidRPr="00876828">
        <w:rPr>
          <w:rStyle w:val="FootnoteReference"/>
        </w:rPr>
        <w:footnoteReference w:id="2"/>
      </w:r>
      <w:r w:rsidRPr="00876828">
        <w:t xml:space="preserve"> requirements for observations, as compiled by the Point of Contact within each Application Area;</w:t>
      </w:r>
    </w:p>
    <w:p w14:paraId="360A22F8" w14:textId="77777777" w:rsidR="00FB77F5" w:rsidRPr="00876828" w:rsidRDefault="00FB77F5" w:rsidP="00FB77F5">
      <w:pPr>
        <w:pStyle w:val="StyleLeftLeft1cmHanging1cmBefore12pt"/>
        <w:ind w:left="1134" w:hanging="567"/>
      </w:pPr>
      <w:r w:rsidRPr="00876828">
        <w:t>a review of the observing capabilities of existing, planned and proposed observing systems, both surface- and space-based;</w:t>
      </w:r>
    </w:p>
    <w:p w14:paraId="3DEC4FFF" w14:textId="77777777" w:rsidR="00FB77F5" w:rsidRPr="00876828" w:rsidRDefault="00FB77F5" w:rsidP="00FB77F5">
      <w:pPr>
        <w:pStyle w:val="StyleLeftLeft1cmHanging1cmBefore12pt"/>
        <w:ind w:left="1134" w:hanging="567"/>
      </w:pPr>
      <w:r w:rsidRPr="00876828">
        <w:t>a Critical Review of the extent to which the capabilities (b) meet the requirements (a);</w:t>
      </w:r>
    </w:p>
    <w:p w14:paraId="2DC5C38D" w14:textId="77777777" w:rsidR="00FB77F5" w:rsidRPr="00876828" w:rsidRDefault="00FB77F5" w:rsidP="00FB77F5">
      <w:pPr>
        <w:pStyle w:val="StyleLeftLeft1cmHanging1cmBefore12pt"/>
        <w:ind w:left="1134" w:hanging="567"/>
      </w:pPr>
      <w:r w:rsidRPr="00876828">
        <w:t>a Statement of Guidance for each Earth System Application Category based on synthesis of (c) for all Application Areas considered within the category. It is authored jointly by the relevant Points of Contact working together under a Coordinator; and</w:t>
      </w:r>
    </w:p>
    <w:p w14:paraId="16EBD0DE" w14:textId="77777777" w:rsidR="00FB77F5" w:rsidRPr="00876828" w:rsidRDefault="00FB77F5" w:rsidP="00FB77F5">
      <w:pPr>
        <w:pStyle w:val="StyleLeftLeft1cmHanging1cmBefore12pt"/>
        <w:ind w:left="1134" w:hanging="567"/>
      </w:pPr>
      <w:r w:rsidRPr="00876828">
        <w:t>the High</w:t>
      </w:r>
      <w:r w:rsidR="002449E3" w:rsidRPr="00876828">
        <w:t>-</w:t>
      </w:r>
      <w:r w:rsidRPr="00876828">
        <w:t xml:space="preserve">Level Guidance on the Evolution of Global Observing Systems in Response to the WIGOS Vision (HLG) which compiles key guidance for the next 4 to 5 years taken from all the SoGs in response to the WIGOS </w:t>
      </w:r>
      <w:r w:rsidR="00112AB7" w:rsidRPr="00876828">
        <w:t>V</w:t>
      </w:r>
      <w:r w:rsidRPr="00876828">
        <w:t>ision.</w:t>
      </w:r>
    </w:p>
    <w:p w14:paraId="6FB8838D" w14:textId="77777777" w:rsidR="00FB77F5" w:rsidRPr="00876828" w:rsidRDefault="00FB77F5" w:rsidP="00FB77F5">
      <w:pPr>
        <w:pStyle w:val="WMOBodyText"/>
      </w:pPr>
      <w:r w:rsidRPr="00876828">
        <w:t>The aim of the Statement of Guidance is:</w:t>
      </w:r>
    </w:p>
    <w:p w14:paraId="149BAD30" w14:textId="77777777" w:rsidR="00FB77F5" w:rsidRPr="00876828" w:rsidRDefault="00FB77F5" w:rsidP="00443E04">
      <w:pPr>
        <w:pStyle w:val="StyleLeftLeft1cmHanging1cmBefore12pt"/>
        <w:numPr>
          <w:ilvl w:val="0"/>
          <w:numId w:val="16"/>
        </w:numPr>
        <w:ind w:left="1134" w:hanging="567"/>
      </w:pPr>
      <w:r w:rsidRPr="00876828">
        <w:t xml:space="preserve">to inform WMO Members on the extent to which their requirements are met by present systems, will be met by planned systems, or would be met by proposed systems. The Statement of Guidance is essentially a gap analysis with recommendations on how to address the gaps based on expert judgement and </w:t>
      </w:r>
      <w:r w:rsidR="00112AB7" w:rsidRPr="00876828">
        <w:t>O</w:t>
      </w:r>
      <w:r w:rsidRPr="00876828">
        <w:t xml:space="preserve">bservations </w:t>
      </w:r>
      <w:r w:rsidR="00112AB7" w:rsidRPr="00876828">
        <w:t>I</w:t>
      </w:r>
      <w:r w:rsidRPr="00876828">
        <w:t xml:space="preserve">mpact </w:t>
      </w:r>
      <w:r w:rsidR="00112AB7" w:rsidRPr="00876828">
        <w:t>S</w:t>
      </w:r>
      <w:r w:rsidRPr="00876828">
        <w:t xml:space="preserve">tudies. It also provides the means whereby Members, through </w:t>
      </w:r>
      <w:r w:rsidRPr="00876828">
        <w:lastRenderedPageBreak/>
        <w:t>the Technical Commissions, can check that their requirements have been correctly interpreted.</w:t>
      </w:r>
    </w:p>
    <w:p w14:paraId="334FD2BF" w14:textId="77777777" w:rsidR="00FB77F5" w:rsidRPr="00876828" w:rsidRDefault="00FB77F5" w:rsidP="00FB77F5">
      <w:pPr>
        <w:pStyle w:val="StyleLeftLeft1cmHanging1cmBefore12pt"/>
        <w:ind w:left="1134" w:hanging="567"/>
      </w:pPr>
      <w:r w:rsidRPr="00876828">
        <w:t>to provide resource materials useful to WMO Members for dialogue with the agents responsible of implementing observing systems as well as the industry regarding whether existing systems should be continued or modified or discontinued, whether new systems should be planned and implemented, and whether research and development is needed to meet unfulfilled aspects of the user requirements.</w:t>
      </w:r>
    </w:p>
    <w:p w14:paraId="1854A7BB" w14:textId="77777777" w:rsidR="00FB77F5" w:rsidRPr="00876828" w:rsidRDefault="00FB77F5" w:rsidP="00FB77F5">
      <w:pPr>
        <w:pStyle w:val="WMOBodyText"/>
      </w:pPr>
      <w:r w:rsidRPr="00876828">
        <w:t>The RRR process also feeds information into two key documents. Based on knowledge of:</w:t>
      </w:r>
    </w:p>
    <w:p w14:paraId="02B36935" w14:textId="77777777" w:rsidR="00FB77F5" w:rsidRPr="00876828" w:rsidRDefault="00C819A2" w:rsidP="00443E04">
      <w:pPr>
        <w:pStyle w:val="StyleLeftLeft1cmHanging1cmBefore12pt"/>
        <w:numPr>
          <w:ilvl w:val="0"/>
          <w:numId w:val="17"/>
        </w:numPr>
        <w:ind w:left="1134" w:hanging="567"/>
      </w:pPr>
      <w:r w:rsidRPr="00876828">
        <w:t>S</w:t>
      </w:r>
      <w:r w:rsidR="00FB77F5" w:rsidRPr="00876828">
        <w:t xml:space="preserve">trategic direction of WMO and </w:t>
      </w:r>
      <w:r w:rsidRPr="00876828">
        <w:t>priorities;</w:t>
      </w:r>
    </w:p>
    <w:p w14:paraId="37D7D98A" w14:textId="77777777" w:rsidR="00FB77F5" w:rsidRPr="00876828" w:rsidRDefault="00C819A2" w:rsidP="00443E04">
      <w:pPr>
        <w:pStyle w:val="StyleLeftLeft1cmHanging1cmBefore12pt"/>
        <w:ind w:left="1134" w:hanging="567"/>
      </w:pPr>
      <w:r w:rsidRPr="00876828">
        <w:t>C</w:t>
      </w:r>
      <w:r w:rsidR="00FB77F5" w:rsidRPr="00876828">
        <w:t xml:space="preserve">urrent and planned observing </w:t>
      </w:r>
      <w:r w:rsidRPr="00876828">
        <w:t>systems;</w:t>
      </w:r>
    </w:p>
    <w:p w14:paraId="6EC16151" w14:textId="77777777" w:rsidR="00FB77F5" w:rsidRPr="00876828" w:rsidRDefault="00C819A2" w:rsidP="00443E04">
      <w:pPr>
        <w:pStyle w:val="StyleLeftLeft1cmHanging1cmBefore12pt"/>
        <w:ind w:left="1134" w:hanging="567"/>
      </w:pPr>
      <w:r w:rsidRPr="00876828">
        <w:t>T</w:t>
      </w:r>
      <w:r w:rsidR="00FB77F5" w:rsidRPr="00876828">
        <w:t xml:space="preserve">he gaps identified by the Statements of </w:t>
      </w:r>
      <w:r w:rsidRPr="00876828">
        <w:t>Guidance;</w:t>
      </w:r>
    </w:p>
    <w:p w14:paraId="0BBF5DA2" w14:textId="77777777" w:rsidR="00FB77F5" w:rsidRPr="00876828" w:rsidRDefault="00C819A2" w:rsidP="00443E04">
      <w:pPr>
        <w:pStyle w:val="StyleLeftLeft1cmHanging1cmBefore12pt"/>
        <w:ind w:left="1134" w:hanging="567"/>
      </w:pPr>
      <w:r w:rsidRPr="00876828">
        <w:t>W</w:t>
      </w:r>
      <w:r w:rsidR="00FB77F5" w:rsidRPr="00876828">
        <w:t>hich future observing systems are likely to be feasible and affordable,</w:t>
      </w:r>
    </w:p>
    <w:p w14:paraId="4777D768" w14:textId="77777777" w:rsidR="00FB77F5" w:rsidRPr="00876828" w:rsidRDefault="00FB77F5" w:rsidP="00FB77F5">
      <w:pPr>
        <w:pStyle w:val="WMOBodyText"/>
      </w:pPr>
      <w:r w:rsidRPr="00876828">
        <w:t>guidance is provided on the component observing systems to which the WMO community should aspire in:</w:t>
      </w:r>
    </w:p>
    <w:p w14:paraId="5B8F9C87" w14:textId="77777777" w:rsidR="00FB77F5" w:rsidRPr="00876828" w:rsidRDefault="00FB77F5" w:rsidP="00443E04">
      <w:pPr>
        <w:pStyle w:val="StyleLeftLeft1cmHanging1cmBefore12pt"/>
        <w:numPr>
          <w:ilvl w:val="0"/>
          <w:numId w:val="18"/>
        </w:numPr>
        <w:ind w:left="1134" w:hanging="567"/>
      </w:pPr>
      <w:r w:rsidRPr="00876828">
        <w:t>the “Vision for the W</w:t>
      </w:r>
      <w:r w:rsidR="00000736" w:rsidRPr="00876828">
        <w:t>IGOS</w:t>
      </w:r>
      <w:r w:rsidRPr="00876828">
        <w:t>“ for the coming decade(s).</w:t>
      </w:r>
    </w:p>
    <w:p w14:paraId="2F74C887" w14:textId="77777777" w:rsidR="00FB77F5" w:rsidRPr="00876828" w:rsidRDefault="00FB77F5" w:rsidP="00FB77F5">
      <w:pPr>
        <w:pStyle w:val="StyleLeftLeft1cmHanging1cmBefore12pt"/>
        <w:ind w:left="1134" w:hanging="567"/>
      </w:pPr>
      <w:r w:rsidRPr="00876828">
        <w:t>the High</w:t>
      </w:r>
      <w:r w:rsidR="002449E3" w:rsidRPr="00876828">
        <w:t>-</w:t>
      </w:r>
      <w:r w:rsidRPr="00876828">
        <w:t xml:space="preserve">Level Guidance on the Evolution of Global Observing Systems in </w:t>
      </w:r>
      <w:r w:rsidR="00112AB7" w:rsidRPr="00876828">
        <w:t>R</w:t>
      </w:r>
      <w:r w:rsidRPr="00876828">
        <w:t>esponse to the WIGOS Vision in the next 4 to 5 years.</w:t>
      </w:r>
    </w:p>
    <w:p w14:paraId="2E3DA295" w14:textId="77777777" w:rsidR="00FB77F5" w:rsidRPr="00876828" w:rsidRDefault="00FB77F5" w:rsidP="0009555F">
      <w:pPr>
        <w:pStyle w:val="WMOBodyText"/>
        <w:rPr>
          <w:rFonts w:ascii="Arial" w:hAnsi="Arial"/>
          <w:sz w:val="22"/>
          <w:szCs w:val="22"/>
        </w:rPr>
      </w:pPr>
      <w:r w:rsidRPr="00876828">
        <w:t>These two documents are periodically revised and submitted to the Infrastructure Commission and the Executive Council for approval. Indeed, the whole RRR process is a rolling activity through which all data and documents are periodically reviewed and updated – more details are included in the following sections, but as a general rule all elements of the process need to be completed at least once in each 4-yearly planning cycle of the WMO.</w:t>
      </w:r>
    </w:p>
    <w:p w14:paraId="0D93092C" w14:textId="56CF7B35" w:rsidR="00FB77F5" w:rsidRPr="00876828" w:rsidRDefault="00FB77F5" w:rsidP="00830BD8">
      <w:pPr>
        <w:pStyle w:val="Heading1"/>
        <w:numPr>
          <w:ilvl w:val="0"/>
          <w:numId w:val="38"/>
        </w:numPr>
        <w:ind w:left="1134" w:hanging="1134"/>
        <w:jc w:val="left"/>
      </w:pPr>
      <w:bookmarkStart w:id="6" w:name="_3._Users_of"/>
      <w:bookmarkStart w:id="7" w:name="_Toc2035843267"/>
      <w:bookmarkStart w:id="8" w:name="_Toc1245224697"/>
      <w:bookmarkStart w:id="9" w:name="_Toc113633954"/>
      <w:bookmarkEnd w:id="6"/>
      <w:r w:rsidRPr="00876828">
        <w:t>Users of observations: Application Areas</w:t>
      </w:r>
      <w:bookmarkEnd w:id="7"/>
      <w:bookmarkEnd w:id="8"/>
      <w:bookmarkEnd w:id="9"/>
    </w:p>
    <w:p w14:paraId="5CD384B2" w14:textId="77777777" w:rsidR="00FB77F5" w:rsidRPr="00876828" w:rsidRDefault="00FB77F5" w:rsidP="00FB77F5">
      <w:pPr>
        <w:widowControl w:val="0"/>
        <w:autoSpaceDE w:val="0"/>
        <w:autoSpaceDN w:val="0"/>
        <w:adjustRightInd w:val="0"/>
        <w:rPr>
          <w:rFonts w:ascii="Arial" w:hAnsi="Arial"/>
          <w:sz w:val="22"/>
          <w:szCs w:val="22"/>
        </w:rPr>
      </w:pPr>
    </w:p>
    <w:p w14:paraId="399684D8" w14:textId="77777777" w:rsidR="00FB77F5" w:rsidRPr="00876828" w:rsidRDefault="00FB77F5" w:rsidP="00FB77F5">
      <w:pPr>
        <w:widowControl w:val="0"/>
        <w:autoSpaceDE w:val="0"/>
        <w:autoSpaceDN w:val="0"/>
        <w:adjustRightInd w:val="0"/>
        <w:jc w:val="center"/>
        <w:rPr>
          <w:rFonts w:ascii="Arial" w:hAnsi="Arial"/>
          <w:sz w:val="22"/>
          <w:szCs w:val="22"/>
        </w:rPr>
      </w:pPr>
      <w:r w:rsidRPr="00876828">
        <w:rPr>
          <w:rFonts w:ascii="Arial" w:hAnsi="Arial"/>
          <w:noProof/>
          <w:sz w:val="22"/>
          <w:szCs w:val="22"/>
          <w:lang w:eastAsia="en-AU"/>
        </w:rPr>
        <w:drawing>
          <wp:inline distT="0" distB="0" distL="0" distR="0" wp14:anchorId="125B29DB" wp14:editId="4E61684F">
            <wp:extent cx="5278120" cy="2363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8120" cy="2363783"/>
                    </a:xfrm>
                    <a:prstGeom prst="rect">
                      <a:avLst/>
                    </a:prstGeom>
                    <a:noFill/>
                    <a:ln w="12700">
                      <a:noFill/>
                    </a:ln>
                  </pic:spPr>
                </pic:pic>
              </a:graphicData>
            </a:graphic>
          </wp:inline>
        </w:drawing>
      </w:r>
    </w:p>
    <w:p w14:paraId="5E7326B0" w14:textId="77777777" w:rsidR="00FB77F5" w:rsidRPr="00876828" w:rsidRDefault="00FB77F5" w:rsidP="00FB77F5">
      <w:pPr>
        <w:widowControl w:val="0"/>
        <w:autoSpaceDE w:val="0"/>
        <w:autoSpaceDN w:val="0"/>
        <w:adjustRightInd w:val="0"/>
        <w:jc w:val="center"/>
        <w:rPr>
          <w:b/>
          <w:bCs/>
          <w:sz w:val="18"/>
          <w:szCs w:val="18"/>
        </w:rPr>
      </w:pPr>
    </w:p>
    <w:p w14:paraId="02A00E13" w14:textId="77777777" w:rsidR="00FB77F5" w:rsidRPr="00876828" w:rsidRDefault="00FB77F5" w:rsidP="00FB77F5">
      <w:pPr>
        <w:widowControl w:val="0"/>
        <w:autoSpaceDE w:val="0"/>
        <w:autoSpaceDN w:val="0"/>
        <w:adjustRightInd w:val="0"/>
        <w:jc w:val="center"/>
        <w:rPr>
          <w:sz w:val="18"/>
          <w:szCs w:val="18"/>
        </w:rPr>
      </w:pPr>
      <w:r w:rsidRPr="00876828">
        <w:rPr>
          <w:b/>
          <w:bCs/>
          <w:sz w:val="18"/>
          <w:szCs w:val="18"/>
        </w:rPr>
        <w:t>Figure 2</w:t>
      </w:r>
      <w:r w:rsidRPr="00876828">
        <w:rPr>
          <w:sz w:val="18"/>
          <w:szCs w:val="18"/>
        </w:rPr>
        <w:t>. schematic diagram of applications in the value-chain which transform observations into the products and services seen by end-users. Some applications are primarily concerned with generating products; some applications are primarily concerned with the usefulness of services to end-users; some applications integrate all of these concerns in their activities.</w:t>
      </w:r>
    </w:p>
    <w:p w14:paraId="5148A41A" w14:textId="77777777" w:rsidR="00FB77F5" w:rsidRPr="00876828" w:rsidRDefault="00FB77F5" w:rsidP="00FB77F5">
      <w:pPr>
        <w:pStyle w:val="WMOBodyText"/>
      </w:pPr>
      <w:r w:rsidRPr="00876828">
        <w:lastRenderedPageBreak/>
        <w:t xml:space="preserve">As illustrated schematically in </w:t>
      </w:r>
      <w:r w:rsidRPr="00876828">
        <w:rPr>
          <w:b/>
          <w:bCs/>
        </w:rPr>
        <w:t>Figure 2</w:t>
      </w:r>
      <w:r w:rsidRPr="00876828">
        <w:t>, end-users of weather, climate and water services benefit from observations but often have little awareness of the role observations play in supporting the products and services they use. To understand user requirements and priorities for observations it is more informative to seek advice from those involved in activities which directly use observations, rather than the end-users.</w:t>
      </w:r>
    </w:p>
    <w:p w14:paraId="6ACC51F0" w14:textId="77777777" w:rsidR="00FB77F5" w:rsidRPr="00876828" w:rsidRDefault="00FB77F5" w:rsidP="00FB77F5">
      <w:pPr>
        <w:pStyle w:val="WMOBodyText"/>
      </w:pPr>
      <w:r w:rsidRPr="00876828">
        <w:t>An Application Area is an activity involving primary use of Earth System observations which allows National Meteorological and Hydrological Services or other organizations to render services related to weather, climate and water, and other environmental events</w:t>
      </w:r>
      <w:r w:rsidRPr="00876828">
        <w:rPr>
          <w:rStyle w:val="FootnoteReference"/>
        </w:rPr>
        <w:footnoteReference w:id="3"/>
      </w:r>
      <w:r w:rsidRPr="00876828">
        <w:t>, contributing to public safety, socio-economic well-being and development in their respective countries. The concept of a WMO Application Area is used in the framework of the WMO R</w:t>
      </w:r>
      <w:r w:rsidR="00F77182" w:rsidRPr="00876828">
        <w:t>RR</w:t>
      </w:r>
      <w:r w:rsidRPr="00876828">
        <w:t xml:space="preserve"> and describes a homogeneous activity for which it is possible to compile a consistent set of observational user requirements agreed by community experts working in this area.</w:t>
      </w:r>
    </w:p>
    <w:p w14:paraId="3B704286" w14:textId="77777777" w:rsidR="00FB77F5" w:rsidRPr="00876828" w:rsidRDefault="00FB77F5" w:rsidP="00FB77F5">
      <w:pPr>
        <w:pStyle w:val="WMOBodyText"/>
      </w:pPr>
      <w:r w:rsidRPr="00876828">
        <w:t>Each Application Area is owned by an identified body which has the authority to (a) designate a Point of Contact, and (b) concur with the observational user requirements in O</w:t>
      </w:r>
      <w:r w:rsidR="00F77182" w:rsidRPr="00876828">
        <w:t>bserving Systems Capability Analysis and Review (OSCAR)</w:t>
      </w:r>
      <w:r w:rsidRPr="00876828">
        <w:t xml:space="preserve">/Requirements, and with the gap analysis of the application area provided within a Statement of Guidance. </w:t>
      </w:r>
      <w:hyperlink w:anchor="_Annex_I._List" w:history="1">
        <w:r w:rsidRPr="00876828">
          <w:rPr>
            <w:rStyle w:val="Hyperlink"/>
          </w:rPr>
          <w:t>Annex I</w:t>
        </w:r>
      </w:hyperlink>
      <w:r w:rsidRPr="00876828">
        <w:t> provides a list of Application Areas and their ownership. This list is kept up</w:t>
      </w:r>
      <w:r w:rsidR="00366748" w:rsidRPr="00876828">
        <w:t>-</w:t>
      </w:r>
      <w:r w:rsidRPr="00876828">
        <w:t>to</w:t>
      </w:r>
      <w:r w:rsidR="00366748" w:rsidRPr="00876828">
        <w:t>-</w:t>
      </w:r>
      <w:r w:rsidRPr="00876828">
        <w:t xml:space="preserve">date online at </w:t>
      </w:r>
      <w:hyperlink r:id="rId15">
        <w:r w:rsidRPr="00876828">
          <w:rPr>
            <w:rStyle w:val="Hyperlink"/>
          </w:rPr>
          <w:t>https://community.wmo.int/rolling-review-requirements-process</w:t>
        </w:r>
      </w:hyperlink>
    </w:p>
    <w:p w14:paraId="5CB4DC87" w14:textId="77777777" w:rsidR="00FB77F5" w:rsidRPr="00876828" w:rsidRDefault="004D66C6" w:rsidP="00FB77F5">
      <w:pPr>
        <w:pStyle w:val="WMOBodyText"/>
      </w:pPr>
      <w:hyperlink w:anchor="_Annex_I._List" w:history="1">
        <w:r w:rsidR="00FB77F5" w:rsidRPr="00876828">
          <w:rPr>
            <w:rStyle w:val="Hyperlink"/>
          </w:rPr>
          <w:t>Annex I</w:t>
        </w:r>
      </w:hyperlink>
      <w:r w:rsidR="00FB77F5" w:rsidRPr="00876828">
        <w:t> also shows the groupings of Application Areas in six Earth System Application Categories, and the attributes of each Application Area indicating whether it uses observations for forecasting activities, for monitoring activities, and/or for integrated products and direct use of observations for services.</w:t>
      </w:r>
    </w:p>
    <w:p w14:paraId="217D1CAF" w14:textId="77777777" w:rsidR="00FB77F5" w:rsidRPr="00876828" w:rsidRDefault="00FB77F5" w:rsidP="00FB77F5">
      <w:pPr>
        <w:pStyle w:val="WMOBodyText"/>
      </w:pPr>
      <w:r w:rsidRPr="00876828">
        <w:t>There are many ways that a list of applications could be constructed. A long list could differentiate in fine detail between numerous applications. The list used in the RRR process represents a balance between granularity/detail and keeping it short enough for the practical feasibility of maintaining the RRR process. Application Areas may be proposed for addition to or deletion from the list as required. Note however that a single Application Area can achieve substantial granularity in expressing its requirements by: (i) stating different requirements in different vertical and horizontal locations, for example across different Regions or local areas; and (ii) using the Comments field in the O</w:t>
      </w:r>
      <w:r w:rsidR="00F77182" w:rsidRPr="00876828">
        <w:t>SCAR</w:t>
      </w:r>
      <w:r w:rsidRPr="00876828">
        <w:t xml:space="preserve">/Requirements database (see </w:t>
      </w:r>
      <w:hyperlink w:anchor="_5._Requirements_for" w:history="1">
        <w:r w:rsidRPr="00876828">
          <w:rPr>
            <w:rStyle w:val="Hyperlink"/>
          </w:rPr>
          <w:t>Section</w:t>
        </w:r>
        <w:r w:rsidR="00366748" w:rsidRPr="00876828">
          <w:rPr>
            <w:rStyle w:val="Hyperlink"/>
          </w:rPr>
          <w:t> 5</w:t>
        </w:r>
      </w:hyperlink>
      <w:r w:rsidRPr="00876828">
        <w:t xml:space="preserve"> below) to indicate when a requirement is specific to a particular subset of activities within the overall Application.</w:t>
      </w:r>
    </w:p>
    <w:p w14:paraId="57C21FCB" w14:textId="77777777" w:rsidR="00FB77F5" w:rsidRPr="00876828" w:rsidRDefault="00FB77F5" w:rsidP="00FB77F5">
      <w:pPr>
        <w:pStyle w:val="WMOBodyText"/>
      </w:pPr>
      <w:r w:rsidRPr="00876828">
        <w:t xml:space="preserve">Regional aspects of the RRR process are discussed further in </w:t>
      </w:r>
      <w:hyperlink w:anchor="_Annex_II._Regional">
        <w:r w:rsidRPr="00876828">
          <w:rPr>
            <w:rStyle w:val="Hyperlink"/>
          </w:rPr>
          <w:t>Annex II</w:t>
        </w:r>
      </w:hyperlink>
      <w:r w:rsidRPr="00876828">
        <w:t xml:space="preserve"> where it is noted that a WMO Region in total is not regarded as an application area because it includes a diversity of activities associated with a range of application areas. Regional experts liaise with the Point of Contact for each relevant application area to collaborate in documenting Region-specific requirements, gaps, and priorities for the evolution of observing system capabilities.</w:t>
      </w:r>
    </w:p>
    <w:p w14:paraId="4D4A8DC1" w14:textId="77777777" w:rsidR="00FB77F5" w:rsidRPr="00876828" w:rsidRDefault="00FB77F5" w:rsidP="00FB77F5">
      <w:pPr>
        <w:pStyle w:val="WMOBodyText"/>
      </w:pPr>
      <w:r w:rsidRPr="00876828">
        <w:t xml:space="preserve">Requirements defining which geophysical observations are needed for a certain application, and their associated attributes, are meant to provide information from experts (as compiled by the Points of Contact (PoCs) in each Application Area) to provide guidance to observing systems designers and networks architects to optimize their designs and networks. However, these </w:t>
      </w:r>
      <w:r w:rsidRPr="00876828">
        <w:lastRenderedPageBreak/>
        <w:t xml:space="preserve">requirements are currently not prioritized. To provide such information, the concept of prioritization in the RRR process has been developed which can be found in </w:t>
      </w:r>
      <w:hyperlink w:anchor="_Annex_XI._Prioritization" w:history="1">
        <w:r w:rsidRPr="00876828">
          <w:rPr>
            <w:rStyle w:val="Hyperlink"/>
          </w:rPr>
          <w:t>Annex XI</w:t>
        </w:r>
      </w:hyperlink>
      <w:r w:rsidRPr="00876828">
        <w:t>.</w:t>
      </w:r>
    </w:p>
    <w:p w14:paraId="402D0B3E" w14:textId="77777777" w:rsidR="00FB77F5" w:rsidRPr="00876828" w:rsidRDefault="00FB77F5" w:rsidP="00FB77F5">
      <w:pPr>
        <w:pStyle w:val="WMOBodyText"/>
      </w:pPr>
      <w:r w:rsidRPr="00876828">
        <w:t xml:space="preserve">Note also that, as illustrated in </w:t>
      </w:r>
      <w:r w:rsidRPr="00876828">
        <w:rPr>
          <w:b/>
          <w:bCs/>
        </w:rPr>
        <w:t>Figure 2</w:t>
      </w:r>
      <w:r w:rsidRPr="00876828">
        <w:t>, Application Areas have many relationships and data flows with each other. Requirements for observations are only to be expressed where there is direct use of the observation in the application activity, otherwise it is left to the upstream activity to express the requirement for the observation.</w:t>
      </w:r>
    </w:p>
    <w:p w14:paraId="1B15131B" w14:textId="377B2BB9" w:rsidR="00FB77F5" w:rsidRPr="00876828" w:rsidRDefault="00FB77F5" w:rsidP="00830BD8">
      <w:pPr>
        <w:pStyle w:val="Heading1"/>
        <w:numPr>
          <w:ilvl w:val="0"/>
          <w:numId w:val="38"/>
        </w:numPr>
        <w:ind w:left="1134" w:hanging="1134"/>
        <w:jc w:val="left"/>
      </w:pPr>
      <w:bookmarkStart w:id="10" w:name="_Toc303066643"/>
      <w:bookmarkStart w:id="11" w:name="_Toc46420173"/>
      <w:bookmarkStart w:id="12" w:name="_Toc113633955"/>
      <w:r w:rsidRPr="00876828">
        <w:t xml:space="preserve">Points of Contact </w:t>
      </w:r>
      <w:r w:rsidR="00000736" w:rsidRPr="00876828">
        <w:t xml:space="preserve">(POC) </w:t>
      </w:r>
      <w:r w:rsidRPr="00876828">
        <w:t>and Earth System Application Category Coordinators</w:t>
      </w:r>
      <w:bookmarkEnd w:id="10"/>
      <w:bookmarkEnd w:id="11"/>
      <w:bookmarkEnd w:id="12"/>
    </w:p>
    <w:p w14:paraId="128AB486" w14:textId="77777777" w:rsidR="00FB77F5" w:rsidRPr="00876828" w:rsidRDefault="00FB77F5" w:rsidP="00FB77F5">
      <w:pPr>
        <w:pStyle w:val="WMOBodyText"/>
      </w:pPr>
      <w:r w:rsidRPr="00876828">
        <w:t>The RRR process depends on input from each Application Area regarding its requirements and priorities for observations. To obtain this input, an expert in each Application Area is identified to be the Po</w:t>
      </w:r>
      <w:r w:rsidR="00F77182" w:rsidRPr="00876828">
        <w:t>C</w:t>
      </w:r>
      <w:r w:rsidRPr="00876828">
        <w:t>. That expert has a very important role as the conduit to the RRR for input and feedback from the entire stakeholder community for that Application Area, through that Application Area owner. Hence it is important for the PoC to provide information on input and feedback processes to their stakeholder community, including Members, Regional Associations, and Technical Commissions and their expert teams. As well as documenting requirements for observations, Po</w:t>
      </w:r>
      <w:r w:rsidR="00000736" w:rsidRPr="00876828">
        <w:t>Cs</w:t>
      </w:r>
      <w:r w:rsidRPr="00876828">
        <w:t xml:space="preserve"> are also co-authors of the Statement of Guidance (SoG) for the Earth System Application Category in which their Application Area is active.</w:t>
      </w:r>
    </w:p>
    <w:p w14:paraId="6E3C379E" w14:textId="77777777" w:rsidR="00FB77F5" w:rsidRPr="00876828" w:rsidRDefault="00FB77F5" w:rsidP="00FB77F5">
      <w:pPr>
        <w:pStyle w:val="WMOBodyText"/>
      </w:pPr>
      <w:r w:rsidRPr="00876828">
        <w:t>The authority for selecting each Po</w:t>
      </w:r>
      <w:r w:rsidR="00000736" w:rsidRPr="00876828">
        <w:t>C</w:t>
      </w:r>
      <w:r w:rsidRPr="00876828">
        <w:t xml:space="preserve"> is with the owner of the relevant Application Area (see </w:t>
      </w:r>
      <w:hyperlink w:anchor="_Annex_I._List" w:history="1">
        <w:r w:rsidRPr="00876828">
          <w:rPr>
            <w:rStyle w:val="Hyperlink"/>
          </w:rPr>
          <w:t>Annex I</w:t>
        </w:r>
      </w:hyperlink>
      <w:r w:rsidRPr="00876828">
        <w:t>). A list of Po</w:t>
      </w:r>
      <w:r w:rsidR="00000736" w:rsidRPr="00876828">
        <w:t>Cs</w:t>
      </w:r>
      <w:r w:rsidRPr="00876828">
        <w:t xml:space="preserve"> is maintained online at </w:t>
      </w:r>
      <w:hyperlink r:id="rId16">
        <w:r w:rsidRPr="00876828">
          <w:rPr>
            <w:rStyle w:val="Hyperlink"/>
          </w:rPr>
          <w:t>https://community.wmo.int/rolling-review-requirements-process</w:t>
        </w:r>
      </w:hyperlink>
    </w:p>
    <w:p w14:paraId="172E986B" w14:textId="77777777" w:rsidR="00FB77F5" w:rsidRPr="00876828" w:rsidRDefault="00FB77F5" w:rsidP="00FB77F5">
      <w:pPr>
        <w:pStyle w:val="WMOBodyText"/>
      </w:pPr>
      <w:r w:rsidRPr="00876828">
        <w:t xml:space="preserve">See </w:t>
      </w:r>
      <w:hyperlink w:anchor="_ATTACHMENT_3:_REFERENCE" w:history="1">
        <w:r w:rsidRPr="00876828">
          <w:rPr>
            <w:rStyle w:val="Hyperlink"/>
          </w:rPr>
          <w:t>Attachment 3</w:t>
        </w:r>
      </w:hyperlink>
      <w:r w:rsidRPr="00876828">
        <w:t xml:space="preserve"> for further details on the role of the Points of Contact.</w:t>
      </w:r>
    </w:p>
    <w:p w14:paraId="719A09A0" w14:textId="77777777" w:rsidR="00FB77F5" w:rsidRPr="00876828" w:rsidRDefault="00FB77F5" w:rsidP="00FB77F5">
      <w:pPr>
        <w:pStyle w:val="WMOBodyText"/>
      </w:pPr>
      <w:r w:rsidRPr="00876828">
        <w:t>Additionally, in the framework of the WMO Earth System approach, just one S</w:t>
      </w:r>
      <w:r w:rsidR="00000736" w:rsidRPr="00876828">
        <w:t>oG</w:t>
      </w:r>
      <w:r w:rsidRPr="00876828">
        <w:t xml:space="preserve"> is prepared for each Earth System Application Category. The Po</w:t>
      </w:r>
      <w:r w:rsidR="00000736" w:rsidRPr="00876828">
        <w:t>Cs</w:t>
      </w:r>
      <w:r w:rsidRPr="00876828">
        <w:t xml:space="preserve"> within each Earth System Application Category must work together as a team of experts to prepare the SoG, under the guidance of an Earth System </w:t>
      </w:r>
      <w:r w:rsidR="00112AB7" w:rsidRPr="00876828">
        <w:t>A</w:t>
      </w:r>
      <w:r w:rsidRPr="00876828">
        <w:t xml:space="preserve">pplication </w:t>
      </w:r>
      <w:r w:rsidR="00112AB7" w:rsidRPr="00876828">
        <w:t>C</w:t>
      </w:r>
      <w:r w:rsidRPr="00876828">
        <w:t xml:space="preserve">ategory Coordinator. The role of an Earth System </w:t>
      </w:r>
      <w:r w:rsidR="00112AB7" w:rsidRPr="00876828">
        <w:t>A</w:t>
      </w:r>
      <w:r w:rsidRPr="00876828">
        <w:t xml:space="preserve">pplication </w:t>
      </w:r>
      <w:r w:rsidR="00112AB7" w:rsidRPr="00876828">
        <w:t>C</w:t>
      </w:r>
      <w:r w:rsidRPr="00876828">
        <w:t>ategory Coordinator is to coordinate with the Po</w:t>
      </w:r>
      <w:r w:rsidR="00000736" w:rsidRPr="00876828">
        <w:t>Cs</w:t>
      </w:r>
      <w:r w:rsidRPr="00876828">
        <w:t xml:space="preserve"> of the relevant Application Areas to develop the S</w:t>
      </w:r>
      <w:r w:rsidR="00000736" w:rsidRPr="00876828">
        <w:t>oG</w:t>
      </w:r>
      <w:r w:rsidRPr="00876828">
        <w:t xml:space="preserve"> (gap analysis with recommendations on how to address the gaps) of an Earth System Application Category. They are the lead author of the S</w:t>
      </w:r>
      <w:r w:rsidR="00000736" w:rsidRPr="00876828">
        <w:t>oG</w:t>
      </w:r>
      <w:r w:rsidRPr="00876828">
        <w:t>.</w:t>
      </w:r>
    </w:p>
    <w:p w14:paraId="3D702747" w14:textId="77777777" w:rsidR="00FB77F5" w:rsidRPr="00876828" w:rsidRDefault="00FB77F5" w:rsidP="00FB77F5">
      <w:pPr>
        <w:pStyle w:val="WMOBodyText"/>
      </w:pPr>
      <w:r w:rsidRPr="00876828">
        <w:t>A Coordinator is selected from within the team of Po</w:t>
      </w:r>
      <w:r w:rsidR="00000736" w:rsidRPr="00876828">
        <w:t>Cs</w:t>
      </w:r>
      <w:r w:rsidRPr="00876828">
        <w:t xml:space="preserve"> in each Earth System </w:t>
      </w:r>
      <w:r w:rsidR="00112AB7" w:rsidRPr="00876828">
        <w:t>A</w:t>
      </w:r>
      <w:r w:rsidRPr="00876828">
        <w:t xml:space="preserve">pplication </w:t>
      </w:r>
      <w:r w:rsidR="00112AB7" w:rsidRPr="00876828">
        <w:t>C</w:t>
      </w:r>
      <w:r w:rsidRPr="00876828">
        <w:t>ategory.</w:t>
      </w:r>
    </w:p>
    <w:p w14:paraId="129F94DB" w14:textId="77777777" w:rsidR="00FB77F5" w:rsidRPr="00876828" w:rsidRDefault="00FB77F5" w:rsidP="00FB77F5">
      <w:pPr>
        <w:pStyle w:val="WMOBodyText"/>
      </w:pPr>
      <w:r w:rsidRPr="00876828">
        <w:t xml:space="preserve">See </w:t>
      </w:r>
      <w:hyperlink w:anchor="_ATTACHMENT_3:_REFERENCE" w:history="1">
        <w:r w:rsidRPr="00876828">
          <w:rPr>
            <w:rStyle w:val="Hyperlink"/>
          </w:rPr>
          <w:t>Attachment</w:t>
        </w:r>
      </w:hyperlink>
      <w:r w:rsidRPr="00876828">
        <w:rPr>
          <w:rStyle w:val="Hyperlink"/>
        </w:rPr>
        <w:t xml:space="preserve"> 3</w:t>
      </w:r>
      <w:r w:rsidRPr="00876828">
        <w:t xml:space="preserve"> for further details on the role of the Coordinators.</w:t>
      </w:r>
    </w:p>
    <w:p w14:paraId="0F1E42AB" w14:textId="4C809B16" w:rsidR="00FB77F5" w:rsidRPr="00876828" w:rsidRDefault="00FB77F5" w:rsidP="00830BD8">
      <w:pPr>
        <w:pStyle w:val="Heading1"/>
        <w:numPr>
          <w:ilvl w:val="0"/>
          <w:numId w:val="38"/>
        </w:numPr>
        <w:ind w:left="1134" w:hanging="1134"/>
        <w:jc w:val="left"/>
      </w:pPr>
      <w:bookmarkStart w:id="13" w:name="_5._Requirements_for"/>
      <w:bookmarkStart w:id="14" w:name="_Toc895507273"/>
      <w:bookmarkStart w:id="15" w:name="_Toc1504644576"/>
      <w:bookmarkStart w:id="16" w:name="_Toc113633956"/>
      <w:bookmarkEnd w:id="13"/>
      <w:r w:rsidRPr="00876828">
        <w:t>Requirements for observations</w:t>
      </w:r>
      <w:bookmarkEnd w:id="14"/>
      <w:bookmarkEnd w:id="15"/>
      <w:bookmarkEnd w:id="16"/>
    </w:p>
    <w:p w14:paraId="16F05AF0" w14:textId="77777777" w:rsidR="00FB77F5" w:rsidRPr="00876828" w:rsidRDefault="00FB77F5" w:rsidP="00FB77F5">
      <w:pPr>
        <w:pStyle w:val="WMOBodyText"/>
      </w:pPr>
      <w:r w:rsidRPr="00876828">
        <w:t xml:space="preserve">One of the main elements of the RRR process, as shown in </w:t>
      </w:r>
      <w:r w:rsidRPr="00876828">
        <w:rPr>
          <w:b/>
          <w:bCs/>
        </w:rPr>
        <w:t>Figure 1</w:t>
      </w:r>
      <w:r w:rsidRPr="00876828">
        <w:t>, is the compilation of requirements for observations in the Requirements component of the O</w:t>
      </w:r>
      <w:r w:rsidR="00F77182" w:rsidRPr="00876828">
        <w:t>SCAR</w:t>
      </w:r>
      <w:r w:rsidRPr="00876828">
        <w:t xml:space="preserve"> tool, known as OSCAR/Requirements. Each Po</w:t>
      </w:r>
      <w:r w:rsidR="00000736" w:rsidRPr="00876828">
        <w:t>C</w:t>
      </w:r>
      <w:r w:rsidRPr="00876828">
        <w:t xml:space="preserve"> consults widely with the community of experts in their Application Area, considers any relevant guidance from Observations Impact Studies, and applies their own expert assessment, in order to establish a consensus view of the requirements for observations, in particular with the body which has been identified as the owner of the Application Area. The PoC then enters into the OSCAR/Requirements database their proposed updates to existing requirements and/or additions of new requirements.</w:t>
      </w:r>
    </w:p>
    <w:p w14:paraId="1DDD613C" w14:textId="77777777" w:rsidR="00FB77F5" w:rsidRPr="00876828" w:rsidRDefault="00FB77F5" w:rsidP="00FB77F5">
      <w:pPr>
        <w:pStyle w:val="WMOBodyText"/>
      </w:pPr>
      <w:r w:rsidRPr="00876828">
        <w:t>The user requirements are not system-dependent; they are intended to be technology-free. No consideration is given to what type of measurement characteristics, observing platforms or data processing systems are necessary (or even possible) to meet them. The requirements are aimed at the WIGOS Vision time frame.</w:t>
      </w:r>
    </w:p>
    <w:p w14:paraId="50E80F8A" w14:textId="77777777" w:rsidR="00FB77F5" w:rsidRPr="00876828" w:rsidRDefault="00FB77F5" w:rsidP="00FB77F5">
      <w:pPr>
        <w:pStyle w:val="WMOBodyText"/>
      </w:pPr>
      <w:r w:rsidRPr="00876828">
        <w:lastRenderedPageBreak/>
        <w:t xml:space="preserve">The basic structure used to record each individual requirement is shown in </w:t>
      </w:r>
      <w:r w:rsidRPr="00876828">
        <w:rPr>
          <w:b/>
          <w:bCs/>
        </w:rPr>
        <w:t>Figure 3</w:t>
      </w:r>
      <w:r w:rsidRPr="00876828">
        <w:t>. There are three basic elements needed to express a requirement:</w:t>
      </w:r>
    </w:p>
    <w:p w14:paraId="71A90BAE" w14:textId="77777777" w:rsidR="00FB77F5" w:rsidRPr="00876828" w:rsidRDefault="00FB77F5" w:rsidP="00443E04">
      <w:pPr>
        <w:pStyle w:val="StyleLeftLeft1cmHanging1cmBefore12pt"/>
        <w:numPr>
          <w:ilvl w:val="0"/>
          <w:numId w:val="19"/>
        </w:numPr>
        <w:ind w:left="1134" w:hanging="567"/>
      </w:pPr>
      <w:r w:rsidRPr="00876828">
        <w:t>the first element is to specify who wants the observation, this is one of the Application Areas together with a comment which may elaborate further, for example to identify a specific activity within the overall Application;</w:t>
      </w:r>
    </w:p>
    <w:p w14:paraId="7D31F749" w14:textId="77777777" w:rsidR="00FB77F5" w:rsidRPr="00876828" w:rsidRDefault="00FB77F5" w:rsidP="00FB77F5">
      <w:pPr>
        <w:pStyle w:val="StyleLeftLeft1cmHanging1cmBefore12pt"/>
        <w:ind w:left="1134" w:hanging="567"/>
      </w:pPr>
      <w:r w:rsidRPr="00876828">
        <w:t>the second element is to specify what the observation is, importantly this combines a geophysical variable with the place/s where it is to be observed within</w:t>
      </w:r>
      <w:r w:rsidRPr="00876828">
        <w:rPr>
          <w:vertAlign w:val="superscript"/>
        </w:rPr>
        <w:footnoteReference w:id="4"/>
      </w:r>
      <w:r w:rsidRPr="00876828">
        <w:t xml:space="preserve"> a defined list of 31 vertical layers and 8 types of horizontal coverage;</w:t>
      </w:r>
    </w:p>
    <w:p w14:paraId="00E8AD13" w14:textId="77777777" w:rsidR="00FB77F5" w:rsidRPr="00876828" w:rsidRDefault="00FB77F5" w:rsidP="00FB77F5">
      <w:pPr>
        <w:pStyle w:val="StyleLeftLeft1cmHanging1cmBefore12pt"/>
        <w:ind w:left="1134" w:hanging="567"/>
      </w:pPr>
      <w:r w:rsidRPr="00876828">
        <w:t>then the third element is to specify the performance level required for this observation for this user.</w:t>
      </w:r>
    </w:p>
    <w:p w14:paraId="7944679F" w14:textId="77777777" w:rsidR="00FB77F5" w:rsidRPr="00876828" w:rsidRDefault="00FB77F5" w:rsidP="00FB77F5">
      <w:pPr>
        <w:pStyle w:val="WMOBodyText"/>
      </w:pPr>
      <w:r w:rsidRPr="00876828">
        <w:t xml:space="preserve">Further illustration of the detailed structure of requirements, as they are expressed in the OSCAR/Requirements database, is provided together with some examples in </w:t>
      </w:r>
      <w:hyperlink w:anchor="_Annex_III._OSCAR/Requirements" w:history="1">
        <w:r w:rsidRPr="00876828">
          <w:rPr>
            <w:rStyle w:val="Hyperlink"/>
          </w:rPr>
          <w:t>Annex III</w:t>
        </w:r>
      </w:hyperlink>
      <w:r w:rsidRPr="00876828">
        <w:t>.</w:t>
      </w:r>
    </w:p>
    <w:p w14:paraId="50484808" w14:textId="77777777" w:rsidR="00FB77F5" w:rsidRPr="00876828" w:rsidRDefault="00FB77F5" w:rsidP="00FB77F5">
      <w:pPr>
        <w:widowControl w:val="0"/>
        <w:autoSpaceDE w:val="0"/>
        <w:autoSpaceDN w:val="0"/>
        <w:adjustRightInd w:val="0"/>
        <w:rPr>
          <w:rFonts w:ascii="Arial" w:hAnsi="Arial"/>
          <w:sz w:val="22"/>
          <w:szCs w:val="22"/>
        </w:rPr>
      </w:pPr>
    </w:p>
    <w:p w14:paraId="0000374C" w14:textId="77777777" w:rsidR="00FB77F5" w:rsidRPr="00876828" w:rsidRDefault="00FB77F5" w:rsidP="00FB77F5">
      <w:pPr>
        <w:widowControl w:val="0"/>
        <w:autoSpaceDE w:val="0"/>
        <w:autoSpaceDN w:val="0"/>
        <w:adjustRightInd w:val="0"/>
        <w:jc w:val="center"/>
        <w:rPr>
          <w:rFonts w:ascii="Arial" w:hAnsi="Arial"/>
          <w:sz w:val="22"/>
          <w:szCs w:val="22"/>
        </w:rPr>
      </w:pPr>
      <w:r w:rsidRPr="00876828">
        <w:rPr>
          <w:rFonts w:ascii="Arial" w:hAnsi="Arial"/>
          <w:noProof/>
          <w:sz w:val="22"/>
          <w:szCs w:val="22"/>
          <w:lang w:eastAsia="en-AU"/>
        </w:rPr>
        <w:drawing>
          <wp:inline distT="0" distB="0" distL="0" distR="0" wp14:anchorId="09EB8FEB" wp14:editId="2CFCEF75">
            <wp:extent cx="4456051" cy="3517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56051" cy="3517265"/>
                    </a:xfrm>
                    <a:prstGeom prst="rect">
                      <a:avLst/>
                    </a:prstGeom>
                    <a:noFill/>
                    <a:ln w="12700">
                      <a:noFill/>
                    </a:ln>
                  </pic:spPr>
                </pic:pic>
              </a:graphicData>
            </a:graphic>
          </wp:inline>
        </w:drawing>
      </w:r>
    </w:p>
    <w:p w14:paraId="235610AA" w14:textId="77777777" w:rsidR="00FB77F5" w:rsidRPr="00876828" w:rsidRDefault="00FB77F5" w:rsidP="00FB77F5">
      <w:pPr>
        <w:widowControl w:val="0"/>
        <w:autoSpaceDE w:val="0"/>
        <w:autoSpaceDN w:val="0"/>
        <w:adjustRightInd w:val="0"/>
        <w:jc w:val="center"/>
        <w:rPr>
          <w:b/>
          <w:bCs/>
          <w:sz w:val="18"/>
          <w:szCs w:val="18"/>
        </w:rPr>
      </w:pPr>
    </w:p>
    <w:p w14:paraId="37CA0A20" w14:textId="77777777" w:rsidR="00FB77F5" w:rsidRPr="00876828" w:rsidRDefault="00FB77F5" w:rsidP="00FB77F5">
      <w:pPr>
        <w:widowControl w:val="0"/>
        <w:autoSpaceDE w:val="0"/>
        <w:autoSpaceDN w:val="0"/>
        <w:adjustRightInd w:val="0"/>
        <w:jc w:val="center"/>
        <w:rPr>
          <w:sz w:val="18"/>
          <w:szCs w:val="18"/>
        </w:rPr>
      </w:pPr>
      <w:r w:rsidRPr="00876828">
        <w:rPr>
          <w:b/>
          <w:bCs/>
          <w:sz w:val="18"/>
          <w:szCs w:val="18"/>
        </w:rPr>
        <w:t>Figure 3</w:t>
      </w:r>
      <w:r w:rsidRPr="00876828">
        <w:rPr>
          <w:sz w:val="18"/>
          <w:szCs w:val="18"/>
        </w:rPr>
        <w:t>. Schematic diagram of the basic structure used to express an observation requirement in the OSCAR/Requirements database.</w:t>
      </w:r>
    </w:p>
    <w:p w14:paraId="5CF33003" w14:textId="77777777" w:rsidR="00FB77F5" w:rsidRPr="00876828" w:rsidRDefault="00FB77F5" w:rsidP="00FB77F5">
      <w:pPr>
        <w:widowControl w:val="0"/>
        <w:autoSpaceDE w:val="0"/>
        <w:autoSpaceDN w:val="0"/>
        <w:adjustRightInd w:val="0"/>
        <w:rPr>
          <w:rFonts w:ascii="Arial" w:hAnsi="Arial"/>
          <w:sz w:val="22"/>
          <w:szCs w:val="22"/>
        </w:rPr>
      </w:pPr>
    </w:p>
    <w:p w14:paraId="7885BA61" w14:textId="77777777" w:rsidR="00FB77F5" w:rsidRPr="00876828" w:rsidRDefault="00FB77F5" w:rsidP="00FB77F5">
      <w:pPr>
        <w:pStyle w:val="WMOBodyText"/>
      </w:pPr>
      <w:r w:rsidRPr="00876828">
        <w:t>The required performance levels are stated quantitatively in terms of six criteria, which are :</w:t>
      </w:r>
    </w:p>
    <w:p w14:paraId="3D4C0C88" w14:textId="77777777" w:rsidR="00FB77F5" w:rsidRPr="00876828" w:rsidRDefault="00FB77F5" w:rsidP="00443E04">
      <w:pPr>
        <w:pStyle w:val="StyleLeftLeft1cmHanging1cmBefore12pt"/>
        <w:numPr>
          <w:ilvl w:val="0"/>
          <w:numId w:val="14"/>
        </w:numPr>
        <w:ind w:left="1134" w:hanging="567"/>
      </w:pPr>
      <w:r w:rsidRPr="00876828">
        <w:t xml:space="preserve">Horizontal </w:t>
      </w:r>
      <w:r w:rsidR="00C819A2" w:rsidRPr="00876828">
        <w:t>resolution;</w:t>
      </w:r>
    </w:p>
    <w:p w14:paraId="29898976" w14:textId="77777777" w:rsidR="00FB77F5" w:rsidRPr="00876828" w:rsidRDefault="00FB77F5" w:rsidP="00FB77F5">
      <w:pPr>
        <w:pStyle w:val="StyleLeftLeft1cmHanging1cmBefore12pt"/>
        <w:ind w:left="1134" w:hanging="567"/>
      </w:pPr>
      <w:r w:rsidRPr="00876828">
        <w:t xml:space="preserve">Vertical </w:t>
      </w:r>
      <w:r w:rsidR="00C819A2" w:rsidRPr="00876828">
        <w:t>resolution;</w:t>
      </w:r>
    </w:p>
    <w:p w14:paraId="1C6B355B" w14:textId="77777777" w:rsidR="00FB77F5" w:rsidRPr="00876828" w:rsidRDefault="00FB77F5" w:rsidP="00FB77F5">
      <w:pPr>
        <w:pStyle w:val="StyleLeftLeft1cmHanging1cmBefore12pt"/>
        <w:ind w:left="1134" w:hanging="567"/>
      </w:pPr>
      <w:r w:rsidRPr="00876828">
        <w:t>Frequency (observation cycle</w:t>
      </w:r>
      <w:r w:rsidR="00C819A2" w:rsidRPr="00876828">
        <w:t>);</w:t>
      </w:r>
    </w:p>
    <w:p w14:paraId="57EAB475" w14:textId="77777777" w:rsidR="00FB77F5" w:rsidRPr="00876828" w:rsidRDefault="00FB77F5" w:rsidP="00FB77F5">
      <w:pPr>
        <w:pStyle w:val="StyleLeftLeft1cmHanging1cmBefore12pt"/>
        <w:ind w:left="1134" w:hanging="567"/>
      </w:pPr>
      <w:r w:rsidRPr="00876828">
        <w:t>Timeliness (delay in availability</w:t>
      </w:r>
      <w:r w:rsidR="00C819A2" w:rsidRPr="00876828">
        <w:t>);</w:t>
      </w:r>
    </w:p>
    <w:p w14:paraId="6219C285" w14:textId="77777777" w:rsidR="00FB77F5" w:rsidRPr="00876828" w:rsidRDefault="00FB77F5" w:rsidP="00FB77F5">
      <w:pPr>
        <w:pStyle w:val="StyleLeftLeft1cmHanging1cmBefore12pt"/>
        <w:ind w:left="1134" w:hanging="567"/>
      </w:pPr>
      <w:r w:rsidRPr="00876828">
        <w:lastRenderedPageBreak/>
        <w:t>Uncertainty</w:t>
      </w:r>
      <w:r w:rsidRPr="00876828">
        <w:rPr>
          <w:rStyle w:val="FootnoteReference"/>
        </w:rPr>
        <w:footnoteReference w:id="5"/>
      </w:r>
      <w:r w:rsidRPr="00876828">
        <w:t xml:space="preserve"> (acceptable RMS error and any limitations on bias), and</w:t>
      </w:r>
    </w:p>
    <w:p w14:paraId="1148563D" w14:textId="77777777" w:rsidR="00FB77F5" w:rsidRPr="00876828" w:rsidRDefault="00FB77F5" w:rsidP="00FB77F5">
      <w:pPr>
        <w:pStyle w:val="StyleLeftLeft1cmHanging1cmBefore12pt"/>
        <w:ind w:left="1134" w:hanging="567"/>
      </w:pPr>
      <w:r w:rsidRPr="00876828">
        <w:t>Stability (the maximum permissible cumulative effect of systematic changes of the measurement system, to allow long-term climate records compiled from assorted measurement systems – percentage change per decade).</w:t>
      </w:r>
    </w:p>
    <w:p w14:paraId="1F21278C" w14:textId="77777777" w:rsidR="00FB77F5" w:rsidRPr="00876828" w:rsidRDefault="00FB77F5" w:rsidP="00FB77F5">
      <w:pPr>
        <w:pStyle w:val="WMOBodyText"/>
      </w:pPr>
      <w:r w:rsidRPr="00876828">
        <w:t>A further two criteria are to be included in the future:</w:t>
      </w:r>
    </w:p>
    <w:p w14:paraId="55F6E0FA" w14:textId="77777777" w:rsidR="00FB77F5" w:rsidRPr="00876828" w:rsidRDefault="00FB77F5" w:rsidP="00443E04">
      <w:pPr>
        <w:pStyle w:val="StyleLeftLeft1cmHanging1cmBefore12pt"/>
        <w:numPr>
          <w:ilvl w:val="0"/>
          <w:numId w:val="15"/>
        </w:numPr>
        <w:ind w:left="1134" w:hanging="567"/>
      </w:pPr>
      <w:r w:rsidRPr="00876828">
        <w:t>Layer/s quality (how well the specified vertical layer/s is/are delivered),</w:t>
      </w:r>
    </w:p>
    <w:p w14:paraId="7B21BCB8" w14:textId="77777777" w:rsidR="00FB77F5" w:rsidRPr="00876828" w:rsidRDefault="00FB77F5" w:rsidP="00FB77F5">
      <w:pPr>
        <w:pStyle w:val="StyleLeftLeft1cmHanging1cmBefore12pt"/>
        <w:ind w:left="1134" w:hanging="567"/>
      </w:pPr>
      <w:r w:rsidRPr="00876828">
        <w:t>Coverage quality (how well the specified horizontal coverage is delivered).</w:t>
      </w:r>
    </w:p>
    <w:p w14:paraId="5851E03E" w14:textId="77777777" w:rsidR="00FB77F5" w:rsidRPr="00876828" w:rsidRDefault="00FB77F5" w:rsidP="00FB77F5">
      <w:pPr>
        <w:pStyle w:val="WMOBodyText"/>
      </w:pPr>
      <w:r w:rsidRPr="00876828">
        <w:t xml:space="preserve">For each </w:t>
      </w:r>
      <w:r w:rsidR="00112AB7" w:rsidRPr="00876828">
        <w:t>A</w:t>
      </w:r>
      <w:r w:rsidRPr="00876828">
        <w:t>pplication, there is usually no abrupt transition in the utility of an observation as its quality changes; improved observations (in terms of resolution, frequency, accuracy, etc.) are usually more useful while degraded observations, although less useful, are usually not useless. Moreover, the range of utility varies from one application to another. Therefore, for each of these criteria, the requirement includes three values determined by experts: the “goal“, the “threshold“, and the “breakthrough“.</w:t>
      </w:r>
    </w:p>
    <w:p w14:paraId="58149F09" w14:textId="77777777" w:rsidR="00FB77F5" w:rsidRPr="00876828" w:rsidRDefault="00FB77F5" w:rsidP="00FB77F5">
      <w:pPr>
        <w:pStyle w:val="WMOBodyText"/>
      </w:pPr>
      <w:r w:rsidRPr="00876828">
        <w:t>The “goal” or “maximum requirement“ is the value above which further improvement of the observation would not cause any significant improvement in performance for the application in question. The cost of improving the observations beyond the goal would not be matched by a corresponding benefit. The goals are likely to evolve as applications progress and develop a capacity to make use of better observations.</w:t>
      </w:r>
    </w:p>
    <w:p w14:paraId="2A26076B" w14:textId="77777777" w:rsidR="00FB77F5" w:rsidRPr="00876828" w:rsidRDefault="00FB77F5" w:rsidP="00FB77F5">
      <w:pPr>
        <w:pStyle w:val="WMOBodyText"/>
      </w:pPr>
      <w:r w:rsidRPr="00876828">
        <w:t xml:space="preserve">The “threshold” or “minimum requirement“ is the value that has to be met to ensure that data are useful. Below this minimum, the benefit derived does not compensate for the additional cost involved in using the observation. Threshold requirements for any given observing system cannot be stated in an absolute sense; assumptions have to be made concerning which other observing systems are likely to be available. </w:t>
      </w:r>
    </w:p>
    <w:p w14:paraId="0FF763F9" w14:textId="77777777" w:rsidR="00FB77F5" w:rsidRPr="00876828" w:rsidRDefault="00FB77F5" w:rsidP="00FB77F5">
      <w:pPr>
        <w:pStyle w:val="WMOBodyText"/>
      </w:pPr>
      <w:r w:rsidRPr="00876828">
        <w:t xml:space="preserve">Within the range between threshold and goal requirements, the observations become progressively more useful. The “breakthrough” is an intermediate level between “threshold” and “goal“ which, if achieved, would result in a significant improvement for the targeted application. Note also that the concept of a "breakthrough" level is different to the concept of the optimum cost-benefit level (see </w:t>
      </w:r>
      <w:hyperlink w:anchor="_Annex_V._Cost-benefit" w:history="1">
        <w:r w:rsidRPr="00876828">
          <w:rPr>
            <w:rStyle w:val="Hyperlink"/>
          </w:rPr>
          <w:t>Annex V</w:t>
        </w:r>
      </w:hyperlink>
      <w:r w:rsidRPr="00876828">
        <w:t>) since it refers to a significant increase in the value or benefit of an observation without reference to the costs involved.</w:t>
      </w:r>
    </w:p>
    <w:p w14:paraId="20C3019B" w14:textId="23F600A6" w:rsidR="00FB77F5" w:rsidRPr="00876828" w:rsidRDefault="00FB77F5" w:rsidP="00830BD8">
      <w:pPr>
        <w:pStyle w:val="Heading1"/>
        <w:numPr>
          <w:ilvl w:val="0"/>
          <w:numId w:val="38"/>
        </w:numPr>
        <w:ind w:left="1134" w:hanging="1134"/>
        <w:jc w:val="left"/>
      </w:pPr>
      <w:bookmarkStart w:id="17" w:name="_Toc1284913136"/>
      <w:bookmarkStart w:id="18" w:name="_Toc1020487859"/>
      <w:bookmarkStart w:id="19" w:name="_Toc113633957"/>
      <w:r w:rsidRPr="00876828">
        <w:t>Capabilities of WIGOS observing systems</w:t>
      </w:r>
      <w:bookmarkEnd w:id="17"/>
      <w:bookmarkEnd w:id="18"/>
      <w:bookmarkEnd w:id="19"/>
    </w:p>
    <w:p w14:paraId="742148FC" w14:textId="77777777" w:rsidR="00FB77F5" w:rsidRPr="00876828" w:rsidRDefault="00FB77F5" w:rsidP="00FB77F5">
      <w:pPr>
        <w:pStyle w:val="WMOBodyText"/>
      </w:pPr>
      <w:r w:rsidRPr="00876828">
        <w:t xml:space="preserve">Another one of the main elements of the RRR process, as shown in </w:t>
      </w:r>
      <w:r w:rsidRPr="00876828">
        <w:rPr>
          <w:b/>
          <w:bCs/>
        </w:rPr>
        <w:t>Figure 1</w:t>
      </w:r>
      <w:r w:rsidRPr="00876828">
        <w:t xml:space="preserve">, is the compilation of information about WIGOS observing system capabilities. The ideal situation would be to integrate the capabilities of all component systems in a single database using the same technology-free structure as the requirements database – that is to document which observations are being made by WIGOS (which variables at what vertical locations and </w:t>
      </w:r>
      <w:r w:rsidRPr="00876828">
        <w:lastRenderedPageBreak/>
        <w:t>horizontal coverage) with what performance level (eight criteria: horizontal resolution, vertical resolution, frequency, timeliness, uncertainty</w:t>
      </w:r>
      <w:r w:rsidRPr="00876828">
        <w:rPr>
          <w:rStyle w:val="FootnoteReference"/>
        </w:rPr>
        <w:footnoteReference w:id="6"/>
      </w:r>
      <w:r w:rsidRPr="00876828">
        <w:t>, stability, layer/s quality, coverage quality). It is a very complex challenge to derive such information from available information about the various observing technologies being used at many different stations and platforms and facilities, and how they are deployed and operated in many different networks and systems and missions and constellations and fleets. The ideal situation remains an aspiration for the future; for now the relevant information is found in several sources and with data structures reflecting the specific technologies, platforms and/or networks.</w:t>
      </w:r>
    </w:p>
    <w:p w14:paraId="3BF9D5CC" w14:textId="77777777" w:rsidR="00FB77F5" w:rsidRPr="00876828" w:rsidRDefault="00FB77F5" w:rsidP="00FB77F5">
      <w:pPr>
        <w:pStyle w:val="WMOBodyText"/>
      </w:pPr>
      <w:r w:rsidRPr="00876828">
        <w:t xml:space="preserve">The Infrastructure Department of the WMO Secretariat coordinates the compilation of observing capabilities data in the two databases shown in </w:t>
      </w:r>
      <w:r w:rsidRPr="00876828">
        <w:rPr>
          <w:b/>
          <w:bCs/>
        </w:rPr>
        <w:t>Figure 1</w:t>
      </w:r>
      <w:r w:rsidRPr="00876828">
        <w:t xml:space="preserve">: capabilities of the WIGOS space-based subsystem are stored in OSCAR/Space and capabilities of the WIGOS surface-based subsystem are stored in OSCAR/Surface, keeping track as much as practicable with the addition of </w:t>
      </w:r>
      <w:r w:rsidR="00112AB7" w:rsidRPr="00876828">
        <w:t>E</w:t>
      </w:r>
      <w:r w:rsidRPr="00876828">
        <w:t xml:space="preserve">arth </w:t>
      </w:r>
      <w:r w:rsidR="00112AB7" w:rsidRPr="00876828">
        <w:t>S</w:t>
      </w:r>
      <w:r w:rsidRPr="00876828">
        <w:t>ystem components and interface observations as WMO’s Earth System approach is applied. Additional information about WIGOS observing capabilities may also be obtained from other sources.</w:t>
      </w:r>
    </w:p>
    <w:p w14:paraId="7A8BBC76" w14:textId="77777777" w:rsidR="00FB77F5" w:rsidRPr="00876828" w:rsidRDefault="00FB77F5" w:rsidP="00FB77F5">
      <w:pPr>
        <w:pStyle w:val="WMOBodyText"/>
      </w:pPr>
      <w:r w:rsidRPr="00876828">
        <w:t>For the capabilities of space-based observing systems, each of the contributing space agencies has provided a summary of the potential performances of their instruments, expressed in the same terms as the user requirements, together with sufficiently detailed descriptions of the instruments and missions to support evaluation of the performances. Assessment of service continuity is based on the programmatic information supplied. Particular care has been taken to establish a common language, in the form of agreed definitions for the geophysical variables for which observations are required / provided and agreed terminology to characteri</w:t>
      </w:r>
      <w:r w:rsidR="00141A29" w:rsidRPr="00876828">
        <w:t>z</w:t>
      </w:r>
      <w:r w:rsidRPr="00876828">
        <w:t>e requirements and performances.</w:t>
      </w:r>
    </w:p>
    <w:p w14:paraId="5DC9F466" w14:textId="77777777" w:rsidR="00FB77F5" w:rsidRPr="00876828" w:rsidRDefault="00FB77F5" w:rsidP="00FB77F5">
      <w:pPr>
        <w:pStyle w:val="WMOBodyText"/>
      </w:pPr>
      <w:r w:rsidRPr="00876828">
        <w:t>For the capabilities of surface-based observing systems, observing system operators provide station-by-station metadata in accordance with the WIGOS metadata standard and reporting obligations. The OSCAR/Surface database also obtains some station information indirectly from other databases such as the WMO Radar Database and the Global Atmosphere Watch Station Information System.</w:t>
      </w:r>
    </w:p>
    <w:p w14:paraId="27B1DEDF" w14:textId="77777777" w:rsidR="00FB77F5" w:rsidRPr="00876828" w:rsidRDefault="00FB77F5" w:rsidP="00FB77F5">
      <w:pPr>
        <w:pStyle w:val="WMOBodyText"/>
      </w:pPr>
      <w:r w:rsidRPr="00876828">
        <w:t>A complementary approach for assessing the WIGOS observing capabilities is provided by the monitoring and evaluation components of the WIGOS Data Quality Monitoring System (WDQMS). This provides an in-practice confirmation of the observations that are actually made available to the global NWP centres providing monitoring information for WDQMS (known in this context as WIGOS Monitoring Centres), however careful interpretation is needed since it also reflects the performance of the data communications pathways.</w:t>
      </w:r>
    </w:p>
    <w:p w14:paraId="6DBFE77A" w14:textId="77777777" w:rsidR="00FB77F5" w:rsidRPr="00876828" w:rsidRDefault="004D66C6" w:rsidP="00FB77F5">
      <w:pPr>
        <w:pStyle w:val="WMOBodyText"/>
      </w:pPr>
      <w:hyperlink w:anchor="_Annex_IV._OSCAR/Space" w:history="1">
        <w:r w:rsidR="00FB77F5" w:rsidRPr="00876828">
          <w:rPr>
            <w:rStyle w:val="Hyperlink"/>
          </w:rPr>
          <w:t>Annex IV</w:t>
        </w:r>
      </w:hyperlink>
      <w:r w:rsidR="00FB77F5" w:rsidRPr="00876828">
        <w:t> provides further information about OSCAR/Space, OSCAR/Surface and the WDQMS.</w:t>
      </w:r>
    </w:p>
    <w:p w14:paraId="762024AF" w14:textId="019652AB" w:rsidR="00FB77F5" w:rsidRPr="00876828" w:rsidRDefault="00FB77F5" w:rsidP="00830BD8">
      <w:pPr>
        <w:pStyle w:val="Heading1"/>
        <w:numPr>
          <w:ilvl w:val="0"/>
          <w:numId w:val="38"/>
        </w:numPr>
        <w:ind w:left="1134" w:hanging="1134"/>
        <w:jc w:val="left"/>
      </w:pPr>
      <w:bookmarkStart w:id="20" w:name="_Toc1751180809"/>
      <w:bookmarkStart w:id="21" w:name="_Toc2019740766"/>
      <w:bookmarkStart w:id="22" w:name="_Toc113633958"/>
      <w:r w:rsidRPr="00876828">
        <w:t>The Critical Review</w:t>
      </w:r>
      <w:bookmarkEnd w:id="20"/>
      <w:bookmarkEnd w:id="21"/>
      <w:bookmarkEnd w:id="22"/>
    </w:p>
    <w:p w14:paraId="4A2C4708" w14:textId="77777777" w:rsidR="00FB77F5" w:rsidRPr="00876828" w:rsidRDefault="00FB77F5" w:rsidP="00FB77F5">
      <w:pPr>
        <w:pStyle w:val="WMOBodyText"/>
      </w:pPr>
      <w:r w:rsidRPr="00876828">
        <w:t xml:space="preserve">A further element of the RRR process, as shown in </w:t>
      </w:r>
      <w:r w:rsidRPr="00876828">
        <w:rPr>
          <w:b/>
          <w:bCs/>
        </w:rPr>
        <w:t>Figure 1</w:t>
      </w:r>
      <w:r w:rsidRPr="00876828">
        <w:t xml:space="preserve">, is the Critical Review. This represents the first step in comparing WIGOS observing capabilities to the requirements in an objective fashion to identify gaps. If observing capabilities were documented in the ideal manner </w:t>
      </w:r>
      <w:r w:rsidRPr="00876828">
        <w:lastRenderedPageBreak/>
        <w:t>described earlier, this step could be undertaken as a simple and direct comparison between the databases. In practice, some effort is needed to investigate and understand the observing capabilities in an integrated view and to assess how well they address the requirements.</w:t>
      </w:r>
    </w:p>
    <w:p w14:paraId="1FADE8AE" w14:textId="77777777" w:rsidR="00FB77F5" w:rsidRPr="00876828" w:rsidRDefault="00FB77F5" w:rsidP="00FB77F5">
      <w:pPr>
        <w:pStyle w:val="WMOBodyText"/>
      </w:pPr>
      <w:r w:rsidRPr="00876828">
        <w:t>Some tools are available which provide a more limited but still helpful scope of comparisons. OSCAR/Space is supplemented with a gap analysis tool which assesses the capabilities of various satellite instruments against requirements. The monitoring and evaluation components of the W</w:t>
      </w:r>
      <w:r w:rsidR="00000736" w:rsidRPr="00876828">
        <w:t>DQMS</w:t>
      </w:r>
      <w:r w:rsidRPr="00876828">
        <w:t xml:space="preserve"> provide ongoing assessments of how well actual surface observations meet the planned performance levels.</w:t>
      </w:r>
    </w:p>
    <w:p w14:paraId="6DC42ED4" w14:textId="77777777" w:rsidR="00FB77F5" w:rsidRPr="00876828" w:rsidRDefault="00FB77F5" w:rsidP="00FB77F5">
      <w:pPr>
        <w:pStyle w:val="WMOBodyText"/>
      </w:pPr>
      <w:r w:rsidRPr="00876828">
        <w:t>Currently, each Po</w:t>
      </w:r>
      <w:r w:rsidR="00000736" w:rsidRPr="00876828">
        <w:t>C</w:t>
      </w:r>
      <w:r w:rsidRPr="00876828">
        <w:t xml:space="preserve"> undertakes this Critical Review effort in some form as an initial step in analysing the gaps and priorities for action relevant to their Application Area before drafting their input to the S</w:t>
      </w:r>
      <w:r w:rsidR="00000736" w:rsidRPr="00876828">
        <w:t>oG</w:t>
      </w:r>
      <w:r w:rsidRPr="00876828">
        <w:t>.</w:t>
      </w:r>
    </w:p>
    <w:p w14:paraId="1A457022" w14:textId="05E9F917" w:rsidR="00FB77F5" w:rsidRPr="00876828" w:rsidRDefault="00FB77F5" w:rsidP="00830BD8">
      <w:pPr>
        <w:pStyle w:val="Heading1"/>
        <w:numPr>
          <w:ilvl w:val="0"/>
          <w:numId w:val="38"/>
        </w:numPr>
        <w:ind w:left="1134" w:hanging="1134"/>
        <w:jc w:val="left"/>
      </w:pPr>
      <w:bookmarkStart w:id="23" w:name="_Toc161232432"/>
      <w:bookmarkStart w:id="24" w:name="_Toc1592783810"/>
      <w:bookmarkStart w:id="25" w:name="_Toc113633959"/>
      <w:r w:rsidRPr="00876828">
        <w:t>Statements of Guidance</w:t>
      </w:r>
      <w:bookmarkEnd w:id="23"/>
      <w:bookmarkEnd w:id="24"/>
      <w:r w:rsidR="00F77182" w:rsidRPr="00876828">
        <w:t xml:space="preserve"> (SoG)</w:t>
      </w:r>
      <w:bookmarkEnd w:id="25"/>
    </w:p>
    <w:p w14:paraId="74EB783A" w14:textId="77777777" w:rsidR="00FB77F5" w:rsidRPr="00876828" w:rsidRDefault="00FB77F5" w:rsidP="00FB77F5">
      <w:pPr>
        <w:pStyle w:val="WMOBodyText"/>
      </w:pPr>
      <w:r w:rsidRPr="00876828">
        <w:t xml:space="preserve">A key element of the RRR process, as shown in </w:t>
      </w:r>
      <w:r w:rsidRPr="00876828">
        <w:rPr>
          <w:b/>
          <w:bCs/>
        </w:rPr>
        <w:t>Figure 1</w:t>
      </w:r>
      <w:r w:rsidRPr="00876828">
        <w:t>, is the S</w:t>
      </w:r>
      <w:r w:rsidR="00F77182" w:rsidRPr="00876828">
        <w:t>oG</w:t>
      </w:r>
      <w:r w:rsidRPr="00876828">
        <w:t>. Each of the six Earth System Application Categories prepares an SoG under the leadership of its Coordinator as the lead author. All the PoCs for Application Areas within each Earth System Application Category contribute as co-authors.</w:t>
      </w:r>
    </w:p>
    <w:p w14:paraId="08704BE6" w14:textId="77777777" w:rsidR="00FB77F5" w:rsidRPr="00876828" w:rsidRDefault="00FB77F5" w:rsidP="00FB77F5">
      <w:pPr>
        <w:pStyle w:val="WMOBodyText"/>
        <w:rPr>
          <w:highlight w:val="yellow"/>
        </w:rPr>
      </w:pPr>
      <w:r w:rsidRPr="00876828">
        <w:t>The role of a S</w:t>
      </w:r>
      <w:r w:rsidR="00000736" w:rsidRPr="00876828">
        <w:t>oG</w:t>
      </w:r>
      <w:r w:rsidRPr="00876828">
        <w:t xml:space="preserve"> is to provide a synthesis and interpretation of the outputs of the critical reviews as gap analyses for the relevant application areas, to draw conclusions, and to identify priorities for action. The process of preparing such a statement is necessarily more subjective than that of the critical review. Moreover, whilst a review attempts to provide a comprehensive summary, a S</w:t>
      </w:r>
      <w:r w:rsidR="00000736" w:rsidRPr="00876828">
        <w:t>oG</w:t>
      </w:r>
      <w:r w:rsidRPr="00876828">
        <w:t xml:space="preserve"> is more selective, drawing out key issues. It is at this stage that judgements are required concerning, for example, the relative importance of observations of different variables. These judgements can be enhanced by taking into account the results of observation impact studies (see </w:t>
      </w:r>
      <w:hyperlink w:anchor="_Annex_VI._Observations" w:history="1">
        <w:r w:rsidRPr="00876828">
          <w:rPr>
            <w:rStyle w:val="Hyperlink"/>
          </w:rPr>
          <w:t>Annex VI</w:t>
        </w:r>
      </w:hyperlink>
      <w:r w:rsidRPr="00876828">
        <w:t xml:space="preserve">) and considering cost-benefit aspects (see </w:t>
      </w:r>
      <w:hyperlink w:anchor="_Annex_VII:_Cost-benefit" w:history="1">
        <w:r w:rsidRPr="00876828">
          <w:rPr>
            <w:rStyle w:val="Hyperlink"/>
          </w:rPr>
          <w:t>Annex V</w:t>
        </w:r>
      </w:hyperlink>
      <w:r w:rsidRPr="00876828">
        <w:t>). The S</w:t>
      </w:r>
      <w:r w:rsidR="00000736" w:rsidRPr="00876828">
        <w:t>oG</w:t>
      </w:r>
      <w:r w:rsidRPr="00876828">
        <w:t xml:space="preserve"> template provides informative guidance on what is required to be included in the document. The template is available online </w:t>
      </w:r>
      <w:r w:rsidRPr="00876828">
        <w:rPr>
          <w:highlight w:val="yellow"/>
        </w:rPr>
        <w:t>at: [editorial note: hyperlink to be provided once approved and available online</w:t>
      </w:r>
      <w:r w:rsidR="00FE6EAE" w:rsidRPr="00876828">
        <w:rPr>
          <w:highlight w:val="yellow"/>
        </w:rPr>
        <w:t>; it is available in Attachment 1 for the time being</w:t>
      </w:r>
      <w:r w:rsidRPr="00876828">
        <w:t>]</w:t>
      </w:r>
    </w:p>
    <w:p w14:paraId="571C6FB9" w14:textId="77777777" w:rsidR="00FB77F5" w:rsidRPr="00876828" w:rsidRDefault="00FB77F5" w:rsidP="00FB77F5">
      <w:pPr>
        <w:pStyle w:val="WMOBodyText"/>
      </w:pPr>
      <w:r w:rsidRPr="00876828">
        <w:t>The following terminology has been adopted in the SoGs:</w:t>
      </w:r>
    </w:p>
    <w:p w14:paraId="78F6FCBF" w14:textId="77777777" w:rsidR="00FB77F5" w:rsidRPr="00876828" w:rsidRDefault="00FB77F5" w:rsidP="00443E04">
      <w:pPr>
        <w:pStyle w:val="StyleLeftLeft1cmHanging1cmBefore12pt"/>
        <w:numPr>
          <w:ilvl w:val="0"/>
          <w:numId w:val="20"/>
        </w:numPr>
        <w:ind w:hanging="501"/>
      </w:pPr>
      <w:r w:rsidRPr="00876828">
        <w:t>"Marginal" indicates minimum user requirements are being met,</w:t>
      </w:r>
    </w:p>
    <w:p w14:paraId="364B24D9" w14:textId="77777777" w:rsidR="00FB77F5" w:rsidRPr="00876828" w:rsidRDefault="00FB77F5" w:rsidP="00FB77F5">
      <w:pPr>
        <w:pStyle w:val="StyleLeftLeft1cmHanging1cmBefore12pt"/>
        <w:ind w:left="1134" w:hanging="567"/>
      </w:pPr>
      <w:r w:rsidRPr="00876828">
        <w:t>"Acceptable" indicates greater than minimum but less than maximum requirements (in the useful range) are being met, and</w:t>
      </w:r>
    </w:p>
    <w:p w14:paraId="7BD15D3D" w14:textId="77777777" w:rsidR="00FB77F5" w:rsidRPr="00876828" w:rsidRDefault="00FB77F5" w:rsidP="00FB77F5">
      <w:pPr>
        <w:pStyle w:val="StyleLeftLeft1cmHanging1cmBefore12pt"/>
        <w:ind w:left="1134" w:hanging="567"/>
      </w:pPr>
      <w:r w:rsidRPr="00876828">
        <w:t>"Good" means close to maximum requirements are being met.</w:t>
      </w:r>
    </w:p>
    <w:p w14:paraId="29F2E725" w14:textId="77777777" w:rsidR="00FB77F5" w:rsidRPr="00876828" w:rsidRDefault="00FB77F5" w:rsidP="00FB77F5">
      <w:pPr>
        <w:pStyle w:val="WMOBodyText"/>
      </w:pPr>
      <w:r w:rsidRPr="00876828">
        <w:t>Since the preliminary S</w:t>
      </w:r>
      <w:r w:rsidR="00000736" w:rsidRPr="00876828">
        <w:t>oG</w:t>
      </w:r>
      <w:r w:rsidRPr="00876828">
        <w:t xml:space="preserve"> were published in 1998, several updates and additions have been completed in order to extend the process to new application areas, to take into account the evolving nature of requirements, and to include the capabilities of surface-based sensors. Also, during 2022, the RRR process has evolved to take into account the WMO’s Earth System approach. The latest </w:t>
      </w:r>
      <w:r w:rsidR="00000736" w:rsidRPr="00876828">
        <w:t>SoG</w:t>
      </w:r>
      <w:r w:rsidRPr="00876828">
        <w:t xml:space="preserve"> can be found on the WMO website at: </w:t>
      </w:r>
      <w:hyperlink r:id="rId18" w:history="1">
        <w:r w:rsidRPr="00876828">
          <w:rPr>
            <w:rStyle w:val="Hyperlink"/>
          </w:rPr>
          <w:t>https://community.wmo.int/rolling-review-requirements-process</w:t>
        </w:r>
      </w:hyperlink>
    </w:p>
    <w:p w14:paraId="669A4530" w14:textId="77777777" w:rsidR="00FB77F5" w:rsidRPr="00876828" w:rsidRDefault="00FB77F5" w:rsidP="00FB77F5">
      <w:pPr>
        <w:pStyle w:val="WMOBodyText"/>
      </w:pPr>
      <w:r w:rsidRPr="00876828">
        <w:t>When reviewing the existing versions, keep in mind that the new Earth System Application Category approach is significantly different from the previous approach in which each Application Area drafted its own SoG.</w:t>
      </w:r>
    </w:p>
    <w:p w14:paraId="475D3EF8" w14:textId="1CFCBD6D" w:rsidR="00FB77F5" w:rsidRPr="00876828" w:rsidRDefault="00FB77F5" w:rsidP="00830BD8">
      <w:pPr>
        <w:pStyle w:val="Heading1"/>
        <w:numPr>
          <w:ilvl w:val="0"/>
          <w:numId w:val="38"/>
        </w:numPr>
        <w:ind w:left="1134" w:hanging="1134"/>
        <w:jc w:val="left"/>
      </w:pPr>
      <w:bookmarkStart w:id="26" w:name="_Toc47084959"/>
      <w:bookmarkStart w:id="27" w:name="_Toc126615904"/>
      <w:bookmarkStart w:id="28" w:name="_Toc113633960"/>
      <w:r w:rsidRPr="00876828">
        <w:lastRenderedPageBreak/>
        <w:t>High</w:t>
      </w:r>
      <w:r w:rsidR="002449E3" w:rsidRPr="00876828">
        <w:t>-</w:t>
      </w:r>
      <w:r w:rsidRPr="00876828">
        <w:t>Level Guidance for the Evolution of Global Observing Systems</w:t>
      </w:r>
      <w:bookmarkEnd w:id="26"/>
      <w:bookmarkEnd w:id="27"/>
      <w:bookmarkEnd w:id="28"/>
    </w:p>
    <w:p w14:paraId="5F458596" w14:textId="77777777" w:rsidR="00FB77F5" w:rsidRPr="00876828" w:rsidRDefault="00FB77F5" w:rsidP="00FB77F5">
      <w:pPr>
        <w:pStyle w:val="WMOBodyText"/>
      </w:pPr>
      <w:r w:rsidRPr="00876828">
        <w:t>The High</w:t>
      </w:r>
      <w:r w:rsidR="002449E3" w:rsidRPr="00876828">
        <w:t>-</w:t>
      </w:r>
      <w:r w:rsidRPr="00876828">
        <w:t xml:space="preserve">Level Guidance for the Evolution of Global Observing Systems in Response to the WIGOS Vision (HLG), which responds to the Vision for WIGOS (see </w:t>
      </w:r>
      <w:hyperlink w:anchor="_Annex_VII._The" w:history="1">
        <w:r w:rsidRPr="00876828">
          <w:rPr>
            <w:rStyle w:val="Hyperlink"/>
          </w:rPr>
          <w:t>Annex VII</w:t>
        </w:r>
      </w:hyperlink>
      <w:r w:rsidRPr="00876828">
        <w:t>), is a key document providing Members with clear and focused guidelines and recommended actions, in order to stimulate cost-effective evolution of the observing systems and to address the requirements of WMO programmes and co-sponsored programmes in an integrated way.</w:t>
      </w:r>
    </w:p>
    <w:p w14:paraId="0922AF00" w14:textId="77777777" w:rsidR="00FB77F5" w:rsidRPr="00876828" w:rsidRDefault="00FB77F5" w:rsidP="00FB77F5">
      <w:pPr>
        <w:pStyle w:val="WMOBodyText"/>
      </w:pPr>
      <w:r w:rsidRPr="00876828">
        <w:t>The HLG is produced by the Infrastructure Commission following wide expert review through the RRR process, looking at S</w:t>
      </w:r>
      <w:r w:rsidR="00000736" w:rsidRPr="00876828">
        <w:t>oG</w:t>
      </w:r>
      <w:r w:rsidRPr="00876828">
        <w:t xml:space="preserve"> for all Earth System Application Categories and their component Applications Areas, taking overall cost-effectiveness into account, as well as WMO priorities.</w:t>
      </w:r>
    </w:p>
    <w:p w14:paraId="12A04EDF" w14:textId="77777777" w:rsidR="00FB77F5" w:rsidRPr="00876828" w:rsidRDefault="00FB77F5" w:rsidP="00FB77F5">
      <w:pPr>
        <w:pStyle w:val="WMOBodyText"/>
      </w:pPr>
      <w:r w:rsidRPr="00876828">
        <w:t>Progress against actions in the HLG is regularly reviewed and, when necessary, recommended actions are revised or added.</w:t>
      </w:r>
    </w:p>
    <w:p w14:paraId="2AFE7982" w14:textId="77777777" w:rsidR="00FB77F5" w:rsidRPr="00876828" w:rsidRDefault="00FB77F5" w:rsidP="00FB77F5">
      <w:pPr>
        <w:pStyle w:val="WMOBodyText"/>
      </w:pPr>
      <w:r w:rsidRPr="00876828">
        <w:t xml:space="preserve">The current version of the HLG is available from the WMO website </w:t>
      </w:r>
      <w:r w:rsidRPr="00876828">
        <w:rPr>
          <w:highlight w:val="yellow"/>
        </w:rPr>
        <w:t>at:</w:t>
      </w:r>
      <w:r w:rsidR="002341AA" w:rsidRPr="00876828">
        <w:rPr>
          <w:highlight w:val="yellow"/>
        </w:rPr>
        <w:t xml:space="preserve"> </w:t>
      </w:r>
      <w:r w:rsidRPr="00876828">
        <w:rPr>
          <w:highlight w:val="yellow"/>
        </w:rPr>
        <w:t xml:space="preserve">[editorial note: </w:t>
      </w:r>
      <w:r w:rsidR="002341AA" w:rsidRPr="00876828">
        <w:rPr>
          <w:highlight w:val="yellow"/>
        </w:rPr>
        <w:t>hyperlink to be provided once approved and available online</w:t>
      </w:r>
      <w:r w:rsidR="00915B82" w:rsidRPr="00876828">
        <w:rPr>
          <w:highlight w:val="yellow"/>
        </w:rPr>
        <w:t>; for the time being it is available as INFCOM-2 INF 6.1(1)</w:t>
      </w:r>
      <w:r w:rsidRPr="00876828">
        <w:rPr>
          <w:highlight w:val="yellow"/>
        </w:rPr>
        <w:t>]</w:t>
      </w:r>
    </w:p>
    <w:p w14:paraId="7F88486A" w14:textId="4F9DF159" w:rsidR="00FB77F5" w:rsidRPr="00876828" w:rsidRDefault="00FB77F5" w:rsidP="00830BD8">
      <w:pPr>
        <w:pStyle w:val="Heading1"/>
        <w:numPr>
          <w:ilvl w:val="0"/>
          <w:numId w:val="38"/>
        </w:numPr>
        <w:ind w:left="1134" w:hanging="1134"/>
        <w:jc w:val="left"/>
      </w:pPr>
      <w:bookmarkStart w:id="29" w:name="_Toc547688121"/>
      <w:bookmarkStart w:id="30" w:name="_Toc959786211"/>
      <w:bookmarkStart w:id="31" w:name="_Toc113633961"/>
      <w:r w:rsidRPr="00876828">
        <w:t>Other RRR outputs and uses</w:t>
      </w:r>
      <w:bookmarkEnd w:id="29"/>
      <w:bookmarkEnd w:id="30"/>
      <w:bookmarkEnd w:id="31"/>
    </w:p>
    <w:p w14:paraId="2A4F02B2" w14:textId="77777777" w:rsidR="00FB77F5" w:rsidRPr="00876828" w:rsidRDefault="00FB77F5" w:rsidP="00FB77F5">
      <w:pPr>
        <w:pStyle w:val="WMOBodyText"/>
      </w:pPr>
      <w:r w:rsidRPr="00876828">
        <w:t>The key outputs resulting from the RRR process are the Statements of Guidance, the High</w:t>
      </w:r>
      <w:r w:rsidR="002449E3" w:rsidRPr="00876828">
        <w:t>-</w:t>
      </w:r>
      <w:r w:rsidRPr="00876828">
        <w:t>Level Guidance that builds on them, and less directly the Vision for WIGOS which takes into account the SoGs. These outputs aim to influence the actions of observing system owners, operators, planners and sponsors in all Member countries and other supportive entities as they evolve their observing systems for greater capabilities. Once a new capability is widely implemented – once a strong majority of Member countries have the capability and agree – then it may be added to the Technical Regulations, elevating the capability to a standard practice which all Members are required to adopt or, if the capability and agreement is less widespread, then it may be added as a recommended practice which all Members are urged (but not required) to adopt.</w:t>
      </w:r>
    </w:p>
    <w:p w14:paraId="342727A1" w14:textId="77777777" w:rsidR="00FB77F5" w:rsidRPr="00876828" w:rsidRDefault="00FB77F5" w:rsidP="00FB77F5">
      <w:pPr>
        <w:pStyle w:val="WMOBodyText"/>
      </w:pPr>
      <w:r w:rsidRPr="00876828">
        <w:t xml:space="preserve">Other products of the RRR – the OSCAR/Requirements, OSCAR/Space, and OSCAR/Surface databases – are also directly useful. For example, the OSCAR/Requirements database provides a direct source of information to surface observing system planners, designers and operators regarding their contributions to the Global and Regional Basic Observing Networks (GBON and RBONs). For RBON, the following standard practices form part of the WIGOS Technical Regulations in the </w:t>
      </w:r>
      <w:hyperlink r:id="rId19" w:anchor=".YxtA5XZBw2w" w:history="1">
        <w:r w:rsidRPr="00876828">
          <w:rPr>
            <w:rStyle w:val="Hyperlink"/>
            <w:i/>
            <w:iCs/>
          </w:rPr>
          <w:t xml:space="preserve">Manual on </w:t>
        </w:r>
        <w:r w:rsidR="002B1AC8" w:rsidRPr="00876828">
          <w:rPr>
            <w:rStyle w:val="Hyperlink"/>
            <w:i/>
            <w:iCs/>
          </w:rPr>
          <w:t>the WMO Integrated Global Observing System</w:t>
        </w:r>
      </w:hyperlink>
      <w:r w:rsidRPr="00876828">
        <w:t xml:space="preserve"> (WMO-No.</w:t>
      </w:r>
      <w:r w:rsidR="00366748" w:rsidRPr="00876828">
        <w:t> 1</w:t>
      </w:r>
      <w:r w:rsidRPr="00876828">
        <w:t>160), 2019 edition as updated in 2021:</w:t>
      </w:r>
    </w:p>
    <w:p w14:paraId="5D281178" w14:textId="77777777" w:rsidR="00FB77F5" w:rsidRPr="00876828" w:rsidRDefault="00FB77F5" w:rsidP="00FB77F5">
      <w:pPr>
        <w:pStyle w:val="StyleLeftLeft1cmHanging1cmBefore12pt"/>
        <w:numPr>
          <w:ilvl w:val="0"/>
          <w:numId w:val="0"/>
        </w:numPr>
        <w:ind w:left="426"/>
        <w:rPr>
          <w:i/>
          <w:iCs/>
        </w:rPr>
      </w:pPr>
      <w:r w:rsidRPr="00876828">
        <w:rPr>
          <w:i/>
          <w:iCs/>
        </w:rPr>
        <w:t>3.2.3.3 Members shall nominate an observing station/platform for inclusion in RBON only if it meets one or more requirements of one or more WMO application areas.</w:t>
      </w:r>
    </w:p>
    <w:p w14:paraId="65331B75" w14:textId="77777777" w:rsidR="00FB77F5" w:rsidRPr="00876828" w:rsidRDefault="00FB77F5" w:rsidP="00FB77F5">
      <w:pPr>
        <w:pStyle w:val="StyleLeftLeft1cmHanging1cmBefore12pt"/>
        <w:numPr>
          <w:ilvl w:val="0"/>
          <w:numId w:val="0"/>
        </w:numPr>
        <w:ind w:left="426"/>
        <w:rPr>
          <w:i/>
          <w:iCs/>
        </w:rPr>
      </w:pPr>
      <w:r w:rsidRPr="00876828">
        <w:rPr>
          <w:i/>
          <w:iCs/>
        </w:rPr>
        <w:t>3.2.3.6 Members shall design RBONs in response to user observational requirements as compiled in the OSCAR/Requirements database, in consideration of regional needs.</w:t>
      </w:r>
    </w:p>
    <w:p w14:paraId="74B142CC" w14:textId="77777777" w:rsidR="00FB77F5" w:rsidRPr="00876828" w:rsidRDefault="00FB77F5" w:rsidP="00FB77F5">
      <w:pPr>
        <w:pStyle w:val="StyleLeftLeft1cmHanging1cmBefore12pt"/>
        <w:numPr>
          <w:ilvl w:val="0"/>
          <w:numId w:val="0"/>
        </w:numPr>
        <w:ind w:left="426"/>
        <w:rPr>
          <w:i/>
          <w:iCs/>
        </w:rPr>
      </w:pPr>
      <w:r w:rsidRPr="00876828">
        <w:rPr>
          <w:i/>
          <w:iCs/>
        </w:rPr>
        <w:t>3.2.3.7 Members shall each nominate a set of stations/platforms to enable RBONs to meet, at threshold levels or better, the observational requirements of all WMO application areas.</w:t>
      </w:r>
    </w:p>
    <w:p w14:paraId="4F5C9082" w14:textId="77777777" w:rsidR="00FB77F5" w:rsidRPr="00876828" w:rsidRDefault="00FB77F5" w:rsidP="00FB77F5">
      <w:pPr>
        <w:pStyle w:val="WMOBodyText"/>
      </w:pPr>
      <w:r w:rsidRPr="00876828">
        <w:t xml:space="preserve">OSCAR/Requirements is freely available to all for read-only access and there are several tables with filtering, sorting and export options to enhance the useability of the data. Access is available at: </w:t>
      </w:r>
      <w:hyperlink r:id="rId20">
        <w:r w:rsidRPr="00876828">
          <w:rPr>
            <w:rStyle w:val="Hyperlink"/>
          </w:rPr>
          <w:t>https://space.oscar.wmo.int/observingrequirements</w:t>
        </w:r>
      </w:hyperlink>
      <w:r w:rsidRPr="00876828">
        <w:t>.</w:t>
      </w:r>
    </w:p>
    <w:p w14:paraId="2D20A392" w14:textId="1E7CC015" w:rsidR="00FB77F5" w:rsidRPr="00876828" w:rsidRDefault="00FB77F5" w:rsidP="00830BD8">
      <w:pPr>
        <w:pStyle w:val="Heading1"/>
        <w:numPr>
          <w:ilvl w:val="0"/>
          <w:numId w:val="38"/>
        </w:numPr>
        <w:ind w:left="1134" w:hanging="1134"/>
        <w:jc w:val="left"/>
      </w:pPr>
      <w:bookmarkStart w:id="32" w:name="_Toc1324097223"/>
      <w:bookmarkStart w:id="33" w:name="_Toc311478211"/>
      <w:bookmarkStart w:id="34" w:name="_Toc113633962"/>
      <w:r w:rsidRPr="00876828">
        <w:lastRenderedPageBreak/>
        <w:t>Involvement of stakeholders</w:t>
      </w:r>
      <w:bookmarkEnd w:id="32"/>
      <w:bookmarkEnd w:id="33"/>
      <w:bookmarkEnd w:id="34"/>
    </w:p>
    <w:p w14:paraId="582FD16F" w14:textId="77777777" w:rsidR="00FB77F5" w:rsidRPr="00876828" w:rsidRDefault="00FB77F5" w:rsidP="00FB77F5">
      <w:pPr>
        <w:pStyle w:val="WMOBodyText"/>
      </w:pPr>
      <w:r w:rsidRPr="00876828">
        <w:t xml:space="preserve">Success of the RRR process is extremely dependent on the productive involvement of stakeholders. It critically depends on the willingness of Member countries to contribute information about their observing system capabilities and to nominate volunteer experts to </w:t>
      </w:r>
      <w:r w:rsidR="00141A29" w:rsidRPr="00876828">
        <w:t>fulfil</w:t>
      </w:r>
      <w:r w:rsidRPr="00876828">
        <w:t xml:space="preserve"> roles, particularly the role of Po</w:t>
      </w:r>
      <w:r w:rsidR="00000736" w:rsidRPr="00876828">
        <w:t>C</w:t>
      </w:r>
      <w:r w:rsidRPr="00876828">
        <w:t xml:space="preserve"> for an Application Area or the role of Coordinator for an Earth System Application Category. It also depends on the willingness of Member countries to consider and act on the published HLG and SoGs, and to report on their actions taken.</w:t>
      </w:r>
    </w:p>
    <w:p w14:paraId="3D826E69" w14:textId="77777777" w:rsidR="00FB77F5" w:rsidRPr="00876828" w:rsidRDefault="00FB77F5" w:rsidP="00FB77F5">
      <w:pPr>
        <w:pStyle w:val="WMOBodyText"/>
      </w:pPr>
      <w:r w:rsidRPr="00876828">
        <w:t>The PoC for each Application Area can only carry out the role effectively if the community of experts (applications experts and observing technology experts, including with WMO programmes and co-sponsored programmes) for that application contribute to the compilation of their requirements for observations as well as providing input to the drafting of the S</w:t>
      </w:r>
      <w:r w:rsidR="00000736" w:rsidRPr="00876828">
        <w:t>oG</w:t>
      </w:r>
      <w:r w:rsidRPr="00876828">
        <w:t xml:space="preserve">. This includes the active involvement of relevant experts from each of the WMO Regional Associations, as is urged in </w:t>
      </w:r>
      <w:hyperlink w:anchor="_Annex_II._Role">
        <w:r w:rsidRPr="00876828">
          <w:rPr>
            <w:rStyle w:val="Hyperlink"/>
          </w:rPr>
          <w:t>Annex II</w:t>
        </w:r>
      </w:hyperlink>
      <w:r w:rsidRPr="00876828">
        <w:t>.</w:t>
      </w:r>
    </w:p>
    <w:p w14:paraId="4FD278E0" w14:textId="77777777" w:rsidR="00FB77F5" w:rsidRPr="00876828" w:rsidRDefault="00FB77F5" w:rsidP="00FB77F5">
      <w:pPr>
        <w:pStyle w:val="WMOBodyText"/>
      </w:pPr>
      <w:r w:rsidRPr="00876828">
        <w:t>The Infrastructure Commission encourages feedback to the Coordinators from Members, Regions, other Technical Commissions and other stakeholders.</w:t>
      </w:r>
    </w:p>
    <w:p w14:paraId="58741532" w14:textId="77777777" w:rsidR="00FB77F5" w:rsidRPr="00876828" w:rsidRDefault="00FB77F5" w:rsidP="00FB77F5">
      <w:pPr>
        <w:pStyle w:val="WMOBodyText"/>
      </w:pPr>
      <w:r w:rsidRPr="00876828">
        <w:t>The RRR process is intended to be comprehensive, covering all observation-using activities of WMO programmes and co-sponsored programmes across all WMO Regions and the Antarctic. It should broadly cover all applications, whether global, regional or national, which require international observations. It is important that any deficiencies in this respect are reported back to the Infrastructure Commission so that they can be considered and corrected. More generally, all stakeholders are invited to share feedback regarding any aspect of the RRR process. The following email address may be used for this purpose:</w:t>
      </w:r>
    </w:p>
    <w:p w14:paraId="785E079C" w14:textId="77777777" w:rsidR="00FB77F5" w:rsidRPr="00876828" w:rsidRDefault="004D66C6" w:rsidP="00FB77F5">
      <w:pPr>
        <w:pStyle w:val="WMOBodyText"/>
      </w:pPr>
      <w:hyperlink r:id="rId21" w:history="1">
        <w:r w:rsidR="00FB77F5" w:rsidRPr="00876828">
          <w:rPr>
            <w:rStyle w:val="Hyperlink"/>
          </w:rPr>
          <w:t>obs-rrr@wmo.int</w:t>
        </w:r>
      </w:hyperlink>
      <w:r w:rsidR="00FB77F5" w:rsidRPr="00876828">
        <w:t xml:space="preserve"> [editorial note: this email address is not functional yet; it will be implemented in due course]</w:t>
      </w:r>
    </w:p>
    <w:p w14:paraId="4A56F3D1" w14:textId="77777777" w:rsidR="00FB77F5" w:rsidRPr="00876828" w:rsidRDefault="00FB77F5" w:rsidP="00FB77F5">
      <w:pPr>
        <w:pStyle w:val="WMOBodyText"/>
      </w:pPr>
      <w:r w:rsidRPr="00876828">
        <w:t xml:space="preserve">Members and Regions are also encouraged to adopt the concepts of the RRR process when considering observing system developments specific to their own country or </w:t>
      </w:r>
      <w:r w:rsidR="00112AB7" w:rsidRPr="00876828">
        <w:t>r</w:t>
      </w:r>
      <w:r w:rsidRPr="00876828">
        <w:t>egion.</w:t>
      </w:r>
    </w:p>
    <w:p w14:paraId="04D4746B" w14:textId="77777777" w:rsidR="00FB77F5" w:rsidRPr="00876828" w:rsidRDefault="00FB77F5" w:rsidP="00FB77F5">
      <w:pPr>
        <w:pStyle w:val="WMOBodyText"/>
      </w:pPr>
      <w:r w:rsidRPr="00876828">
        <w:t xml:space="preserve">Finally, it may be noted that the design, implementation and evolution of WIGOS as a total integrated system depends on the combined efforts of all observing system owners, operators, planners and sponsors. It will not be achieved by relying on the RRR process alone, as discussed further in </w:t>
      </w:r>
      <w:hyperlink w:anchor="_Annex_VIII._WIGOS" w:history="1">
        <w:r w:rsidRPr="00876828">
          <w:rPr>
            <w:rStyle w:val="Hyperlink"/>
          </w:rPr>
          <w:t>Annex VIII</w:t>
        </w:r>
      </w:hyperlink>
      <w:r w:rsidRPr="00876828">
        <w:t>.</w:t>
      </w:r>
    </w:p>
    <w:p w14:paraId="6582D807" w14:textId="77777777" w:rsidR="00FB77F5" w:rsidRPr="00876828" w:rsidRDefault="00FB77F5" w:rsidP="00FB77F5">
      <w:pPr>
        <w:rPr>
          <w:rFonts w:ascii="Arial" w:hAnsi="Arial"/>
          <w:sz w:val="22"/>
          <w:szCs w:val="22"/>
        </w:rPr>
      </w:pPr>
    </w:p>
    <w:p w14:paraId="67A6765B" w14:textId="77777777" w:rsidR="00FB77F5" w:rsidRPr="00876828" w:rsidRDefault="00FB77F5" w:rsidP="00FB77F5">
      <w:pPr>
        <w:rPr>
          <w:rFonts w:ascii="Arial" w:hAnsi="Arial"/>
          <w:sz w:val="22"/>
          <w:szCs w:val="22"/>
        </w:rPr>
      </w:pPr>
    </w:p>
    <w:p w14:paraId="78177DE3" w14:textId="77777777" w:rsidR="00FB77F5" w:rsidRPr="00876828" w:rsidRDefault="00FB77F5" w:rsidP="00FB77F5">
      <w:pPr>
        <w:rPr>
          <w:rFonts w:ascii="Arial" w:hAnsi="Arial"/>
          <w:b/>
          <w:bCs/>
          <w:sz w:val="22"/>
          <w:szCs w:val="22"/>
        </w:rPr>
        <w:sectPr w:rsidR="00FB77F5" w:rsidRPr="00876828" w:rsidSect="00710CE7">
          <w:headerReference w:type="even" r:id="rId22"/>
          <w:headerReference w:type="default" r:id="rId23"/>
          <w:footerReference w:type="default" r:id="rId24"/>
          <w:headerReference w:type="first" r:id="rId25"/>
          <w:pgSz w:w="11906" w:h="16838" w:code="9"/>
          <w:pgMar w:top="1440" w:right="1133" w:bottom="1440" w:left="993" w:header="720" w:footer="720" w:gutter="0"/>
          <w:cols w:space="720"/>
          <w:titlePg/>
          <w:docGrid w:linePitch="272"/>
        </w:sectPr>
      </w:pPr>
    </w:p>
    <w:p w14:paraId="38455ED5" w14:textId="77777777" w:rsidR="00FB77F5" w:rsidRPr="00876828" w:rsidRDefault="00FB77F5" w:rsidP="00FB77F5">
      <w:pPr>
        <w:pStyle w:val="Heading1"/>
        <w:rPr>
          <w:sz w:val="20"/>
          <w:szCs w:val="20"/>
        </w:rPr>
      </w:pPr>
      <w:bookmarkStart w:id="35" w:name="_Annex_I._List"/>
      <w:bookmarkStart w:id="36" w:name="_Toc912524890"/>
      <w:bookmarkStart w:id="37" w:name="_Toc1941259348"/>
      <w:bookmarkStart w:id="38" w:name="_Toc113633963"/>
      <w:bookmarkEnd w:id="35"/>
      <w:r w:rsidRPr="00876828">
        <w:rPr>
          <w:sz w:val="20"/>
          <w:szCs w:val="20"/>
        </w:rPr>
        <w:lastRenderedPageBreak/>
        <w:t>Annex I. List of Application Areas in each Earth System Application Category</w:t>
      </w:r>
      <w:bookmarkEnd w:id="36"/>
      <w:bookmarkEnd w:id="37"/>
      <w:bookmarkEnd w:id="38"/>
    </w:p>
    <w:p w14:paraId="5853E479" w14:textId="77777777" w:rsidR="00FB77F5" w:rsidRPr="00876828" w:rsidRDefault="00FB77F5" w:rsidP="00FB77F5">
      <w:pPr>
        <w:pStyle w:val="WMOBodyText"/>
      </w:pPr>
      <w:r w:rsidRPr="00876828">
        <w:t xml:space="preserve">The concept of an Application Area was explained in </w:t>
      </w:r>
      <w:hyperlink w:anchor="_3._Users_of" w:history="1">
        <w:r w:rsidRPr="00876828">
          <w:rPr>
            <w:rStyle w:val="Hyperlink"/>
          </w:rPr>
          <w:t>Section</w:t>
        </w:r>
        <w:r w:rsidR="00366748" w:rsidRPr="00876828">
          <w:rPr>
            <w:rStyle w:val="Hyperlink"/>
          </w:rPr>
          <w:t> 3</w:t>
        </w:r>
      </w:hyperlink>
      <w:r w:rsidRPr="00876828">
        <w:t xml:space="preserve"> as follows: an Application Area is an activity involving primary use of Earth System observations which allows National Meteorological and Hydrological Services or other organizations to render services related to weather, climate and water, and other environmental events, contributing to public safety, socio-economic well-being and development in their respective countries. The concept of a WMO Application Area is used in the framework of the WMO R</w:t>
      </w:r>
      <w:r w:rsidR="00F77182" w:rsidRPr="00876828">
        <w:t>RR</w:t>
      </w:r>
      <w:r w:rsidRPr="00876828">
        <w:t xml:space="preserve"> and describes a homogeneous activity for which it is possible to compile a consistent set of observational user requirements agreed by community experts working in this area.</w:t>
      </w:r>
    </w:p>
    <w:p w14:paraId="2570E0A8" w14:textId="77777777" w:rsidR="00FB77F5" w:rsidRPr="00876828" w:rsidRDefault="00FB77F5" w:rsidP="00FB77F5">
      <w:pPr>
        <w:pStyle w:val="WMOBodyText"/>
      </w:pPr>
      <w:r w:rsidRPr="00876828">
        <w:t>The list of Application Areas below represents a balance between granularity/detail and the practical feasibility of maintaining the RRR process. However, it is important to note that Application Areas may be proposed by their owners for addition to or deletion from the list as required.</w:t>
      </w:r>
    </w:p>
    <w:p w14:paraId="766759AE" w14:textId="77777777" w:rsidR="00FB77F5" w:rsidRPr="00876828" w:rsidRDefault="00FB77F5" w:rsidP="00FB77F5">
      <w:pPr>
        <w:pStyle w:val="WMOBodyText"/>
      </w:pPr>
      <w:r w:rsidRPr="00876828">
        <w:t>This table lists all the Application Areas which currently form part of the RRR process, against the Earth System Application Categories in which they are grouped. This list is kept up</w:t>
      </w:r>
      <w:r w:rsidR="00366748" w:rsidRPr="00876828">
        <w:t>-</w:t>
      </w:r>
      <w:r w:rsidRPr="00876828">
        <w:t>to</w:t>
      </w:r>
      <w:r w:rsidR="00366748" w:rsidRPr="00876828">
        <w:t>-</w:t>
      </w:r>
      <w:r w:rsidRPr="00876828">
        <w:t xml:space="preserve">date online at </w:t>
      </w:r>
      <w:hyperlink r:id="rId26">
        <w:r w:rsidRPr="00876828">
          <w:rPr>
            <w:rStyle w:val="Hyperlink"/>
          </w:rPr>
          <w:t>https://community.wmo.int/rolling-review-requirements-process</w:t>
        </w:r>
      </w:hyperlink>
      <w:r w:rsidRPr="00876828">
        <w:t>.</w:t>
      </w:r>
    </w:p>
    <w:p w14:paraId="75E86171" w14:textId="77777777" w:rsidR="00FB77F5" w:rsidRPr="00876828" w:rsidRDefault="00FB77F5" w:rsidP="00FB77F5">
      <w:pPr>
        <w:rPr>
          <w:rFonts w:ascii="Arial" w:hAnsi="Arial"/>
          <w:sz w:val="22"/>
          <w:szCs w:val="2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9"/>
        <w:gridCol w:w="8023"/>
        <w:gridCol w:w="993"/>
        <w:gridCol w:w="990"/>
        <w:gridCol w:w="775"/>
        <w:gridCol w:w="1553"/>
      </w:tblGrid>
      <w:tr w:rsidR="00FB77F5" w:rsidRPr="00876828" w14:paraId="45EC91AB" w14:textId="77777777" w:rsidTr="00C85DD3">
        <w:trPr>
          <w:cantSplit/>
          <w:trHeight w:val="382"/>
          <w:tblHeader/>
        </w:trPr>
        <w:tc>
          <w:tcPr>
            <w:tcW w:w="577"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6EEF285B" w14:textId="77777777" w:rsidR="00FB77F5" w:rsidRPr="00876828" w:rsidRDefault="00FB77F5" w:rsidP="00C85DD3">
            <w:pPr>
              <w:jc w:val="center"/>
              <w:textAlignment w:val="baseline"/>
              <w:rPr>
                <w:rFonts w:ascii="Calibri" w:hAnsi="Calibri"/>
                <w:b/>
                <w:bCs/>
                <w:i/>
                <w:iCs/>
                <w:sz w:val="22"/>
                <w:szCs w:val="22"/>
              </w:rPr>
            </w:pPr>
            <w:r w:rsidRPr="00876828">
              <w:rPr>
                <w:rFonts w:ascii="Calibri" w:hAnsi="Calibri"/>
                <w:b/>
                <w:bCs/>
                <w:i/>
                <w:iCs/>
                <w:sz w:val="22"/>
                <w:szCs w:val="22"/>
              </w:rPr>
              <w:t>Earth System Application Category</w:t>
            </w:r>
          </w:p>
        </w:tc>
        <w:tc>
          <w:tcPr>
            <w:tcW w:w="2877" w:type="pct"/>
            <w:vMerge w:val="restart"/>
            <w:tcBorders>
              <w:top w:val="single" w:sz="8" w:space="0" w:color="auto"/>
              <w:left w:val="single" w:sz="4" w:space="0" w:color="auto"/>
              <w:bottom w:val="nil"/>
              <w:right w:val="single" w:sz="6" w:space="0" w:color="000000" w:themeColor="text1"/>
            </w:tcBorders>
            <w:shd w:val="clear" w:color="auto" w:fill="FFFFCC"/>
            <w:vAlign w:val="center"/>
            <w:hideMark/>
          </w:tcPr>
          <w:p w14:paraId="67EC1215" w14:textId="77777777" w:rsidR="00FB77F5" w:rsidRPr="00876828" w:rsidRDefault="00FB77F5" w:rsidP="00C85DD3">
            <w:pPr>
              <w:jc w:val="center"/>
              <w:textAlignment w:val="baseline"/>
              <w:rPr>
                <w:rFonts w:ascii="Calibri" w:hAnsi="Calibri" w:cs="Calibri"/>
                <w:b/>
                <w:bCs/>
                <w:iCs/>
                <w:sz w:val="22"/>
                <w:szCs w:val="22"/>
              </w:rPr>
            </w:pPr>
            <w:r w:rsidRPr="00876828">
              <w:rPr>
                <w:rFonts w:ascii="Calibri" w:hAnsi="Calibri" w:cs="Calibri"/>
                <w:b/>
                <w:bCs/>
                <w:i/>
                <w:iCs/>
                <w:sz w:val="22"/>
                <w:szCs w:val="22"/>
              </w:rPr>
              <w:t>Application Area</w:t>
            </w:r>
            <w:r w:rsidRPr="00876828">
              <w:rPr>
                <w:rFonts w:ascii="Calibri" w:hAnsi="Calibri" w:cs="Calibri"/>
                <w:b/>
                <w:bCs/>
                <w:i/>
                <w:iCs/>
                <w:sz w:val="22"/>
                <w:szCs w:val="22"/>
                <w:vertAlign w:val="superscript"/>
              </w:rPr>
              <w:t>1,2</w:t>
            </w:r>
          </w:p>
        </w:tc>
        <w:tc>
          <w:tcPr>
            <w:tcW w:w="989" w:type="pct"/>
            <w:gridSpan w:val="3"/>
            <w:tcBorders>
              <w:top w:val="single" w:sz="8" w:space="0" w:color="auto"/>
              <w:left w:val="single" w:sz="6" w:space="0" w:color="000000" w:themeColor="text1"/>
              <w:bottom w:val="single" w:sz="8" w:space="0" w:color="auto"/>
              <w:right w:val="single" w:sz="6" w:space="0" w:color="000000" w:themeColor="text1"/>
            </w:tcBorders>
            <w:shd w:val="clear" w:color="auto" w:fill="FFFFCC"/>
            <w:vAlign w:val="center"/>
            <w:hideMark/>
          </w:tcPr>
          <w:p w14:paraId="667EA68A" w14:textId="77777777" w:rsidR="00FB77F5" w:rsidRPr="00876828" w:rsidRDefault="00FB77F5" w:rsidP="00C85DD3">
            <w:pPr>
              <w:jc w:val="center"/>
              <w:textAlignment w:val="baseline"/>
              <w:rPr>
                <w:rFonts w:ascii="Calibri" w:hAnsi="Calibri" w:cs="Calibri"/>
                <w:b/>
                <w:bCs/>
                <w:i/>
                <w:iCs/>
                <w:sz w:val="22"/>
                <w:szCs w:val="22"/>
              </w:rPr>
            </w:pPr>
            <w:r w:rsidRPr="00876828">
              <w:rPr>
                <w:rFonts w:ascii="Calibri" w:hAnsi="Calibri" w:cs="Calibri"/>
                <w:b/>
                <w:bCs/>
                <w:i/>
                <w:iCs/>
                <w:sz w:val="22"/>
                <w:szCs w:val="22"/>
              </w:rPr>
              <w:t>Observations are primarily used for …..</w:t>
            </w:r>
          </w:p>
        </w:tc>
        <w:tc>
          <w:tcPr>
            <w:tcW w:w="557" w:type="pct"/>
            <w:vMerge w:val="restart"/>
            <w:tcBorders>
              <w:top w:val="single" w:sz="8" w:space="0" w:color="auto"/>
              <w:left w:val="single" w:sz="6" w:space="0" w:color="000000" w:themeColor="text1"/>
              <w:bottom w:val="nil"/>
              <w:right w:val="single" w:sz="8" w:space="0" w:color="auto"/>
            </w:tcBorders>
            <w:shd w:val="clear" w:color="auto" w:fill="FFFFCC"/>
            <w:vAlign w:val="center"/>
            <w:hideMark/>
          </w:tcPr>
          <w:p w14:paraId="23C7E017" w14:textId="77777777" w:rsidR="00FB77F5" w:rsidRPr="00876828" w:rsidRDefault="00FB77F5" w:rsidP="00C85DD3">
            <w:pPr>
              <w:jc w:val="center"/>
              <w:rPr>
                <w:rFonts w:ascii="Calibri" w:hAnsi="Calibri"/>
                <w:b/>
                <w:bCs/>
                <w:i/>
                <w:iCs/>
                <w:sz w:val="22"/>
                <w:szCs w:val="22"/>
              </w:rPr>
            </w:pPr>
            <w:r w:rsidRPr="00876828">
              <w:rPr>
                <w:rFonts w:ascii="Calibri" w:hAnsi="Calibri"/>
                <w:b/>
                <w:bCs/>
                <w:i/>
                <w:iCs/>
                <w:sz w:val="22"/>
                <w:szCs w:val="22"/>
              </w:rPr>
              <w:t>Ownership</w:t>
            </w:r>
          </w:p>
        </w:tc>
      </w:tr>
      <w:tr w:rsidR="00FB77F5" w:rsidRPr="00876828" w14:paraId="75693D22" w14:textId="77777777" w:rsidTr="00C85DD3">
        <w:trPr>
          <w:cantSplit/>
          <w:trHeight w:val="1415"/>
          <w:tblHeader/>
        </w:trPr>
        <w:tc>
          <w:tcPr>
            <w:tcW w:w="0" w:type="auto"/>
            <w:vMerge/>
            <w:tcBorders>
              <w:top w:val="nil"/>
              <w:left w:val="single" w:sz="4" w:space="0" w:color="auto"/>
              <w:bottom w:val="single" w:sz="4" w:space="0" w:color="auto"/>
              <w:right w:val="single" w:sz="4" w:space="0" w:color="auto"/>
            </w:tcBorders>
            <w:hideMark/>
          </w:tcPr>
          <w:p w14:paraId="1F9D399F" w14:textId="77777777" w:rsidR="00FB77F5" w:rsidRPr="00876828" w:rsidRDefault="00FB77F5" w:rsidP="00C85DD3">
            <w:pPr>
              <w:spacing w:line="256" w:lineRule="auto"/>
              <w:jc w:val="left"/>
              <w:rPr>
                <w:rFonts w:ascii="Calibri" w:hAnsi="Calibri"/>
                <w:b/>
                <w:bCs/>
                <w:i/>
                <w:iCs/>
                <w:sz w:val="22"/>
                <w:szCs w:val="22"/>
              </w:rPr>
            </w:pPr>
          </w:p>
        </w:tc>
        <w:tc>
          <w:tcPr>
            <w:tcW w:w="2877" w:type="pct"/>
            <w:vMerge/>
            <w:tcBorders>
              <w:top w:val="single" w:sz="4" w:space="0" w:color="auto"/>
              <w:left w:val="single" w:sz="4" w:space="0" w:color="auto"/>
            </w:tcBorders>
            <w:hideMark/>
          </w:tcPr>
          <w:p w14:paraId="6DB83CD6" w14:textId="77777777" w:rsidR="00FB77F5" w:rsidRPr="00876828" w:rsidRDefault="00FB77F5" w:rsidP="00C85DD3">
            <w:pPr>
              <w:spacing w:line="256" w:lineRule="auto"/>
              <w:jc w:val="left"/>
              <w:rPr>
                <w:rFonts w:ascii="Calibri" w:hAnsi="Calibri" w:cs="Calibri"/>
                <w:b/>
                <w:bCs/>
                <w:iCs/>
                <w:sz w:val="22"/>
                <w:szCs w:val="22"/>
              </w:rPr>
            </w:pPr>
          </w:p>
        </w:tc>
        <w:tc>
          <w:tcPr>
            <w:tcW w:w="356"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5002C0CC" w14:textId="77777777" w:rsidR="00FB77F5" w:rsidRPr="00876828" w:rsidRDefault="00FB77F5" w:rsidP="00C85DD3">
            <w:pPr>
              <w:ind w:left="113" w:right="113"/>
              <w:jc w:val="left"/>
              <w:textAlignment w:val="baseline"/>
              <w:rPr>
                <w:rFonts w:ascii="Calibri" w:hAnsi="Calibri" w:cs="Calibri"/>
                <w:i/>
                <w:iCs/>
                <w:sz w:val="22"/>
                <w:szCs w:val="22"/>
              </w:rPr>
            </w:pPr>
            <w:r w:rsidRPr="00876828">
              <w:rPr>
                <w:rFonts w:ascii="Calibri" w:hAnsi="Calibri" w:cs="Calibri"/>
                <w:b/>
                <w:bCs/>
                <w:i/>
                <w:iCs/>
                <w:sz w:val="22"/>
                <w:szCs w:val="22"/>
              </w:rPr>
              <w:t>Forecasting</w:t>
            </w:r>
          </w:p>
        </w:tc>
        <w:tc>
          <w:tcPr>
            <w:tcW w:w="355"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14AB310C" w14:textId="77777777" w:rsidR="00FB77F5" w:rsidRPr="00876828" w:rsidRDefault="00FB77F5" w:rsidP="00C85DD3">
            <w:pPr>
              <w:ind w:left="113" w:right="113"/>
              <w:jc w:val="left"/>
              <w:textAlignment w:val="baseline"/>
              <w:rPr>
                <w:rFonts w:ascii="Calibri" w:hAnsi="Calibri" w:cs="Calibri"/>
                <w:i/>
                <w:iCs/>
                <w:sz w:val="22"/>
                <w:szCs w:val="22"/>
              </w:rPr>
            </w:pPr>
            <w:r w:rsidRPr="00876828">
              <w:rPr>
                <w:rFonts w:ascii="Calibri" w:hAnsi="Calibri" w:cs="Calibri"/>
                <w:b/>
                <w:bCs/>
                <w:i/>
                <w:iCs/>
                <w:sz w:val="22"/>
                <w:szCs w:val="22"/>
              </w:rPr>
              <w:t>Monitoring</w:t>
            </w:r>
          </w:p>
        </w:tc>
        <w:tc>
          <w:tcPr>
            <w:tcW w:w="277"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tcPr>
          <w:p w14:paraId="06855229" w14:textId="77777777" w:rsidR="00FB77F5" w:rsidRPr="00876828" w:rsidRDefault="00FB77F5" w:rsidP="00C85DD3">
            <w:pPr>
              <w:ind w:left="113" w:right="113"/>
              <w:jc w:val="left"/>
              <w:textAlignment w:val="baseline"/>
              <w:rPr>
                <w:rFonts w:ascii="Calibri" w:hAnsi="Calibri" w:cs="Calibri"/>
                <w:b/>
                <w:bCs/>
                <w:i/>
                <w:iCs/>
                <w:sz w:val="22"/>
                <w:szCs w:val="22"/>
              </w:rPr>
            </w:pPr>
            <w:r w:rsidRPr="00876828">
              <w:rPr>
                <w:rFonts w:ascii="Calibri" w:hAnsi="Calibri" w:cs="Calibri"/>
                <w:b/>
                <w:bCs/>
                <w:i/>
                <w:iCs/>
                <w:sz w:val="22"/>
                <w:szCs w:val="22"/>
              </w:rPr>
              <w:t>Other uses</w:t>
            </w:r>
            <w:r w:rsidRPr="00876828">
              <w:rPr>
                <w:rFonts w:ascii="Calibri" w:hAnsi="Calibri" w:cs="Calibri"/>
                <w:b/>
                <w:bCs/>
                <w:i/>
                <w:iCs/>
                <w:sz w:val="22"/>
                <w:szCs w:val="22"/>
                <w:vertAlign w:val="superscript"/>
              </w:rPr>
              <w:t>7</w:t>
            </w:r>
          </w:p>
        </w:tc>
        <w:tc>
          <w:tcPr>
            <w:tcW w:w="0" w:type="auto"/>
            <w:vMerge/>
            <w:hideMark/>
          </w:tcPr>
          <w:p w14:paraId="43AD963B" w14:textId="77777777" w:rsidR="00FB77F5" w:rsidRPr="00876828" w:rsidRDefault="00FB77F5" w:rsidP="00C85DD3">
            <w:pPr>
              <w:spacing w:line="256" w:lineRule="auto"/>
              <w:jc w:val="left"/>
              <w:rPr>
                <w:rFonts w:ascii="Calibri" w:hAnsi="Calibri"/>
                <w:b/>
                <w:bCs/>
                <w:i/>
                <w:iCs/>
                <w:sz w:val="22"/>
                <w:szCs w:val="22"/>
              </w:rPr>
            </w:pPr>
          </w:p>
        </w:tc>
      </w:tr>
      <w:tr w:rsidR="00FB77F5" w:rsidRPr="00876828" w14:paraId="1583FEE2" w14:textId="77777777" w:rsidTr="00C85DD3">
        <w:trPr>
          <w:cantSplit/>
        </w:trPr>
        <w:tc>
          <w:tcPr>
            <w:tcW w:w="577" w:type="pct"/>
            <w:vMerge w:val="restart"/>
            <w:tcBorders>
              <w:top w:val="single" w:sz="4" w:space="0" w:color="auto"/>
              <w:left w:val="single" w:sz="8" w:space="0" w:color="auto"/>
              <w:bottom w:val="nil"/>
              <w:right w:val="single" w:sz="4" w:space="0" w:color="auto"/>
            </w:tcBorders>
            <w:hideMark/>
          </w:tcPr>
          <w:p w14:paraId="615B2A2D" w14:textId="77777777" w:rsidR="00FB77F5" w:rsidRPr="00876828" w:rsidRDefault="00FB77F5" w:rsidP="00C85DD3">
            <w:pPr>
              <w:jc w:val="left"/>
              <w:textAlignment w:val="baseline"/>
              <w:rPr>
                <w:rFonts w:ascii="Calibri" w:hAnsi="Calibri"/>
                <w:sz w:val="22"/>
                <w:szCs w:val="22"/>
              </w:rPr>
            </w:pPr>
            <w:r w:rsidRPr="00876828">
              <w:rPr>
                <w:rFonts w:ascii="Calibri" w:hAnsi="Calibri"/>
                <w:sz w:val="22"/>
                <w:szCs w:val="22"/>
              </w:rPr>
              <w:t>1. Space Weather Applications</w:t>
            </w:r>
          </w:p>
        </w:tc>
        <w:tc>
          <w:tcPr>
            <w:tcW w:w="2877" w:type="pct"/>
            <w:tcBorders>
              <w:top w:val="single" w:sz="8" w:space="0" w:color="auto"/>
              <w:left w:val="single" w:sz="4" w:space="0" w:color="auto"/>
              <w:bottom w:val="single" w:sz="4" w:space="0" w:color="auto"/>
              <w:right w:val="single" w:sz="4" w:space="0" w:color="auto"/>
            </w:tcBorders>
            <w:hideMark/>
          </w:tcPr>
          <w:p w14:paraId="016DDEB0"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1.1 Space Weather</w:t>
            </w:r>
          </w:p>
        </w:tc>
        <w:tc>
          <w:tcPr>
            <w:tcW w:w="356" w:type="pct"/>
            <w:tcBorders>
              <w:top w:val="single" w:sz="8" w:space="0" w:color="auto"/>
              <w:left w:val="single" w:sz="4" w:space="0" w:color="auto"/>
              <w:bottom w:val="single" w:sz="4" w:space="0" w:color="auto"/>
              <w:right w:val="single" w:sz="4" w:space="0" w:color="auto"/>
            </w:tcBorders>
            <w:hideMark/>
          </w:tcPr>
          <w:p w14:paraId="6F04AD59"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8" w:space="0" w:color="auto"/>
              <w:left w:val="single" w:sz="4" w:space="0" w:color="auto"/>
              <w:bottom w:val="single" w:sz="4" w:space="0" w:color="auto"/>
              <w:right w:val="single" w:sz="4" w:space="0" w:color="auto"/>
            </w:tcBorders>
            <w:hideMark/>
          </w:tcPr>
          <w:p w14:paraId="217B1E01"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8" w:space="0" w:color="auto"/>
              <w:left w:val="single" w:sz="4" w:space="0" w:color="auto"/>
              <w:bottom w:val="single" w:sz="4" w:space="0" w:color="auto"/>
              <w:right w:val="single" w:sz="4" w:space="0" w:color="auto"/>
            </w:tcBorders>
            <w:hideMark/>
          </w:tcPr>
          <w:p w14:paraId="0B3AD652"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8" w:space="0" w:color="auto"/>
              <w:left w:val="single" w:sz="4" w:space="0" w:color="auto"/>
              <w:bottom w:val="single" w:sz="4" w:space="0" w:color="auto"/>
              <w:right w:val="single" w:sz="4" w:space="0" w:color="auto"/>
            </w:tcBorders>
            <w:hideMark/>
          </w:tcPr>
          <w:p w14:paraId="6B3CC5FA"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INFCOM/ET-SWx</w:t>
            </w:r>
          </w:p>
        </w:tc>
      </w:tr>
      <w:tr w:rsidR="00FB77F5" w:rsidRPr="00876828" w14:paraId="0ADB0770" w14:textId="77777777" w:rsidTr="00C85DD3">
        <w:trPr>
          <w:cantSplit/>
        </w:trPr>
        <w:tc>
          <w:tcPr>
            <w:tcW w:w="0" w:type="auto"/>
            <w:vMerge/>
            <w:hideMark/>
          </w:tcPr>
          <w:p w14:paraId="03D5EFB5"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4" w:space="0" w:color="auto"/>
              <w:left w:val="single" w:sz="4" w:space="0" w:color="auto"/>
              <w:bottom w:val="single" w:sz="8" w:space="0" w:color="auto"/>
              <w:right w:val="single" w:sz="4" w:space="0" w:color="auto"/>
            </w:tcBorders>
            <w:hideMark/>
          </w:tcPr>
          <w:p w14:paraId="4159B0CB"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1.2 Energetic Particle</w:t>
            </w:r>
            <w:r w:rsidR="00366748" w:rsidRPr="00876828">
              <w:rPr>
                <w:rFonts w:ascii="Calibri" w:hAnsi="Calibri" w:cs="Calibri"/>
                <w:sz w:val="22"/>
                <w:szCs w:val="22"/>
              </w:rPr>
              <w:t xml:space="preserve"> F</w:t>
            </w:r>
            <w:r w:rsidRPr="00876828">
              <w:rPr>
                <w:rFonts w:ascii="Calibri" w:hAnsi="Calibri" w:cs="Calibri"/>
                <w:sz w:val="22"/>
                <w:szCs w:val="22"/>
              </w:rPr>
              <w:t>orecasting &amp; Monitoring</w:t>
            </w:r>
          </w:p>
        </w:tc>
        <w:tc>
          <w:tcPr>
            <w:tcW w:w="356" w:type="pct"/>
            <w:tcBorders>
              <w:top w:val="single" w:sz="4" w:space="0" w:color="auto"/>
              <w:left w:val="single" w:sz="4" w:space="0" w:color="auto"/>
              <w:bottom w:val="single" w:sz="8" w:space="0" w:color="auto"/>
              <w:right w:val="single" w:sz="4" w:space="0" w:color="auto"/>
            </w:tcBorders>
            <w:hideMark/>
          </w:tcPr>
          <w:p w14:paraId="28E044DF"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4" w:space="0" w:color="auto"/>
              <w:left w:val="single" w:sz="4" w:space="0" w:color="auto"/>
              <w:bottom w:val="single" w:sz="8" w:space="0" w:color="auto"/>
              <w:right w:val="single" w:sz="4" w:space="0" w:color="auto"/>
            </w:tcBorders>
            <w:hideMark/>
          </w:tcPr>
          <w:p w14:paraId="3EBEF2C8"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4" w:space="0" w:color="auto"/>
              <w:left w:val="single" w:sz="4" w:space="0" w:color="auto"/>
              <w:bottom w:val="single" w:sz="8" w:space="0" w:color="auto"/>
              <w:right w:val="single" w:sz="4" w:space="0" w:color="auto"/>
            </w:tcBorders>
            <w:hideMark/>
          </w:tcPr>
          <w:p w14:paraId="3E74BF58"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4" w:space="0" w:color="auto"/>
              <w:left w:val="single" w:sz="4" w:space="0" w:color="auto"/>
              <w:bottom w:val="single" w:sz="8" w:space="0" w:color="auto"/>
              <w:right w:val="single" w:sz="4" w:space="0" w:color="auto"/>
            </w:tcBorders>
            <w:hideMark/>
          </w:tcPr>
          <w:p w14:paraId="1FDD60E5"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INFCOM/ET-SWx</w:t>
            </w:r>
          </w:p>
        </w:tc>
      </w:tr>
      <w:tr w:rsidR="00FB77F5" w:rsidRPr="00876828" w14:paraId="0F5F20C2" w14:textId="77777777" w:rsidTr="00C85DD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0FB909CA" w14:textId="77777777" w:rsidR="00FB77F5" w:rsidRPr="00876828" w:rsidRDefault="00FB77F5" w:rsidP="00C85DD3">
            <w:pPr>
              <w:jc w:val="left"/>
              <w:textAlignment w:val="baseline"/>
              <w:rPr>
                <w:rFonts w:ascii="Calibri" w:hAnsi="Calibri"/>
                <w:sz w:val="22"/>
                <w:szCs w:val="22"/>
              </w:rPr>
            </w:pPr>
            <w:r w:rsidRPr="00876828">
              <w:rPr>
                <w:rFonts w:ascii="Calibri" w:hAnsi="Calibri"/>
                <w:sz w:val="22"/>
                <w:szCs w:val="22"/>
              </w:rPr>
              <w:t>2. Atmospheric Applications  </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48B94367"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2.1 Global NWP &amp; Real-time Monitoring</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65BA907"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5702685"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A827FE7"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B71949D"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INFCOM/SC-ESMP</w:t>
            </w:r>
          </w:p>
        </w:tc>
      </w:tr>
      <w:tr w:rsidR="00FB77F5" w:rsidRPr="00876828" w14:paraId="28C12D03" w14:textId="77777777" w:rsidTr="00C85DD3">
        <w:trPr>
          <w:cantSplit/>
        </w:trPr>
        <w:tc>
          <w:tcPr>
            <w:tcW w:w="0" w:type="auto"/>
            <w:vMerge/>
            <w:hideMark/>
          </w:tcPr>
          <w:p w14:paraId="4F785E29"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C120C3"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2.2 High</w:t>
            </w:r>
            <w:r w:rsidR="002449E3" w:rsidRPr="00876828">
              <w:rPr>
                <w:rFonts w:ascii="Calibri" w:hAnsi="Calibri" w:cs="Calibri"/>
                <w:sz w:val="22"/>
                <w:szCs w:val="22"/>
              </w:rPr>
              <w:t>-</w:t>
            </w:r>
            <w:r w:rsidRPr="00876828">
              <w:rPr>
                <w:rFonts w:ascii="Calibri" w:hAnsi="Calibri" w:cs="Calibri"/>
                <w:sz w:val="22"/>
                <w:szCs w:val="22"/>
              </w:rPr>
              <w:t>Resolution NWP</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12B8D3"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494448"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D3886"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FE59A0"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INFCOM/SC-ESMP</w:t>
            </w:r>
          </w:p>
        </w:tc>
      </w:tr>
      <w:tr w:rsidR="00FB77F5" w:rsidRPr="00876828" w14:paraId="2D3B3C84" w14:textId="77777777" w:rsidTr="00C85DD3">
        <w:trPr>
          <w:cantSplit/>
        </w:trPr>
        <w:tc>
          <w:tcPr>
            <w:tcW w:w="0" w:type="auto"/>
            <w:vMerge/>
            <w:hideMark/>
          </w:tcPr>
          <w:p w14:paraId="15E8966C"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DF67E8"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2.3 Nowcasting / Very Short Range Forecasting (VSRF)</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A1EB60"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CF8F47"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B8629F"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AC40B5"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INFCOM/SC-ESMP</w:t>
            </w:r>
          </w:p>
        </w:tc>
      </w:tr>
      <w:tr w:rsidR="00FB77F5" w:rsidRPr="00876828" w14:paraId="69F526E0" w14:textId="77777777" w:rsidTr="00C85DD3">
        <w:trPr>
          <w:cantSplit/>
        </w:trPr>
        <w:tc>
          <w:tcPr>
            <w:tcW w:w="0" w:type="auto"/>
            <w:vMerge/>
            <w:hideMark/>
          </w:tcPr>
          <w:p w14:paraId="548D68D9"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C1EF4"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2.4 Sub-Seasonal to Longer Predictions (SSLP)</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3C537B"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5B4B2F"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601814"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886E1E"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INFCOM/SC-ESMP</w:t>
            </w:r>
          </w:p>
        </w:tc>
      </w:tr>
      <w:tr w:rsidR="00FB77F5" w:rsidRPr="00876828" w14:paraId="593065C5" w14:textId="77777777" w:rsidTr="00C85DD3">
        <w:trPr>
          <w:cantSplit/>
        </w:trPr>
        <w:tc>
          <w:tcPr>
            <w:tcW w:w="0" w:type="auto"/>
            <w:vMerge/>
            <w:hideMark/>
          </w:tcPr>
          <w:p w14:paraId="7CE14D81"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674320"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2.5 Atmospheric Climate Monitoring and Forecasting</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8706CF"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1CE10E"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2B638"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455DE8"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GCOS/AOPC</w:t>
            </w:r>
          </w:p>
        </w:tc>
      </w:tr>
      <w:tr w:rsidR="00FB77F5" w:rsidRPr="00876828" w14:paraId="5A210B55" w14:textId="77777777" w:rsidTr="00C85DD3">
        <w:trPr>
          <w:cantSplit/>
        </w:trPr>
        <w:tc>
          <w:tcPr>
            <w:tcW w:w="0" w:type="auto"/>
            <w:vMerge/>
            <w:hideMark/>
          </w:tcPr>
          <w:p w14:paraId="30BD2443"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24F52E"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2.6 Atmospheric Composition Forecasting &amp; Monitoring</w:t>
            </w:r>
            <w:r w:rsidRPr="00876828">
              <w:rPr>
                <w:rFonts w:ascii="Calibri" w:hAnsi="Calibri" w:cs="Calibri"/>
                <w:i/>
                <w:sz w:val="22"/>
                <w:szCs w:val="22"/>
                <w:vertAlign w:val="superscript"/>
              </w:rPr>
              <w:t>3</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DED38F"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66D35D"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77C63"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FBC77E"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RB/EPAC SSC</w:t>
            </w:r>
          </w:p>
        </w:tc>
      </w:tr>
      <w:tr w:rsidR="00FB77F5" w:rsidRPr="00876828" w14:paraId="5C0E994F" w14:textId="77777777" w:rsidTr="00C85DD3">
        <w:trPr>
          <w:cantSplit/>
        </w:trPr>
        <w:tc>
          <w:tcPr>
            <w:tcW w:w="0" w:type="auto"/>
            <w:vMerge/>
            <w:hideMark/>
          </w:tcPr>
          <w:p w14:paraId="40BC9E8F"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1F1BB642"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2.7 Atmospheric Composition information services in urban and populated areas</w:t>
            </w:r>
            <w:r w:rsidRPr="00876828">
              <w:rPr>
                <w:rFonts w:ascii="Calibri" w:hAnsi="Calibri" w:cs="Calibri"/>
                <w:i/>
                <w:sz w:val="22"/>
                <w:szCs w:val="22"/>
                <w:vertAlign w:val="superscript"/>
              </w:rPr>
              <w:t>3</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52BC172"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7AA8E01E"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BAAD775"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4188763"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SERCOM/SG-URB</w:t>
            </w:r>
          </w:p>
        </w:tc>
      </w:tr>
      <w:tr w:rsidR="00FB77F5" w:rsidRPr="00876828" w14:paraId="4ADE99F9" w14:textId="77777777" w:rsidTr="00C85DD3">
        <w:trPr>
          <w:cantSplit/>
        </w:trPr>
        <w:tc>
          <w:tcPr>
            <w:tcW w:w="0" w:type="auto"/>
            <w:vMerge/>
            <w:hideMark/>
          </w:tcPr>
          <w:p w14:paraId="371C5C51"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560E697D"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2.8 Aviation Meteorology</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1F1C6FE"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36BA4F0"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3A35A8A"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6CD53852"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SERCOM/SC-AVI</w:t>
            </w:r>
          </w:p>
        </w:tc>
      </w:tr>
      <w:tr w:rsidR="00FB77F5" w:rsidRPr="00876828" w14:paraId="7FA39278" w14:textId="77777777" w:rsidTr="00C85DD3">
        <w:trPr>
          <w:cantSplit/>
        </w:trPr>
        <w:tc>
          <w:tcPr>
            <w:tcW w:w="0" w:type="auto"/>
            <w:vMerge/>
            <w:hideMark/>
          </w:tcPr>
          <w:p w14:paraId="58C5CCC8"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374E0101"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2.9 Agricultural Meteorology</w:t>
            </w:r>
            <w:r w:rsidRPr="00876828">
              <w:rPr>
                <w:rFonts w:ascii="Calibri" w:hAnsi="Calibri" w:cs="Calibri"/>
                <w:i/>
                <w:sz w:val="22"/>
                <w:szCs w:val="22"/>
                <w:vertAlign w:val="superscript"/>
              </w:rPr>
              <w:t>3</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6894FDD"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1CC9BC96"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547E2B"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E78E985"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SERCOM/SC-AGR</w:t>
            </w:r>
          </w:p>
        </w:tc>
      </w:tr>
      <w:tr w:rsidR="00FB77F5" w:rsidRPr="00876828" w14:paraId="2DD9A86C" w14:textId="77777777" w:rsidTr="00C85DD3">
        <w:trPr>
          <w:cantSplit/>
        </w:trPr>
        <w:tc>
          <w:tcPr>
            <w:tcW w:w="0" w:type="auto"/>
            <w:vMerge/>
            <w:hideMark/>
          </w:tcPr>
          <w:p w14:paraId="4136FFCD"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6003F33"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 xml:space="preserve">2.10 </w:t>
            </w:r>
            <w:r w:rsidRPr="00876828">
              <w:rPr>
                <w:rFonts w:ascii="Calibri" w:hAnsi="Calibri"/>
                <w:sz w:val="22"/>
                <w:szCs w:val="22"/>
              </w:rPr>
              <w:t>Atmospheric</w:t>
            </w:r>
            <w:r w:rsidRPr="00876828">
              <w:rPr>
                <w:rFonts w:ascii="Calibri" w:hAnsi="Calibri" w:cs="Calibri"/>
                <w:sz w:val="22"/>
                <w:szCs w:val="22"/>
              </w:rPr>
              <w:t xml:space="preserve"> Disaster Risk Reduction</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857EAB"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56591267"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223E0AC"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56EFC81"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SERCOM/SC-DRR</w:t>
            </w:r>
          </w:p>
        </w:tc>
      </w:tr>
      <w:tr w:rsidR="00FB77F5" w:rsidRPr="00876828" w14:paraId="73EBB13A" w14:textId="77777777" w:rsidTr="00C85DD3">
        <w:trPr>
          <w:cantSplit/>
          <w:trHeight w:val="88"/>
        </w:trPr>
        <w:tc>
          <w:tcPr>
            <w:tcW w:w="577" w:type="pct"/>
            <w:vMerge w:val="restart"/>
            <w:tcBorders>
              <w:top w:val="single" w:sz="8" w:space="0" w:color="auto"/>
              <w:left w:val="single" w:sz="8" w:space="0" w:color="auto"/>
              <w:bottom w:val="nil"/>
              <w:right w:val="single" w:sz="4" w:space="0" w:color="auto"/>
            </w:tcBorders>
            <w:hideMark/>
          </w:tcPr>
          <w:p w14:paraId="121EFC9F" w14:textId="77777777" w:rsidR="00FB77F5" w:rsidRPr="00876828" w:rsidRDefault="00FB77F5" w:rsidP="00C85DD3">
            <w:pPr>
              <w:jc w:val="left"/>
              <w:textAlignment w:val="baseline"/>
              <w:rPr>
                <w:rFonts w:ascii="Calibri" w:hAnsi="Calibri"/>
                <w:sz w:val="22"/>
                <w:szCs w:val="22"/>
              </w:rPr>
            </w:pPr>
            <w:r w:rsidRPr="00876828">
              <w:rPr>
                <w:rFonts w:ascii="Calibri" w:hAnsi="Calibri"/>
                <w:sz w:val="22"/>
                <w:szCs w:val="22"/>
              </w:rPr>
              <w:t>3. Oceanic Applications</w:t>
            </w:r>
          </w:p>
        </w:tc>
        <w:tc>
          <w:tcPr>
            <w:tcW w:w="2877" w:type="pct"/>
            <w:tcBorders>
              <w:top w:val="single" w:sz="8" w:space="0" w:color="auto"/>
              <w:left w:val="single" w:sz="4" w:space="0" w:color="auto"/>
              <w:bottom w:val="single" w:sz="4" w:space="0" w:color="auto"/>
              <w:right w:val="single" w:sz="4" w:space="0" w:color="auto"/>
            </w:tcBorders>
            <w:hideMark/>
          </w:tcPr>
          <w:p w14:paraId="49CE1AE1"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3.1 Ocean Mesoscale Forecasting &amp; Real-Time Monitoring</w:t>
            </w:r>
          </w:p>
        </w:tc>
        <w:tc>
          <w:tcPr>
            <w:tcW w:w="356" w:type="pct"/>
            <w:tcBorders>
              <w:top w:val="single" w:sz="8" w:space="0" w:color="auto"/>
              <w:left w:val="single" w:sz="4" w:space="0" w:color="auto"/>
              <w:bottom w:val="single" w:sz="4" w:space="0" w:color="auto"/>
              <w:right w:val="single" w:sz="4" w:space="0" w:color="auto"/>
            </w:tcBorders>
            <w:hideMark/>
          </w:tcPr>
          <w:p w14:paraId="02EA0FA5"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8" w:space="0" w:color="auto"/>
              <w:left w:val="single" w:sz="4" w:space="0" w:color="auto"/>
              <w:bottom w:val="single" w:sz="4" w:space="0" w:color="auto"/>
              <w:right w:val="single" w:sz="4" w:space="0" w:color="auto"/>
            </w:tcBorders>
            <w:hideMark/>
          </w:tcPr>
          <w:p w14:paraId="6866E19D"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8" w:space="0" w:color="auto"/>
              <w:left w:val="single" w:sz="4" w:space="0" w:color="auto"/>
              <w:bottom w:val="single" w:sz="4" w:space="0" w:color="auto"/>
              <w:right w:val="single" w:sz="4" w:space="0" w:color="auto"/>
            </w:tcBorders>
            <w:hideMark/>
          </w:tcPr>
          <w:p w14:paraId="4DEA387A"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8" w:space="0" w:color="auto"/>
              <w:left w:val="single" w:sz="4" w:space="0" w:color="auto"/>
              <w:bottom w:val="single" w:sz="4" w:space="0" w:color="auto"/>
              <w:right w:val="single" w:sz="4" w:space="0" w:color="auto"/>
            </w:tcBorders>
            <w:hideMark/>
          </w:tcPr>
          <w:p w14:paraId="2D857524"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GOOS/ETOOFS</w:t>
            </w:r>
          </w:p>
        </w:tc>
      </w:tr>
      <w:tr w:rsidR="00FB77F5" w:rsidRPr="00876828" w14:paraId="3C12FB76" w14:textId="77777777" w:rsidTr="00C85DD3">
        <w:trPr>
          <w:cantSplit/>
        </w:trPr>
        <w:tc>
          <w:tcPr>
            <w:tcW w:w="0" w:type="auto"/>
            <w:vMerge/>
            <w:hideMark/>
          </w:tcPr>
          <w:p w14:paraId="33FB0564"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4" w:space="0" w:color="auto"/>
              <w:left w:val="single" w:sz="4" w:space="0" w:color="auto"/>
              <w:bottom w:val="single" w:sz="4" w:space="0" w:color="auto"/>
              <w:right w:val="single" w:sz="4" w:space="0" w:color="auto"/>
            </w:tcBorders>
            <w:hideMark/>
          </w:tcPr>
          <w:p w14:paraId="400AA8F7"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3.2 Wave Forecasting</w:t>
            </w:r>
          </w:p>
        </w:tc>
        <w:tc>
          <w:tcPr>
            <w:tcW w:w="356" w:type="pct"/>
            <w:tcBorders>
              <w:top w:val="single" w:sz="4" w:space="0" w:color="auto"/>
              <w:left w:val="single" w:sz="4" w:space="0" w:color="auto"/>
              <w:bottom w:val="single" w:sz="4" w:space="0" w:color="auto"/>
              <w:right w:val="single" w:sz="4" w:space="0" w:color="auto"/>
            </w:tcBorders>
            <w:hideMark/>
          </w:tcPr>
          <w:p w14:paraId="7400EB30"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4" w:space="0" w:color="auto"/>
              <w:left w:val="single" w:sz="4" w:space="0" w:color="auto"/>
              <w:bottom w:val="single" w:sz="4" w:space="0" w:color="auto"/>
              <w:right w:val="single" w:sz="4" w:space="0" w:color="auto"/>
            </w:tcBorders>
            <w:hideMark/>
          </w:tcPr>
          <w:p w14:paraId="624B7A02"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4" w:space="0" w:color="auto"/>
              <w:left w:val="single" w:sz="4" w:space="0" w:color="auto"/>
              <w:bottom w:val="single" w:sz="4" w:space="0" w:color="auto"/>
              <w:right w:val="single" w:sz="4" w:space="0" w:color="auto"/>
            </w:tcBorders>
            <w:hideMark/>
          </w:tcPr>
          <w:p w14:paraId="04949C63"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4" w:space="0" w:color="auto"/>
              <w:left w:val="single" w:sz="4" w:space="0" w:color="auto"/>
              <w:bottom w:val="single" w:sz="4" w:space="0" w:color="auto"/>
              <w:right w:val="single" w:sz="4" w:space="0" w:color="auto"/>
            </w:tcBorders>
            <w:hideMark/>
          </w:tcPr>
          <w:p w14:paraId="54402687"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SERCOM/SC-MMO/ET-MOR</w:t>
            </w:r>
          </w:p>
        </w:tc>
      </w:tr>
      <w:tr w:rsidR="00FB77F5" w:rsidRPr="00876828" w14:paraId="6A9616B8" w14:textId="77777777" w:rsidTr="00C85DD3">
        <w:trPr>
          <w:cantSplit/>
        </w:trPr>
        <w:tc>
          <w:tcPr>
            <w:tcW w:w="0" w:type="auto"/>
            <w:vMerge/>
            <w:hideMark/>
          </w:tcPr>
          <w:p w14:paraId="3F459F5B"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4" w:space="0" w:color="auto"/>
              <w:left w:val="single" w:sz="4" w:space="0" w:color="auto"/>
              <w:bottom w:val="single" w:sz="4" w:space="0" w:color="auto"/>
              <w:right w:val="single" w:sz="4" w:space="0" w:color="auto"/>
            </w:tcBorders>
            <w:hideMark/>
          </w:tcPr>
          <w:p w14:paraId="6CFF3674"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3.3 Oceanic Climate Monitoring</w:t>
            </w:r>
          </w:p>
        </w:tc>
        <w:tc>
          <w:tcPr>
            <w:tcW w:w="356" w:type="pct"/>
            <w:tcBorders>
              <w:top w:val="single" w:sz="4" w:space="0" w:color="auto"/>
              <w:left w:val="single" w:sz="4" w:space="0" w:color="auto"/>
              <w:bottom w:val="single" w:sz="4" w:space="0" w:color="auto"/>
              <w:right w:val="single" w:sz="4" w:space="0" w:color="auto"/>
            </w:tcBorders>
            <w:hideMark/>
          </w:tcPr>
          <w:p w14:paraId="15D8FC86"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4" w:space="0" w:color="auto"/>
              <w:left w:val="single" w:sz="4" w:space="0" w:color="auto"/>
              <w:bottom w:val="single" w:sz="4" w:space="0" w:color="auto"/>
              <w:right w:val="single" w:sz="4" w:space="0" w:color="auto"/>
            </w:tcBorders>
            <w:hideMark/>
          </w:tcPr>
          <w:p w14:paraId="405C683D"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4" w:space="0" w:color="auto"/>
              <w:left w:val="single" w:sz="4" w:space="0" w:color="auto"/>
              <w:bottom w:val="single" w:sz="4" w:space="0" w:color="auto"/>
              <w:right w:val="single" w:sz="4" w:space="0" w:color="auto"/>
            </w:tcBorders>
            <w:hideMark/>
          </w:tcPr>
          <w:p w14:paraId="3417B18B"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4" w:space="0" w:color="auto"/>
              <w:left w:val="single" w:sz="4" w:space="0" w:color="auto"/>
              <w:bottom w:val="single" w:sz="4" w:space="0" w:color="auto"/>
              <w:right w:val="single" w:sz="4" w:space="0" w:color="auto"/>
            </w:tcBorders>
            <w:hideMark/>
          </w:tcPr>
          <w:p w14:paraId="0C0302FB"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GCOS/OOPC</w:t>
            </w:r>
          </w:p>
        </w:tc>
      </w:tr>
      <w:tr w:rsidR="00FB77F5" w:rsidRPr="00876828" w14:paraId="7FE4F4E3" w14:textId="77777777" w:rsidTr="00C85DD3">
        <w:trPr>
          <w:cantSplit/>
        </w:trPr>
        <w:tc>
          <w:tcPr>
            <w:tcW w:w="0" w:type="auto"/>
            <w:vMerge/>
            <w:hideMark/>
          </w:tcPr>
          <w:p w14:paraId="1AF2923F"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4" w:space="0" w:color="auto"/>
              <w:left w:val="single" w:sz="4" w:space="0" w:color="auto"/>
              <w:bottom w:val="single" w:sz="4" w:space="0" w:color="auto"/>
              <w:right w:val="single" w:sz="4" w:space="0" w:color="auto"/>
            </w:tcBorders>
            <w:hideMark/>
          </w:tcPr>
          <w:p w14:paraId="66E148F6"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3.4 Tsunami Monitoring &amp; Detection</w:t>
            </w:r>
          </w:p>
        </w:tc>
        <w:tc>
          <w:tcPr>
            <w:tcW w:w="356" w:type="pct"/>
            <w:tcBorders>
              <w:top w:val="single" w:sz="4" w:space="0" w:color="auto"/>
              <w:left w:val="single" w:sz="4" w:space="0" w:color="auto"/>
              <w:bottom w:val="single" w:sz="4" w:space="0" w:color="auto"/>
              <w:right w:val="single" w:sz="4" w:space="0" w:color="auto"/>
            </w:tcBorders>
            <w:hideMark/>
          </w:tcPr>
          <w:p w14:paraId="6BB8E98B"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4" w:space="0" w:color="auto"/>
              <w:left w:val="single" w:sz="4" w:space="0" w:color="auto"/>
              <w:bottom w:val="single" w:sz="4" w:space="0" w:color="auto"/>
              <w:right w:val="single" w:sz="4" w:space="0" w:color="auto"/>
            </w:tcBorders>
            <w:hideMark/>
          </w:tcPr>
          <w:p w14:paraId="2FE47415"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4" w:space="0" w:color="auto"/>
              <w:left w:val="single" w:sz="4" w:space="0" w:color="auto"/>
              <w:bottom w:val="single" w:sz="4" w:space="0" w:color="auto"/>
              <w:right w:val="single" w:sz="4" w:space="0" w:color="auto"/>
            </w:tcBorders>
            <w:hideMark/>
          </w:tcPr>
          <w:p w14:paraId="6A460365"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4" w:space="0" w:color="auto"/>
              <w:left w:val="single" w:sz="4" w:space="0" w:color="auto"/>
              <w:bottom w:val="single" w:sz="4" w:space="0" w:color="auto"/>
              <w:right w:val="single" w:sz="4" w:space="0" w:color="auto"/>
            </w:tcBorders>
            <w:hideMark/>
          </w:tcPr>
          <w:p w14:paraId="1AFD3B9F"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SERCOM/SC-MMO/ET-MOR</w:t>
            </w:r>
          </w:p>
        </w:tc>
      </w:tr>
      <w:tr w:rsidR="00FB77F5" w:rsidRPr="00876828" w14:paraId="22B3AB34" w14:textId="77777777" w:rsidTr="00C85DD3">
        <w:trPr>
          <w:cantSplit/>
        </w:trPr>
        <w:tc>
          <w:tcPr>
            <w:tcW w:w="0" w:type="auto"/>
            <w:vMerge/>
            <w:hideMark/>
          </w:tcPr>
          <w:p w14:paraId="0D93962A"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4" w:space="0" w:color="auto"/>
              <w:left w:val="single" w:sz="4" w:space="0" w:color="auto"/>
              <w:bottom w:val="single" w:sz="4" w:space="0" w:color="auto"/>
              <w:right w:val="single" w:sz="4" w:space="0" w:color="auto"/>
            </w:tcBorders>
            <w:hideMark/>
          </w:tcPr>
          <w:p w14:paraId="71F479BC"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3.5 Oceanic Disaster Risk Reduction</w:t>
            </w:r>
          </w:p>
        </w:tc>
        <w:tc>
          <w:tcPr>
            <w:tcW w:w="356" w:type="pct"/>
            <w:tcBorders>
              <w:top w:val="single" w:sz="4" w:space="0" w:color="auto"/>
              <w:left w:val="single" w:sz="4" w:space="0" w:color="auto"/>
              <w:bottom w:val="single" w:sz="4" w:space="0" w:color="auto"/>
              <w:right w:val="single" w:sz="4" w:space="0" w:color="auto"/>
            </w:tcBorders>
            <w:hideMark/>
          </w:tcPr>
          <w:p w14:paraId="4AEF0F24"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4" w:space="0" w:color="auto"/>
              <w:left w:val="single" w:sz="4" w:space="0" w:color="auto"/>
              <w:bottom w:val="single" w:sz="4" w:space="0" w:color="auto"/>
              <w:right w:val="single" w:sz="4" w:space="0" w:color="auto"/>
            </w:tcBorders>
            <w:hideMark/>
          </w:tcPr>
          <w:p w14:paraId="5024BD02"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4" w:space="0" w:color="auto"/>
              <w:left w:val="single" w:sz="4" w:space="0" w:color="auto"/>
              <w:bottom w:val="single" w:sz="4" w:space="0" w:color="auto"/>
              <w:right w:val="single" w:sz="4" w:space="0" w:color="auto"/>
            </w:tcBorders>
            <w:hideMark/>
          </w:tcPr>
          <w:p w14:paraId="2C73C2E7"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4" w:space="0" w:color="auto"/>
              <w:left w:val="single" w:sz="4" w:space="0" w:color="auto"/>
              <w:bottom w:val="single" w:sz="4" w:space="0" w:color="auto"/>
              <w:right w:val="single" w:sz="4" w:space="0" w:color="auto"/>
            </w:tcBorders>
            <w:hideMark/>
          </w:tcPr>
          <w:p w14:paraId="7008F533"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SERCOM/SC-DRR</w:t>
            </w:r>
          </w:p>
        </w:tc>
      </w:tr>
      <w:tr w:rsidR="00FB77F5" w:rsidRPr="00876828" w14:paraId="10FD25A5" w14:textId="77777777" w:rsidTr="00C85DD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75D5EDB7" w14:textId="52E23D85" w:rsidR="00FB77F5" w:rsidRPr="00876828" w:rsidRDefault="00FB77F5" w:rsidP="00C85DD3">
            <w:pPr>
              <w:keepNext/>
              <w:keepLines/>
              <w:jc w:val="left"/>
              <w:textAlignment w:val="baseline"/>
              <w:rPr>
                <w:rFonts w:ascii="Calibri" w:hAnsi="Calibri"/>
                <w:sz w:val="22"/>
                <w:szCs w:val="22"/>
              </w:rPr>
            </w:pPr>
            <w:r w:rsidRPr="00876828">
              <w:rPr>
                <w:rFonts w:ascii="Calibri" w:hAnsi="Calibri"/>
                <w:sz w:val="22"/>
                <w:szCs w:val="22"/>
              </w:rPr>
              <w:lastRenderedPageBreak/>
              <w:t>4. Hydrological</w:t>
            </w:r>
            <w:r w:rsidR="00C85DD3" w:rsidRPr="00876828">
              <w:rPr>
                <w:rFonts w:ascii="Calibri" w:hAnsi="Calibri"/>
                <w:sz w:val="22"/>
                <w:szCs w:val="22"/>
              </w:rPr>
              <w:t xml:space="preserve"> </w:t>
            </w:r>
            <w:r w:rsidRPr="00876828">
              <w:rPr>
                <w:rFonts w:ascii="Calibri" w:hAnsi="Calibri"/>
                <w:sz w:val="22"/>
                <w:szCs w:val="22"/>
              </w:rPr>
              <w:t>&amp; Terrestrial Applications</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2B0D6F0E" w14:textId="77777777" w:rsidR="00FB77F5" w:rsidRPr="00876828" w:rsidRDefault="00FB77F5" w:rsidP="00C85DD3">
            <w:pPr>
              <w:keepNext/>
              <w:keepLines/>
              <w:jc w:val="left"/>
              <w:textAlignment w:val="baseline"/>
              <w:rPr>
                <w:rFonts w:ascii="Calibri" w:hAnsi="Calibri" w:cs="Calibri"/>
                <w:sz w:val="22"/>
                <w:szCs w:val="22"/>
              </w:rPr>
            </w:pPr>
            <w:r w:rsidRPr="00876828">
              <w:rPr>
                <w:rFonts w:ascii="Calibri" w:hAnsi="Calibri" w:cs="Calibri"/>
                <w:sz w:val="22"/>
                <w:szCs w:val="22"/>
              </w:rPr>
              <w:t>4.1 Hydrology Forecasting &amp; Real-Time Monitoring</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D6A4361" w14:textId="77777777" w:rsidR="00FB77F5" w:rsidRPr="00876828" w:rsidRDefault="00FB77F5" w:rsidP="00C85DD3">
            <w:pPr>
              <w:keepNext/>
              <w:keepLines/>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0A7AB2B" w14:textId="77777777" w:rsidR="00FB77F5" w:rsidRPr="00876828" w:rsidRDefault="00FB77F5" w:rsidP="00C85DD3">
            <w:pPr>
              <w:keepNext/>
              <w:keepLines/>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2B5E5CAD" w14:textId="77777777" w:rsidR="00FB77F5" w:rsidRPr="00876828" w:rsidRDefault="00FB77F5" w:rsidP="00C85DD3">
            <w:pPr>
              <w:keepNext/>
              <w:keepLines/>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5E161A55" w14:textId="77777777" w:rsidR="00FB77F5" w:rsidRPr="00876828" w:rsidRDefault="00FB77F5" w:rsidP="00C85DD3">
            <w:pPr>
              <w:keepNext/>
              <w:keepLines/>
              <w:spacing w:after="160"/>
              <w:jc w:val="left"/>
              <w:rPr>
                <w:rFonts w:ascii="Calibri" w:eastAsia="MS Mincho" w:hAnsi="Calibri"/>
                <w:sz w:val="18"/>
                <w:szCs w:val="18"/>
              </w:rPr>
            </w:pPr>
            <w:r w:rsidRPr="00876828">
              <w:rPr>
                <w:rFonts w:ascii="Calibri" w:eastAsia="MS Mincho" w:hAnsi="Calibri"/>
                <w:sz w:val="18"/>
                <w:szCs w:val="18"/>
              </w:rPr>
              <w:t>INFCOM/JET-HYDMON</w:t>
            </w:r>
          </w:p>
        </w:tc>
      </w:tr>
      <w:tr w:rsidR="00FB77F5" w:rsidRPr="00876828" w14:paraId="560568D1" w14:textId="77777777" w:rsidTr="00C85DD3">
        <w:trPr>
          <w:cantSplit/>
        </w:trPr>
        <w:tc>
          <w:tcPr>
            <w:tcW w:w="0" w:type="auto"/>
            <w:vMerge/>
            <w:hideMark/>
          </w:tcPr>
          <w:p w14:paraId="5A99DA98" w14:textId="77777777" w:rsidR="00FB77F5" w:rsidRPr="00876828" w:rsidRDefault="00FB77F5" w:rsidP="00C85DD3">
            <w:pPr>
              <w:keepNext/>
              <w:keepLines/>
              <w:spacing w:line="256" w:lineRule="auto"/>
              <w:jc w:val="left"/>
              <w:rPr>
                <w:rFonts w:ascii="Calibri" w:hAnsi="Calibri"/>
                <w:sz w:val="22"/>
                <w:szCs w:val="22"/>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B63E723" w14:textId="77777777" w:rsidR="00FB77F5" w:rsidRPr="00876828" w:rsidRDefault="00FB77F5" w:rsidP="00C85DD3">
            <w:pPr>
              <w:keepNext/>
              <w:keepLines/>
              <w:jc w:val="left"/>
              <w:textAlignment w:val="baseline"/>
              <w:rPr>
                <w:rFonts w:ascii="Calibri" w:hAnsi="Calibri" w:cs="Calibri"/>
                <w:sz w:val="22"/>
                <w:szCs w:val="22"/>
              </w:rPr>
            </w:pPr>
            <w:r w:rsidRPr="00876828">
              <w:rPr>
                <w:rFonts w:ascii="Calibri" w:hAnsi="Calibri" w:cs="Calibri"/>
                <w:sz w:val="22"/>
                <w:szCs w:val="22"/>
              </w:rPr>
              <w:t>4.2 Hydrological and Terrestrial Climate Monitoring</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2A71577" w14:textId="77777777" w:rsidR="00FB77F5" w:rsidRPr="00876828" w:rsidRDefault="00FB77F5" w:rsidP="00C85DD3">
            <w:pPr>
              <w:keepNext/>
              <w:keepLines/>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7EEF3158" w14:textId="77777777" w:rsidR="00FB77F5" w:rsidRPr="00876828" w:rsidRDefault="00FB77F5" w:rsidP="00C85DD3">
            <w:pPr>
              <w:keepNext/>
              <w:keepLines/>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3945093C" w14:textId="77777777" w:rsidR="00FB77F5" w:rsidRPr="00876828" w:rsidRDefault="00FB77F5" w:rsidP="00C85DD3">
            <w:pPr>
              <w:keepNext/>
              <w:keepLines/>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8801DD6" w14:textId="77777777" w:rsidR="00FB77F5" w:rsidRPr="00876828" w:rsidRDefault="00FB77F5" w:rsidP="00C85DD3">
            <w:pPr>
              <w:keepNext/>
              <w:keepLines/>
              <w:spacing w:after="160"/>
              <w:jc w:val="left"/>
              <w:rPr>
                <w:rFonts w:ascii="Calibri" w:eastAsia="MS Mincho" w:hAnsi="Calibri"/>
                <w:sz w:val="18"/>
                <w:szCs w:val="18"/>
              </w:rPr>
            </w:pPr>
            <w:r w:rsidRPr="00876828">
              <w:rPr>
                <w:rFonts w:ascii="Calibri" w:eastAsia="MS Mincho" w:hAnsi="Calibri"/>
                <w:sz w:val="18"/>
                <w:szCs w:val="18"/>
              </w:rPr>
              <w:t>GCOS/TOPC</w:t>
            </w:r>
            <w:r w:rsidRPr="00876828">
              <w:rPr>
                <w:rFonts w:ascii="Calibri" w:hAnsi="Calibri" w:cs="Calibri"/>
                <w:sz w:val="22"/>
                <w:szCs w:val="22"/>
              </w:rPr>
              <w:t xml:space="preserve">, </w:t>
            </w:r>
            <w:r w:rsidRPr="00876828">
              <w:rPr>
                <w:rFonts w:ascii="Calibri" w:eastAsia="MS Mincho" w:hAnsi="Calibri"/>
                <w:sz w:val="18"/>
                <w:szCs w:val="18"/>
              </w:rPr>
              <w:t>alternative GTN-H</w:t>
            </w:r>
          </w:p>
        </w:tc>
      </w:tr>
      <w:tr w:rsidR="00FB77F5" w:rsidRPr="00876828" w14:paraId="363FABB4" w14:textId="77777777" w:rsidTr="00C85DD3">
        <w:trPr>
          <w:cantSplit/>
        </w:trPr>
        <w:tc>
          <w:tcPr>
            <w:tcW w:w="0" w:type="auto"/>
            <w:vMerge/>
            <w:hideMark/>
          </w:tcPr>
          <w:p w14:paraId="2892FE1B"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A2B2608"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4.3 Hydrological and Terrestrial Disaster Risk Reduction</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45EBAAD"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12C5A69"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D9546A3"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2C3A28C"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SERCOM/SC-DRR</w:t>
            </w:r>
          </w:p>
        </w:tc>
      </w:tr>
      <w:tr w:rsidR="00FB77F5" w:rsidRPr="00876828" w14:paraId="3E2579E8" w14:textId="77777777" w:rsidTr="00C85DD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43AADFDF" w14:textId="77777777" w:rsidR="00FB77F5" w:rsidRPr="00876828" w:rsidRDefault="00FB77F5" w:rsidP="00C85DD3">
            <w:pPr>
              <w:jc w:val="left"/>
              <w:textAlignment w:val="baseline"/>
              <w:rPr>
                <w:rFonts w:ascii="Calibri" w:hAnsi="Calibri"/>
                <w:sz w:val="22"/>
                <w:szCs w:val="22"/>
              </w:rPr>
            </w:pPr>
            <w:r w:rsidRPr="00876828">
              <w:rPr>
                <w:rFonts w:ascii="Calibri" w:hAnsi="Calibri"/>
                <w:sz w:val="22"/>
                <w:szCs w:val="22"/>
              </w:rPr>
              <w:t>5. Cryospheric Applications  </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5B52CB" w14:textId="77777777" w:rsidR="00FB77F5" w:rsidRPr="00876828" w:rsidRDefault="00FB77F5" w:rsidP="00C85DD3">
            <w:pPr>
              <w:jc w:val="left"/>
              <w:textAlignment w:val="baseline"/>
              <w:rPr>
                <w:rFonts w:ascii="Calibri" w:hAnsi="Calibri"/>
                <w:sz w:val="22"/>
                <w:szCs w:val="22"/>
              </w:rPr>
            </w:pPr>
            <w:r w:rsidRPr="00876828">
              <w:rPr>
                <w:rFonts w:ascii="Calibri" w:hAnsi="Calibri"/>
                <w:sz w:val="22"/>
                <w:szCs w:val="22"/>
              </w:rPr>
              <w:t>5.1 Terrestrial Cryosphere Forecasting and Monitoring</w:t>
            </w:r>
            <w:r w:rsidRPr="00876828">
              <w:rPr>
                <w:rFonts w:ascii="Calibri" w:hAnsi="Calibri"/>
                <w:i/>
                <w:iCs/>
                <w:sz w:val="22"/>
                <w:szCs w:val="22"/>
                <w:vertAlign w:val="superscript"/>
              </w:rPr>
              <w:t>4</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83F4FD"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5A4D12"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4BB076"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BD81B2"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INFCOM/GCW-AG</w:t>
            </w:r>
          </w:p>
        </w:tc>
      </w:tr>
      <w:tr w:rsidR="00FB77F5" w:rsidRPr="00876828" w14:paraId="1187FDDF" w14:textId="77777777" w:rsidTr="00C85DD3">
        <w:trPr>
          <w:cantSplit/>
        </w:trPr>
        <w:tc>
          <w:tcPr>
            <w:tcW w:w="0" w:type="auto"/>
            <w:vMerge/>
            <w:hideMark/>
          </w:tcPr>
          <w:p w14:paraId="3EC296DE"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229778"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5.2 Sea</w:t>
            </w:r>
            <w:r w:rsidR="00366748" w:rsidRPr="00876828">
              <w:rPr>
                <w:rFonts w:ascii="Calibri" w:hAnsi="Calibri" w:cs="Calibri"/>
                <w:sz w:val="22"/>
                <w:szCs w:val="22"/>
              </w:rPr>
              <w:t>-</w:t>
            </w:r>
            <w:r w:rsidRPr="00876828">
              <w:rPr>
                <w:rFonts w:ascii="Calibri" w:hAnsi="Calibri" w:cs="Calibri"/>
                <w:sz w:val="22"/>
                <w:szCs w:val="22"/>
              </w:rPr>
              <w:t>Ice Forecasting and Monitoring</w:t>
            </w:r>
            <w:r w:rsidRPr="00876828">
              <w:rPr>
                <w:rFonts w:ascii="Calibri" w:hAnsi="Calibri" w:cs="Calibri"/>
                <w:sz w:val="22"/>
                <w:szCs w:val="22"/>
                <w:vertAlign w:val="superscript"/>
              </w:rPr>
              <w:t>5</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19A1C0"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5EFD57"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D29F475"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3FE19"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INFCOM/GCW-AG</w:t>
            </w:r>
          </w:p>
        </w:tc>
      </w:tr>
      <w:tr w:rsidR="00FB77F5" w:rsidRPr="00876828" w14:paraId="122A4403" w14:textId="77777777" w:rsidTr="00C85DD3">
        <w:trPr>
          <w:cantSplit/>
        </w:trPr>
        <w:tc>
          <w:tcPr>
            <w:tcW w:w="0" w:type="auto"/>
            <w:vMerge/>
            <w:hideMark/>
          </w:tcPr>
          <w:p w14:paraId="2922FFFF"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C3A504"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5.3 Cryospheric Climate Monitoring</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9E59F3"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EDB4C4"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3C95DA"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4D8D16"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GCOS/TOPC and OOPC</w:t>
            </w:r>
          </w:p>
        </w:tc>
      </w:tr>
      <w:tr w:rsidR="00FB77F5" w:rsidRPr="00876828" w14:paraId="00E594A7" w14:textId="77777777" w:rsidTr="00C85DD3">
        <w:trPr>
          <w:cantSplit/>
        </w:trPr>
        <w:tc>
          <w:tcPr>
            <w:tcW w:w="0" w:type="auto"/>
            <w:vMerge/>
            <w:hideMark/>
          </w:tcPr>
          <w:p w14:paraId="7A7FD159"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8F2E42"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sz w:val="22"/>
                <w:szCs w:val="22"/>
              </w:rPr>
              <w:t>5.4 Cryospheric Disaster Risk Reduction</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EE553E"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9491F5C"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450596"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F3F407"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SERCOM/SC-DRR</w:t>
            </w:r>
          </w:p>
        </w:tc>
      </w:tr>
      <w:tr w:rsidR="00FB77F5" w:rsidRPr="00876828" w14:paraId="55CAB4BC" w14:textId="77777777" w:rsidTr="00C85DD3">
        <w:trPr>
          <w:cantSplit/>
        </w:trPr>
        <w:tc>
          <w:tcPr>
            <w:tcW w:w="577" w:type="pct"/>
            <w:vMerge w:val="restart"/>
            <w:tcBorders>
              <w:top w:val="outset" w:sz="6" w:space="0" w:color="auto"/>
              <w:left w:val="single" w:sz="8" w:space="0" w:color="auto"/>
              <w:bottom w:val="outset" w:sz="6" w:space="0" w:color="auto"/>
              <w:right w:val="single" w:sz="6" w:space="0" w:color="000000" w:themeColor="text1"/>
            </w:tcBorders>
            <w:hideMark/>
          </w:tcPr>
          <w:p w14:paraId="0284718F" w14:textId="77777777" w:rsidR="00FB77F5" w:rsidRPr="00876828" w:rsidRDefault="00FB77F5" w:rsidP="00C85DD3">
            <w:pPr>
              <w:jc w:val="left"/>
              <w:textAlignment w:val="baseline"/>
              <w:rPr>
                <w:rFonts w:ascii="Calibri" w:hAnsi="Calibri"/>
                <w:sz w:val="22"/>
                <w:szCs w:val="22"/>
              </w:rPr>
            </w:pPr>
            <w:r w:rsidRPr="00876828">
              <w:rPr>
                <w:rFonts w:ascii="Calibri" w:hAnsi="Calibri"/>
                <w:sz w:val="22"/>
                <w:szCs w:val="22"/>
              </w:rPr>
              <w:t>6. Integrated Earth System Applications</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E0538D8" w14:textId="77777777" w:rsidR="00FB77F5" w:rsidRPr="00876828" w:rsidRDefault="00FB77F5" w:rsidP="00C85DD3">
            <w:pPr>
              <w:jc w:val="left"/>
              <w:textAlignment w:val="baseline"/>
              <w:rPr>
                <w:rFonts w:ascii="Calibri" w:hAnsi="Calibri" w:cs="Calibri"/>
                <w:sz w:val="22"/>
                <w:szCs w:val="22"/>
              </w:rPr>
            </w:pPr>
            <w:r w:rsidRPr="00876828">
              <w:rPr>
                <w:rFonts w:ascii="Calibri" w:hAnsi="Calibri" w:cs="Calibri"/>
                <w:sz w:val="22"/>
                <w:szCs w:val="22"/>
              </w:rPr>
              <w:t>6.1 Earth System Forecasting &amp; Monitoring</w:t>
            </w:r>
            <w:r w:rsidRPr="00876828">
              <w:rPr>
                <w:rFonts w:ascii="Calibri" w:hAnsi="Calibri" w:cs="Calibri"/>
                <w:i/>
                <w:sz w:val="22"/>
                <w:szCs w:val="22"/>
                <w:vertAlign w:val="superscript"/>
              </w:rPr>
              <w:t>6</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6276CC"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741D67"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98DDD6"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831BB5"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INFCOM/SC-ESMP</w:t>
            </w:r>
          </w:p>
        </w:tc>
      </w:tr>
      <w:tr w:rsidR="00FB77F5" w:rsidRPr="00876828" w14:paraId="44CC5D09" w14:textId="77777777" w:rsidTr="00C85DD3">
        <w:trPr>
          <w:cantSplit/>
        </w:trPr>
        <w:tc>
          <w:tcPr>
            <w:tcW w:w="0" w:type="auto"/>
            <w:vMerge/>
            <w:hideMark/>
          </w:tcPr>
          <w:p w14:paraId="5C848329"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A8A731" w14:textId="77777777" w:rsidR="00FB77F5" w:rsidRPr="00876828" w:rsidRDefault="00FB77F5" w:rsidP="00C85DD3">
            <w:pPr>
              <w:jc w:val="left"/>
              <w:textAlignment w:val="baseline"/>
              <w:rPr>
                <w:rFonts w:ascii="Calibri" w:hAnsi="Calibri"/>
                <w:sz w:val="22"/>
                <w:szCs w:val="22"/>
              </w:rPr>
            </w:pPr>
            <w:r w:rsidRPr="00876828">
              <w:rPr>
                <w:rFonts w:ascii="Calibri" w:hAnsi="Calibri"/>
                <w:sz w:val="22"/>
                <w:szCs w:val="22"/>
              </w:rPr>
              <w:t>6.2 Understanding Earth System processes</w:t>
            </w:r>
            <w:r w:rsidRPr="00876828">
              <w:rPr>
                <w:rFonts w:ascii="Calibri" w:hAnsi="Calibri"/>
                <w:i/>
                <w:sz w:val="22"/>
                <w:szCs w:val="22"/>
                <w:vertAlign w:val="superscript"/>
              </w:rPr>
              <w:t>1</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22E0D5"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84A03"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DC07AB" w14:textId="77777777" w:rsidR="00FB77F5" w:rsidRPr="00876828" w:rsidRDefault="00FB77F5" w:rsidP="00C85DD3">
            <w:pPr>
              <w:jc w:val="left"/>
              <w:textAlignment w:val="baseline"/>
              <w:rPr>
                <w:rFonts w:ascii="Calibri" w:hAnsi="Calibri" w:cs="Calibri"/>
                <w:sz w:val="22"/>
                <w:szCs w:val="22"/>
              </w:rPr>
            </w:pPr>
            <w:r w:rsidRPr="00876828">
              <w:rPr>
                <w:rFonts w:ascii="Calibri" w:eastAsia="MS Gothic" w:hAnsi="Calibri" w:cs="Calibri"/>
                <w:sz w:val="22"/>
                <w:szCs w:val="22"/>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1EF5E6" w14:textId="77777777" w:rsidR="00FB77F5" w:rsidRPr="00876828" w:rsidRDefault="00FB77F5" w:rsidP="00C85DD3">
            <w:pPr>
              <w:spacing w:after="160"/>
              <w:jc w:val="left"/>
              <w:rPr>
                <w:rFonts w:ascii="Calibri" w:eastAsia="MS Mincho" w:hAnsi="Calibri"/>
                <w:sz w:val="18"/>
                <w:szCs w:val="18"/>
              </w:rPr>
            </w:pPr>
            <w:r w:rsidRPr="00876828">
              <w:rPr>
                <w:rFonts w:ascii="Calibri" w:eastAsia="MS Mincho" w:hAnsi="Calibri"/>
                <w:sz w:val="18"/>
                <w:szCs w:val="18"/>
              </w:rPr>
              <w:t>RB/WWRP</w:t>
            </w:r>
          </w:p>
        </w:tc>
      </w:tr>
    </w:tbl>
    <w:p w14:paraId="6F19EBFF" w14:textId="77777777" w:rsidR="00FB77F5" w:rsidRPr="00876828" w:rsidRDefault="00FB77F5" w:rsidP="00FB77F5">
      <w:pPr>
        <w:pStyle w:val="WMOBodyText"/>
        <w:spacing w:after="240"/>
      </w:pPr>
      <w:r w:rsidRPr="00876828">
        <w:t>Footnotes:</w:t>
      </w:r>
    </w:p>
    <w:p w14:paraId="507F8BA6" w14:textId="77777777" w:rsidR="00FB77F5" w:rsidRPr="00876828" w:rsidRDefault="00FB77F5" w:rsidP="00FB77F5">
      <w:pPr>
        <w:pStyle w:val="WMOBodyText"/>
        <w:spacing w:before="0"/>
      </w:pPr>
      <w:r w:rsidRPr="00876828">
        <w:rPr>
          <w:vertAlign w:val="superscript"/>
        </w:rPr>
        <w:t>1</w:t>
      </w:r>
      <w:r w:rsidRPr="00876828">
        <w:t xml:space="preserve"> Each Application Area considers its requirements for observations, not only for operational activities but also for the research that will enable its future activities and evolving usage of observations. Application Area “6.2 Understanding Earth System processes” considers the requirements for observations of all WMO research activities not covered in any other Application Area;</w:t>
      </w:r>
    </w:p>
    <w:p w14:paraId="481D3C71" w14:textId="77777777" w:rsidR="00FB77F5" w:rsidRPr="00876828" w:rsidRDefault="00FB77F5" w:rsidP="00FB77F5">
      <w:pPr>
        <w:pStyle w:val="WMOBodyText"/>
        <w:spacing w:before="0"/>
      </w:pPr>
      <w:r w:rsidRPr="00876828">
        <w:rPr>
          <w:vertAlign w:val="superscript"/>
        </w:rPr>
        <w:t>2</w:t>
      </w:r>
      <w:r w:rsidRPr="00876828">
        <w:t xml:space="preserve"> The list of Application Areas is intended to include all WMO uses of observations where it is practicable to collect observational user requirements with a community of experts behind; it needs to be checked periodically and updated accordingly;</w:t>
      </w:r>
    </w:p>
    <w:p w14:paraId="24A48C6D" w14:textId="77777777" w:rsidR="00FB77F5" w:rsidRPr="00876828" w:rsidRDefault="00FB77F5" w:rsidP="00FB77F5">
      <w:pPr>
        <w:pStyle w:val="WMOBodyText"/>
        <w:spacing w:before="0"/>
      </w:pPr>
      <w:r w:rsidRPr="00876828">
        <w:rPr>
          <w:vertAlign w:val="superscript"/>
        </w:rPr>
        <w:lastRenderedPageBreak/>
        <w:t>3</w:t>
      </w:r>
      <w:r w:rsidRPr="00876828">
        <w:t xml:space="preserve"> The Atmospheric Composition and Agricultural Meteorology application areas, numbered 2.6, 2.7 and 2.9, have some activities which may have an affinity with other Categories. Each application area may consider whether to split into components to belong in different Categories, in the way that Disaster Risk Reduction and Climate Monitoring are split into different Categories;</w:t>
      </w:r>
    </w:p>
    <w:p w14:paraId="57ABEF1D" w14:textId="77777777" w:rsidR="00FB77F5" w:rsidRPr="00876828" w:rsidRDefault="00FB77F5" w:rsidP="00FB77F5">
      <w:pPr>
        <w:pStyle w:val="WMOBodyText"/>
        <w:spacing w:before="0"/>
      </w:pPr>
      <w:r w:rsidRPr="00876828">
        <w:rPr>
          <w:vertAlign w:val="superscript"/>
        </w:rPr>
        <w:t>4</w:t>
      </w:r>
      <w:r w:rsidRPr="00876828">
        <w:t xml:space="preserve"> Application area 5.1 “Terrestrial Cryosphere Forecasting and Monitoring” includes snow, glaciers and permafrost, ice caps, glaciers;</w:t>
      </w:r>
    </w:p>
    <w:p w14:paraId="7A010A3E" w14:textId="77777777" w:rsidR="00FB77F5" w:rsidRPr="00876828" w:rsidRDefault="00FB77F5" w:rsidP="00FB77F5">
      <w:pPr>
        <w:pStyle w:val="WMOBodyText"/>
        <w:spacing w:before="0"/>
        <w:rPr>
          <w:vertAlign w:val="superscript"/>
        </w:rPr>
      </w:pPr>
      <w:r w:rsidRPr="00876828">
        <w:rPr>
          <w:vertAlign w:val="superscript"/>
        </w:rPr>
        <w:t>5</w:t>
      </w:r>
      <w:r w:rsidRPr="00876828">
        <w:t xml:space="preserve"> Application area 5.2 includes glaciers;</w:t>
      </w:r>
    </w:p>
    <w:p w14:paraId="14F2DD25" w14:textId="77777777" w:rsidR="00FB77F5" w:rsidRPr="00876828" w:rsidRDefault="00FB77F5" w:rsidP="00FB77F5">
      <w:pPr>
        <w:pStyle w:val="WMOBodyText"/>
        <w:spacing w:before="0"/>
      </w:pPr>
      <w:r w:rsidRPr="00876828">
        <w:rPr>
          <w:vertAlign w:val="superscript"/>
        </w:rPr>
        <w:t>6</w:t>
      </w:r>
      <w:r w:rsidRPr="00876828">
        <w:t xml:space="preserve"> Application area 6.1 deals with the </w:t>
      </w:r>
      <w:r w:rsidR="00112AB7" w:rsidRPr="00876828">
        <w:t>I</w:t>
      </w:r>
      <w:r w:rsidRPr="00876828">
        <w:t xml:space="preserve">ntegrated Earth System, including all domain interfaces between components of the </w:t>
      </w:r>
      <w:r w:rsidR="00112AB7" w:rsidRPr="00876828">
        <w:t>I</w:t>
      </w:r>
      <w:r w:rsidRPr="00876828">
        <w:t xml:space="preserve">ntegrated Earth </w:t>
      </w:r>
      <w:r w:rsidR="00C819A2" w:rsidRPr="00876828">
        <w:t>System;</w:t>
      </w:r>
    </w:p>
    <w:p w14:paraId="441A8838" w14:textId="77777777" w:rsidR="00FB77F5" w:rsidRPr="00876828" w:rsidRDefault="00FB77F5" w:rsidP="00FB77F5">
      <w:pPr>
        <w:pStyle w:val="WMOBodyText"/>
        <w:spacing w:before="0"/>
      </w:pPr>
      <w:r w:rsidRPr="00876828">
        <w:rPr>
          <w:vertAlign w:val="superscript"/>
        </w:rPr>
        <w:t>7</w:t>
      </w:r>
      <w:r w:rsidRPr="00876828">
        <w:t xml:space="preserve"> The column “Other uses” applies to for example Integrated products, direct use of observations for services, post-processing for verification or validation.</w:t>
      </w:r>
    </w:p>
    <w:p w14:paraId="48E89387" w14:textId="77777777" w:rsidR="00FB77F5" w:rsidRPr="00876828" w:rsidRDefault="00FB77F5" w:rsidP="00FB77F5">
      <w:pPr>
        <w:pStyle w:val="WMOBodyText"/>
      </w:pPr>
      <w:r w:rsidRPr="00876828">
        <w:t>Explanatory notes:</w:t>
      </w:r>
    </w:p>
    <w:p w14:paraId="1D706AF3" w14:textId="77777777" w:rsidR="00FB77F5" w:rsidRPr="00876828" w:rsidRDefault="00FB77F5" w:rsidP="00443E04">
      <w:pPr>
        <w:pStyle w:val="StyleLeftLeft1cmHanging1cmBefore12pt"/>
        <w:numPr>
          <w:ilvl w:val="0"/>
          <w:numId w:val="13"/>
        </w:numPr>
        <w:ind w:left="1134" w:hanging="567"/>
      </w:pPr>
      <w:r w:rsidRPr="00876828">
        <w:t>Earth System Application Categories are intended to provide groupings of Application Areas of similar types which have related disciplines and professional communities. The concept is not directly based on having common geographical domains; it is intended to provide a pragmatic and workable approach that will enable groups of applications with similar needs for observations to collaborate in preparing their joint S</w:t>
      </w:r>
      <w:r w:rsidR="00000736" w:rsidRPr="00876828">
        <w:t>oG</w:t>
      </w:r>
      <w:r w:rsidRPr="00876828">
        <w:t xml:space="preserve"> on priorities for evolving the capabilities of WIGOS observing systems;</w:t>
      </w:r>
    </w:p>
    <w:p w14:paraId="7CC3BBFF" w14:textId="77777777" w:rsidR="00FB77F5" w:rsidRPr="00876828" w:rsidRDefault="00FB77F5" w:rsidP="00FB77F5">
      <w:pPr>
        <w:pStyle w:val="StyleLeftLeft1cmHanging1cmBefore12pt"/>
        <w:ind w:left="1134" w:hanging="567"/>
      </w:pPr>
      <w:r w:rsidRPr="00876828">
        <w:t xml:space="preserve">The Integrated Earth System, in accordance with the WMO </w:t>
      </w:r>
      <w:r w:rsidR="00112AB7" w:rsidRPr="00876828">
        <w:t>S</w:t>
      </w:r>
      <w:r w:rsidRPr="00876828">
        <w:t xml:space="preserve">trategic </w:t>
      </w:r>
      <w:r w:rsidR="00112AB7" w:rsidRPr="00876828">
        <w:t>P</w:t>
      </w:r>
      <w:r w:rsidRPr="00876828">
        <w:t>lan 2020-2023, is considered as an integrated system of atmosphere, ocean, cryosphere, hydrosphere, biosphere and geosphere;</w:t>
      </w:r>
    </w:p>
    <w:p w14:paraId="7C103007" w14:textId="77777777" w:rsidR="00FB77F5" w:rsidRPr="00876828" w:rsidRDefault="00FB77F5" w:rsidP="00FB77F5">
      <w:pPr>
        <w:pStyle w:val="StyleLeftLeft1cmHanging1cmBefore12pt"/>
        <w:ind w:left="1134" w:hanging="567"/>
      </w:pPr>
      <w:r w:rsidRPr="00876828">
        <w:t>An Application Area can belong to only one Category. If an application has two or more components that are so different from each other that they are best located in different Categories, and cannot be considered collectively as an Integrated Earth System Application, then they must have distinct names. Examples of this are provided by the components of Disaster Risk Reduction and Climate Monitoring;</w:t>
      </w:r>
    </w:p>
    <w:p w14:paraId="140F6944" w14:textId="77777777" w:rsidR="00FB77F5" w:rsidRPr="00876828" w:rsidRDefault="00FB77F5" w:rsidP="00FB77F5">
      <w:pPr>
        <w:pStyle w:val="StyleLeftLeft1cmHanging1cmBefore12pt"/>
        <w:ind w:left="1134" w:hanging="567"/>
      </w:pPr>
      <w:r w:rsidRPr="00876828">
        <w:t>In any case, the relevant applications community should lead the management of their Application Area/s (creation, naming, deletion);</w:t>
      </w:r>
    </w:p>
    <w:p w14:paraId="2E461EC2" w14:textId="77777777" w:rsidR="00FB77F5" w:rsidRPr="00876828" w:rsidRDefault="00FB77F5" w:rsidP="00FB77F5">
      <w:pPr>
        <w:pStyle w:val="StyleLeftLeft1cmHanging1cmBefore12pt"/>
        <w:ind w:left="1134" w:hanging="567"/>
      </w:pPr>
      <w:r w:rsidRPr="00876828">
        <w:t>Each Application Area is shown with attributes indicating whether it uses observations for:</w:t>
      </w:r>
    </w:p>
    <w:p w14:paraId="5316D623" w14:textId="77777777" w:rsidR="00FB77F5" w:rsidRPr="00876828" w:rsidRDefault="00FB77F5" w:rsidP="00FB77F5">
      <w:pPr>
        <w:pStyle w:val="StyleLeftLeft2cmHanging1cmBefore12pt"/>
      </w:pPr>
      <w:r w:rsidRPr="00876828">
        <w:t>Forecasting: that is numerical prediction or other means of projection forwards in time;</w:t>
      </w:r>
    </w:p>
    <w:p w14:paraId="2E21D881" w14:textId="5B034223" w:rsidR="00FB77F5" w:rsidRPr="00876828" w:rsidRDefault="00FB77F5" w:rsidP="00FB77F5">
      <w:pPr>
        <w:pStyle w:val="StyleLeftLeft2cmHanging1cmBefore12pt"/>
      </w:pPr>
      <w:r w:rsidRPr="00876828">
        <w:t xml:space="preserve">Monitoring: that is description of conditions at the time of observation by numerical analysis, </w:t>
      </w:r>
      <w:r w:rsidR="005105B6" w:rsidRPr="00876828">
        <w:t>modelling</w:t>
      </w:r>
      <w:r w:rsidRPr="00876828">
        <w:t xml:space="preserve"> or other means of integration and interpretation of the available data;</w:t>
      </w:r>
    </w:p>
    <w:p w14:paraId="637B93E5" w14:textId="77777777" w:rsidR="00FB77F5" w:rsidRPr="00876828" w:rsidRDefault="00FB77F5" w:rsidP="00FB77F5">
      <w:pPr>
        <w:pStyle w:val="StyleLeftLeft2cmHanging1cmBefore12pt"/>
      </w:pPr>
      <w:r w:rsidRPr="00876828">
        <w:lastRenderedPageBreak/>
        <w:t>Integrated products and direct use of observations for services: that is direct use of observational data alone or as an integrated dataset;</w:t>
      </w:r>
    </w:p>
    <w:p w14:paraId="16E59987" w14:textId="77777777" w:rsidR="00FB77F5" w:rsidRPr="00876828" w:rsidRDefault="00FB77F5" w:rsidP="00FB77F5">
      <w:pPr>
        <w:pStyle w:val="StyleLeftLeft1cmHanging1cmBefore12pt"/>
        <w:ind w:left="1134" w:hanging="567"/>
      </w:pPr>
      <w:r w:rsidRPr="00876828">
        <w:t>The “Ownership” of each Application Area is important because the owner has authority and responsibility to create, name, delete and nominate their Po</w:t>
      </w:r>
      <w:r w:rsidR="00F77182" w:rsidRPr="00876828">
        <w:t>C</w:t>
      </w:r>
      <w:r w:rsidRPr="00876828">
        <w:t>, for the specification of observation requirements, and for contributions to S</w:t>
      </w:r>
      <w:r w:rsidR="00000736" w:rsidRPr="00876828">
        <w:t>oG</w:t>
      </w:r>
      <w:r w:rsidRPr="00876828">
        <w:t>.</w:t>
      </w:r>
    </w:p>
    <w:p w14:paraId="013F81A6" w14:textId="77777777" w:rsidR="00FB77F5" w:rsidRPr="00876828" w:rsidRDefault="00FB77F5" w:rsidP="00FB77F5">
      <w:pPr>
        <w:rPr>
          <w:rFonts w:ascii="Arial" w:hAnsi="Arial"/>
          <w:sz w:val="22"/>
          <w:szCs w:val="22"/>
        </w:rPr>
      </w:pPr>
    </w:p>
    <w:p w14:paraId="7C5D7A38" w14:textId="77777777" w:rsidR="00FB77F5" w:rsidRPr="00876828" w:rsidRDefault="00FB77F5" w:rsidP="00FB77F5">
      <w:pPr>
        <w:pStyle w:val="WMOBodyText"/>
        <w:spacing w:after="240"/>
      </w:pPr>
      <w:r w:rsidRPr="00876828">
        <w:t>Abbreviations used in this table (those not explained above or in Annex XI):</w:t>
      </w:r>
    </w:p>
    <w:p w14:paraId="2926AA09"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ET-SWx </w:t>
      </w:r>
      <w:r w:rsidRPr="00876828">
        <w:rPr>
          <w:b w:val="0"/>
          <w:bCs w:val="0"/>
          <w:sz w:val="20"/>
          <w:szCs w:val="20"/>
        </w:rPr>
        <w:tab/>
        <w:t>Expert Team on Space Weather;</w:t>
      </w:r>
    </w:p>
    <w:p w14:paraId="4B55EBAB"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SC-ESMP </w:t>
      </w:r>
      <w:r w:rsidRPr="00876828">
        <w:rPr>
          <w:b w:val="0"/>
          <w:bCs w:val="0"/>
          <w:sz w:val="20"/>
          <w:szCs w:val="20"/>
        </w:rPr>
        <w:tab/>
        <w:t>Standing Committee on Data Processing for Applied Earth System Modelling and Prediction &amp; Projection;</w:t>
      </w:r>
    </w:p>
    <w:p w14:paraId="3A3ED524"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AOPC </w:t>
      </w:r>
      <w:r w:rsidRPr="00876828">
        <w:rPr>
          <w:b w:val="0"/>
          <w:bCs w:val="0"/>
          <w:sz w:val="20"/>
          <w:szCs w:val="20"/>
        </w:rPr>
        <w:tab/>
        <w:t>Atmospheric Observation Panel for Climate;</w:t>
      </w:r>
    </w:p>
    <w:p w14:paraId="17838DA3"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RB / EPAC SSC </w:t>
      </w:r>
      <w:r w:rsidRPr="00876828">
        <w:rPr>
          <w:b w:val="0"/>
          <w:bCs w:val="0"/>
          <w:sz w:val="20"/>
          <w:szCs w:val="20"/>
        </w:rPr>
        <w:tab/>
        <w:t>Research Board / Environmental Pollution and Atmospheric Chemistry Scientific Steering Committee;</w:t>
      </w:r>
    </w:p>
    <w:p w14:paraId="2CDD6B9A"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SERCOM </w:t>
      </w:r>
      <w:r w:rsidRPr="00876828">
        <w:rPr>
          <w:b w:val="0"/>
          <w:bCs w:val="0"/>
          <w:sz w:val="20"/>
          <w:szCs w:val="20"/>
        </w:rPr>
        <w:tab/>
        <w:t>Commission for Weather, Climate, Water and Related Environmental Services and Applications;</w:t>
      </w:r>
    </w:p>
    <w:p w14:paraId="4575AE10"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SG-URB </w:t>
      </w:r>
      <w:r w:rsidRPr="00876828">
        <w:rPr>
          <w:b w:val="0"/>
          <w:bCs w:val="0"/>
          <w:sz w:val="20"/>
          <w:szCs w:val="20"/>
        </w:rPr>
        <w:tab/>
        <w:t>Study Group on Integrated Urban Services;</w:t>
      </w:r>
    </w:p>
    <w:p w14:paraId="4EA381B7"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SC-AVI </w:t>
      </w:r>
      <w:r w:rsidRPr="00876828">
        <w:rPr>
          <w:b w:val="0"/>
          <w:bCs w:val="0"/>
          <w:sz w:val="20"/>
          <w:szCs w:val="20"/>
        </w:rPr>
        <w:tab/>
        <w:t>Standing Committee on Services for Aviation;</w:t>
      </w:r>
    </w:p>
    <w:p w14:paraId="71B42484"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SC-AGR </w:t>
      </w:r>
      <w:r w:rsidRPr="00876828">
        <w:rPr>
          <w:b w:val="0"/>
          <w:bCs w:val="0"/>
          <w:sz w:val="20"/>
          <w:szCs w:val="20"/>
        </w:rPr>
        <w:tab/>
        <w:t>Standing Committee on Services for Agriculture;</w:t>
      </w:r>
    </w:p>
    <w:p w14:paraId="26E9D065"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SC-DRR </w:t>
      </w:r>
      <w:r w:rsidRPr="00876828">
        <w:rPr>
          <w:b w:val="0"/>
          <w:bCs w:val="0"/>
          <w:sz w:val="20"/>
          <w:szCs w:val="20"/>
        </w:rPr>
        <w:tab/>
        <w:t>Standing Committee on Services for Disaster Risk Reduction and Public Services;</w:t>
      </w:r>
    </w:p>
    <w:p w14:paraId="72EC70A8"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GOOS / ETOOFS </w:t>
      </w:r>
      <w:r w:rsidRPr="00876828">
        <w:rPr>
          <w:b w:val="0"/>
          <w:bCs w:val="0"/>
          <w:sz w:val="20"/>
          <w:szCs w:val="20"/>
        </w:rPr>
        <w:tab/>
        <w:t>Global Ocean Observing System / Expert Team on Operational Ocean Forecast Systems;</w:t>
      </w:r>
    </w:p>
    <w:p w14:paraId="73AABF2F"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SC-MMO / ET-MOR </w:t>
      </w:r>
      <w:r w:rsidRPr="00876828">
        <w:rPr>
          <w:b w:val="0"/>
          <w:bCs w:val="0"/>
          <w:sz w:val="20"/>
          <w:szCs w:val="20"/>
        </w:rPr>
        <w:tab/>
        <w:t>Standing Committee on Marine Meteorological and Oceanographic Services / Expert Team on MetOcean Requirements;</w:t>
      </w:r>
    </w:p>
    <w:p w14:paraId="78756C7A"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OOPC </w:t>
      </w:r>
      <w:r w:rsidRPr="00876828">
        <w:rPr>
          <w:b w:val="0"/>
          <w:bCs w:val="0"/>
          <w:sz w:val="20"/>
          <w:szCs w:val="20"/>
        </w:rPr>
        <w:tab/>
        <w:t>Ocean Observations Physics and Climate Panel;</w:t>
      </w:r>
    </w:p>
    <w:p w14:paraId="4BCF6EA5"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JET-HYDMON </w:t>
      </w:r>
      <w:r w:rsidRPr="00876828">
        <w:rPr>
          <w:b w:val="0"/>
          <w:bCs w:val="0"/>
          <w:sz w:val="20"/>
          <w:szCs w:val="20"/>
        </w:rPr>
        <w:tab/>
      </w:r>
      <w:r w:rsidR="00F7724F" w:rsidRPr="00876828">
        <w:rPr>
          <w:b w:val="0"/>
          <w:bCs w:val="0"/>
          <w:sz w:val="20"/>
          <w:szCs w:val="20"/>
        </w:rPr>
        <w:t>J</w:t>
      </w:r>
      <w:r w:rsidRPr="00876828">
        <w:rPr>
          <w:b w:val="0"/>
          <w:bCs w:val="0"/>
          <w:sz w:val="20"/>
          <w:szCs w:val="20"/>
        </w:rPr>
        <w:t>oint Expert Team on Hydrological Monitoring;</w:t>
      </w:r>
    </w:p>
    <w:p w14:paraId="6FD48030"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TOPC </w:t>
      </w:r>
      <w:r w:rsidRPr="00876828">
        <w:rPr>
          <w:b w:val="0"/>
          <w:bCs w:val="0"/>
          <w:sz w:val="20"/>
          <w:szCs w:val="20"/>
        </w:rPr>
        <w:tab/>
        <w:t>Terrestrial Observation Panel for Climate;</w:t>
      </w:r>
    </w:p>
    <w:p w14:paraId="46469FE2"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GTN-H </w:t>
      </w:r>
      <w:r w:rsidRPr="00876828">
        <w:rPr>
          <w:b w:val="0"/>
          <w:bCs w:val="0"/>
          <w:sz w:val="20"/>
          <w:szCs w:val="20"/>
        </w:rPr>
        <w:tab/>
        <w:t>Global Terrestrial Network for Hydrology;</w:t>
      </w:r>
    </w:p>
    <w:p w14:paraId="1E70710D"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GCW-AG </w:t>
      </w:r>
      <w:r w:rsidRPr="00876828">
        <w:rPr>
          <w:b w:val="0"/>
          <w:bCs w:val="0"/>
          <w:sz w:val="20"/>
          <w:szCs w:val="20"/>
        </w:rPr>
        <w:tab/>
        <w:t>Global Cryosphere Watch Advisory Group;</w:t>
      </w:r>
    </w:p>
    <w:p w14:paraId="5AADD24B" w14:textId="77777777" w:rsidR="00FB77F5" w:rsidRPr="00876828" w:rsidRDefault="00FB77F5" w:rsidP="00F7724F">
      <w:pPr>
        <w:pStyle w:val="BodyText0"/>
        <w:tabs>
          <w:tab w:val="clear" w:pos="1140"/>
          <w:tab w:val="left" w:pos="2835"/>
        </w:tabs>
        <w:ind w:left="2835" w:hanging="2835"/>
        <w:jc w:val="left"/>
        <w:rPr>
          <w:b w:val="0"/>
          <w:bCs w:val="0"/>
          <w:sz w:val="20"/>
          <w:szCs w:val="20"/>
        </w:rPr>
      </w:pPr>
      <w:r w:rsidRPr="00876828">
        <w:rPr>
          <w:b w:val="0"/>
          <w:bCs w:val="0"/>
          <w:sz w:val="20"/>
          <w:szCs w:val="20"/>
        </w:rPr>
        <w:t xml:space="preserve">WWRP </w:t>
      </w:r>
      <w:r w:rsidRPr="00876828">
        <w:rPr>
          <w:b w:val="0"/>
          <w:bCs w:val="0"/>
          <w:sz w:val="20"/>
          <w:szCs w:val="20"/>
        </w:rPr>
        <w:tab/>
        <w:t>World Weather Research Scientific Steering Committee.</w:t>
      </w:r>
    </w:p>
    <w:p w14:paraId="59696787" w14:textId="77777777" w:rsidR="00FB77F5" w:rsidRPr="00876828" w:rsidRDefault="00FB77F5" w:rsidP="00FB77F5">
      <w:pPr>
        <w:pStyle w:val="WMOBodyText"/>
      </w:pPr>
    </w:p>
    <w:p w14:paraId="3BB58F8B" w14:textId="77777777" w:rsidR="00FB77F5" w:rsidRPr="00876828" w:rsidRDefault="00FB77F5" w:rsidP="00FB77F5">
      <w:pPr>
        <w:rPr>
          <w:rFonts w:ascii="Arial" w:hAnsi="Arial"/>
          <w:sz w:val="22"/>
          <w:szCs w:val="22"/>
        </w:rPr>
      </w:pPr>
    </w:p>
    <w:p w14:paraId="3F5097BF" w14:textId="77777777" w:rsidR="00FB77F5" w:rsidRPr="00876828" w:rsidRDefault="00FB77F5" w:rsidP="00FB77F5">
      <w:pPr>
        <w:rPr>
          <w:rFonts w:ascii="Arial" w:hAnsi="Arial"/>
          <w:sz w:val="22"/>
          <w:szCs w:val="22"/>
        </w:rPr>
        <w:sectPr w:rsidR="00FB77F5" w:rsidRPr="00876828" w:rsidSect="00830BD8">
          <w:headerReference w:type="even" r:id="rId27"/>
          <w:headerReference w:type="default" r:id="rId28"/>
          <w:headerReference w:type="first" r:id="rId29"/>
          <w:pgSz w:w="16838" w:h="11906" w:orient="landscape" w:code="9"/>
          <w:pgMar w:top="1797" w:right="1440" w:bottom="1797" w:left="1440" w:header="720" w:footer="720" w:gutter="0"/>
          <w:cols w:space="720"/>
          <w:docGrid w:linePitch="326"/>
        </w:sectPr>
      </w:pPr>
      <w:r w:rsidRPr="00876828">
        <w:rPr>
          <w:rFonts w:ascii="Arial" w:hAnsi="Arial"/>
          <w:sz w:val="22"/>
          <w:szCs w:val="22"/>
        </w:rPr>
        <w:br w:type="page"/>
      </w:r>
    </w:p>
    <w:p w14:paraId="11DA4279" w14:textId="77777777" w:rsidR="00FB77F5" w:rsidRPr="00876828" w:rsidRDefault="00FB77F5" w:rsidP="00FB77F5">
      <w:pPr>
        <w:pStyle w:val="Heading1"/>
        <w:rPr>
          <w:sz w:val="20"/>
          <w:szCs w:val="20"/>
        </w:rPr>
      </w:pPr>
      <w:bookmarkStart w:id="39" w:name="_Annex_II._Role"/>
      <w:bookmarkStart w:id="40" w:name="_Annex_IV:_Regional"/>
      <w:bookmarkStart w:id="41" w:name="_Annex_IV._Regional"/>
      <w:bookmarkStart w:id="42" w:name="_Annex_II._Regional"/>
      <w:bookmarkStart w:id="43" w:name="_Toc450964992"/>
      <w:bookmarkStart w:id="44" w:name="_Toc1678451783"/>
      <w:bookmarkStart w:id="45" w:name="_Toc113633964"/>
      <w:bookmarkEnd w:id="39"/>
      <w:bookmarkEnd w:id="40"/>
      <w:bookmarkEnd w:id="41"/>
      <w:bookmarkEnd w:id="42"/>
      <w:r w:rsidRPr="00876828">
        <w:rPr>
          <w:sz w:val="20"/>
          <w:szCs w:val="20"/>
        </w:rPr>
        <w:lastRenderedPageBreak/>
        <w:t>Annex II. Regional aspects of the RRR process</w:t>
      </w:r>
      <w:bookmarkEnd w:id="43"/>
      <w:bookmarkEnd w:id="44"/>
      <w:bookmarkEnd w:id="45"/>
    </w:p>
    <w:p w14:paraId="7D34C564" w14:textId="77777777" w:rsidR="00FB77F5" w:rsidRPr="00876828" w:rsidRDefault="00FB77F5" w:rsidP="00FB77F5">
      <w:pPr>
        <w:pStyle w:val="WMOBodyText"/>
      </w:pPr>
      <w:r w:rsidRPr="00876828">
        <w:t>A WMO Region, and similarly the Antarctic, in total is not regarded as an application area in the RRR process because it includes a diversity of activities associated with a range of application areas. A key mechanism to promote Regional involvement in the RRR process is for regional experts to liaise with the Po</w:t>
      </w:r>
      <w:r w:rsidR="00F77182" w:rsidRPr="00876828">
        <w:t>C</w:t>
      </w:r>
      <w:r w:rsidRPr="00876828">
        <w:t xml:space="preserve"> for each relevant application area. This will achieve collaboration in documenting Region-specific requirements for observations, gaps, and priorities for the evolution of observing system capabilities.</w:t>
      </w:r>
    </w:p>
    <w:p w14:paraId="6C857853" w14:textId="77777777" w:rsidR="00FB77F5" w:rsidRPr="00876828" w:rsidRDefault="00FB77F5" w:rsidP="00FB77F5">
      <w:pPr>
        <w:pStyle w:val="WMOBodyText"/>
        <w:rPr>
          <w:b/>
          <w:bCs/>
        </w:rPr>
      </w:pPr>
      <w:r w:rsidRPr="00876828">
        <w:rPr>
          <w:b/>
          <w:bCs/>
        </w:rPr>
        <w:t>Regional requirements for observations</w:t>
      </w:r>
    </w:p>
    <w:p w14:paraId="5765F0AD" w14:textId="77777777" w:rsidR="00FB77F5" w:rsidRPr="00876828" w:rsidRDefault="00FB77F5" w:rsidP="00FB77F5">
      <w:pPr>
        <w:pStyle w:val="WMOBodyText"/>
      </w:pPr>
      <w:r w:rsidRPr="00876828">
        <w:t>The requirements for observations that are recorded in the OSCAR/Requirements database have, until now, generally not indicated any differences between WMO Regions. However, within each Application Area there may be some differences in how activities are conducted or prioriti</w:t>
      </w:r>
      <w:r w:rsidR="007C4198" w:rsidRPr="00876828">
        <w:t>z</w:t>
      </w:r>
      <w:r w:rsidRPr="00876828">
        <w:t>ed from Region to Region, hence there may be some differences in the requirements for observations.</w:t>
      </w:r>
    </w:p>
    <w:p w14:paraId="7CCF05AB" w14:textId="77777777" w:rsidR="00FB77F5" w:rsidRPr="00876828" w:rsidRDefault="00FB77F5" w:rsidP="00FB77F5">
      <w:pPr>
        <w:pStyle w:val="WMOBodyText"/>
      </w:pPr>
      <w:r w:rsidRPr="00876828">
        <w:t xml:space="preserve">Relevant experts in the Working Group on Infrastructure and related </w:t>
      </w:r>
      <w:r w:rsidR="00112AB7" w:rsidRPr="00876828">
        <w:t>T</w:t>
      </w:r>
      <w:r w:rsidRPr="00876828">
        <w:t xml:space="preserve">ask </w:t>
      </w:r>
      <w:r w:rsidR="00112AB7" w:rsidRPr="00876828">
        <w:t>T</w:t>
      </w:r>
      <w:r w:rsidRPr="00876828">
        <w:t>eams of each of the six Regional Associations and, for the Antarctic, experts in the Infrastructure Commission Advisory Group on the Global Cryosphere Watch, are encouraged to liaise with the PoC for each relevant application area. This liaison should enable Regional differences in requirements to be recogni</w:t>
      </w:r>
      <w:r w:rsidR="007C4198" w:rsidRPr="00876828">
        <w:t>z</w:t>
      </w:r>
      <w:r w:rsidRPr="00876828">
        <w:t>ed and documented in the OSCAR/Requirements database.</w:t>
      </w:r>
    </w:p>
    <w:p w14:paraId="2D1975BF" w14:textId="77777777" w:rsidR="00FB77F5" w:rsidRPr="00876828" w:rsidRDefault="00FB77F5" w:rsidP="00FB77F5">
      <w:pPr>
        <w:pStyle w:val="WMOBodyText"/>
      </w:pPr>
      <w:r w:rsidRPr="00876828">
        <w:t>Within the data structure used to express a requirement, there are several ways that a PoC can achieve granularity and show different requirements in different Regions. A key mechanism that has so far been under-utili</w:t>
      </w:r>
      <w:r w:rsidR="007C4198" w:rsidRPr="00876828">
        <w:t>z</w:t>
      </w:r>
      <w:r w:rsidRPr="00876828">
        <w:t>ed is to specify the “Horizontal Coverage” parameter to be “Regional” and then in the “Comments” parameter to state which of the WMO Regions this requirement applies to. In this way the PoC could express a different required performance level (frequency, horizontal resolution, uncertainty, …) in different WMO Regions for any given observed variable. Another mechanism is to state, within the “Comments” parameter, the limited applicability of this requirement within the overall Application Area. Two examples which are currently in the database: “This air</w:t>
      </w:r>
      <w:r w:rsidR="002449E3" w:rsidRPr="00876828">
        <w:t>-</w:t>
      </w:r>
      <w:r w:rsidRPr="00876828">
        <w:t>quality requirement applies on urban areas”; and “near steep topography or jet-streams”. The “Comments” parameter could equally be used to state “this requirement applies in Region II (Asia)”.</w:t>
      </w:r>
    </w:p>
    <w:p w14:paraId="44C6E758" w14:textId="77777777" w:rsidR="00FB77F5" w:rsidRPr="00876828" w:rsidRDefault="00FB77F5" w:rsidP="00FB77F5">
      <w:pPr>
        <w:pStyle w:val="WMOBodyText"/>
        <w:rPr>
          <w:b/>
          <w:bCs/>
        </w:rPr>
      </w:pPr>
      <w:r w:rsidRPr="00876828">
        <w:rPr>
          <w:b/>
          <w:bCs/>
        </w:rPr>
        <w:t>Building WIGOS to meet the requirements</w:t>
      </w:r>
    </w:p>
    <w:p w14:paraId="1DA5F556" w14:textId="77777777" w:rsidR="00FB77F5" w:rsidRPr="00876828" w:rsidRDefault="00FB77F5" w:rsidP="00FB77F5">
      <w:pPr>
        <w:pStyle w:val="WMOBodyText"/>
        <w:rPr>
          <w:rStyle w:val="normaltextrun"/>
        </w:rPr>
      </w:pPr>
      <w:r w:rsidRPr="00876828">
        <w:rPr>
          <w:rStyle w:val="normaltextrun"/>
        </w:rPr>
        <w:t xml:space="preserve">At the Regional level, a key activity is implementation of the Regional Basic Observing Network (RBON) which is an important part of the WIGOS surface-based subsystem effort to satisfy requirements for observations. The WIGOS Technical Regulations in the </w:t>
      </w:r>
      <w:hyperlink r:id="rId30" w:anchor=".YxtA5XZBw2w" w:history="1">
        <w:r w:rsidR="002B1AC8" w:rsidRPr="00876828">
          <w:rPr>
            <w:rStyle w:val="Hyperlink"/>
            <w:i/>
            <w:iCs/>
          </w:rPr>
          <w:t>Manual on the WMO Integrated Global Observing System</w:t>
        </w:r>
      </w:hyperlink>
      <w:r w:rsidR="002B1AC8" w:rsidRPr="00876828">
        <w:rPr>
          <w:rStyle w:val="normaltextrun"/>
        </w:rPr>
        <w:t xml:space="preserve"> </w:t>
      </w:r>
      <w:r w:rsidRPr="00876828">
        <w:rPr>
          <w:rStyle w:val="normaltextrun"/>
        </w:rPr>
        <w:t>(WMO-No.</w:t>
      </w:r>
      <w:r w:rsidR="00366748" w:rsidRPr="00876828">
        <w:rPr>
          <w:rStyle w:val="normaltextrun"/>
        </w:rPr>
        <w:t> 1</w:t>
      </w:r>
      <w:r w:rsidRPr="00876828">
        <w:rPr>
          <w:rStyle w:val="normaltextrun"/>
        </w:rPr>
        <w:t>160) 2019 edition updated in 2021, provide the basic concept and background:</w:t>
      </w:r>
    </w:p>
    <w:p w14:paraId="02C199F8" w14:textId="77777777" w:rsidR="00FB77F5" w:rsidRPr="00876828" w:rsidRDefault="00FB77F5" w:rsidP="00FB77F5">
      <w:pPr>
        <w:pStyle w:val="paragraph"/>
        <w:spacing w:beforeAutospacing="0" w:afterAutospacing="0"/>
        <w:textAlignment w:val="baseline"/>
        <w:rPr>
          <w:rStyle w:val="normaltextrun"/>
          <w:rFonts w:ascii="Arial" w:hAnsi="Arial" w:cs="Arial"/>
          <w:sz w:val="22"/>
          <w:szCs w:val="22"/>
          <w:lang w:val="en-GB"/>
        </w:rPr>
      </w:pPr>
    </w:p>
    <w:p w14:paraId="583C7BA2" w14:textId="77777777" w:rsidR="00FB77F5" w:rsidRPr="00876828" w:rsidRDefault="00FB77F5" w:rsidP="00FB77F5">
      <w:pPr>
        <w:pStyle w:val="paragraph"/>
        <w:spacing w:beforeAutospacing="0" w:afterAutospacing="0"/>
        <w:ind w:left="272"/>
        <w:textAlignment w:val="baseline"/>
        <w:rPr>
          <w:rStyle w:val="normaltextrun"/>
          <w:rFonts w:ascii="Verdana" w:hAnsi="Verdana" w:cs="Arial"/>
          <w:i/>
          <w:sz w:val="20"/>
          <w:szCs w:val="20"/>
          <w:lang w:val="en-GB"/>
        </w:rPr>
      </w:pPr>
      <w:r w:rsidRPr="00876828">
        <w:rPr>
          <w:rStyle w:val="normaltextrun"/>
          <w:rFonts w:ascii="Verdana" w:hAnsi="Verdana" w:cs="Arial"/>
          <w:i/>
          <w:iCs/>
          <w:sz w:val="20"/>
          <w:szCs w:val="20"/>
          <w:lang w:val="en-GB"/>
        </w:rPr>
        <w:t>3.2.3.1 Members shall establish and manage the RBON in their Region and the Antarctic.</w:t>
      </w:r>
    </w:p>
    <w:p w14:paraId="235FED11" w14:textId="77777777" w:rsidR="00FB77F5" w:rsidRPr="00876828" w:rsidRDefault="00FB77F5" w:rsidP="00FB77F5">
      <w:pPr>
        <w:pStyle w:val="paragraph"/>
        <w:spacing w:beforeAutospacing="0" w:afterAutospacing="0"/>
        <w:ind w:left="272"/>
        <w:textAlignment w:val="baseline"/>
        <w:rPr>
          <w:rStyle w:val="normaltextrun"/>
          <w:rFonts w:ascii="Verdana" w:hAnsi="Verdana" w:cs="Arial"/>
          <w:i/>
          <w:sz w:val="20"/>
          <w:szCs w:val="20"/>
          <w:lang w:val="en-GB"/>
        </w:rPr>
      </w:pPr>
      <w:r w:rsidRPr="00876828">
        <w:rPr>
          <w:rStyle w:val="normaltextrun"/>
          <w:rFonts w:ascii="Verdana" w:hAnsi="Verdana" w:cs="Arial"/>
          <w:i/>
          <w:iCs/>
          <w:sz w:val="20"/>
          <w:szCs w:val="20"/>
          <w:lang w:val="en-GB"/>
        </w:rPr>
        <w:t>Notes:</w:t>
      </w:r>
    </w:p>
    <w:p w14:paraId="32166F48" w14:textId="77777777" w:rsidR="00FB77F5" w:rsidRPr="00876828" w:rsidRDefault="00FB77F5" w:rsidP="00FB77F5">
      <w:pPr>
        <w:pStyle w:val="paragraph"/>
        <w:spacing w:beforeAutospacing="0" w:afterAutospacing="0"/>
        <w:ind w:left="448"/>
        <w:textAlignment w:val="baseline"/>
        <w:rPr>
          <w:rStyle w:val="normaltextrun"/>
          <w:rFonts w:ascii="Verdana" w:hAnsi="Verdana" w:cs="Arial"/>
          <w:i/>
          <w:sz w:val="20"/>
          <w:szCs w:val="20"/>
          <w:lang w:val="en-GB"/>
        </w:rPr>
      </w:pPr>
      <w:r w:rsidRPr="00876828">
        <w:rPr>
          <w:rStyle w:val="normaltextrun"/>
          <w:rFonts w:ascii="Verdana" w:hAnsi="Verdana" w:cs="Arial"/>
          <w:i/>
          <w:iCs/>
          <w:sz w:val="20"/>
          <w:szCs w:val="20"/>
          <w:lang w:val="en-GB"/>
        </w:rPr>
        <w:t xml:space="preserve">1. The former Regional Basic Synoptic Network (RBSN) and Regional Basic Climatological Network (RBCN) in each Region were the predecessors of RBON. The previous focus on the requirements of synoptic meteorology and climate monitoring is now expanded to include all WMO application areas. </w:t>
      </w:r>
      <w:r w:rsidRPr="00876828">
        <w:rPr>
          <w:rStyle w:val="normaltextrun"/>
          <w:rFonts w:ascii="Verdana" w:hAnsi="Verdana" w:cs="Arial"/>
          <w:i/>
          <w:iCs/>
          <w:sz w:val="20"/>
          <w:szCs w:val="20"/>
          <w:lang w:val="en-GB"/>
        </w:rPr>
        <w:lastRenderedPageBreak/>
        <w:t>Similarly, the network of synoptic and climatological stations is now expanded with the inclusion of other stations/platforms, for example, aircraft stations.</w:t>
      </w:r>
    </w:p>
    <w:p w14:paraId="21B7E949" w14:textId="77777777" w:rsidR="00FB77F5" w:rsidRPr="00876828" w:rsidRDefault="00FB77F5" w:rsidP="00FB77F5">
      <w:pPr>
        <w:pStyle w:val="paragraph"/>
        <w:spacing w:beforeAutospacing="0" w:afterAutospacing="0"/>
        <w:ind w:left="448"/>
        <w:textAlignment w:val="baseline"/>
        <w:rPr>
          <w:rStyle w:val="normaltextrun"/>
          <w:rFonts w:ascii="Verdana" w:hAnsi="Verdana" w:cs="Arial"/>
          <w:sz w:val="20"/>
          <w:szCs w:val="20"/>
          <w:lang w:val="en-GB"/>
        </w:rPr>
      </w:pPr>
      <w:r w:rsidRPr="00876828">
        <w:rPr>
          <w:rStyle w:val="normaltextrun"/>
          <w:rFonts w:ascii="Verdana" w:hAnsi="Verdana" w:cs="Arial"/>
          <w:i/>
          <w:iCs/>
          <w:sz w:val="20"/>
          <w:szCs w:val="20"/>
          <w:lang w:val="en-GB"/>
        </w:rPr>
        <w:t>2. The former Antarctic Observing Network (AntON) was the predecessor of RBON in the Antarctic; this will be managed by Members that contribute observations in the Antarctic to WIGOS.</w:t>
      </w:r>
    </w:p>
    <w:p w14:paraId="277D5DFA" w14:textId="77777777" w:rsidR="00FB77F5" w:rsidRPr="00876828" w:rsidRDefault="00FB77F5" w:rsidP="00FB77F5">
      <w:pPr>
        <w:pStyle w:val="WMOBodyText"/>
      </w:pPr>
      <w:r w:rsidRPr="00876828">
        <w:rPr>
          <w:rStyle w:val="normaltextrun"/>
        </w:rPr>
        <w:t>The WIGOS Technical Regulations also include the following provisions which Members, by agreement, have an obligation to undertake:</w:t>
      </w:r>
    </w:p>
    <w:p w14:paraId="0F8B0C1A" w14:textId="77777777" w:rsidR="00FB77F5" w:rsidRPr="00876828" w:rsidRDefault="00FB77F5" w:rsidP="00FB77F5">
      <w:pPr>
        <w:pStyle w:val="paragraph"/>
        <w:spacing w:beforeAutospacing="0" w:afterAutospacing="0"/>
        <w:textAlignment w:val="baseline"/>
        <w:rPr>
          <w:rFonts w:ascii="Arial" w:hAnsi="Arial" w:cs="Arial"/>
          <w:sz w:val="18"/>
          <w:szCs w:val="18"/>
          <w:lang w:val="en-GB"/>
        </w:rPr>
      </w:pPr>
    </w:p>
    <w:p w14:paraId="645BF179" w14:textId="77777777" w:rsidR="00FB77F5" w:rsidRPr="00876828" w:rsidRDefault="00FB77F5" w:rsidP="00FB77F5">
      <w:pPr>
        <w:pStyle w:val="paragraph"/>
        <w:spacing w:beforeAutospacing="0" w:afterAutospacing="0"/>
        <w:ind w:left="270"/>
        <w:textAlignment w:val="baseline"/>
        <w:rPr>
          <w:rFonts w:ascii="Verdana" w:hAnsi="Verdana" w:cs="Arial"/>
          <w:sz w:val="20"/>
          <w:szCs w:val="20"/>
          <w:lang w:val="en-GB"/>
        </w:rPr>
      </w:pPr>
      <w:r w:rsidRPr="00876828">
        <w:rPr>
          <w:rStyle w:val="normaltextrun"/>
          <w:rFonts w:ascii="Verdana" w:hAnsi="Verdana" w:cs="Arial"/>
          <w:i/>
          <w:iCs/>
          <w:sz w:val="20"/>
          <w:szCs w:val="20"/>
          <w:lang w:val="en-GB"/>
        </w:rPr>
        <w:t>3.2.3.3 Members shall nominate an observing station/platform for inclusion in RBON only if it meets one or more requirements of one or more WMO application areas.</w:t>
      </w:r>
    </w:p>
    <w:p w14:paraId="364B995B" w14:textId="77777777" w:rsidR="00FB77F5" w:rsidRPr="00876828" w:rsidRDefault="00FB77F5" w:rsidP="00FB77F5">
      <w:pPr>
        <w:pStyle w:val="paragraph"/>
        <w:spacing w:beforeAutospacing="0" w:afterAutospacing="0"/>
        <w:ind w:left="270"/>
        <w:textAlignment w:val="baseline"/>
        <w:rPr>
          <w:rFonts w:ascii="Verdana" w:hAnsi="Verdana" w:cs="Arial"/>
          <w:sz w:val="20"/>
          <w:szCs w:val="20"/>
          <w:lang w:val="en-GB"/>
        </w:rPr>
      </w:pPr>
      <w:r w:rsidRPr="00876828">
        <w:rPr>
          <w:rStyle w:val="normaltextrun"/>
          <w:rFonts w:ascii="Verdana" w:hAnsi="Verdana" w:cs="Arial"/>
          <w:i/>
          <w:iCs/>
          <w:sz w:val="20"/>
          <w:szCs w:val="20"/>
          <w:lang w:val="en-GB"/>
        </w:rPr>
        <w:t>Notes:</w:t>
      </w:r>
    </w:p>
    <w:p w14:paraId="0D470F34" w14:textId="77777777" w:rsidR="00FB77F5" w:rsidRPr="00876828" w:rsidRDefault="00FB77F5" w:rsidP="00FB77F5">
      <w:pPr>
        <w:pStyle w:val="paragraph"/>
        <w:spacing w:beforeAutospacing="0" w:afterAutospacing="0"/>
        <w:ind w:left="450"/>
        <w:textAlignment w:val="baseline"/>
        <w:rPr>
          <w:rFonts w:ascii="Verdana" w:hAnsi="Verdana" w:cs="Arial"/>
          <w:sz w:val="20"/>
          <w:szCs w:val="20"/>
          <w:lang w:val="en-GB"/>
        </w:rPr>
      </w:pPr>
      <w:r w:rsidRPr="00876828">
        <w:rPr>
          <w:rStyle w:val="normaltextrun"/>
          <w:rFonts w:ascii="Verdana" w:hAnsi="Verdana" w:cs="Arial"/>
          <w:i/>
          <w:iCs/>
          <w:sz w:val="20"/>
          <w:szCs w:val="20"/>
          <w:lang w:val="en-GB"/>
        </w:rPr>
        <w:t xml:space="preserve">1. WMO application areas have a range of requirements, as explained further in Attachment 3.1. The greater the number of requirements met by a station/platform, the greater its value in general for inclusion in </w:t>
      </w:r>
      <w:r w:rsidR="00C819A2" w:rsidRPr="00876828">
        <w:rPr>
          <w:rStyle w:val="normaltextrun"/>
          <w:rFonts w:ascii="Verdana" w:hAnsi="Verdana" w:cs="Arial"/>
          <w:i/>
          <w:iCs/>
          <w:sz w:val="20"/>
          <w:szCs w:val="20"/>
          <w:lang w:val="en-GB"/>
        </w:rPr>
        <w:t>RBON;</w:t>
      </w:r>
    </w:p>
    <w:p w14:paraId="7A1EFAE1" w14:textId="77777777" w:rsidR="00FB77F5" w:rsidRPr="00876828" w:rsidRDefault="00FB77F5" w:rsidP="00FB77F5">
      <w:pPr>
        <w:pStyle w:val="paragraph"/>
        <w:spacing w:beforeAutospacing="0" w:afterAutospacing="0"/>
        <w:ind w:left="450"/>
        <w:textAlignment w:val="baseline"/>
        <w:rPr>
          <w:rFonts w:ascii="Verdana" w:hAnsi="Verdana" w:cs="Arial"/>
          <w:sz w:val="20"/>
          <w:szCs w:val="20"/>
          <w:lang w:val="en-GB"/>
        </w:rPr>
      </w:pPr>
      <w:r w:rsidRPr="00876828">
        <w:rPr>
          <w:rStyle w:val="normaltextrun"/>
          <w:rFonts w:ascii="Verdana" w:hAnsi="Verdana" w:cs="Arial"/>
          <w:i/>
          <w:iCs/>
          <w:sz w:val="20"/>
          <w:szCs w:val="20"/>
          <w:lang w:val="en-GB"/>
        </w:rPr>
        <w:t>2. Attention must be given to a multi-station or regional level assessment of “horizontal resolution”, since this component of the requirements is met by the network, not by any individual station/platform.</w:t>
      </w:r>
    </w:p>
    <w:p w14:paraId="118B8466" w14:textId="77777777" w:rsidR="00FB77F5" w:rsidRPr="00876828" w:rsidRDefault="00FB77F5" w:rsidP="00FB77F5">
      <w:pPr>
        <w:pStyle w:val="paragraph"/>
        <w:spacing w:beforeAutospacing="0" w:afterAutospacing="0"/>
        <w:ind w:left="270"/>
        <w:textAlignment w:val="baseline"/>
        <w:rPr>
          <w:rFonts w:ascii="Verdana" w:hAnsi="Verdana" w:cs="Arial"/>
          <w:sz w:val="20"/>
          <w:szCs w:val="20"/>
          <w:lang w:val="en-GB"/>
        </w:rPr>
      </w:pPr>
    </w:p>
    <w:p w14:paraId="3062FDDE" w14:textId="77777777" w:rsidR="00FB77F5" w:rsidRPr="00876828" w:rsidRDefault="00FB77F5" w:rsidP="00FB77F5">
      <w:pPr>
        <w:pStyle w:val="paragraph"/>
        <w:spacing w:beforeAutospacing="0" w:afterAutospacing="0"/>
        <w:ind w:left="270"/>
        <w:textAlignment w:val="baseline"/>
        <w:rPr>
          <w:rFonts w:ascii="Verdana" w:hAnsi="Verdana" w:cs="Arial"/>
          <w:sz w:val="20"/>
          <w:szCs w:val="20"/>
          <w:lang w:val="en-GB"/>
        </w:rPr>
      </w:pPr>
      <w:r w:rsidRPr="00876828">
        <w:rPr>
          <w:rStyle w:val="normaltextrun"/>
          <w:rFonts w:ascii="Verdana" w:hAnsi="Verdana" w:cs="Arial"/>
          <w:i/>
          <w:iCs/>
          <w:sz w:val="20"/>
          <w:szCs w:val="20"/>
          <w:lang w:val="en-GB"/>
        </w:rPr>
        <w:t>3.2.3.6</w:t>
      </w:r>
      <w:r w:rsidRPr="00876828">
        <w:rPr>
          <w:rStyle w:val="tabchar"/>
          <w:rFonts w:ascii="Verdana" w:hAnsi="Verdana" w:cs="Arial"/>
          <w:sz w:val="20"/>
          <w:szCs w:val="20"/>
          <w:lang w:val="en-GB"/>
        </w:rPr>
        <w:t xml:space="preserve"> </w:t>
      </w:r>
      <w:r w:rsidRPr="00876828">
        <w:rPr>
          <w:rStyle w:val="normaltextrun"/>
          <w:rFonts w:ascii="Verdana" w:hAnsi="Verdana" w:cs="Arial"/>
          <w:i/>
          <w:iCs/>
          <w:sz w:val="20"/>
          <w:szCs w:val="20"/>
          <w:lang w:val="en-GB"/>
        </w:rPr>
        <w:t>Members shall design RBONs in response to user observational requirements as compiled in the OSCAR/Requirements database, in consideration of regional needs.</w:t>
      </w:r>
    </w:p>
    <w:p w14:paraId="60B20C0E" w14:textId="77777777" w:rsidR="00FB77F5" w:rsidRPr="00876828" w:rsidRDefault="00FB77F5" w:rsidP="00FB77F5">
      <w:pPr>
        <w:pStyle w:val="paragraph"/>
        <w:spacing w:beforeAutospacing="0" w:afterAutospacing="0"/>
        <w:ind w:left="270"/>
        <w:textAlignment w:val="baseline"/>
        <w:rPr>
          <w:rFonts w:ascii="Verdana" w:hAnsi="Verdana" w:cs="Arial"/>
          <w:sz w:val="20"/>
          <w:szCs w:val="20"/>
          <w:lang w:val="en-GB"/>
        </w:rPr>
      </w:pPr>
    </w:p>
    <w:p w14:paraId="29857032" w14:textId="77777777" w:rsidR="00FB77F5" w:rsidRPr="00876828" w:rsidRDefault="00FB77F5" w:rsidP="00FB77F5">
      <w:pPr>
        <w:pStyle w:val="paragraph"/>
        <w:spacing w:beforeAutospacing="0" w:afterAutospacing="0"/>
        <w:ind w:left="270"/>
        <w:textAlignment w:val="baseline"/>
        <w:rPr>
          <w:rFonts w:ascii="Verdana" w:hAnsi="Verdana" w:cs="Arial"/>
          <w:sz w:val="20"/>
          <w:szCs w:val="20"/>
          <w:lang w:val="en-GB"/>
        </w:rPr>
      </w:pPr>
      <w:r w:rsidRPr="00876828">
        <w:rPr>
          <w:rStyle w:val="normaltextrun"/>
          <w:rFonts w:ascii="Verdana" w:hAnsi="Verdana" w:cs="Arial"/>
          <w:i/>
          <w:iCs/>
          <w:sz w:val="20"/>
          <w:szCs w:val="20"/>
          <w:lang w:val="en-GB"/>
        </w:rPr>
        <w:t>3.2.3.7</w:t>
      </w:r>
      <w:r w:rsidRPr="00876828">
        <w:rPr>
          <w:rStyle w:val="tabchar"/>
          <w:rFonts w:ascii="Verdana" w:hAnsi="Verdana" w:cs="Arial"/>
          <w:sz w:val="20"/>
          <w:szCs w:val="20"/>
          <w:lang w:val="en-GB"/>
        </w:rPr>
        <w:t xml:space="preserve"> </w:t>
      </w:r>
      <w:r w:rsidRPr="00876828">
        <w:rPr>
          <w:rStyle w:val="normaltextrun"/>
          <w:rFonts w:ascii="Verdana" w:hAnsi="Verdana" w:cs="Arial"/>
          <w:i/>
          <w:iCs/>
          <w:sz w:val="20"/>
          <w:szCs w:val="20"/>
          <w:lang w:val="en-GB"/>
        </w:rPr>
        <w:t>Members shall each nominate a set of stations/platforms to enable RBONs to meet, at threshold levels or better, the observational requirements of all WMO application areas.</w:t>
      </w:r>
    </w:p>
    <w:p w14:paraId="7F2DF258" w14:textId="77777777" w:rsidR="00FB77F5" w:rsidRPr="00876828" w:rsidRDefault="00FB77F5" w:rsidP="00FB77F5">
      <w:pPr>
        <w:pStyle w:val="paragraph"/>
        <w:spacing w:beforeAutospacing="0" w:afterAutospacing="0"/>
        <w:ind w:left="270"/>
        <w:textAlignment w:val="baseline"/>
        <w:rPr>
          <w:rFonts w:ascii="Verdana" w:hAnsi="Verdana" w:cs="Arial"/>
          <w:sz w:val="20"/>
          <w:szCs w:val="20"/>
          <w:lang w:val="en-GB"/>
        </w:rPr>
      </w:pPr>
      <w:r w:rsidRPr="00876828">
        <w:rPr>
          <w:rStyle w:val="normaltextrun"/>
          <w:rFonts w:ascii="Verdana" w:hAnsi="Verdana" w:cs="Arial"/>
          <w:i/>
          <w:iCs/>
          <w:sz w:val="20"/>
          <w:szCs w:val="20"/>
          <w:lang w:val="en-GB"/>
        </w:rPr>
        <w:t>Notes:</w:t>
      </w:r>
    </w:p>
    <w:p w14:paraId="20B7256A" w14:textId="77777777" w:rsidR="00FB77F5" w:rsidRPr="00876828" w:rsidRDefault="00FB77F5" w:rsidP="00FB77F5">
      <w:pPr>
        <w:pStyle w:val="paragraph"/>
        <w:spacing w:beforeAutospacing="0" w:afterAutospacing="0"/>
        <w:ind w:left="450"/>
        <w:textAlignment w:val="baseline"/>
        <w:rPr>
          <w:rFonts w:ascii="Verdana" w:hAnsi="Verdana" w:cs="Arial"/>
          <w:sz w:val="20"/>
          <w:szCs w:val="20"/>
          <w:lang w:val="en-GB"/>
        </w:rPr>
      </w:pPr>
      <w:r w:rsidRPr="00876828">
        <w:rPr>
          <w:rStyle w:val="normaltextrun"/>
          <w:rFonts w:ascii="Verdana" w:hAnsi="Verdana" w:cs="Arial"/>
          <w:i/>
          <w:iCs/>
          <w:sz w:val="20"/>
          <w:szCs w:val="20"/>
          <w:lang w:val="en-GB"/>
        </w:rPr>
        <w:t>1. The terms threshold, breakthrough and goal in the context of observational data requirements are defined in OSCAR and described further in Attachment 3.1.</w:t>
      </w:r>
    </w:p>
    <w:p w14:paraId="2D230855" w14:textId="77777777" w:rsidR="00FB77F5" w:rsidRPr="00876828" w:rsidRDefault="00FB77F5" w:rsidP="00FB77F5">
      <w:pPr>
        <w:pStyle w:val="paragraph"/>
        <w:spacing w:beforeAutospacing="0" w:afterAutospacing="0"/>
        <w:textAlignment w:val="baseline"/>
        <w:rPr>
          <w:rFonts w:ascii="Arial" w:hAnsi="Arial" w:cs="Arial"/>
          <w:sz w:val="18"/>
          <w:szCs w:val="18"/>
          <w:lang w:val="en-GB"/>
        </w:rPr>
      </w:pPr>
    </w:p>
    <w:p w14:paraId="340380E4" w14:textId="77777777" w:rsidR="00FB77F5" w:rsidRPr="00876828" w:rsidRDefault="00FB77F5" w:rsidP="00FB77F5">
      <w:pPr>
        <w:pStyle w:val="WMOBodyText"/>
        <w:spacing w:before="0"/>
      </w:pPr>
      <w:r w:rsidRPr="00876828">
        <w:rPr>
          <w:rStyle w:val="normaltextrun"/>
        </w:rPr>
        <w:t>These regulations highlight two things: firstly, the importance of ensuring that the OSCAR/Requirements database adequately documents all significant Regional differences in requirements for observations, and secondly, the need for each RBON to address all requirements documented in OSCAR/Requirements, not only the requirements expressed Regionally.</w:t>
      </w:r>
    </w:p>
    <w:p w14:paraId="057486C5" w14:textId="77777777" w:rsidR="00FB77F5" w:rsidRPr="00876828" w:rsidRDefault="00FB77F5" w:rsidP="00FB77F5">
      <w:pPr>
        <w:pStyle w:val="WMOBodyText"/>
      </w:pPr>
      <w:r w:rsidRPr="00876828">
        <w:t>The Infrastructure Commission has developed a systematic process to implement the RBONs as “Process and principles for the design of the R</w:t>
      </w:r>
      <w:r w:rsidR="00F77182" w:rsidRPr="00876828">
        <w:t>BON</w:t>
      </w:r>
      <w:r w:rsidRPr="00876828">
        <w:t xml:space="preserve">”, ready to be applied and implemented by the </w:t>
      </w:r>
      <w:r w:rsidR="00112AB7" w:rsidRPr="00876828">
        <w:t>R</w:t>
      </w:r>
      <w:r w:rsidRPr="00876828">
        <w:t xml:space="preserve">egional </w:t>
      </w:r>
      <w:r w:rsidR="00112AB7" w:rsidRPr="00876828">
        <w:t>A</w:t>
      </w:r>
      <w:r w:rsidRPr="00876828">
        <w:t xml:space="preserve">ssociations in 2023. In this process, </w:t>
      </w:r>
      <w:r w:rsidR="00112AB7" w:rsidRPr="00876828">
        <w:t>R</w:t>
      </w:r>
      <w:r w:rsidRPr="00876828">
        <w:t xml:space="preserve">egional </w:t>
      </w:r>
      <w:r w:rsidR="00112AB7" w:rsidRPr="00876828">
        <w:t>A</w:t>
      </w:r>
      <w:r w:rsidRPr="00876828">
        <w:t>ssociations will be asked to decide on a small number of key regional weather, climate, water and other environmental challenges to be addressed with RBON observations. The application area/s involved in addressing each challenge are identified in order to derive the quantitative requirements for observations from the OSCAR/Requirements database and thereby allow the gap analysis to be performed for RBON. In the short</w:t>
      </w:r>
      <w:r w:rsidR="00366748" w:rsidRPr="00876828">
        <w:t>-</w:t>
      </w:r>
      <w:r w:rsidRPr="00876828">
        <w:t>term this leads to an updated composition and selection of RBON stations addressing the key gaps. It also leads to a plan for the evolution of RBON to address remaining gaps over the longer term.</w:t>
      </w:r>
    </w:p>
    <w:p w14:paraId="6262E22C" w14:textId="77777777" w:rsidR="00FB77F5" w:rsidRPr="00876828" w:rsidRDefault="00FB77F5" w:rsidP="00FB77F5">
      <w:pPr>
        <w:pStyle w:val="WMOBodyText"/>
      </w:pPr>
      <w:r w:rsidRPr="00876828">
        <w:t>There is a critical need for Regional experts to collaborate with the PoCs of all relevant Application Areas as they conduct the above RBON design process. Such collaboration will address:</w:t>
      </w:r>
    </w:p>
    <w:p w14:paraId="068B8B14" w14:textId="77777777" w:rsidR="00FB77F5" w:rsidRPr="00876828" w:rsidRDefault="00FB77F5" w:rsidP="00443E04">
      <w:pPr>
        <w:pStyle w:val="StyleLeftLeft1cmHanging1cmBefore12pt"/>
        <w:numPr>
          <w:ilvl w:val="0"/>
          <w:numId w:val="21"/>
        </w:numPr>
        <w:ind w:hanging="501"/>
      </w:pPr>
      <w:r w:rsidRPr="00876828">
        <w:t>the documentation of requirements for observations in OSCAR/Requirements;</w:t>
      </w:r>
    </w:p>
    <w:p w14:paraId="3263309E" w14:textId="77777777" w:rsidR="00FB77F5" w:rsidRPr="00876828" w:rsidRDefault="00FB77F5" w:rsidP="00FB77F5">
      <w:pPr>
        <w:pStyle w:val="StyleLeftLeft1cmHanging1cmBefore12pt"/>
        <w:ind w:hanging="501"/>
      </w:pPr>
      <w:r w:rsidRPr="00876828">
        <w:lastRenderedPageBreak/>
        <w:t>the consideration of impact studies and their results at the regional level;</w:t>
      </w:r>
    </w:p>
    <w:p w14:paraId="224CF9A3" w14:textId="77777777" w:rsidR="00FB77F5" w:rsidRPr="00876828" w:rsidRDefault="00FB77F5" w:rsidP="00FB77F5">
      <w:pPr>
        <w:pStyle w:val="StyleLeftLeft1cmHanging1cmBefore12pt"/>
        <w:ind w:hanging="501"/>
      </w:pPr>
      <w:r w:rsidRPr="00876828">
        <w:t>the gap analyses conducted by the Application Area/s and by the Regional Association</w:t>
      </w:r>
      <w:r w:rsidR="00C819A2" w:rsidRPr="00876828">
        <w:t>;</w:t>
      </w:r>
    </w:p>
    <w:p w14:paraId="7E11ACB1" w14:textId="77777777" w:rsidR="00FB77F5" w:rsidRPr="00876828" w:rsidRDefault="00FB77F5" w:rsidP="00FB77F5">
      <w:pPr>
        <w:pStyle w:val="StyleLeftLeft1cmHanging1cmBefore12pt"/>
        <w:ind w:hanging="501"/>
      </w:pPr>
      <w:r w:rsidRPr="00876828">
        <w:t xml:space="preserve">the plans and guidance for evolution of observing systems developed by the Application Area/s and by the Regional </w:t>
      </w:r>
      <w:r w:rsidR="00C819A2" w:rsidRPr="00876828">
        <w:t>Association;</w:t>
      </w:r>
    </w:p>
    <w:p w14:paraId="071AF146" w14:textId="77777777" w:rsidR="00FB77F5" w:rsidRPr="00876828" w:rsidRDefault="00FB77F5" w:rsidP="00FB77F5">
      <w:pPr>
        <w:pStyle w:val="StyleLeftLeft1cmHanging1cmBefore12pt"/>
        <w:ind w:hanging="501"/>
      </w:pPr>
      <w:r w:rsidRPr="00876828">
        <w:t>This collaboration will aim to achieve compatible and complementary analyses and plans, and avoid conveying conflicting advice or competing priorities to WMO Members.</w:t>
      </w:r>
    </w:p>
    <w:p w14:paraId="2FA6BE5B" w14:textId="77777777" w:rsidR="00FB77F5" w:rsidRPr="00876828" w:rsidRDefault="00FB77F5" w:rsidP="00FB77F5">
      <w:pPr>
        <w:rPr>
          <w:rFonts w:ascii="Arial" w:hAnsi="Arial"/>
          <w:bCs/>
          <w:sz w:val="22"/>
          <w:szCs w:val="22"/>
        </w:rPr>
      </w:pPr>
      <w:r w:rsidRPr="00876828">
        <w:rPr>
          <w:rFonts w:ascii="Arial" w:hAnsi="Arial"/>
          <w:bCs/>
          <w:sz w:val="22"/>
          <w:szCs w:val="22"/>
        </w:rPr>
        <w:br w:type="page"/>
      </w:r>
    </w:p>
    <w:p w14:paraId="2AE17E2E" w14:textId="77777777" w:rsidR="00FB77F5" w:rsidRPr="00876828" w:rsidRDefault="00FB77F5" w:rsidP="00FB77F5">
      <w:pPr>
        <w:pStyle w:val="Heading1"/>
        <w:rPr>
          <w:sz w:val="20"/>
          <w:szCs w:val="20"/>
        </w:rPr>
      </w:pPr>
      <w:bookmarkStart w:id="46" w:name="_Annex_V._OSCAR/Requirements"/>
      <w:bookmarkStart w:id="47" w:name="_Annex_III._OSCAR/Requirements"/>
      <w:bookmarkStart w:id="48" w:name="_Toc1554692298"/>
      <w:bookmarkStart w:id="49" w:name="_Toc344212747"/>
      <w:bookmarkStart w:id="50" w:name="_Toc113633965"/>
      <w:bookmarkEnd w:id="46"/>
      <w:bookmarkEnd w:id="47"/>
      <w:r w:rsidRPr="00876828">
        <w:rPr>
          <w:sz w:val="20"/>
          <w:szCs w:val="20"/>
        </w:rPr>
        <w:lastRenderedPageBreak/>
        <w:t>Annex III. OSCAR/Requirements</w:t>
      </w:r>
      <w:bookmarkEnd w:id="48"/>
      <w:bookmarkEnd w:id="49"/>
      <w:bookmarkEnd w:id="50"/>
    </w:p>
    <w:p w14:paraId="27B26B60" w14:textId="77777777" w:rsidR="00FB77F5" w:rsidRPr="00876828" w:rsidRDefault="00FB77F5" w:rsidP="00FB77F5">
      <w:pPr>
        <w:pStyle w:val="WMOBodyText"/>
      </w:pPr>
      <w:r w:rsidRPr="00876828">
        <w:t>The O</w:t>
      </w:r>
      <w:r w:rsidR="00F77182" w:rsidRPr="00876828">
        <w:t>SCAR</w:t>
      </w:r>
      <w:r w:rsidRPr="00876828">
        <w:t xml:space="preserve"> tool provides three separate databases: OSCAR/Requirements, OSCAR/Space and OSCAR/Surface. This Annex provides further information about OSCAR/Requirements.</w:t>
      </w:r>
    </w:p>
    <w:p w14:paraId="02CE125A" w14:textId="77777777" w:rsidR="00FB77F5" w:rsidRPr="00876828" w:rsidRDefault="00FB77F5" w:rsidP="00FB77F5">
      <w:pPr>
        <w:pStyle w:val="WMOBodyText"/>
      </w:pPr>
      <w:r w:rsidRPr="00876828">
        <w:t xml:space="preserve">As was illustrated in </w:t>
      </w:r>
      <w:r w:rsidRPr="00876828">
        <w:rPr>
          <w:b/>
          <w:bCs/>
        </w:rPr>
        <w:t>Figure 3</w:t>
      </w:r>
      <w:r w:rsidRPr="00876828">
        <w:t xml:space="preserve">, three basic elements are needed to express a requirement in the OSCAR/Requirements database: who wants the observation, what is the observation (the combination of a geophysical variable and the place/s where it is to be observed), and the performance level required for this observation for this user. Further details of the main parameters used are provided in </w:t>
      </w:r>
      <w:r w:rsidRPr="00876828">
        <w:rPr>
          <w:b/>
          <w:bCs/>
        </w:rPr>
        <w:t>Figure III.1</w:t>
      </w:r>
      <w:r w:rsidRPr="00876828">
        <w:t xml:space="preserve">. Some elaboration on some parameters is provided here – further details may be found on the OSCAR website at: </w:t>
      </w:r>
      <w:hyperlink r:id="rId31">
        <w:r w:rsidRPr="00876828">
          <w:rPr>
            <w:rStyle w:val="Hyperlink"/>
          </w:rPr>
          <w:t>https://space.oscar.wmo.int/</w:t>
        </w:r>
      </w:hyperlink>
    </w:p>
    <w:p w14:paraId="36A2BD52" w14:textId="77777777" w:rsidR="00FB77F5" w:rsidRPr="00876828" w:rsidRDefault="00FB77F5" w:rsidP="00FB77F5">
      <w:pPr>
        <w:rPr>
          <w:rFonts w:ascii="Arial" w:hAnsi="Arial"/>
          <w:sz w:val="22"/>
          <w:szCs w:val="22"/>
        </w:rPr>
      </w:pPr>
    </w:p>
    <w:p w14:paraId="1C45B63B" w14:textId="77777777" w:rsidR="00FB77F5" w:rsidRPr="00876828" w:rsidRDefault="00FB77F5" w:rsidP="00FB77F5">
      <w:pPr>
        <w:jc w:val="center"/>
        <w:rPr>
          <w:rFonts w:ascii="Arial" w:hAnsi="Arial"/>
          <w:sz w:val="22"/>
          <w:szCs w:val="22"/>
        </w:rPr>
      </w:pPr>
      <w:r w:rsidRPr="00876828">
        <w:rPr>
          <w:rFonts w:ascii="Arial" w:hAnsi="Arial"/>
          <w:noProof/>
          <w:sz w:val="22"/>
          <w:szCs w:val="22"/>
          <w:lang w:eastAsia="en-AU"/>
        </w:rPr>
        <w:drawing>
          <wp:inline distT="0" distB="0" distL="0" distR="0" wp14:anchorId="7E7B211C" wp14:editId="54B2258F">
            <wp:extent cx="4626318" cy="476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626318" cy="4767580"/>
                    </a:xfrm>
                    <a:prstGeom prst="rect">
                      <a:avLst/>
                    </a:prstGeom>
                    <a:noFill/>
                    <a:ln w="12700">
                      <a:noFill/>
                    </a:ln>
                  </pic:spPr>
                </pic:pic>
              </a:graphicData>
            </a:graphic>
          </wp:inline>
        </w:drawing>
      </w:r>
    </w:p>
    <w:p w14:paraId="396CABD5" w14:textId="77777777" w:rsidR="00FB77F5" w:rsidRPr="00876828" w:rsidRDefault="00FB77F5" w:rsidP="00FB77F5">
      <w:pPr>
        <w:jc w:val="center"/>
        <w:rPr>
          <w:sz w:val="18"/>
          <w:szCs w:val="18"/>
        </w:rPr>
      </w:pPr>
      <w:r w:rsidRPr="00876828">
        <w:rPr>
          <w:b/>
          <w:bCs/>
          <w:sz w:val="18"/>
          <w:szCs w:val="18"/>
        </w:rPr>
        <w:t>Figure III.1</w:t>
      </w:r>
      <w:r w:rsidRPr="00876828">
        <w:rPr>
          <w:sz w:val="18"/>
          <w:szCs w:val="18"/>
        </w:rPr>
        <w:t>: Schematic diagram of the basic structure and main parameters used to express a requirement for an observation in the OSCAR/Requirements database.</w:t>
      </w:r>
    </w:p>
    <w:p w14:paraId="1908DF46" w14:textId="77777777" w:rsidR="002B1AC8" w:rsidRPr="00876828" w:rsidRDefault="002B1AC8" w:rsidP="00FB77F5">
      <w:pPr>
        <w:pStyle w:val="WMOBodyText"/>
        <w:rPr>
          <w:b/>
          <w:bCs/>
        </w:rPr>
      </w:pPr>
    </w:p>
    <w:p w14:paraId="046A528E" w14:textId="77777777" w:rsidR="00FB77F5" w:rsidRPr="00876828" w:rsidRDefault="00FB77F5" w:rsidP="00FB77F5">
      <w:pPr>
        <w:pStyle w:val="WMOBodyText"/>
        <w:rPr>
          <w:b/>
          <w:bCs/>
        </w:rPr>
      </w:pPr>
      <w:r w:rsidRPr="00876828">
        <w:rPr>
          <w:b/>
          <w:bCs/>
        </w:rPr>
        <w:t>Who wants the observation</w:t>
      </w:r>
    </w:p>
    <w:p w14:paraId="7DEDC80E" w14:textId="77777777" w:rsidR="00FB77F5" w:rsidRPr="00876828" w:rsidRDefault="00FB77F5" w:rsidP="00FB77F5">
      <w:pPr>
        <w:pStyle w:val="WMOBodyText"/>
      </w:pPr>
      <w:r w:rsidRPr="00876828">
        <w:t>This is one of the Application Areas and may be elaborated further with a comment, for example to identify a specific activity within the overall Application.</w:t>
      </w:r>
    </w:p>
    <w:p w14:paraId="2620C350" w14:textId="77777777" w:rsidR="00FB77F5" w:rsidRPr="00876828" w:rsidRDefault="00FB77F5" w:rsidP="00FB77F5">
      <w:pPr>
        <w:pStyle w:val="WMOBodyText"/>
        <w:rPr>
          <w:b/>
          <w:bCs/>
        </w:rPr>
      </w:pPr>
      <w:r w:rsidRPr="00876828">
        <w:rPr>
          <w:b/>
          <w:bCs/>
        </w:rPr>
        <w:lastRenderedPageBreak/>
        <w:t>What is the observation</w:t>
      </w:r>
    </w:p>
    <w:p w14:paraId="51F1A236" w14:textId="0E92C822" w:rsidR="00FB77F5" w:rsidRPr="00876828" w:rsidRDefault="00FB77F5" w:rsidP="00FB77F5">
      <w:pPr>
        <w:pStyle w:val="WMOBodyText"/>
      </w:pPr>
      <w:r w:rsidRPr="00876828">
        <w:t xml:space="preserve">This combines a geophysical variable, selected from OSCAR’s defined list containing 318 variables (subject to review), with the place/s where it is to be observed within a defined list of 31 vertical layers and 8 types of horizontal coverage. One or more “vertical layers“ may be included in a single requirement. The “horizontal coverage“ parameter locates where the variable is to be observed in the horizontal dimension. From a list of 8 options, exactly one entry must be specified. The options are: Global; Global Land; Global Ocean; Coastal areas; Regional (the applicable WMO </w:t>
      </w:r>
      <w:r w:rsidR="00112AB7" w:rsidRPr="00876828">
        <w:t>R</w:t>
      </w:r>
      <w:r w:rsidRPr="00876828">
        <w:t>egion/s to be specified in Comments); Sub-regional (area of magnitude 1000x1000</w:t>
      </w:r>
      <w:r w:rsidR="00CD376A">
        <w:t> </w:t>
      </w:r>
      <w:r w:rsidRPr="00876828">
        <w:t>km to be specified in Comments); Local (area of magnitude 100x100</w:t>
      </w:r>
      <w:r w:rsidR="00CD376A">
        <w:t> </w:t>
      </w:r>
      <w:r w:rsidRPr="00876828">
        <w:t>km to be specified in Comments); and Point (specific locations to be specified in Comments).</w:t>
      </w:r>
    </w:p>
    <w:p w14:paraId="3DE8DCC4" w14:textId="77777777" w:rsidR="00FB77F5" w:rsidRPr="00876828" w:rsidRDefault="00FB77F5" w:rsidP="00FB77F5">
      <w:pPr>
        <w:pStyle w:val="WMOBodyText"/>
        <w:rPr>
          <w:b/>
          <w:bCs/>
        </w:rPr>
      </w:pPr>
      <w:r w:rsidRPr="00876828">
        <w:rPr>
          <w:b/>
          <w:bCs/>
        </w:rPr>
        <w:t>Required observation performance level</w:t>
      </w:r>
    </w:p>
    <w:p w14:paraId="296A1B4E" w14:textId="77777777" w:rsidR="00FB77F5" w:rsidRPr="00876828" w:rsidRDefault="00FB77F5" w:rsidP="00FB77F5">
      <w:pPr>
        <w:pStyle w:val="WMOBodyText"/>
      </w:pPr>
      <w:r w:rsidRPr="00876828">
        <w:t>The required performance level is stated quantitatively in terms of six, in the future there will be eight, criteria: Horizontal resolution,</w:t>
      </w:r>
      <w:r w:rsidRPr="00876828">
        <w:tab/>
        <w:t xml:space="preserve">Vertical resolution, Frequency (observation cycle), </w:t>
      </w:r>
      <w:r w:rsidRPr="00876828">
        <w:tab/>
        <w:t xml:space="preserve">Timeliness (delay in availability), </w:t>
      </w:r>
      <w:r w:rsidRPr="00876828">
        <w:tab/>
        <w:t>Uncertainty (acceptable RMS error and any limitations on bias), Stability (the maximum permissible cumulative effect of systematic changes of the measurement system to allow long-term climate records compiled from assorted measurement systems – percentage change per decade), Layer/s quality (how well the specified vertical layer/s is/are delivered), Coverage quality (how well the specified horizontal coverage is delivered).</w:t>
      </w:r>
    </w:p>
    <w:p w14:paraId="66A6397A" w14:textId="77777777" w:rsidR="00FB77F5" w:rsidRPr="00876828" w:rsidRDefault="00FB77F5" w:rsidP="00FB77F5">
      <w:pPr>
        <w:pStyle w:val="WMOBodyText"/>
      </w:pPr>
      <w:r w:rsidRPr="00876828">
        <w:rPr>
          <w:b/>
          <w:bCs/>
        </w:rPr>
        <w:t>Figure III.2</w:t>
      </w:r>
      <w:r w:rsidRPr="00876828">
        <w:t xml:space="preserve"> shows additional parameters proposed for inclusion in OSCAR/Requirements in the future. It shows the </w:t>
      </w:r>
      <w:r w:rsidR="00112AB7" w:rsidRPr="00876828">
        <w:t>c</w:t>
      </w:r>
      <w:r w:rsidRPr="00876828">
        <w:t>omment field split into several separate Comments, making it easier to locate and interpret the various Comments in each Requirement. It also shows several “priority“ parameters, giving the user the opportunity to ascribe different levels of priority for the requirement overall, and for each of the six performance criteria within a given requirement.</w:t>
      </w:r>
    </w:p>
    <w:p w14:paraId="11F7FBBA" w14:textId="77777777" w:rsidR="00FB77F5" w:rsidRPr="00876828" w:rsidRDefault="00FB77F5" w:rsidP="00FB77F5">
      <w:pPr>
        <w:pStyle w:val="WMOBodyText"/>
      </w:pPr>
      <w:r w:rsidRPr="00876828">
        <w:t>The structure of a requirement may be further illustrated by exploring the content of Requirement #335 from the OSCAR/Requirements database (as of January 2022, please visit the database for up-to-date requirements):</w:t>
      </w:r>
    </w:p>
    <w:p w14:paraId="7180D274" w14:textId="77777777" w:rsidR="00FB77F5" w:rsidRPr="00876828" w:rsidRDefault="00FB77F5" w:rsidP="00FB77F5">
      <w:pPr>
        <w:rPr>
          <w:rFonts w:ascii="Arial" w:hAnsi="Arial"/>
          <w:sz w:val="22"/>
          <w:szCs w:val="22"/>
        </w:rPr>
      </w:pPr>
    </w:p>
    <w:p w14:paraId="76169BB5" w14:textId="77777777" w:rsidR="00FB77F5" w:rsidRPr="00876828" w:rsidRDefault="00FB77F5" w:rsidP="00FB77F5">
      <w:r w:rsidRPr="00876828">
        <w:t xml:space="preserve">Application Area: </w:t>
      </w:r>
      <w:r w:rsidRPr="00876828">
        <w:rPr>
          <w:sz w:val="22"/>
          <w:szCs w:val="22"/>
        </w:rPr>
        <w:tab/>
      </w:r>
      <w:r w:rsidRPr="00876828">
        <w:t>High Res NWP;</w:t>
      </w:r>
    </w:p>
    <w:p w14:paraId="5C605A6D" w14:textId="77777777" w:rsidR="00FB77F5" w:rsidRPr="00876828" w:rsidRDefault="00FB77F5" w:rsidP="00FB77F5">
      <w:r w:rsidRPr="00876828">
        <w:t xml:space="preserve">Physical variable: </w:t>
      </w:r>
      <w:r w:rsidRPr="00876828">
        <w:rPr>
          <w:sz w:val="22"/>
          <w:szCs w:val="22"/>
        </w:rPr>
        <w:tab/>
      </w:r>
      <w:r w:rsidRPr="00876828">
        <w:t>Air pressure (near</w:t>
      </w:r>
      <w:r w:rsidR="002449E3" w:rsidRPr="00876828">
        <w:t>-</w:t>
      </w:r>
      <w:r w:rsidRPr="00876828">
        <w:t>surface);</w:t>
      </w:r>
    </w:p>
    <w:p w14:paraId="7779E22F" w14:textId="77777777" w:rsidR="00FB77F5" w:rsidRPr="00876828" w:rsidRDefault="00FB77F5" w:rsidP="00FB77F5">
      <w:r w:rsidRPr="00876828">
        <w:t xml:space="preserve">Place/s: </w:t>
      </w:r>
      <w:r w:rsidRPr="00876828">
        <w:rPr>
          <w:sz w:val="22"/>
          <w:szCs w:val="22"/>
        </w:rPr>
        <w:tab/>
      </w:r>
      <w:r w:rsidRPr="00876828">
        <w:rPr>
          <w:sz w:val="22"/>
          <w:szCs w:val="22"/>
        </w:rPr>
        <w:tab/>
      </w:r>
      <w:r w:rsidRPr="00876828">
        <w:t>vertical layer = Near</w:t>
      </w:r>
      <w:r w:rsidR="002449E3" w:rsidRPr="00876828">
        <w:t>-</w:t>
      </w:r>
      <w:r w:rsidRPr="00876828">
        <w:t>Surface; Horizontal Coverage = Global;</w:t>
      </w:r>
    </w:p>
    <w:p w14:paraId="19E71612" w14:textId="77777777" w:rsidR="00FB77F5" w:rsidRPr="00876828" w:rsidRDefault="00FB77F5" w:rsidP="00FB77F5">
      <w:r w:rsidRPr="00876828">
        <w:t>Observations performance level:</w:t>
      </w:r>
    </w:p>
    <w:tbl>
      <w:tblPr>
        <w:tblStyle w:val="ListTable6Colorful"/>
        <w:tblW w:w="5000" w:type="pct"/>
        <w:tblLook w:val="04A0" w:firstRow="1" w:lastRow="0" w:firstColumn="1" w:lastColumn="0" w:noHBand="0" w:noVBand="1"/>
      </w:tblPr>
      <w:tblGrid>
        <w:gridCol w:w="2075"/>
        <w:gridCol w:w="2075"/>
        <w:gridCol w:w="2076"/>
        <w:gridCol w:w="2071"/>
        <w:gridCol w:w="15"/>
      </w:tblGrid>
      <w:tr w:rsidR="00FB77F5" w:rsidRPr="00876828" w14:paraId="0BE48DBB" w14:textId="77777777" w:rsidTr="00830BD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514660B8" w14:textId="77777777" w:rsidR="00FB77F5" w:rsidRPr="00876828" w:rsidRDefault="00FB77F5" w:rsidP="00830BD8">
            <w:pPr>
              <w:rPr>
                <w:b w:val="0"/>
                <w:bCs w:val="0"/>
              </w:rPr>
            </w:pPr>
          </w:p>
        </w:tc>
        <w:tc>
          <w:tcPr>
            <w:tcW w:w="1248" w:type="pct"/>
            <w:vAlign w:val="center"/>
          </w:tcPr>
          <w:p w14:paraId="13F944D1" w14:textId="77777777" w:rsidR="00FB77F5" w:rsidRPr="00876828" w:rsidRDefault="00FB77F5" w:rsidP="00830BD8">
            <w:pPr>
              <w:cnfStyle w:val="100000000000" w:firstRow="1" w:lastRow="0" w:firstColumn="0" w:lastColumn="0" w:oddVBand="0" w:evenVBand="0" w:oddHBand="0" w:evenHBand="0" w:firstRowFirstColumn="0" w:firstRowLastColumn="0" w:lastRowFirstColumn="0" w:lastRowLastColumn="0"/>
              <w:rPr>
                <w:b w:val="0"/>
                <w:bCs w:val="0"/>
              </w:rPr>
            </w:pPr>
            <w:r w:rsidRPr="00876828">
              <w:rPr>
                <w:b w:val="0"/>
                <w:bCs w:val="0"/>
              </w:rPr>
              <w:t>Goal</w:t>
            </w:r>
          </w:p>
        </w:tc>
        <w:tc>
          <w:tcPr>
            <w:tcW w:w="1249" w:type="pct"/>
            <w:vAlign w:val="center"/>
          </w:tcPr>
          <w:p w14:paraId="5CD1D4D3" w14:textId="77777777" w:rsidR="00FB77F5" w:rsidRPr="00876828" w:rsidRDefault="00FB77F5" w:rsidP="00830BD8">
            <w:pPr>
              <w:cnfStyle w:val="100000000000" w:firstRow="1" w:lastRow="0" w:firstColumn="0" w:lastColumn="0" w:oddVBand="0" w:evenVBand="0" w:oddHBand="0" w:evenHBand="0" w:firstRowFirstColumn="0" w:firstRowLastColumn="0" w:lastRowFirstColumn="0" w:lastRowLastColumn="0"/>
              <w:rPr>
                <w:b w:val="0"/>
                <w:bCs w:val="0"/>
              </w:rPr>
            </w:pPr>
            <w:r w:rsidRPr="00876828">
              <w:rPr>
                <w:b w:val="0"/>
                <w:bCs w:val="0"/>
              </w:rPr>
              <w:t>Breakthrough</w:t>
            </w:r>
          </w:p>
        </w:tc>
        <w:tc>
          <w:tcPr>
            <w:tcW w:w="1255" w:type="pct"/>
            <w:gridSpan w:val="2"/>
            <w:vAlign w:val="center"/>
          </w:tcPr>
          <w:p w14:paraId="78DE86C1" w14:textId="77777777" w:rsidR="00FB77F5" w:rsidRPr="00876828" w:rsidRDefault="00FB77F5" w:rsidP="00830BD8">
            <w:pPr>
              <w:cnfStyle w:val="100000000000" w:firstRow="1" w:lastRow="0" w:firstColumn="0" w:lastColumn="0" w:oddVBand="0" w:evenVBand="0" w:oddHBand="0" w:evenHBand="0" w:firstRowFirstColumn="0" w:firstRowLastColumn="0" w:lastRowFirstColumn="0" w:lastRowLastColumn="0"/>
              <w:rPr>
                <w:b w:val="0"/>
                <w:bCs w:val="0"/>
              </w:rPr>
            </w:pPr>
            <w:r w:rsidRPr="00876828">
              <w:rPr>
                <w:b w:val="0"/>
                <w:bCs w:val="0"/>
              </w:rPr>
              <w:t>Threshold</w:t>
            </w:r>
          </w:p>
        </w:tc>
      </w:tr>
      <w:tr w:rsidR="00FB77F5" w:rsidRPr="00876828" w14:paraId="38E53D15"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5A1DFCE6" w14:textId="77777777" w:rsidR="00FB77F5" w:rsidRPr="00876828" w:rsidRDefault="00FB77F5" w:rsidP="00830BD8">
            <w:pPr>
              <w:rPr>
                <w:b w:val="0"/>
                <w:bCs w:val="0"/>
              </w:rPr>
            </w:pPr>
            <w:r w:rsidRPr="00876828">
              <w:rPr>
                <w:b w:val="0"/>
                <w:bCs w:val="0"/>
              </w:rPr>
              <w:t>Uncertainty</w:t>
            </w:r>
          </w:p>
        </w:tc>
        <w:tc>
          <w:tcPr>
            <w:tcW w:w="1248" w:type="pct"/>
            <w:shd w:val="clear" w:color="auto" w:fill="auto"/>
            <w:vAlign w:val="center"/>
          </w:tcPr>
          <w:p w14:paraId="4B7BE5B6"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sidRPr="00876828">
              <w:t>0.5 hPa</w:t>
            </w:r>
          </w:p>
        </w:tc>
        <w:tc>
          <w:tcPr>
            <w:tcW w:w="1249" w:type="pct"/>
            <w:shd w:val="clear" w:color="auto" w:fill="auto"/>
            <w:vAlign w:val="center"/>
          </w:tcPr>
          <w:p w14:paraId="6B284F01"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sidRPr="00876828">
              <w:t>0.6 hPa</w:t>
            </w:r>
          </w:p>
        </w:tc>
        <w:tc>
          <w:tcPr>
            <w:tcW w:w="1246" w:type="pct"/>
            <w:shd w:val="clear" w:color="auto" w:fill="auto"/>
            <w:vAlign w:val="center"/>
          </w:tcPr>
          <w:p w14:paraId="046BDC0B"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sidRPr="00876828">
              <w:t>1 hPa</w:t>
            </w:r>
          </w:p>
        </w:tc>
      </w:tr>
      <w:tr w:rsidR="00FB77F5" w:rsidRPr="00876828" w14:paraId="2D22DC81"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D65131D" w14:textId="77777777" w:rsidR="00FB77F5" w:rsidRPr="00876828" w:rsidRDefault="00FB77F5" w:rsidP="00830BD8">
            <w:pPr>
              <w:rPr>
                <w:b w:val="0"/>
                <w:bCs w:val="0"/>
              </w:rPr>
            </w:pPr>
            <w:r w:rsidRPr="00876828">
              <w:rPr>
                <w:b w:val="0"/>
                <w:bCs w:val="0"/>
              </w:rPr>
              <w:t>Stability/decade</w:t>
            </w:r>
          </w:p>
        </w:tc>
        <w:tc>
          <w:tcPr>
            <w:tcW w:w="1248" w:type="pct"/>
            <w:shd w:val="clear" w:color="auto" w:fill="auto"/>
            <w:vAlign w:val="center"/>
          </w:tcPr>
          <w:p w14:paraId="399B1A20"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sidRPr="00876828">
              <w:t>--</w:t>
            </w:r>
          </w:p>
        </w:tc>
        <w:tc>
          <w:tcPr>
            <w:tcW w:w="1249" w:type="pct"/>
            <w:shd w:val="clear" w:color="auto" w:fill="auto"/>
            <w:vAlign w:val="center"/>
          </w:tcPr>
          <w:p w14:paraId="0E460842"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sidRPr="00876828">
              <w:t>--</w:t>
            </w:r>
          </w:p>
        </w:tc>
        <w:tc>
          <w:tcPr>
            <w:tcW w:w="1246" w:type="pct"/>
            <w:shd w:val="clear" w:color="auto" w:fill="auto"/>
            <w:vAlign w:val="center"/>
          </w:tcPr>
          <w:p w14:paraId="2FB77C28"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sidRPr="00876828">
              <w:t>--</w:t>
            </w:r>
          </w:p>
        </w:tc>
      </w:tr>
      <w:tr w:rsidR="00FB77F5" w:rsidRPr="00876828" w14:paraId="6BFFB3C6"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2D720FC4" w14:textId="77777777" w:rsidR="00FB77F5" w:rsidRPr="00876828" w:rsidRDefault="00FB77F5" w:rsidP="00830BD8">
            <w:pPr>
              <w:rPr>
                <w:b w:val="0"/>
                <w:bCs w:val="0"/>
              </w:rPr>
            </w:pPr>
            <w:r w:rsidRPr="00876828">
              <w:rPr>
                <w:b w:val="0"/>
                <w:bCs w:val="0"/>
              </w:rPr>
              <w:t>Horizontal Resolution</w:t>
            </w:r>
          </w:p>
        </w:tc>
        <w:tc>
          <w:tcPr>
            <w:tcW w:w="1248" w:type="pct"/>
            <w:shd w:val="clear" w:color="auto" w:fill="auto"/>
            <w:vAlign w:val="center"/>
          </w:tcPr>
          <w:p w14:paraId="0BD38FF3"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sidRPr="00876828">
              <w:t>2</w:t>
            </w:r>
            <w:r w:rsidR="00F77182" w:rsidRPr="00876828">
              <w:t xml:space="preserve"> </w:t>
            </w:r>
            <w:r w:rsidRPr="00876828">
              <w:t>km</w:t>
            </w:r>
          </w:p>
        </w:tc>
        <w:tc>
          <w:tcPr>
            <w:tcW w:w="1249" w:type="pct"/>
            <w:shd w:val="clear" w:color="auto" w:fill="auto"/>
            <w:vAlign w:val="center"/>
          </w:tcPr>
          <w:p w14:paraId="4E46042A"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sidRPr="00876828">
              <w:t>10 km</w:t>
            </w:r>
          </w:p>
        </w:tc>
        <w:tc>
          <w:tcPr>
            <w:tcW w:w="1246" w:type="pct"/>
            <w:shd w:val="clear" w:color="auto" w:fill="auto"/>
            <w:vAlign w:val="center"/>
          </w:tcPr>
          <w:p w14:paraId="6F1AA382"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sidRPr="00876828">
              <w:t>40 km</w:t>
            </w:r>
          </w:p>
        </w:tc>
      </w:tr>
      <w:tr w:rsidR="00FB77F5" w:rsidRPr="00876828" w14:paraId="75FEC8BA"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BA0B561" w14:textId="77777777" w:rsidR="00FB77F5" w:rsidRPr="00876828" w:rsidRDefault="00FB77F5" w:rsidP="00830BD8">
            <w:pPr>
              <w:rPr>
                <w:b w:val="0"/>
                <w:bCs w:val="0"/>
              </w:rPr>
            </w:pPr>
            <w:r w:rsidRPr="00876828">
              <w:rPr>
                <w:b w:val="0"/>
                <w:bCs w:val="0"/>
              </w:rPr>
              <w:t>Vertical Resolution</w:t>
            </w:r>
          </w:p>
        </w:tc>
        <w:tc>
          <w:tcPr>
            <w:tcW w:w="1248" w:type="pct"/>
            <w:shd w:val="clear" w:color="auto" w:fill="auto"/>
            <w:vAlign w:val="center"/>
          </w:tcPr>
          <w:p w14:paraId="6F5B2D37"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sidRPr="00876828">
              <w:t>--</w:t>
            </w:r>
          </w:p>
        </w:tc>
        <w:tc>
          <w:tcPr>
            <w:tcW w:w="1249" w:type="pct"/>
            <w:shd w:val="clear" w:color="auto" w:fill="auto"/>
            <w:vAlign w:val="center"/>
          </w:tcPr>
          <w:p w14:paraId="17E2952A"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sidRPr="00876828">
              <w:t>--</w:t>
            </w:r>
          </w:p>
        </w:tc>
        <w:tc>
          <w:tcPr>
            <w:tcW w:w="1246" w:type="pct"/>
            <w:shd w:val="clear" w:color="auto" w:fill="auto"/>
            <w:vAlign w:val="center"/>
          </w:tcPr>
          <w:p w14:paraId="6A811B3C"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sidRPr="00876828">
              <w:t>--</w:t>
            </w:r>
          </w:p>
        </w:tc>
      </w:tr>
      <w:tr w:rsidR="00FB77F5" w:rsidRPr="00876828" w14:paraId="7353289D"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A67720B" w14:textId="77777777" w:rsidR="00FB77F5" w:rsidRPr="00876828" w:rsidRDefault="00FB77F5" w:rsidP="00830BD8">
            <w:pPr>
              <w:rPr>
                <w:b w:val="0"/>
                <w:bCs w:val="0"/>
              </w:rPr>
            </w:pPr>
            <w:r w:rsidRPr="00876828">
              <w:rPr>
                <w:b w:val="0"/>
                <w:bCs w:val="0"/>
              </w:rPr>
              <w:t>Observing cycle</w:t>
            </w:r>
          </w:p>
        </w:tc>
        <w:tc>
          <w:tcPr>
            <w:tcW w:w="1248" w:type="pct"/>
            <w:shd w:val="clear" w:color="auto" w:fill="auto"/>
            <w:vAlign w:val="center"/>
          </w:tcPr>
          <w:p w14:paraId="7D8EEE2D"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sidRPr="00876828">
              <w:t>30 min</w:t>
            </w:r>
          </w:p>
        </w:tc>
        <w:tc>
          <w:tcPr>
            <w:tcW w:w="1249" w:type="pct"/>
            <w:shd w:val="clear" w:color="auto" w:fill="auto"/>
            <w:vAlign w:val="center"/>
          </w:tcPr>
          <w:p w14:paraId="6F5440E9"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sidRPr="00876828">
              <w:t>60 min</w:t>
            </w:r>
          </w:p>
        </w:tc>
        <w:tc>
          <w:tcPr>
            <w:tcW w:w="1246" w:type="pct"/>
            <w:shd w:val="clear" w:color="auto" w:fill="auto"/>
            <w:vAlign w:val="center"/>
          </w:tcPr>
          <w:p w14:paraId="0E4B218F"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sidRPr="00876828">
              <w:t>3 h</w:t>
            </w:r>
          </w:p>
        </w:tc>
      </w:tr>
      <w:tr w:rsidR="00FB77F5" w:rsidRPr="00876828" w14:paraId="03A957AD"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5849FBAE" w14:textId="77777777" w:rsidR="00FB77F5" w:rsidRPr="00876828" w:rsidRDefault="00FB77F5" w:rsidP="00830BD8">
            <w:pPr>
              <w:rPr>
                <w:b w:val="0"/>
                <w:bCs w:val="0"/>
              </w:rPr>
            </w:pPr>
            <w:r w:rsidRPr="00876828">
              <w:rPr>
                <w:b w:val="0"/>
                <w:bCs w:val="0"/>
              </w:rPr>
              <w:t>Timeliness</w:t>
            </w:r>
          </w:p>
        </w:tc>
        <w:tc>
          <w:tcPr>
            <w:tcW w:w="1248" w:type="pct"/>
            <w:vAlign w:val="center"/>
          </w:tcPr>
          <w:p w14:paraId="29492ABD"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sidRPr="00876828">
              <w:t>15 min</w:t>
            </w:r>
          </w:p>
        </w:tc>
        <w:tc>
          <w:tcPr>
            <w:tcW w:w="1249" w:type="pct"/>
            <w:vAlign w:val="center"/>
          </w:tcPr>
          <w:p w14:paraId="76F9570B"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sidRPr="00876828">
              <w:t>30 min</w:t>
            </w:r>
          </w:p>
        </w:tc>
        <w:tc>
          <w:tcPr>
            <w:tcW w:w="1246" w:type="pct"/>
            <w:vAlign w:val="center"/>
          </w:tcPr>
          <w:p w14:paraId="568D3EA6"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sidRPr="00876828">
              <w:t>2 h</w:t>
            </w:r>
          </w:p>
        </w:tc>
      </w:tr>
    </w:tbl>
    <w:p w14:paraId="12953482" w14:textId="77777777" w:rsidR="00FB77F5" w:rsidRPr="00876828" w:rsidRDefault="00FB77F5" w:rsidP="00FB77F5">
      <w:pPr>
        <w:rPr>
          <w:rFonts w:ascii="Arial" w:hAnsi="Arial"/>
          <w:sz w:val="22"/>
          <w:szCs w:val="22"/>
        </w:rPr>
      </w:pPr>
    </w:p>
    <w:p w14:paraId="010C1C99" w14:textId="77777777" w:rsidR="00FB77F5" w:rsidRPr="00876828" w:rsidRDefault="00FB77F5" w:rsidP="00FB77F5">
      <w:pPr>
        <w:pStyle w:val="WMOBodyText"/>
      </w:pPr>
      <w:r w:rsidRPr="00876828">
        <w:lastRenderedPageBreak/>
        <w:t>While High Res NWP is not the only application area which requires observations of “Air pressure (near</w:t>
      </w:r>
      <w:r w:rsidR="002449E3" w:rsidRPr="00876828">
        <w:t>-</w:t>
      </w:r>
      <w:r w:rsidRPr="00876828">
        <w:t>surface)” over a global domain, it is the only one with a requirement for these performance levels. In general, where multiple application areas require observations of the same physical variable in the same place/s, they usually have different performance requirements.</w:t>
      </w:r>
    </w:p>
    <w:p w14:paraId="48B1C3FE" w14:textId="77777777" w:rsidR="00FB77F5" w:rsidRPr="00876828" w:rsidRDefault="00FB77F5" w:rsidP="00FB77F5">
      <w:pPr>
        <w:widowControl w:val="0"/>
        <w:autoSpaceDE w:val="0"/>
        <w:autoSpaceDN w:val="0"/>
        <w:adjustRightInd w:val="0"/>
        <w:rPr>
          <w:rFonts w:ascii="Arial" w:hAnsi="Arial"/>
          <w:sz w:val="22"/>
          <w:szCs w:val="22"/>
          <w:lang w:eastAsia="en-AU"/>
        </w:rPr>
      </w:pPr>
    </w:p>
    <w:p w14:paraId="66B8B9C5" w14:textId="77777777" w:rsidR="00FB77F5" w:rsidRPr="00876828" w:rsidRDefault="00FB77F5" w:rsidP="00FB77F5">
      <w:pPr>
        <w:widowControl w:val="0"/>
        <w:autoSpaceDE w:val="0"/>
        <w:autoSpaceDN w:val="0"/>
        <w:adjustRightInd w:val="0"/>
        <w:jc w:val="center"/>
        <w:rPr>
          <w:lang w:eastAsia="en-AU"/>
        </w:rPr>
      </w:pPr>
      <w:r w:rsidRPr="00876828">
        <w:rPr>
          <w:noProof/>
        </w:rPr>
        <w:drawing>
          <wp:inline distT="0" distB="0" distL="0" distR="0" wp14:anchorId="5157B87D" wp14:editId="2D4D6F93">
            <wp:extent cx="5007949" cy="5619752"/>
            <wp:effectExtent l="0" t="0" r="0" b="0"/>
            <wp:docPr id="1112433885" name="Picture 11124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007949" cy="5619752"/>
                    </a:xfrm>
                    <a:prstGeom prst="rect">
                      <a:avLst/>
                    </a:prstGeom>
                  </pic:spPr>
                </pic:pic>
              </a:graphicData>
            </a:graphic>
          </wp:inline>
        </w:drawing>
      </w:r>
      <w:r w:rsidRPr="00876828">
        <w:br/>
      </w:r>
    </w:p>
    <w:p w14:paraId="57BB9F58" w14:textId="77777777" w:rsidR="00FB77F5" w:rsidRPr="00876828" w:rsidRDefault="00FB77F5" w:rsidP="00FB77F5">
      <w:pPr>
        <w:jc w:val="center"/>
        <w:rPr>
          <w:sz w:val="18"/>
          <w:szCs w:val="18"/>
        </w:rPr>
      </w:pPr>
      <w:r w:rsidRPr="00876828">
        <w:rPr>
          <w:b/>
          <w:bCs/>
          <w:sz w:val="18"/>
          <w:szCs w:val="18"/>
        </w:rPr>
        <w:t>Figure III.2</w:t>
      </w:r>
      <w:r w:rsidRPr="00876828">
        <w:rPr>
          <w:sz w:val="18"/>
          <w:szCs w:val="18"/>
        </w:rPr>
        <w:t>: Schematic diagram of the basic structure and main parameters used to express a requirement for an observation in the OSCAR/Requirements database, with proposed changes shown in red.</w:t>
      </w:r>
    </w:p>
    <w:p w14:paraId="53DCD892" w14:textId="77777777" w:rsidR="00FB77F5" w:rsidRPr="00876828" w:rsidRDefault="00FB77F5" w:rsidP="00FB77F5">
      <w:pPr>
        <w:widowControl w:val="0"/>
        <w:autoSpaceDE w:val="0"/>
        <w:autoSpaceDN w:val="0"/>
        <w:adjustRightInd w:val="0"/>
        <w:rPr>
          <w:rFonts w:ascii="Arial" w:hAnsi="Arial"/>
          <w:sz w:val="22"/>
          <w:szCs w:val="22"/>
        </w:rPr>
      </w:pPr>
    </w:p>
    <w:p w14:paraId="5A6D3E91" w14:textId="77777777" w:rsidR="00FB77F5" w:rsidRPr="00876828" w:rsidRDefault="00FB77F5" w:rsidP="00FB77F5">
      <w:pPr>
        <w:pStyle w:val="WMOBodyText"/>
      </w:pPr>
      <w:r w:rsidRPr="00876828">
        <w:t xml:space="preserve">All of the requirements registered in the OSCAR/Requirements database may be freely and easily viewed through read-only access online at: </w:t>
      </w:r>
      <w:hyperlink r:id="rId34">
        <w:r w:rsidRPr="00876828">
          <w:rPr>
            <w:rStyle w:val="Hyperlink"/>
          </w:rPr>
          <w:t>https://space.oscar.wmo.int/observingrequirements</w:t>
        </w:r>
      </w:hyperlink>
      <w:r w:rsidRPr="00876828">
        <w:t xml:space="preserve">. The website provides several tables with filtering, sorting and export options to enhance the useability of the data. For example, </w:t>
      </w:r>
      <w:r w:rsidRPr="00876828">
        <w:rPr>
          <w:b/>
          <w:bCs/>
        </w:rPr>
        <w:t>Figure III.3</w:t>
      </w:r>
      <w:r w:rsidRPr="00876828">
        <w:t xml:space="preserve"> shows a table of requirements that was filtered to show only the requirements of the Global NWP Application Area, and sorted in alphabetical order of the variable name.</w:t>
      </w:r>
    </w:p>
    <w:p w14:paraId="2C061F3D" w14:textId="77777777" w:rsidR="00FB77F5" w:rsidRPr="00876828" w:rsidRDefault="00FB77F5" w:rsidP="00FB77F5">
      <w:pPr>
        <w:pStyle w:val="WMOBodyText"/>
      </w:pPr>
      <w:r w:rsidRPr="00876828">
        <w:lastRenderedPageBreak/>
        <w:t>Access to OSCAR/Requirements for proposing new requirements or updating existing requirements is restricted. It is the role of the Po</w:t>
      </w:r>
      <w:r w:rsidR="00000736" w:rsidRPr="00876828">
        <w:t>C</w:t>
      </w:r>
      <w:r w:rsidRPr="00876828">
        <w:t xml:space="preserve"> for each Application Area to undertake this activity (see </w:t>
      </w:r>
      <w:hyperlink w:anchor="_ATTACHMENT_3:_REFERENCE" w:history="1">
        <w:r w:rsidRPr="00876828">
          <w:rPr>
            <w:rStyle w:val="Hyperlink"/>
          </w:rPr>
          <w:t>Attachment 3</w:t>
        </w:r>
      </w:hyperlink>
      <w:r w:rsidRPr="00876828">
        <w:t>). Similarly, access to OSCAR/Requirements for proposing new variables or updating the definitions of existing variables is restricted.</w:t>
      </w:r>
      <w:r w:rsidRPr="00876828">
        <w:br w:type="page"/>
      </w:r>
    </w:p>
    <w:p w14:paraId="01E9237B" w14:textId="77777777" w:rsidR="00FB77F5" w:rsidRPr="00876828" w:rsidRDefault="00FB77F5" w:rsidP="00FB77F5">
      <w:pPr>
        <w:pStyle w:val="WMOBodyText"/>
        <w:sectPr w:rsidR="00FB77F5" w:rsidRPr="00876828" w:rsidSect="00830BD8">
          <w:headerReference w:type="even" r:id="rId35"/>
          <w:headerReference w:type="default" r:id="rId36"/>
          <w:footerReference w:type="default" r:id="rId37"/>
          <w:headerReference w:type="first" r:id="rId38"/>
          <w:pgSz w:w="11906" w:h="16838" w:code="9"/>
          <w:pgMar w:top="1440" w:right="1797" w:bottom="1440" w:left="1797" w:header="720" w:footer="720" w:gutter="0"/>
          <w:cols w:space="720"/>
        </w:sectPr>
      </w:pPr>
    </w:p>
    <w:p w14:paraId="6802E1A0" w14:textId="77777777" w:rsidR="00FB77F5" w:rsidRPr="00876828" w:rsidRDefault="00FB77F5" w:rsidP="00FB77F5">
      <w:pPr>
        <w:rPr>
          <w:rFonts w:ascii="Arial" w:hAnsi="Arial"/>
          <w:sz w:val="22"/>
          <w:szCs w:val="22"/>
        </w:rPr>
      </w:pPr>
    </w:p>
    <w:p w14:paraId="51969CF4" w14:textId="77777777" w:rsidR="00FB77F5" w:rsidRPr="00876828" w:rsidRDefault="00FB77F5" w:rsidP="00FB77F5">
      <w:pPr>
        <w:jc w:val="center"/>
        <w:rPr>
          <w:rFonts w:ascii="Arial" w:hAnsi="Arial"/>
          <w:sz w:val="22"/>
          <w:szCs w:val="22"/>
        </w:rPr>
      </w:pPr>
      <w:r w:rsidRPr="00876828">
        <w:rPr>
          <w:noProof/>
          <w:lang w:eastAsia="en-AU"/>
        </w:rPr>
        <w:drawing>
          <wp:inline distT="0" distB="0" distL="0" distR="0" wp14:anchorId="0EBE1DEB" wp14:editId="2E8E66BC">
            <wp:extent cx="8781113" cy="3616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8781113" cy="3616701"/>
                    </a:xfrm>
                    <a:prstGeom prst="rect">
                      <a:avLst/>
                    </a:prstGeom>
                    <a:noFill/>
                    <a:ln>
                      <a:noFill/>
                    </a:ln>
                  </pic:spPr>
                </pic:pic>
              </a:graphicData>
            </a:graphic>
          </wp:inline>
        </w:drawing>
      </w:r>
    </w:p>
    <w:p w14:paraId="1A1027B7" w14:textId="77777777" w:rsidR="00FB77F5" w:rsidRPr="00876828" w:rsidRDefault="00FB77F5" w:rsidP="00FB77F5">
      <w:pPr>
        <w:jc w:val="center"/>
        <w:rPr>
          <w:sz w:val="18"/>
          <w:szCs w:val="18"/>
        </w:rPr>
      </w:pPr>
      <w:r w:rsidRPr="00876828">
        <w:rPr>
          <w:b/>
          <w:bCs/>
          <w:sz w:val="18"/>
          <w:szCs w:val="18"/>
        </w:rPr>
        <w:t>Figure III.3</w:t>
      </w:r>
      <w:r w:rsidRPr="00876828">
        <w:rPr>
          <w:sz w:val="18"/>
          <w:szCs w:val="18"/>
        </w:rPr>
        <w:t xml:space="preserve"> shows part of the screen display of the observational user requirements of the Global NWP Application Area, sorted alphabetically on the variable name (as of May 2022).</w:t>
      </w:r>
    </w:p>
    <w:p w14:paraId="78D0609B" w14:textId="77777777" w:rsidR="00FB77F5" w:rsidRPr="00876828" w:rsidRDefault="00FB77F5" w:rsidP="00FB77F5">
      <w:pPr>
        <w:rPr>
          <w:rFonts w:ascii="Arial" w:hAnsi="Arial"/>
          <w:sz w:val="22"/>
          <w:szCs w:val="22"/>
        </w:rPr>
      </w:pPr>
    </w:p>
    <w:p w14:paraId="6D17254C" w14:textId="77777777" w:rsidR="00FB77F5" w:rsidRPr="00876828" w:rsidRDefault="00FB77F5" w:rsidP="00FB77F5">
      <w:pPr>
        <w:rPr>
          <w:rFonts w:ascii="Arial" w:hAnsi="Arial"/>
          <w:sz w:val="22"/>
          <w:szCs w:val="22"/>
        </w:rPr>
      </w:pPr>
      <w:r w:rsidRPr="00876828">
        <w:rPr>
          <w:rFonts w:ascii="Arial" w:hAnsi="Arial"/>
          <w:sz w:val="22"/>
          <w:szCs w:val="22"/>
        </w:rPr>
        <w:br w:type="page"/>
      </w:r>
    </w:p>
    <w:p w14:paraId="2BFED2B7" w14:textId="77777777" w:rsidR="00FB77F5" w:rsidRPr="00876828" w:rsidRDefault="00FB77F5" w:rsidP="00FB77F5">
      <w:pPr>
        <w:rPr>
          <w:rFonts w:ascii="Arial" w:hAnsi="Arial"/>
          <w:sz w:val="22"/>
          <w:szCs w:val="22"/>
        </w:rPr>
        <w:sectPr w:rsidR="00FB77F5" w:rsidRPr="00876828" w:rsidSect="00830BD8">
          <w:headerReference w:type="even" r:id="rId40"/>
          <w:headerReference w:type="default" r:id="rId41"/>
          <w:headerReference w:type="first" r:id="rId42"/>
          <w:pgSz w:w="16838" w:h="11906" w:orient="landscape" w:code="9"/>
          <w:pgMar w:top="1797" w:right="1440" w:bottom="1797" w:left="1440" w:header="720" w:footer="720" w:gutter="0"/>
          <w:cols w:space="720"/>
          <w:docGrid w:linePitch="326"/>
        </w:sectPr>
      </w:pPr>
    </w:p>
    <w:p w14:paraId="69E684EE" w14:textId="77777777" w:rsidR="00FB77F5" w:rsidRPr="00876828" w:rsidRDefault="00FB77F5" w:rsidP="00FB77F5">
      <w:pPr>
        <w:pStyle w:val="Heading1"/>
        <w:rPr>
          <w:sz w:val="20"/>
          <w:szCs w:val="20"/>
        </w:rPr>
      </w:pPr>
      <w:bookmarkStart w:id="51" w:name="_Annex_VI:_OSCAR/Space"/>
      <w:bookmarkStart w:id="52" w:name="_Annex_IV._OSCAR/Space"/>
      <w:bookmarkStart w:id="53" w:name="_Toc1357088511"/>
      <w:bookmarkStart w:id="54" w:name="_Toc1976339157"/>
      <w:bookmarkStart w:id="55" w:name="_Toc113633966"/>
      <w:bookmarkEnd w:id="51"/>
      <w:bookmarkEnd w:id="52"/>
      <w:r w:rsidRPr="00876828">
        <w:rPr>
          <w:sz w:val="20"/>
          <w:szCs w:val="20"/>
        </w:rPr>
        <w:lastRenderedPageBreak/>
        <w:t>Annex IV. OSCAR/Space and OSCAR/surface</w:t>
      </w:r>
      <w:bookmarkEnd w:id="53"/>
      <w:bookmarkEnd w:id="54"/>
      <w:bookmarkEnd w:id="55"/>
    </w:p>
    <w:p w14:paraId="4B867F1E" w14:textId="77777777" w:rsidR="00FB77F5" w:rsidRPr="00876828" w:rsidRDefault="00FB77F5" w:rsidP="001C4481">
      <w:pPr>
        <w:pStyle w:val="WMOBodyText"/>
        <w:spacing w:before="200"/>
      </w:pPr>
      <w:r w:rsidRPr="00876828">
        <w:t>The O</w:t>
      </w:r>
      <w:r w:rsidR="00F77182" w:rsidRPr="00876828">
        <w:t>SCAR</w:t>
      </w:r>
      <w:r w:rsidRPr="00876828">
        <w:t xml:space="preserve"> tool provides three separate databases: OSCAR/Requirements, OSCAR/Space and OSCAR/Surface. This Annex provides further information about OSCAR/Space and OSCAR/Surface which contain information about the observing capabilities of the WIGOS space-based subsystem and capabilities of the WIGOS surface-based subsystem respectively.</w:t>
      </w:r>
    </w:p>
    <w:p w14:paraId="01C787E1" w14:textId="77777777" w:rsidR="00FB77F5" w:rsidRPr="00876828" w:rsidRDefault="00FB77F5" w:rsidP="001C4481">
      <w:pPr>
        <w:pStyle w:val="WMOBodyText"/>
        <w:spacing w:before="120"/>
      </w:pPr>
      <w:r w:rsidRPr="00876828">
        <w:t xml:space="preserve">OSCAR is freely accessible online at: </w:t>
      </w:r>
      <w:hyperlink r:id="rId43" w:history="1">
        <w:r w:rsidRPr="00876828">
          <w:rPr>
            <w:rStyle w:val="Hyperlink"/>
          </w:rPr>
          <w:t>https://space.oscar.wmo.int/</w:t>
        </w:r>
      </w:hyperlink>
      <w:r w:rsidRPr="00876828">
        <w:t>, with links to:</w:t>
      </w:r>
    </w:p>
    <w:p w14:paraId="5EB47E61" w14:textId="77777777" w:rsidR="00FB77F5" w:rsidRPr="00876828" w:rsidRDefault="00FB77F5" w:rsidP="00443E04">
      <w:pPr>
        <w:pStyle w:val="StyleLeftLeft1cmHanging1cmBefore12pt"/>
        <w:numPr>
          <w:ilvl w:val="0"/>
          <w:numId w:val="22"/>
        </w:numPr>
        <w:ind w:hanging="501"/>
      </w:pPr>
      <w:r w:rsidRPr="00876828">
        <w:t xml:space="preserve">OSCAR/Space: </w:t>
      </w:r>
      <w:hyperlink r:id="rId44">
        <w:r w:rsidRPr="00876828">
          <w:rPr>
            <w:rStyle w:val="Hyperlink"/>
          </w:rPr>
          <w:t>https://space.oscar.wmo.int/spacecapabilities</w:t>
        </w:r>
      </w:hyperlink>
      <w:r w:rsidRPr="00876828">
        <w:t>,</w:t>
      </w:r>
    </w:p>
    <w:p w14:paraId="4D613F8F" w14:textId="77777777" w:rsidR="00FB77F5" w:rsidRPr="00876828" w:rsidRDefault="00FB77F5" w:rsidP="00FB77F5">
      <w:pPr>
        <w:pStyle w:val="StyleLeftLeft1cmHanging1cmBefore12pt"/>
        <w:ind w:hanging="501"/>
      </w:pPr>
      <w:r w:rsidRPr="00876828">
        <w:t xml:space="preserve">OSCAR/Space (and OSCAR/Requirements) User manual: </w:t>
      </w:r>
      <w:hyperlink r:id="rId45">
        <w:r w:rsidRPr="00876828">
          <w:rPr>
            <w:rStyle w:val="Hyperlink"/>
          </w:rPr>
          <w:t>https://wmoomm.sharepoint.com/:b:/s/wmocpdb/EZupID26Dn1Hr1sDnmRMvvsBbAv-RTuxsF6UnhBNSLhyVQ?download=1</w:t>
        </w:r>
      </w:hyperlink>
      <w:r w:rsidRPr="00876828">
        <w:t>,</w:t>
      </w:r>
    </w:p>
    <w:p w14:paraId="26D02625" w14:textId="77777777" w:rsidR="00FB77F5" w:rsidRPr="00876828" w:rsidRDefault="00FB77F5" w:rsidP="00FB77F5">
      <w:pPr>
        <w:pStyle w:val="StyleLeftLeft1cmHanging1cmBefore12pt"/>
        <w:ind w:hanging="501"/>
      </w:pPr>
      <w:r w:rsidRPr="00876828">
        <w:t xml:space="preserve">OSCAR/Surface: </w:t>
      </w:r>
      <w:hyperlink r:id="rId46">
        <w:r w:rsidRPr="00876828">
          <w:rPr>
            <w:rStyle w:val="Hyperlink"/>
          </w:rPr>
          <w:t>https://space.oscar.wmo.int/surfacecapabilities</w:t>
        </w:r>
      </w:hyperlink>
      <w:r w:rsidRPr="00876828">
        <w:t>,</w:t>
      </w:r>
    </w:p>
    <w:p w14:paraId="1A542113" w14:textId="77777777" w:rsidR="00FB77F5" w:rsidRPr="00876828" w:rsidRDefault="00FB77F5" w:rsidP="00FB77F5">
      <w:pPr>
        <w:pStyle w:val="StyleLeftLeft1cmHanging1cmBefore12pt"/>
        <w:ind w:hanging="501"/>
      </w:pPr>
      <w:r w:rsidRPr="00876828">
        <w:t xml:space="preserve">OSCAR/Surface User manual: </w:t>
      </w:r>
      <w:hyperlink r:id="rId47" w:anchor=".XaRg0a6Wapq">
        <w:r w:rsidRPr="00876828">
          <w:rPr>
            <w:rStyle w:val="Hyperlink"/>
          </w:rPr>
          <w:t>https://library.wmo.int/index.php?lvl=notice_display&amp;id=20824#.XaRg0a6Wapq</w:t>
        </w:r>
      </w:hyperlink>
      <w:r w:rsidRPr="00876828">
        <w:t>.</w:t>
      </w:r>
    </w:p>
    <w:p w14:paraId="2885A242" w14:textId="77777777" w:rsidR="00FB77F5" w:rsidRPr="00876828" w:rsidRDefault="00FB77F5" w:rsidP="001C4481">
      <w:pPr>
        <w:pStyle w:val="WMOBodyText"/>
        <w:spacing w:before="200"/>
      </w:pPr>
      <w:r w:rsidRPr="00876828">
        <w:t xml:space="preserve">The OSCAR webpage also provides a link to an Analysis page: </w:t>
      </w:r>
      <w:hyperlink r:id="rId48">
        <w:r w:rsidRPr="00876828">
          <w:rPr>
            <w:rStyle w:val="Hyperlink"/>
          </w:rPr>
          <w:t>https://space.oscar.wmo.int/analysis</w:t>
        </w:r>
      </w:hyperlink>
      <w:r w:rsidRPr="00876828">
        <w:t xml:space="preserve"> which is not yet implemented. As noted earlier under “Critical Review“, in the absence of a direct and comprehensive comparison of capabilities to requirements there are tools which provide a more limited but still helpful scope of comparisons.</w:t>
      </w:r>
    </w:p>
    <w:p w14:paraId="29AE74FA" w14:textId="77777777" w:rsidR="00FB77F5" w:rsidRPr="00876828" w:rsidRDefault="00FB77F5" w:rsidP="001C4481">
      <w:pPr>
        <w:pStyle w:val="WMOBodyText"/>
        <w:spacing w:before="120"/>
      </w:pPr>
      <w:r w:rsidRPr="00876828">
        <w:t>OSCAR/Space allows observing capabilities data to be viewed as a list of satellite programmes (also known as missions), a list of satellites, a list of instruments, or a list of all space agencies who operate satellite programmes. In addition, under the heading Satellite Status, OSCAR/Space shows how those satellites are structured to deliver the space-based subsystem of WIGOS in the following categories:</w:t>
      </w:r>
    </w:p>
    <w:p w14:paraId="24CA5ABC" w14:textId="77777777" w:rsidR="00FB77F5" w:rsidRPr="00876828" w:rsidRDefault="00FB77F5" w:rsidP="00443E04">
      <w:pPr>
        <w:pStyle w:val="StyleLeftLeft1cmHanging1cmBefore12pt"/>
        <w:numPr>
          <w:ilvl w:val="0"/>
          <w:numId w:val="23"/>
        </w:numPr>
        <w:ind w:hanging="501"/>
      </w:pPr>
      <w:r w:rsidRPr="00876828">
        <w:t>Backbone Satellites Contributing to WIGOS:</w:t>
      </w:r>
    </w:p>
    <w:p w14:paraId="0207B5D1" w14:textId="77777777" w:rsidR="00FB77F5" w:rsidRPr="00876828" w:rsidRDefault="00FB77F5" w:rsidP="00443E04">
      <w:pPr>
        <w:pStyle w:val="StyleLeftLeft2cmHanging1cmBefore12pt"/>
        <w:numPr>
          <w:ilvl w:val="0"/>
          <w:numId w:val="7"/>
        </w:numPr>
        <w:ind w:left="1701" w:hanging="567"/>
      </w:pPr>
      <w:r w:rsidRPr="00876828">
        <w:t>Geostationary Core Constellation: Current, Future;</w:t>
      </w:r>
    </w:p>
    <w:p w14:paraId="7CD6CC64" w14:textId="77777777" w:rsidR="00FB77F5" w:rsidRPr="00876828" w:rsidRDefault="00FB77F5" w:rsidP="00FB77F5">
      <w:pPr>
        <w:pStyle w:val="StyleLeftLeft2cmHanging1cmBefore12pt"/>
      </w:pPr>
      <w:r w:rsidRPr="00876828">
        <w:t>Sun-synchronous Core Constellation: Current, Future;</w:t>
      </w:r>
    </w:p>
    <w:p w14:paraId="576C24BF" w14:textId="77777777" w:rsidR="00FB77F5" w:rsidRPr="00876828" w:rsidRDefault="00FB77F5" w:rsidP="00FB77F5">
      <w:pPr>
        <w:pStyle w:val="StyleLeftLeft1cmHanging1cmBefore12pt"/>
        <w:ind w:hanging="501"/>
      </w:pPr>
      <w:r w:rsidRPr="00876828">
        <w:t>Additional Satellites Contributing to WIGOS:</w:t>
      </w:r>
    </w:p>
    <w:p w14:paraId="6ACA8D13" w14:textId="77777777" w:rsidR="00FB77F5" w:rsidRPr="00876828" w:rsidRDefault="00FB77F5" w:rsidP="00443E04">
      <w:pPr>
        <w:pStyle w:val="StyleLeftLeft2cmHanging1cmBefore12pt"/>
        <w:numPr>
          <w:ilvl w:val="0"/>
          <w:numId w:val="24"/>
        </w:numPr>
        <w:ind w:left="1701" w:hanging="567"/>
      </w:pPr>
      <w:r w:rsidRPr="00876828">
        <w:t>Geostationary and Molniya Orbit: Current, Future;</w:t>
      </w:r>
    </w:p>
    <w:p w14:paraId="7792FBFF" w14:textId="77777777" w:rsidR="00FB77F5" w:rsidRPr="00876828" w:rsidRDefault="00FB77F5" w:rsidP="00FB77F5">
      <w:pPr>
        <w:pStyle w:val="StyleLeftLeft2cmHanging1cmBefore12pt"/>
      </w:pPr>
      <w:r w:rsidRPr="00876828">
        <w:t>Low Earth Orbit: Current, Future;</w:t>
      </w:r>
    </w:p>
    <w:p w14:paraId="5CDA6DA1" w14:textId="77777777" w:rsidR="00FB77F5" w:rsidRPr="00876828" w:rsidRDefault="00FB77F5" w:rsidP="00FB77F5">
      <w:pPr>
        <w:pStyle w:val="StyleLeftLeft2cmHanging1cmBefore12pt"/>
      </w:pPr>
      <w:r w:rsidRPr="00876828">
        <w:t>Specific Orbits (for Space Weather): Current, Future.</w:t>
      </w:r>
    </w:p>
    <w:p w14:paraId="42ACAD67" w14:textId="77777777" w:rsidR="00FB77F5" w:rsidRPr="00876828" w:rsidRDefault="00FB77F5" w:rsidP="001C4481">
      <w:pPr>
        <w:pStyle w:val="WMOBodyText"/>
        <w:spacing w:before="200"/>
      </w:pPr>
      <w:r w:rsidRPr="00876828">
        <w:t xml:space="preserve">OSCAR/Space is supplemented with a gap analysis tool which assesses the capabilities of various satellite instruments to satisfy some aspects of the observing requirements. Further information is provided in the User manual and on the website at: </w:t>
      </w:r>
      <w:hyperlink r:id="rId49">
        <w:r w:rsidRPr="00876828">
          <w:rPr>
            <w:rStyle w:val="Hyperlink"/>
          </w:rPr>
          <w:t>https://space.oscar.wmo.int/gapanalyses</w:t>
        </w:r>
      </w:hyperlink>
      <w:r w:rsidRPr="00876828">
        <w:t>.</w:t>
      </w:r>
    </w:p>
    <w:p w14:paraId="0F7D2FC8" w14:textId="01209BA3" w:rsidR="00FB77F5" w:rsidRPr="00876828" w:rsidRDefault="00FB77F5" w:rsidP="001C4481">
      <w:pPr>
        <w:pStyle w:val="WMOBodyText"/>
        <w:spacing w:before="120"/>
        <w:rPr>
          <w:rFonts w:ascii="Arial" w:hAnsi="Arial"/>
          <w:sz w:val="22"/>
          <w:szCs w:val="22"/>
        </w:rPr>
      </w:pPr>
      <w:r w:rsidRPr="00876828">
        <w:t>OSCAR/Surface allows observing capabilities to be viewed as lists of selected subsets of the complete database of stations/platforms, including all fixed and mobile stations on land, sea, ice, lakes/rivers, in the air or under the water, performing in-situ or remote sensing observations. A station list can be selected by country, by station type, station class or observed variable. Also, a station name or WIGOS station identifier (WIGOS ID) can be specified to retrieve/view detailed information about a station. No direct comparison of these surface observing capabilities data against requirements is currently available. However, the W</w:t>
      </w:r>
      <w:r w:rsidR="00000736" w:rsidRPr="00876828">
        <w:t>DQMS</w:t>
      </w:r>
      <w:r w:rsidRPr="00876828">
        <w:t xml:space="preserve"> does provide some relevant information. The monitoring and evaluation components of WDQMS provide ongoing assessments of how well actual surface observations meet the planned and/or required performance levels. Further information is provided on the website at: </w:t>
      </w:r>
      <w:hyperlink r:id="rId50">
        <w:r w:rsidRPr="00876828">
          <w:rPr>
            <w:rStyle w:val="Hyperlink"/>
          </w:rPr>
          <w:t>https://wdqms.wmo.int/about</w:t>
        </w:r>
      </w:hyperlink>
      <w:r w:rsidRPr="00876828">
        <w:t>.</w:t>
      </w:r>
      <w:r w:rsidRPr="00876828">
        <w:rPr>
          <w:rFonts w:ascii="Arial" w:hAnsi="Arial"/>
          <w:sz w:val="22"/>
          <w:szCs w:val="22"/>
        </w:rPr>
        <w:br w:type="page"/>
      </w:r>
    </w:p>
    <w:p w14:paraId="509EC2E1" w14:textId="77777777" w:rsidR="00FB77F5" w:rsidRPr="00876828" w:rsidRDefault="00FB77F5" w:rsidP="00FB77F5">
      <w:pPr>
        <w:pStyle w:val="Heading1"/>
        <w:rPr>
          <w:sz w:val="20"/>
          <w:szCs w:val="20"/>
        </w:rPr>
      </w:pPr>
      <w:bookmarkStart w:id="56" w:name="_Annex_VII:_Cost-benefit"/>
      <w:bookmarkStart w:id="57" w:name="_Annex_V._Cost-benefit"/>
      <w:bookmarkStart w:id="58" w:name="_Toc2078299158"/>
      <w:bookmarkStart w:id="59" w:name="_Toc1003204137"/>
      <w:bookmarkStart w:id="60" w:name="_Toc113633967"/>
      <w:bookmarkEnd w:id="56"/>
      <w:bookmarkEnd w:id="57"/>
      <w:r w:rsidRPr="00876828">
        <w:rPr>
          <w:sz w:val="20"/>
          <w:szCs w:val="20"/>
        </w:rPr>
        <w:lastRenderedPageBreak/>
        <w:t>Annex V. Cost-benefit considerations</w:t>
      </w:r>
      <w:bookmarkEnd w:id="58"/>
      <w:bookmarkEnd w:id="59"/>
      <w:bookmarkEnd w:id="60"/>
    </w:p>
    <w:p w14:paraId="75A7068E" w14:textId="77777777" w:rsidR="00FB77F5" w:rsidRPr="00876828" w:rsidRDefault="00FB77F5" w:rsidP="00FB77F5">
      <w:pPr>
        <w:pStyle w:val="WMOBodyText"/>
      </w:pPr>
      <w:r w:rsidRPr="00876828">
        <w:t xml:space="preserve">User requirements are expressed in a technology-free manner, and therefore cost-free also. However, decisions on design and implementation of observing systems must take account of cost. The relationship between user requirements, as defined by the RRR process, and decisions on design and implementation of observing systems based on cost-benefit considerations is therefore important. The cost-benefit curve for a single observing system, in the context of a single application, is illustrated schematically in </w:t>
      </w:r>
      <w:r w:rsidRPr="00876828">
        <w:rPr>
          <w:b/>
          <w:bCs/>
        </w:rPr>
        <w:t>Figure V.1</w:t>
      </w:r>
      <w:r w:rsidRPr="00876828">
        <w:t xml:space="preserve"> below. It is assumed that "benefit" can be estimated quantitatively and also that it can be expressed in financial terms. The cost-benefit curve has the following generic characteristics:</w:t>
      </w:r>
    </w:p>
    <w:p w14:paraId="23B3671B" w14:textId="77777777" w:rsidR="00FB77F5" w:rsidRPr="00876828" w:rsidRDefault="00FB77F5" w:rsidP="00443E04">
      <w:pPr>
        <w:pStyle w:val="StyleLeftLeft1cmHanging1cmBefore12pt"/>
        <w:numPr>
          <w:ilvl w:val="0"/>
          <w:numId w:val="25"/>
        </w:numPr>
        <w:ind w:hanging="501"/>
      </w:pPr>
      <w:r w:rsidRPr="00876828">
        <w:t>A significant cost must be incurred before any significant benefit is derived. Beyond this point (B), additional cost then results in increasing benefit. However, a point (A) is reached beyond which additional cost does not bring any significant benefit;</w:t>
      </w:r>
    </w:p>
    <w:p w14:paraId="3487317A" w14:textId="77777777" w:rsidR="00FB77F5" w:rsidRPr="00876828" w:rsidRDefault="00FB77F5" w:rsidP="00FB77F5">
      <w:pPr>
        <w:pStyle w:val="StyleLeftLeft1cmHanging1cmBefore12pt"/>
        <w:ind w:hanging="501"/>
      </w:pPr>
      <w:r w:rsidRPr="00876828">
        <w:t>The "maximum" and "minimum" requirements of the CBS method map on to points A and B respectively;</w:t>
      </w:r>
    </w:p>
    <w:p w14:paraId="4181F7C7" w14:textId="77777777" w:rsidR="00FB77F5" w:rsidRPr="00876828" w:rsidRDefault="00FB77F5" w:rsidP="00FB77F5">
      <w:pPr>
        <w:pStyle w:val="StyleLeftLeft1cmHanging1cmBefore12pt"/>
        <w:ind w:hanging="501"/>
      </w:pPr>
      <w:r w:rsidRPr="00876828">
        <w:t>The cost-benefit curve will (normally) first cross the line of equal cost-benefit at the "break even" point. It represents the point above which we can make a (business) case for implementing the system</w:t>
      </w:r>
      <w:r w:rsidR="00C819A2" w:rsidRPr="00876828">
        <w:t>;</w:t>
      </w:r>
    </w:p>
    <w:p w14:paraId="320B5AB2" w14:textId="77777777" w:rsidR="00FB77F5" w:rsidRPr="00876828" w:rsidRDefault="00FB77F5" w:rsidP="00FB77F5">
      <w:pPr>
        <w:pStyle w:val="StyleLeftLeft1cmHanging1cmBefore12pt"/>
        <w:ind w:hanging="501"/>
      </w:pPr>
      <w:r w:rsidRPr="00876828">
        <w:t>The optimal point, representing the highest ratio of benefit to cost, is also shown.</w:t>
      </w:r>
    </w:p>
    <w:p w14:paraId="78A32A7D" w14:textId="77777777" w:rsidR="00FB77F5" w:rsidRPr="00876828" w:rsidRDefault="00FB77F5" w:rsidP="00FB77F5">
      <w:pPr>
        <w:autoSpaceDE w:val="0"/>
        <w:autoSpaceDN w:val="0"/>
        <w:adjustRightInd w:val="0"/>
        <w:ind w:firstLine="414"/>
        <w:rPr>
          <w:rFonts w:ascii="Arial" w:hAnsi="Arial"/>
          <w:sz w:val="22"/>
          <w:szCs w:val="22"/>
        </w:rPr>
      </w:pPr>
    </w:p>
    <w:p w14:paraId="26A1F6B9" w14:textId="77777777" w:rsidR="00FB77F5" w:rsidRPr="00876828" w:rsidRDefault="004D66C6" w:rsidP="00FB77F5">
      <w:pPr>
        <w:autoSpaceDE w:val="0"/>
        <w:autoSpaceDN w:val="0"/>
        <w:adjustRightInd w:val="0"/>
        <w:ind w:firstLine="414"/>
        <w:jc w:val="center"/>
        <w:rPr>
          <w:sz w:val="18"/>
          <w:szCs w:val="18"/>
        </w:rPr>
      </w:pPr>
      <w:r w:rsidRPr="00876828">
        <w:rPr>
          <w:noProof/>
          <w:sz w:val="18"/>
          <w:szCs w:val="18"/>
        </w:rPr>
        <w:object w:dxaOrig="1440" w:dyaOrig="1440" w14:anchorId="28081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pt;margin-top:9.3pt;width:378pt;height:243.75pt;z-index:251661312;mso-wrap-edited:f">
            <v:imagedata r:id="rId51" o:title=""/>
            <w10:wrap type="topAndBottom"/>
          </v:shape>
          <o:OLEObject Type="Embed" ProgID="MSDraw.Drawing.8.1" ShapeID="_x0000_s2050" DrawAspect="Content" ObjectID="_1725775484" r:id="rId52"/>
        </w:object>
      </w:r>
      <w:r w:rsidR="00FB77F5" w:rsidRPr="00876828">
        <w:rPr>
          <w:b/>
          <w:bCs/>
          <w:sz w:val="18"/>
          <w:szCs w:val="18"/>
        </w:rPr>
        <w:t>Figure V.1</w:t>
      </w:r>
      <w:r w:rsidR="00FB77F5" w:rsidRPr="00876828">
        <w:rPr>
          <w:sz w:val="18"/>
          <w:szCs w:val="18"/>
        </w:rPr>
        <w:t>. Generic cost-benefit curve for an observing system.</w:t>
      </w:r>
    </w:p>
    <w:p w14:paraId="2E82CDAE" w14:textId="77777777" w:rsidR="00FB77F5" w:rsidRPr="00876828" w:rsidRDefault="00FB77F5" w:rsidP="00FB77F5">
      <w:pPr>
        <w:pStyle w:val="WMOBodyText"/>
      </w:pPr>
      <w:r w:rsidRPr="00876828">
        <w:t>Note that the point of optimal cost-benefit represents a benefit (and cost) that is, in general, lower than the point of "maximum requirement". This is important; it is often assumed that we should be striving to meet the maximum requirement. Whereas this analysis shows that a system meeting "maximum" requirements is likely to deliver a level of benefit in a region of diminishing returns. Also a system’s performance must exceed the "minimum" requirement before it is likely to be cost-effective.</w:t>
      </w:r>
    </w:p>
    <w:p w14:paraId="6B196812" w14:textId="77777777" w:rsidR="00FB77F5" w:rsidRPr="00876828" w:rsidRDefault="00FB77F5" w:rsidP="00FB77F5">
      <w:pPr>
        <w:pStyle w:val="WMOBodyText"/>
      </w:pPr>
    </w:p>
    <w:p w14:paraId="48BA6EE7" w14:textId="77777777" w:rsidR="00FB77F5" w:rsidRPr="00876828" w:rsidRDefault="00FB77F5" w:rsidP="00FB77F5">
      <w:pPr>
        <w:pStyle w:val="Heading1"/>
        <w:rPr>
          <w:sz w:val="20"/>
          <w:szCs w:val="20"/>
        </w:rPr>
      </w:pPr>
      <w:bookmarkStart w:id="61" w:name="_Annex_VIII:_Observations"/>
      <w:bookmarkStart w:id="62" w:name="_Annex_VI._Observations"/>
      <w:bookmarkStart w:id="63" w:name="_Toc1214120203"/>
      <w:bookmarkStart w:id="64" w:name="_Toc1940916822"/>
      <w:bookmarkStart w:id="65" w:name="_Toc113633968"/>
      <w:bookmarkEnd w:id="61"/>
      <w:bookmarkEnd w:id="62"/>
      <w:r w:rsidRPr="00876828">
        <w:rPr>
          <w:sz w:val="20"/>
          <w:szCs w:val="20"/>
        </w:rPr>
        <w:lastRenderedPageBreak/>
        <w:t>Annex VI. Observations impact studies</w:t>
      </w:r>
      <w:bookmarkEnd w:id="63"/>
      <w:bookmarkEnd w:id="64"/>
      <w:bookmarkEnd w:id="65"/>
    </w:p>
    <w:p w14:paraId="333D7134" w14:textId="77777777" w:rsidR="00FB77F5" w:rsidRPr="00876828" w:rsidRDefault="00FB77F5" w:rsidP="00FB77F5">
      <w:pPr>
        <w:pStyle w:val="WMOBodyText"/>
      </w:pPr>
      <w:r w:rsidRPr="00876828">
        <w:t>The WMO Commission for Observation, Infrastructure and Information Systems (INFCOM) Joint Expert Team on Earth Observing System Design and Evolution (JET-EOSDE) encourages observation impact studies to be carried out and conducts a series of technical workshops on this topic. Impact studies are conducted using quantitative assessment such as Observing System Experiments (OSEs) and Observing System Simulation Experiments (OSSEs) and other assessment tools such as Forecast Sensitivity to Observation Impacts (FSOI). Each workshop provides an update on the latest understanding about the impact that various observing systems have on numerical forecasts and other products generated by numerical prediction systems.</w:t>
      </w:r>
    </w:p>
    <w:p w14:paraId="572CB733" w14:textId="77777777" w:rsidR="00FB77F5" w:rsidRPr="00876828" w:rsidRDefault="00FB77F5" w:rsidP="00FB77F5">
      <w:pPr>
        <w:pStyle w:val="WMOBodyText"/>
      </w:pPr>
      <w:r w:rsidRPr="00876828">
        <w:t>Such information may contribute to the assessment of the optimum observation requirements that a Point of Contact makes for their Application Area, as well as the PoC‘s judgement about the most important gaps to give priority to addressing.</w:t>
      </w:r>
    </w:p>
    <w:p w14:paraId="697CFB2A" w14:textId="77777777" w:rsidR="00FB77F5" w:rsidRPr="00876828" w:rsidRDefault="00FB77F5" w:rsidP="00FB77F5">
      <w:pPr>
        <w:pStyle w:val="WMOBodyText"/>
      </w:pPr>
      <w:r w:rsidRPr="00876828">
        <w:t>JET-EOSDE makes plans for future workshops from time to time. The most recent workshop was:</w:t>
      </w:r>
    </w:p>
    <w:p w14:paraId="7ABC59B7" w14:textId="77777777" w:rsidR="00FB77F5" w:rsidRPr="00876828" w:rsidRDefault="004D66C6" w:rsidP="00FB77F5">
      <w:pPr>
        <w:ind w:left="708"/>
        <w:rPr>
          <w:i/>
          <w:iCs/>
        </w:rPr>
      </w:pPr>
      <w:hyperlink r:id="rId53">
        <w:r w:rsidR="00FB77F5" w:rsidRPr="00876828">
          <w:rPr>
            <w:rStyle w:val="Hyperlink"/>
            <w:i/>
            <w:iCs/>
          </w:rPr>
          <w:t>Scoping Workshop on Future Activities to Assess Impact of Various Observing Systems on Earth System Prediction</w:t>
        </w:r>
      </w:hyperlink>
      <w:r w:rsidR="00FB77F5" w:rsidRPr="00876828">
        <w:rPr>
          <w:i/>
          <w:iCs/>
        </w:rPr>
        <w:t>, Geneva, 9-11 December 2019</w:t>
      </w:r>
    </w:p>
    <w:p w14:paraId="26CAAB0E" w14:textId="77777777" w:rsidR="00FB77F5" w:rsidRPr="00876828" w:rsidRDefault="00FB77F5" w:rsidP="00443E04">
      <w:pPr>
        <w:pStyle w:val="StyleLeftLeft1cmHanging1cmBefore12pt"/>
        <w:numPr>
          <w:ilvl w:val="0"/>
          <w:numId w:val="36"/>
        </w:numPr>
        <w:ind w:left="1134" w:hanging="567"/>
      </w:pPr>
      <w:r w:rsidRPr="00876828">
        <w:t>The series of WMO Workshop on the Impact of Various Observing Systems on Numerical Weather Prediction is also of interest:</w:t>
      </w:r>
    </w:p>
    <w:p w14:paraId="48110F61" w14:textId="77777777" w:rsidR="00FB77F5" w:rsidRPr="00876828" w:rsidRDefault="004D66C6" w:rsidP="00FB77F5">
      <w:pPr>
        <w:pStyle w:val="StyleLeftLeft1cmHanging1cmBefore12pt"/>
        <w:ind w:left="1134" w:hanging="567"/>
      </w:pPr>
      <w:hyperlink r:id="rId54" w:history="1">
        <w:r w:rsidR="00FB77F5" w:rsidRPr="00876828">
          <w:t>Seventh Workshop, Geneva, 30 November – 3 December 2020</w:t>
        </w:r>
      </w:hyperlink>
      <w:r w:rsidR="00FB77F5" w:rsidRPr="00876828">
        <w:t>;</w:t>
      </w:r>
    </w:p>
    <w:p w14:paraId="5187C72A" w14:textId="5AFF71B6" w:rsidR="00FB77F5" w:rsidRPr="00876828" w:rsidRDefault="004D66C6" w:rsidP="00FB77F5">
      <w:pPr>
        <w:pStyle w:val="StyleLeftLeft1cmHanging1cmBefore12pt"/>
        <w:ind w:left="1134" w:hanging="567"/>
      </w:pPr>
      <w:hyperlink r:id="rId55">
        <w:r w:rsidR="00FB77F5" w:rsidRPr="00876828">
          <w:t xml:space="preserve">Sixth Workshop, </w:t>
        </w:r>
        <w:bookmarkStart w:id="66" w:name="_GoBack"/>
        <w:r w:rsidR="00FB77F5" w:rsidRPr="00876828">
          <w:t>Shang</w:t>
        </w:r>
        <w:bookmarkEnd w:id="66"/>
        <w:r w:rsidR="001C4481">
          <w:t>h</w:t>
        </w:r>
        <w:r w:rsidR="00FB77F5" w:rsidRPr="00876828">
          <w:t>ai, China, 10 – 13 May 2016</w:t>
        </w:r>
      </w:hyperlink>
      <w:r w:rsidR="00FB77F5" w:rsidRPr="00876828">
        <w:t>;</w:t>
      </w:r>
    </w:p>
    <w:p w14:paraId="60F088AC" w14:textId="77777777" w:rsidR="00FB77F5" w:rsidRPr="00876828" w:rsidRDefault="004D66C6" w:rsidP="00FB77F5">
      <w:pPr>
        <w:pStyle w:val="StyleLeftLeft1cmHanging1cmBefore12pt"/>
        <w:ind w:left="1134" w:hanging="567"/>
      </w:pPr>
      <w:hyperlink r:id="rId56" w:history="1">
        <w:r w:rsidR="00FB77F5" w:rsidRPr="00876828">
          <w:t>Fifth Workshop, Sedona, Arizona (USA), 22-25 May 2012</w:t>
        </w:r>
      </w:hyperlink>
      <w:r w:rsidR="00FB77F5" w:rsidRPr="00876828">
        <w:t>;</w:t>
      </w:r>
    </w:p>
    <w:p w14:paraId="06B81657" w14:textId="77777777" w:rsidR="00FB77F5" w:rsidRPr="00876828" w:rsidRDefault="004D66C6" w:rsidP="00FB77F5">
      <w:pPr>
        <w:pStyle w:val="StyleLeftLeft1cmHanging1cmBefore12pt"/>
        <w:ind w:left="1134" w:hanging="567"/>
      </w:pPr>
      <w:hyperlink r:id="rId57" w:history="1">
        <w:r w:rsidR="00FB77F5" w:rsidRPr="00876828">
          <w:t>Fourth Workshop, Geneva, 19-21 May 2008</w:t>
        </w:r>
      </w:hyperlink>
      <w:r w:rsidR="00FB77F5" w:rsidRPr="00876828">
        <w:t>;</w:t>
      </w:r>
    </w:p>
    <w:p w14:paraId="5F3DB1A3" w14:textId="77777777" w:rsidR="00FB77F5" w:rsidRPr="00876828" w:rsidRDefault="004D66C6" w:rsidP="00FB77F5">
      <w:pPr>
        <w:pStyle w:val="StyleLeftLeft1cmHanging1cmBefore12pt"/>
        <w:ind w:left="1134" w:hanging="567"/>
      </w:pPr>
      <w:hyperlink r:id="rId58">
        <w:r w:rsidR="00FB77F5" w:rsidRPr="00876828">
          <w:t>Third Workshop, Alpbach, Austria, 9-12 March 2004</w:t>
        </w:r>
      </w:hyperlink>
      <w:r w:rsidR="00FB77F5" w:rsidRPr="00876828">
        <w:t>.</w:t>
      </w:r>
    </w:p>
    <w:p w14:paraId="5CD4B698" w14:textId="77777777" w:rsidR="00FB77F5" w:rsidRPr="00876828" w:rsidRDefault="00FB77F5" w:rsidP="00FB77F5">
      <w:pPr>
        <w:pStyle w:val="WMOBodyText"/>
      </w:pPr>
      <w:r w:rsidRPr="00876828">
        <w:t>As part of the early planning for future workshops, there may be an opportunity to propose scientific questions that could, for example, assist an Application Area to enhance its understanding and description of its requirements for observations.</w:t>
      </w:r>
    </w:p>
    <w:p w14:paraId="676DD323" w14:textId="77777777" w:rsidR="00FB77F5" w:rsidRPr="00876828" w:rsidRDefault="00FB77F5" w:rsidP="00FB77F5">
      <w:pPr>
        <w:rPr>
          <w:rFonts w:ascii="Arial" w:hAnsi="Arial"/>
          <w:sz w:val="22"/>
          <w:szCs w:val="22"/>
        </w:rPr>
      </w:pPr>
    </w:p>
    <w:p w14:paraId="7B49D175" w14:textId="77777777" w:rsidR="00FB77F5" w:rsidRPr="00876828" w:rsidRDefault="00FB77F5" w:rsidP="00FB77F5">
      <w:pPr>
        <w:rPr>
          <w:rFonts w:ascii="Arial" w:hAnsi="Arial"/>
          <w:sz w:val="22"/>
          <w:szCs w:val="22"/>
        </w:rPr>
      </w:pPr>
      <w:r w:rsidRPr="00876828">
        <w:rPr>
          <w:rFonts w:ascii="Arial" w:hAnsi="Arial"/>
          <w:sz w:val="22"/>
          <w:szCs w:val="22"/>
        </w:rPr>
        <w:br w:type="page"/>
      </w:r>
    </w:p>
    <w:p w14:paraId="59F57D59" w14:textId="77777777" w:rsidR="00FB77F5" w:rsidRPr="00876828" w:rsidRDefault="00FB77F5" w:rsidP="00FB77F5">
      <w:pPr>
        <w:pStyle w:val="Heading1"/>
        <w:rPr>
          <w:sz w:val="20"/>
          <w:szCs w:val="20"/>
        </w:rPr>
      </w:pPr>
      <w:bookmarkStart w:id="67" w:name="_Annex_IX:_The"/>
      <w:bookmarkStart w:id="68" w:name="_Annex_VII._The"/>
      <w:bookmarkStart w:id="69" w:name="_Toc1843040164"/>
      <w:bookmarkStart w:id="70" w:name="_Toc952614433"/>
      <w:bookmarkStart w:id="71" w:name="_Toc113633969"/>
      <w:bookmarkEnd w:id="67"/>
      <w:bookmarkEnd w:id="68"/>
      <w:r w:rsidRPr="00876828">
        <w:rPr>
          <w:sz w:val="20"/>
          <w:szCs w:val="20"/>
        </w:rPr>
        <w:lastRenderedPageBreak/>
        <w:t>Annex VII. The Vision for the WIGOS</w:t>
      </w:r>
      <w:bookmarkEnd w:id="69"/>
      <w:bookmarkEnd w:id="70"/>
      <w:bookmarkEnd w:id="71"/>
    </w:p>
    <w:p w14:paraId="39D6A54F" w14:textId="77777777" w:rsidR="00FB77F5" w:rsidRPr="00876828" w:rsidRDefault="00FB77F5" w:rsidP="00FB77F5">
      <w:pPr>
        <w:pStyle w:val="WMOBodyText"/>
      </w:pPr>
      <w:r w:rsidRPr="00876828">
        <w:t>The “Vision for the WIGOS“ provides high-level goals to guide the evolution of observing systems in the coming decades. These goals are intended to be challenging but achievable. Despite its name, the Vision attempts to address the needs of all the Application Areas with WMO programmes and co-sponsored programmes to which WIGOS responds. The Vision considers that future observing systems will build upon existing sub-systems, both surface- and space-based, and capitalize on existing, new and emerging observing technologies not presently incorporated or fully exploited. Incremental additions to observing systems will be reflected in better data, products and services from the National Meteorological and Hydrological Services (NMHSs), including for developing countries, Least Developed Countries (LDCs) and Small Island Developing States (SIDS).</w:t>
      </w:r>
    </w:p>
    <w:p w14:paraId="7A90A9B4" w14:textId="6213F3BE" w:rsidR="00FB77F5" w:rsidRPr="00876828" w:rsidRDefault="00FB77F5" w:rsidP="00FB77F5">
      <w:pPr>
        <w:pStyle w:val="WMOBodyText"/>
      </w:pPr>
      <w:r w:rsidRPr="00876828">
        <w:t xml:space="preserve">The Vision is proposed by the </w:t>
      </w:r>
      <w:r w:rsidR="001C4481" w:rsidRPr="00876828">
        <w:t>Infrastructure</w:t>
      </w:r>
      <w:r w:rsidRPr="00876828">
        <w:t xml:space="preserve"> Commission following wide consultation with experts in the user and observational communities, taking into account the S</w:t>
      </w:r>
      <w:r w:rsidR="00000736" w:rsidRPr="00876828">
        <w:t>oG</w:t>
      </w:r>
      <w:r w:rsidRPr="00876828">
        <w:t xml:space="preserve"> and foreseen technological developments, both in terms of future application areas’ requirements and observational technology evolution, both surface- and space-based.</w:t>
      </w:r>
    </w:p>
    <w:p w14:paraId="1ACB4EB6" w14:textId="77777777" w:rsidR="00FB77F5" w:rsidRPr="00876828" w:rsidRDefault="00FB77F5" w:rsidP="00FB77F5">
      <w:pPr>
        <w:pStyle w:val="WMOBodyText"/>
      </w:pPr>
      <w:r w:rsidRPr="00876828">
        <w:t xml:space="preserve">The Vision for the WIGOS is available from the WMO website at: </w:t>
      </w:r>
      <w:hyperlink r:id="rId59" w:history="1">
        <w:r w:rsidRPr="00876828">
          <w:rPr>
            <w:rStyle w:val="Hyperlink"/>
          </w:rPr>
          <w:t>https://community.wmo.int/vision2040</w:t>
        </w:r>
      </w:hyperlink>
    </w:p>
    <w:p w14:paraId="04975A63" w14:textId="77777777" w:rsidR="00FB77F5" w:rsidRPr="00876828" w:rsidRDefault="00FB77F5" w:rsidP="00FB77F5">
      <w:pPr>
        <w:widowControl w:val="0"/>
        <w:autoSpaceDE w:val="0"/>
        <w:autoSpaceDN w:val="0"/>
        <w:adjustRightInd w:val="0"/>
        <w:rPr>
          <w:rFonts w:ascii="Arial" w:hAnsi="Arial"/>
          <w:sz w:val="22"/>
          <w:szCs w:val="22"/>
        </w:rPr>
      </w:pPr>
    </w:p>
    <w:p w14:paraId="3D733945" w14:textId="77777777" w:rsidR="00FB77F5" w:rsidRPr="00876828" w:rsidRDefault="00FB77F5" w:rsidP="00FB77F5">
      <w:pPr>
        <w:rPr>
          <w:rFonts w:ascii="Arial" w:hAnsi="Arial"/>
          <w:sz w:val="22"/>
          <w:szCs w:val="22"/>
        </w:rPr>
      </w:pPr>
    </w:p>
    <w:p w14:paraId="0868D37A" w14:textId="77777777" w:rsidR="00FB77F5" w:rsidRPr="00876828" w:rsidRDefault="00FB77F5" w:rsidP="00FB77F5">
      <w:pPr>
        <w:rPr>
          <w:rFonts w:ascii="Arial" w:hAnsi="Arial"/>
          <w:sz w:val="22"/>
          <w:szCs w:val="22"/>
        </w:rPr>
      </w:pPr>
      <w:r w:rsidRPr="00876828">
        <w:rPr>
          <w:rFonts w:ascii="Arial" w:hAnsi="Arial"/>
          <w:sz w:val="22"/>
          <w:szCs w:val="22"/>
        </w:rPr>
        <w:br w:type="page"/>
      </w:r>
    </w:p>
    <w:p w14:paraId="3885A6C5" w14:textId="77777777" w:rsidR="00FB77F5" w:rsidRPr="00876828" w:rsidRDefault="00FB77F5" w:rsidP="00FB77F5">
      <w:pPr>
        <w:pStyle w:val="Heading1"/>
        <w:rPr>
          <w:sz w:val="20"/>
          <w:szCs w:val="20"/>
        </w:rPr>
      </w:pPr>
      <w:bookmarkStart w:id="72" w:name="_Annex_X:_WIGOS"/>
      <w:bookmarkStart w:id="73" w:name="_Annex_VIII._WIGOS"/>
      <w:bookmarkStart w:id="74" w:name="_Toc1649796591"/>
      <w:bookmarkStart w:id="75" w:name="_Toc1009475658"/>
      <w:bookmarkStart w:id="76" w:name="_Toc113633970"/>
      <w:bookmarkEnd w:id="72"/>
      <w:bookmarkEnd w:id="73"/>
      <w:r w:rsidRPr="00876828">
        <w:rPr>
          <w:sz w:val="20"/>
          <w:szCs w:val="20"/>
        </w:rPr>
        <w:lastRenderedPageBreak/>
        <w:t>Annex VIII. WIGOS total system design</w:t>
      </w:r>
      <w:bookmarkEnd w:id="74"/>
      <w:bookmarkEnd w:id="75"/>
      <w:bookmarkEnd w:id="76"/>
    </w:p>
    <w:p w14:paraId="7A5B96EC" w14:textId="77777777" w:rsidR="00FB77F5" w:rsidRPr="00876828" w:rsidRDefault="00FB77F5" w:rsidP="00FB77F5">
      <w:pPr>
        <w:pStyle w:val="WMOBodyText"/>
      </w:pPr>
      <w:r w:rsidRPr="00876828">
        <w:t>The RRR process provides a mechanism for coordination amongst all WMO-relevant observing activities, that is all WIGOS components. It results in integrated guidance on priorities for future developments applicable to all component observing systems. However, further activities beyond the RRR process are needed to achieve a WIGOS total system design process and in this regard two features of the RRR are noted below.</w:t>
      </w:r>
    </w:p>
    <w:p w14:paraId="26B9E741" w14:textId="77777777" w:rsidR="00FB77F5" w:rsidRPr="00876828" w:rsidRDefault="00FB77F5" w:rsidP="00FB77F5">
      <w:pPr>
        <w:pStyle w:val="WMOBodyText"/>
      </w:pPr>
      <w:r w:rsidRPr="00876828">
        <w:t>Firstly, WIGOS is not a single monolithic observing system, rather it is a framework which provides a common vision and set of principles and standards enabling the integrated operation of a diversity of component observing systems. While guidance arising from the RRR describes the priorities for improving WIGOS observing capabilities, it is left to the planners of each observing system to identify the guidance relevant to them and to act on it in association with the standards specified in the WMO Technical Regulations. In that way, a coherent and efficient WIGOS in total depends on the separate planning done to develop a multitude of individual implementation plans at all levels:</w:t>
      </w:r>
    </w:p>
    <w:p w14:paraId="44E9647B" w14:textId="77777777" w:rsidR="00FB77F5" w:rsidRPr="00876828" w:rsidRDefault="00FB77F5" w:rsidP="00FB77F5">
      <w:pPr>
        <w:pStyle w:val="WMOBodyText"/>
      </w:pPr>
      <w:r w:rsidRPr="00876828">
        <w:t>Ranging from the global level:</w:t>
      </w:r>
    </w:p>
    <w:p w14:paraId="48C0A18B" w14:textId="77777777" w:rsidR="00FB77F5" w:rsidRPr="00876828" w:rsidRDefault="00FB77F5" w:rsidP="00443E04">
      <w:pPr>
        <w:pStyle w:val="StyleLeftLeft1cmHanging1cmBefore12pt"/>
        <w:numPr>
          <w:ilvl w:val="0"/>
          <w:numId w:val="4"/>
        </w:numPr>
        <w:ind w:left="1134" w:hanging="567"/>
      </w:pPr>
      <w:r w:rsidRPr="00876828">
        <w:t xml:space="preserve">Global Cryosphere Watch (GCW) Implementation </w:t>
      </w:r>
      <w:r w:rsidR="00C819A2" w:rsidRPr="00876828">
        <w:t>Plan;</w:t>
      </w:r>
    </w:p>
    <w:p w14:paraId="210229B0" w14:textId="77777777" w:rsidR="00FB77F5" w:rsidRPr="00876828" w:rsidRDefault="00FB77F5" w:rsidP="00443E04">
      <w:pPr>
        <w:pStyle w:val="StyleLeftLeft1cmHanging1cmBefore12pt"/>
        <w:numPr>
          <w:ilvl w:val="0"/>
          <w:numId w:val="4"/>
        </w:numPr>
        <w:ind w:left="1134" w:hanging="567"/>
      </w:pPr>
      <w:r w:rsidRPr="00876828">
        <w:t>WMO Global Atmosphere Watch (GAW) Implementation Plan: 2016-</w:t>
      </w:r>
      <w:r w:rsidR="00C819A2" w:rsidRPr="00876828">
        <w:t>2023;</w:t>
      </w:r>
    </w:p>
    <w:p w14:paraId="6B0616C2" w14:textId="77777777" w:rsidR="00FB77F5" w:rsidRPr="00876828" w:rsidRDefault="00FB77F5" w:rsidP="00443E04">
      <w:pPr>
        <w:pStyle w:val="StyleLeftLeft1cmHanging1cmBefore12pt"/>
        <w:numPr>
          <w:ilvl w:val="0"/>
          <w:numId w:val="4"/>
        </w:numPr>
        <w:ind w:left="1134" w:hanging="567"/>
      </w:pPr>
      <w:r w:rsidRPr="00876828">
        <w:t xml:space="preserve">The Global Observing System for Climate: Implementation </w:t>
      </w:r>
      <w:r w:rsidR="00C819A2" w:rsidRPr="00876828">
        <w:t>Needs;</w:t>
      </w:r>
    </w:p>
    <w:p w14:paraId="63A3F7CD" w14:textId="77777777" w:rsidR="00FB77F5" w:rsidRPr="00876828" w:rsidRDefault="00FB77F5" w:rsidP="00443E04">
      <w:pPr>
        <w:pStyle w:val="StyleLeftLeft1cmHanging1cmBefore12pt"/>
        <w:numPr>
          <w:ilvl w:val="0"/>
          <w:numId w:val="4"/>
        </w:numPr>
        <w:ind w:left="1134" w:hanging="567"/>
      </w:pPr>
      <w:r w:rsidRPr="00876828">
        <w:t>Implementation Plan of the Global Framework for Climate Services (GFCS)</w:t>
      </w:r>
      <w:r w:rsidR="00C819A2" w:rsidRPr="00876828">
        <w:t>;</w:t>
      </w:r>
    </w:p>
    <w:p w14:paraId="24665FE5" w14:textId="77777777" w:rsidR="00FB77F5" w:rsidRPr="00876828" w:rsidRDefault="00FB77F5" w:rsidP="00443E04">
      <w:pPr>
        <w:pStyle w:val="StyleLeftLeft1cmHanging1cmBefore12pt"/>
        <w:numPr>
          <w:ilvl w:val="0"/>
          <w:numId w:val="4"/>
        </w:numPr>
        <w:ind w:left="1134" w:hanging="567"/>
      </w:pPr>
      <w:r w:rsidRPr="00876828">
        <w:t xml:space="preserve">WMO Hydrological Observing System (WHOS) Phase II – Initial Implementation </w:t>
      </w:r>
      <w:r w:rsidR="00C819A2" w:rsidRPr="00876828">
        <w:t>Plan;</w:t>
      </w:r>
    </w:p>
    <w:p w14:paraId="0679A7AA" w14:textId="77777777" w:rsidR="00FB77F5" w:rsidRPr="00876828" w:rsidRDefault="00FB77F5" w:rsidP="00443E04">
      <w:pPr>
        <w:pStyle w:val="StyleLeftLeft1cmHanging1cmBefore12pt"/>
        <w:numPr>
          <w:ilvl w:val="0"/>
          <w:numId w:val="4"/>
        </w:numPr>
        <w:ind w:left="1134" w:hanging="567"/>
      </w:pPr>
      <w:r w:rsidRPr="00876828">
        <w:t xml:space="preserve">Various plans for elements of the Global Observing System (GOS) such as the WMO global Aircraft Meteorological DAta Relay (AMDAR) observing system, and, most </w:t>
      </w:r>
      <w:r w:rsidR="00C819A2" w:rsidRPr="00876828">
        <w:t>recently;</w:t>
      </w:r>
    </w:p>
    <w:p w14:paraId="0421E593" w14:textId="77777777" w:rsidR="00FB77F5" w:rsidRPr="00876828" w:rsidRDefault="00FB77F5" w:rsidP="00443E04">
      <w:pPr>
        <w:pStyle w:val="StyleLeftLeft1cmHanging1cmBefore12pt"/>
        <w:numPr>
          <w:ilvl w:val="0"/>
          <w:numId w:val="4"/>
        </w:numPr>
        <w:ind w:left="1134" w:hanging="567"/>
      </w:pPr>
      <w:r w:rsidRPr="00876828">
        <w:t>The Global Basic Observing Network (GBON),</w:t>
      </w:r>
    </w:p>
    <w:p w14:paraId="2370F073" w14:textId="77777777" w:rsidR="00FB77F5" w:rsidRPr="00876828" w:rsidRDefault="00FB77F5" w:rsidP="00FB77F5">
      <w:pPr>
        <w:pStyle w:val="StyleLeftLeft2cmHanging1cmBefore12pt"/>
        <w:numPr>
          <w:ilvl w:val="0"/>
          <w:numId w:val="0"/>
        </w:numPr>
      </w:pPr>
      <w:r w:rsidRPr="00876828">
        <w:t>To the WMO Regional level, for example the seven R</w:t>
      </w:r>
      <w:r w:rsidR="00F77182" w:rsidRPr="00876828">
        <w:t>BONs</w:t>
      </w:r>
      <w:r w:rsidRPr="00876828">
        <w:t>,</w:t>
      </w:r>
    </w:p>
    <w:p w14:paraId="3EC54086" w14:textId="77777777" w:rsidR="00FB77F5" w:rsidRPr="00876828" w:rsidRDefault="00FB77F5" w:rsidP="00FB77F5">
      <w:pPr>
        <w:pStyle w:val="StyleLeftLeft2cmHanging1cmBefore12pt"/>
        <w:numPr>
          <w:ilvl w:val="0"/>
          <w:numId w:val="0"/>
        </w:numPr>
      </w:pPr>
      <w:r w:rsidRPr="00876828">
        <w:t>To the regional/local level involving multilateral or bilateral implementation plans,</w:t>
      </w:r>
    </w:p>
    <w:p w14:paraId="304918DE" w14:textId="77777777" w:rsidR="00FB77F5" w:rsidRPr="00876828" w:rsidRDefault="00FB77F5" w:rsidP="00FB77F5">
      <w:pPr>
        <w:pStyle w:val="StyleLeftLeft2cmHanging1cmBefore12pt"/>
        <w:numPr>
          <w:ilvl w:val="0"/>
          <w:numId w:val="0"/>
        </w:numPr>
      </w:pPr>
      <w:r w:rsidRPr="00876828">
        <w:t>And to the national level where Member countries generally have not only a national observing system but also many component observing systems each with Implementation Plans.</w:t>
      </w:r>
    </w:p>
    <w:p w14:paraId="7F4BBB5C" w14:textId="77777777" w:rsidR="00FB77F5" w:rsidRPr="00876828" w:rsidRDefault="00FB77F5" w:rsidP="00FB77F5">
      <w:pPr>
        <w:pStyle w:val="WMOBodyText"/>
      </w:pPr>
      <w:r w:rsidRPr="00876828">
        <w:t>Secondly, the RRR process and resulting guidance is weighted towards an incremental approach to the evolution of WIGOS, being focused on addressing the most important gaps where existing observing system capabilities fall short of requirements rather than redesigning entire observing systems from the ground</w:t>
      </w:r>
      <w:r w:rsidR="002449E3" w:rsidRPr="00876828">
        <w:t>-</w:t>
      </w:r>
      <w:r w:rsidRPr="00876828">
        <w:t>up. There are situations where it is necessary for the planning and design or re-design of a WIGOS component observing system to take a ground-up (or zero-based) approach, for example when a new or replacement system is to be funded and implemented.</w:t>
      </w:r>
    </w:p>
    <w:p w14:paraId="175FB9E7" w14:textId="77777777" w:rsidR="00FB77F5" w:rsidRPr="00876828" w:rsidRDefault="00FB77F5" w:rsidP="00FB77F5">
      <w:pPr>
        <w:pStyle w:val="WMOBodyText"/>
      </w:pPr>
      <w:r w:rsidRPr="00876828">
        <w:rPr>
          <w:b/>
          <w:bCs/>
        </w:rPr>
        <w:t>Figure VIII.1</w:t>
      </w:r>
      <w:r w:rsidRPr="00876828">
        <w:t xml:space="preserve"> represents this difference in a simplistic schematic way, showing the ground-up system design process as being distinct from the RRR process. In reality, observing system design or re-design and implementation activities are likely to involve various combinations of the incremental view of gaps to be addressed and the ground-up total system view.</w:t>
      </w:r>
    </w:p>
    <w:p w14:paraId="4E6B8199" w14:textId="77777777" w:rsidR="00FB77F5" w:rsidRPr="00876828" w:rsidRDefault="00FB77F5" w:rsidP="00FB77F5">
      <w:pPr>
        <w:rPr>
          <w:rFonts w:ascii="Arial" w:hAnsi="Arial"/>
          <w:sz w:val="22"/>
          <w:szCs w:val="22"/>
        </w:rPr>
      </w:pPr>
    </w:p>
    <w:p w14:paraId="0D57AAA5" w14:textId="77777777" w:rsidR="00FB77F5" w:rsidRPr="00876828" w:rsidRDefault="00FB77F5" w:rsidP="00FB77F5">
      <w:pPr>
        <w:jc w:val="center"/>
        <w:rPr>
          <w:b/>
          <w:bCs/>
          <w:sz w:val="18"/>
          <w:szCs w:val="18"/>
        </w:rPr>
      </w:pPr>
      <w:r w:rsidRPr="00876828">
        <w:rPr>
          <w:noProof/>
        </w:rPr>
        <w:lastRenderedPageBreak/>
        <w:drawing>
          <wp:inline distT="0" distB="0" distL="0" distR="0" wp14:anchorId="58F95463" wp14:editId="7027335A">
            <wp:extent cx="5634290" cy="3684319"/>
            <wp:effectExtent l="0" t="0" r="0" b="0"/>
            <wp:docPr id="767367173" name="Picture 76736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634290" cy="3684319"/>
                    </a:xfrm>
                    <a:prstGeom prst="rect">
                      <a:avLst/>
                    </a:prstGeom>
                  </pic:spPr>
                </pic:pic>
              </a:graphicData>
            </a:graphic>
          </wp:inline>
        </w:drawing>
      </w:r>
    </w:p>
    <w:p w14:paraId="773A2A2B" w14:textId="77777777" w:rsidR="00FB77F5" w:rsidRPr="00876828" w:rsidRDefault="00FB77F5" w:rsidP="00FB77F5">
      <w:pPr>
        <w:jc w:val="center"/>
        <w:rPr>
          <w:b/>
          <w:bCs/>
          <w:sz w:val="18"/>
          <w:szCs w:val="18"/>
        </w:rPr>
      </w:pPr>
    </w:p>
    <w:p w14:paraId="0D70B699" w14:textId="77777777" w:rsidR="00FB77F5" w:rsidRPr="00876828" w:rsidRDefault="00FB77F5" w:rsidP="00FB77F5">
      <w:pPr>
        <w:jc w:val="center"/>
        <w:rPr>
          <w:rFonts w:ascii="Arial" w:hAnsi="Arial"/>
        </w:rPr>
      </w:pPr>
      <w:r w:rsidRPr="00876828">
        <w:rPr>
          <w:b/>
          <w:bCs/>
          <w:sz w:val="18"/>
          <w:szCs w:val="18"/>
        </w:rPr>
        <w:t>Figure VIII.1</w:t>
      </w:r>
      <w:r w:rsidRPr="00876828">
        <w:rPr>
          <w:sz w:val="18"/>
          <w:szCs w:val="18"/>
        </w:rPr>
        <w:t xml:space="preserve"> adapted version of the RRR process diagram showing a complementary process for ground-up observing system design, alongside the incremental approach of the RRR guidance based on a gap analysis.</w:t>
      </w:r>
    </w:p>
    <w:p w14:paraId="3819D28A" w14:textId="77777777" w:rsidR="00FB77F5" w:rsidRPr="00876828" w:rsidRDefault="00FB77F5" w:rsidP="00FB77F5">
      <w:pPr>
        <w:rPr>
          <w:rFonts w:ascii="Arial" w:hAnsi="Arial"/>
          <w:sz w:val="22"/>
          <w:szCs w:val="22"/>
        </w:rPr>
      </w:pPr>
    </w:p>
    <w:p w14:paraId="51AED27F" w14:textId="77777777" w:rsidR="00FB77F5" w:rsidRPr="00876828" w:rsidRDefault="00FB77F5" w:rsidP="00FB77F5">
      <w:pPr>
        <w:rPr>
          <w:rFonts w:ascii="Arial" w:hAnsi="Arial"/>
          <w:sz w:val="22"/>
          <w:szCs w:val="22"/>
        </w:rPr>
      </w:pPr>
    </w:p>
    <w:p w14:paraId="3ACE2E39" w14:textId="77777777" w:rsidR="00FB77F5" w:rsidRPr="00876828" w:rsidRDefault="00FB77F5" w:rsidP="00FB77F5">
      <w:pPr>
        <w:rPr>
          <w:rFonts w:ascii="Arial" w:hAnsi="Arial"/>
          <w:sz w:val="22"/>
          <w:szCs w:val="22"/>
        </w:rPr>
      </w:pPr>
      <w:r w:rsidRPr="00876828">
        <w:rPr>
          <w:rFonts w:ascii="Arial" w:hAnsi="Arial"/>
          <w:sz w:val="22"/>
          <w:szCs w:val="22"/>
        </w:rPr>
        <w:br w:type="page"/>
      </w:r>
    </w:p>
    <w:p w14:paraId="12D0239E" w14:textId="77777777" w:rsidR="00FB77F5" w:rsidRPr="00876828" w:rsidRDefault="00FB77F5" w:rsidP="00FB77F5">
      <w:pPr>
        <w:pStyle w:val="Heading1"/>
        <w:rPr>
          <w:sz w:val="20"/>
          <w:szCs w:val="20"/>
        </w:rPr>
      </w:pPr>
      <w:bookmarkStart w:id="77" w:name="_ANNEX_IX_."/>
      <w:bookmarkStart w:id="78" w:name="_Toc113633971"/>
      <w:bookmarkEnd w:id="77"/>
      <w:r w:rsidRPr="00876828">
        <w:rPr>
          <w:sz w:val="20"/>
          <w:szCs w:val="20"/>
        </w:rPr>
        <w:lastRenderedPageBreak/>
        <w:t>ANNEX IX. OSCAR UPDATING/MAINTENANCE PROCEDURE</w:t>
      </w:r>
      <w:bookmarkEnd w:id="78"/>
    </w:p>
    <w:p w14:paraId="55F30EE2" w14:textId="77777777" w:rsidR="00FB77F5" w:rsidRPr="00876828" w:rsidRDefault="00FB77F5" w:rsidP="00830BD8">
      <w:pPr>
        <w:pStyle w:val="Heading1"/>
        <w:rPr>
          <w:sz w:val="20"/>
          <w:szCs w:val="20"/>
        </w:rPr>
      </w:pPr>
    </w:p>
    <w:p w14:paraId="688ECD90" w14:textId="77777777" w:rsidR="00FB77F5" w:rsidRPr="00876828" w:rsidRDefault="00FB77F5" w:rsidP="00FB77F5">
      <w:pPr>
        <w:pStyle w:val="WMOBodyText"/>
        <w:jc w:val="center"/>
      </w:pPr>
      <w:r w:rsidRPr="00876828">
        <w:t>OSCAR Updating/Maintenance Procedure</w:t>
      </w:r>
      <w:r w:rsidRPr="00876828">
        <w:rPr>
          <w:vertAlign w:val="superscript"/>
        </w:rPr>
        <w:footnoteReference w:id="7"/>
      </w:r>
    </w:p>
    <w:p w14:paraId="497108DE" w14:textId="77777777" w:rsidR="00FB77F5" w:rsidRPr="00876828" w:rsidRDefault="00FB77F5" w:rsidP="00FB77F5">
      <w:pPr>
        <w:pStyle w:val="WMOBodyText"/>
        <w:jc w:val="center"/>
      </w:pPr>
      <w:r w:rsidRPr="00876828">
        <w:t>Proposed update to the OSCAR Updating/Maintenance Procedure</w:t>
      </w:r>
      <w:r w:rsidRPr="00876828">
        <w:rPr>
          <w:vertAlign w:val="superscript"/>
        </w:rPr>
        <w:footnoteReference w:id="8"/>
      </w:r>
    </w:p>
    <w:p w14:paraId="106E1AA5" w14:textId="77777777" w:rsidR="00FB77F5" w:rsidRPr="00876828" w:rsidRDefault="00FB77F5" w:rsidP="00FB77F5">
      <w:pPr>
        <w:pStyle w:val="WMOBodyText"/>
        <w:jc w:val="center"/>
      </w:pPr>
      <w:r w:rsidRPr="00876828">
        <w:t>WIGOS Information Resource</w:t>
      </w:r>
    </w:p>
    <w:p w14:paraId="6B00F84B" w14:textId="77777777" w:rsidR="00FB77F5" w:rsidRPr="00876828" w:rsidRDefault="00FB77F5" w:rsidP="00FB77F5">
      <w:pPr>
        <w:pStyle w:val="WMOBodyText"/>
        <w:jc w:val="center"/>
      </w:pPr>
      <w:r w:rsidRPr="00876828">
        <w:t>OSCAR/Space updating/maintenance procedure</w:t>
      </w:r>
    </w:p>
    <w:p w14:paraId="1F42329C" w14:textId="77777777" w:rsidR="00FB77F5" w:rsidRPr="00876828" w:rsidRDefault="00FB77F5" w:rsidP="00FB77F5">
      <w:pPr>
        <w:pStyle w:val="WMOBodyText"/>
        <w:jc w:val="center"/>
      </w:pPr>
      <w:r w:rsidRPr="00876828">
        <w:t>V 2.0</w:t>
      </w:r>
    </w:p>
    <w:p w14:paraId="499C4ABC" w14:textId="77777777" w:rsidR="00FB77F5" w:rsidRPr="00876828" w:rsidRDefault="00FB77F5" w:rsidP="00FB77F5">
      <w:pPr>
        <w:pStyle w:val="WMOBodyText"/>
        <w:jc w:val="center"/>
      </w:pPr>
    </w:p>
    <w:p w14:paraId="0BEBF3C1" w14:textId="77777777" w:rsidR="00FB77F5" w:rsidRPr="00876828" w:rsidRDefault="00FB77F5" w:rsidP="00FB77F5">
      <w:pPr>
        <w:pStyle w:val="WMOBodyText"/>
        <w:jc w:val="center"/>
      </w:pPr>
      <w:r w:rsidRPr="00876828">
        <w:t>Document change record</w:t>
      </w:r>
    </w:p>
    <w:p w14:paraId="75F2E457" w14:textId="77777777" w:rsidR="00FB77F5" w:rsidRPr="00876828" w:rsidRDefault="00FB77F5" w:rsidP="00FB77F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3706"/>
        <w:gridCol w:w="3196"/>
      </w:tblGrid>
      <w:tr w:rsidR="00FB77F5" w:rsidRPr="00876828" w14:paraId="25F02AE9" w14:textId="77777777" w:rsidTr="000D2C89">
        <w:trPr>
          <w:tblHeader/>
        </w:trPr>
        <w:tc>
          <w:tcPr>
            <w:tcW w:w="1402" w:type="pct"/>
            <w:shd w:val="clear" w:color="auto" w:fill="F2F2F2" w:themeFill="background1" w:themeFillShade="F2"/>
            <w:vAlign w:val="center"/>
          </w:tcPr>
          <w:p w14:paraId="022EC469" w14:textId="77777777" w:rsidR="00FB77F5" w:rsidRPr="00876828" w:rsidRDefault="00FB77F5" w:rsidP="000D2C89">
            <w:pPr>
              <w:spacing w:before="120" w:after="120"/>
              <w:jc w:val="center"/>
              <w:rPr>
                <w:b/>
                <w:sz w:val="18"/>
                <w:szCs w:val="18"/>
              </w:rPr>
            </w:pPr>
            <w:r w:rsidRPr="00876828">
              <w:rPr>
                <w:b/>
                <w:sz w:val="18"/>
                <w:szCs w:val="18"/>
              </w:rPr>
              <w:t>Date and Version</w:t>
            </w:r>
          </w:p>
        </w:tc>
        <w:tc>
          <w:tcPr>
            <w:tcW w:w="1932" w:type="pct"/>
            <w:shd w:val="clear" w:color="auto" w:fill="F2F2F2" w:themeFill="background1" w:themeFillShade="F2"/>
            <w:vAlign w:val="center"/>
          </w:tcPr>
          <w:p w14:paraId="5731ABB6" w14:textId="77777777" w:rsidR="00FB77F5" w:rsidRPr="00876828" w:rsidRDefault="00FB77F5" w:rsidP="000D2C89">
            <w:pPr>
              <w:spacing w:before="120" w:after="120"/>
              <w:jc w:val="center"/>
              <w:rPr>
                <w:b/>
                <w:sz w:val="18"/>
                <w:szCs w:val="18"/>
              </w:rPr>
            </w:pPr>
            <w:r w:rsidRPr="00876828">
              <w:rPr>
                <w:b/>
                <w:sz w:val="18"/>
                <w:szCs w:val="18"/>
              </w:rPr>
              <w:t>Description</w:t>
            </w:r>
          </w:p>
        </w:tc>
        <w:tc>
          <w:tcPr>
            <w:tcW w:w="1666" w:type="pct"/>
            <w:shd w:val="clear" w:color="auto" w:fill="F2F2F2" w:themeFill="background1" w:themeFillShade="F2"/>
            <w:vAlign w:val="center"/>
          </w:tcPr>
          <w:p w14:paraId="27954E78" w14:textId="77777777" w:rsidR="00FB77F5" w:rsidRPr="00876828" w:rsidRDefault="00FB77F5" w:rsidP="000D2C89">
            <w:pPr>
              <w:spacing w:before="120" w:after="120"/>
              <w:jc w:val="center"/>
              <w:rPr>
                <w:b/>
                <w:sz w:val="18"/>
                <w:szCs w:val="18"/>
              </w:rPr>
            </w:pPr>
            <w:r w:rsidRPr="00876828">
              <w:rPr>
                <w:b/>
                <w:sz w:val="18"/>
                <w:szCs w:val="18"/>
              </w:rPr>
              <w:t>Authorized by</w:t>
            </w:r>
          </w:p>
        </w:tc>
      </w:tr>
      <w:tr w:rsidR="00FB77F5" w:rsidRPr="00876828" w14:paraId="19DB89D0" w14:textId="77777777" w:rsidTr="000D2C89">
        <w:tc>
          <w:tcPr>
            <w:tcW w:w="1402" w:type="pct"/>
            <w:shd w:val="clear" w:color="auto" w:fill="auto"/>
            <w:vAlign w:val="center"/>
          </w:tcPr>
          <w:p w14:paraId="09AAF3E8" w14:textId="77777777" w:rsidR="00FB77F5" w:rsidRPr="00876828" w:rsidRDefault="00FB77F5" w:rsidP="00830BD8">
            <w:pPr>
              <w:spacing w:before="120" w:after="120"/>
              <w:jc w:val="left"/>
              <w:rPr>
                <w:sz w:val="18"/>
                <w:szCs w:val="18"/>
              </w:rPr>
            </w:pPr>
            <w:r w:rsidRPr="00876828">
              <w:rPr>
                <w:sz w:val="18"/>
                <w:szCs w:val="18"/>
              </w:rPr>
              <w:t>10.04.2013 / v0.1</w:t>
            </w:r>
          </w:p>
        </w:tc>
        <w:tc>
          <w:tcPr>
            <w:tcW w:w="1932" w:type="pct"/>
            <w:shd w:val="clear" w:color="auto" w:fill="auto"/>
            <w:vAlign w:val="center"/>
          </w:tcPr>
          <w:p w14:paraId="7E5BB4CA" w14:textId="77777777" w:rsidR="00FB77F5" w:rsidRPr="00876828" w:rsidRDefault="00FB77F5" w:rsidP="00830BD8">
            <w:pPr>
              <w:spacing w:before="120" w:after="120"/>
              <w:jc w:val="left"/>
              <w:rPr>
                <w:sz w:val="18"/>
                <w:szCs w:val="18"/>
              </w:rPr>
            </w:pPr>
            <w:r w:rsidRPr="00876828">
              <w:rPr>
                <w:sz w:val="18"/>
                <w:szCs w:val="18"/>
              </w:rPr>
              <w:t>Initial draft</w:t>
            </w:r>
          </w:p>
        </w:tc>
        <w:tc>
          <w:tcPr>
            <w:tcW w:w="1666" w:type="pct"/>
            <w:shd w:val="clear" w:color="auto" w:fill="auto"/>
            <w:vAlign w:val="center"/>
          </w:tcPr>
          <w:p w14:paraId="1F339B5A" w14:textId="77777777" w:rsidR="00FB77F5" w:rsidRPr="00876828" w:rsidRDefault="00FB77F5" w:rsidP="00830BD8">
            <w:pPr>
              <w:spacing w:before="120" w:after="120"/>
              <w:jc w:val="left"/>
              <w:rPr>
                <w:sz w:val="18"/>
                <w:szCs w:val="18"/>
              </w:rPr>
            </w:pPr>
          </w:p>
        </w:tc>
      </w:tr>
      <w:tr w:rsidR="00FB77F5" w:rsidRPr="00876828" w14:paraId="55694C04" w14:textId="77777777" w:rsidTr="000D2C89">
        <w:tc>
          <w:tcPr>
            <w:tcW w:w="1402" w:type="pct"/>
            <w:shd w:val="clear" w:color="auto" w:fill="auto"/>
            <w:vAlign w:val="center"/>
          </w:tcPr>
          <w:p w14:paraId="1642BA4B" w14:textId="77777777" w:rsidR="00FB77F5" w:rsidRPr="00876828" w:rsidRDefault="00FB77F5" w:rsidP="00830BD8">
            <w:pPr>
              <w:spacing w:before="120" w:after="120"/>
              <w:jc w:val="left"/>
              <w:rPr>
                <w:sz w:val="18"/>
                <w:szCs w:val="18"/>
              </w:rPr>
            </w:pPr>
            <w:r w:rsidRPr="00876828">
              <w:rPr>
                <w:sz w:val="18"/>
                <w:szCs w:val="18"/>
              </w:rPr>
              <w:t>29.04.2013 / v0.2</w:t>
            </w:r>
          </w:p>
        </w:tc>
        <w:tc>
          <w:tcPr>
            <w:tcW w:w="1932" w:type="pct"/>
            <w:shd w:val="clear" w:color="auto" w:fill="auto"/>
            <w:vAlign w:val="center"/>
          </w:tcPr>
          <w:p w14:paraId="18F19EE6" w14:textId="77777777" w:rsidR="00FB77F5" w:rsidRPr="00876828" w:rsidRDefault="00FB77F5" w:rsidP="00830BD8">
            <w:pPr>
              <w:spacing w:before="120" w:after="120"/>
              <w:jc w:val="left"/>
              <w:rPr>
                <w:sz w:val="18"/>
                <w:szCs w:val="18"/>
              </w:rPr>
            </w:pPr>
            <w:r w:rsidRPr="00876828">
              <w:rPr>
                <w:sz w:val="18"/>
                <w:szCs w:val="18"/>
              </w:rPr>
              <w:t>Edits by J. Lafeuille</w:t>
            </w:r>
          </w:p>
        </w:tc>
        <w:tc>
          <w:tcPr>
            <w:tcW w:w="1666" w:type="pct"/>
            <w:shd w:val="clear" w:color="auto" w:fill="auto"/>
            <w:vAlign w:val="center"/>
          </w:tcPr>
          <w:p w14:paraId="08699442" w14:textId="77777777" w:rsidR="00FB77F5" w:rsidRPr="00876828" w:rsidRDefault="00FB77F5" w:rsidP="00830BD8">
            <w:pPr>
              <w:spacing w:before="120" w:after="120"/>
              <w:jc w:val="left"/>
              <w:rPr>
                <w:sz w:val="18"/>
                <w:szCs w:val="18"/>
              </w:rPr>
            </w:pPr>
          </w:p>
        </w:tc>
      </w:tr>
      <w:tr w:rsidR="00FB77F5" w:rsidRPr="00876828" w14:paraId="72365689" w14:textId="77777777" w:rsidTr="000D2C89">
        <w:tc>
          <w:tcPr>
            <w:tcW w:w="1402" w:type="pct"/>
            <w:shd w:val="clear" w:color="auto" w:fill="auto"/>
            <w:vAlign w:val="center"/>
          </w:tcPr>
          <w:p w14:paraId="43961D74" w14:textId="77777777" w:rsidR="00FB77F5" w:rsidRPr="00876828" w:rsidRDefault="00FB77F5" w:rsidP="00830BD8">
            <w:pPr>
              <w:spacing w:before="120" w:after="120"/>
              <w:jc w:val="left"/>
              <w:rPr>
                <w:sz w:val="18"/>
                <w:szCs w:val="18"/>
              </w:rPr>
            </w:pPr>
            <w:r w:rsidRPr="00876828">
              <w:rPr>
                <w:sz w:val="18"/>
                <w:szCs w:val="18"/>
              </w:rPr>
              <w:t>29.04.2013 / v0.3</w:t>
            </w:r>
          </w:p>
        </w:tc>
        <w:tc>
          <w:tcPr>
            <w:tcW w:w="1932" w:type="pct"/>
            <w:shd w:val="clear" w:color="auto" w:fill="auto"/>
            <w:vAlign w:val="center"/>
          </w:tcPr>
          <w:p w14:paraId="70F4C979" w14:textId="77777777" w:rsidR="00FB77F5" w:rsidRPr="00876828" w:rsidRDefault="00FB77F5" w:rsidP="00830BD8">
            <w:pPr>
              <w:spacing w:before="120" w:after="120"/>
              <w:jc w:val="left"/>
              <w:rPr>
                <w:sz w:val="18"/>
                <w:szCs w:val="18"/>
              </w:rPr>
            </w:pPr>
            <w:r w:rsidRPr="00876828">
              <w:rPr>
                <w:sz w:val="18"/>
                <w:szCs w:val="18"/>
              </w:rPr>
              <w:t>Editorial changes, paragraph on content versioning, paragraph on user feedback</w:t>
            </w:r>
          </w:p>
        </w:tc>
        <w:tc>
          <w:tcPr>
            <w:tcW w:w="1666" w:type="pct"/>
            <w:shd w:val="clear" w:color="auto" w:fill="auto"/>
            <w:vAlign w:val="center"/>
          </w:tcPr>
          <w:p w14:paraId="79E21B18" w14:textId="77777777" w:rsidR="00FB77F5" w:rsidRPr="00876828" w:rsidRDefault="00FB77F5" w:rsidP="00830BD8">
            <w:pPr>
              <w:spacing w:before="120" w:after="120"/>
              <w:jc w:val="left"/>
              <w:rPr>
                <w:sz w:val="18"/>
                <w:szCs w:val="18"/>
              </w:rPr>
            </w:pPr>
          </w:p>
        </w:tc>
      </w:tr>
      <w:tr w:rsidR="00FB77F5" w:rsidRPr="00876828" w14:paraId="45DEA6DB" w14:textId="77777777" w:rsidTr="000D2C89">
        <w:tc>
          <w:tcPr>
            <w:tcW w:w="1402" w:type="pct"/>
            <w:shd w:val="clear" w:color="auto" w:fill="auto"/>
            <w:vAlign w:val="center"/>
          </w:tcPr>
          <w:p w14:paraId="29A2B87D" w14:textId="77777777" w:rsidR="00FB77F5" w:rsidRPr="00876828" w:rsidRDefault="00FB77F5" w:rsidP="00830BD8">
            <w:pPr>
              <w:spacing w:before="120" w:after="120"/>
              <w:jc w:val="left"/>
              <w:rPr>
                <w:sz w:val="18"/>
                <w:szCs w:val="18"/>
              </w:rPr>
            </w:pPr>
            <w:r w:rsidRPr="00876828">
              <w:rPr>
                <w:sz w:val="18"/>
                <w:szCs w:val="18"/>
              </w:rPr>
              <w:t>1.10.2013 / v1.0</w:t>
            </w:r>
          </w:p>
        </w:tc>
        <w:tc>
          <w:tcPr>
            <w:tcW w:w="1932" w:type="pct"/>
            <w:shd w:val="clear" w:color="auto" w:fill="auto"/>
            <w:vAlign w:val="center"/>
          </w:tcPr>
          <w:p w14:paraId="628C4A7B" w14:textId="77777777" w:rsidR="00FB77F5" w:rsidRPr="00876828" w:rsidRDefault="00FB77F5" w:rsidP="00830BD8">
            <w:pPr>
              <w:spacing w:before="120" w:after="120"/>
              <w:jc w:val="left"/>
              <w:rPr>
                <w:sz w:val="18"/>
                <w:szCs w:val="18"/>
              </w:rPr>
            </w:pPr>
            <w:r w:rsidRPr="00876828">
              <w:rPr>
                <w:sz w:val="18"/>
                <w:szCs w:val="18"/>
              </w:rPr>
              <w:t>Implementation</w:t>
            </w:r>
          </w:p>
        </w:tc>
        <w:tc>
          <w:tcPr>
            <w:tcW w:w="1666" w:type="pct"/>
            <w:shd w:val="clear" w:color="auto" w:fill="auto"/>
            <w:vAlign w:val="center"/>
          </w:tcPr>
          <w:p w14:paraId="3B123DEE" w14:textId="77777777" w:rsidR="00FB77F5" w:rsidRPr="00876828" w:rsidRDefault="00FB77F5" w:rsidP="00830BD8">
            <w:pPr>
              <w:spacing w:before="120" w:after="120"/>
              <w:jc w:val="left"/>
              <w:rPr>
                <w:sz w:val="18"/>
                <w:szCs w:val="18"/>
              </w:rPr>
            </w:pPr>
            <w:r w:rsidRPr="00876828">
              <w:rPr>
                <w:sz w:val="18"/>
                <w:szCs w:val="18"/>
              </w:rPr>
              <w:t>J. Lafeuille C/SBOS</w:t>
            </w:r>
          </w:p>
        </w:tc>
      </w:tr>
      <w:tr w:rsidR="00FB77F5" w:rsidRPr="00876828" w14:paraId="10F16BD5" w14:textId="77777777" w:rsidTr="000D2C89">
        <w:tc>
          <w:tcPr>
            <w:tcW w:w="1402" w:type="pct"/>
            <w:shd w:val="clear" w:color="auto" w:fill="auto"/>
            <w:vAlign w:val="center"/>
          </w:tcPr>
          <w:p w14:paraId="09B3FFC5" w14:textId="77777777" w:rsidR="00FB77F5" w:rsidRPr="00876828" w:rsidRDefault="00FB77F5" w:rsidP="00830BD8">
            <w:pPr>
              <w:spacing w:before="120" w:after="120"/>
              <w:jc w:val="left"/>
              <w:rPr>
                <w:sz w:val="18"/>
                <w:szCs w:val="18"/>
              </w:rPr>
            </w:pPr>
            <w:r w:rsidRPr="00876828">
              <w:rPr>
                <w:sz w:val="18"/>
                <w:szCs w:val="18"/>
              </w:rPr>
              <w:t>21.2.2014 / v1.1</w:t>
            </w:r>
          </w:p>
        </w:tc>
        <w:tc>
          <w:tcPr>
            <w:tcW w:w="1932" w:type="pct"/>
            <w:shd w:val="clear" w:color="auto" w:fill="auto"/>
            <w:vAlign w:val="center"/>
          </w:tcPr>
          <w:p w14:paraId="5967E4BC" w14:textId="77777777" w:rsidR="00FB77F5" w:rsidRPr="00876828" w:rsidRDefault="00FB77F5" w:rsidP="00830BD8">
            <w:pPr>
              <w:spacing w:before="120" w:after="120"/>
              <w:jc w:val="left"/>
              <w:rPr>
                <w:sz w:val="18"/>
                <w:szCs w:val="18"/>
              </w:rPr>
            </w:pPr>
            <w:r w:rsidRPr="00876828">
              <w:rPr>
                <w:sz w:val="18"/>
                <w:szCs w:val="18"/>
              </w:rPr>
              <w:t>Insertion of Section</w:t>
            </w:r>
            <w:r w:rsidR="00366748" w:rsidRPr="00876828">
              <w:rPr>
                <w:sz w:val="18"/>
                <w:szCs w:val="18"/>
              </w:rPr>
              <w:t> 3</w:t>
            </w:r>
            <w:r w:rsidRPr="00876828">
              <w:rPr>
                <w:sz w:val="18"/>
                <w:szCs w:val="18"/>
              </w:rPr>
              <w:t xml:space="preserve"> OSCAR/Requirements updating process </w:t>
            </w:r>
          </w:p>
        </w:tc>
        <w:tc>
          <w:tcPr>
            <w:tcW w:w="1666" w:type="pct"/>
            <w:shd w:val="clear" w:color="auto" w:fill="auto"/>
            <w:vAlign w:val="center"/>
          </w:tcPr>
          <w:p w14:paraId="01BED4AC" w14:textId="77777777" w:rsidR="00FB77F5" w:rsidRPr="00876828" w:rsidRDefault="00FB77F5" w:rsidP="00830BD8">
            <w:pPr>
              <w:spacing w:before="120" w:after="120"/>
              <w:jc w:val="left"/>
              <w:rPr>
                <w:sz w:val="18"/>
                <w:szCs w:val="18"/>
              </w:rPr>
            </w:pPr>
          </w:p>
        </w:tc>
      </w:tr>
      <w:tr w:rsidR="00FB77F5" w:rsidRPr="00876828" w14:paraId="634F83BE" w14:textId="77777777" w:rsidTr="000D2C89">
        <w:tc>
          <w:tcPr>
            <w:tcW w:w="1402" w:type="pct"/>
            <w:shd w:val="clear" w:color="auto" w:fill="auto"/>
            <w:vAlign w:val="center"/>
          </w:tcPr>
          <w:p w14:paraId="18C27757" w14:textId="77777777" w:rsidR="00FB77F5" w:rsidRPr="00876828" w:rsidRDefault="00FB77F5" w:rsidP="00830BD8">
            <w:pPr>
              <w:spacing w:before="120" w:after="120"/>
              <w:jc w:val="left"/>
              <w:rPr>
                <w:sz w:val="18"/>
                <w:szCs w:val="18"/>
              </w:rPr>
            </w:pPr>
            <w:r w:rsidRPr="00876828">
              <w:rPr>
                <w:sz w:val="18"/>
                <w:szCs w:val="18"/>
              </w:rPr>
              <w:t>3.4.2014</w:t>
            </w:r>
          </w:p>
        </w:tc>
        <w:tc>
          <w:tcPr>
            <w:tcW w:w="1932" w:type="pct"/>
            <w:shd w:val="clear" w:color="auto" w:fill="auto"/>
            <w:vAlign w:val="center"/>
          </w:tcPr>
          <w:p w14:paraId="77690E7B" w14:textId="77777777" w:rsidR="00FB77F5" w:rsidRPr="00876828" w:rsidRDefault="00FB77F5" w:rsidP="00830BD8">
            <w:pPr>
              <w:spacing w:before="120" w:after="120"/>
              <w:jc w:val="left"/>
              <w:rPr>
                <w:sz w:val="18"/>
                <w:szCs w:val="18"/>
              </w:rPr>
            </w:pPr>
            <w:r w:rsidRPr="00876828">
              <w:rPr>
                <w:sz w:val="18"/>
                <w:szCs w:val="18"/>
              </w:rPr>
              <w:t>Section</w:t>
            </w:r>
            <w:r w:rsidR="00366748" w:rsidRPr="00876828">
              <w:rPr>
                <w:sz w:val="18"/>
                <w:szCs w:val="18"/>
              </w:rPr>
              <w:t> 3</w:t>
            </w:r>
            <w:r w:rsidRPr="00876828">
              <w:rPr>
                <w:sz w:val="18"/>
                <w:szCs w:val="18"/>
              </w:rPr>
              <w:t xml:space="preserve"> approved by IPET-OSDE-1</w:t>
            </w:r>
          </w:p>
        </w:tc>
        <w:tc>
          <w:tcPr>
            <w:tcW w:w="1666" w:type="pct"/>
            <w:shd w:val="clear" w:color="auto" w:fill="auto"/>
            <w:vAlign w:val="center"/>
          </w:tcPr>
          <w:p w14:paraId="145D88A3" w14:textId="77777777" w:rsidR="00FB77F5" w:rsidRPr="00876828" w:rsidRDefault="00FB77F5" w:rsidP="00830BD8">
            <w:pPr>
              <w:spacing w:before="120" w:after="120"/>
              <w:jc w:val="left"/>
              <w:rPr>
                <w:sz w:val="18"/>
                <w:szCs w:val="18"/>
              </w:rPr>
            </w:pPr>
            <w:r w:rsidRPr="00876828">
              <w:rPr>
                <w:sz w:val="18"/>
                <w:szCs w:val="18"/>
              </w:rPr>
              <w:t>IPET-OSDE1</w:t>
            </w:r>
          </w:p>
        </w:tc>
      </w:tr>
      <w:tr w:rsidR="00FB77F5" w:rsidRPr="00876828" w14:paraId="5396A6EF" w14:textId="77777777" w:rsidTr="000D2C89">
        <w:tc>
          <w:tcPr>
            <w:tcW w:w="1402" w:type="pct"/>
            <w:shd w:val="clear" w:color="auto" w:fill="auto"/>
            <w:vAlign w:val="center"/>
          </w:tcPr>
          <w:p w14:paraId="7C7E0881" w14:textId="77777777" w:rsidR="00FB77F5" w:rsidRPr="00876828" w:rsidRDefault="00FB77F5" w:rsidP="00830BD8">
            <w:pPr>
              <w:spacing w:before="120" w:after="120"/>
              <w:jc w:val="left"/>
              <w:rPr>
                <w:sz w:val="18"/>
                <w:szCs w:val="18"/>
              </w:rPr>
            </w:pPr>
            <w:r w:rsidRPr="00876828">
              <w:rPr>
                <w:sz w:val="18"/>
                <w:szCs w:val="18"/>
              </w:rPr>
              <w:t>29.2.2016 / v1.2 (Draft)</w:t>
            </w:r>
          </w:p>
        </w:tc>
        <w:tc>
          <w:tcPr>
            <w:tcW w:w="1932" w:type="pct"/>
            <w:shd w:val="clear" w:color="auto" w:fill="auto"/>
            <w:vAlign w:val="center"/>
          </w:tcPr>
          <w:p w14:paraId="0A194011" w14:textId="77777777" w:rsidR="00FB77F5" w:rsidRPr="00876828" w:rsidRDefault="00FB77F5" w:rsidP="00830BD8">
            <w:pPr>
              <w:spacing w:before="120" w:after="120"/>
              <w:jc w:val="left"/>
              <w:rPr>
                <w:sz w:val="18"/>
                <w:szCs w:val="18"/>
              </w:rPr>
            </w:pPr>
            <w:r w:rsidRPr="00876828">
              <w:rPr>
                <w:sz w:val="18"/>
                <w:szCs w:val="18"/>
              </w:rPr>
              <w:t>- Section</w:t>
            </w:r>
            <w:r w:rsidR="00366748" w:rsidRPr="00876828">
              <w:rPr>
                <w:sz w:val="18"/>
                <w:szCs w:val="18"/>
              </w:rPr>
              <w:t> 4</w:t>
            </w:r>
            <w:r w:rsidRPr="00876828">
              <w:rPr>
                <w:sz w:val="18"/>
                <w:szCs w:val="18"/>
              </w:rPr>
              <w:t>.2 and Step 2.1 for OSCAR/Space V. 2</w:t>
            </w:r>
          </w:p>
          <w:p w14:paraId="05BB81C1" w14:textId="77777777" w:rsidR="00FB77F5" w:rsidRPr="00876828" w:rsidRDefault="00FB77F5" w:rsidP="00830BD8">
            <w:pPr>
              <w:spacing w:before="120" w:after="120"/>
              <w:jc w:val="left"/>
              <w:rPr>
                <w:sz w:val="18"/>
                <w:szCs w:val="18"/>
              </w:rPr>
            </w:pPr>
            <w:r w:rsidRPr="00876828">
              <w:rPr>
                <w:sz w:val="18"/>
                <w:szCs w:val="18"/>
              </w:rPr>
              <w:t>- Section</w:t>
            </w:r>
            <w:r w:rsidR="00366748" w:rsidRPr="00876828">
              <w:rPr>
                <w:sz w:val="18"/>
                <w:szCs w:val="18"/>
              </w:rPr>
              <w:t> 8</w:t>
            </w:r>
            <w:r w:rsidRPr="00876828">
              <w:rPr>
                <w:sz w:val="18"/>
                <w:szCs w:val="18"/>
              </w:rPr>
              <w:t>: IPET-SUP</w:t>
            </w:r>
          </w:p>
        </w:tc>
        <w:tc>
          <w:tcPr>
            <w:tcW w:w="1666" w:type="pct"/>
            <w:shd w:val="clear" w:color="auto" w:fill="auto"/>
            <w:vAlign w:val="center"/>
          </w:tcPr>
          <w:p w14:paraId="056D77B9" w14:textId="77777777" w:rsidR="00FB77F5" w:rsidRPr="00876828" w:rsidRDefault="00FB77F5" w:rsidP="00830BD8">
            <w:pPr>
              <w:spacing w:before="120" w:after="120"/>
              <w:jc w:val="left"/>
              <w:rPr>
                <w:sz w:val="18"/>
                <w:szCs w:val="18"/>
              </w:rPr>
            </w:pPr>
          </w:p>
        </w:tc>
      </w:tr>
      <w:tr w:rsidR="00FB77F5" w:rsidRPr="00876828" w14:paraId="6EE233E0" w14:textId="77777777" w:rsidTr="000D2C89">
        <w:tc>
          <w:tcPr>
            <w:tcW w:w="1402" w:type="pct"/>
            <w:shd w:val="clear" w:color="auto" w:fill="auto"/>
            <w:vAlign w:val="center"/>
          </w:tcPr>
          <w:p w14:paraId="558EF78A" w14:textId="77777777" w:rsidR="00FB77F5" w:rsidRPr="00876828" w:rsidRDefault="00FB77F5" w:rsidP="00830BD8">
            <w:pPr>
              <w:spacing w:before="120" w:after="120"/>
              <w:jc w:val="left"/>
              <w:rPr>
                <w:sz w:val="18"/>
                <w:szCs w:val="18"/>
              </w:rPr>
            </w:pPr>
            <w:r w:rsidRPr="00876828">
              <w:rPr>
                <w:sz w:val="18"/>
                <w:szCs w:val="18"/>
              </w:rPr>
              <w:t>14.4.2016 / v1.3</w:t>
            </w:r>
          </w:p>
        </w:tc>
        <w:tc>
          <w:tcPr>
            <w:tcW w:w="1932" w:type="pct"/>
            <w:shd w:val="clear" w:color="auto" w:fill="auto"/>
            <w:vAlign w:val="center"/>
          </w:tcPr>
          <w:p w14:paraId="68BB455E" w14:textId="77777777" w:rsidR="00FB77F5" w:rsidRPr="00876828" w:rsidRDefault="00FB77F5" w:rsidP="00830BD8">
            <w:pPr>
              <w:spacing w:before="120" w:after="120"/>
              <w:jc w:val="left"/>
              <w:rPr>
                <w:sz w:val="18"/>
                <w:szCs w:val="18"/>
              </w:rPr>
            </w:pPr>
            <w:r w:rsidRPr="00876828">
              <w:rPr>
                <w:sz w:val="18"/>
                <w:szCs w:val="18"/>
              </w:rPr>
              <w:t>Reviewed by IPET-OSDE-2 (no change)</w:t>
            </w:r>
          </w:p>
        </w:tc>
        <w:tc>
          <w:tcPr>
            <w:tcW w:w="1666" w:type="pct"/>
            <w:shd w:val="clear" w:color="auto" w:fill="auto"/>
            <w:vAlign w:val="center"/>
          </w:tcPr>
          <w:p w14:paraId="736117FD" w14:textId="77777777" w:rsidR="00FB77F5" w:rsidRPr="00876828" w:rsidRDefault="00FB77F5" w:rsidP="00830BD8">
            <w:pPr>
              <w:spacing w:before="120" w:after="120"/>
              <w:jc w:val="left"/>
              <w:rPr>
                <w:sz w:val="18"/>
                <w:szCs w:val="18"/>
              </w:rPr>
            </w:pPr>
            <w:r w:rsidRPr="00876828">
              <w:rPr>
                <w:sz w:val="18"/>
                <w:szCs w:val="18"/>
              </w:rPr>
              <w:t>IPET-OSDE-2</w:t>
            </w:r>
          </w:p>
        </w:tc>
      </w:tr>
      <w:tr w:rsidR="00FB77F5" w:rsidRPr="00876828" w14:paraId="18118179" w14:textId="77777777" w:rsidTr="000D2C89">
        <w:tc>
          <w:tcPr>
            <w:tcW w:w="1402" w:type="pct"/>
            <w:shd w:val="clear" w:color="auto" w:fill="auto"/>
            <w:vAlign w:val="center"/>
          </w:tcPr>
          <w:p w14:paraId="76ED1906" w14:textId="77777777" w:rsidR="00FB77F5" w:rsidRPr="00876828" w:rsidRDefault="00FB77F5" w:rsidP="00830BD8">
            <w:pPr>
              <w:spacing w:before="120" w:after="120"/>
              <w:jc w:val="left"/>
              <w:rPr>
                <w:sz w:val="18"/>
                <w:szCs w:val="18"/>
              </w:rPr>
            </w:pPr>
            <w:r w:rsidRPr="00876828">
              <w:rPr>
                <w:sz w:val="18"/>
                <w:szCs w:val="18"/>
              </w:rPr>
              <w:t>3.11.2017 / v1.4</w:t>
            </w:r>
          </w:p>
        </w:tc>
        <w:tc>
          <w:tcPr>
            <w:tcW w:w="1932" w:type="pct"/>
            <w:shd w:val="clear" w:color="auto" w:fill="auto"/>
            <w:vAlign w:val="center"/>
          </w:tcPr>
          <w:p w14:paraId="00E5F6BE" w14:textId="77777777" w:rsidR="00FB77F5" w:rsidRPr="00876828" w:rsidRDefault="00FB77F5" w:rsidP="00830BD8">
            <w:pPr>
              <w:spacing w:before="120" w:after="120"/>
              <w:jc w:val="left"/>
              <w:rPr>
                <w:sz w:val="18"/>
                <w:szCs w:val="18"/>
              </w:rPr>
            </w:pPr>
            <w:r w:rsidRPr="00876828">
              <w:rPr>
                <w:sz w:val="18"/>
                <w:szCs w:val="18"/>
              </w:rPr>
              <w:t>Rationalization of management of variables in WIGOS context. Making it mandatory to record source of the requirements.</w:t>
            </w:r>
          </w:p>
        </w:tc>
        <w:tc>
          <w:tcPr>
            <w:tcW w:w="1666" w:type="pct"/>
            <w:shd w:val="clear" w:color="auto" w:fill="auto"/>
            <w:vAlign w:val="center"/>
          </w:tcPr>
          <w:p w14:paraId="1137785F" w14:textId="77777777" w:rsidR="00FB77F5" w:rsidRPr="00876828" w:rsidRDefault="00FB77F5" w:rsidP="00830BD8">
            <w:pPr>
              <w:spacing w:before="120" w:after="120"/>
              <w:jc w:val="left"/>
              <w:rPr>
                <w:sz w:val="18"/>
                <w:szCs w:val="18"/>
              </w:rPr>
            </w:pPr>
          </w:p>
        </w:tc>
      </w:tr>
      <w:tr w:rsidR="00FB77F5" w:rsidRPr="00876828" w14:paraId="04157536" w14:textId="77777777" w:rsidTr="000D2C89">
        <w:tc>
          <w:tcPr>
            <w:tcW w:w="1402" w:type="pct"/>
            <w:shd w:val="clear" w:color="auto" w:fill="auto"/>
            <w:vAlign w:val="center"/>
          </w:tcPr>
          <w:p w14:paraId="72A0BD55" w14:textId="77777777" w:rsidR="00FB77F5" w:rsidRPr="00876828" w:rsidRDefault="00FB77F5" w:rsidP="00830BD8">
            <w:pPr>
              <w:spacing w:before="120" w:after="120"/>
              <w:jc w:val="left"/>
              <w:rPr>
                <w:sz w:val="18"/>
                <w:szCs w:val="18"/>
              </w:rPr>
            </w:pPr>
            <w:r w:rsidRPr="00876828">
              <w:rPr>
                <w:sz w:val="18"/>
                <w:szCs w:val="18"/>
              </w:rPr>
              <w:t>1.2.2018 / v.1.5</w:t>
            </w:r>
          </w:p>
        </w:tc>
        <w:tc>
          <w:tcPr>
            <w:tcW w:w="1932" w:type="pct"/>
            <w:shd w:val="clear" w:color="auto" w:fill="auto"/>
            <w:vAlign w:val="center"/>
          </w:tcPr>
          <w:p w14:paraId="1B8C5B2F" w14:textId="77777777" w:rsidR="00FB77F5" w:rsidRPr="00876828" w:rsidRDefault="00FB77F5" w:rsidP="00830BD8">
            <w:pPr>
              <w:spacing w:before="120" w:after="120"/>
              <w:jc w:val="left"/>
              <w:rPr>
                <w:sz w:val="18"/>
                <w:szCs w:val="18"/>
              </w:rPr>
            </w:pPr>
            <w:r w:rsidRPr="00876828">
              <w:rPr>
                <w:sz w:val="18"/>
                <w:szCs w:val="18"/>
              </w:rPr>
              <w:t>Point of Contacts for Application Areas are responsible for making sure that the Application Area “owner”, i.e. the relevant Commission or Expert Group, is agreeing with the proposed requirements in OSCAR/Requirements</w:t>
            </w:r>
          </w:p>
        </w:tc>
        <w:tc>
          <w:tcPr>
            <w:tcW w:w="1666" w:type="pct"/>
            <w:shd w:val="clear" w:color="auto" w:fill="auto"/>
            <w:vAlign w:val="center"/>
          </w:tcPr>
          <w:p w14:paraId="7292C827" w14:textId="77777777" w:rsidR="00FB77F5" w:rsidRPr="00876828" w:rsidRDefault="00FB77F5" w:rsidP="00830BD8">
            <w:pPr>
              <w:spacing w:before="120" w:after="120"/>
              <w:jc w:val="left"/>
              <w:rPr>
                <w:sz w:val="18"/>
                <w:szCs w:val="18"/>
              </w:rPr>
            </w:pPr>
            <w:r w:rsidRPr="00876828">
              <w:rPr>
                <w:sz w:val="18"/>
                <w:szCs w:val="18"/>
              </w:rPr>
              <w:t>IPET-OSDE-3</w:t>
            </w:r>
          </w:p>
        </w:tc>
      </w:tr>
      <w:tr w:rsidR="00FB77F5" w:rsidRPr="00876828" w14:paraId="38D84EA2" w14:textId="77777777" w:rsidTr="000D2C89">
        <w:tc>
          <w:tcPr>
            <w:tcW w:w="1402" w:type="pct"/>
            <w:shd w:val="clear" w:color="auto" w:fill="auto"/>
            <w:vAlign w:val="center"/>
          </w:tcPr>
          <w:p w14:paraId="463E419A" w14:textId="77777777" w:rsidR="00FB77F5" w:rsidRPr="00876828" w:rsidRDefault="00FB77F5" w:rsidP="00830BD8">
            <w:pPr>
              <w:spacing w:before="120" w:after="120"/>
              <w:jc w:val="left"/>
              <w:rPr>
                <w:sz w:val="18"/>
                <w:szCs w:val="18"/>
              </w:rPr>
            </w:pPr>
            <w:r w:rsidRPr="00876828">
              <w:rPr>
                <w:sz w:val="18"/>
                <w:szCs w:val="18"/>
              </w:rPr>
              <w:lastRenderedPageBreak/>
              <w:t>17.7.2018 / v1.6</w:t>
            </w:r>
          </w:p>
        </w:tc>
        <w:tc>
          <w:tcPr>
            <w:tcW w:w="1932" w:type="pct"/>
            <w:shd w:val="clear" w:color="auto" w:fill="auto"/>
            <w:vAlign w:val="center"/>
          </w:tcPr>
          <w:p w14:paraId="5D67987F" w14:textId="77777777" w:rsidR="00FB77F5" w:rsidRPr="00876828" w:rsidRDefault="00FB77F5" w:rsidP="00830BD8">
            <w:pPr>
              <w:spacing w:before="120" w:after="120"/>
              <w:jc w:val="left"/>
              <w:rPr>
                <w:sz w:val="18"/>
                <w:szCs w:val="18"/>
              </w:rPr>
            </w:pPr>
            <w:r w:rsidRPr="00876828">
              <w:rPr>
                <w:sz w:val="18"/>
                <w:szCs w:val="18"/>
              </w:rPr>
              <w:t>Reflected the role of O/SST and O/SSAT.</w:t>
            </w:r>
          </w:p>
          <w:p w14:paraId="6A521B06" w14:textId="77777777" w:rsidR="00FB77F5" w:rsidRPr="00876828" w:rsidRDefault="00FB77F5" w:rsidP="00830BD8">
            <w:pPr>
              <w:spacing w:before="120" w:after="120"/>
              <w:jc w:val="left"/>
              <w:rPr>
                <w:sz w:val="18"/>
                <w:szCs w:val="18"/>
              </w:rPr>
            </w:pPr>
            <w:r w:rsidRPr="00876828">
              <w:rPr>
                <w:sz w:val="18"/>
                <w:szCs w:val="18"/>
              </w:rPr>
              <w:t>Reflected the role of CGMSSEC and its support in ensuring the factual content of OSCAR/space and the link to the annual CGMS Risk Assessment</w:t>
            </w:r>
          </w:p>
        </w:tc>
        <w:tc>
          <w:tcPr>
            <w:tcW w:w="1666" w:type="pct"/>
            <w:shd w:val="clear" w:color="auto" w:fill="auto"/>
            <w:vAlign w:val="center"/>
          </w:tcPr>
          <w:p w14:paraId="6AE39BAE" w14:textId="77777777" w:rsidR="00FB77F5" w:rsidRPr="00876828" w:rsidRDefault="00FB77F5" w:rsidP="00830BD8">
            <w:pPr>
              <w:spacing w:before="120" w:after="120"/>
              <w:jc w:val="left"/>
              <w:rPr>
                <w:sz w:val="18"/>
                <w:szCs w:val="18"/>
              </w:rPr>
            </w:pPr>
            <w:r w:rsidRPr="00876828">
              <w:rPr>
                <w:sz w:val="18"/>
                <w:szCs w:val="18"/>
              </w:rPr>
              <w:t>CGMS-46</w:t>
            </w:r>
          </w:p>
        </w:tc>
      </w:tr>
      <w:tr w:rsidR="00FB77F5" w:rsidRPr="00876828" w14:paraId="3843841A" w14:textId="77777777" w:rsidTr="000D2C89">
        <w:tc>
          <w:tcPr>
            <w:tcW w:w="1402" w:type="pct"/>
            <w:shd w:val="clear" w:color="auto" w:fill="auto"/>
            <w:vAlign w:val="center"/>
          </w:tcPr>
          <w:p w14:paraId="5D4D7065" w14:textId="77777777" w:rsidR="00FB77F5" w:rsidRPr="00876828" w:rsidRDefault="00FB77F5" w:rsidP="00830BD8">
            <w:pPr>
              <w:spacing w:before="120" w:after="120"/>
              <w:jc w:val="left"/>
              <w:rPr>
                <w:sz w:val="18"/>
                <w:szCs w:val="18"/>
              </w:rPr>
            </w:pPr>
            <w:r w:rsidRPr="00876828">
              <w:rPr>
                <w:sz w:val="18"/>
                <w:szCs w:val="18"/>
              </w:rPr>
              <w:t>12.11.2019 / v1.7</w:t>
            </w:r>
          </w:p>
        </w:tc>
        <w:tc>
          <w:tcPr>
            <w:tcW w:w="1932" w:type="pct"/>
            <w:shd w:val="clear" w:color="auto" w:fill="auto"/>
            <w:vAlign w:val="center"/>
          </w:tcPr>
          <w:p w14:paraId="7EDDC0D5" w14:textId="77777777" w:rsidR="00FB77F5" w:rsidRPr="00876828" w:rsidRDefault="00FB77F5" w:rsidP="00830BD8">
            <w:pPr>
              <w:spacing w:before="120" w:after="120"/>
              <w:jc w:val="left"/>
              <w:rPr>
                <w:sz w:val="18"/>
                <w:szCs w:val="18"/>
              </w:rPr>
            </w:pPr>
            <w:r w:rsidRPr="00876828">
              <w:rPr>
                <w:sz w:val="18"/>
                <w:szCs w:val="18"/>
              </w:rPr>
              <w:t>Procedure for OSCAR/Requirements updated, so that the PoC for AAs should check whether there is any possible conflict with the WIGOS Metadata Standard; if not, the Chair of IPET-OSDE has authority to approve a new variable.</w:t>
            </w:r>
          </w:p>
        </w:tc>
        <w:tc>
          <w:tcPr>
            <w:tcW w:w="1666" w:type="pct"/>
            <w:shd w:val="clear" w:color="auto" w:fill="auto"/>
            <w:vAlign w:val="center"/>
          </w:tcPr>
          <w:p w14:paraId="1C3BAC09" w14:textId="77777777" w:rsidR="00FB77F5" w:rsidRPr="00876828" w:rsidRDefault="00FB77F5" w:rsidP="00830BD8">
            <w:pPr>
              <w:spacing w:before="120" w:after="120"/>
              <w:jc w:val="left"/>
              <w:rPr>
                <w:sz w:val="18"/>
                <w:szCs w:val="18"/>
              </w:rPr>
            </w:pPr>
            <w:r w:rsidRPr="00876828">
              <w:rPr>
                <w:sz w:val="18"/>
                <w:szCs w:val="18"/>
              </w:rPr>
              <w:t>IPET-OSDE action</w:t>
            </w:r>
          </w:p>
        </w:tc>
      </w:tr>
      <w:tr w:rsidR="00FB77F5" w:rsidRPr="00876828" w14:paraId="7FE7A2E6" w14:textId="77777777" w:rsidTr="000D2C89">
        <w:tc>
          <w:tcPr>
            <w:tcW w:w="1402" w:type="pct"/>
            <w:shd w:val="clear" w:color="auto" w:fill="auto"/>
            <w:vAlign w:val="center"/>
          </w:tcPr>
          <w:p w14:paraId="112FA114" w14:textId="77777777" w:rsidR="00FB77F5" w:rsidRPr="00876828" w:rsidRDefault="00FB77F5" w:rsidP="00830BD8">
            <w:pPr>
              <w:spacing w:before="120" w:after="120"/>
              <w:jc w:val="left"/>
              <w:rPr>
                <w:sz w:val="18"/>
                <w:szCs w:val="18"/>
              </w:rPr>
            </w:pPr>
            <w:r w:rsidRPr="00876828">
              <w:rPr>
                <w:sz w:val="18"/>
                <w:szCs w:val="18"/>
              </w:rPr>
              <w:t>08.06.2022 / v2.0</w:t>
            </w:r>
          </w:p>
        </w:tc>
        <w:tc>
          <w:tcPr>
            <w:tcW w:w="1932" w:type="pct"/>
            <w:shd w:val="clear" w:color="auto" w:fill="auto"/>
            <w:vAlign w:val="center"/>
          </w:tcPr>
          <w:p w14:paraId="6B43489E" w14:textId="77777777" w:rsidR="00FB77F5" w:rsidRPr="00876828" w:rsidRDefault="00FB77F5" w:rsidP="00830BD8">
            <w:pPr>
              <w:spacing w:before="120" w:after="120"/>
              <w:jc w:val="left"/>
              <w:rPr>
                <w:sz w:val="18"/>
                <w:szCs w:val="18"/>
              </w:rPr>
            </w:pPr>
            <w:r w:rsidRPr="00876828">
              <w:rPr>
                <w:sz w:val="18"/>
                <w:szCs w:val="18"/>
              </w:rPr>
              <w:t>Procedure updated to reflect the new RRR process</w:t>
            </w:r>
          </w:p>
        </w:tc>
        <w:tc>
          <w:tcPr>
            <w:tcW w:w="1666" w:type="pct"/>
            <w:shd w:val="clear" w:color="auto" w:fill="auto"/>
            <w:vAlign w:val="center"/>
          </w:tcPr>
          <w:p w14:paraId="0F45B2C3" w14:textId="77777777" w:rsidR="00FB77F5" w:rsidRPr="00876828" w:rsidRDefault="00FB77F5" w:rsidP="00830BD8">
            <w:pPr>
              <w:spacing w:before="120" w:after="120"/>
              <w:jc w:val="left"/>
              <w:rPr>
                <w:sz w:val="18"/>
                <w:szCs w:val="18"/>
              </w:rPr>
            </w:pPr>
            <w:r w:rsidRPr="00876828">
              <w:rPr>
                <w:sz w:val="18"/>
                <w:szCs w:val="18"/>
              </w:rPr>
              <w:t>JET-EOSDE</w:t>
            </w:r>
          </w:p>
        </w:tc>
      </w:tr>
    </w:tbl>
    <w:p w14:paraId="74615D5E" w14:textId="77777777" w:rsidR="00FB77F5" w:rsidRPr="00876828" w:rsidRDefault="00FB77F5" w:rsidP="00FB77F5"/>
    <w:p w14:paraId="5647DD40" w14:textId="77777777" w:rsidR="00FB77F5" w:rsidRPr="00876828" w:rsidRDefault="00FB77F5" w:rsidP="00FB77F5">
      <w:pPr>
        <w:pStyle w:val="CrossTitle12"/>
        <w:rPr>
          <w:lang w:val="en-GB"/>
        </w:rPr>
      </w:pPr>
      <w:r w:rsidRPr="00876828">
        <w:rPr>
          <w:lang w:val="en-GB"/>
        </w:rPr>
        <w:br w:type="page"/>
      </w:r>
      <w:r w:rsidRPr="00876828">
        <w:rPr>
          <w:lang w:val="en-GB"/>
        </w:rPr>
        <w:lastRenderedPageBreak/>
        <w:t>OSCAR/Requirements updating/maintenance procedure</w:t>
      </w:r>
    </w:p>
    <w:p w14:paraId="1DFFD511" w14:textId="77777777" w:rsidR="00FB77F5" w:rsidRPr="00876828" w:rsidRDefault="00FB77F5" w:rsidP="00FB77F5">
      <w:pPr>
        <w:pStyle w:val="CrossTitle12"/>
        <w:rPr>
          <w:lang w:val="en-GB"/>
        </w:rPr>
      </w:pPr>
    </w:p>
    <w:p w14:paraId="7A9DA777" w14:textId="2E2EE35C" w:rsidR="00FB77F5" w:rsidRPr="00876828" w:rsidRDefault="00FB77F5" w:rsidP="000D2C89">
      <w:pPr>
        <w:pStyle w:val="CrossTitle12"/>
        <w:jc w:val="left"/>
        <w:rPr>
          <w:lang w:val="en-GB"/>
        </w:rPr>
      </w:pPr>
      <w:r w:rsidRPr="00876828">
        <w:rPr>
          <w:lang w:val="en-GB"/>
        </w:rPr>
        <w:t xml:space="preserve">1. </w:t>
      </w:r>
      <w:r w:rsidR="000D2C89" w:rsidRPr="00876828">
        <w:rPr>
          <w:lang w:val="en-GB"/>
        </w:rPr>
        <w:tab/>
      </w:r>
      <w:r w:rsidRPr="00876828">
        <w:rPr>
          <w:lang w:val="en-GB"/>
        </w:rPr>
        <w:t>INTRODUCTION</w:t>
      </w:r>
    </w:p>
    <w:p w14:paraId="0D2E8C93" w14:textId="77777777" w:rsidR="00FB77F5" w:rsidRPr="00876828" w:rsidRDefault="00FB77F5" w:rsidP="001129BB">
      <w:pPr>
        <w:pStyle w:val="StyleHeading2Left"/>
        <w:rPr>
          <w:i/>
        </w:rPr>
      </w:pPr>
      <w:r w:rsidRPr="00876828">
        <w:t>1.1 Purpose and scope</w:t>
      </w:r>
    </w:p>
    <w:p w14:paraId="4DD39F1F" w14:textId="77777777" w:rsidR="00FB77F5" w:rsidRPr="00876828" w:rsidRDefault="00FB77F5" w:rsidP="000D2C89">
      <w:pPr>
        <w:jc w:val="left"/>
      </w:pPr>
      <w:r w:rsidRPr="00876828">
        <w:t>This procedure defines the roles, responsibilities and steps to be followed to update content, functionality and interface of the OSCAR/Requirements module with the aim to ensure that the database content is up</w:t>
      </w:r>
      <w:r w:rsidR="00366748" w:rsidRPr="00876828">
        <w:t>-</w:t>
      </w:r>
      <w:r w:rsidRPr="00876828">
        <w:t>to</w:t>
      </w:r>
      <w:r w:rsidR="00366748" w:rsidRPr="00876828">
        <w:t>-</w:t>
      </w:r>
      <w:r w:rsidRPr="00876828">
        <w:t>date, correct, quality-controlled, accessible and fit for purpose.</w:t>
      </w:r>
    </w:p>
    <w:p w14:paraId="007AA083" w14:textId="77777777" w:rsidR="00FB77F5" w:rsidRPr="00876828" w:rsidRDefault="00FB77F5" w:rsidP="001129BB">
      <w:pPr>
        <w:pStyle w:val="StyleHeading2Left"/>
        <w:rPr>
          <w:i/>
        </w:rPr>
      </w:pPr>
      <w:r w:rsidRPr="00876828">
        <w:t>1.2 Document plan</w:t>
      </w:r>
    </w:p>
    <w:p w14:paraId="7B6C6C4C" w14:textId="77777777" w:rsidR="00FB77F5" w:rsidRPr="00876828" w:rsidRDefault="00FB77F5" w:rsidP="000D2C89">
      <w:pPr>
        <w:jc w:val="left"/>
      </w:pPr>
      <w:r w:rsidRPr="00876828">
        <w:t>The document contains seven sections:</w:t>
      </w:r>
    </w:p>
    <w:p w14:paraId="16EAAAA1" w14:textId="77777777" w:rsidR="00FB77F5" w:rsidRPr="00876828" w:rsidRDefault="00FB77F5" w:rsidP="000D2C89">
      <w:pPr>
        <w:spacing w:before="120" w:after="120"/>
        <w:ind w:firstLine="567"/>
        <w:jc w:val="left"/>
      </w:pPr>
      <w:r w:rsidRPr="00876828">
        <w:t>Section</w:t>
      </w:r>
      <w:r w:rsidR="00366748" w:rsidRPr="00876828">
        <w:t> 1</w:t>
      </w:r>
      <w:r w:rsidRPr="00876828">
        <w:t>: Introduction</w:t>
      </w:r>
    </w:p>
    <w:p w14:paraId="43A0B12A" w14:textId="77777777" w:rsidR="00FB77F5" w:rsidRPr="00876828" w:rsidRDefault="00FB77F5" w:rsidP="000D2C89">
      <w:pPr>
        <w:spacing w:before="120" w:after="120"/>
        <w:ind w:firstLine="567"/>
        <w:jc w:val="left"/>
      </w:pPr>
      <w:r w:rsidRPr="00876828">
        <w:t>Section</w:t>
      </w:r>
      <w:r w:rsidR="00366748" w:rsidRPr="00876828">
        <w:t> 2</w:t>
      </w:r>
      <w:r w:rsidRPr="00876828">
        <w:t>: Roles</w:t>
      </w:r>
    </w:p>
    <w:p w14:paraId="06B96776" w14:textId="77777777" w:rsidR="00FB77F5" w:rsidRPr="00876828" w:rsidRDefault="00FB77F5" w:rsidP="000D2C89">
      <w:pPr>
        <w:spacing w:before="120" w:after="120"/>
        <w:ind w:firstLine="567"/>
        <w:jc w:val="left"/>
      </w:pPr>
      <w:r w:rsidRPr="00876828">
        <w:t>Section</w:t>
      </w:r>
      <w:r w:rsidR="00366748" w:rsidRPr="00876828">
        <w:t> 3</w:t>
      </w:r>
      <w:r w:rsidRPr="00876828">
        <w:t>: OSCAR/Requirements updating process</w:t>
      </w:r>
    </w:p>
    <w:p w14:paraId="11C2CD1F" w14:textId="77777777" w:rsidR="00FB77F5" w:rsidRPr="00876828" w:rsidRDefault="00FB77F5" w:rsidP="001129BB">
      <w:pPr>
        <w:pStyle w:val="StyleHeading2Left"/>
        <w:rPr>
          <w:i/>
        </w:rPr>
      </w:pPr>
      <w:r w:rsidRPr="00876828">
        <w:t>1.3 Background documents</w:t>
      </w:r>
    </w:p>
    <w:p w14:paraId="7943DB07" w14:textId="77777777" w:rsidR="00FB77F5" w:rsidRPr="00876828" w:rsidRDefault="00FB77F5" w:rsidP="000D2C89">
      <w:pPr>
        <w:numPr>
          <w:ilvl w:val="0"/>
          <w:numId w:val="33"/>
        </w:numPr>
        <w:tabs>
          <w:tab w:val="num" w:pos="1134"/>
        </w:tabs>
        <w:spacing w:before="120" w:after="120"/>
        <w:ind w:left="1134" w:hanging="567"/>
        <w:jc w:val="left"/>
      </w:pPr>
      <w:r w:rsidRPr="00876828">
        <w:t>ISO/IEC 14764:2006 Software Maintenance</w:t>
      </w:r>
    </w:p>
    <w:p w14:paraId="3B36814C" w14:textId="77777777" w:rsidR="00FB77F5" w:rsidRPr="00876828" w:rsidRDefault="004D66C6" w:rsidP="000D2C89">
      <w:pPr>
        <w:numPr>
          <w:ilvl w:val="0"/>
          <w:numId w:val="33"/>
        </w:numPr>
        <w:tabs>
          <w:tab w:val="num" w:pos="1134"/>
        </w:tabs>
        <w:spacing w:before="120" w:after="120"/>
        <w:ind w:left="1134" w:hanging="567"/>
        <w:jc w:val="left"/>
      </w:pPr>
      <w:hyperlink r:id="rId61" w:anchor=".YxtGdnZByUm" w:history="1">
        <w:r w:rsidR="00FB77F5" w:rsidRPr="00876828">
          <w:rPr>
            <w:rStyle w:val="Hyperlink"/>
            <w:i/>
            <w:iCs/>
          </w:rPr>
          <w:t>Guide to Instruments and Methods of Observation</w:t>
        </w:r>
      </w:hyperlink>
      <w:r w:rsidR="00FB77F5" w:rsidRPr="00876828">
        <w:t xml:space="preserve"> (WMO-No.</w:t>
      </w:r>
      <w:r w:rsidR="00366748" w:rsidRPr="00876828">
        <w:t> 8</w:t>
      </w:r>
      <w:r w:rsidR="00FB77F5" w:rsidRPr="00876828">
        <w:t>)</w:t>
      </w:r>
    </w:p>
    <w:p w14:paraId="350B0DDD" w14:textId="77777777" w:rsidR="00FB77F5" w:rsidRPr="00876828" w:rsidRDefault="004D66C6" w:rsidP="000D2C89">
      <w:pPr>
        <w:numPr>
          <w:ilvl w:val="0"/>
          <w:numId w:val="33"/>
        </w:numPr>
        <w:tabs>
          <w:tab w:val="num" w:pos="1134"/>
        </w:tabs>
        <w:spacing w:before="120" w:after="120"/>
        <w:ind w:left="1134" w:hanging="567"/>
        <w:jc w:val="left"/>
      </w:pPr>
      <w:hyperlink r:id="rId62" w:history="1">
        <w:r w:rsidR="00FB77F5" w:rsidRPr="00876828">
          <w:rPr>
            <w:color w:val="0000FF"/>
          </w:rPr>
          <w:t>Rolling Review of Requirements (RRR) process</w:t>
        </w:r>
      </w:hyperlink>
    </w:p>
    <w:p w14:paraId="041F952E" w14:textId="77777777" w:rsidR="00FB77F5" w:rsidRPr="00876828" w:rsidRDefault="00FB77F5" w:rsidP="001129BB">
      <w:pPr>
        <w:pStyle w:val="StyleHeading2Left"/>
        <w:rPr>
          <w:i/>
        </w:rPr>
      </w:pPr>
      <w:r w:rsidRPr="00876828">
        <w:t>1.4 Definitions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7420"/>
      </w:tblGrid>
      <w:tr w:rsidR="00FB77F5" w:rsidRPr="00876828" w14:paraId="4A1DFD30" w14:textId="77777777" w:rsidTr="000D2C89">
        <w:tc>
          <w:tcPr>
            <w:tcW w:w="1132" w:type="pct"/>
            <w:shd w:val="clear" w:color="auto" w:fill="F2F2F2" w:themeFill="background1" w:themeFillShade="F2"/>
          </w:tcPr>
          <w:p w14:paraId="12C2F5C9" w14:textId="77777777" w:rsidR="00FB77F5" w:rsidRPr="00876828" w:rsidRDefault="00FB77F5" w:rsidP="000D2C89">
            <w:pPr>
              <w:spacing w:before="120" w:after="120"/>
              <w:rPr>
                <w:b/>
              </w:rPr>
            </w:pPr>
            <w:r w:rsidRPr="00876828">
              <w:rPr>
                <w:b/>
              </w:rPr>
              <w:t>Acronym</w:t>
            </w:r>
          </w:p>
        </w:tc>
        <w:tc>
          <w:tcPr>
            <w:tcW w:w="3868" w:type="pct"/>
            <w:shd w:val="clear" w:color="auto" w:fill="F2F2F2" w:themeFill="background1" w:themeFillShade="F2"/>
          </w:tcPr>
          <w:p w14:paraId="5C5BD598" w14:textId="77777777" w:rsidR="00FB77F5" w:rsidRPr="00876828" w:rsidRDefault="00FB77F5" w:rsidP="000D2C89">
            <w:pPr>
              <w:spacing w:before="120" w:after="120"/>
              <w:rPr>
                <w:b/>
              </w:rPr>
            </w:pPr>
            <w:r w:rsidRPr="00876828">
              <w:rPr>
                <w:b/>
              </w:rPr>
              <w:t>Definition</w:t>
            </w:r>
          </w:p>
        </w:tc>
      </w:tr>
      <w:tr w:rsidR="00FB77F5" w:rsidRPr="00876828" w14:paraId="4A5BA0B7" w14:textId="77777777" w:rsidTr="000D2C89">
        <w:tc>
          <w:tcPr>
            <w:tcW w:w="1132" w:type="pct"/>
            <w:shd w:val="clear" w:color="auto" w:fill="auto"/>
          </w:tcPr>
          <w:p w14:paraId="7B86F386" w14:textId="77777777" w:rsidR="00FB77F5" w:rsidRPr="00876828" w:rsidRDefault="00FB77F5" w:rsidP="000D2C89">
            <w:pPr>
              <w:spacing w:before="120" w:after="120"/>
            </w:pPr>
            <w:r w:rsidRPr="00876828">
              <w:t>AA</w:t>
            </w:r>
          </w:p>
        </w:tc>
        <w:tc>
          <w:tcPr>
            <w:tcW w:w="3868" w:type="pct"/>
            <w:shd w:val="clear" w:color="auto" w:fill="auto"/>
          </w:tcPr>
          <w:p w14:paraId="03395AC3" w14:textId="77777777" w:rsidR="00FB77F5" w:rsidRPr="00876828" w:rsidRDefault="00FB77F5" w:rsidP="000D2C89">
            <w:pPr>
              <w:spacing w:before="120" w:after="120"/>
            </w:pPr>
            <w:r w:rsidRPr="00876828">
              <w:t>Application Area</w:t>
            </w:r>
          </w:p>
        </w:tc>
      </w:tr>
      <w:tr w:rsidR="00FB77F5" w:rsidRPr="00876828" w14:paraId="136619F8" w14:textId="77777777" w:rsidTr="000D2C89">
        <w:tc>
          <w:tcPr>
            <w:tcW w:w="1132" w:type="pct"/>
            <w:shd w:val="clear" w:color="auto" w:fill="auto"/>
          </w:tcPr>
          <w:p w14:paraId="383156F6" w14:textId="77777777" w:rsidR="00FB77F5" w:rsidRPr="00876828" w:rsidRDefault="00FB77F5" w:rsidP="000D2C89">
            <w:pPr>
              <w:spacing w:before="120" w:after="120"/>
            </w:pPr>
            <w:r w:rsidRPr="00876828">
              <w:t>JET-EOSDE</w:t>
            </w:r>
          </w:p>
        </w:tc>
        <w:tc>
          <w:tcPr>
            <w:tcW w:w="3868" w:type="pct"/>
            <w:shd w:val="clear" w:color="auto" w:fill="auto"/>
          </w:tcPr>
          <w:p w14:paraId="57E1FAF9" w14:textId="3DA0EA03" w:rsidR="00FB77F5" w:rsidRPr="00876828" w:rsidRDefault="00FB77F5" w:rsidP="000D2C89">
            <w:pPr>
              <w:spacing w:before="120" w:after="120"/>
            </w:pPr>
            <w:r w:rsidRPr="00876828">
              <w:t>Joint Expert Team on Earth Observing System Desi</w:t>
            </w:r>
            <w:r w:rsidR="000D2C89" w:rsidRPr="00876828">
              <w:t>gn</w:t>
            </w:r>
            <w:r w:rsidRPr="00876828">
              <w:t xml:space="preserve"> and Evolution</w:t>
            </w:r>
          </w:p>
        </w:tc>
      </w:tr>
      <w:tr w:rsidR="00FB77F5" w:rsidRPr="00876828" w14:paraId="00F69962" w14:textId="77777777" w:rsidTr="000D2C89">
        <w:tc>
          <w:tcPr>
            <w:tcW w:w="1132" w:type="pct"/>
            <w:shd w:val="clear" w:color="auto" w:fill="auto"/>
          </w:tcPr>
          <w:p w14:paraId="4EFF0E11" w14:textId="77777777" w:rsidR="00FB77F5" w:rsidRPr="00876828" w:rsidRDefault="00FB77F5" w:rsidP="000D2C89">
            <w:pPr>
              <w:spacing w:before="120" w:after="120"/>
            </w:pPr>
            <w:r w:rsidRPr="00876828">
              <w:t>OSCAR</w:t>
            </w:r>
          </w:p>
        </w:tc>
        <w:tc>
          <w:tcPr>
            <w:tcW w:w="3868" w:type="pct"/>
            <w:shd w:val="clear" w:color="auto" w:fill="auto"/>
          </w:tcPr>
          <w:p w14:paraId="29CB8D40" w14:textId="77777777" w:rsidR="00FB77F5" w:rsidRPr="00876828" w:rsidRDefault="004D66C6" w:rsidP="000D2C89">
            <w:pPr>
              <w:spacing w:before="120" w:after="120"/>
            </w:pPr>
            <w:hyperlink r:id="rId63" w:history="1">
              <w:r w:rsidR="00FB77F5" w:rsidRPr="00876828">
                <w:rPr>
                  <w:rStyle w:val="Hyperlink"/>
                </w:rPr>
                <w:t>Observing System Capability Analysis and Review Tool</w:t>
              </w:r>
            </w:hyperlink>
          </w:p>
        </w:tc>
      </w:tr>
      <w:tr w:rsidR="00FB77F5" w:rsidRPr="00876828" w14:paraId="755BB455" w14:textId="77777777" w:rsidTr="000D2C89">
        <w:tc>
          <w:tcPr>
            <w:tcW w:w="1132" w:type="pct"/>
            <w:shd w:val="clear" w:color="auto" w:fill="auto"/>
          </w:tcPr>
          <w:p w14:paraId="0F6702DF" w14:textId="77777777" w:rsidR="00FB77F5" w:rsidRPr="00876828" w:rsidRDefault="00FB77F5" w:rsidP="000D2C89">
            <w:pPr>
              <w:spacing w:before="120" w:after="120"/>
            </w:pPr>
            <w:r w:rsidRPr="00876828">
              <w:t>TT-WIGOSMD</w:t>
            </w:r>
          </w:p>
        </w:tc>
        <w:tc>
          <w:tcPr>
            <w:tcW w:w="3868" w:type="pct"/>
            <w:shd w:val="clear" w:color="auto" w:fill="auto"/>
          </w:tcPr>
          <w:p w14:paraId="7DE5D650" w14:textId="77777777" w:rsidR="00FB77F5" w:rsidRPr="00876828" w:rsidRDefault="00FB77F5" w:rsidP="000D2C89">
            <w:pPr>
              <w:spacing w:before="120" w:after="120"/>
            </w:pPr>
            <w:r w:rsidRPr="00876828">
              <w:t>Task Team on WIGOS Metadata</w:t>
            </w:r>
          </w:p>
        </w:tc>
      </w:tr>
      <w:tr w:rsidR="00FB77F5" w:rsidRPr="00876828" w14:paraId="08AA87E2" w14:textId="77777777" w:rsidTr="000D2C89">
        <w:tc>
          <w:tcPr>
            <w:tcW w:w="1132" w:type="pct"/>
            <w:shd w:val="clear" w:color="auto" w:fill="auto"/>
          </w:tcPr>
          <w:p w14:paraId="5A220D73" w14:textId="77777777" w:rsidR="00FB77F5" w:rsidRPr="00876828" w:rsidRDefault="00FB77F5" w:rsidP="000D2C89">
            <w:pPr>
              <w:spacing w:before="120" w:after="120"/>
            </w:pPr>
            <w:r w:rsidRPr="00876828">
              <w:t>WIGOS</w:t>
            </w:r>
          </w:p>
        </w:tc>
        <w:tc>
          <w:tcPr>
            <w:tcW w:w="3868" w:type="pct"/>
            <w:shd w:val="clear" w:color="auto" w:fill="auto"/>
          </w:tcPr>
          <w:p w14:paraId="676AD642" w14:textId="77777777" w:rsidR="00FB77F5" w:rsidRPr="00876828" w:rsidRDefault="004D66C6" w:rsidP="000D2C89">
            <w:pPr>
              <w:spacing w:before="120" w:after="120"/>
            </w:pPr>
            <w:hyperlink r:id="rId64" w:history="1">
              <w:r w:rsidR="00FB77F5" w:rsidRPr="00876828">
                <w:rPr>
                  <w:rStyle w:val="Hyperlink"/>
                </w:rPr>
                <w:t>WMO Integrated Global Observing system</w:t>
              </w:r>
            </w:hyperlink>
          </w:p>
        </w:tc>
      </w:tr>
      <w:tr w:rsidR="00FB77F5" w:rsidRPr="00876828" w14:paraId="1E7E5F54" w14:textId="77777777" w:rsidTr="000D2C89">
        <w:tc>
          <w:tcPr>
            <w:tcW w:w="1132" w:type="pct"/>
            <w:shd w:val="clear" w:color="auto" w:fill="auto"/>
          </w:tcPr>
          <w:p w14:paraId="112B9DC8" w14:textId="77777777" w:rsidR="00FB77F5" w:rsidRPr="00876828" w:rsidRDefault="00FB77F5" w:rsidP="000D2C89">
            <w:pPr>
              <w:spacing w:before="120" w:after="120"/>
            </w:pPr>
            <w:r w:rsidRPr="00876828">
              <w:t>WMDR</w:t>
            </w:r>
          </w:p>
        </w:tc>
        <w:tc>
          <w:tcPr>
            <w:tcW w:w="3868" w:type="pct"/>
            <w:shd w:val="clear" w:color="auto" w:fill="auto"/>
          </w:tcPr>
          <w:p w14:paraId="5150A95E" w14:textId="77777777" w:rsidR="00FB77F5" w:rsidRPr="00876828" w:rsidRDefault="004D66C6" w:rsidP="000D2C89">
            <w:pPr>
              <w:spacing w:before="120" w:after="120"/>
            </w:pPr>
            <w:hyperlink r:id="rId65" w:history="1">
              <w:r w:rsidR="00FB77F5" w:rsidRPr="00876828">
                <w:rPr>
                  <w:rStyle w:val="Hyperlink"/>
                </w:rPr>
                <w:t>WIGOS Metadata Repository</w:t>
              </w:r>
            </w:hyperlink>
          </w:p>
        </w:tc>
      </w:tr>
    </w:tbl>
    <w:p w14:paraId="711BEDBB" w14:textId="77777777" w:rsidR="00FB77F5" w:rsidRPr="00876828" w:rsidRDefault="00FB77F5" w:rsidP="00FB77F5"/>
    <w:p w14:paraId="577C256E" w14:textId="77777777" w:rsidR="00FB77F5" w:rsidRPr="00876828" w:rsidRDefault="00FB77F5" w:rsidP="00FB77F5">
      <w:r w:rsidRPr="00876828">
        <w:br w:type="page"/>
      </w:r>
    </w:p>
    <w:p w14:paraId="50B4C899" w14:textId="4E2E318A" w:rsidR="00FB77F5" w:rsidRPr="00876828" w:rsidRDefault="00FB77F5" w:rsidP="000D2C89">
      <w:pPr>
        <w:pStyle w:val="CrossTitle12"/>
        <w:jc w:val="left"/>
        <w:rPr>
          <w:lang w:val="en-GB"/>
        </w:rPr>
      </w:pPr>
      <w:r w:rsidRPr="00876828">
        <w:rPr>
          <w:lang w:val="en-GB"/>
        </w:rPr>
        <w:lastRenderedPageBreak/>
        <w:t xml:space="preserve">2. </w:t>
      </w:r>
      <w:r w:rsidR="000D2C89" w:rsidRPr="00876828">
        <w:rPr>
          <w:lang w:val="en-GB"/>
        </w:rPr>
        <w:tab/>
      </w:r>
      <w:r w:rsidRPr="00876828">
        <w:rPr>
          <w:lang w:val="en-GB"/>
        </w:rPr>
        <w:t>Roles</w:t>
      </w:r>
    </w:p>
    <w:p w14:paraId="4280750A" w14:textId="77777777" w:rsidR="00FB77F5" w:rsidRPr="00876828" w:rsidRDefault="00FB77F5" w:rsidP="00FB77F5"/>
    <w:p w14:paraId="5516EA35" w14:textId="77777777" w:rsidR="00FB77F5" w:rsidRPr="00876828" w:rsidRDefault="00FB77F5" w:rsidP="00FB77F5">
      <w:r w:rsidRPr="00876828">
        <w:t>The updating and maintenance processes involve the following roles. In practice, one person can take multiple roles.</w:t>
      </w:r>
    </w:p>
    <w:p w14:paraId="6B23CA78" w14:textId="77777777" w:rsidR="00FB77F5" w:rsidRPr="00876828" w:rsidRDefault="00FB77F5" w:rsidP="00FB77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228"/>
      </w:tblGrid>
      <w:tr w:rsidR="00FB77F5" w:rsidRPr="00876828" w14:paraId="1D76E5D8" w14:textId="77777777" w:rsidTr="000D2C89">
        <w:tc>
          <w:tcPr>
            <w:tcW w:w="2628" w:type="dxa"/>
            <w:shd w:val="clear" w:color="auto" w:fill="F2F2F2" w:themeFill="background1" w:themeFillShade="F2"/>
          </w:tcPr>
          <w:p w14:paraId="571B47EA" w14:textId="77777777" w:rsidR="00FB77F5" w:rsidRPr="00876828" w:rsidRDefault="00FB77F5" w:rsidP="000D2C89">
            <w:pPr>
              <w:spacing w:before="120" w:after="120"/>
              <w:jc w:val="left"/>
              <w:rPr>
                <w:b/>
              </w:rPr>
            </w:pPr>
            <w:r w:rsidRPr="00876828">
              <w:rPr>
                <w:b/>
              </w:rPr>
              <w:t>Role name</w:t>
            </w:r>
          </w:p>
        </w:tc>
        <w:tc>
          <w:tcPr>
            <w:tcW w:w="6228" w:type="dxa"/>
            <w:shd w:val="clear" w:color="auto" w:fill="F2F2F2" w:themeFill="background1" w:themeFillShade="F2"/>
          </w:tcPr>
          <w:p w14:paraId="4CA2D29E" w14:textId="77777777" w:rsidR="00FB77F5" w:rsidRPr="00876828" w:rsidRDefault="00FB77F5" w:rsidP="000D2C89">
            <w:pPr>
              <w:spacing w:before="120" w:after="120"/>
              <w:jc w:val="left"/>
              <w:rPr>
                <w:b/>
              </w:rPr>
            </w:pPr>
            <w:r w:rsidRPr="00876828">
              <w:rPr>
                <w:b/>
              </w:rPr>
              <w:t>Description</w:t>
            </w:r>
          </w:p>
        </w:tc>
      </w:tr>
      <w:tr w:rsidR="00FB77F5" w:rsidRPr="00876828" w14:paraId="1938218E" w14:textId="77777777" w:rsidTr="000D2C89">
        <w:tc>
          <w:tcPr>
            <w:tcW w:w="2628" w:type="dxa"/>
            <w:shd w:val="clear" w:color="auto" w:fill="auto"/>
          </w:tcPr>
          <w:p w14:paraId="755C5F44" w14:textId="77777777" w:rsidR="00FB77F5" w:rsidRPr="00876828" w:rsidRDefault="00FB77F5" w:rsidP="000D2C89">
            <w:pPr>
              <w:spacing w:before="120" w:after="120"/>
              <w:jc w:val="left"/>
            </w:pPr>
            <w:r w:rsidRPr="00876828">
              <w:t>PoC</w:t>
            </w:r>
          </w:p>
        </w:tc>
        <w:tc>
          <w:tcPr>
            <w:tcW w:w="6228" w:type="dxa"/>
            <w:shd w:val="clear" w:color="auto" w:fill="auto"/>
          </w:tcPr>
          <w:p w14:paraId="73BF9EB3" w14:textId="77777777" w:rsidR="00FB77F5" w:rsidRPr="00876828" w:rsidRDefault="00FB77F5" w:rsidP="000D2C89">
            <w:pPr>
              <w:spacing w:before="120" w:after="120"/>
              <w:jc w:val="left"/>
            </w:pPr>
            <w:r w:rsidRPr="00876828">
              <w:t>Point of Contact in charge of reviewing and updating the requirements for a given Application Area identified in the RRR process</w:t>
            </w:r>
          </w:p>
        </w:tc>
      </w:tr>
      <w:tr w:rsidR="00FB77F5" w:rsidRPr="00876828" w14:paraId="77E43C76" w14:textId="77777777" w:rsidTr="000D2C89">
        <w:tc>
          <w:tcPr>
            <w:tcW w:w="2628" w:type="dxa"/>
            <w:shd w:val="clear" w:color="auto" w:fill="auto"/>
          </w:tcPr>
          <w:p w14:paraId="6057359E" w14:textId="6809B33F" w:rsidR="00FB77F5" w:rsidRPr="00876828" w:rsidRDefault="00FB77F5" w:rsidP="000D2C89">
            <w:pPr>
              <w:spacing w:before="120" w:after="120"/>
              <w:jc w:val="left"/>
            </w:pPr>
            <w:r w:rsidRPr="00876828">
              <w:t>JET-EOSDE</w:t>
            </w:r>
          </w:p>
        </w:tc>
        <w:tc>
          <w:tcPr>
            <w:tcW w:w="6228" w:type="dxa"/>
            <w:shd w:val="clear" w:color="auto" w:fill="auto"/>
          </w:tcPr>
          <w:p w14:paraId="0CB0DB93" w14:textId="77777777" w:rsidR="00FB77F5" w:rsidRPr="00876828" w:rsidRDefault="00FB77F5" w:rsidP="000D2C89">
            <w:pPr>
              <w:spacing w:before="120" w:after="120"/>
              <w:jc w:val="left"/>
            </w:pPr>
            <w:r w:rsidRPr="00876828">
              <w:t>Joint Expert Team on Earth Observing System Design and Evolution, responsible for providing oversight on the R</w:t>
            </w:r>
            <w:r w:rsidR="00000736" w:rsidRPr="00876828">
              <w:t>RR</w:t>
            </w:r>
          </w:p>
        </w:tc>
      </w:tr>
      <w:tr w:rsidR="00FB77F5" w:rsidRPr="00876828" w14:paraId="29744092" w14:textId="77777777" w:rsidTr="000D2C89">
        <w:tc>
          <w:tcPr>
            <w:tcW w:w="2628" w:type="dxa"/>
            <w:shd w:val="clear" w:color="auto" w:fill="auto"/>
          </w:tcPr>
          <w:p w14:paraId="09F08590" w14:textId="77777777" w:rsidR="00FB77F5" w:rsidRPr="00876828" w:rsidDel="002135B0" w:rsidRDefault="00FB77F5" w:rsidP="000D2C89">
            <w:pPr>
              <w:spacing w:before="120" w:after="120"/>
              <w:jc w:val="left"/>
            </w:pPr>
            <w:r w:rsidRPr="00876828">
              <w:t>TT-WIGOSMD</w:t>
            </w:r>
          </w:p>
        </w:tc>
        <w:tc>
          <w:tcPr>
            <w:tcW w:w="6228" w:type="dxa"/>
            <w:shd w:val="clear" w:color="auto" w:fill="auto"/>
          </w:tcPr>
          <w:p w14:paraId="6B40A12E" w14:textId="77777777" w:rsidR="00FB77F5" w:rsidRPr="00876828" w:rsidDel="00D40DD9" w:rsidRDefault="00FB77F5" w:rsidP="000D2C89">
            <w:pPr>
              <w:spacing w:before="120" w:after="120"/>
              <w:jc w:val="left"/>
            </w:pPr>
            <w:r w:rsidRPr="00876828">
              <w:t>Task Team on WIGOS Metadata Standard, responsible for maintaining the WIGOS Metadata Standard and associated terminology</w:t>
            </w:r>
          </w:p>
        </w:tc>
      </w:tr>
      <w:tr w:rsidR="00FB77F5" w:rsidRPr="00876828" w14:paraId="6F0565AE" w14:textId="77777777" w:rsidTr="000D2C89">
        <w:tc>
          <w:tcPr>
            <w:tcW w:w="2628" w:type="dxa"/>
            <w:shd w:val="clear" w:color="auto" w:fill="auto"/>
          </w:tcPr>
          <w:p w14:paraId="3DB4DDFF" w14:textId="572E56E5" w:rsidR="00FB77F5" w:rsidRPr="00876828" w:rsidRDefault="00FB77F5" w:rsidP="000D2C89">
            <w:pPr>
              <w:spacing w:before="120" w:after="120"/>
              <w:jc w:val="left"/>
            </w:pPr>
            <w:r w:rsidRPr="00876828">
              <w:t>WIGOS Tools Project Manager</w:t>
            </w:r>
          </w:p>
        </w:tc>
        <w:tc>
          <w:tcPr>
            <w:tcW w:w="6228" w:type="dxa"/>
            <w:shd w:val="clear" w:color="auto" w:fill="auto"/>
          </w:tcPr>
          <w:p w14:paraId="5EB55EDE" w14:textId="77777777" w:rsidR="00FB77F5" w:rsidRPr="00876828" w:rsidRDefault="00FB77F5" w:rsidP="000D2C89">
            <w:pPr>
              <w:spacing w:before="120" w:after="120"/>
              <w:jc w:val="left"/>
            </w:pPr>
            <w:r w:rsidRPr="00876828">
              <w:t>Person responsible for coordinating the overall WIGOS Tools developments including OSCAR developments</w:t>
            </w:r>
          </w:p>
        </w:tc>
      </w:tr>
      <w:tr w:rsidR="00FB77F5" w:rsidRPr="00876828" w14:paraId="4EEA9E1B" w14:textId="77777777" w:rsidTr="000D2C89">
        <w:tc>
          <w:tcPr>
            <w:tcW w:w="2628" w:type="dxa"/>
            <w:shd w:val="clear" w:color="auto" w:fill="auto"/>
          </w:tcPr>
          <w:p w14:paraId="42A3D9A8" w14:textId="27C87552" w:rsidR="00FB77F5" w:rsidRPr="00876828" w:rsidRDefault="00FB77F5" w:rsidP="000D2C89">
            <w:pPr>
              <w:spacing w:before="120" w:after="120"/>
              <w:jc w:val="left"/>
            </w:pPr>
            <w:r w:rsidRPr="00876828">
              <w:t>OSCAR Developer</w:t>
            </w:r>
          </w:p>
        </w:tc>
        <w:tc>
          <w:tcPr>
            <w:tcW w:w="6228" w:type="dxa"/>
            <w:shd w:val="clear" w:color="auto" w:fill="auto"/>
          </w:tcPr>
          <w:p w14:paraId="22E1E3BD" w14:textId="77777777" w:rsidR="00FB77F5" w:rsidRPr="00876828" w:rsidRDefault="00FB77F5" w:rsidP="000D2C89">
            <w:pPr>
              <w:spacing w:before="120" w:after="120"/>
              <w:jc w:val="left"/>
            </w:pPr>
            <w:r w:rsidRPr="00876828">
              <w:t>Person(s) responsible for the technical developments of the OSCAR tool</w:t>
            </w:r>
          </w:p>
        </w:tc>
      </w:tr>
      <w:tr w:rsidR="00FB77F5" w:rsidRPr="00876828" w14:paraId="0587DE81" w14:textId="77777777" w:rsidTr="000D2C89">
        <w:tc>
          <w:tcPr>
            <w:tcW w:w="2628" w:type="dxa"/>
            <w:shd w:val="clear" w:color="auto" w:fill="auto"/>
          </w:tcPr>
          <w:p w14:paraId="19C0407C" w14:textId="77777777" w:rsidR="00FB77F5" w:rsidRPr="00876828" w:rsidRDefault="00FB77F5" w:rsidP="000D2C89">
            <w:pPr>
              <w:spacing w:before="120" w:after="120"/>
              <w:jc w:val="left"/>
            </w:pPr>
            <w:r w:rsidRPr="00876828">
              <w:t>OSCAR Technical Administrator</w:t>
            </w:r>
          </w:p>
        </w:tc>
        <w:tc>
          <w:tcPr>
            <w:tcW w:w="6228" w:type="dxa"/>
            <w:shd w:val="clear" w:color="auto" w:fill="auto"/>
          </w:tcPr>
          <w:p w14:paraId="7F76A43E" w14:textId="77777777" w:rsidR="00FB77F5" w:rsidRPr="00876828" w:rsidRDefault="00FB77F5" w:rsidP="000D2C89">
            <w:pPr>
              <w:spacing w:before="120" w:after="120"/>
              <w:jc w:val="left"/>
            </w:pPr>
            <w:r w:rsidRPr="00876828">
              <w:t xml:space="preserve">Person(s) responsible for the maintenance and operation of the OSCAR tool </w:t>
            </w:r>
            <w:r w:rsidRPr="00876828">
              <w:rPr>
                <w:i/>
              </w:rPr>
              <w:t>[Note: possibly different persons for OSCAR/Requirements, OSCAR/Space, OSCAR Surface]</w:t>
            </w:r>
          </w:p>
        </w:tc>
      </w:tr>
    </w:tbl>
    <w:p w14:paraId="486FB7A1" w14:textId="77777777" w:rsidR="00FB77F5" w:rsidRPr="00876828" w:rsidRDefault="00FB77F5" w:rsidP="00FB77F5"/>
    <w:p w14:paraId="00E4813F" w14:textId="2BF9EE12" w:rsidR="00FB77F5" w:rsidRPr="00876828" w:rsidRDefault="00FB77F5" w:rsidP="000D2C89">
      <w:pPr>
        <w:jc w:val="left"/>
      </w:pPr>
      <w:r w:rsidRPr="00876828">
        <w:rPr>
          <w:b/>
          <w:bCs/>
        </w:rPr>
        <w:t>Requirements owner</w:t>
      </w:r>
      <w:r w:rsidRPr="00876828">
        <w:t>: In addition, observational user requirements in OSCAR/Requirements shall be owned by an identified body or expert group representing the relevant community (e.g.</w:t>
      </w:r>
      <w:r w:rsidR="000D2C89" w:rsidRPr="00876828">
        <w:t> </w:t>
      </w:r>
      <w:r w:rsidRPr="00876828">
        <w:t>Technical Commission). The Po</w:t>
      </w:r>
      <w:r w:rsidR="00000736" w:rsidRPr="00876828">
        <w:t>C</w:t>
      </w:r>
      <w:r w:rsidRPr="00876828">
        <w:t xml:space="preserve"> for Application Areas are responsible for making sure that the Application Area “owner” is agreeing with the proposed requirements in OSCAR/Requirements.</w:t>
      </w:r>
    </w:p>
    <w:p w14:paraId="593EF4A0" w14:textId="77777777" w:rsidR="00FB77F5" w:rsidRPr="00876828" w:rsidRDefault="00FB77F5" w:rsidP="00FB77F5"/>
    <w:p w14:paraId="5F3B7471" w14:textId="77777777" w:rsidR="00FB77F5" w:rsidRPr="00876828" w:rsidRDefault="00FB77F5" w:rsidP="00FB77F5">
      <w:bookmarkStart w:id="79" w:name="_Ref355022047"/>
      <w:r w:rsidRPr="00876828">
        <w:br w:type="page"/>
      </w:r>
    </w:p>
    <w:p w14:paraId="06EF01F3" w14:textId="5D2F53C6" w:rsidR="00FB77F5" w:rsidRPr="00876828" w:rsidRDefault="00FB77F5" w:rsidP="000D2C89">
      <w:pPr>
        <w:pStyle w:val="CrossTitle12"/>
        <w:jc w:val="left"/>
        <w:rPr>
          <w:lang w:val="en-GB"/>
        </w:rPr>
      </w:pPr>
      <w:r w:rsidRPr="00876828">
        <w:rPr>
          <w:lang w:val="en-GB"/>
        </w:rPr>
        <w:lastRenderedPageBreak/>
        <w:t xml:space="preserve">3. </w:t>
      </w:r>
      <w:r w:rsidR="000D2C89" w:rsidRPr="00876828">
        <w:rPr>
          <w:lang w:val="en-GB"/>
        </w:rPr>
        <w:tab/>
      </w:r>
      <w:r w:rsidRPr="00876828">
        <w:rPr>
          <w:lang w:val="en-GB"/>
        </w:rPr>
        <w:t>OSCAR/REQUIREMENTS UPDATING PROCESS</w:t>
      </w:r>
    </w:p>
    <w:p w14:paraId="1A2A7429" w14:textId="77777777" w:rsidR="00FB77F5" w:rsidRPr="00876828" w:rsidRDefault="00FB77F5" w:rsidP="00FB77F5"/>
    <w:p w14:paraId="69B71B2A" w14:textId="459B6C2D" w:rsidR="00FB77F5" w:rsidRPr="00876828" w:rsidRDefault="00FB77F5" w:rsidP="001129BB">
      <w:pPr>
        <w:pStyle w:val="StyleHeading2Left"/>
      </w:pPr>
      <w:r w:rsidRPr="00876828">
        <w:t xml:space="preserve">3.1 </w:t>
      </w:r>
      <w:r w:rsidR="000D2C89" w:rsidRPr="00876828">
        <w:tab/>
      </w:r>
      <w:r w:rsidRPr="00876828">
        <w:t>Explanations</w:t>
      </w:r>
    </w:p>
    <w:p w14:paraId="1FBFD787" w14:textId="77777777" w:rsidR="00FB77F5" w:rsidRPr="00876828" w:rsidRDefault="00FB77F5" w:rsidP="00FB77F5">
      <w:r w:rsidRPr="00876828">
        <w:t xml:space="preserve">This section applies to the updating of the </w:t>
      </w:r>
      <w:r w:rsidRPr="00876828">
        <w:rPr>
          <w:u w:val="single"/>
        </w:rPr>
        <w:t>contents</w:t>
      </w:r>
      <w:r w:rsidRPr="00876828">
        <w:t xml:space="preserve"> of OSCAR/Requirements. For changes to the </w:t>
      </w:r>
      <w:r w:rsidRPr="00876828">
        <w:rPr>
          <w:u w:val="single"/>
        </w:rPr>
        <w:t>functionality</w:t>
      </w:r>
      <w:r w:rsidRPr="00876828">
        <w:t xml:space="preserve"> of OSCAR, please refer to Section</w:t>
      </w:r>
      <w:r w:rsidR="00366748" w:rsidRPr="00876828">
        <w:t> 5</w:t>
      </w:r>
      <w:r w:rsidRPr="00876828">
        <w:t>.</w:t>
      </w:r>
    </w:p>
    <w:p w14:paraId="1DBC24CC" w14:textId="77777777" w:rsidR="00FB77F5" w:rsidRPr="00876828" w:rsidRDefault="00FB77F5" w:rsidP="00FB77F5"/>
    <w:p w14:paraId="55DC55EA" w14:textId="77777777" w:rsidR="00FB77F5" w:rsidRPr="00876828" w:rsidRDefault="00FB77F5" w:rsidP="00FB77F5">
      <w:r w:rsidRPr="00876828">
        <w:t>The variables registered in OSCAR are generally shared by several application areas. Each variable has the following attributes, which can only be updated by the administrator.</w:t>
      </w:r>
    </w:p>
    <w:p w14:paraId="00D8C781" w14:textId="77777777" w:rsidR="00FB77F5" w:rsidRPr="00876828" w:rsidRDefault="00FB77F5" w:rsidP="00FB77F5"/>
    <w:p w14:paraId="176A5D02" w14:textId="77777777" w:rsidR="00FB77F5" w:rsidRPr="00876828" w:rsidRDefault="00FB77F5" w:rsidP="00FB77F5">
      <w:pPr>
        <w:jc w:val="center"/>
      </w:pPr>
      <w:r w:rsidRPr="00876828">
        <w:t>TABLE IX.1: Attributes of a variable in OSCAR</w:t>
      </w:r>
    </w:p>
    <w:p w14:paraId="667ED198" w14:textId="77777777" w:rsidR="00FB77F5" w:rsidRPr="00876828" w:rsidRDefault="00FB77F5" w:rsidP="00FB77F5">
      <w:pPr>
        <w:rPr>
          <w:color w:val="33996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6015"/>
      </w:tblGrid>
      <w:tr w:rsidR="00FB77F5" w:rsidRPr="00876828" w14:paraId="3A4DEE9C" w14:textId="77777777" w:rsidTr="00830BD8">
        <w:tc>
          <w:tcPr>
            <w:tcW w:w="3228" w:type="dxa"/>
            <w:shd w:val="clear" w:color="auto" w:fill="E0E0E0"/>
          </w:tcPr>
          <w:p w14:paraId="2A3B9E95" w14:textId="77777777" w:rsidR="00FB77F5" w:rsidRPr="00876828" w:rsidRDefault="00FB77F5" w:rsidP="000D2C89">
            <w:pPr>
              <w:spacing w:before="120" w:after="120"/>
              <w:rPr>
                <w:b/>
              </w:rPr>
            </w:pPr>
            <w:r w:rsidRPr="00876828">
              <w:rPr>
                <w:b/>
              </w:rPr>
              <w:t>Attribute</w:t>
            </w:r>
          </w:p>
        </w:tc>
        <w:tc>
          <w:tcPr>
            <w:tcW w:w="6015" w:type="dxa"/>
            <w:shd w:val="clear" w:color="auto" w:fill="E0E0E0"/>
          </w:tcPr>
          <w:p w14:paraId="4C3F7A91" w14:textId="77777777" w:rsidR="00FB77F5" w:rsidRPr="00876828" w:rsidRDefault="00FB77F5" w:rsidP="000D2C89">
            <w:pPr>
              <w:spacing w:before="120" w:after="120"/>
              <w:rPr>
                <w:b/>
              </w:rPr>
            </w:pPr>
            <w:r w:rsidRPr="00876828">
              <w:rPr>
                <w:b/>
              </w:rPr>
              <w:t>Example</w:t>
            </w:r>
          </w:p>
        </w:tc>
      </w:tr>
      <w:tr w:rsidR="00FB77F5" w:rsidRPr="00876828" w14:paraId="68C7B213" w14:textId="77777777" w:rsidTr="00830BD8">
        <w:tc>
          <w:tcPr>
            <w:tcW w:w="3228" w:type="dxa"/>
            <w:shd w:val="clear" w:color="auto" w:fill="auto"/>
          </w:tcPr>
          <w:p w14:paraId="5AC799A8" w14:textId="77777777" w:rsidR="00FB77F5" w:rsidRPr="00876828" w:rsidRDefault="00FB77F5" w:rsidP="000D2C89">
            <w:pPr>
              <w:spacing w:before="120" w:after="120"/>
            </w:pPr>
            <w:r w:rsidRPr="00876828">
              <w:t xml:space="preserve">Name </w:t>
            </w:r>
          </w:p>
        </w:tc>
        <w:tc>
          <w:tcPr>
            <w:tcW w:w="6015" w:type="dxa"/>
            <w:shd w:val="clear" w:color="auto" w:fill="auto"/>
          </w:tcPr>
          <w:p w14:paraId="365EAAB5" w14:textId="77777777" w:rsidR="00FB77F5" w:rsidRPr="00876828" w:rsidRDefault="00FB77F5" w:rsidP="000D2C89">
            <w:pPr>
              <w:spacing w:before="120" w:after="120"/>
            </w:pPr>
            <w:r w:rsidRPr="00876828">
              <w:rPr>
                <w:i/>
              </w:rPr>
              <w:t>Sea</w:t>
            </w:r>
            <w:r w:rsidR="00366748" w:rsidRPr="00876828">
              <w:rPr>
                <w:i/>
              </w:rPr>
              <w:t>-</w:t>
            </w:r>
            <w:r w:rsidRPr="00876828">
              <w:rPr>
                <w:i/>
              </w:rPr>
              <w:t>surface temperature</w:t>
            </w:r>
          </w:p>
        </w:tc>
      </w:tr>
      <w:tr w:rsidR="00FB77F5" w:rsidRPr="00876828" w14:paraId="080EDBD2" w14:textId="77777777" w:rsidTr="00830BD8">
        <w:tc>
          <w:tcPr>
            <w:tcW w:w="3228" w:type="dxa"/>
            <w:shd w:val="clear" w:color="auto" w:fill="auto"/>
          </w:tcPr>
          <w:p w14:paraId="50077850" w14:textId="77777777" w:rsidR="00FB77F5" w:rsidRPr="00876828" w:rsidRDefault="00FB77F5" w:rsidP="000D2C89">
            <w:pPr>
              <w:spacing w:before="120" w:after="120"/>
            </w:pPr>
            <w:r w:rsidRPr="00876828">
              <w:t>Applicable cross-cutting tags</w:t>
            </w:r>
          </w:p>
        </w:tc>
        <w:tc>
          <w:tcPr>
            <w:tcW w:w="6015" w:type="dxa"/>
            <w:shd w:val="clear" w:color="auto" w:fill="auto"/>
          </w:tcPr>
          <w:p w14:paraId="499F871A" w14:textId="77777777" w:rsidR="00FB77F5" w:rsidRPr="00876828" w:rsidRDefault="00FB77F5" w:rsidP="000D2C89">
            <w:pPr>
              <w:spacing w:before="120" w:after="120"/>
            </w:pPr>
            <w:r w:rsidRPr="00876828">
              <w:rPr>
                <w:i/>
              </w:rPr>
              <w:t>Cryosphere, Tropical Meteorology</w:t>
            </w:r>
          </w:p>
        </w:tc>
      </w:tr>
      <w:tr w:rsidR="00FB77F5" w:rsidRPr="00876828" w14:paraId="366C8679" w14:textId="77777777" w:rsidTr="00830BD8">
        <w:tc>
          <w:tcPr>
            <w:tcW w:w="3228" w:type="dxa"/>
            <w:shd w:val="clear" w:color="auto" w:fill="auto"/>
          </w:tcPr>
          <w:p w14:paraId="3D13C5EE" w14:textId="77777777" w:rsidR="00FB77F5" w:rsidRPr="00876828" w:rsidRDefault="00FB77F5" w:rsidP="000D2C89">
            <w:pPr>
              <w:spacing w:before="120" w:after="120"/>
            </w:pPr>
            <w:r w:rsidRPr="00876828">
              <w:t>Domain or sub-domain</w:t>
            </w:r>
          </w:p>
        </w:tc>
        <w:tc>
          <w:tcPr>
            <w:tcW w:w="6015" w:type="dxa"/>
            <w:shd w:val="clear" w:color="auto" w:fill="auto"/>
          </w:tcPr>
          <w:p w14:paraId="3A9D0F9B" w14:textId="77777777" w:rsidR="00FB77F5" w:rsidRPr="00876828" w:rsidRDefault="00FB77F5" w:rsidP="000D2C89">
            <w:pPr>
              <w:spacing w:before="120" w:after="120"/>
            </w:pPr>
            <w:r w:rsidRPr="00876828">
              <w:rPr>
                <w:i/>
              </w:rPr>
              <w:t>Ocean</w:t>
            </w:r>
          </w:p>
        </w:tc>
      </w:tr>
      <w:tr w:rsidR="00FB77F5" w:rsidRPr="00876828" w14:paraId="3E84BD85" w14:textId="77777777" w:rsidTr="00830BD8">
        <w:tc>
          <w:tcPr>
            <w:tcW w:w="3228" w:type="dxa"/>
            <w:shd w:val="clear" w:color="auto" w:fill="auto"/>
          </w:tcPr>
          <w:p w14:paraId="7C6FAFA3" w14:textId="77777777" w:rsidR="00FB77F5" w:rsidRPr="00876828" w:rsidRDefault="00FB77F5" w:rsidP="000D2C89">
            <w:pPr>
              <w:spacing w:before="120" w:after="120"/>
            </w:pPr>
            <w:r w:rsidRPr="00876828">
              <w:t xml:space="preserve">Definition </w:t>
            </w:r>
          </w:p>
        </w:tc>
        <w:tc>
          <w:tcPr>
            <w:tcW w:w="6015" w:type="dxa"/>
            <w:shd w:val="clear" w:color="auto" w:fill="auto"/>
          </w:tcPr>
          <w:p w14:paraId="63B1FEB1" w14:textId="77777777" w:rsidR="00FB77F5" w:rsidRPr="00876828" w:rsidRDefault="00FB77F5" w:rsidP="000D2C89">
            <w:pPr>
              <w:spacing w:before="120" w:after="120"/>
            </w:pPr>
            <w:r w:rsidRPr="00876828">
              <w:rPr>
                <w:i/>
              </w:rPr>
              <w:t>Temperature of the sea water at surface. The “bulk” temperature refers to the depth of typically 2 m, the “skin” refers to within the upper 1 mm</w:t>
            </w:r>
          </w:p>
        </w:tc>
      </w:tr>
      <w:tr w:rsidR="00FB77F5" w:rsidRPr="00876828" w14:paraId="553E5991" w14:textId="77777777" w:rsidTr="00830BD8">
        <w:tc>
          <w:tcPr>
            <w:tcW w:w="3228" w:type="dxa"/>
            <w:shd w:val="clear" w:color="auto" w:fill="auto"/>
          </w:tcPr>
          <w:p w14:paraId="05675C67" w14:textId="77777777" w:rsidR="00FB77F5" w:rsidRPr="00876828" w:rsidRDefault="00FB77F5" w:rsidP="000D2C89">
            <w:pPr>
              <w:spacing w:before="120" w:after="120"/>
            </w:pPr>
            <w:r w:rsidRPr="00876828">
              <w:t xml:space="preserve">Comment </w:t>
            </w:r>
          </w:p>
        </w:tc>
        <w:tc>
          <w:tcPr>
            <w:tcW w:w="6015" w:type="dxa"/>
            <w:shd w:val="clear" w:color="auto" w:fill="auto"/>
          </w:tcPr>
          <w:p w14:paraId="6950A106" w14:textId="77777777" w:rsidR="00FB77F5" w:rsidRPr="00876828" w:rsidRDefault="00FB77F5" w:rsidP="000D2C89">
            <w:pPr>
              <w:spacing w:before="120" w:after="120"/>
            </w:pPr>
            <w:r w:rsidRPr="00876828">
              <w:rPr>
                <w:i/>
              </w:rPr>
              <w:t>Detailed SST definitions are available from GHRSST: https://www.ghrsst.org/ghrsst-science/sst-definitions/</w:t>
            </w:r>
          </w:p>
        </w:tc>
      </w:tr>
      <w:tr w:rsidR="00FB77F5" w:rsidRPr="00876828" w14:paraId="0FC2B1F4" w14:textId="77777777" w:rsidTr="00830BD8">
        <w:tc>
          <w:tcPr>
            <w:tcW w:w="3228" w:type="dxa"/>
            <w:shd w:val="clear" w:color="auto" w:fill="auto"/>
          </w:tcPr>
          <w:p w14:paraId="53FEE937" w14:textId="77777777" w:rsidR="00FB77F5" w:rsidRPr="00876828" w:rsidRDefault="00FB77F5" w:rsidP="000D2C89">
            <w:pPr>
              <w:spacing w:before="120" w:after="120"/>
            </w:pPr>
            <w:r w:rsidRPr="00876828">
              <w:t>Measuring unit</w:t>
            </w:r>
          </w:p>
        </w:tc>
        <w:tc>
          <w:tcPr>
            <w:tcW w:w="6015" w:type="dxa"/>
            <w:shd w:val="clear" w:color="auto" w:fill="auto"/>
          </w:tcPr>
          <w:p w14:paraId="7545BF24" w14:textId="77777777" w:rsidR="00FB77F5" w:rsidRPr="00876828" w:rsidRDefault="00FB77F5" w:rsidP="000D2C89">
            <w:pPr>
              <w:spacing w:before="120" w:after="120"/>
              <w:rPr>
                <w:i/>
              </w:rPr>
            </w:pPr>
            <w:r w:rsidRPr="00876828">
              <w:rPr>
                <w:i/>
              </w:rPr>
              <w:t>K</w:t>
            </w:r>
          </w:p>
        </w:tc>
      </w:tr>
      <w:tr w:rsidR="00FB77F5" w:rsidRPr="00876828" w14:paraId="5C3C7279" w14:textId="77777777" w:rsidTr="00830BD8">
        <w:tc>
          <w:tcPr>
            <w:tcW w:w="3228" w:type="dxa"/>
            <w:shd w:val="clear" w:color="auto" w:fill="auto"/>
          </w:tcPr>
          <w:p w14:paraId="3B31AA71" w14:textId="77777777" w:rsidR="00FB77F5" w:rsidRPr="00876828" w:rsidRDefault="00FB77F5" w:rsidP="000D2C89">
            <w:pPr>
              <w:spacing w:before="120" w:after="120"/>
            </w:pPr>
            <w:r w:rsidRPr="00876828">
              <w:t xml:space="preserve">Uncertainty unit </w:t>
            </w:r>
          </w:p>
        </w:tc>
        <w:tc>
          <w:tcPr>
            <w:tcW w:w="6015" w:type="dxa"/>
            <w:shd w:val="clear" w:color="auto" w:fill="auto"/>
          </w:tcPr>
          <w:p w14:paraId="7B6491DB" w14:textId="77777777" w:rsidR="00FB77F5" w:rsidRPr="00876828" w:rsidRDefault="00FB77F5" w:rsidP="000D2C89">
            <w:pPr>
              <w:spacing w:before="120" w:after="120"/>
              <w:rPr>
                <w:i/>
              </w:rPr>
            </w:pPr>
            <w:r w:rsidRPr="00876828">
              <w:rPr>
                <w:i/>
              </w:rPr>
              <w:t>K</w:t>
            </w:r>
          </w:p>
        </w:tc>
      </w:tr>
      <w:tr w:rsidR="00FB77F5" w:rsidRPr="00876828" w14:paraId="5680160B" w14:textId="77777777" w:rsidTr="00830BD8">
        <w:tc>
          <w:tcPr>
            <w:tcW w:w="3228" w:type="dxa"/>
            <w:shd w:val="clear" w:color="auto" w:fill="auto"/>
          </w:tcPr>
          <w:p w14:paraId="160065CD" w14:textId="77777777" w:rsidR="00FB77F5" w:rsidRPr="00876828" w:rsidRDefault="00FB77F5" w:rsidP="000D2C89">
            <w:pPr>
              <w:spacing w:before="120" w:after="120"/>
            </w:pPr>
            <w:r w:rsidRPr="00876828">
              <w:t xml:space="preserve">Stability unit per decade </w:t>
            </w:r>
          </w:p>
        </w:tc>
        <w:tc>
          <w:tcPr>
            <w:tcW w:w="6015" w:type="dxa"/>
            <w:shd w:val="clear" w:color="auto" w:fill="auto"/>
          </w:tcPr>
          <w:p w14:paraId="284E14C8" w14:textId="77777777" w:rsidR="00FB77F5" w:rsidRPr="00876828" w:rsidRDefault="00FB77F5" w:rsidP="000D2C89">
            <w:pPr>
              <w:spacing w:before="120" w:after="120"/>
              <w:rPr>
                <w:i/>
              </w:rPr>
            </w:pPr>
            <w:r w:rsidRPr="00876828">
              <w:rPr>
                <w:i/>
              </w:rPr>
              <w:t>K</w:t>
            </w:r>
          </w:p>
        </w:tc>
      </w:tr>
      <w:tr w:rsidR="00FB77F5" w:rsidRPr="00876828" w14:paraId="032402DE" w14:textId="77777777" w:rsidTr="00830BD8">
        <w:tc>
          <w:tcPr>
            <w:tcW w:w="3228" w:type="dxa"/>
            <w:shd w:val="clear" w:color="auto" w:fill="auto"/>
          </w:tcPr>
          <w:p w14:paraId="0ADA9897" w14:textId="77777777" w:rsidR="00FB77F5" w:rsidRPr="00876828" w:rsidRDefault="00FB77F5" w:rsidP="000D2C89">
            <w:pPr>
              <w:spacing w:before="120" w:after="120"/>
            </w:pPr>
            <w:r w:rsidRPr="00876828">
              <w:t xml:space="preserve">Unit for horizontal resolution </w:t>
            </w:r>
          </w:p>
        </w:tc>
        <w:tc>
          <w:tcPr>
            <w:tcW w:w="6015" w:type="dxa"/>
            <w:shd w:val="clear" w:color="auto" w:fill="auto"/>
          </w:tcPr>
          <w:p w14:paraId="7F1C7E3E" w14:textId="77777777" w:rsidR="00FB77F5" w:rsidRPr="00876828" w:rsidRDefault="00FB77F5" w:rsidP="000D2C89">
            <w:pPr>
              <w:spacing w:before="120" w:after="120"/>
            </w:pPr>
            <w:r w:rsidRPr="00876828">
              <w:rPr>
                <w:i/>
              </w:rPr>
              <w:t>km</w:t>
            </w:r>
          </w:p>
        </w:tc>
      </w:tr>
      <w:tr w:rsidR="00FB77F5" w:rsidRPr="00876828" w14:paraId="0EA7D482" w14:textId="77777777" w:rsidTr="00830BD8">
        <w:tc>
          <w:tcPr>
            <w:tcW w:w="3228" w:type="dxa"/>
            <w:shd w:val="clear" w:color="auto" w:fill="auto"/>
          </w:tcPr>
          <w:p w14:paraId="178EB952" w14:textId="77777777" w:rsidR="00FB77F5" w:rsidRPr="00876828" w:rsidRDefault="00FB77F5" w:rsidP="000D2C89">
            <w:pPr>
              <w:spacing w:before="120" w:after="120"/>
            </w:pPr>
            <w:r w:rsidRPr="00876828">
              <w:t xml:space="preserve">Unit for vertical resolution </w:t>
            </w:r>
          </w:p>
        </w:tc>
        <w:tc>
          <w:tcPr>
            <w:tcW w:w="6015" w:type="dxa"/>
            <w:shd w:val="clear" w:color="auto" w:fill="auto"/>
          </w:tcPr>
          <w:p w14:paraId="59683AE2" w14:textId="77777777" w:rsidR="00FB77F5" w:rsidRPr="00876828" w:rsidRDefault="00FB77F5" w:rsidP="000D2C89">
            <w:pPr>
              <w:spacing w:before="120" w:after="120"/>
            </w:pPr>
          </w:p>
        </w:tc>
      </w:tr>
      <w:tr w:rsidR="00FB77F5" w:rsidRPr="00876828" w14:paraId="43E3A1E6" w14:textId="77777777" w:rsidTr="00830BD8">
        <w:tc>
          <w:tcPr>
            <w:tcW w:w="3228" w:type="dxa"/>
            <w:shd w:val="clear" w:color="auto" w:fill="auto"/>
          </w:tcPr>
          <w:p w14:paraId="579041FD" w14:textId="77777777" w:rsidR="00FB77F5" w:rsidRPr="00876828" w:rsidRDefault="00FB77F5" w:rsidP="000D2C89">
            <w:pPr>
              <w:spacing w:before="120" w:after="120"/>
            </w:pPr>
            <w:r w:rsidRPr="00876828">
              <w:t>Applicable layers</w:t>
            </w:r>
          </w:p>
        </w:tc>
        <w:tc>
          <w:tcPr>
            <w:tcW w:w="6015" w:type="dxa"/>
            <w:shd w:val="clear" w:color="auto" w:fill="auto"/>
          </w:tcPr>
          <w:p w14:paraId="54405AAE" w14:textId="77777777" w:rsidR="00FB77F5" w:rsidRPr="00876828" w:rsidRDefault="00FB77F5" w:rsidP="000D2C89">
            <w:pPr>
              <w:spacing w:before="120" w:after="120"/>
            </w:pPr>
            <w:r w:rsidRPr="00876828">
              <w:rPr>
                <w:i/>
              </w:rPr>
              <w:t>Sea</w:t>
            </w:r>
            <w:r w:rsidR="00366748" w:rsidRPr="00876828">
              <w:rPr>
                <w:i/>
              </w:rPr>
              <w:t>-</w:t>
            </w:r>
            <w:r w:rsidRPr="00876828">
              <w:rPr>
                <w:i/>
              </w:rPr>
              <w:t>surface, Bulk</w:t>
            </w:r>
          </w:p>
        </w:tc>
      </w:tr>
    </w:tbl>
    <w:p w14:paraId="0EC6C27C" w14:textId="77777777" w:rsidR="00FB77F5" w:rsidRPr="00876828" w:rsidRDefault="00FB77F5" w:rsidP="00FB77F5">
      <w:pPr>
        <w:rPr>
          <w:color w:val="339966"/>
        </w:rPr>
      </w:pPr>
    </w:p>
    <w:p w14:paraId="7A1FBEEC" w14:textId="77777777" w:rsidR="00FB77F5" w:rsidRPr="00876828" w:rsidRDefault="00FB77F5" w:rsidP="00FB77F5">
      <w:pPr>
        <w:rPr>
          <w:color w:val="339966"/>
        </w:rPr>
      </w:pPr>
      <w:r w:rsidRPr="00876828">
        <w:rPr>
          <w:color w:val="339966"/>
        </w:rPr>
        <w:br w:type="page"/>
      </w:r>
    </w:p>
    <w:p w14:paraId="2EEC6690" w14:textId="24DFE633" w:rsidR="00FB77F5" w:rsidRPr="00876828" w:rsidRDefault="00FB77F5" w:rsidP="001129BB">
      <w:pPr>
        <w:pStyle w:val="StyleHeading2Left"/>
      </w:pPr>
      <w:r w:rsidRPr="00876828">
        <w:lastRenderedPageBreak/>
        <w:t>3.2</w:t>
      </w:r>
      <w:r w:rsidR="000D2C89" w:rsidRPr="00876828">
        <w:tab/>
      </w:r>
      <w:r w:rsidRPr="00876828">
        <w:t>New variables or changes to the attributes of a variable</w:t>
      </w:r>
    </w:p>
    <w:p w14:paraId="06ED6E3B" w14:textId="77777777" w:rsidR="00FB77F5" w:rsidRPr="00876828" w:rsidRDefault="00FB77F5" w:rsidP="00FB77F5">
      <w:r w:rsidRPr="00876828">
        <w:t>The following steps shall be followed when entering a new variable or updating any attribute of an existing variable:</w:t>
      </w:r>
    </w:p>
    <w:p w14:paraId="5DAA7A2A" w14:textId="77777777" w:rsidR="00FB77F5" w:rsidRPr="00876828" w:rsidRDefault="00FB77F5" w:rsidP="00FB77F5">
      <w:pPr>
        <w:rPr>
          <w:color w:val="33996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4851"/>
        <w:gridCol w:w="1797"/>
        <w:gridCol w:w="1384"/>
      </w:tblGrid>
      <w:tr w:rsidR="00FB77F5" w:rsidRPr="00876828" w14:paraId="0C914D07" w14:textId="77777777" w:rsidTr="000D2C89">
        <w:tc>
          <w:tcPr>
            <w:tcW w:w="824" w:type="dxa"/>
            <w:shd w:val="clear" w:color="auto" w:fill="F2F2F2" w:themeFill="background1" w:themeFillShade="F2"/>
          </w:tcPr>
          <w:p w14:paraId="701D87F4" w14:textId="77777777" w:rsidR="00FB77F5" w:rsidRPr="00876828" w:rsidRDefault="00FB77F5" w:rsidP="000D2C89">
            <w:pPr>
              <w:spacing w:before="120" w:after="120"/>
              <w:jc w:val="left"/>
              <w:rPr>
                <w:b/>
              </w:rPr>
            </w:pPr>
            <w:r w:rsidRPr="00876828">
              <w:rPr>
                <w:b/>
              </w:rPr>
              <w:t>Step</w:t>
            </w:r>
          </w:p>
        </w:tc>
        <w:tc>
          <w:tcPr>
            <w:tcW w:w="4851" w:type="dxa"/>
            <w:shd w:val="clear" w:color="auto" w:fill="F2F2F2" w:themeFill="background1" w:themeFillShade="F2"/>
          </w:tcPr>
          <w:p w14:paraId="37F58EA8" w14:textId="77777777" w:rsidR="00FB77F5" w:rsidRPr="00876828" w:rsidRDefault="00FB77F5" w:rsidP="000D2C89">
            <w:pPr>
              <w:spacing w:before="120" w:after="120"/>
              <w:jc w:val="left"/>
              <w:rPr>
                <w:b/>
              </w:rPr>
            </w:pPr>
            <w:r w:rsidRPr="00876828">
              <w:rPr>
                <w:b/>
              </w:rPr>
              <w:t>Description</w:t>
            </w:r>
          </w:p>
        </w:tc>
        <w:tc>
          <w:tcPr>
            <w:tcW w:w="1797" w:type="dxa"/>
            <w:shd w:val="clear" w:color="auto" w:fill="F2F2F2" w:themeFill="background1" w:themeFillShade="F2"/>
          </w:tcPr>
          <w:p w14:paraId="626E95FA" w14:textId="77777777" w:rsidR="00FB77F5" w:rsidRPr="00876828" w:rsidRDefault="00FB77F5" w:rsidP="000D2C89">
            <w:pPr>
              <w:spacing w:before="120" w:after="120"/>
              <w:jc w:val="left"/>
              <w:rPr>
                <w:b/>
              </w:rPr>
            </w:pPr>
            <w:r w:rsidRPr="00876828">
              <w:rPr>
                <w:b/>
              </w:rPr>
              <w:t>Responsibility</w:t>
            </w:r>
          </w:p>
        </w:tc>
        <w:tc>
          <w:tcPr>
            <w:tcW w:w="1384" w:type="dxa"/>
            <w:shd w:val="clear" w:color="auto" w:fill="F2F2F2" w:themeFill="background1" w:themeFillShade="F2"/>
          </w:tcPr>
          <w:p w14:paraId="477C7495" w14:textId="77777777" w:rsidR="00FB77F5" w:rsidRPr="00876828" w:rsidRDefault="00FB77F5" w:rsidP="000D2C89">
            <w:pPr>
              <w:spacing w:before="120" w:after="120"/>
              <w:jc w:val="left"/>
              <w:rPr>
                <w:b/>
              </w:rPr>
            </w:pPr>
            <w:r w:rsidRPr="00876828">
              <w:rPr>
                <w:b/>
              </w:rPr>
              <w:t>Frequency</w:t>
            </w:r>
          </w:p>
        </w:tc>
      </w:tr>
      <w:tr w:rsidR="00FB77F5" w:rsidRPr="00876828" w14:paraId="3C49B7D9" w14:textId="77777777" w:rsidTr="000D2C89">
        <w:tc>
          <w:tcPr>
            <w:tcW w:w="824" w:type="dxa"/>
            <w:shd w:val="clear" w:color="auto" w:fill="auto"/>
          </w:tcPr>
          <w:p w14:paraId="3D44B14D" w14:textId="77777777" w:rsidR="00FB77F5" w:rsidRPr="00876828" w:rsidRDefault="00FB77F5" w:rsidP="000D2C89">
            <w:pPr>
              <w:spacing w:before="120" w:after="120"/>
              <w:jc w:val="left"/>
            </w:pPr>
            <w:r w:rsidRPr="00876828">
              <w:t>1</w:t>
            </w:r>
          </w:p>
        </w:tc>
        <w:tc>
          <w:tcPr>
            <w:tcW w:w="4851" w:type="dxa"/>
            <w:shd w:val="clear" w:color="auto" w:fill="auto"/>
          </w:tcPr>
          <w:p w14:paraId="0F52B3D0" w14:textId="77777777" w:rsidR="00FB77F5" w:rsidRPr="00876828" w:rsidRDefault="00FB77F5" w:rsidP="000D2C89">
            <w:pPr>
              <w:spacing w:before="120" w:after="120"/>
              <w:jc w:val="left"/>
            </w:pPr>
            <w:r w:rsidRPr="00876828">
              <w:t>When identifying the need to either register a new variable or amending the attributes of an existing variable, the Point of Contact or a relevant expert submits the proposed attributes (as listed in Table IX.1) to the administrator with a brief justification</w:t>
            </w:r>
          </w:p>
        </w:tc>
        <w:tc>
          <w:tcPr>
            <w:tcW w:w="1797" w:type="dxa"/>
            <w:shd w:val="clear" w:color="auto" w:fill="auto"/>
          </w:tcPr>
          <w:p w14:paraId="72C8E80F" w14:textId="77777777" w:rsidR="00FB77F5" w:rsidRPr="00876828" w:rsidRDefault="00FB77F5" w:rsidP="000D2C89">
            <w:pPr>
              <w:spacing w:before="120" w:after="120"/>
              <w:jc w:val="left"/>
            </w:pPr>
            <w:r w:rsidRPr="00876828">
              <w:t>PoC or other expert</w:t>
            </w:r>
          </w:p>
        </w:tc>
        <w:tc>
          <w:tcPr>
            <w:tcW w:w="1384" w:type="dxa"/>
            <w:shd w:val="clear" w:color="auto" w:fill="auto"/>
          </w:tcPr>
          <w:p w14:paraId="207B7BD1" w14:textId="77777777" w:rsidR="00FB77F5" w:rsidRPr="00876828" w:rsidRDefault="00FB77F5" w:rsidP="000D2C89">
            <w:pPr>
              <w:spacing w:before="120" w:after="120"/>
              <w:jc w:val="left"/>
            </w:pPr>
            <w:r w:rsidRPr="00876828">
              <w:t>When needed</w:t>
            </w:r>
          </w:p>
        </w:tc>
      </w:tr>
      <w:tr w:rsidR="00FB77F5" w:rsidRPr="00876828" w14:paraId="5706DD0E" w14:textId="77777777" w:rsidTr="000D2C89">
        <w:tc>
          <w:tcPr>
            <w:tcW w:w="824" w:type="dxa"/>
            <w:shd w:val="clear" w:color="auto" w:fill="auto"/>
          </w:tcPr>
          <w:p w14:paraId="731EDF23" w14:textId="77777777" w:rsidR="00FB77F5" w:rsidRPr="00876828" w:rsidRDefault="00FB77F5" w:rsidP="000D2C89">
            <w:pPr>
              <w:spacing w:before="120" w:after="120"/>
              <w:jc w:val="left"/>
            </w:pPr>
            <w:r w:rsidRPr="00876828">
              <w:t xml:space="preserve">2 </w:t>
            </w:r>
          </w:p>
        </w:tc>
        <w:tc>
          <w:tcPr>
            <w:tcW w:w="4851" w:type="dxa"/>
            <w:shd w:val="clear" w:color="auto" w:fill="auto"/>
          </w:tcPr>
          <w:p w14:paraId="026343B8" w14:textId="77777777" w:rsidR="00FB77F5" w:rsidRPr="00876828" w:rsidRDefault="00FB77F5" w:rsidP="000D2C89">
            <w:pPr>
              <w:spacing w:before="120" w:after="120"/>
              <w:jc w:val="left"/>
            </w:pPr>
            <w:r w:rsidRPr="00876828">
              <w:t>The administrator checks the formal consistency of the recommended change, seeking clarification from the initiator if necessary.</w:t>
            </w:r>
          </w:p>
          <w:p w14:paraId="3529A304" w14:textId="77777777" w:rsidR="00FB77F5" w:rsidRPr="00876828" w:rsidRDefault="00FB77F5" w:rsidP="000D2C89">
            <w:pPr>
              <w:spacing w:before="120" w:after="120"/>
              <w:jc w:val="left"/>
            </w:pPr>
            <w:r w:rsidRPr="00876828">
              <w:t>Check whether there is any possible conflict with the WIGOS Metadata Standard.</w:t>
            </w:r>
          </w:p>
          <w:p w14:paraId="03BC22F4" w14:textId="3FCDFF78" w:rsidR="00FB77F5" w:rsidRPr="00876828" w:rsidRDefault="00FB77F5" w:rsidP="000D2C89">
            <w:pPr>
              <w:spacing w:before="120" w:after="120"/>
              <w:jc w:val="left"/>
            </w:pPr>
            <w:r w:rsidRPr="00876828">
              <w:t xml:space="preserve">If the change is minor (e.g. adding a layer, or editorial correction on the definition, etc.) the administrator jumps to step </w:t>
            </w:r>
            <w:r w:rsidR="00C819A2" w:rsidRPr="00876828">
              <w:t>6</w:t>
            </w:r>
          </w:p>
        </w:tc>
        <w:tc>
          <w:tcPr>
            <w:tcW w:w="1797" w:type="dxa"/>
            <w:shd w:val="clear" w:color="auto" w:fill="auto"/>
          </w:tcPr>
          <w:p w14:paraId="6395A5E8" w14:textId="77777777" w:rsidR="00FB77F5" w:rsidRPr="00876828" w:rsidRDefault="00FB77F5" w:rsidP="000D2C89">
            <w:pPr>
              <w:spacing w:before="120" w:after="120"/>
              <w:jc w:val="left"/>
            </w:pPr>
            <w:r w:rsidRPr="00876828">
              <w:t>Administrator</w:t>
            </w:r>
          </w:p>
        </w:tc>
        <w:tc>
          <w:tcPr>
            <w:tcW w:w="1384" w:type="dxa"/>
            <w:shd w:val="clear" w:color="auto" w:fill="auto"/>
          </w:tcPr>
          <w:p w14:paraId="7F0AA91E" w14:textId="77777777" w:rsidR="00FB77F5" w:rsidRPr="00876828" w:rsidRDefault="00FB77F5" w:rsidP="000D2C89">
            <w:pPr>
              <w:spacing w:before="120" w:after="120"/>
              <w:jc w:val="left"/>
            </w:pPr>
            <w:r w:rsidRPr="00876828">
              <w:t>When contacted by a PoC or other expert</w:t>
            </w:r>
          </w:p>
        </w:tc>
      </w:tr>
      <w:tr w:rsidR="00FB77F5" w:rsidRPr="00876828" w14:paraId="13035F1D" w14:textId="77777777" w:rsidTr="000D2C89">
        <w:tc>
          <w:tcPr>
            <w:tcW w:w="824" w:type="dxa"/>
            <w:shd w:val="clear" w:color="auto" w:fill="auto"/>
          </w:tcPr>
          <w:p w14:paraId="3D5B5759" w14:textId="77777777" w:rsidR="00FB77F5" w:rsidRPr="00876828" w:rsidRDefault="00FB77F5" w:rsidP="000D2C89">
            <w:pPr>
              <w:spacing w:before="120" w:after="120"/>
              <w:jc w:val="left"/>
            </w:pPr>
            <w:r w:rsidRPr="00876828">
              <w:t>3</w:t>
            </w:r>
          </w:p>
        </w:tc>
        <w:tc>
          <w:tcPr>
            <w:tcW w:w="4851" w:type="dxa"/>
            <w:shd w:val="clear" w:color="auto" w:fill="auto"/>
          </w:tcPr>
          <w:p w14:paraId="7432D56F" w14:textId="5CCE7236" w:rsidR="00FB77F5" w:rsidRPr="00876828" w:rsidRDefault="00FB77F5" w:rsidP="000D2C89">
            <w:pPr>
              <w:spacing w:before="120" w:after="120"/>
              <w:jc w:val="left"/>
            </w:pPr>
            <w:r w:rsidRPr="00876828">
              <w:t xml:space="preserve">If the recommended change is substantial and/or has a potential impact on the requirements of several applications, the administrator should consult WMDR first and then seek confirmation from the JET-EOSDE Chair </w:t>
            </w:r>
          </w:p>
        </w:tc>
        <w:tc>
          <w:tcPr>
            <w:tcW w:w="1797" w:type="dxa"/>
            <w:shd w:val="clear" w:color="auto" w:fill="auto"/>
          </w:tcPr>
          <w:p w14:paraId="5D32F6F0" w14:textId="77777777" w:rsidR="00FB77F5" w:rsidRPr="00876828" w:rsidRDefault="00FB77F5" w:rsidP="000D2C89">
            <w:pPr>
              <w:spacing w:before="120" w:after="120"/>
              <w:jc w:val="left"/>
            </w:pPr>
            <w:r w:rsidRPr="00876828">
              <w:t>Administrator</w:t>
            </w:r>
          </w:p>
        </w:tc>
        <w:tc>
          <w:tcPr>
            <w:tcW w:w="1384" w:type="dxa"/>
            <w:shd w:val="clear" w:color="auto" w:fill="auto"/>
          </w:tcPr>
          <w:p w14:paraId="07383985" w14:textId="77777777" w:rsidR="00FB77F5" w:rsidRPr="00876828" w:rsidRDefault="00FB77F5" w:rsidP="000D2C89">
            <w:pPr>
              <w:spacing w:before="120" w:after="120"/>
              <w:jc w:val="left"/>
            </w:pPr>
            <w:r w:rsidRPr="00876828">
              <w:t>When appropriate</w:t>
            </w:r>
          </w:p>
        </w:tc>
      </w:tr>
      <w:tr w:rsidR="00FB77F5" w:rsidRPr="00876828" w14:paraId="5881658D" w14:textId="77777777" w:rsidTr="000D2C89">
        <w:tc>
          <w:tcPr>
            <w:tcW w:w="824" w:type="dxa"/>
            <w:shd w:val="clear" w:color="auto" w:fill="auto"/>
          </w:tcPr>
          <w:p w14:paraId="03648D11" w14:textId="77777777" w:rsidR="00FB77F5" w:rsidRPr="00876828" w:rsidRDefault="00FB77F5" w:rsidP="000D2C89">
            <w:pPr>
              <w:spacing w:before="120" w:after="120"/>
              <w:jc w:val="left"/>
            </w:pPr>
            <w:r w:rsidRPr="00876828">
              <w:t>4</w:t>
            </w:r>
          </w:p>
        </w:tc>
        <w:tc>
          <w:tcPr>
            <w:tcW w:w="4851" w:type="dxa"/>
            <w:shd w:val="clear" w:color="auto" w:fill="auto"/>
          </w:tcPr>
          <w:p w14:paraId="43847B20" w14:textId="77777777" w:rsidR="00FB77F5" w:rsidRPr="00876828" w:rsidRDefault="00FB77F5" w:rsidP="000D2C89">
            <w:pPr>
              <w:spacing w:before="120" w:after="120"/>
              <w:jc w:val="left"/>
            </w:pPr>
            <w:r w:rsidRPr="00876828">
              <w:t xml:space="preserve">The JET-EOSDE Chair reviews the proposed change, may contact the expert for further discussion, or submits the proposal to discussion by JET-EOSDE, and then submits proposal to the </w:t>
            </w:r>
            <w:r w:rsidR="00112AB7" w:rsidRPr="00876828">
              <w:t>C</w:t>
            </w:r>
            <w:r w:rsidRPr="00876828">
              <w:t>hair of the TT-WIGOSMD for decision</w:t>
            </w:r>
          </w:p>
        </w:tc>
        <w:tc>
          <w:tcPr>
            <w:tcW w:w="1797" w:type="dxa"/>
            <w:shd w:val="clear" w:color="auto" w:fill="auto"/>
          </w:tcPr>
          <w:p w14:paraId="4C744C12" w14:textId="77777777" w:rsidR="00FB77F5" w:rsidRPr="00876828" w:rsidRDefault="00FB77F5" w:rsidP="000D2C89">
            <w:pPr>
              <w:spacing w:before="120" w:after="120"/>
              <w:jc w:val="left"/>
            </w:pPr>
            <w:r w:rsidRPr="00876828">
              <w:t>JET-EOSDE Chair</w:t>
            </w:r>
          </w:p>
        </w:tc>
        <w:tc>
          <w:tcPr>
            <w:tcW w:w="1384" w:type="dxa"/>
            <w:shd w:val="clear" w:color="auto" w:fill="auto"/>
          </w:tcPr>
          <w:p w14:paraId="24973964" w14:textId="77777777" w:rsidR="00FB77F5" w:rsidRPr="00876828" w:rsidRDefault="00FB77F5" w:rsidP="000D2C89">
            <w:pPr>
              <w:spacing w:before="120" w:after="120"/>
              <w:jc w:val="left"/>
            </w:pPr>
            <w:r w:rsidRPr="00876828">
              <w:t>When appropriate</w:t>
            </w:r>
          </w:p>
        </w:tc>
      </w:tr>
      <w:tr w:rsidR="00FB77F5" w:rsidRPr="00876828" w14:paraId="677696AB" w14:textId="77777777" w:rsidTr="000D2C89">
        <w:tc>
          <w:tcPr>
            <w:tcW w:w="824" w:type="dxa"/>
            <w:shd w:val="clear" w:color="auto" w:fill="auto"/>
          </w:tcPr>
          <w:p w14:paraId="7721C336" w14:textId="77777777" w:rsidR="00FB77F5" w:rsidRPr="00876828" w:rsidRDefault="00FB77F5" w:rsidP="000D2C89">
            <w:pPr>
              <w:spacing w:before="120" w:after="120"/>
              <w:jc w:val="left"/>
            </w:pPr>
            <w:r w:rsidRPr="00876828">
              <w:t>5</w:t>
            </w:r>
          </w:p>
        </w:tc>
        <w:tc>
          <w:tcPr>
            <w:tcW w:w="4851" w:type="dxa"/>
            <w:shd w:val="clear" w:color="auto" w:fill="auto"/>
          </w:tcPr>
          <w:p w14:paraId="654AEB85" w14:textId="77777777" w:rsidR="00FB77F5" w:rsidRPr="00876828" w:rsidRDefault="00FB77F5" w:rsidP="000D2C89">
            <w:pPr>
              <w:spacing w:before="120" w:after="120"/>
              <w:ind w:left="12"/>
              <w:jc w:val="left"/>
            </w:pPr>
            <w:r w:rsidRPr="00876828">
              <w:t>The TT-WIGOSMD Chair either confirms the proposed change or consults with TT-WMD and/or other experts for clarification or alternate proposal</w:t>
            </w:r>
          </w:p>
        </w:tc>
        <w:tc>
          <w:tcPr>
            <w:tcW w:w="1797" w:type="dxa"/>
            <w:shd w:val="clear" w:color="auto" w:fill="auto"/>
          </w:tcPr>
          <w:p w14:paraId="063A45BB" w14:textId="77777777" w:rsidR="00FB77F5" w:rsidRPr="00876828" w:rsidRDefault="00FB77F5" w:rsidP="000D2C89">
            <w:pPr>
              <w:spacing w:before="120" w:after="120"/>
              <w:jc w:val="left"/>
            </w:pPr>
            <w:r w:rsidRPr="00876828">
              <w:t>TT-WIGOSMD Chair</w:t>
            </w:r>
          </w:p>
        </w:tc>
        <w:tc>
          <w:tcPr>
            <w:tcW w:w="1384" w:type="dxa"/>
            <w:shd w:val="clear" w:color="auto" w:fill="auto"/>
          </w:tcPr>
          <w:p w14:paraId="0491C671" w14:textId="77777777" w:rsidR="00FB77F5" w:rsidRPr="00876828" w:rsidRDefault="00FB77F5" w:rsidP="000D2C89">
            <w:pPr>
              <w:spacing w:before="120" w:after="120"/>
              <w:jc w:val="left"/>
            </w:pPr>
            <w:r w:rsidRPr="00876828">
              <w:t>When appropriate</w:t>
            </w:r>
          </w:p>
        </w:tc>
      </w:tr>
      <w:tr w:rsidR="00FB77F5" w:rsidRPr="00876828" w14:paraId="6BC65463" w14:textId="77777777" w:rsidTr="000D2C89">
        <w:tc>
          <w:tcPr>
            <w:tcW w:w="824" w:type="dxa"/>
            <w:shd w:val="clear" w:color="auto" w:fill="auto"/>
          </w:tcPr>
          <w:p w14:paraId="4B7F121C" w14:textId="77777777" w:rsidR="00FB77F5" w:rsidRPr="00876828" w:rsidRDefault="00FB77F5" w:rsidP="000D2C89">
            <w:pPr>
              <w:spacing w:before="120" w:after="120"/>
              <w:jc w:val="left"/>
            </w:pPr>
            <w:r w:rsidRPr="00876828">
              <w:t>6</w:t>
            </w:r>
          </w:p>
        </w:tc>
        <w:tc>
          <w:tcPr>
            <w:tcW w:w="4851" w:type="dxa"/>
            <w:shd w:val="clear" w:color="auto" w:fill="auto"/>
          </w:tcPr>
          <w:p w14:paraId="64E69CE7" w14:textId="77777777" w:rsidR="00FB77F5" w:rsidRPr="00876828" w:rsidRDefault="00FB77F5" w:rsidP="000D2C89">
            <w:pPr>
              <w:spacing w:before="120" w:after="120"/>
              <w:ind w:left="12"/>
              <w:jc w:val="left"/>
            </w:pPr>
            <w:r w:rsidRPr="00876828">
              <w:t>Upon confirmation by the TT-WIGOSMD Chair, or if the recommended change is minor, the OSCAR/Requirements administrator implements the change</w:t>
            </w:r>
          </w:p>
        </w:tc>
        <w:tc>
          <w:tcPr>
            <w:tcW w:w="1797" w:type="dxa"/>
            <w:shd w:val="clear" w:color="auto" w:fill="auto"/>
          </w:tcPr>
          <w:p w14:paraId="7E1E36DC" w14:textId="77777777" w:rsidR="00FB77F5" w:rsidRPr="00876828" w:rsidRDefault="00FB77F5" w:rsidP="000D2C89">
            <w:pPr>
              <w:spacing w:before="120" w:after="120"/>
              <w:jc w:val="left"/>
            </w:pPr>
            <w:r w:rsidRPr="00876828">
              <w:t>Administrator</w:t>
            </w:r>
          </w:p>
        </w:tc>
        <w:tc>
          <w:tcPr>
            <w:tcW w:w="1384" w:type="dxa"/>
            <w:shd w:val="clear" w:color="auto" w:fill="auto"/>
          </w:tcPr>
          <w:p w14:paraId="682B9A2B" w14:textId="77777777" w:rsidR="00FB77F5" w:rsidRPr="00876828" w:rsidRDefault="00FB77F5" w:rsidP="000D2C89">
            <w:pPr>
              <w:spacing w:before="120" w:after="120"/>
              <w:jc w:val="left"/>
            </w:pPr>
            <w:r w:rsidRPr="00876828">
              <w:t>When a proposed change is confirmed</w:t>
            </w:r>
          </w:p>
        </w:tc>
      </w:tr>
    </w:tbl>
    <w:p w14:paraId="32A041F7" w14:textId="77777777" w:rsidR="00FB77F5" w:rsidRPr="00876828" w:rsidRDefault="00FB77F5" w:rsidP="00FB77F5">
      <w:pPr>
        <w:rPr>
          <w:color w:val="339966"/>
        </w:rPr>
      </w:pPr>
    </w:p>
    <w:p w14:paraId="490F7F11" w14:textId="77777777" w:rsidR="00FB77F5" w:rsidRPr="00876828" w:rsidRDefault="00FB77F5" w:rsidP="00FB77F5">
      <w:pPr>
        <w:rPr>
          <w:color w:val="339966"/>
        </w:rPr>
      </w:pPr>
      <w:r w:rsidRPr="00876828">
        <w:rPr>
          <w:color w:val="339966"/>
        </w:rPr>
        <w:br w:type="page"/>
      </w:r>
    </w:p>
    <w:p w14:paraId="728A7CF3" w14:textId="567E47F5" w:rsidR="00FB77F5" w:rsidRPr="00876828" w:rsidRDefault="00FB77F5" w:rsidP="001129BB">
      <w:pPr>
        <w:pStyle w:val="StyleHeading2Left"/>
      </w:pPr>
      <w:r w:rsidRPr="00876828">
        <w:lastRenderedPageBreak/>
        <w:t>3.3</w:t>
      </w:r>
      <w:r w:rsidR="000D2C89" w:rsidRPr="00876828">
        <w:tab/>
      </w:r>
      <w:r w:rsidRPr="00876828">
        <w:t>Requirements applicable to an existing variable</w:t>
      </w:r>
    </w:p>
    <w:p w14:paraId="7F757CB0" w14:textId="77777777" w:rsidR="00FB77F5" w:rsidRPr="00876828" w:rsidRDefault="00FB77F5" w:rsidP="00FB77F5">
      <w:r w:rsidRPr="00876828">
        <w:t>The provisions below are applicable when a requirement is updated, or a new requirement is entered, for a variable which is recorded in OSCAR, without changing the definition, unit, or applicable layers of this variable.</w:t>
      </w:r>
    </w:p>
    <w:p w14:paraId="593D77E7" w14:textId="77777777" w:rsidR="00FB77F5" w:rsidRPr="00876828" w:rsidRDefault="00FB77F5" w:rsidP="00FB77F5">
      <w:pPr>
        <w:rPr>
          <w:color w:val="33996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54"/>
        <w:gridCol w:w="1797"/>
        <w:gridCol w:w="1384"/>
      </w:tblGrid>
      <w:tr w:rsidR="00FB77F5" w:rsidRPr="00876828" w14:paraId="21D28AA5" w14:textId="77777777" w:rsidTr="000D2C89">
        <w:tc>
          <w:tcPr>
            <w:tcW w:w="828" w:type="dxa"/>
            <w:shd w:val="clear" w:color="auto" w:fill="F2F2F2" w:themeFill="background1" w:themeFillShade="F2"/>
          </w:tcPr>
          <w:p w14:paraId="262DBE73" w14:textId="77777777" w:rsidR="00FB77F5" w:rsidRPr="00876828" w:rsidRDefault="00FB77F5" w:rsidP="000D2C89">
            <w:pPr>
              <w:spacing w:before="120" w:after="120"/>
              <w:jc w:val="left"/>
              <w:rPr>
                <w:b/>
              </w:rPr>
            </w:pPr>
            <w:r w:rsidRPr="00876828">
              <w:rPr>
                <w:b/>
              </w:rPr>
              <w:t>Step</w:t>
            </w:r>
          </w:p>
        </w:tc>
        <w:tc>
          <w:tcPr>
            <w:tcW w:w="4954" w:type="dxa"/>
            <w:shd w:val="clear" w:color="auto" w:fill="F2F2F2" w:themeFill="background1" w:themeFillShade="F2"/>
          </w:tcPr>
          <w:p w14:paraId="43EFF9F9" w14:textId="77777777" w:rsidR="00FB77F5" w:rsidRPr="00876828" w:rsidRDefault="00FB77F5" w:rsidP="000D2C89">
            <w:pPr>
              <w:spacing w:before="120" w:after="120"/>
              <w:jc w:val="left"/>
              <w:rPr>
                <w:b/>
              </w:rPr>
            </w:pPr>
            <w:r w:rsidRPr="00876828">
              <w:rPr>
                <w:b/>
              </w:rPr>
              <w:t>Description</w:t>
            </w:r>
          </w:p>
        </w:tc>
        <w:tc>
          <w:tcPr>
            <w:tcW w:w="1720" w:type="dxa"/>
            <w:shd w:val="clear" w:color="auto" w:fill="F2F2F2" w:themeFill="background1" w:themeFillShade="F2"/>
          </w:tcPr>
          <w:p w14:paraId="6855A823" w14:textId="77777777" w:rsidR="00FB77F5" w:rsidRPr="00876828" w:rsidRDefault="00FB77F5" w:rsidP="000D2C89">
            <w:pPr>
              <w:spacing w:before="120" w:after="120"/>
              <w:jc w:val="left"/>
              <w:rPr>
                <w:b/>
              </w:rPr>
            </w:pPr>
            <w:r w:rsidRPr="00876828">
              <w:rPr>
                <w:b/>
              </w:rPr>
              <w:t>Responsibility</w:t>
            </w:r>
          </w:p>
        </w:tc>
        <w:tc>
          <w:tcPr>
            <w:tcW w:w="1383" w:type="dxa"/>
            <w:shd w:val="clear" w:color="auto" w:fill="F2F2F2" w:themeFill="background1" w:themeFillShade="F2"/>
          </w:tcPr>
          <w:p w14:paraId="39202906" w14:textId="77777777" w:rsidR="00FB77F5" w:rsidRPr="00876828" w:rsidRDefault="00FB77F5" w:rsidP="000D2C89">
            <w:pPr>
              <w:spacing w:before="120" w:after="120"/>
              <w:jc w:val="left"/>
              <w:rPr>
                <w:b/>
              </w:rPr>
            </w:pPr>
            <w:r w:rsidRPr="00876828">
              <w:rPr>
                <w:b/>
              </w:rPr>
              <w:t>Frequency</w:t>
            </w:r>
          </w:p>
        </w:tc>
      </w:tr>
      <w:tr w:rsidR="00FB77F5" w:rsidRPr="00876828" w14:paraId="40586791" w14:textId="77777777" w:rsidTr="000D2C89">
        <w:tc>
          <w:tcPr>
            <w:tcW w:w="828" w:type="dxa"/>
            <w:shd w:val="clear" w:color="auto" w:fill="auto"/>
          </w:tcPr>
          <w:p w14:paraId="251DB003" w14:textId="77777777" w:rsidR="00FB77F5" w:rsidRPr="00876828" w:rsidRDefault="00FB77F5" w:rsidP="000D2C89">
            <w:pPr>
              <w:spacing w:before="120" w:after="120"/>
              <w:jc w:val="left"/>
            </w:pPr>
            <w:r w:rsidRPr="00876828">
              <w:t>1</w:t>
            </w:r>
          </w:p>
        </w:tc>
        <w:tc>
          <w:tcPr>
            <w:tcW w:w="4954" w:type="dxa"/>
            <w:shd w:val="clear" w:color="auto" w:fill="auto"/>
          </w:tcPr>
          <w:p w14:paraId="7EF63548" w14:textId="77777777" w:rsidR="00FB77F5" w:rsidRPr="00876828" w:rsidRDefault="00FB77F5" w:rsidP="000D2C89">
            <w:pPr>
              <w:spacing w:before="120" w:after="120"/>
              <w:jc w:val="left"/>
            </w:pPr>
            <w:r w:rsidRPr="00876828">
              <w:t>The PoC reviews the requirements of his/her application area in consistency with the S</w:t>
            </w:r>
            <w:r w:rsidR="00000736" w:rsidRPr="00876828">
              <w:t>oG</w:t>
            </w:r>
            <w:r w:rsidRPr="00876828">
              <w:t>, taking into account the evolution occurred in the application area.</w:t>
            </w:r>
          </w:p>
        </w:tc>
        <w:tc>
          <w:tcPr>
            <w:tcW w:w="1720" w:type="dxa"/>
            <w:shd w:val="clear" w:color="auto" w:fill="auto"/>
          </w:tcPr>
          <w:p w14:paraId="46671553" w14:textId="77777777" w:rsidR="00FB77F5" w:rsidRPr="00876828" w:rsidRDefault="00FB77F5" w:rsidP="000D2C89">
            <w:pPr>
              <w:spacing w:before="120" w:after="120"/>
              <w:jc w:val="left"/>
            </w:pPr>
            <w:r w:rsidRPr="00876828">
              <w:t>PoC</w:t>
            </w:r>
          </w:p>
        </w:tc>
        <w:tc>
          <w:tcPr>
            <w:tcW w:w="1383" w:type="dxa"/>
            <w:shd w:val="clear" w:color="auto" w:fill="auto"/>
          </w:tcPr>
          <w:p w14:paraId="7BA9E8E4" w14:textId="77777777" w:rsidR="00FB77F5" w:rsidRPr="00876828" w:rsidRDefault="00FB77F5" w:rsidP="000D2C89">
            <w:pPr>
              <w:spacing w:before="120" w:after="120"/>
              <w:jc w:val="left"/>
            </w:pPr>
            <w:r w:rsidRPr="00876828">
              <w:t>Yearly</w:t>
            </w:r>
          </w:p>
        </w:tc>
      </w:tr>
      <w:tr w:rsidR="00FB77F5" w:rsidRPr="00876828" w14:paraId="634C0576" w14:textId="77777777" w:rsidTr="000D2C89">
        <w:tc>
          <w:tcPr>
            <w:tcW w:w="828" w:type="dxa"/>
            <w:shd w:val="clear" w:color="auto" w:fill="auto"/>
          </w:tcPr>
          <w:p w14:paraId="1A89FF84" w14:textId="77777777" w:rsidR="00FB77F5" w:rsidRPr="00876828" w:rsidRDefault="00FB77F5" w:rsidP="000D2C89">
            <w:pPr>
              <w:spacing w:before="120" w:after="120"/>
              <w:jc w:val="left"/>
            </w:pPr>
            <w:r w:rsidRPr="00876828">
              <w:t>2</w:t>
            </w:r>
          </w:p>
        </w:tc>
        <w:tc>
          <w:tcPr>
            <w:tcW w:w="4954" w:type="dxa"/>
            <w:shd w:val="clear" w:color="auto" w:fill="auto"/>
          </w:tcPr>
          <w:p w14:paraId="3B1C3CA0" w14:textId="33E5BC8F" w:rsidR="00FB77F5" w:rsidRPr="00876828" w:rsidRDefault="00FB77F5" w:rsidP="000D2C89">
            <w:pPr>
              <w:spacing w:before="120" w:after="120"/>
              <w:jc w:val="left"/>
            </w:pPr>
            <w:r w:rsidRPr="00876828">
              <w:t xml:space="preserve">If updates are necessary, the PoC consults with the group which is the owner of the application area, and then obtains concurrence about the </w:t>
            </w:r>
            <w:r w:rsidR="00443020" w:rsidRPr="00876828">
              <w:t>proposed</w:t>
            </w:r>
            <w:r w:rsidRPr="00876828">
              <w:t xml:space="preserve"> changes.</w:t>
            </w:r>
          </w:p>
        </w:tc>
        <w:tc>
          <w:tcPr>
            <w:tcW w:w="1720" w:type="dxa"/>
            <w:shd w:val="clear" w:color="auto" w:fill="auto"/>
          </w:tcPr>
          <w:p w14:paraId="454E9F84" w14:textId="77777777" w:rsidR="00FB77F5" w:rsidRPr="00876828" w:rsidRDefault="00FB77F5" w:rsidP="000D2C89">
            <w:pPr>
              <w:spacing w:before="120" w:after="120"/>
              <w:jc w:val="left"/>
            </w:pPr>
            <w:r w:rsidRPr="00876828">
              <w:t>PoC, AA Owner</w:t>
            </w:r>
          </w:p>
        </w:tc>
        <w:tc>
          <w:tcPr>
            <w:tcW w:w="1383" w:type="dxa"/>
            <w:shd w:val="clear" w:color="auto" w:fill="auto"/>
          </w:tcPr>
          <w:p w14:paraId="744A592D" w14:textId="77777777" w:rsidR="00FB77F5" w:rsidRPr="00876828" w:rsidRDefault="00FB77F5" w:rsidP="000D2C89">
            <w:pPr>
              <w:spacing w:before="120" w:after="120"/>
              <w:jc w:val="left"/>
            </w:pPr>
            <w:r w:rsidRPr="00876828">
              <w:t>Yearly</w:t>
            </w:r>
          </w:p>
        </w:tc>
      </w:tr>
      <w:tr w:rsidR="00FB77F5" w:rsidRPr="00876828" w14:paraId="7810236D" w14:textId="77777777" w:rsidTr="000D2C89">
        <w:tc>
          <w:tcPr>
            <w:tcW w:w="828" w:type="dxa"/>
            <w:shd w:val="clear" w:color="auto" w:fill="auto"/>
          </w:tcPr>
          <w:p w14:paraId="767A7248" w14:textId="77777777" w:rsidR="00FB77F5" w:rsidRPr="00876828" w:rsidRDefault="00FB77F5" w:rsidP="000D2C89">
            <w:pPr>
              <w:spacing w:before="120" w:after="120"/>
              <w:jc w:val="left"/>
            </w:pPr>
            <w:r w:rsidRPr="00876828">
              <w:t>3</w:t>
            </w:r>
          </w:p>
        </w:tc>
        <w:tc>
          <w:tcPr>
            <w:tcW w:w="4954" w:type="dxa"/>
            <w:shd w:val="clear" w:color="auto" w:fill="auto"/>
          </w:tcPr>
          <w:p w14:paraId="527F1C02" w14:textId="77777777" w:rsidR="00FB77F5" w:rsidRPr="00876828" w:rsidRDefault="00FB77F5" w:rsidP="000D2C89">
            <w:pPr>
              <w:spacing w:before="120" w:after="120"/>
              <w:jc w:val="left"/>
            </w:pPr>
            <w:r w:rsidRPr="00876828">
              <w:t>If updates are necessary, and concurrence of the AA owner is obtained, the PoC logs in as Editor, and updates the requirements or enters new requirements as appropriate. If necessary he/she contacts the administrator for assistance. Information about the source of the requirement ought to be added in the database in the corresponding field.</w:t>
            </w:r>
          </w:p>
        </w:tc>
        <w:tc>
          <w:tcPr>
            <w:tcW w:w="1720" w:type="dxa"/>
            <w:shd w:val="clear" w:color="auto" w:fill="auto"/>
          </w:tcPr>
          <w:p w14:paraId="71624946" w14:textId="77777777" w:rsidR="00FB77F5" w:rsidRPr="00876828" w:rsidRDefault="00FB77F5" w:rsidP="000D2C89">
            <w:pPr>
              <w:spacing w:before="120" w:after="120"/>
              <w:jc w:val="left"/>
            </w:pPr>
            <w:r w:rsidRPr="00876828">
              <w:t>PoC</w:t>
            </w:r>
          </w:p>
        </w:tc>
        <w:tc>
          <w:tcPr>
            <w:tcW w:w="1383" w:type="dxa"/>
            <w:shd w:val="clear" w:color="auto" w:fill="auto"/>
          </w:tcPr>
          <w:p w14:paraId="62A1E662" w14:textId="77777777" w:rsidR="00FB77F5" w:rsidRPr="00876828" w:rsidRDefault="00FB77F5" w:rsidP="000D2C89">
            <w:pPr>
              <w:spacing w:before="120" w:after="120"/>
              <w:jc w:val="left"/>
            </w:pPr>
            <w:r w:rsidRPr="00876828">
              <w:t>Yearly</w:t>
            </w:r>
          </w:p>
        </w:tc>
      </w:tr>
      <w:tr w:rsidR="00FB77F5" w:rsidRPr="00876828" w14:paraId="3BC91621" w14:textId="77777777" w:rsidTr="000D2C89">
        <w:tc>
          <w:tcPr>
            <w:tcW w:w="828" w:type="dxa"/>
            <w:shd w:val="clear" w:color="auto" w:fill="auto"/>
          </w:tcPr>
          <w:p w14:paraId="1E2C0708" w14:textId="77777777" w:rsidR="00FB77F5" w:rsidRPr="00876828" w:rsidRDefault="00FB77F5" w:rsidP="000D2C89">
            <w:pPr>
              <w:spacing w:before="120" w:after="120"/>
              <w:jc w:val="left"/>
            </w:pPr>
            <w:r w:rsidRPr="00876828">
              <w:t>4</w:t>
            </w:r>
          </w:p>
        </w:tc>
        <w:tc>
          <w:tcPr>
            <w:tcW w:w="4954" w:type="dxa"/>
            <w:shd w:val="clear" w:color="auto" w:fill="auto"/>
          </w:tcPr>
          <w:p w14:paraId="1A169041" w14:textId="77777777" w:rsidR="00FB77F5" w:rsidRPr="00876828" w:rsidRDefault="00FB77F5" w:rsidP="000D2C89">
            <w:pPr>
              <w:spacing w:before="120" w:after="120"/>
              <w:jc w:val="left"/>
            </w:pPr>
            <w:r w:rsidRPr="00876828">
              <w:t>When the update is ready, the PoC informs the OSCAR/Requirements administrator that requirements are in draft status.</w:t>
            </w:r>
          </w:p>
        </w:tc>
        <w:tc>
          <w:tcPr>
            <w:tcW w:w="1720" w:type="dxa"/>
            <w:shd w:val="clear" w:color="auto" w:fill="auto"/>
          </w:tcPr>
          <w:p w14:paraId="6EA8D8FD" w14:textId="77777777" w:rsidR="00FB77F5" w:rsidRPr="00876828" w:rsidRDefault="00FB77F5" w:rsidP="000D2C89">
            <w:pPr>
              <w:spacing w:before="120" w:after="120"/>
              <w:jc w:val="left"/>
            </w:pPr>
            <w:r w:rsidRPr="00876828">
              <w:t>PoC</w:t>
            </w:r>
          </w:p>
        </w:tc>
        <w:tc>
          <w:tcPr>
            <w:tcW w:w="1383" w:type="dxa"/>
            <w:shd w:val="clear" w:color="auto" w:fill="auto"/>
          </w:tcPr>
          <w:p w14:paraId="5E9957C5" w14:textId="77777777" w:rsidR="00FB77F5" w:rsidRPr="00876828" w:rsidRDefault="00FB77F5" w:rsidP="000D2C89">
            <w:pPr>
              <w:spacing w:before="120" w:after="120"/>
              <w:jc w:val="left"/>
            </w:pPr>
            <w:r w:rsidRPr="00876828">
              <w:t>When update is ready for validation</w:t>
            </w:r>
          </w:p>
        </w:tc>
      </w:tr>
      <w:tr w:rsidR="00FB77F5" w:rsidRPr="00876828" w14:paraId="0CCCDAAC" w14:textId="77777777" w:rsidTr="000D2C89">
        <w:tc>
          <w:tcPr>
            <w:tcW w:w="828" w:type="dxa"/>
            <w:shd w:val="clear" w:color="auto" w:fill="auto"/>
          </w:tcPr>
          <w:p w14:paraId="2C62C99B" w14:textId="77777777" w:rsidR="00FB77F5" w:rsidRPr="00876828" w:rsidRDefault="00FB77F5" w:rsidP="000D2C89">
            <w:pPr>
              <w:spacing w:before="120" w:after="120"/>
              <w:jc w:val="left"/>
            </w:pPr>
            <w:r w:rsidRPr="00876828">
              <w:t>5</w:t>
            </w:r>
          </w:p>
        </w:tc>
        <w:tc>
          <w:tcPr>
            <w:tcW w:w="4954" w:type="dxa"/>
            <w:shd w:val="clear" w:color="auto" w:fill="auto"/>
          </w:tcPr>
          <w:p w14:paraId="64DCFC13" w14:textId="77777777" w:rsidR="00FB77F5" w:rsidRPr="00876828" w:rsidRDefault="00FB77F5" w:rsidP="000D2C89">
            <w:pPr>
              <w:spacing w:before="120" w:after="120"/>
              <w:ind w:left="12"/>
              <w:jc w:val="left"/>
            </w:pPr>
            <w:r w:rsidRPr="00876828">
              <w:t>The administrator checks the formal consistency of the new or updated requirement. If the updates are purely editorial or a factual correction, the administrator jumps to step 7.</w:t>
            </w:r>
          </w:p>
        </w:tc>
        <w:tc>
          <w:tcPr>
            <w:tcW w:w="1720" w:type="dxa"/>
            <w:shd w:val="clear" w:color="auto" w:fill="auto"/>
          </w:tcPr>
          <w:p w14:paraId="0CBF4AA9" w14:textId="77777777" w:rsidR="00FB77F5" w:rsidRPr="00876828" w:rsidRDefault="00FB77F5" w:rsidP="000D2C89">
            <w:pPr>
              <w:spacing w:before="120" w:after="120"/>
              <w:jc w:val="left"/>
            </w:pPr>
            <w:r w:rsidRPr="00876828">
              <w:t>Administrator</w:t>
            </w:r>
          </w:p>
        </w:tc>
        <w:tc>
          <w:tcPr>
            <w:tcW w:w="1383" w:type="dxa"/>
            <w:shd w:val="clear" w:color="auto" w:fill="auto"/>
          </w:tcPr>
          <w:p w14:paraId="219FDC22" w14:textId="77777777" w:rsidR="00FB77F5" w:rsidRPr="00876828" w:rsidRDefault="00FB77F5" w:rsidP="000D2C89">
            <w:pPr>
              <w:spacing w:before="120" w:after="120"/>
              <w:jc w:val="left"/>
            </w:pPr>
            <w:r w:rsidRPr="00876828">
              <w:t>When requested</w:t>
            </w:r>
          </w:p>
        </w:tc>
      </w:tr>
      <w:tr w:rsidR="00FB77F5" w:rsidRPr="00876828" w14:paraId="55B95BC4" w14:textId="77777777" w:rsidTr="000D2C89">
        <w:tc>
          <w:tcPr>
            <w:tcW w:w="828" w:type="dxa"/>
            <w:shd w:val="clear" w:color="auto" w:fill="auto"/>
          </w:tcPr>
          <w:p w14:paraId="29EDB58D" w14:textId="77777777" w:rsidR="00FB77F5" w:rsidRPr="00876828" w:rsidRDefault="00FB77F5" w:rsidP="000D2C89">
            <w:pPr>
              <w:spacing w:before="120" w:after="120"/>
              <w:jc w:val="left"/>
            </w:pPr>
            <w:r w:rsidRPr="00876828">
              <w:t>6</w:t>
            </w:r>
          </w:p>
        </w:tc>
        <w:tc>
          <w:tcPr>
            <w:tcW w:w="4954" w:type="dxa"/>
            <w:shd w:val="clear" w:color="auto" w:fill="auto"/>
          </w:tcPr>
          <w:p w14:paraId="1F5ABD7D" w14:textId="77777777" w:rsidR="00FB77F5" w:rsidRPr="00876828" w:rsidRDefault="00FB77F5" w:rsidP="000D2C89">
            <w:pPr>
              <w:spacing w:before="120" w:after="120"/>
              <w:ind w:left="12"/>
              <w:jc w:val="left"/>
            </w:pPr>
            <w:r w:rsidRPr="00876828">
              <w:t>If the updates are substantial, the administrator seeks confirmation from the JET-EOSDE Chair.</w:t>
            </w:r>
          </w:p>
        </w:tc>
        <w:tc>
          <w:tcPr>
            <w:tcW w:w="1720" w:type="dxa"/>
            <w:shd w:val="clear" w:color="auto" w:fill="auto"/>
          </w:tcPr>
          <w:p w14:paraId="77242106" w14:textId="77777777" w:rsidR="00FB77F5" w:rsidRPr="00876828" w:rsidRDefault="00FB77F5" w:rsidP="000D2C89">
            <w:pPr>
              <w:spacing w:before="120" w:after="120"/>
              <w:jc w:val="left"/>
            </w:pPr>
            <w:r w:rsidRPr="00876828">
              <w:t>Administrator</w:t>
            </w:r>
          </w:p>
        </w:tc>
        <w:tc>
          <w:tcPr>
            <w:tcW w:w="1383" w:type="dxa"/>
            <w:shd w:val="clear" w:color="auto" w:fill="auto"/>
          </w:tcPr>
          <w:p w14:paraId="4013E15C" w14:textId="77777777" w:rsidR="00FB77F5" w:rsidRPr="00876828" w:rsidRDefault="00FB77F5" w:rsidP="000D2C89">
            <w:pPr>
              <w:spacing w:before="120" w:after="120"/>
              <w:jc w:val="left"/>
            </w:pPr>
            <w:r w:rsidRPr="00876828">
              <w:t>When relevant</w:t>
            </w:r>
          </w:p>
        </w:tc>
      </w:tr>
      <w:tr w:rsidR="00FB77F5" w:rsidRPr="00876828" w14:paraId="553D98A5" w14:textId="77777777" w:rsidTr="000D2C89">
        <w:tc>
          <w:tcPr>
            <w:tcW w:w="828" w:type="dxa"/>
            <w:shd w:val="clear" w:color="auto" w:fill="auto"/>
          </w:tcPr>
          <w:p w14:paraId="430243C5" w14:textId="77777777" w:rsidR="00FB77F5" w:rsidRPr="00876828" w:rsidRDefault="00FB77F5" w:rsidP="000D2C89">
            <w:pPr>
              <w:spacing w:before="120" w:after="120"/>
              <w:jc w:val="left"/>
            </w:pPr>
            <w:r w:rsidRPr="00876828">
              <w:t>7</w:t>
            </w:r>
          </w:p>
        </w:tc>
        <w:tc>
          <w:tcPr>
            <w:tcW w:w="4954" w:type="dxa"/>
            <w:shd w:val="clear" w:color="auto" w:fill="auto"/>
          </w:tcPr>
          <w:p w14:paraId="48EEC70A" w14:textId="77777777" w:rsidR="00FB77F5" w:rsidRPr="00876828" w:rsidRDefault="00FB77F5" w:rsidP="000D2C89">
            <w:pPr>
              <w:spacing w:before="120" w:after="120"/>
              <w:ind w:left="12"/>
              <w:jc w:val="left"/>
            </w:pPr>
            <w:r w:rsidRPr="00876828">
              <w:t>The JET-EOSDE Chair either confirms the updated requirement, or contacts the PoC for further discussion, or submits the proposed update to TT-WIGOSMD for discussion.</w:t>
            </w:r>
          </w:p>
        </w:tc>
        <w:tc>
          <w:tcPr>
            <w:tcW w:w="1720" w:type="dxa"/>
            <w:shd w:val="clear" w:color="auto" w:fill="auto"/>
          </w:tcPr>
          <w:p w14:paraId="0B56A8BF" w14:textId="77777777" w:rsidR="00FB77F5" w:rsidRPr="00876828" w:rsidRDefault="00FB77F5" w:rsidP="000D2C89">
            <w:pPr>
              <w:spacing w:before="120" w:after="120"/>
              <w:jc w:val="left"/>
            </w:pPr>
            <w:r w:rsidRPr="00876828">
              <w:t>JET-EOSDE Chair</w:t>
            </w:r>
          </w:p>
        </w:tc>
        <w:tc>
          <w:tcPr>
            <w:tcW w:w="1383" w:type="dxa"/>
            <w:shd w:val="clear" w:color="auto" w:fill="auto"/>
          </w:tcPr>
          <w:p w14:paraId="16946043" w14:textId="77777777" w:rsidR="00FB77F5" w:rsidRPr="00876828" w:rsidRDefault="00FB77F5" w:rsidP="000D2C89">
            <w:pPr>
              <w:spacing w:before="120" w:after="120"/>
              <w:jc w:val="left"/>
            </w:pPr>
            <w:r w:rsidRPr="00876828">
              <w:t>When relevant</w:t>
            </w:r>
          </w:p>
        </w:tc>
      </w:tr>
      <w:tr w:rsidR="00FB77F5" w:rsidRPr="00876828" w14:paraId="58CA82F3" w14:textId="77777777" w:rsidTr="000D2C89">
        <w:tc>
          <w:tcPr>
            <w:tcW w:w="828" w:type="dxa"/>
            <w:shd w:val="clear" w:color="auto" w:fill="auto"/>
          </w:tcPr>
          <w:p w14:paraId="3715D586" w14:textId="77777777" w:rsidR="00FB77F5" w:rsidRPr="00876828" w:rsidRDefault="00FB77F5" w:rsidP="000D2C89">
            <w:pPr>
              <w:spacing w:before="120" w:after="120"/>
              <w:jc w:val="left"/>
            </w:pPr>
            <w:r w:rsidRPr="00876828">
              <w:t>8</w:t>
            </w:r>
          </w:p>
        </w:tc>
        <w:tc>
          <w:tcPr>
            <w:tcW w:w="4954" w:type="dxa"/>
            <w:shd w:val="clear" w:color="auto" w:fill="auto"/>
          </w:tcPr>
          <w:p w14:paraId="5BAD3884" w14:textId="77777777" w:rsidR="00FB77F5" w:rsidRPr="00876828" w:rsidRDefault="00FB77F5" w:rsidP="000D2C89">
            <w:pPr>
              <w:spacing w:before="120" w:after="120"/>
              <w:ind w:left="12"/>
              <w:jc w:val="left"/>
            </w:pPr>
            <w:r w:rsidRPr="00876828">
              <w:t>Upon confirmation by the TT-WIGOSMD Chair, or endorsement by JET-EOSDE, or if the draft update is minor, the OSCAR/Requirements administrator validates the update.</w:t>
            </w:r>
          </w:p>
        </w:tc>
        <w:tc>
          <w:tcPr>
            <w:tcW w:w="1720" w:type="dxa"/>
            <w:shd w:val="clear" w:color="auto" w:fill="auto"/>
          </w:tcPr>
          <w:p w14:paraId="1F5DFAB2" w14:textId="77777777" w:rsidR="00FB77F5" w:rsidRPr="00876828" w:rsidRDefault="00FB77F5" w:rsidP="000D2C89">
            <w:pPr>
              <w:spacing w:before="120" w:after="120"/>
              <w:jc w:val="left"/>
            </w:pPr>
            <w:r w:rsidRPr="00876828">
              <w:t>Administrator</w:t>
            </w:r>
          </w:p>
        </w:tc>
        <w:tc>
          <w:tcPr>
            <w:tcW w:w="1383" w:type="dxa"/>
            <w:shd w:val="clear" w:color="auto" w:fill="auto"/>
          </w:tcPr>
          <w:p w14:paraId="736730DD" w14:textId="77777777" w:rsidR="00FB77F5" w:rsidRPr="00876828" w:rsidRDefault="00FB77F5" w:rsidP="000D2C89">
            <w:pPr>
              <w:spacing w:before="120" w:after="120"/>
              <w:jc w:val="left"/>
            </w:pPr>
            <w:r w:rsidRPr="00876828">
              <w:t>When confirmed</w:t>
            </w:r>
          </w:p>
        </w:tc>
      </w:tr>
      <w:bookmarkEnd w:id="79"/>
    </w:tbl>
    <w:p w14:paraId="6C0E7712" w14:textId="77777777" w:rsidR="00FB77F5" w:rsidRPr="00876828" w:rsidRDefault="00FB77F5" w:rsidP="00FB77F5">
      <w:pPr>
        <w:ind w:left="720"/>
        <w:jc w:val="center"/>
        <w:rPr>
          <w:color w:val="339966"/>
        </w:rPr>
      </w:pPr>
    </w:p>
    <w:p w14:paraId="01FAE2BB" w14:textId="77777777" w:rsidR="00FB77F5" w:rsidRPr="00876828" w:rsidRDefault="00FB77F5" w:rsidP="00FB77F5">
      <w:pPr>
        <w:ind w:left="720"/>
        <w:jc w:val="center"/>
        <w:rPr>
          <w:bCs/>
        </w:rPr>
      </w:pPr>
    </w:p>
    <w:p w14:paraId="10D8D6B6" w14:textId="77777777" w:rsidR="00FB77F5" w:rsidRPr="00876828" w:rsidRDefault="00FB77F5" w:rsidP="00FB77F5">
      <w:pPr>
        <w:ind w:left="720"/>
        <w:jc w:val="center"/>
        <w:rPr>
          <w:bCs/>
        </w:rPr>
        <w:sectPr w:rsidR="00FB77F5" w:rsidRPr="00876828" w:rsidSect="00830BD8">
          <w:headerReference w:type="even" r:id="rId66"/>
          <w:headerReference w:type="default" r:id="rId67"/>
          <w:headerReference w:type="first" r:id="rId68"/>
          <w:footnotePr>
            <w:numRestart w:val="eachSect"/>
          </w:footnotePr>
          <w:endnotePr>
            <w:numFmt w:val="decimal"/>
          </w:endnotePr>
          <w:pgSz w:w="11906" w:h="16838" w:code="9"/>
          <w:pgMar w:top="1138" w:right="1152" w:bottom="1138" w:left="1152" w:header="720" w:footer="720" w:gutter="0"/>
          <w:cols w:space="720"/>
          <w:docGrid w:linePitch="299"/>
        </w:sectPr>
      </w:pPr>
      <w:r w:rsidRPr="00876828">
        <w:rPr>
          <w:bCs/>
        </w:rPr>
        <w:t>___________</w:t>
      </w:r>
    </w:p>
    <w:p w14:paraId="69B1AF20" w14:textId="77777777" w:rsidR="00FB77F5" w:rsidRPr="00876828" w:rsidRDefault="00FB77F5" w:rsidP="00B96935">
      <w:pPr>
        <w:pStyle w:val="Heading1"/>
      </w:pPr>
      <w:bookmarkStart w:id="80" w:name="_Toc113633972"/>
      <w:bookmarkStart w:id="81" w:name="_Toc1920052041"/>
      <w:bookmarkStart w:id="82" w:name="_Toc1294896978"/>
      <w:r w:rsidRPr="00876828">
        <w:lastRenderedPageBreak/>
        <w:t xml:space="preserve">Annex X. Procedure for update, validation and approval of Statements of Guidance </w:t>
      </w:r>
      <w:r w:rsidR="00000736" w:rsidRPr="00876828">
        <w:t xml:space="preserve">(SOG) </w:t>
      </w:r>
      <w:r w:rsidRPr="00876828">
        <w:t xml:space="preserve">within the WMO Rolling Review of Requirements </w:t>
      </w:r>
      <w:r w:rsidR="00000736" w:rsidRPr="00876828">
        <w:t xml:space="preserve">(rrr) </w:t>
      </w:r>
      <w:r w:rsidRPr="00876828">
        <w:t>process</w:t>
      </w:r>
      <w:bookmarkEnd w:id="80"/>
    </w:p>
    <w:p w14:paraId="60985981" w14:textId="77777777" w:rsidR="00FB77F5" w:rsidRPr="00876828" w:rsidRDefault="00FB77F5" w:rsidP="00B96935">
      <w:pPr>
        <w:pStyle w:val="WMOBodyText"/>
        <w:numPr>
          <w:ilvl w:val="0"/>
          <w:numId w:val="35"/>
        </w:numPr>
        <w:ind w:left="1134" w:hanging="567"/>
      </w:pPr>
      <w:r w:rsidRPr="00876828">
        <w:t>The Coordinator for the Earth System Application Category in consultation with the Po</w:t>
      </w:r>
      <w:r w:rsidR="00F77182" w:rsidRPr="00876828">
        <w:t>Cs</w:t>
      </w:r>
      <w:r w:rsidRPr="00876828">
        <w:t xml:space="preserve"> of the Application Areas within that category, reviews the latest version of the SoG and proposes amendments, in the form of a Microsoft Word document using the “track changes” option. (If there is no pre-existing version, then the Coordinator together with the team of PoCs draft the first version of the SoG). In performing this update, the Coordinator is expected to refer to some or all of the following: (i) the latest version of the user requirements for the Application Areas; (ii) the latest version of the database </w:t>
      </w:r>
      <w:r w:rsidR="00112AB7" w:rsidRPr="00876828">
        <w:t>O</w:t>
      </w:r>
      <w:r w:rsidRPr="00876828">
        <w:t xml:space="preserve">bserving </w:t>
      </w:r>
      <w:r w:rsidR="00112AB7" w:rsidRPr="00876828">
        <w:t>S</w:t>
      </w:r>
      <w:r w:rsidRPr="00876828">
        <w:t xml:space="preserve">ystem </w:t>
      </w:r>
      <w:r w:rsidR="00112AB7" w:rsidRPr="00876828">
        <w:t>C</w:t>
      </w:r>
      <w:r w:rsidRPr="00876828">
        <w:t xml:space="preserve">apabilities </w:t>
      </w:r>
      <w:r w:rsidRPr="00876828">
        <w:rPr>
          <w:color w:val="201F1E"/>
          <w:shd w:val="clear" w:color="auto" w:fill="FFFFFF"/>
        </w:rPr>
        <w:t>as well as other sources deemed relevant to assess the available or projected observing systems capabilities</w:t>
      </w:r>
      <w:r w:rsidRPr="00876828">
        <w:t xml:space="preserve">; (iii) his / her and the PoCs own expertise on the Earth System Application Category and its Application Areas; (iv) advice from other international experts including, where relevant, WMO constituent bodies, and WMO </w:t>
      </w:r>
      <w:r w:rsidR="00112AB7" w:rsidRPr="00876828">
        <w:t>p</w:t>
      </w:r>
      <w:r w:rsidRPr="00876828">
        <w:t xml:space="preserve">rogrammes and co-sponsored </w:t>
      </w:r>
      <w:r w:rsidR="00112AB7" w:rsidRPr="00876828">
        <w:t>p</w:t>
      </w:r>
      <w:r w:rsidRPr="00876828">
        <w:t>rogrammes;</w:t>
      </w:r>
    </w:p>
    <w:p w14:paraId="4FAEA5DE" w14:textId="77777777" w:rsidR="00FB77F5" w:rsidRPr="00876828" w:rsidRDefault="00FB77F5" w:rsidP="00B96935">
      <w:pPr>
        <w:pStyle w:val="WMOBodyText"/>
        <w:numPr>
          <w:ilvl w:val="0"/>
          <w:numId w:val="35"/>
        </w:numPr>
        <w:ind w:left="1134" w:hanging="567"/>
      </w:pPr>
      <w:r w:rsidRPr="00876828">
        <w:t>The Coordinator refers the new draft version of the SoG to the Chair of the Joint Expert Team on Earth Observing System Design and Evolution (JET-EOSDE), with copy to the WMO Secretariat staff responsible for this Expert Team;</w:t>
      </w:r>
    </w:p>
    <w:p w14:paraId="7A1E2716" w14:textId="77777777" w:rsidR="00FB77F5" w:rsidRPr="00876828" w:rsidRDefault="00FB77F5" w:rsidP="00B96935">
      <w:pPr>
        <w:pStyle w:val="WMOBodyText"/>
        <w:numPr>
          <w:ilvl w:val="0"/>
          <w:numId w:val="35"/>
        </w:numPr>
        <w:ind w:left="1134" w:hanging="567"/>
      </w:pPr>
      <w:r w:rsidRPr="00876828">
        <w:t>The Chair of the JET-EOSDE decides the appropriate review process with the JET-EOSDE for the new draft. If a meeting of the Expert Team is imminent, the new draft becomes a document for this meeting and is reviewed by the Meeting. If a meeting is not imminent, the new draft may be referred to the JET-EOSDE for comment(s) by correspondence;</w:t>
      </w:r>
    </w:p>
    <w:p w14:paraId="71CE7757" w14:textId="77777777" w:rsidR="00FB77F5" w:rsidRPr="00876828" w:rsidRDefault="00FB77F5" w:rsidP="00B96935">
      <w:pPr>
        <w:pStyle w:val="WMOBodyText"/>
        <w:numPr>
          <w:ilvl w:val="0"/>
          <w:numId w:val="35"/>
        </w:numPr>
        <w:ind w:left="1134" w:hanging="567"/>
      </w:pPr>
      <w:r w:rsidRPr="00876828">
        <w:t>The Chair of the JET-EOSDE refers the comments of the JET-EOSDE to the Coordinator, either by reference to the report of a JET-EOSDE meeting or otherwise, as appropriate;</w:t>
      </w:r>
    </w:p>
    <w:p w14:paraId="18C54AA8" w14:textId="77777777" w:rsidR="00FB77F5" w:rsidRPr="00876828" w:rsidRDefault="00FB77F5" w:rsidP="00B96935">
      <w:pPr>
        <w:pStyle w:val="WMOBodyText"/>
        <w:numPr>
          <w:ilvl w:val="0"/>
          <w:numId w:val="35"/>
        </w:numPr>
        <w:ind w:left="1134" w:hanging="567"/>
      </w:pPr>
      <w:r w:rsidRPr="00876828">
        <w:t>The Coordinator, in consultation with the PoCs updates the draft to take account of comments received. Contentious issues are discussed with the Chair of JET-EOSDE, as necessary. Microsoft Word “track changes” option continues to be used at this stage;</w:t>
      </w:r>
    </w:p>
    <w:p w14:paraId="63CDC0DB" w14:textId="77777777" w:rsidR="00FB77F5" w:rsidRPr="00876828" w:rsidRDefault="00FB77F5" w:rsidP="00B96935">
      <w:pPr>
        <w:pStyle w:val="WMOBodyText"/>
        <w:numPr>
          <w:ilvl w:val="0"/>
          <w:numId w:val="35"/>
        </w:numPr>
        <w:ind w:left="1134" w:hanging="567"/>
      </w:pPr>
      <w:r w:rsidRPr="00876828">
        <w:t>The Coordinator refers the revised draft version of the SoG to the Chair of JET-EOSDE, with copy to WMO Secretariat staff responsible for the JET-EOSDE;</w:t>
      </w:r>
    </w:p>
    <w:p w14:paraId="676C89BE" w14:textId="77777777" w:rsidR="00FB77F5" w:rsidRPr="00876828" w:rsidRDefault="00FB77F5" w:rsidP="00B96935">
      <w:pPr>
        <w:pStyle w:val="WMOBodyText"/>
        <w:numPr>
          <w:ilvl w:val="0"/>
          <w:numId w:val="35"/>
        </w:numPr>
        <w:ind w:left="1134" w:hanging="567"/>
      </w:pPr>
      <w:r w:rsidRPr="00876828">
        <w:t>The Chair of the JET-EOSDE considers the revised draft and concurs with it, or refers it back to the Coordinator with comments for further revision (by steps 5 and 6 mentioned above);</w:t>
      </w:r>
    </w:p>
    <w:p w14:paraId="49ED2559" w14:textId="77777777" w:rsidR="00FB77F5" w:rsidRPr="00876828" w:rsidRDefault="00FB77F5" w:rsidP="00B96935">
      <w:pPr>
        <w:pStyle w:val="WMOBodyText"/>
        <w:numPr>
          <w:ilvl w:val="0"/>
          <w:numId w:val="35"/>
        </w:numPr>
        <w:ind w:left="1134" w:hanging="567"/>
      </w:pPr>
      <w:r w:rsidRPr="00876828">
        <w:t>The Chair of the JET-EOSDE requests the Chair of the Standing Committee on Earth Observing Systems and Monitoring Networks (SC-ON) to have the SoG submitted to the INFCOM president for her/his review and approval in consultation with the INFCOM management group, with 1</w:t>
      </w:r>
      <w:r w:rsidR="00366748" w:rsidRPr="00876828">
        <w:t>-m</w:t>
      </w:r>
      <w:r w:rsidRPr="00876828">
        <w:t>onth deadline;</w:t>
      </w:r>
    </w:p>
    <w:p w14:paraId="29BEB3AE" w14:textId="77777777" w:rsidR="00FB77F5" w:rsidRPr="00876828" w:rsidRDefault="00FB77F5" w:rsidP="00B96935">
      <w:pPr>
        <w:pStyle w:val="WMOBodyText"/>
        <w:numPr>
          <w:ilvl w:val="0"/>
          <w:numId w:val="35"/>
        </w:numPr>
        <w:ind w:left="1134" w:hanging="567"/>
      </w:pPr>
      <w:r w:rsidRPr="00876828">
        <w:t xml:space="preserve">The INFCOM president informs the WMO Secretariat staff responsible for the JET-EOSDE if and when the revised version has been approved; in case the SoG is not approved or changes are proposed, she/he refers it back to the </w:t>
      </w:r>
      <w:r w:rsidRPr="00876828">
        <w:lastRenderedPageBreak/>
        <w:t>JET-EOSDE with comments for further revision by the Coordinator (by steps 5 and 6 mentioned above);</w:t>
      </w:r>
    </w:p>
    <w:p w14:paraId="13FFE6B7" w14:textId="77777777" w:rsidR="00FB77F5" w:rsidRPr="00876828" w:rsidRDefault="00FB77F5" w:rsidP="00B96935">
      <w:pPr>
        <w:pStyle w:val="WMOBodyText"/>
        <w:numPr>
          <w:ilvl w:val="0"/>
          <w:numId w:val="35"/>
        </w:numPr>
        <w:ind w:left="1134" w:hanging="567"/>
      </w:pPr>
      <w:r w:rsidRPr="00876828">
        <w:t>The WMO Secretariat staff responsible for the JET-EOSDE updates the WMO documentation (website, etc.) with the new version of the SoG, with due attention to version control procedures; and</w:t>
      </w:r>
    </w:p>
    <w:p w14:paraId="5B42BF6A" w14:textId="77777777" w:rsidR="00FB77F5" w:rsidRPr="00876828" w:rsidRDefault="00FB77F5" w:rsidP="00B96935">
      <w:pPr>
        <w:pStyle w:val="WMOBodyText"/>
        <w:numPr>
          <w:ilvl w:val="0"/>
          <w:numId w:val="35"/>
        </w:numPr>
        <w:ind w:left="1134" w:hanging="567"/>
      </w:pPr>
      <w:r w:rsidRPr="00876828">
        <w:t>At each JET-EOSDE meeting, the WMO Secretariat staff responsible for the JET-EOSDE reports to the ET on changes since the last meeting, in relation to the SoG version and its review and adoption status.</w:t>
      </w:r>
    </w:p>
    <w:p w14:paraId="2AB6238B" w14:textId="77777777" w:rsidR="00FB77F5" w:rsidRPr="00876828" w:rsidRDefault="00FB77F5" w:rsidP="00FB77F5"/>
    <w:p w14:paraId="287E63C3" w14:textId="77777777" w:rsidR="00FB77F5" w:rsidRPr="00876828" w:rsidRDefault="00FB77F5" w:rsidP="00FB77F5">
      <w:pPr>
        <w:jc w:val="center"/>
      </w:pPr>
      <w:r w:rsidRPr="00876828">
        <w:t>___________</w:t>
      </w:r>
    </w:p>
    <w:p w14:paraId="13C608A2" w14:textId="77777777" w:rsidR="00FB77F5" w:rsidRPr="00876828" w:rsidRDefault="00FB77F5" w:rsidP="00FB77F5">
      <w:pPr>
        <w:pStyle w:val="Heading1"/>
      </w:pPr>
    </w:p>
    <w:p w14:paraId="2F45EBB2" w14:textId="77777777" w:rsidR="006E6286" w:rsidRPr="00876828" w:rsidRDefault="006E6286">
      <w:pPr>
        <w:tabs>
          <w:tab w:val="clear" w:pos="1134"/>
        </w:tabs>
        <w:jc w:val="left"/>
        <w:rPr>
          <w:rFonts w:eastAsia="Verdana" w:cs="Verdana"/>
          <w:lang w:eastAsia="zh-TW"/>
        </w:rPr>
      </w:pPr>
      <w:r w:rsidRPr="00876828">
        <w:br w:type="page"/>
      </w:r>
    </w:p>
    <w:p w14:paraId="286FD206" w14:textId="77777777" w:rsidR="00FB77F5" w:rsidRPr="00876828" w:rsidRDefault="00FB77F5" w:rsidP="00FB77F5">
      <w:pPr>
        <w:pStyle w:val="Heading1"/>
      </w:pPr>
      <w:bookmarkStart w:id="83" w:name="_Annex_XI._Prioritization"/>
      <w:bookmarkStart w:id="84" w:name="_Toc113633973"/>
      <w:bookmarkEnd w:id="83"/>
      <w:r w:rsidRPr="00876828">
        <w:lastRenderedPageBreak/>
        <w:t>Annex XI. Prioritization concept in the RRR Process</w:t>
      </w:r>
      <w:bookmarkEnd w:id="84"/>
    </w:p>
    <w:p w14:paraId="64D8F928" w14:textId="1E60587D" w:rsidR="00FB77F5" w:rsidRPr="00876828" w:rsidRDefault="00FB77F5" w:rsidP="001129BB">
      <w:pPr>
        <w:pStyle w:val="StyleHeading2Left"/>
      </w:pPr>
      <w:r w:rsidRPr="00876828">
        <w:t xml:space="preserve">1. </w:t>
      </w:r>
      <w:r w:rsidR="000D2C89" w:rsidRPr="00876828">
        <w:tab/>
      </w:r>
      <w:r w:rsidRPr="00876828">
        <w:t>Background</w:t>
      </w:r>
    </w:p>
    <w:p w14:paraId="72DB7095" w14:textId="77777777" w:rsidR="00FB77F5" w:rsidRPr="00876828" w:rsidRDefault="00FB77F5" w:rsidP="00FB77F5">
      <w:pPr>
        <w:pStyle w:val="WMOBodyText"/>
      </w:pPr>
      <w:r w:rsidRPr="00876828">
        <w:t>The WMO’s RRR process captures the observational requirements ranges for a variety of application areas. These requirements are currently expressed in terms of 6 criteria (or attributes): uncertainty, horizontal resolution, vertical resolution, observing cycle, timeliness, and stability (where appropriate). For each of these criteria, the requirements are captured in a table containing three values determined by experts: these are (1) "threshold" the minimum requirement to be met to ensure that data are useful, (2) "goal" is an ideal requirement above which further improvements are not necessary, (3) "breakthrough" is an intermediate level between "threshold" and "goal" which, if achieved, would result in a significant improvement for the targeted application.</w:t>
      </w:r>
    </w:p>
    <w:p w14:paraId="677B0A66" w14:textId="77777777" w:rsidR="00FB77F5" w:rsidRPr="00876828" w:rsidRDefault="00FB77F5" w:rsidP="00FB77F5">
      <w:pPr>
        <w:pStyle w:val="WMOBodyText"/>
      </w:pPr>
      <w:r w:rsidRPr="00876828">
        <w:t>These requirements defining which geophysical observations are needed for a certain application, and their associated attributes, are meant to provide information from experts (as compiled by the Points of Contact, PoCs, in each Application Area) to provide guidance to observing systems designers and networks architects to optimize their designs and networks. However, these requirements are currently not prioritized. In the absence of prioritization of requirements, the relative importance of the requirements and their attributes is not known to sensors’ designers and network planners, leaving an important gap in the guidance to those architects and designers to really know how to optimize their concepts and networks.</w:t>
      </w:r>
    </w:p>
    <w:p w14:paraId="764AD813" w14:textId="4EB3EE9A" w:rsidR="00FB77F5" w:rsidRPr="00876828" w:rsidRDefault="00FB77F5" w:rsidP="001129BB">
      <w:pPr>
        <w:pStyle w:val="StyleHeading2Left"/>
      </w:pPr>
      <w:r w:rsidRPr="00876828">
        <w:t xml:space="preserve">2. </w:t>
      </w:r>
      <w:r w:rsidR="000D2C89" w:rsidRPr="00876828">
        <w:tab/>
      </w:r>
      <w:r w:rsidRPr="00876828">
        <w:t>Suggesting a Mechanism to Prioritize the Requirements</w:t>
      </w:r>
    </w:p>
    <w:p w14:paraId="305035C2" w14:textId="77777777" w:rsidR="00FB77F5" w:rsidRPr="00876828" w:rsidRDefault="00FB77F5" w:rsidP="00FB77F5">
      <w:pPr>
        <w:pStyle w:val="WMOBodyText"/>
      </w:pPr>
      <w:r w:rsidRPr="00876828">
        <w:t>We propose including the notion of prioritization in the RRR process as this could be useful to those designing and deploying observing systems (both space and surface-based). For example, in situations where budget constraints are such that not everything is affordable at the breakthrough level, it is informative to know whether one observation should be prioritized over another in terms of meeting users’ requirements at the breakthrough or threshold or goal levels. Or, for a specific observation required, it is also useful to know the relative importance of the particular attributes. In case of technology constraints (in terms of mass, volume, power and cost), during the design of a specific sensor, engineers would appreciate knowing whether spatial resolution for example (requiring bigger antennas) is more or less important than the precision of the measurement (usually driving designs with additional spectral channels). It is important to note that implicitly, if no priority is given, all requirements (and their attributes like resolution, temporal refresh, etc.) are considered to be of equal importance.</w:t>
      </w:r>
    </w:p>
    <w:p w14:paraId="102B19D6" w14:textId="77777777" w:rsidR="00FB77F5" w:rsidRPr="00876828" w:rsidRDefault="00FB77F5" w:rsidP="00FB77F5">
      <w:pPr>
        <w:pStyle w:val="WMOBodyText"/>
      </w:pPr>
      <w:r w:rsidRPr="00876828">
        <w:t>It should be highlighted that the priorities proposed in this document are against observations requirements and their attributes. They should be archived in the OSCAR database along with the requirements and are specific to individual application areas. The priorities are defined for:</w:t>
      </w:r>
    </w:p>
    <w:p w14:paraId="608AEFB8" w14:textId="77777777" w:rsidR="00FB77F5" w:rsidRPr="00876828" w:rsidRDefault="00FB77F5" w:rsidP="00443E04">
      <w:pPr>
        <w:pStyle w:val="StyleLeftLeft1cmHanging1cmBefore12pt"/>
        <w:numPr>
          <w:ilvl w:val="0"/>
          <w:numId w:val="37"/>
        </w:numPr>
        <w:ind w:left="1134" w:hanging="567"/>
      </w:pPr>
      <w:r w:rsidRPr="00876828">
        <w:t>The Requirement in total e.g., does an application value more the near-surface temp. than moisture for instance?</w:t>
      </w:r>
    </w:p>
    <w:p w14:paraId="4D1B62E6" w14:textId="77777777" w:rsidR="00FB77F5" w:rsidRPr="00876828" w:rsidRDefault="00FB77F5" w:rsidP="00443E04">
      <w:pPr>
        <w:pStyle w:val="StyleLeftLeft1cmHanging1cmBefore12pt"/>
        <w:numPr>
          <w:ilvl w:val="0"/>
          <w:numId w:val="37"/>
        </w:numPr>
        <w:ind w:left="1134" w:hanging="567"/>
      </w:pPr>
      <w:r w:rsidRPr="00876828">
        <w:t>The attributes of the Requirement e.g., for a given Requirement, does the application area value one attribute more than another, e.g. does it value more the spatial resolution than vertical resolution or/and than the uncertainty?</w:t>
      </w:r>
    </w:p>
    <w:p w14:paraId="2EADF177" w14:textId="77777777" w:rsidR="00FB77F5" w:rsidRPr="00876828" w:rsidRDefault="00FB77F5" w:rsidP="00FB77F5">
      <w:pPr>
        <w:pStyle w:val="WMOBodyText"/>
      </w:pPr>
      <w:r w:rsidRPr="00876828">
        <w:t xml:space="preserve">These priorities are called the Application-dependent Technical Priorities (ATP) and should be defined to convey, for a given application area, the relative importance </w:t>
      </w:r>
      <w:r w:rsidRPr="00876828">
        <w:lastRenderedPageBreak/>
        <w:t>between the requirements and, for a given requirement, the relative importance between the attributes. These priorities (or weights) should be a numerical value between 0 and 1, that can be used for optimizing network design purposes. They should be defined with a minimum level of granularity i.e., enough to be useful but not too complex to assign. The table below contains the suggested definition of the different priorities.</w:t>
      </w:r>
    </w:p>
    <w:p w14:paraId="621528E3" w14:textId="77777777" w:rsidR="00FB77F5" w:rsidRPr="00876828" w:rsidRDefault="00FB77F5" w:rsidP="00FB77F5">
      <w:pPr>
        <w:pStyle w:val="WMOBodyText"/>
      </w:pPr>
    </w:p>
    <w:p w14:paraId="60CE7151" w14:textId="4279A4EA" w:rsidR="00FB77F5" w:rsidRPr="00876828" w:rsidRDefault="000D2C89" w:rsidP="000D2C89">
      <w:pPr>
        <w:pStyle w:val="Caption"/>
        <w:keepNext/>
        <w:jc w:val="center"/>
        <w:rPr>
          <w:rFonts w:ascii="Verdana" w:hAnsi="Verdana"/>
          <w:b/>
          <w:bCs/>
          <w:i w:val="0"/>
          <w:iCs w:val="0"/>
          <w:color w:val="auto"/>
          <w:lang w:val="en-GB"/>
        </w:rPr>
      </w:pPr>
      <w:r w:rsidRPr="00876828">
        <w:rPr>
          <w:rFonts w:ascii="Verdana" w:hAnsi="Verdana"/>
          <w:b/>
          <w:bCs/>
          <w:i w:val="0"/>
          <w:iCs w:val="0"/>
          <w:color w:val="auto"/>
          <w:lang w:val="en-GB"/>
        </w:rPr>
        <w:t>Table</w:t>
      </w:r>
      <w:r w:rsidR="00FB77F5" w:rsidRPr="00876828">
        <w:rPr>
          <w:rFonts w:ascii="Verdana" w:hAnsi="Verdana"/>
          <w:b/>
          <w:bCs/>
          <w:i w:val="0"/>
          <w:iCs w:val="0"/>
          <w:color w:val="auto"/>
          <w:lang w:val="en-GB"/>
        </w:rPr>
        <w:t xml:space="preserve"> XI. </w:t>
      </w:r>
      <w:r w:rsidR="00FB77F5" w:rsidRPr="00876828">
        <w:rPr>
          <w:rFonts w:ascii="Verdana" w:hAnsi="Verdana"/>
          <w:b/>
          <w:bCs/>
          <w:i w:val="0"/>
          <w:iCs w:val="0"/>
          <w:color w:val="auto"/>
          <w:lang w:val="en-GB"/>
        </w:rPr>
        <w:fldChar w:fldCharType="begin"/>
      </w:r>
      <w:r w:rsidR="00FB77F5" w:rsidRPr="00876828">
        <w:rPr>
          <w:rFonts w:ascii="Verdana" w:hAnsi="Verdana"/>
          <w:b/>
          <w:bCs/>
          <w:i w:val="0"/>
          <w:iCs w:val="0"/>
          <w:color w:val="auto"/>
          <w:lang w:val="en-GB"/>
        </w:rPr>
        <w:instrText xml:space="preserve"> SEQ Tabel_XI. \* ARABIC </w:instrText>
      </w:r>
      <w:r w:rsidR="00FB77F5" w:rsidRPr="00876828">
        <w:rPr>
          <w:rFonts w:ascii="Verdana" w:hAnsi="Verdana"/>
          <w:b/>
          <w:bCs/>
          <w:i w:val="0"/>
          <w:iCs w:val="0"/>
          <w:color w:val="auto"/>
          <w:lang w:val="en-GB"/>
        </w:rPr>
        <w:fldChar w:fldCharType="separate"/>
      </w:r>
      <w:r w:rsidR="00F104F1" w:rsidRPr="00876828">
        <w:rPr>
          <w:rFonts w:ascii="Verdana" w:hAnsi="Verdana"/>
          <w:b/>
          <w:bCs/>
          <w:i w:val="0"/>
          <w:iCs w:val="0"/>
          <w:noProof/>
          <w:color w:val="auto"/>
          <w:lang w:val="en-GB"/>
        </w:rPr>
        <w:t>1</w:t>
      </w:r>
      <w:r w:rsidR="00FB77F5" w:rsidRPr="00876828">
        <w:rPr>
          <w:rFonts w:ascii="Verdana" w:hAnsi="Verdana"/>
          <w:b/>
          <w:bCs/>
          <w:i w:val="0"/>
          <w:iCs w:val="0"/>
          <w:color w:val="auto"/>
          <w:lang w:val="en-GB"/>
        </w:rPr>
        <w:fldChar w:fldCharType="end"/>
      </w:r>
      <w:r w:rsidR="00FB77F5" w:rsidRPr="00876828">
        <w:rPr>
          <w:rFonts w:ascii="Verdana" w:hAnsi="Verdana"/>
          <w:b/>
          <w:bCs/>
          <w:i w:val="0"/>
          <w:iCs w:val="0"/>
          <w:color w:val="auto"/>
          <w:lang w:val="en-GB"/>
        </w:rPr>
        <w:t xml:space="preserve"> Definition of priorities</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230"/>
      </w:tblGrid>
      <w:tr w:rsidR="00FB77F5" w:rsidRPr="00876828" w14:paraId="593E38EE" w14:textId="77777777" w:rsidTr="000D2C89">
        <w:trPr>
          <w:trHeight w:val="696"/>
        </w:trPr>
        <w:tc>
          <w:tcPr>
            <w:tcW w:w="1696" w:type="dxa"/>
          </w:tcPr>
          <w:p w14:paraId="6ADE1CFF" w14:textId="77777777" w:rsidR="00FB77F5" w:rsidRPr="00876828" w:rsidRDefault="00FB77F5" w:rsidP="000D2C89">
            <w:pPr>
              <w:pBdr>
                <w:top w:val="nil"/>
                <w:left w:val="nil"/>
                <w:bottom w:val="nil"/>
                <w:right w:val="nil"/>
                <w:between w:val="nil"/>
              </w:pBdr>
              <w:spacing w:before="120" w:after="120"/>
              <w:jc w:val="left"/>
              <w:rPr>
                <w:b/>
                <w:color w:val="000000"/>
                <w:sz w:val="18"/>
                <w:szCs w:val="18"/>
              </w:rPr>
            </w:pPr>
            <w:r w:rsidRPr="00876828">
              <w:rPr>
                <w:b/>
                <w:color w:val="000000"/>
                <w:sz w:val="18"/>
                <w:szCs w:val="18"/>
              </w:rPr>
              <w:t>Priority Value (weight)</w:t>
            </w:r>
          </w:p>
        </w:tc>
        <w:tc>
          <w:tcPr>
            <w:tcW w:w="7230" w:type="dxa"/>
          </w:tcPr>
          <w:p w14:paraId="660B440B" w14:textId="77777777" w:rsidR="00FB77F5" w:rsidRPr="00876828" w:rsidRDefault="00FB77F5" w:rsidP="000D2C89">
            <w:pPr>
              <w:pBdr>
                <w:top w:val="nil"/>
                <w:left w:val="nil"/>
                <w:bottom w:val="nil"/>
                <w:right w:val="nil"/>
                <w:between w:val="nil"/>
              </w:pBdr>
              <w:spacing w:before="120" w:after="120"/>
              <w:jc w:val="left"/>
              <w:rPr>
                <w:b/>
                <w:color w:val="000000"/>
                <w:sz w:val="18"/>
                <w:szCs w:val="18"/>
              </w:rPr>
            </w:pPr>
            <w:r w:rsidRPr="00876828">
              <w:rPr>
                <w:b/>
                <w:color w:val="000000"/>
                <w:sz w:val="18"/>
                <w:szCs w:val="18"/>
              </w:rPr>
              <w:t>Description</w:t>
            </w:r>
          </w:p>
        </w:tc>
      </w:tr>
      <w:tr w:rsidR="00FB77F5" w:rsidRPr="00876828" w14:paraId="4E8ABC91" w14:textId="77777777" w:rsidTr="000D2C89">
        <w:tc>
          <w:tcPr>
            <w:tcW w:w="1696" w:type="dxa"/>
          </w:tcPr>
          <w:p w14:paraId="431AE19F"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color w:val="000000"/>
                <w:sz w:val="18"/>
                <w:szCs w:val="18"/>
              </w:rPr>
              <w:t>1.0</w:t>
            </w:r>
          </w:p>
        </w:tc>
        <w:tc>
          <w:tcPr>
            <w:tcW w:w="7230" w:type="dxa"/>
          </w:tcPr>
          <w:p w14:paraId="794E5E76"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b/>
                <w:color w:val="000000"/>
                <w:sz w:val="18"/>
                <w:szCs w:val="18"/>
              </w:rPr>
              <w:t>Core (1):</w:t>
            </w:r>
            <w:r w:rsidRPr="00876828">
              <w:rPr>
                <w:color w:val="000000"/>
                <w:sz w:val="18"/>
                <w:szCs w:val="18"/>
              </w:rPr>
              <w:t> The requirement (or criteria) is </w:t>
            </w:r>
            <w:r w:rsidRPr="00876828">
              <w:rPr>
                <w:b/>
                <w:color w:val="000000"/>
                <w:sz w:val="18"/>
                <w:szCs w:val="18"/>
              </w:rPr>
              <w:t>absolutely critical</w:t>
            </w:r>
            <w:r w:rsidRPr="00876828">
              <w:rPr>
                <w:color w:val="000000"/>
                <w:sz w:val="18"/>
                <w:szCs w:val="18"/>
              </w:rPr>
              <w:t> for the application, so meeting at least the breakthrough requirements where technical solutions exist, must be the highest priority. Where breakthrough requirements are not already being met by existing capability, research and development plans should be actively seeking to address the gap as a high priority</w:t>
            </w:r>
          </w:p>
        </w:tc>
      </w:tr>
      <w:tr w:rsidR="00FB77F5" w:rsidRPr="00876828" w14:paraId="14B502A6" w14:textId="77777777" w:rsidTr="000D2C89">
        <w:tc>
          <w:tcPr>
            <w:tcW w:w="1696" w:type="dxa"/>
          </w:tcPr>
          <w:p w14:paraId="3B70EF80"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color w:val="000000"/>
                <w:sz w:val="18"/>
                <w:szCs w:val="18"/>
              </w:rPr>
              <w:t>0.8</w:t>
            </w:r>
          </w:p>
        </w:tc>
        <w:tc>
          <w:tcPr>
            <w:tcW w:w="7230" w:type="dxa"/>
          </w:tcPr>
          <w:p w14:paraId="76A0DFC2"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b/>
                <w:color w:val="000000"/>
                <w:sz w:val="18"/>
                <w:szCs w:val="18"/>
              </w:rPr>
              <w:t>Recommended (0.8):</w:t>
            </w:r>
            <w:r w:rsidRPr="00876828">
              <w:rPr>
                <w:color w:val="000000"/>
                <w:sz w:val="18"/>
                <w:szCs w:val="18"/>
              </w:rPr>
              <w:t xml:space="preserve"> The requirement (or criteria) is </w:t>
            </w:r>
            <w:r w:rsidRPr="00876828">
              <w:rPr>
                <w:b/>
                <w:color w:val="000000"/>
                <w:sz w:val="18"/>
                <w:szCs w:val="18"/>
              </w:rPr>
              <w:t>essential</w:t>
            </w:r>
            <w:r w:rsidRPr="00876828">
              <w:rPr>
                <w:color w:val="000000"/>
                <w:sz w:val="18"/>
                <w:szCs w:val="18"/>
              </w:rPr>
              <w:t> for the application so should meet at least the breakthrough requirements where technical solutions exist.  Where breakthrough requirements are not already being met by existing capability, research and development plans should be actively seeking to address the gap, but with a lower priority than those requirement identified as Core</w:t>
            </w:r>
          </w:p>
        </w:tc>
      </w:tr>
      <w:tr w:rsidR="00FB77F5" w:rsidRPr="00876828" w14:paraId="659F6E62" w14:textId="77777777" w:rsidTr="000D2C89">
        <w:tc>
          <w:tcPr>
            <w:tcW w:w="1696" w:type="dxa"/>
          </w:tcPr>
          <w:p w14:paraId="7F3366CE"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color w:val="000000"/>
                <w:sz w:val="18"/>
                <w:szCs w:val="18"/>
              </w:rPr>
              <w:t>0.6</w:t>
            </w:r>
          </w:p>
        </w:tc>
        <w:tc>
          <w:tcPr>
            <w:tcW w:w="7230" w:type="dxa"/>
          </w:tcPr>
          <w:p w14:paraId="71FBD821"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b/>
                <w:color w:val="000000"/>
                <w:sz w:val="18"/>
                <w:szCs w:val="18"/>
              </w:rPr>
              <w:t>Useful (0.6):</w:t>
            </w:r>
            <w:r w:rsidRPr="00876828">
              <w:rPr>
                <w:color w:val="000000"/>
                <w:sz w:val="18"/>
                <w:szCs w:val="18"/>
              </w:rPr>
              <w:t xml:space="preserve"> The requirement (or criteria) is </w:t>
            </w:r>
            <w:r w:rsidRPr="00876828">
              <w:rPr>
                <w:b/>
                <w:color w:val="000000"/>
                <w:sz w:val="18"/>
                <w:szCs w:val="18"/>
              </w:rPr>
              <w:t>useful</w:t>
            </w:r>
            <w:r w:rsidRPr="00876828">
              <w:rPr>
                <w:color w:val="000000"/>
                <w:sz w:val="18"/>
                <w:szCs w:val="18"/>
              </w:rPr>
              <w:t xml:space="preserve"> for the application, but not absolutely essential. Meeting the breakthrough requirements where technical solutions exist, should be a medium priority, but meeting the threshold requirement should be a high priority. Where threshold requirements are not already being met by existing capability, research and development plans should be actively seeking to address the gap, but with a lower priority than requirements identified as Recommended or Core</w:t>
            </w:r>
          </w:p>
        </w:tc>
      </w:tr>
      <w:tr w:rsidR="00FB77F5" w:rsidRPr="00876828" w14:paraId="569B8BCD" w14:textId="77777777" w:rsidTr="000D2C89">
        <w:tc>
          <w:tcPr>
            <w:tcW w:w="1696" w:type="dxa"/>
          </w:tcPr>
          <w:p w14:paraId="305AA44E"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color w:val="000000"/>
                <w:sz w:val="18"/>
                <w:szCs w:val="18"/>
              </w:rPr>
              <w:t>0.4</w:t>
            </w:r>
          </w:p>
        </w:tc>
        <w:tc>
          <w:tcPr>
            <w:tcW w:w="7230" w:type="dxa"/>
          </w:tcPr>
          <w:p w14:paraId="205E2419"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b/>
                <w:color w:val="000000"/>
                <w:sz w:val="18"/>
                <w:szCs w:val="18"/>
              </w:rPr>
              <w:t>Marginally useful (0.4):</w:t>
            </w:r>
            <w:r w:rsidRPr="00876828">
              <w:rPr>
                <w:color w:val="000000"/>
                <w:sz w:val="18"/>
                <w:szCs w:val="18"/>
              </w:rPr>
              <w:t xml:space="preserve"> The requirement (or criteria) is </w:t>
            </w:r>
            <w:r w:rsidRPr="00876828">
              <w:rPr>
                <w:b/>
                <w:color w:val="000000"/>
                <w:sz w:val="18"/>
                <w:szCs w:val="18"/>
              </w:rPr>
              <w:t>not essential</w:t>
            </w:r>
            <w:r w:rsidRPr="00876828">
              <w:rPr>
                <w:color w:val="000000"/>
                <w:sz w:val="18"/>
                <w:szCs w:val="18"/>
              </w:rPr>
              <w:t> for the application. Meeting the threshold requirements where technical solutions exist, should be a low priority. Where threshold requirements are not already being met by existing capability, research and development plans should not be actively seeking to address the gap, but opportunities arising should be considered</w:t>
            </w:r>
          </w:p>
        </w:tc>
      </w:tr>
      <w:tr w:rsidR="00FB77F5" w:rsidRPr="00876828" w14:paraId="0B118297" w14:textId="77777777" w:rsidTr="000D2C89">
        <w:tc>
          <w:tcPr>
            <w:tcW w:w="1696" w:type="dxa"/>
          </w:tcPr>
          <w:p w14:paraId="284F2492"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color w:val="000000"/>
                <w:sz w:val="18"/>
                <w:szCs w:val="18"/>
              </w:rPr>
              <w:t>0.2</w:t>
            </w:r>
          </w:p>
        </w:tc>
        <w:tc>
          <w:tcPr>
            <w:tcW w:w="7230" w:type="dxa"/>
          </w:tcPr>
          <w:p w14:paraId="7F3ABA7E" w14:textId="77777777" w:rsidR="00FB77F5" w:rsidRPr="00876828" w:rsidRDefault="00FB77F5" w:rsidP="000D2C89">
            <w:pPr>
              <w:spacing w:before="120" w:after="120"/>
              <w:jc w:val="left"/>
              <w:rPr>
                <w:color w:val="000000"/>
                <w:sz w:val="18"/>
                <w:szCs w:val="18"/>
              </w:rPr>
            </w:pPr>
            <w:r w:rsidRPr="00876828">
              <w:rPr>
                <w:b/>
                <w:color w:val="000000"/>
                <w:sz w:val="18"/>
                <w:szCs w:val="18"/>
              </w:rPr>
              <w:t>Not currently useful (0.2):</w:t>
            </w:r>
            <w:r w:rsidRPr="00876828">
              <w:rPr>
                <w:color w:val="000000"/>
                <w:sz w:val="18"/>
                <w:szCs w:val="18"/>
              </w:rPr>
              <w:t xml:space="preserve"> There is no current identified use of the requirement (or criteria), but some use may be identified in the future.</w:t>
            </w:r>
          </w:p>
        </w:tc>
      </w:tr>
      <w:tr w:rsidR="00FB77F5" w:rsidRPr="00876828" w14:paraId="5EDBBACD" w14:textId="77777777" w:rsidTr="000D2C89">
        <w:tc>
          <w:tcPr>
            <w:tcW w:w="1696" w:type="dxa"/>
          </w:tcPr>
          <w:p w14:paraId="39CB966D"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sidRPr="00876828">
              <w:rPr>
                <w:color w:val="000000"/>
                <w:sz w:val="18"/>
                <w:szCs w:val="18"/>
              </w:rPr>
              <w:t>0.0</w:t>
            </w:r>
          </w:p>
        </w:tc>
        <w:tc>
          <w:tcPr>
            <w:tcW w:w="7230" w:type="dxa"/>
          </w:tcPr>
          <w:p w14:paraId="52569695" w14:textId="77777777" w:rsidR="00FB77F5" w:rsidRPr="00876828" w:rsidRDefault="00FB77F5" w:rsidP="000D2C89">
            <w:pPr>
              <w:keepNext/>
              <w:pBdr>
                <w:top w:val="nil"/>
                <w:left w:val="nil"/>
                <w:bottom w:val="nil"/>
                <w:right w:val="nil"/>
                <w:between w:val="nil"/>
              </w:pBdr>
              <w:spacing w:before="120" w:after="120"/>
              <w:jc w:val="left"/>
              <w:rPr>
                <w:color w:val="000000"/>
                <w:sz w:val="18"/>
                <w:szCs w:val="18"/>
              </w:rPr>
            </w:pPr>
            <w:r w:rsidRPr="00876828">
              <w:rPr>
                <w:b/>
                <w:color w:val="000000"/>
                <w:sz w:val="18"/>
                <w:szCs w:val="18"/>
              </w:rPr>
              <w:t>Not useful (0):</w:t>
            </w:r>
            <w:r w:rsidRPr="00876828">
              <w:rPr>
                <w:color w:val="000000"/>
                <w:sz w:val="18"/>
                <w:szCs w:val="18"/>
              </w:rPr>
              <w:t xml:space="preserve"> There is no current or future identified use of this requirement (or criteria).</w:t>
            </w:r>
          </w:p>
        </w:tc>
      </w:tr>
    </w:tbl>
    <w:p w14:paraId="0C84056F" w14:textId="77777777" w:rsidR="000D2C89" w:rsidRPr="00876828" w:rsidRDefault="000D2C89" w:rsidP="000D2C89">
      <w:pPr>
        <w:pBdr>
          <w:top w:val="nil"/>
          <w:left w:val="nil"/>
          <w:bottom w:val="nil"/>
          <w:right w:val="nil"/>
          <w:between w:val="nil"/>
        </w:pBdr>
        <w:ind w:left="9"/>
        <w:jc w:val="left"/>
        <w:rPr>
          <w:b/>
          <w:bCs/>
          <w:color w:val="000000"/>
          <w:sz w:val="18"/>
          <w:szCs w:val="18"/>
        </w:rPr>
      </w:pPr>
    </w:p>
    <w:p w14:paraId="2E9A4129" w14:textId="3D29ED5E" w:rsidR="00FB77F5" w:rsidRPr="00876828" w:rsidRDefault="00FB77F5" w:rsidP="000D2C89">
      <w:pPr>
        <w:pBdr>
          <w:top w:val="nil"/>
          <w:left w:val="nil"/>
          <w:bottom w:val="nil"/>
          <w:right w:val="nil"/>
          <w:between w:val="nil"/>
        </w:pBdr>
        <w:ind w:left="9"/>
        <w:jc w:val="left"/>
        <w:rPr>
          <w:color w:val="000000"/>
          <w:sz w:val="18"/>
          <w:szCs w:val="18"/>
        </w:rPr>
      </w:pPr>
      <w:r w:rsidRPr="00876828">
        <w:rPr>
          <w:b/>
          <w:bCs/>
          <w:color w:val="000000"/>
          <w:sz w:val="18"/>
          <w:szCs w:val="18"/>
        </w:rPr>
        <w:t>Note:</w:t>
      </w:r>
      <w:r w:rsidRPr="00876828">
        <w:rPr>
          <w:color w:val="000000"/>
          <w:sz w:val="18"/>
          <w:szCs w:val="18"/>
        </w:rPr>
        <w:t xml:space="preserve"> priorities for requirements and their attributes are sometimes scientifically inter-connected. In other words, the specific requirement (and associated priority) for the attributes (of vertical resolution, uncertainty, horizontal resolution, timeliness, observing cycle, etc.) sometimes vary depending on the ranges of the other attributes. It is important to note that this inter dependency applies to both priorities and requirements ranges. Despite this caveat, it is believed however that the requirements’ ranges (and priorities) are very important and informative to the observing systems and networks owners. They should be considered as </w:t>
      </w:r>
      <w:r w:rsidRPr="00876828">
        <w:rPr>
          <w:i/>
          <w:color w:val="000000"/>
          <w:sz w:val="18"/>
          <w:szCs w:val="18"/>
        </w:rPr>
        <w:t>first degree assessment</w:t>
      </w:r>
      <w:r w:rsidRPr="00876828">
        <w:rPr>
          <w:color w:val="000000"/>
          <w:sz w:val="18"/>
          <w:szCs w:val="18"/>
        </w:rPr>
        <w:t xml:space="preserve"> of ranges of requirements and their priorities, with the caveat that there are nuances related to the fact that there are spatial, temporal and situational variations of the requirements and priorities.</w:t>
      </w:r>
    </w:p>
    <w:p w14:paraId="6EC290F1" w14:textId="77777777" w:rsidR="00FB77F5" w:rsidRPr="00876828" w:rsidRDefault="00FB77F5" w:rsidP="00FB77F5">
      <w:pPr>
        <w:pBdr>
          <w:top w:val="nil"/>
          <w:left w:val="nil"/>
          <w:bottom w:val="nil"/>
          <w:right w:val="nil"/>
          <w:between w:val="nil"/>
        </w:pBdr>
        <w:ind w:left="9"/>
        <w:rPr>
          <w:color w:val="000000"/>
          <w:sz w:val="18"/>
          <w:szCs w:val="18"/>
        </w:rPr>
      </w:pPr>
    </w:p>
    <w:p w14:paraId="393F5F98" w14:textId="3BFC0761" w:rsidR="00FB77F5" w:rsidRPr="00876828" w:rsidRDefault="00FB77F5" w:rsidP="001129BB">
      <w:pPr>
        <w:pStyle w:val="StyleHeading2Left"/>
      </w:pPr>
      <w:r w:rsidRPr="00876828">
        <w:lastRenderedPageBreak/>
        <w:t xml:space="preserve">3. </w:t>
      </w:r>
      <w:r w:rsidR="000D2C89" w:rsidRPr="00876828">
        <w:tab/>
      </w:r>
      <w:r w:rsidRPr="00876828">
        <w:t>Two Additional attributes:</w:t>
      </w:r>
    </w:p>
    <w:p w14:paraId="4F430F61" w14:textId="5A6A91A6" w:rsidR="00FB77F5" w:rsidRPr="00876828" w:rsidRDefault="00FB77F5" w:rsidP="00FB77F5">
      <w:pPr>
        <w:pStyle w:val="WMOBodyText"/>
      </w:pPr>
      <w:r w:rsidRPr="00876828">
        <w:t xml:space="preserve">Currently, in OSCAR, a Requirement defines the sought-after observational </w:t>
      </w:r>
      <w:r w:rsidR="001E0564" w:rsidRPr="00876828">
        <w:t>data stream</w:t>
      </w:r>
      <w:r w:rsidRPr="00876828">
        <w:t xml:space="preserve"> in terms of the variable and the domain (vertical layer/s and horizontal coverage) to be sampled. However, an observing system (network/fleet/constellation/programme/mission) designer may seek to optimize the </w:t>
      </w:r>
      <w:r w:rsidR="001E0564" w:rsidRPr="00876828">
        <w:t>trade-off</w:t>
      </w:r>
      <w:r w:rsidRPr="00876828">
        <w:t xml:space="preserve"> between the sampling of the specified domain and the quality characteristics of the measurements, and the User (Application Area) may wish to convey the extent to which this is acceptable. To enable this, two additional attributes are proposed and these are (1) vertical Layer(s) extent and (2) Horizontal Coverage extent.</w:t>
      </w:r>
    </w:p>
    <w:p w14:paraId="5AB1C8D0" w14:textId="77777777" w:rsidR="00FB77F5" w:rsidRPr="00876828" w:rsidRDefault="00FB77F5" w:rsidP="00FB77F5">
      <w:pPr>
        <w:rPr>
          <w:rFonts w:eastAsia="Verdana" w:cs="Verdana"/>
          <w:b/>
          <w:color w:val="000000"/>
        </w:rPr>
      </w:pPr>
    </w:p>
    <w:p w14:paraId="7171C5D3" w14:textId="3281E35C" w:rsidR="00FB77F5" w:rsidRPr="00876828" w:rsidRDefault="00FB77F5" w:rsidP="000D2C89">
      <w:pPr>
        <w:pStyle w:val="Heading2"/>
        <w:ind w:left="1134" w:hanging="1134"/>
        <w:jc w:val="left"/>
      </w:pPr>
      <w:r w:rsidRPr="00876828">
        <w:t xml:space="preserve">4. </w:t>
      </w:r>
      <w:r w:rsidR="000D2C89" w:rsidRPr="00876828">
        <w:tab/>
      </w:r>
      <w:r w:rsidRPr="00876828">
        <w:t>How to Implement the Prioritization into the RRR Process and OSCAR system</w:t>
      </w:r>
    </w:p>
    <w:p w14:paraId="34BF2FEE" w14:textId="77777777" w:rsidR="00FB77F5" w:rsidRPr="00876828" w:rsidRDefault="00FB77F5" w:rsidP="00FB77F5">
      <w:pPr>
        <w:pStyle w:val="WMOBodyText"/>
      </w:pPr>
      <w:r w:rsidRPr="00876828">
        <w:t xml:space="preserve">The priorities, for each </w:t>
      </w:r>
      <w:r w:rsidR="00112AB7" w:rsidRPr="00876828">
        <w:t>A</w:t>
      </w:r>
      <w:r w:rsidRPr="00876828">
        <w:t xml:space="preserve">pplication area, should be handled in a fashion similar to how the requirements are currently collected, vetted, and maintained. The entity/person(s) responsible for gathering the priorities should be the same </w:t>
      </w:r>
      <w:r w:rsidR="00F77182" w:rsidRPr="00876828">
        <w:t>PoC</w:t>
      </w:r>
      <w:r w:rsidRPr="00876828">
        <w:t xml:space="preserve"> in charge of collecting the requirements. Similarly, the same entity/person(s) responsible for coordinating the requirements within an application area category should also be coordinating the priorities within the same category.</w:t>
      </w:r>
    </w:p>
    <w:p w14:paraId="259E961A" w14:textId="77777777" w:rsidR="00FB77F5" w:rsidRPr="00876828" w:rsidRDefault="00FB77F5" w:rsidP="00FB77F5">
      <w:pPr>
        <w:pStyle w:val="WMOBodyText"/>
      </w:pPr>
      <w:r w:rsidRPr="00876828">
        <w:t>In OSCAR, it is recommended that (1) a priority value be associated with each recorded requirement (to be interpreted vertically, i.e. between requirements), and (2) a priority value be associated with each of the attributes of each requirement (to be interpreted horizontally, i.e. between the attributes). By default, a priority value of 1.0 will be assigned to each requirement and associated attributes. The person(s) in charge of updating/maintaining the requirements ranges should therefore be able to update the priorities and modify the default values.</w:t>
      </w:r>
    </w:p>
    <w:p w14:paraId="4FF138B7" w14:textId="77777777" w:rsidR="00FB77F5" w:rsidRPr="00876828" w:rsidRDefault="00FB77F5" w:rsidP="00FB77F5">
      <w:pPr>
        <w:pStyle w:val="WMOBodyText"/>
      </w:pPr>
      <w:bookmarkStart w:id="85" w:name="_heading=h.30j0zll" w:colFirst="0" w:colLast="0"/>
      <w:bookmarkEnd w:id="85"/>
      <w:r w:rsidRPr="00876828">
        <w:t>It is recommended that all documentation related to the (1) RRR, (2) SoG, (3) WIGOS manuals, (4) PoC guide, etc. be updated to reflect the notion of the Prioritization described in this document.</w:t>
      </w:r>
    </w:p>
    <w:p w14:paraId="74199314" w14:textId="77777777" w:rsidR="00FB77F5" w:rsidRPr="00876828" w:rsidRDefault="00FB77F5" w:rsidP="00FB77F5">
      <w:pPr>
        <w:pStyle w:val="WMOBodyText"/>
      </w:pPr>
      <w:r w:rsidRPr="00876828">
        <w:t xml:space="preserve">For illustration purposes of this prioritization concept, the </w:t>
      </w:r>
      <w:r w:rsidR="00112AB7" w:rsidRPr="00876828">
        <w:t>F</w:t>
      </w:r>
      <w:r w:rsidRPr="00876828">
        <w:t>igure 1 is introduced in the appendix, showing the proposed two additional attributes, and illustrating how the priorities (for the requirements and the attributes) should be handled. The particular cases of application areas related to the global NWP, Space weather and aeronautical meteorology were used for illustration.</w:t>
      </w:r>
    </w:p>
    <w:p w14:paraId="142C54DD" w14:textId="3FD119B0" w:rsidR="000D2C89" w:rsidRPr="00876828" w:rsidRDefault="000D2C89">
      <w:pPr>
        <w:tabs>
          <w:tab w:val="clear" w:pos="1134"/>
        </w:tabs>
        <w:jc w:val="left"/>
        <w:rPr>
          <w:rFonts w:eastAsia="Verdana" w:cs="Verdana"/>
          <w:lang w:eastAsia="zh-TW"/>
        </w:rPr>
      </w:pPr>
      <w:r w:rsidRPr="00876828">
        <w:br w:type="page"/>
      </w:r>
    </w:p>
    <w:p w14:paraId="53D34EC7" w14:textId="77777777" w:rsidR="00FB77F5" w:rsidRPr="00876828" w:rsidRDefault="00FB77F5" w:rsidP="00FB77F5">
      <w:pPr>
        <w:pStyle w:val="WMOBodyText"/>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9"/>
        <w:gridCol w:w="709"/>
        <w:gridCol w:w="850"/>
        <w:gridCol w:w="1134"/>
        <w:gridCol w:w="993"/>
        <w:gridCol w:w="850"/>
        <w:gridCol w:w="851"/>
        <w:gridCol w:w="708"/>
        <w:gridCol w:w="709"/>
        <w:gridCol w:w="709"/>
        <w:gridCol w:w="709"/>
        <w:gridCol w:w="708"/>
      </w:tblGrid>
      <w:tr w:rsidR="00FB77F5" w:rsidRPr="00876828" w14:paraId="2B288AF4" w14:textId="77777777" w:rsidTr="00B96935">
        <w:trPr>
          <w:cantSplit/>
          <w:jc w:val="center"/>
        </w:trPr>
        <w:tc>
          <w:tcPr>
            <w:tcW w:w="562" w:type="dxa"/>
            <w:vMerge w:val="restart"/>
            <w:shd w:val="clear" w:color="auto" w:fill="E5DFEC" w:themeFill="accent4" w:themeFillTint="33"/>
          </w:tcPr>
          <w:p w14:paraId="03C059A9" w14:textId="77777777" w:rsidR="00FB77F5" w:rsidRPr="00876828" w:rsidRDefault="00FB77F5" w:rsidP="00830BD8">
            <w:pPr>
              <w:rPr>
                <w:b/>
                <w:i/>
                <w:sz w:val="14"/>
                <w:szCs w:val="14"/>
              </w:rPr>
            </w:pPr>
            <w:r w:rsidRPr="00876828">
              <w:rPr>
                <w:b/>
                <w:i/>
                <w:sz w:val="14"/>
                <w:szCs w:val="14"/>
              </w:rPr>
              <w:t>ID</w:t>
            </w:r>
          </w:p>
        </w:tc>
        <w:tc>
          <w:tcPr>
            <w:tcW w:w="3402" w:type="dxa"/>
            <w:gridSpan w:val="4"/>
            <w:tcBorders>
              <w:bottom w:val="single" w:sz="4" w:space="0" w:color="000000" w:themeColor="text1"/>
            </w:tcBorders>
            <w:shd w:val="clear" w:color="auto" w:fill="FDE9D9" w:themeFill="accent6" w:themeFillTint="33"/>
          </w:tcPr>
          <w:p w14:paraId="053C64CA" w14:textId="77777777" w:rsidR="00FB77F5" w:rsidRPr="00876828" w:rsidRDefault="00FB77F5" w:rsidP="00830BD8">
            <w:pPr>
              <w:jc w:val="center"/>
              <w:rPr>
                <w:b/>
                <w:i/>
                <w:sz w:val="14"/>
                <w:szCs w:val="14"/>
              </w:rPr>
            </w:pPr>
            <w:r w:rsidRPr="00876828">
              <w:rPr>
                <w:b/>
                <w:i/>
                <w:sz w:val="14"/>
                <w:szCs w:val="14"/>
              </w:rPr>
              <w:t>Requirement definition</w:t>
            </w:r>
          </w:p>
        </w:tc>
        <w:tc>
          <w:tcPr>
            <w:tcW w:w="6237" w:type="dxa"/>
            <w:gridSpan w:val="8"/>
            <w:shd w:val="clear" w:color="auto" w:fill="DAEEF3" w:themeFill="accent5" w:themeFillTint="33"/>
          </w:tcPr>
          <w:p w14:paraId="78F35C4A" w14:textId="77777777" w:rsidR="00FB77F5" w:rsidRPr="00876828" w:rsidRDefault="00FB77F5" w:rsidP="00830BD8">
            <w:pPr>
              <w:jc w:val="center"/>
              <w:rPr>
                <w:b/>
                <w:i/>
                <w:sz w:val="14"/>
                <w:szCs w:val="14"/>
              </w:rPr>
            </w:pPr>
            <w:r w:rsidRPr="00876828">
              <w:rPr>
                <w:b/>
                <w:i/>
                <w:sz w:val="14"/>
                <w:szCs w:val="14"/>
              </w:rPr>
              <w:t>Requirement attributes</w:t>
            </w:r>
          </w:p>
        </w:tc>
      </w:tr>
      <w:tr w:rsidR="00FB77F5" w:rsidRPr="00876828" w14:paraId="7306E98C" w14:textId="77777777" w:rsidTr="00B96935">
        <w:trPr>
          <w:cantSplit/>
          <w:jc w:val="center"/>
        </w:trPr>
        <w:tc>
          <w:tcPr>
            <w:tcW w:w="562" w:type="dxa"/>
            <w:vMerge/>
          </w:tcPr>
          <w:p w14:paraId="4D678716" w14:textId="77777777" w:rsidR="00FB77F5" w:rsidRPr="00876828" w:rsidRDefault="00FB77F5" w:rsidP="00830BD8">
            <w:pPr>
              <w:widowControl w:val="0"/>
              <w:pBdr>
                <w:top w:val="nil"/>
                <w:left w:val="nil"/>
                <w:bottom w:val="nil"/>
                <w:right w:val="nil"/>
                <w:between w:val="nil"/>
              </w:pBdr>
              <w:spacing w:line="276" w:lineRule="auto"/>
              <w:rPr>
                <w:b/>
                <w:i/>
                <w:sz w:val="14"/>
                <w:szCs w:val="14"/>
              </w:rPr>
            </w:pPr>
          </w:p>
        </w:tc>
        <w:tc>
          <w:tcPr>
            <w:tcW w:w="709" w:type="dxa"/>
            <w:tcBorders>
              <w:bottom w:val="single" w:sz="4" w:space="0" w:color="000000" w:themeColor="text1"/>
            </w:tcBorders>
            <w:shd w:val="clear" w:color="auto" w:fill="FDE9D9" w:themeFill="accent6" w:themeFillTint="33"/>
          </w:tcPr>
          <w:p w14:paraId="17B625AB" w14:textId="77777777" w:rsidR="00FB77F5" w:rsidRPr="00876828" w:rsidRDefault="00FB77F5" w:rsidP="00830BD8">
            <w:pPr>
              <w:jc w:val="center"/>
              <w:rPr>
                <w:b/>
                <w:i/>
                <w:sz w:val="14"/>
                <w:szCs w:val="14"/>
              </w:rPr>
            </w:pPr>
            <w:r w:rsidRPr="00876828">
              <w:rPr>
                <w:b/>
                <w:i/>
                <w:sz w:val="14"/>
                <w:szCs w:val="14"/>
              </w:rPr>
              <w:t>User</w:t>
            </w:r>
          </w:p>
        </w:tc>
        <w:tc>
          <w:tcPr>
            <w:tcW w:w="2693" w:type="dxa"/>
            <w:gridSpan w:val="3"/>
            <w:tcBorders>
              <w:bottom w:val="single" w:sz="4" w:space="0" w:color="000000" w:themeColor="text1"/>
            </w:tcBorders>
            <w:shd w:val="clear" w:color="auto" w:fill="FDE9D9" w:themeFill="accent6" w:themeFillTint="33"/>
          </w:tcPr>
          <w:p w14:paraId="41CFE052" w14:textId="689A1415" w:rsidR="00FB77F5" w:rsidRPr="00876828" w:rsidRDefault="00FB77F5" w:rsidP="00830BD8">
            <w:pPr>
              <w:jc w:val="center"/>
              <w:rPr>
                <w:b/>
                <w:i/>
                <w:sz w:val="14"/>
                <w:szCs w:val="14"/>
              </w:rPr>
            </w:pPr>
            <w:r w:rsidRPr="00876828">
              <w:rPr>
                <w:b/>
                <w:i/>
                <w:sz w:val="14"/>
                <w:szCs w:val="14"/>
              </w:rPr>
              <w:t xml:space="preserve">Observational </w:t>
            </w:r>
            <w:r w:rsidR="001E0564" w:rsidRPr="00876828">
              <w:rPr>
                <w:b/>
                <w:i/>
                <w:sz w:val="14"/>
                <w:szCs w:val="14"/>
              </w:rPr>
              <w:t>data stream</w:t>
            </w:r>
          </w:p>
        </w:tc>
        <w:tc>
          <w:tcPr>
            <w:tcW w:w="6237" w:type="dxa"/>
            <w:gridSpan w:val="8"/>
            <w:tcBorders>
              <w:bottom w:val="single" w:sz="4" w:space="0" w:color="000000" w:themeColor="text1"/>
            </w:tcBorders>
            <w:shd w:val="clear" w:color="auto" w:fill="DAEEF3" w:themeFill="accent5" w:themeFillTint="33"/>
          </w:tcPr>
          <w:p w14:paraId="5EDD8367" w14:textId="77777777" w:rsidR="00FB77F5" w:rsidRPr="00876828" w:rsidRDefault="00FB77F5" w:rsidP="00830BD8">
            <w:pPr>
              <w:jc w:val="center"/>
              <w:rPr>
                <w:b/>
                <w:i/>
                <w:sz w:val="14"/>
                <w:szCs w:val="14"/>
              </w:rPr>
            </w:pPr>
            <w:r w:rsidRPr="00876828">
              <w:rPr>
                <w:b/>
                <w:i/>
                <w:sz w:val="14"/>
                <w:szCs w:val="14"/>
              </w:rPr>
              <w:t>Priority=red. Performance level: blue=goal; green=breakthrough; orange=threshold</w:t>
            </w:r>
          </w:p>
        </w:tc>
      </w:tr>
      <w:tr w:rsidR="00FB77F5" w:rsidRPr="00876828" w14:paraId="34DA2E62" w14:textId="77777777" w:rsidTr="00B96935">
        <w:trPr>
          <w:cantSplit/>
          <w:jc w:val="center"/>
        </w:trPr>
        <w:tc>
          <w:tcPr>
            <w:tcW w:w="562" w:type="dxa"/>
            <w:tcBorders>
              <w:bottom w:val="single" w:sz="12" w:space="0" w:color="000000" w:themeColor="text1"/>
            </w:tcBorders>
            <w:shd w:val="clear" w:color="auto" w:fill="E5DFEC" w:themeFill="accent4" w:themeFillTint="33"/>
          </w:tcPr>
          <w:p w14:paraId="6B3A859C" w14:textId="77777777" w:rsidR="00FB77F5" w:rsidRPr="00876828" w:rsidRDefault="00FB77F5" w:rsidP="00830BD8">
            <w:pPr>
              <w:rPr>
                <w:b/>
                <w:i/>
                <w:sz w:val="14"/>
                <w:szCs w:val="14"/>
              </w:rPr>
            </w:pPr>
            <w:r w:rsidRPr="00876828">
              <w:rPr>
                <w:b/>
                <w:i/>
                <w:sz w:val="14"/>
                <w:szCs w:val="14"/>
              </w:rPr>
              <w:t>No.</w:t>
            </w:r>
          </w:p>
          <w:p w14:paraId="3F24A549" w14:textId="77777777" w:rsidR="00FB77F5" w:rsidRPr="00876828" w:rsidRDefault="00FB77F5" w:rsidP="00830BD8">
            <w:pPr>
              <w:rPr>
                <w:b/>
                <w:i/>
                <w:sz w:val="14"/>
                <w:szCs w:val="14"/>
              </w:rPr>
            </w:pPr>
            <w:r w:rsidRPr="00876828">
              <w:rPr>
                <w:b/>
                <w:i/>
                <w:sz w:val="14"/>
                <w:szCs w:val="14"/>
              </w:rPr>
              <w:t>Pr.</w:t>
            </w:r>
          </w:p>
        </w:tc>
        <w:tc>
          <w:tcPr>
            <w:tcW w:w="709" w:type="dxa"/>
            <w:tcBorders>
              <w:bottom w:val="single" w:sz="12" w:space="0" w:color="000000" w:themeColor="text1"/>
            </w:tcBorders>
            <w:shd w:val="clear" w:color="auto" w:fill="FDE9D9" w:themeFill="accent6" w:themeFillTint="33"/>
          </w:tcPr>
          <w:p w14:paraId="7BE5C5D8" w14:textId="77777777" w:rsidR="00FB77F5" w:rsidRPr="00876828" w:rsidRDefault="00FB77F5" w:rsidP="00830BD8">
            <w:pPr>
              <w:rPr>
                <w:b/>
                <w:i/>
                <w:sz w:val="14"/>
                <w:szCs w:val="14"/>
              </w:rPr>
            </w:pPr>
            <w:r w:rsidRPr="00876828">
              <w:rPr>
                <w:b/>
                <w:i/>
                <w:sz w:val="14"/>
                <w:szCs w:val="14"/>
              </w:rPr>
              <w:t>Appli-cation Area</w:t>
            </w:r>
          </w:p>
        </w:tc>
        <w:tc>
          <w:tcPr>
            <w:tcW w:w="709" w:type="dxa"/>
            <w:tcBorders>
              <w:bottom w:val="single" w:sz="12" w:space="0" w:color="000000" w:themeColor="text1"/>
            </w:tcBorders>
            <w:shd w:val="clear" w:color="auto" w:fill="FDE9D9" w:themeFill="accent6" w:themeFillTint="33"/>
          </w:tcPr>
          <w:p w14:paraId="38E3F7FD" w14:textId="77777777" w:rsidR="00FB77F5" w:rsidRPr="00876828" w:rsidRDefault="00FB77F5" w:rsidP="00830BD8">
            <w:pPr>
              <w:rPr>
                <w:b/>
                <w:i/>
                <w:sz w:val="14"/>
                <w:szCs w:val="14"/>
              </w:rPr>
            </w:pPr>
            <w:r w:rsidRPr="00876828">
              <w:rPr>
                <w:b/>
                <w:i/>
                <w:sz w:val="14"/>
                <w:szCs w:val="14"/>
              </w:rPr>
              <w:t>Va-riable</w:t>
            </w:r>
          </w:p>
        </w:tc>
        <w:tc>
          <w:tcPr>
            <w:tcW w:w="850" w:type="dxa"/>
            <w:tcBorders>
              <w:bottom w:val="single" w:sz="12" w:space="0" w:color="000000" w:themeColor="text1"/>
            </w:tcBorders>
            <w:shd w:val="clear" w:color="auto" w:fill="FDE9D9" w:themeFill="accent6" w:themeFillTint="33"/>
          </w:tcPr>
          <w:p w14:paraId="1CAD7CF4" w14:textId="77777777" w:rsidR="00FB77F5" w:rsidRPr="00876828" w:rsidRDefault="00FB77F5" w:rsidP="00830BD8">
            <w:pPr>
              <w:rPr>
                <w:b/>
                <w:i/>
                <w:sz w:val="14"/>
                <w:szCs w:val="14"/>
              </w:rPr>
            </w:pPr>
            <w:r w:rsidRPr="00876828">
              <w:rPr>
                <w:b/>
                <w:i/>
                <w:sz w:val="14"/>
                <w:szCs w:val="14"/>
              </w:rPr>
              <w:t>Vertical Layer/s</w:t>
            </w:r>
          </w:p>
        </w:tc>
        <w:tc>
          <w:tcPr>
            <w:tcW w:w="1134" w:type="dxa"/>
            <w:tcBorders>
              <w:bottom w:val="single" w:sz="12" w:space="0" w:color="000000" w:themeColor="text1"/>
            </w:tcBorders>
            <w:shd w:val="clear" w:color="auto" w:fill="FDE9D9" w:themeFill="accent6" w:themeFillTint="33"/>
          </w:tcPr>
          <w:p w14:paraId="469F6087" w14:textId="77777777" w:rsidR="00FB77F5" w:rsidRPr="00876828" w:rsidRDefault="00FB77F5" w:rsidP="00830BD8">
            <w:pPr>
              <w:rPr>
                <w:b/>
                <w:i/>
                <w:sz w:val="14"/>
                <w:szCs w:val="14"/>
              </w:rPr>
            </w:pPr>
            <w:r w:rsidRPr="00876828">
              <w:rPr>
                <w:b/>
                <w:i/>
                <w:sz w:val="14"/>
                <w:szCs w:val="14"/>
              </w:rPr>
              <w:t>Horizontal Coverage</w:t>
            </w:r>
          </w:p>
        </w:tc>
        <w:tc>
          <w:tcPr>
            <w:tcW w:w="993" w:type="dxa"/>
            <w:tcBorders>
              <w:bottom w:val="single" w:sz="12" w:space="0" w:color="000000" w:themeColor="text1"/>
            </w:tcBorders>
            <w:shd w:val="clear" w:color="auto" w:fill="DAEEF3" w:themeFill="accent5" w:themeFillTint="33"/>
          </w:tcPr>
          <w:p w14:paraId="6B46E43F" w14:textId="77777777" w:rsidR="00FB77F5" w:rsidRPr="00876828" w:rsidRDefault="00FB77F5" w:rsidP="00830BD8">
            <w:pPr>
              <w:rPr>
                <w:b/>
                <w:i/>
                <w:sz w:val="14"/>
                <w:szCs w:val="14"/>
              </w:rPr>
            </w:pPr>
            <w:r w:rsidRPr="00876828">
              <w:rPr>
                <w:b/>
                <w:i/>
                <w:sz w:val="14"/>
                <w:szCs w:val="14"/>
              </w:rPr>
              <w:t xml:space="preserve"> Vertical Layer(s) Extent</w:t>
            </w:r>
          </w:p>
        </w:tc>
        <w:tc>
          <w:tcPr>
            <w:tcW w:w="850" w:type="dxa"/>
            <w:tcBorders>
              <w:bottom w:val="single" w:sz="12" w:space="0" w:color="000000" w:themeColor="text1"/>
            </w:tcBorders>
            <w:shd w:val="clear" w:color="auto" w:fill="DAEEF3" w:themeFill="accent5" w:themeFillTint="33"/>
          </w:tcPr>
          <w:p w14:paraId="19AF307D" w14:textId="77777777" w:rsidR="00FB77F5" w:rsidRPr="00876828" w:rsidRDefault="00FB77F5" w:rsidP="00830BD8">
            <w:pPr>
              <w:rPr>
                <w:b/>
                <w:i/>
                <w:sz w:val="14"/>
                <w:szCs w:val="14"/>
              </w:rPr>
            </w:pPr>
            <w:r w:rsidRPr="00876828">
              <w:rPr>
                <w:b/>
                <w:i/>
                <w:sz w:val="14"/>
                <w:szCs w:val="14"/>
              </w:rPr>
              <w:t>Hori-zontal Cove</w:t>
            </w:r>
            <w:r w:rsidR="00366748" w:rsidRPr="00876828">
              <w:rPr>
                <w:b/>
                <w:i/>
                <w:sz w:val="14"/>
                <w:szCs w:val="14"/>
              </w:rPr>
              <w:t>rage</w:t>
            </w:r>
            <w:r w:rsidRPr="00876828">
              <w:rPr>
                <w:b/>
                <w:i/>
                <w:sz w:val="14"/>
                <w:szCs w:val="14"/>
              </w:rPr>
              <w:t xml:space="preserve"> Extent</w:t>
            </w:r>
          </w:p>
        </w:tc>
        <w:tc>
          <w:tcPr>
            <w:tcW w:w="851" w:type="dxa"/>
            <w:tcBorders>
              <w:bottom w:val="single" w:sz="12" w:space="0" w:color="000000" w:themeColor="text1"/>
            </w:tcBorders>
            <w:shd w:val="clear" w:color="auto" w:fill="DAEEF3" w:themeFill="accent5" w:themeFillTint="33"/>
          </w:tcPr>
          <w:p w14:paraId="70E3D897" w14:textId="77777777" w:rsidR="00FB77F5" w:rsidRPr="00876828" w:rsidRDefault="00FB77F5" w:rsidP="00830BD8">
            <w:pPr>
              <w:rPr>
                <w:b/>
                <w:i/>
                <w:sz w:val="14"/>
                <w:szCs w:val="14"/>
              </w:rPr>
            </w:pPr>
            <w:r w:rsidRPr="00876828">
              <w:rPr>
                <w:b/>
                <w:i/>
                <w:sz w:val="14"/>
                <w:szCs w:val="14"/>
              </w:rPr>
              <w:t>Uncer-tainty</w:t>
            </w:r>
          </w:p>
        </w:tc>
        <w:tc>
          <w:tcPr>
            <w:tcW w:w="708" w:type="dxa"/>
            <w:tcBorders>
              <w:bottom w:val="single" w:sz="12" w:space="0" w:color="000000" w:themeColor="text1"/>
            </w:tcBorders>
            <w:shd w:val="clear" w:color="auto" w:fill="DAEEF3" w:themeFill="accent5" w:themeFillTint="33"/>
          </w:tcPr>
          <w:p w14:paraId="6FF906FF" w14:textId="77777777" w:rsidR="00FB77F5" w:rsidRPr="00876828" w:rsidRDefault="00FB77F5" w:rsidP="00830BD8">
            <w:pPr>
              <w:rPr>
                <w:b/>
                <w:i/>
                <w:sz w:val="14"/>
                <w:szCs w:val="14"/>
              </w:rPr>
            </w:pPr>
            <w:r w:rsidRPr="00876828">
              <w:rPr>
                <w:b/>
                <w:i/>
                <w:sz w:val="14"/>
                <w:szCs w:val="14"/>
              </w:rPr>
              <w:t>Sta-bility</w:t>
            </w:r>
          </w:p>
        </w:tc>
        <w:tc>
          <w:tcPr>
            <w:tcW w:w="709" w:type="dxa"/>
            <w:tcBorders>
              <w:bottom w:val="single" w:sz="12" w:space="0" w:color="000000" w:themeColor="text1"/>
            </w:tcBorders>
            <w:shd w:val="clear" w:color="auto" w:fill="DAEEF3" w:themeFill="accent5" w:themeFillTint="33"/>
          </w:tcPr>
          <w:p w14:paraId="3F8E6570" w14:textId="77777777" w:rsidR="00FB77F5" w:rsidRPr="00876828" w:rsidRDefault="00FB77F5" w:rsidP="00830BD8">
            <w:pPr>
              <w:rPr>
                <w:b/>
                <w:i/>
                <w:sz w:val="14"/>
                <w:szCs w:val="14"/>
              </w:rPr>
            </w:pPr>
            <w:r w:rsidRPr="00876828">
              <w:rPr>
                <w:b/>
                <w:i/>
                <w:sz w:val="14"/>
                <w:szCs w:val="14"/>
              </w:rPr>
              <w:t>Hori-zon-tal Reso</w:t>
            </w:r>
            <w:r w:rsidR="00366748" w:rsidRPr="00876828">
              <w:rPr>
                <w:b/>
                <w:i/>
                <w:sz w:val="14"/>
                <w:szCs w:val="14"/>
              </w:rPr>
              <w:t>-lution</w:t>
            </w:r>
          </w:p>
        </w:tc>
        <w:tc>
          <w:tcPr>
            <w:tcW w:w="709" w:type="dxa"/>
            <w:tcBorders>
              <w:bottom w:val="single" w:sz="12" w:space="0" w:color="000000" w:themeColor="text1"/>
            </w:tcBorders>
            <w:shd w:val="clear" w:color="auto" w:fill="DAEEF3" w:themeFill="accent5" w:themeFillTint="33"/>
          </w:tcPr>
          <w:p w14:paraId="54D65CD1" w14:textId="77777777" w:rsidR="00FB77F5" w:rsidRPr="00876828" w:rsidRDefault="00FB77F5" w:rsidP="00830BD8">
            <w:pPr>
              <w:rPr>
                <w:b/>
                <w:i/>
                <w:sz w:val="14"/>
                <w:szCs w:val="14"/>
              </w:rPr>
            </w:pPr>
            <w:r w:rsidRPr="00876828">
              <w:rPr>
                <w:b/>
                <w:i/>
                <w:sz w:val="14"/>
                <w:szCs w:val="14"/>
              </w:rPr>
              <w:t>Ver-tical Reso</w:t>
            </w:r>
            <w:r w:rsidR="00366748" w:rsidRPr="00876828">
              <w:rPr>
                <w:b/>
                <w:i/>
                <w:sz w:val="14"/>
                <w:szCs w:val="14"/>
              </w:rPr>
              <w:t>-lution</w:t>
            </w:r>
          </w:p>
        </w:tc>
        <w:tc>
          <w:tcPr>
            <w:tcW w:w="709" w:type="dxa"/>
            <w:tcBorders>
              <w:bottom w:val="single" w:sz="12" w:space="0" w:color="000000" w:themeColor="text1"/>
            </w:tcBorders>
            <w:shd w:val="clear" w:color="auto" w:fill="DAEEF3" w:themeFill="accent5" w:themeFillTint="33"/>
          </w:tcPr>
          <w:p w14:paraId="3EB3A3AE" w14:textId="77777777" w:rsidR="00FB77F5" w:rsidRPr="00876828" w:rsidRDefault="00FB77F5" w:rsidP="00830BD8">
            <w:pPr>
              <w:rPr>
                <w:b/>
                <w:i/>
                <w:sz w:val="14"/>
                <w:szCs w:val="14"/>
              </w:rPr>
            </w:pPr>
            <w:r w:rsidRPr="00876828">
              <w:rPr>
                <w:b/>
                <w:i/>
                <w:sz w:val="14"/>
                <w:szCs w:val="14"/>
              </w:rPr>
              <w:t>Obs. Cycle</w:t>
            </w:r>
          </w:p>
        </w:tc>
        <w:tc>
          <w:tcPr>
            <w:tcW w:w="708" w:type="dxa"/>
            <w:tcBorders>
              <w:bottom w:val="single" w:sz="12" w:space="0" w:color="000000" w:themeColor="text1"/>
            </w:tcBorders>
            <w:shd w:val="clear" w:color="auto" w:fill="DAEEF3" w:themeFill="accent5" w:themeFillTint="33"/>
          </w:tcPr>
          <w:p w14:paraId="0C9B1751" w14:textId="77777777" w:rsidR="00FB77F5" w:rsidRPr="00876828" w:rsidRDefault="00FB77F5" w:rsidP="00830BD8">
            <w:pPr>
              <w:rPr>
                <w:b/>
                <w:i/>
                <w:sz w:val="14"/>
                <w:szCs w:val="14"/>
              </w:rPr>
            </w:pPr>
            <w:r w:rsidRPr="00876828">
              <w:rPr>
                <w:b/>
                <w:i/>
                <w:sz w:val="14"/>
                <w:szCs w:val="14"/>
              </w:rPr>
              <w:t>Time-li-ness</w:t>
            </w:r>
          </w:p>
        </w:tc>
      </w:tr>
      <w:tr w:rsidR="00FB77F5" w:rsidRPr="00876828" w14:paraId="643F0676" w14:textId="77777777" w:rsidTr="00B96935">
        <w:trPr>
          <w:cantSplit/>
          <w:jc w:val="center"/>
        </w:trPr>
        <w:tc>
          <w:tcPr>
            <w:tcW w:w="562" w:type="dxa"/>
            <w:tcBorders>
              <w:top w:val="single" w:sz="12" w:space="0" w:color="000000" w:themeColor="text1"/>
            </w:tcBorders>
            <w:shd w:val="clear" w:color="auto" w:fill="E5DFEC" w:themeFill="accent4" w:themeFillTint="33"/>
          </w:tcPr>
          <w:p w14:paraId="313222AB" w14:textId="77777777" w:rsidR="00FB77F5" w:rsidRPr="00876828" w:rsidRDefault="00FB77F5" w:rsidP="00830BD8">
            <w:pPr>
              <w:rPr>
                <w:sz w:val="14"/>
                <w:szCs w:val="14"/>
              </w:rPr>
            </w:pPr>
            <w:r w:rsidRPr="00876828">
              <w:rPr>
                <w:sz w:val="14"/>
                <w:szCs w:val="14"/>
              </w:rPr>
              <w:t>255</w:t>
            </w:r>
          </w:p>
          <w:p w14:paraId="6B68D562" w14:textId="77777777" w:rsidR="00FB77F5" w:rsidRPr="00876828" w:rsidRDefault="00FB77F5" w:rsidP="00830BD8">
            <w:pPr>
              <w:rPr>
                <w:sz w:val="14"/>
                <w:szCs w:val="14"/>
              </w:rPr>
            </w:pPr>
          </w:p>
          <w:p w14:paraId="2FCEF395" w14:textId="77777777" w:rsidR="00FB77F5" w:rsidRPr="00876828" w:rsidRDefault="00FB77F5" w:rsidP="00830BD8">
            <w:pPr>
              <w:rPr>
                <w:sz w:val="14"/>
                <w:szCs w:val="14"/>
              </w:rPr>
            </w:pPr>
          </w:p>
          <w:p w14:paraId="31637305" w14:textId="77777777" w:rsidR="00FB77F5" w:rsidRPr="00876828" w:rsidRDefault="00FB77F5" w:rsidP="00830BD8">
            <w:pPr>
              <w:rPr>
                <w:color w:val="FF0000"/>
                <w:sz w:val="14"/>
                <w:szCs w:val="14"/>
              </w:rPr>
            </w:pPr>
            <w:r w:rsidRPr="00876828">
              <w:rPr>
                <w:color w:val="FF0000"/>
                <w:sz w:val="14"/>
                <w:szCs w:val="14"/>
              </w:rPr>
              <w:t>1.0</w:t>
            </w:r>
          </w:p>
        </w:tc>
        <w:tc>
          <w:tcPr>
            <w:tcW w:w="709" w:type="dxa"/>
            <w:tcBorders>
              <w:top w:val="single" w:sz="12" w:space="0" w:color="000000" w:themeColor="text1"/>
            </w:tcBorders>
            <w:shd w:val="clear" w:color="auto" w:fill="FDE9D9" w:themeFill="accent6" w:themeFillTint="33"/>
          </w:tcPr>
          <w:p w14:paraId="4F406321" w14:textId="77777777" w:rsidR="00FB77F5" w:rsidRPr="00876828" w:rsidRDefault="00FB77F5" w:rsidP="00830BD8">
            <w:pPr>
              <w:rPr>
                <w:sz w:val="14"/>
                <w:szCs w:val="14"/>
              </w:rPr>
            </w:pPr>
            <w:r w:rsidRPr="00876828">
              <w:rPr>
                <w:sz w:val="14"/>
                <w:szCs w:val="14"/>
              </w:rPr>
              <w:t>GNWP</w:t>
            </w:r>
          </w:p>
        </w:tc>
        <w:tc>
          <w:tcPr>
            <w:tcW w:w="709" w:type="dxa"/>
            <w:tcBorders>
              <w:top w:val="single" w:sz="12" w:space="0" w:color="000000" w:themeColor="text1"/>
            </w:tcBorders>
            <w:shd w:val="clear" w:color="auto" w:fill="FDE9D9" w:themeFill="accent6" w:themeFillTint="33"/>
          </w:tcPr>
          <w:p w14:paraId="7427BA6F" w14:textId="77777777" w:rsidR="00FB77F5" w:rsidRPr="00876828" w:rsidRDefault="00FB77F5" w:rsidP="00830BD8">
            <w:pPr>
              <w:rPr>
                <w:sz w:val="14"/>
                <w:szCs w:val="14"/>
              </w:rPr>
            </w:pPr>
            <w:r w:rsidRPr="00876828">
              <w:rPr>
                <w:sz w:val="14"/>
                <w:szCs w:val="14"/>
              </w:rPr>
              <w:t>T</w:t>
            </w:r>
          </w:p>
        </w:tc>
        <w:tc>
          <w:tcPr>
            <w:tcW w:w="850" w:type="dxa"/>
            <w:tcBorders>
              <w:top w:val="single" w:sz="12" w:space="0" w:color="000000" w:themeColor="text1"/>
            </w:tcBorders>
            <w:shd w:val="clear" w:color="auto" w:fill="FDE9D9" w:themeFill="accent6" w:themeFillTint="33"/>
          </w:tcPr>
          <w:p w14:paraId="33281F2C" w14:textId="77777777" w:rsidR="00FB77F5" w:rsidRPr="00876828" w:rsidRDefault="00FB77F5" w:rsidP="00830BD8">
            <w:pPr>
              <w:rPr>
                <w:sz w:val="14"/>
                <w:szCs w:val="14"/>
              </w:rPr>
            </w:pPr>
            <w:r w:rsidRPr="00876828">
              <w:rPr>
                <w:sz w:val="14"/>
                <w:szCs w:val="14"/>
              </w:rPr>
              <w:t>FT</w:t>
            </w:r>
          </w:p>
        </w:tc>
        <w:tc>
          <w:tcPr>
            <w:tcW w:w="1134" w:type="dxa"/>
            <w:tcBorders>
              <w:top w:val="single" w:sz="12" w:space="0" w:color="000000" w:themeColor="text1"/>
            </w:tcBorders>
            <w:shd w:val="clear" w:color="auto" w:fill="FDE9D9" w:themeFill="accent6" w:themeFillTint="33"/>
          </w:tcPr>
          <w:p w14:paraId="2540B5B9" w14:textId="77777777" w:rsidR="00FB77F5" w:rsidRPr="00876828" w:rsidRDefault="00FB77F5" w:rsidP="00830BD8">
            <w:pPr>
              <w:rPr>
                <w:sz w:val="14"/>
                <w:szCs w:val="14"/>
              </w:rPr>
            </w:pPr>
            <w:r w:rsidRPr="00876828">
              <w:rPr>
                <w:sz w:val="14"/>
                <w:szCs w:val="14"/>
              </w:rPr>
              <w:t>Global</w:t>
            </w:r>
          </w:p>
        </w:tc>
        <w:tc>
          <w:tcPr>
            <w:tcW w:w="993" w:type="dxa"/>
            <w:tcBorders>
              <w:top w:val="single" w:sz="12" w:space="0" w:color="000000" w:themeColor="text1"/>
            </w:tcBorders>
            <w:shd w:val="clear" w:color="auto" w:fill="DAEEF3" w:themeFill="accent5" w:themeFillTint="33"/>
          </w:tcPr>
          <w:p w14:paraId="3E8852C6" w14:textId="77777777" w:rsidR="00FB77F5" w:rsidRPr="00876828" w:rsidRDefault="00FB77F5" w:rsidP="00830BD8">
            <w:pPr>
              <w:rPr>
                <w:color w:val="0070C0"/>
                <w:sz w:val="14"/>
                <w:szCs w:val="14"/>
              </w:rPr>
            </w:pPr>
            <w:r w:rsidRPr="00876828">
              <w:rPr>
                <w:color w:val="0070C0"/>
                <w:sz w:val="14"/>
                <w:szCs w:val="14"/>
              </w:rPr>
              <w:t>100</w:t>
            </w:r>
            <w:r w:rsidR="00366748" w:rsidRPr="00876828">
              <w:rPr>
                <w:color w:val="0070C0"/>
                <w:sz w:val="14"/>
                <w:szCs w:val="14"/>
              </w:rPr>
              <w:t>%</w:t>
            </w:r>
          </w:p>
          <w:p w14:paraId="0EDC443C" w14:textId="77777777" w:rsidR="00FB77F5" w:rsidRPr="00876828" w:rsidRDefault="00FB77F5" w:rsidP="00830BD8">
            <w:pPr>
              <w:rPr>
                <w:color w:val="92D050"/>
                <w:sz w:val="14"/>
                <w:szCs w:val="14"/>
              </w:rPr>
            </w:pPr>
            <w:r w:rsidRPr="00876828">
              <w:rPr>
                <w:color w:val="92D050"/>
                <w:sz w:val="14"/>
                <w:szCs w:val="14"/>
              </w:rPr>
              <w:t>70</w:t>
            </w:r>
            <w:r w:rsidR="00366748" w:rsidRPr="00876828">
              <w:rPr>
                <w:color w:val="92D050"/>
                <w:sz w:val="14"/>
                <w:szCs w:val="14"/>
              </w:rPr>
              <w:t>%</w:t>
            </w:r>
          </w:p>
          <w:p w14:paraId="33325E28" w14:textId="77777777" w:rsidR="00FB77F5" w:rsidRPr="00876828" w:rsidRDefault="00FB77F5" w:rsidP="00830BD8">
            <w:pPr>
              <w:rPr>
                <w:color w:val="FFC000"/>
                <w:sz w:val="14"/>
                <w:szCs w:val="14"/>
              </w:rPr>
            </w:pPr>
            <w:r w:rsidRPr="00876828">
              <w:rPr>
                <w:color w:val="FFC000"/>
                <w:sz w:val="14"/>
                <w:szCs w:val="14"/>
              </w:rPr>
              <w:t>30%</w:t>
            </w:r>
          </w:p>
          <w:p w14:paraId="2E52EC64" w14:textId="77777777" w:rsidR="00FB77F5" w:rsidRPr="00876828" w:rsidRDefault="00FB77F5" w:rsidP="00830BD8">
            <w:pPr>
              <w:rPr>
                <w:color w:val="0070C0"/>
                <w:sz w:val="14"/>
                <w:szCs w:val="14"/>
              </w:rPr>
            </w:pPr>
            <w:r w:rsidRPr="00876828">
              <w:rPr>
                <w:color w:val="FF0000"/>
                <w:sz w:val="14"/>
                <w:szCs w:val="14"/>
              </w:rPr>
              <w:t>1.0</w:t>
            </w:r>
          </w:p>
        </w:tc>
        <w:tc>
          <w:tcPr>
            <w:tcW w:w="850" w:type="dxa"/>
            <w:tcBorders>
              <w:top w:val="single" w:sz="12" w:space="0" w:color="000000" w:themeColor="text1"/>
            </w:tcBorders>
            <w:shd w:val="clear" w:color="auto" w:fill="DAEEF3" w:themeFill="accent5" w:themeFillTint="33"/>
          </w:tcPr>
          <w:p w14:paraId="3E437339" w14:textId="77777777" w:rsidR="00FB77F5" w:rsidRPr="00876828" w:rsidRDefault="00FB77F5" w:rsidP="00830BD8">
            <w:pPr>
              <w:rPr>
                <w:color w:val="0070C0"/>
                <w:sz w:val="14"/>
                <w:szCs w:val="14"/>
              </w:rPr>
            </w:pPr>
            <w:r w:rsidRPr="00876828">
              <w:rPr>
                <w:color w:val="0070C0"/>
                <w:sz w:val="14"/>
                <w:szCs w:val="14"/>
              </w:rPr>
              <w:t>100</w:t>
            </w:r>
            <w:r w:rsidR="00366748" w:rsidRPr="00876828">
              <w:rPr>
                <w:color w:val="0070C0"/>
                <w:sz w:val="14"/>
                <w:szCs w:val="14"/>
              </w:rPr>
              <w:t>%</w:t>
            </w:r>
          </w:p>
          <w:p w14:paraId="3CA822B4" w14:textId="77777777" w:rsidR="00FB77F5" w:rsidRPr="00876828" w:rsidRDefault="00FB77F5" w:rsidP="00830BD8">
            <w:pPr>
              <w:rPr>
                <w:color w:val="92D050"/>
                <w:sz w:val="14"/>
                <w:szCs w:val="14"/>
              </w:rPr>
            </w:pPr>
            <w:r w:rsidRPr="00876828">
              <w:rPr>
                <w:color w:val="92D050"/>
                <w:sz w:val="14"/>
                <w:szCs w:val="14"/>
              </w:rPr>
              <w:t>80</w:t>
            </w:r>
            <w:r w:rsidR="00366748" w:rsidRPr="00876828">
              <w:rPr>
                <w:color w:val="92D050"/>
                <w:sz w:val="14"/>
                <w:szCs w:val="14"/>
              </w:rPr>
              <w:t>%</w:t>
            </w:r>
          </w:p>
          <w:p w14:paraId="19483ACB" w14:textId="77777777" w:rsidR="00FB77F5" w:rsidRPr="00876828" w:rsidRDefault="00FB77F5" w:rsidP="00830BD8">
            <w:pPr>
              <w:rPr>
                <w:color w:val="FFC000"/>
                <w:sz w:val="14"/>
                <w:szCs w:val="14"/>
              </w:rPr>
            </w:pPr>
            <w:r w:rsidRPr="00876828">
              <w:rPr>
                <w:color w:val="FFC000"/>
                <w:sz w:val="14"/>
                <w:szCs w:val="14"/>
              </w:rPr>
              <w:t>40%</w:t>
            </w:r>
          </w:p>
          <w:p w14:paraId="03044AB4" w14:textId="77777777" w:rsidR="00FB77F5" w:rsidRPr="00876828" w:rsidRDefault="00FB77F5" w:rsidP="00830BD8">
            <w:pPr>
              <w:rPr>
                <w:color w:val="0070C0"/>
                <w:sz w:val="14"/>
                <w:szCs w:val="14"/>
              </w:rPr>
            </w:pPr>
            <w:r w:rsidRPr="00876828">
              <w:rPr>
                <w:color w:val="FF0000"/>
                <w:sz w:val="14"/>
                <w:szCs w:val="14"/>
              </w:rPr>
              <w:t>1.0</w:t>
            </w:r>
          </w:p>
        </w:tc>
        <w:tc>
          <w:tcPr>
            <w:tcW w:w="851" w:type="dxa"/>
            <w:tcBorders>
              <w:top w:val="single" w:sz="12" w:space="0" w:color="000000" w:themeColor="text1"/>
            </w:tcBorders>
            <w:shd w:val="clear" w:color="auto" w:fill="DAEEF3" w:themeFill="accent5" w:themeFillTint="33"/>
          </w:tcPr>
          <w:p w14:paraId="56B27D68" w14:textId="77777777" w:rsidR="00FB77F5" w:rsidRPr="00876828" w:rsidRDefault="00FB77F5" w:rsidP="00830BD8">
            <w:pPr>
              <w:rPr>
                <w:color w:val="FFC000"/>
                <w:sz w:val="14"/>
                <w:szCs w:val="14"/>
              </w:rPr>
            </w:pPr>
            <w:r w:rsidRPr="00876828">
              <w:rPr>
                <w:color w:val="0070C0"/>
                <w:sz w:val="14"/>
                <w:szCs w:val="14"/>
              </w:rPr>
              <w:t>0.5 K</w:t>
            </w:r>
            <w:r w:rsidRPr="00876828">
              <w:rPr>
                <w:color w:val="222222"/>
                <w:sz w:val="14"/>
                <w:szCs w:val="14"/>
              </w:rPr>
              <w:br/>
            </w:r>
            <w:r w:rsidRPr="00876828">
              <w:rPr>
                <w:color w:val="00B050"/>
                <w:sz w:val="14"/>
                <w:szCs w:val="14"/>
              </w:rPr>
              <w:t>1 K</w:t>
            </w:r>
            <w:r w:rsidRPr="00876828">
              <w:rPr>
                <w:color w:val="222222"/>
                <w:sz w:val="14"/>
                <w:szCs w:val="14"/>
              </w:rPr>
              <w:br/>
            </w:r>
            <w:r w:rsidRPr="00876828">
              <w:rPr>
                <w:color w:val="FFC000"/>
                <w:sz w:val="14"/>
                <w:szCs w:val="14"/>
              </w:rPr>
              <w:t>3 K</w:t>
            </w:r>
          </w:p>
          <w:p w14:paraId="1881EA75" w14:textId="77777777" w:rsidR="00FB77F5" w:rsidRPr="00876828" w:rsidRDefault="00FB77F5" w:rsidP="00830BD8">
            <w:pPr>
              <w:rPr>
                <w:sz w:val="14"/>
                <w:szCs w:val="14"/>
              </w:rPr>
            </w:pPr>
            <w:r w:rsidRPr="00876828">
              <w:rPr>
                <w:color w:val="FF0000"/>
                <w:sz w:val="14"/>
                <w:szCs w:val="14"/>
              </w:rPr>
              <w:t>1.0</w:t>
            </w:r>
          </w:p>
        </w:tc>
        <w:tc>
          <w:tcPr>
            <w:tcW w:w="708" w:type="dxa"/>
            <w:tcBorders>
              <w:top w:val="single" w:sz="12" w:space="0" w:color="000000" w:themeColor="text1"/>
            </w:tcBorders>
            <w:shd w:val="clear" w:color="auto" w:fill="DAEEF3" w:themeFill="accent5" w:themeFillTint="33"/>
          </w:tcPr>
          <w:p w14:paraId="4B0C55A8" w14:textId="77777777" w:rsidR="00FB77F5" w:rsidRPr="00876828" w:rsidRDefault="00FB77F5" w:rsidP="00830BD8">
            <w:pPr>
              <w:rPr>
                <w:sz w:val="14"/>
                <w:szCs w:val="14"/>
              </w:rPr>
            </w:pPr>
          </w:p>
        </w:tc>
        <w:tc>
          <w:tcPr>
            <w:tcW w:w="709" w:type="dxa"/>
            <w:tcBorders>
              <w:top w:val="single" w:sz="12" w:space="0" w:color="000000" w:themeColor="text1"/>
            </w:tcBorders>
            <w:shd w:val="clear" w:color="auto" w:fill="DAEEF3" w:themeFill="accent5" w:themeFillTint="33"/>
          </w:tcPr>
          <w:p w14:paraId="333EEEFD" w14:textId="77777777" w:rsidR="00FB77F5" w:rsidRPr="00876828" w:rsidRDefault="00FB77F5" w:rsidP="00830BD8">
            <w:pPr>
              <w:rPr>
                <w:color w:val="FFC000"/>
                <w:sz w:val="14"/>
                <w:szCs w:val="14"/>
              </w:rPr>
            </w:pPr>
            <w:r w:rsidRPr="00876828">
              <w:rPr>
                <w:color w:val="0070C0"/>
                <w:sz w:val="14"/>
                <w:szCs w:val="14"/>
              </w:rPr>
              <w:t>15 km</w:t>
            </w:r>
            <w:r w:rsidRPr="00876828">
              <w:rPr>
                <w:color w:val="0070C0"/>
                <w:sz w:val="14"/>
                <w:szCs w:val="14"/>
              </w:rPr>
              <w:br/>
            </w:r>
            <w:r w:rsidRPr="00876828">
              <w:rPr>
                <w:color w:val="92D050"/>
                <w:sz w:val="14"/>
                <w:szCs w:val="14"/>
              </w:rPr>
              <w:t>100 km</w:t>
            </w:r>
            <w:r w:rsidRPr="00876828">
              <w:rPr>
                <w:color w:val="0070C0"/>
                <w:sz w:val="14"/>
                <w:szCs w:val="14"/>
              </w:rPr>
              <w:br/>
            </w:r>
            <w:r w:rsidRPr="00876828">
              <w:rPr>
                <w:color w:val="FFC000"/>
                <w:sz w:val="14"/>
                <w:szCs w:val="14"/>
              </w:rPr>
              <w:t>500 km</w:t>
            </w:r>
          </w:p>
          <w:p w14:paraId="10633B67" w14:textId="77777777" w:rsidR="00FB77F5" w:rsidRPr="00876828" w:rsidRDefault="00FB77F5" w:rsidP="00830BD8">
            <w:pPr>
              <w:rPr>
                <w:color w:val="0070C0"/>
                <w:sz w:val="14"/>
                <w:szCs w:val="14"/>
              </w:rPr>
            </w:pPr>
            <w:r w:rsidRPr="00876828">
              <w:rPr>
                <w:color w:val="FF0000"/>
                <w:sz w:val="14"/>
                <w:szCs w:val="14"/>
              </w:rPr>
              <w:t>1.0</w:t>
            </w:r>
          </w:p>
        </w:tc>
        <w:tc>
          <w:tcPr>
            <w:tcW w:w="709" w:type="dxa"/>
            <w:tcBorders>
              <w:top w:val="single" w:sz="12" w:space="0" w:color="000000" w:themeColor="text1"/>
            </w:tcBorders>
            <w:shd w:val="clear" w:color="auto" w:fill="DAEEF3" w:themeFill="accent5" w:themeFillTint="33"/>
          </w:tcPr>
          <w:p w14:paraId="49EA8994" w14:textId="77777777" w:rsidR="00FB77F5" w:rsidRPr="00876828" w:rsidRDefault="00FB77F5" w:rsidP="00830BD8">
            <w:pPr>
              <w:rPr>
                <w:color w:val="FFC000"/>
                <w:sz w:val="14"/>
                <w:szCs w:val="14"/>
              </w:rPr>
            </w:pPr>
            <w:r w:rsidRPr="00876828">
              <w:rPr>
                <w:color w:val="0070C0"/>
                <w:sz w:val="14"/>
                <w:szCs w:val="14"/>
              </w:rPr>
              <w:t>0.3 km</w:t>
            </w:r>
            <w:r w:rsidRPr="00876828">
              <w:rPr>
                <w:color w:val="0070C0"/>
                <w:sz w:val="14"/>
                <w:szCs w:val="14"/>
              </w:rPr>
              <w:br/>
            </w:r>
            <w:r w:rsidRPr="00876828">
              <w:rPr>
                <w:color w:val="92D050"/>
                <w:sz w:val="14"/>
                <w:szCs w:val="14"/>
              </w:rPr>
              <w:t>0.5 km</w:t>
            </w:r>
            <w:r w:rsidRPr="00876828">
              <w:rPr>
                <w:color w:val="0070C0"/>
                <w:sz w:val="14"/>
                <w:szCs w:val="14"/>
              </w:rPr>
              <w:br/>
            </w:r>
            <w:r w:rsidRPr="00876828">
              <w:rPr>
                <w:color w:val="FFC000"/>
                <w:sz w:val="14"/>
                <w:szCs w:val="14"/>
              </w:rPr>
              <w:t>1 km</w:t>
            </w:r>
          </w:p>
          <w:p w14:paraId="45ACBE38" w14:textId="77777777" w:rsidR="00FB77F5" w:rsidRPr="00876828" w:rsidRDefault="00FB77F5" w:rsidP="00830BD8">
            <w:pPr>
              <w:rPr>
                <w:color w:val="0070C0"/>
                <w:sz w:val="14"/>
                <w:szCs w:val="14"/>
              </w:rPr>
            </w:pPr>
            <w:r w:rsidRPr="00876828">
              <w:rPr>
                <w:color w:val="FF0000"/>
                <w:sz w:val="14"/>
                <w:szCs w:val="14"/>
              </w:rPr>
              <w:t>1.0</w:t>
            </w:r>
          </w:p>
        </w:tc>
        <w:tc>
          <w:tcPr>
            <w:tcW w:w="709" w:type="dxa"/>
            <w:tcBorders>
              <w:top w:val="single" w:sz="12" w:space="0" w:color="000000" w:themeColor="text1"/>
            </w:tcBorders>
            <w:shd w:val="clear" w:color="auto" w:fill="DAEEF3" w:themeFill="accent5" w:themeFillTint="33"/>
          </w:tcPr>
          <w:p w14:paraId="0F0A40D0"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60 min</w:t>
            </w:r>
            <w:r w:rsidRPr="00876828">
              <w:rPr>
                <w:color w:val="0070C0"/>
                <w:sz w:val="14"/>
                <w:szCs w:val="14"/>
              </w:rPr>
              <w:br/>
            </w:r>
            <w:r w:rsidRPr="00876828">
              <w:rPr>
                <w:color w:val="92D050"/>
                <w:sz w:val="14"/>
                <w:szCs w:val="14"/>
                <w:shd w:val="clear" w:color="auto" w:fill="E5ECF9"/>
              </w:rPr>
              <w:t>6 h</w:t>
            </w:r>
            <w:r w:rsidRPr="00876828">
              <w:rPr>
                <w:color w:val="0070C0"/>
                <w:sz w:val="14"/>
                <w:szCs w:val="14"/>
                <w:shd w:val="clear" w:color="auto" w:fill="E5ECF9"/>
              </w:rPr>
              <w:br/>
            </w:r>
            <w:r w:rsidRPr="00876828">
              <w:rPr>
                <w:color w:val="FFC000"/>
                <w:sz w:val="14"/>
                <w:szCs w:val="14"/>
                <w:shd w:val="clear" w:color="auto" w:fill="E5ECF9"/>
              </w:rPr>
              <w:t>24 h</w:t>
            </w:r>
          </w:p>
          <w:p w14:paraId="17653692" w14:textId="77777777" w:rsidR="00FB77F5" w:rsidRPr="00876828" w:rsidRDefault="00FB77F5" w:rsidP="00830BD8">
            <w:pPr>
              <w:rPr>
                <w:color w:val="0070C0"/>
                <w:sz w:val="14"/>
                <w:szCs w:val="14"/>
              </w:rPr>
            </w:pPr>
            <w:r w:rsidRPr="00876828">
              <w:rPr>
                <w:color w:val="FF0000"/>
                <w:sz w:val="14"/>
                <w:szCs w:val="14"/>
              </w:rPr>
              <w:t>1.0</w:t>
            </w:r>
          </w:p>
        </w:tc>
        <w:tc>
          <w:tcPr>
            <w:tcW w:w="708" w:type="dxa"/>
            <w:tcBorders>
              <w:top w:val="single" w:sz="12" w:space="0" w:color="000000" w:themeColor="text1"/>
            </w:tcBorders>
            <w:shd w:val="clear" w:color="auto" w:fill="DAEEF3" w:themeFill="accent5" w:themeFillTint="33"/>
          </w:tcPr>
          <w:p w14:paraId="20EB2BB3"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 min</w:t>
            </w:r>
            <w:r w:rsidRPr="00876828">
              <w:rPr>
                <w:color w:val="0070C0"/>
                <w:sz w:val="14"/>
                <w:szCs w:val="14"/>
              </w:rPr>
              <w:br/>
            </w:r>
            <w:r w:rsidRPr="00876828">
              <w:rPr>
                <w:color w:val="92D050"/>
                <w:sz w:val="14"/>
                <w:szCs w:val="14"/>
                <w:shd w:val="clear" w:color="auto" w:fill="E5ECF9"/>
              </w:rPr>
              <w:t>30 min</w:t>
            </w:r>
            <w:r w:rsidRPr="00876828">
              <w:rPr>
                <w:color w:val="0070C0"/>
                <w:sz w:val="14"/>
                <w:szCs w:val="14"/>
                <w:shd w:val="clear" w:color="auto" w:fill="E5ECF9"/>
              </w:rPr>
              <w:br/>
            </w:r>
            <w:r w:rsidRPr="00876828">
              <w:rPr>
                <w:color w:val="FFC000"/>
                <w:sz w:val="14"/>
                <w:szCs w:val="14"/>
                <w:shd w:val="clear" w:color="auto" w:fill="E5ECF9"/>
              </w:rPr>
              <w:t>6 h</w:t>
            </w:r>
          </w:p>
          <w:p w14:paraId="78F82F64" w14:textId="77777777" w:rsidR="00FB77F5" w:rsidRPr="00876828" w:rsidRDefault="00FB77F5" w:rsidP="00830BD8">
            <w:pPr>
              <w:rPr>
                <w:color w:val="0070C0"/>
                <w:sz w:val="14"/>
                <w:szCs w:val="14"/>
              </w:rPr>
            </w:pPr>
            <w:r w:rsidRPr="00876828">
              <w:rPr>
                <w:color w:val="FF0000"/>
                <w:sz w:val="14"/>
                <w:szCs w:val="14"/>
              </w:rPr>
              <w:t>1.0</w:t>
            </w:r>
          </w:p>
        </w:tc>
      </w:tr>
      <w:tr w:rsidR="00FB77F5" w:rsidRPr="00876828" w14:paraId="405A44BA" w14:textId="77777777" w:rsidTr="00B96935">
        <w:trPr>
          <w:cantSplit/>
          <w:jc w:val="center"/>
        </w:trPr>
        <w:tc>
          <w:tcPr>
            <w:tcW w:w="562" w:type="dxa"/>
            <w:shd w:val="clear" w:color="auto" w:fill="E5DFEC" w:themeFill="accent4" w:themeFillTint="33"/>
          </w:tcPr>
          <w:p w14:paraId="60E7D5E0" w14:textId="77777777" w:rsidR="00FB77F5" w:rsidRPr="00876828" w:rsidRDefault="00FB77F5" w:rsidP="00830BD8">
            <w:pPr>
              <w:rPr>
                <w:sz w:val="14"/>
                <w:szCs w:val="14"/>
              </w:rPr>
            </w:pPr>
            <w:r w:rsidRPr="00876828">
              <w:rPr>
                <w:sz w:val="14"/>
                <w:szCs w:val="14"/>
              </w:rPr>
              <w:t>256</w:t>
            </w:r>
          </w:p>
          <w:p w14:paraId="3904D9A0" w14:textId="77777777" w:rsidR="00FB77F5" w:rsidRPr="00876828" w:rsidRDefault="00FB77F5" w:rsidP="00830BD8">
            <w:pPr>
              <w:rPr>
                <w:sz w:val="14"/>
                <w:szCs w:val="14"/>
              </w:rPr>
            </w:pPr>
          </w:p>
          <w:p w14:paraId="0A1DB482" w14:textId="77777777" w:rsidR="00FB77F5" w:rsidRPr="00876828" w:rsidRDefault="00FB77F5" w:rsidP="00830BD8">
            <w:pPr>
              <w:rPr>
                <w:sz w:val="14"/>
                <w:szCs w:val="14"/>
              </w:rPr>
            </w:pPr>
          </w:p>
          <w:p w14:paraId="30A2897D" w14:textId="77777777" w:rsidR="00FB77F5" w:rsidRPr="00876828" w:rsidRDefault="00FB77F5" w:rsidP="00830BD8">
            <w:pPr>
              <w:rPr>
                <w:sz w:val="14"/>
                <w:szCs w:val="14"/>
              </w:rPr>
            </w:pPr>
            <w:r w:rsidRPr="00876828">
              <w:rPr>
                <w:color w:val="FF0000"/>
                <w:sz w:val="14"/>
                <w:szCs w:val="14"/>
              </w:rPr>
              <w:t>1.0</w:t>
            </w:r>
          </w:p>
        </w:tc>
        <w:tc>
          <w:tcPr>
            <w:tcW w:w="709" w:type="dxa"/>
            <w:shd w:val="clear" w:color="auto" w:fill="FDE9D9" w:themeFill="accent6" w:themeFillTint="33"/>
          </w:tcPr>
          <w:p w14:paraId="668144F8" w14:textId="77777777" w:rsidR="00FB77F5" w:rsidRPr="00876828" w:rsidRDefault="00FB77F5" w:rsidP="00830BD8">
            <w:pPr>
              <w:rPr>
                <w:sz w:val="14"/>
                <w:szCs w:val="14"/>
              </w:rPr>
            </w:pPr>
            <w:r w:rsidRPr="00876828">
              <w:rPr>
                <w:sz w:val="14"/>
                <w:szCs w:val="14"/>
              </w:rPr>
              <w:t>GNWP</w:t>
            </w:r>
          </w:p>
        </w:tc>
        <w:tc>
          <w:tcPr>
            <w:tcW w:w="709" w:type="dxa"/>
            <w:shd w:val="clear" w:color="auto" w:fill="FDE9D9" w:themeFill="accent6" w:themeFillTint="33"/>
          </w:tcPr>
          <w:p w14:paraId="083FBFA7" w14:textId="77777777" w:rsidR="00FB77F5" w:rsidRPr="00876828" w:rsidRDefault="00FB77F5" w:rsidP="00830BD8">
            <w:pPr>
              <w:rPr>
                <w:sz w:val="14"/>
                <w:szCs w:val="14"/>
              </w:rPr>
            </w:pPr>
            <w:r w:rsidRPr="00876828">
              <w:rPr>
                <w:sz w:val="14"/>
                <w:szCs w:val="14"/>
              </w:rPr>
              <w:t>T</w:t>
            </w:r>
          </w:p>
        </w:tc>
        <w:tc>
          <w:tcPr>
            <w:tcW w:w="850" w:type="dxa"/>
            <w:shd w:val="clear" w:color="auto" w:fill="FDE9D9" w:themeFill="accent6" w:themeFillTint="33"/>
          </w:tcPr>
          <w:p w14:paraId="10A8302E" w14:textId="77777777" w:rsidR="00FB77F5" w:rsidRPr="00876828" w:rsidRDefault="00FB77F5" w:rsidP="00830BD8">
            <w:pPr>
              <w:rPr>
                <w:sz w:val="14"/>
                <w:szCs w:val="14"/>
              </w:rPr>
            </w:pPr>
            <w:r w:rsidRPr="00876828">
              <w:rPr>
                <w:sz w:val="14"/>
                <w:szCs w:val="14"/>
              </w:rPr>
              <w:t>UTLS</w:t>
            </w:r>
          </w:p>
        </w:tc>
        <w:tc>
          <w:tcPr>
            <w:tcW w:w="1134" w:type="dxa"/>
            <w:shd w:val="clear" w:color="auto" w:fill="FDE9D9" w:themeFill="accent6" w:themeFillTint="33"/>
          </w:tcPr>
          <w:p w14:paraId="1F4D0544" w14:textId="77777777" w:rsidR="00FB77F5" w:rsidRPr="00876828" w:rsidRDefault="00FB77F5" w:rsidP="00830BD8">
            <w:pPr>
              <w:rPr>
                <w:sz w:val="14"/>
                <w:szCs w:val="14"/>
              </w:rPr>
            </w:pPr>
            <w:r w:rsidRPr="00876828">
              <w:rPr>
                <w:sz w:val="14"/>
                <w:szCs w:val="14"/>
              </w:rPr>
              <w:t>Global</w:t>
            </w:r>
          </w:p>
        </w:tc>
        <w:tc>
          <w:tcPr>
            <w:tcW w:w="993" w:type="dxa"/>
            <w:shd w:val="clear" w:color="auto" w:fill="DAEEF3" w:themeFill="accent5" w:themeFillTint="33"/>
          </w:tcPr>
          <w:p w14:paraId="68CFD027" w14:textId="77777777" w:rsidR="00FB77F5" w:rsidRPr="00876828" w:rsidRDefault="00FB77F5" w:rsidP="00830BD8">
            <w:pPr>
              <w:rPr>
                <w:color w:val="0070C0"/>
                <w:sz w:val="14"/>
                <w:szCs w:val="14"/>
              </w:rPr>
            </w:pPr>
            <w:r w:rsidRPr="00876828">
              <w:rPr>
                <w:color w:val="0070C0"/>
                <w:sz w:val="14"/>
                <w:szCs w:val="14"/>
              </w:rPr>
              <w:t>100</w:t>
            </w:r>
            <w:r w:rsidR="00366748" w:rsidRPr="00876828">
              <w:rPr>
                <w:color w:val="0070C0"/>
                <w:sz w:val="14"/>
                <w:szCs w:val="14"/>
              </w:rPr>
              <w:t>%</w:t>
            </w:r>
          </w:p>
          <w:p w14:paraId="077148D4" w14:textId="77777777" w:rsidR="00FB77F5" w:rsidRPr="00876828" w:rsidRDefault="00FB77F5" w:rsidP="00830BD8">
            <w:pPr>
              <w:rPr>
                <w:color w:val="92D050"/>
                <w:sz w:val="14"/>
                <w:szCs w:val="14"/>
              </w:rPr>
            </w:pPr>
            <w:r w:rsidRPr="00876828">
              <w:rPr>
                <w:color w:val="92D050"/>
                <w:sz w:val="14"/>
                <w:szCs w:val="14"/>
              </w:rPr>
              <w:t>70</w:t>
            </w:r>
            <w:r w:rsidR="00366748" w:rsidRPr="00876828">
              <w:rPr>
                <w:color w:val="92D050"/>
                <w:sz w:val="14"/>
                <w:szCs w:val="14"/>
              </w:rPr>
              <w:t>%</w:t>
            </w:r>
          </w:p>
          <w:p w14:paraId="2003ACA2" w14:textId="77777777" w:rsidR="00FB77F5" w:rsidRPr="00876828" w:rsidRDefault="00FB77F5" w:rsidP="00830BD8">
            <w:pPr>
              <w:rPr>
                <w:color w:val="FFC000"/>
                <w:sz w:val="14"/>
                <w:szCs w:val="14"/>
              </w:rPr>
            </w:pPr>
            <w:r w:rsidRPr="00876828">
              <w:rPr>
                <w:color w:val="FFC000"/>
                <w:sz w:val="14"/>
                <w:szCs w:val="14"/>
              </w:rPr>
              <w:t>30%</w:t>
            </w:r>
          </w:p>
          <w:p w14:paraId="48027E7F" w14:textId="77777777" w:rsidR="00FB77F5" w:rsidRPr="00876828" w:rsidRDefault="00FB77F5" w:rsidP="00830BD8">
            <w:pPr>
              <w:rPr>
                <w:color w:val="0070C0"/>
                <w:sz w:val="14"/>
                <w:szCs w:val="14"/>
              </w:rPr>
            </w:pPr>
            <w:r w:rsidRPr="00876828">
              <w:rPr>
                <w:color w:val="FF0000"/>
                <w:sz w:val="14"/>
                <w:szCs w:val="14"/>
              </w:rPr>
              <w:t>1.0</w:t>
            </w:r>
          </w:p>
        </w:tc>
        <w:tc>
          <w:tcPr>
            <w:tcW w:w="850" w:type="dxa"/>
            <w:shd w:val="clear" w:color="auto" w:fill="DAEEF3" w:themeFill="accent5" w:themeFillTint="33"/>
          </w:tcPr>
          <w:p w14:paraId="22BB9818" w14:textId="77777777" w:rsidR="00FB77F5" w:rsidRPr="00876828" w:rsidRDefault="00FB77F5" w:rsidP="00830BD8">
            <w:pPr>
              <w:rPr>
                <w:color w:val="0070C0"/>
                <w:sz w:val="14"/>
                <w:szCs w:val="14"/>
              </w:rPr>
            </w:pPr>
            <w:r w:rsidRPr="00876828">
              <w:rPr>
                <w:color w:val="0070C0"/>
                <w:sz w:val="14"/>
                <w:szCs w:val="14"/>
              </w:rPr>
              <w:t>100</w:t>
            </w:r>
            <w:r w:rsidR="00366748" w:rsidRPr="00876828">
              <w:rPr>
                <w:color w:val="0070C0"/>
                <w:sz w:val="14"/>
                <w:szCs w:val="14"/>
              </w:rPr>
              <w:t>%</w:t>
            </w:r>
          </w:p>
          <w:p w14:paraId="11C68EEA" w14:textId="77777777" w:rsidR="00FB77F5" w:rsidRPr="00876828" w:rsidRDefault="00FB77F5" w:rsidP="00830BD8">
            <w:pPr>
              <w:rPr>
                <w:color w:val="92D050"/>
                <w:sz w:val="14"/>
                <w:szCs w:val="14"/>
              </w:rPr>
            </w:pPr>
            <w:r w:rsidRPr="00876828">
              <w:rPr>
                <w:color w:val="92D050"/>
                <w:sz w:val="14"/>
                <w:szCs w:val="14"/>
              </w:rPr>
              <w:t>80</w:t>
            </w:r>
            <w:r w:rsidR="00366748" w:rsidRPr="00876828">
              <w:rPr>
                <w:color w:val="92D050"/>
                <w:sz w:val="14"/>
                <w:szCs w:val="14"/>
              </w:rPr>
              <w:t>%</w:t>
            </w:r>
          </w:p>
          <w:p w14:paraId="09655159" w14:textId="77777777" w:rsidR="00FB77F5" w:rsidRPr="00876828" w:rsidRDefault="00FB77F5" w:rsidP="00830BD8">
            <w:pPr>
              <w:rPr>
                <w:color w:val="FFC000"/>
                <w:sz w:val="14"/>
                <w:szCs w:val="14"/>
              </w:rPr>
            </w:pPr>
            <w:r w:rsidRPr="00876828">
              <w:rPr>
                <w:color w:val="FFC000"/>
                <w:sz w:val="14"/>
                <w:szCs w:val="14"/>
              </w:rPr>
              <w:t>50%</w:t>
            </w:r>
          </w:p>
          <w:p w14:paraId="0EEE6880" w14:textId="77777777" w:rsidR="00FB77F5" w:rsidRPr="00876828" w:rsidRDefault="00FB77F5" w:rsidP="00830BD8">
            <w:pPr>
              <w:rPr>
                <w:color w:val="0070C0"/>
                <w:sz w:val="14"/>
                <w:szCs w:val="14"/>
              </w:rPr>
            </w:pPr>
            <w:r w:rsidRPr="00876828">
              <w:rPr>
                <w:color w:val="FF0000"/>
                <w:sz w:val="14"/>
                <w:szCs w:val="14"/>
              </w:rPr>
              <w:t>1.0</w:t>
            </w:r>
          </w:p>
        </w:tc>
        <w:tc>
          <w:tcPr>
            <w:tcW w:w="851" w:type="dxa"/>
            <w:shd w:val="clear" w:color="auto" w:fill="DAEEF3" w:themeFill="accent5" w:themeFillTint="33"/>
          </w:tcPr>
          <w:p w14:paraId="6B2BAD92" w14:textId="77777777" w:rsidR="00FB77F5" w:rsidRPr="00876828" w:rsidRDefault="00FB77F5" w:rsidP="00830BD8">
            <w:pPr>
              <w:rPr>
                <w:color w:val="FFC000"/>
                <w:sz w:val="14"/>
                <w:szCs w:val="14"/>
              </w:rPr>
            </w:pPr>
            <w:r w:rsidRPr="00876828">
              <w:rPr>
                <w:color w:val="0070C0"/>
                <w:sz w:val="14"/>
                <w:szCs w:val="14"/>
              </w:rPr>
              <w:t>0.5 K</w:t>
            </w:r>
            <w:r w:rsidRPr="00876828">
              <w:rPr>
                <w:color w:val="222222"/>
                <w:sz w:val="14"/>
                <w:szCs w:val="14"/>
              </w:rPr>
              <w:br/>
            </w:r>
            <w:r w:rsidRPr="00876828">
              <w:rPr>
                <w:color w:val="00B050"/>
                <w:sz w:val="14"/>
                <w:szCs w:val="14"/>
              </w:rPr>
              <w:t>1 K</w:t>
            </w:r>
            <w:r w:rsidRPr="00876828">
              <w:rPr>
                <w:color w:val="222222"/>
                <w:sz w:val="14"/>
                <w:szCs w:val="14"/>
              </w:rPr>
              <w:br/>
            </w:r>
            <w:r w:rsidRPr="00876828">
              <w:rPr>
                <w:color w:val="FFC000"/>
                <w:sz w:val="14"/>
                <w:szCs w:val="14"/>
              </w:rPr>
              <w:t>3 K</w:t>
            </w:r>
          </w:p>
          <w:p w14:paraId="05AEA74A" w14:textId="77777777" w:rsidR="00FB77F5" w:rsidRPr="00876828" w:rsidRDefault="00FB77F5" w:rsidP="00830BD8">
            <w:pPr>
              <w:rPr>
                <w:sz w:val="14"/>
                <w:szCs w:val="14"/>
              </w:rPr>
            </w:pPr>
            <w:r w:rsidRPr="00876828">
              <w:rPr>
                <w:color w:val="FF0000"/>
                <w:sz w:val="14"/>
                <w:szCs w:val="14"/>
              </w:rPr>
              <w:t>1.0</w:t>
            </w:r>
          </w:p>
        </w:tc>
        <w:tc>
          <w:tcPr>
            <w:tcW w:w="708" w:type="dxa"/>
            <w:shd w:val="clear" w:color="auto" w:fill="DAEEF3" w:themeFill="accent5" w:themeFillTint="33"/>
          </w:tcPr>
          <w:p w14:paraId="18546F11" w14:textId="77777777" w:rsidR="00FB77F5" w:rsidRPr="00876828" w:rsidRDefault="00FB77F5" w:rsidP="00830BD8">
            <w:pPr>
              <w:rPr>
                <w:sz w:val="14"/>
                <w:szCs w:val="14"/>
              </w:rPr>
            </w:pPr>
          </w:p>
        </w:tc>
        <w:tc>
          <w:tcPr>
            <w:tcW w:w="709" w:type="dxa"/>
            <w:shd w:val="clear" w:color="auto" w:fill="DAEEF3" w:themeFill="accent5" w:themeFillTint="33"/>
          </w:tcPr>
          <w:p w14:paraId="7A35A6F4" w14:textId="77777777" w:rsidR="00FB77F5" w:rsidRPr="00876828" w:rsidRDefault="00FB77F5" w:rsidP="00830BD8">
            <w:pPr>
              <w:rPr>
                <w:color w:val="FFC000"/>
                <w:sz w:val="14"/>
                <w:szCs w:val="14"/>
              </w:rPr>
            </w:pPr>
            <w:r w:rsidRPr="00876828">
              <w:rPr>
                <w:color w:val="0070C0"/>
                <w:sz w:val="14"/>
                <w:szCs w:val="14"/>
              </w:rPr>
              <w:t>15 km</w:t>
            </w:r>
            <w:r w:rsidRPr="00876828">
              <w:rPr>
                <w:color w:val="0070C0"/>
                <w:sz w:val="14"/>
                <w:szCs w:val="14"/>
              </w:rPr>
              <w:br/>
            </w:r>
            <w:r w:rsidRPr="00876828">
              <w:rPr>
                <w:color w:val="92D050"/>
                <w:sz w:val="14"/>
                <w:szCs w:val="14"/>
              </w:rPr>
              <w:t>100 km</w:t>
            </w:r>
            <w:r w:rsidRPr="00876828">
              <w:rPr>
                <w:color w:val="0070C0"/>
                <w:sz w:val="14"/>
                <w:szCs w:val="14"/>
              </w:rPr>
              <w:br/>
            </w:r>
            <w:r w:rsidRPr="00876828">
              <w:rPr>
                <w:color w:val="FFC000"/>
                <w:sz w:val="14"/>
                <w:szCs w:val="14"/>
              </w:rPr>
              <w:t>500 km</w:t>
            </w:r>
          </w:p>
          <w:p w14:paraId="7752DF4A" w14:textId="77777777" w:rsidR="00FB77F5" w:rsidRPr="00876828" w:rsidRDefault="00FB77F5" w:rsidP="00830BD8">
            <w:pPr>
              <w:rPr>
                <w:color w:val="0070C0"/>
                <w:sz w:val="14"/>
                <w:szCs w:val="14"/>
              </w:rPr>
            </w:pPr>
            <w:r w:rsidRPr="00876828">
              <w:rPr>
                <w:color w:val="FF0000"/>
                <w:sz w:val="14"/>
                <w:szCs w:val="14"/>
              </w:rPr>
              <w:t>1.0</w:t>
            </w:r>
          </w:p>
        </w:tc>
        <w:tc>
          <w:tcPr>
            <w:tcW w:w="709" w:type="dxa"/>
            <w:shd w:val="clear" w:color="auto" w:fill="DAEEF3" w:themeFill="accent5" w:themeFillTint="33"/>
          </w:tcPr>
          <w:p w14:paraId="414D1571" w14:textId="77777777" w:rsidR="00FB77F5" w:rsidRPr="00876828" w:rsidRDefault="00FB77F5" w:rsidP="00830BD8">
            <w:pPr>
              <w:rPr>
                <w:color w:val="FFC000"/>
                <w:sz w:val="14"/>
                <w:szCs w:val="14"/>
              </w:rPr>
            </w:pPr>
            <w:r w:rsidRPr="00876828">
              <w:rPr>
                <w:color w:val="0070C0"/>
                <w:sz w:val="14"/>
                <w:szCs w:val="14"/>
              </w:rPr>
              <w:t>0.3 km</w:t>
            </w:r>
            <w:r w:rsidRPr="00876828">
              <w:rPr>
                <w:color w:val="0070C0"/>
                <w:sz w:val="14"/>
                <w:szCs w:val="14"/>
              </w:rPr>
              <w:br/>
            </w:r>
            <w:r w:rsidRPr="00876828">
              <w:rPr>
                <w:color w:val="92D050"/>
                <w:sz w:val="14"/>
                <w:szCs w:val="14"/>
              </w:rPr>
              <w:t>1 km</w:t>
            </w:r>
            <w:r w:rsidRPr="00876828">
              <w:rPr>
                <w:color w:val="0070C0"/>
                <w:sz w:val="14"/>
                <w:szCs w:val="14"/>
              </w:rPr>
              <w:br/>
            </w:r>
            <w:r w:rsidRPr="00876828">
              <w:rPr>
                <w:color w:val="FFC000"/>
                <w:sz w:val="14"/>
                <w:szCs w:val="14"/>
              </w:rPr>
              <w:t>3 km</w:t>
            </w:r>
          </w:p>
          <w:p w14:paraId="453C57C2" w14:textId="77777777" w:rsidR="00FB77F5" w:rsidRPr="00876828" w:rsidRDefault="00FB77F5" w:rsidP="00830BD8">
            <w:pPr>
              <w:rPr>
                <w:color w:val="0070C0"/>
                <w:sz w:val="14"/>
                <w:szCs w:val="14"/>
              </w:rPr>
            </w:pPr>
            <w:r w:rsidRPr="00876828">
              <w:rPr>
                <w:color w:val="FF0000"/>
                <w:sz w:val="14"/>
                <w:szCs w:val="14"/>
              </w:rPr>
              <w:t>1.0</w:t>
            </w:r>
          </w:p>
        </w:tc>
        <w:tc>
          <w:tcPr>
            <w:tcW w:w="709" w:type="dxa"/>
            <w:shd w:val="clear" w:color="auto" w:fill="DAEEF3" w:themeFill="accent5" w:themeFillTint="33"/>
          </w:tcPr>
          <w:p w14:paraId="36FF80CC"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60 min</w:t>
            </w:r>
            <w:r w:rsidRPr="00876828">
              <w:rPr>
                <w:color w:val="0070C0"/>
                <w:sz w:val="14"/>
                <w:szCs w:val="14"/>
              </w:rPr>
              <w:br/>
            </w:r>
            <w:r w:rsidRPr="00876828">
              <w:rPr>
                <w:color w:val="92D050"/>
                <w:sz w:val="14"/>
                <w:szCs w:val="14"/>
                <w:shd w:val="clear" w:color="auto" w:fill="E5ECF9"/>
              </w:rPr>
              <w:t>6 h</w:t>
            </w:r>
            <w:r w:rsidRPr="00876828">
              <w:rPr>
                <w:color w:val="0070C0"/>
                <w:sz w:val="14"/>
                <w:szCs w:val="14"/>
                <w:shd w:val="clear" w:color="auto" w:fill="E5ECF9"/>
              </w:rPr>
              <w:br/>
            </w:r>
            <w:r w:rsidRPr="00876828">
              <w:rPr>
                <w:color w:val="FFC000"/>
                <w:sz w:val="14"/>
                <w:szCs w:val="14"/>
                <w:shd w:val="clear" w:color="auto" w:fill="E5ECF9"/>
              </w:rPr>
              <w:t>24 h</w:t>
            </w:r>
          </w:p>
          <w:p w14:paraId="02FCEB5A" w14:textId="77777777" w:rsidR="00FB77F5" w:rsidRPr="00876828" w:rsidRDefault="00FB77F5" w:rsidP="00830BD8">
            <w:pPr>
              <w:rPr>
                <w:color w:val="0070C0"/>
                <w:sz w:val="14"/>
                <w:szCs w:val="14"/>
              </w:rPr>
            </w:pPr>
            <w:r w:rsidRPr="00876828">
              <w:rPr>
                <w:color w:val="FF0000"/>
                <w:sz w:val="14"/>
                <w:szCs w:val="14"/>
              </w:rPr>
              <w:t>1.0</w:t>
            </w:r>
          </w:p>
        </w:tc>
        <w:tc>
          <w:tcPr>
            <w:tcW w:w="708" w:type="dxa"/>
            <w:shd w:val="clear" w:color="auto" w:fill="DAEEF3" w:themeFill="accent5" w:themeFillTint="33"/>
          </w:tcPr>
          <w:p w14:paraId="3BDD9BFC"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 min</w:t>
            </w:r>
            <w:r w:rsidRPr="00876828">
              <w:rPr>
                <w:color w:val="0070C0"/>
                <w:sz w:val="14"/>
                <w:szCs w:val="14"/>
              </w:rPr>
              <w:br/>
            </w:r>
            <w:r w:rsidRPr="00876828">
              <w:rPr>
                <w:color w:val="92D050"/>
                <w:sz w:val="14"/>
                <w:szCs w:val="14"/>
                <w:shd w:val="clear" w:color="auto" w:fill="E5ECF9"/>
              </w:rPr>
              <w:t>30 min</w:t>
            </w:r>
            <w:r w:rsidRPr="00876828">
              <w:rPr>
                <w:color w:val="0070C0"/>
                <w:sz w:val="14"/>
                <w:szCs w:val="14"/>
                <w:shd w:val="clear" w:color="auto" w:fill="E5ECF9"/>
              </w:rPr>
              <w:br/>
            </w:r>
            <w:r w:rsidRPr="00876828">
              <w:rPr>
                <w:color w:val="FFC000"/>
                <w:sz w:val="14"/>
                <w:szCs w:val="14"/>
                <w:shd w:val="clear" w:color="auto" w:fill="E5ECF9"/>
              </w:rPr>
              <w:t>6 h</w:t>
            </w:r>
          </w:p>
          <w:p w14:paraId="3FB5E68B" w14:textId="77777777" w:rsidR="00FB77F5" w:rsidRPr="00876828" w:rsidRDefault="00FB77F5" w:rsidP="00830BD8">
            <w:pPr>
              <w:rPr>
                <w:color w:val="0070C0"/>
                <w:sz w:val="14"/>
                <w:szCs w:val="14"/>
              </w:rPr>
            </w:pPr>
            <w:r w:rsidRPr="00876828">
              <w:rPr>
                <w:color w:val="FF0000"/>
                <w:sz w:val="14"/>
                <w:szCs w:val="14"/>
              </w:rPr>
              <w:t>1.0</w:t>
            </w:r>
          </w:p>
        </w:tc>
      </w:tr>
      <w:tr w:rsidR="00FB77F5" w:rsidRPr="00876828" w14:paraId="0D1FF0F7" w14:textId="77777777" w:rsidTr="00B96935">
        <w:trPr>
          <w:cantSplit/>
          <w:jc w:val="center"/>
        </w:trPr>
        <w:tc>
          <w:tcPr>
            <w:tcW w:w="562" w:type="dxa"/>
            <w:shd w:val="clear" w:color="auto" w:fill="E5DFEC" w:themeFill="accent4" w:themeFillTint="33"/>
          </w:tcPr>
          <w:p w14:paraId="620B726E" w14:textId="77777777" w:rsidR="00FB77F5" w:rsidRPr="00876828" w:rsidRDefault="00FB77F5" w:rsidP="00830BD8">
            <w:pPr>
              <w:rPr>
                <w:sz w:val="14"/>
                <w:szCs w:val="14"/>
              </w:rPr>
            </w:pPr>
            <w:r w:rsidRPr="00876828">
              <w:rPr>
                <w:sz w:val="14"/>
                <w:szCs w:val="14"/>
              </w:rPr>
              <w:t>257</w:t>
            </w:r>
          </w:p>
          <w:p w14:paraId="6C31BE26" w14:textId="77777777" w:rsidR="00FB77F5" w:rsidRPr="00876828" w:rsidRDefault="00FB77F5" w:rsidP="00830BD8">
            <w:pPr>
              <w:rPr>
                <w:sz w:val="14"/>
                <w:szCs w:val="14"/>
              </w:rPr>
            </w:pPr>
          </w:p>
          <w:p w14:paraId="4B58AFFD" w14:textId="77777777" w:rsidR="00FB77F5" w:rsidRPr="00876828" w:rsidRDefault="00FB77F5" w:rsidP="00830BD8">
            <w:pPr>
              <w:rPr>
                <w:sz w:val="14"/>
                <w:szCs w:val="14"/>
              </w:rPr>
            </w:pPr>
          </w:p>
          <w:p w14:paraId="2464643D" w14:textId="77777777" w:rsidR="00FB77F5" w:rsidRPr="00876828" w:rsidRDefault="00FB77F5" w:rsidP="00830BD8">
            <w:pPr>
              <w:rPr>
                <w:sz w:val="14"/>
                <w:szCs w:val="14"/>
              </w:rPr>
            </w:pPr>
            <w:r w:rsidRPr="00876828">
              <w:rPr>
                <w:color w:val="FF0000"/>
                <w:sz w:val="14"/>
                <w:szCs w:val="14"/>
              </w:rPr>
              <w:t>1.0</w:t>
            </w:r>
          </w:p>
        </w:tc>
        <w:tc>
          <w:tcPr>
            <w:tcW w:w="709" w:type="dxa"/>
            <w:shd w:val="clear" w:color="auto" w:fill="FDE9D9" w:themeFill="accent6" w:themeFillTint="33"/>
          </w:tcPr>
          <w:p w14:paraId="3A663E25" w14:textId="77777777" w:rsidR="00FB77F5" w:rsidRPr="00876828" w:rsidRDefault="00FB77F5" w:rsidP="00830BD8">
            <w:pPr>
              <w:rPr>
                <w:sz w:val="14"/>
                <w:szCs w:val="14"/>
              </w:rPr>
            </w:pPr>
            <w:r w:rsidRPr="00876828">
              <w:rPr>
                <w:sz w:val="14"/>
                <w:szCs w:val="14"/>
              </w:rPr>
              <w:t>GNWP</w:t>
            </w:r>
          </w:p>
        </w:tc>
        <w:tc>
          <w:tcPr>
            <w:tcW w:w="709" w:type="dxa"/>
            <w:shd w:val="clear" w:color="auto" w:fill="FDE9D9" w:themeFill="accent6" w:themeFillTint="33"/>
          </w:tcPr>
          <w:p w14:paraId="7F6ADDF1" w14:textId="77777777" w:rsidR="00FB77F5" w:rsidRPr="00876828" w:rsidRDefault="00FB77F5" w:rsidP="00830BD8">
            <w:pPr>
              <w:rPr>
                <w:sz w:val="14"/>
                <w:szCs w:val="14"/>
              </w:rPr>
            </w:pPr>
            <w:r w:rsidRPr="00876828">
              <w:rPr>
                <w:sz w:val="14"/>
                <w:szCs w:val="14"/>
              </w:rPr>
              <w:t>T</w:t>
            </w:r>
          </w:p>
        </w:tc>
        <w:tc>
          <w:tcPr>
            <w:tcW w:w="850" w:type="dxa"/>
            <w:shd w:val="clear" w:color="auto" w:fill="FDE9D9" w:themeFill="accent6" w:themeFillTint="33"/>
          </w:tcPr>
          <w:p w14:paraId="41D151D9" w14:textId="77777777" w:rsidR="00FB77F5" w:rsidRPr="00876828" w:rsidRDefault="00FB77F5" w:rsidP="00830BD8">
            <w:pPr>
              <w:rPr>
                <w:sz w:val="14"/>
                <w:szCs w:val="14"/>
              </w:rPr>
            </w:pPr>
            <w:r w:rsidRPr="00876828">
              <w:rPr>
                <w:sz w:val="14"/>
                <w:szCs w:val="14"/>
              </w:rPr>
              <w:t>PBL</w:t>
            </w:r>
          </w:p>
        </w:tc>
        <w:tc>
          <w:tcPr>
            <w:tcW w:w="1134" w:type="dxa"/>
            <w:shd w:val="clear" w:color="auto" w:fill="FDE9D9" w:themeFill="accent6" w:themeFillTint="33"/>
          </w:tcPr>
          <w:p w14:paraId="163DCFDF" w14:textId="77777777" w:rsidR="00FB77F5" w:rsidRPr="00876828" w:rsidRDefault="00FB77F5" w:rsidP="00830BD8">
            <w:pPr>
              <w:rPr>
                <w:sz w:val="14"/>
                <w:szCs w:val="14"/>
              </w:rPr>
            </w:pPr>
            <w:r w:rsidRPr="00876828">
              <w:rPr>
                <w:sz w:val="14"/>
                <w:szCs w:val="14"/>
              </w:rPr>
              <w:t>Global</w:t>
            </w:r>
          </w:p>
        </w:tc>
        <w:tc>
          <w:tcPr>
            <w:tcW w:w="993" w:type="dxa"/>
            <w:shd w:val="clear" w:color="auto" w:fill="DAEEF3" w:themeFill="accent5" w:themeFillTint="33"/>
          </w:tcPr>
          <w:p w14:paraId="5C5C4FEA" w14:textId="77777777" w:rsidR="00FB77F5" w:rsidRPr="00876828" w:rsidRDefault="00FB77F5" w:rsidP="00830BD8">
            <w:pPr>
              <w:rPr>
                <w:color w:val="0070C0"/>
                <w:sz w:val="14"/>
                <w:szCs w:val="14"/>
              </w:rPr>
            </w:pPr>
            <w:r w:rsidRPr="00876828">
              <w:rPr>
                <w:color w:val="0070C0"/>
                <w:sz w:val="14"/>
                <w:szCs w:val="14"/>
              </w:rPr>
              <w:t>100</w:t>
            </w:r>
            <w:r w:rsidR="00366748" w:rsidRPr="00876828">
              <w:rPr>
                <w:color w:val="0070C0"/>
                <w:sz w:val="14"/>
                <w:szCs w:val="14"/>
              </w:rPr>
              <w:t>%</w:t>
            </w:r>
          </w:p>
          <w:p w14:paraId="5C729CCC" w14:textId="77777777" w:rsidR="00FB77F5" w:rsidRPr="00876828" w:rsidRDefault="00FB77F5" w:rsidP="00830BD8">
            <w:pPr>
              <w:rPr>
                <w:color w:val="92D050"/>
                <w:sz w:val="14"/>
                <w:szCs w:val="14"/>
              </w:rPr>
            </w:pPr>
            <w:r w:rsidRPr="00876828">
              <w:rPr>
                <w:color w:val="92D050"/>
                <w:sz w:val="14"/>
                <w:szCs w:val="14"/>
              </w:rPr>
              <w:t>70</w:t>
            </w:r>
            <w:r w:rsidR="00366748" w:rsidRPr="00876828">
              <w:rPr>
                <w:color w:val="92D050"/>
                <w:sz w:val="14"/>
                <w:szCs w:val="14"/>
              </w:rPr>
              <w:t>%</w:t>
            </w:r>
          </w:p>
          <w:p w14:paraId="33F62151" w14:textId="77777777" w:rsidR="00FB77F5" w:rsidRPr="00876828" w:rsidRDefault="00FB77F5" w:rsidP="00830BD8">
            <w:pPr>
              <w:rPr>
                <w:color w:val="FFC000"/>
                <w:sz w:val="14"/>
                <w:szCs w:val="14"/>
              </w:rPr>
            </w:pPr>
            <w:r w:rsidRPr="00876828">
              <w:rPr>
                <w:color w:val="FFC000"/>
                <w:sz w:val="14"/>
                <w:szCs w:val="14"/>
              </w:rPr>
              <w:t>30%</w:t>
            </w:r>
          </w:p>
          <w:p w14:paraId="0468E6CA" w14:textId="77777777" w:rsidR="00FB77F5" w:rsidRPr="00876828" w:rsidRDefault="00FB77F5" w:rsidP="00830BD8">
            <w:pPr>
              <w:rPr>
                <w:color w:val="0070C0"/>
                <w:sz w:val="14"/>
                <w:szCs w:val="14"/>
              </w:rPr>
            </w:pPr>
            <w:r w:rsidRPr="00876828">
              <w:rPr>
                <w:color w:val="FF0000"/>
                <w:sz w:val="14"/>
                <w:szCs w:val="14"/>
              </w:rPr>
              <w:t>1.0</w:t>
            </w:r>
          </w:p>
        </w:tc>
        <w:tc>
          <w:tcPr>
            <w:tcW w:w="850" w:type="dxa"/>
            <w:shd w:val="clear" w:color="auto" w:fill="DAEEF3" w:themeFill="accent5" w:themeFillTint="33"/>
          </w:tcPr>
          <w:p w14:paraId="476A7600" w14:textId="77777777" w:rsidR="00FB77F5" w:rsidRPr="00876828" w:rsidRDefault="00FB77F5" w:rsidP="00830BD8">
            <w:pPr>
              <w:rPr>
                <w:color w:val="0070C0"/>
                <w:sz w:val="14"/>
                <w:szCs w:val="14"/>
              </w:rPr>
            </w:pPr>
            <w:r w:rsidRPr="00876828">
              <w:rPr>
                <w:color w:val="0070C0"/>
                <w:sz w:val="14"/>
                <w:szCs w:val="14"/>
              </w:rPr>
              <w:t>100</w:t>
            </w:r>
            <w:r w:rsidR="00366748" w:rsidRPr="00876828">
              <w:rPr>
                <w:color w:val="0070C0"/>
                <w:sz w:val="14"/>
                <w:szCs w:val="14"/>
              </w:rPr>
              <w:t>%</w:t>
            </w:r>
          </w:p>
          <w:p w14:paraId="5A3DB4B1" w14:textId="77777777" w:rsidR="00FB77F5" w:rsidRPr="00876828" w:rsidRDefault="00FB77F5" w:rsidP="00830BD8">
            <w:pPr>
              <w:rPr>
                <w:color w:val="92D050"/>
                <w:sz w:val="14"/>
                <w:szCs w:val="14"/>
              </w:rPr>
            </w:pPr>
            <w:r w:rsidRPr="00876828">
              <w:rPr>
                <w:color w:val="92D050"/>
                <w:sz w:val="14"/>
                <w:szCs w:val="14"/>
              </w:rPr>
              <w:t>70</w:t>
            </w:r>
            <w:r w:rsidR="00366748" w:rsidRPr="00876828">
              <w:rPr>
                <w:color w:val="92D050"/>
                <w:sz w:val="14"/>
                <w:szCs w:val="14"/>
              </w:rPr>
              <w:t>%</w:t>
            </w:r>
          </w:p>
          <w:p w14:paraId="0C49CA36" w14:textId="77777777" w:rsidR="00FB77F5" w:rsidRPr="00876828" w:rsidRDefault="00FB77F5" w:rsidP="00830BD8">
            <w:pPr>
              <w:rPr>
                <w:color w:val="FFC000"/>
                <w:sz w:val="14"/>
                <w:szCs w:val="14"/>
              </w:rPr>
            </w:pPr>
            <w:r w:rsidRPr="00876828">
              <w:rPr>
                <w:color w:val="FFC000"/>
                <w:sz w:val="14"/>
                <w:szCs w:val="14"/>
              </w:rPr>
              <w:t>30%</w:t>
            </w:r>
          </w:p>
          <w:p w14:paraId="05DF4047" w14:textId="77777777" w:rsidR="00FB77F5" w:rsidRPr="00876828" w:rsidRDefault="00FB77F5" w:rsidP="00830BD8">
            <w:pPr>
              <w:rPr>
                <w:color w:val="0070C0"/>
                <w:sz w:val="14"/>
                <w:szCs w:val="14"/>
              </w:rPr>
            </w:pPr>
            <w:r w:rsidRPr="00876828">
              <w:rPr>
                <w:color w:val="FF0000"/>
                <w:sz w:val="14"/>
                <w:szCs w:val="14"/>
              </w:rPr>
              <w:t>1.0</w:t>
            </w:r>
          </w:p>
        </w:tc>
        <w:tc>
          <w:tcPr>
            <w:tcW w:w="851" w:type="dxa"/>
            <w:shd w:val="clear" w:color="auto" w:fill="DAEEF3" w:themeFill="accent5" w:themeFillTint="33"/>
          </w:tcPr>
          <w:p w14:paraId="60B1A248" w14:textId="77777777" w:rsidR="00FB77F5" w:rsidRPr="00876828" w:rsidRDefault="00FB77F5" w:rsidP="00830BD8">
            <w:pPr>
              <w:rPr>
                <w:color w:val="FFC000"/>
                <w:sz w:val="14"/>
                <w:szCs w:val="14"/>
              </w:rPr>
            </w:pPr>
            <w:r w:rsidRPr="00876828">
              <w:rPr>
                <w:color w:val="0070C0"/>
                <w:sz w:val="14"/>
                <w:szCs w:val="14"/>
              </w:rPr>
              <w:t>0.5 K</w:t>
            </w:r>
            <w:r w:rsidRPr="00876828">
              <w:rPr>
                <w:color w:val="222222"/>
                <w:sz w:val="14"/>
                <w:szCs w:val="14"/>
              </w:rPr>
              <w:br/>
            </w:r>
            <w:r w:rsidRPr="00876828">
              <w:rPr>
                <w:color w:val="00B050"/>
                <w:sz w:val="14"/>
                <w:szCs w:val="14"/>
              </w:rPr>
              <w:t>1 K</w:t>
            </w:r>
            <w:r w:rsidRPr="00876828">
              <w:rPr>
                <w:color w:val="222222"/>
                <w:sz w:val="14"/>
                <w:szCs w:val="14"/>
              </w:rPr>
              <w:br/>
            </w:r>
            <w:r w:rsidRPr="00876828">
              <w:rPr>
                <w:color w:val="FFC000"/>
                <w:sz w:val="14"/>
                <w:szCs w:val="14"/>
              </w:rPr>
              <w:t>3 K</w:t>
            </w:r>
          </w:p>
          <w:p w14:paraId="19AB90BB" w14:textId="77777777" w:rsidR="00FB77F5" w:rsidRPr="00876828" w:rsidRDefault="00FB77F5" w:rsidP="00830BD8">
            <w:pPr>
              <w:rPr>
                <w:sz w:val="14"/>
                <w:szCs w:val="14"/>
              </w:rPr>
            </w:pPr>
            <w:r w:rsidRPr="00876828">
              <w:rPr>
                <w:color w:val="FF0000"/>
                <w:sz w:val="14"/>
                <w:szCs w:val="14"/>
              </w:rPr>
              <w:t>1.0</w:t>
            </w:r>
          </w:p>
        </w:tc>
        <w:tc>
          <w:tcPr>
            <w:tcW w:w="708" w:type="dxa"/>
            <w:shd w:val="clear" w:color="auto" w:fill="DAEEF3" w:themeFill="accent5" w:themeFillTint="33"/>
          </w:tcPr>
          <w:p w14:paraId="65DC10FA" w14:textId="77777777" w:rsidR="00FB77F5" w:rsidRPr="00876828" w:rsidRDefault="00FB77F5" w:rsidP="00830BD8">
            <w:pPr>
              <w:rPr>
                <w:sz w:val="14"/>
                <w:szCs w:val="14"/>
              </w:rPr>
            </w:pPr>
          </w:p>
        </w:tc>
        <w:tc>
          <w:tcPr>
            <w:tcW w:w="709" w:type="dxa"/>
            <w:shd w:val="clear" w:color="auto" w:fill="DAEEF3" w:themeFill="accent5" w:themeFillTint="33"/>
          </w:tcPr>
          <w:p w14:paraId="468425C1" w14:textId="77777777" w:rsidR="00FB77F5" w:rsidRPr="00876828" w:rsidRDefault="00FB77F5" w:rsidP="00830BD8">
            <w:pPr>
              <w:rPr>
                <w:color w:val="FFC000"/>
                <w:sz w:val="14"/>
                <w:szCs w:val="14"/>
              </w:rPr>
            </w:pPr>
            <w:r w:rsidRPr="00876828">
              <w:rPr>
                <w:color w:val="0070C0"/>
                <w:sz w:val="14"/>
                <w:szCs w:val="14"/>
              </w:rPr>
              <w:t>15 km</w:t>
            </w:r>
            <w:r w:rsidRPr="00876828">
              <w:rPr>
                <w:color w:val="0070C0"/>
                <w:sz w:val="14"/>
                <w:szCs w:val="14"/>
              </w:rPr>
              <w:br/>
            </w:r>
            <w:r w:rsidRPr="00876828">
              <w:rPr>
                <w:color w:val="92D050"/>
                <w:sz w:val="14"/>
                <w:szCs w:val="14"/>
              </w:rPr>
              <w:t>100 km</w:t>
            </w:r>
            <w:r w:rsidRPr="00876828">
              <w:rPr>
                <w:color w:val="0070C0"/>
                <w:sz w:val="14"/>
                <w:szCs w:val="14"/>
              </w:rPr>
              <w:br/>
            </w:r>
            <w:r w:rsidRPr="00876828">
              <w:rPr>
                <w:color w:val="FFC000"/>
                <w:sz w:val="14"/>
                <w:szCs w:val="14"/>
              </w:rPr>
              <w:t>500 km</w:t>
            </w:r>
          </w:p>
          <w:p w14:paraId="56A93C45" w14:textId="77777777" w:rsidR="00FB77F5" w:rsidRPr="00876828" w:rsidRDefault="00FB77F5" w:rsidP="00830BD8">
            <w:pPr>
              <w:rPr>
                <w:color w:val="0070C0"/>
                <w:sz w:val="14"/>
                <w:szCs w:val="14"/>
              </w:rPr>
            </w:pPr>
            <w:r w:rsidRPr="00876828">
              <w:rPr>
                <w:color w:val="FF0000"/>
                <w:sz w:val="14"/>
                <w:szCs w:val="14"/>
              </w:rPr>
              <w:t>1.0</w:t>
            </w:r>
          </w:p>
        </w:tc>
        <w:tc>
          <w:tcPr>
            <w:tcW w:w="709" w:type="dxa"/>
            <w:shd w:val="clear" w:color="auto" w:fill="DAEEF3" w:themeFill="accent5" w:themeFillTint="33"/>
          </w:tcPr>
          <w:p w14:paraId="357A1722" w14:textId="77777777" w:rsidR="00FB77F5" w:rsidRPr="00876828" w:rsidRDefault="00FB77F5" w:rsidP="00830BD8">
            <w:pPr>
              <w:rPr>
                <w:color w:val="FFC000"/>
                <w:sz w:val="14"/>
                <w:szCs w:val="14"/>
              </w:rPr>
            </w:pPr>
            <w:r w:rsidRPr="00876828">
              <w:rPr>
                <w:color w:val="0070C0"/>
                <w:sz w:val="14"/>
                <w:szCs w:val="14"/>
              </w:rPr>
              <w:t>0.3 km</w:t>
            </w:r>
            <w:r w:rsidRPr="00876828">
              <w:rPr>
                <w:color w:val="0070C0"/>
                <w:sz w:val="14"/>
                <w:szCs w:val="14"/>
              </w:rPr>
              <w:br/>
            </w:r>
            <w:r w:rsidRPr="00876828">
              <w:rPr>
                <w:color w:val="92D050"/>
                <w:sz w:val="14"/>
                <w:szCs w:val="14"/>
              </w:rPr>
              <w:t>1 km</w:t>
            </w:r>
            <w:r w:rsidRPr="00876828">
              <w:rPr>
                <w:color w:val="0070C0"/>
                <w:sz w:val="14"/>
                <w:szCs w:val="14"/>
              </w:rPr>
              <w:br/>
            </w:r>
            <w:r w:rsidRPr="00876828">
              <w:rPr>
                <w:color w:val="FFC000"/>
                <w:sz w:val="14"/>
                <w:szCs w:val="14"/>
              </w:rPr>
              <w:t>3 km</w:t>
            </w:r>
          </w:p>
          <w:p w14:paraId="27D634B1" w14:textId="77777777" w:rsidR="00FB77F5" w:rsidRPr="00876828" w:rsidRDefault="00FB77F5" w:rsidP="00830BD8">
            <w:pPr>
              <w:rPr>
                <w:color w:val="0070C0"/>
                <w:sz w:val="14"/>
                <w:szCs w:val="14"/>
              </w:rPr>
            </w:pPr>
            <w:r w:rsidRPr="00876828">
              <w:rPr>
                <w:color w:val="FF0000"/>
                <w:sz w:val="14"/>
                <w:szCs w:val="14"/>
              </w:rPr>
              <w:t>1.0</w:t>
            </w:r>
          </w:p>
        </w:tc>
        <w:tc>
          <w:tcPr>
            <w:tcW w:w="709" w:type="dxa"/>
            <w:shd w:val="clear" w:color="auto" w:fill="DAEEF3" w:themeFill="accent5" w:themeFillTint="33"/>
          </w:tcPr>
          <w:p w14:paraId="5FB02CC3"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60 min</w:t>
            </w:r>
            <w:r w:rsidRPr="00876828">
              <w:rPr>
                <w:color w:val="0070C0"/>
                <w:sz w:val="14"/>
                <w:szCs w:val="14"/>
              </w:rPr>
              <w:br/>
            </w:r>
            <w:r w:rsidRPr="00876828">
              <w:rPr>
                <w:color w:val="92D050"/>
                <w:sz w:val="14"/>
                <w:szCs w:val="14"/>
                <w:shd w:val="clear" w:color="auto" w:fill="E5ECF9"/>
              </w:rPr>
              <w:t>6 h</w:t>
            </w:r>
            <w:r w:rsidRPr="00876828">
              <w:rPr>
                <w:color w:val="0070C0"/>
                <w:sz w:val="14"/>
                <w:szCs w:val="14"/>
                <w:shd w:val="clear" w:color="auto" w:fill="E5ECF9"/>
              </w:rPr>
              <w:br/>
            </w:r>
            <w:r w:rsidRPr="00876828">
              <w:rPr>
                <w:color w:val="FFC000"/>
                <w:sz w:val="14"/>
                <w:szCs w:val="14"/>
                <w:shd w:val="clear" w:color="auto" w:fill="E5ECF9"/>
              </w:rPr>
              <w:t>24 h</w:t>
            </w:r>
          </w:p>
          <w:p w14:paraId="04B2131B" w14:textId="77777777" w:rsidR="00FB77F5" w:rsidRPr="00876828" w:rsidRDefault="00FB77F5" w:rsidP="00830BD8">
            <w:pPr>
              <w:rPr>
                <w:color w:val="0070C0"/>
                <w:sz w:val="14"/>
                <w:szCs w:val="14"/>
              </w:rPr>
            </w:pPr>
            <w:r w:rsidRPr="00876828">
              <w:rPr>
                <w:color w:val="FF0000"/>
                <w:sz w:val="14"/>
                <w:szCs w:val="14"/>
              </w:rPr>
              <w:t>1.0</w:t>
            </w:r>
          </w:p>
        </w:tc>
        <w:tc>
          <w:tcPr>
            <w:tcW w:w="708" w:type="dxa"/>
            <w:shd w:val="clear" w:color="auto" w:fill="DAEEF3" w:themeFill="accent5" w:themeFillTint="33"/>
          </w:tcPr>
          <w:p w14:paraId="3E939341"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 min</w:t>
            </w:r>
            <w:r w:rsidRPr="00876828">
              <w:rPr>
                <w:color w:val="0070C0"/>
                <w:sz w:val="14"/>
                <w:szCs w:val="14"/>
              </w:rPr>
              <w:br/>
            </w:r>
            <w:r w:rsidRPr="00876828">
              <w:rPr>
                <w:color w:val="92D050"/>
                <w:sz w:val="14"/>
                <w:szCs w:val="14"/>
                <w:shd w:val="clear" w:color="auto" w:fill="E5ECF9"/>
              </w:rPr>
              <w:t>30 min</w:t>
            </w:r>
            <w:r w:rsidRPr="00876828">
              <w:rPr>
                <w:color w:val="0070C0"/>
                <w:sz w:val="14"/>
                <w:szCs w:val="14"/>
                <w:shd w:val="clear" w:color="auto" w:fill="E5ECF9"/>
              </w:rPr>
              <w:br/>
            </w:r>
            <w:r w:rsidRPr="00876828">
              <w:rPr>
                <w:color w:val="FFC000"/>
                <w:sz w:val="14"/>
                <w:szCs w:val="14"/>
                <w:shd w:val="clear" w:color="auto" w:fill="E5ECF9"/>
              </w:rPr>
              <w:t>6 h</w:t>
            </w:r>
          </w:p>
          <w:p w14:paraId="3E84F10A" w14:textId="77777777" w:rsidR="00FB77F5" w:rsidRPr="00876828" w:rsidRDefault="00FB77F5" w:rsidP="00830BD8">
            <w:pPr>
              <w:rPr>
                <w:color w:val="0070C0"/>
                <w:sz w:val="14"/>
                <w:szCs w:val="14"/>
              </w:rPr>
            </w:pPr>
            <w:r w:rsidRPr="00876828">
              <w:rPr>
                <w:color w:val="FF0000"/>
                <w:sz w:val="14"/>
                <w:szCs w:val="14"/>
              </w:rPr>
              <w:t>1.0</w:t>
            </w:r>
          </w:p>
        </w:tc>
      </w:tr>
      <w:tr w:rsidR="00FB77F5" w:rsidRPr="00876828" w14:paraId="2055B57F" w14:textId="77777777" w:rsidTr="00B96935">
        <w:trPr>
          <w:cantSplit/>
          <w:jc w:val="center"/>
        </w:trPr>
        <w:tc>
          <w:tcPr>
            <w:tcW w:w="562" w:type="dxa"/>
            <w:shd w:val="clear" w:color="auto" w:fill="E5DFEC" w:themeFill="accent4" w:themeFillTint="33"/>
          </w:tcPr>
          <w:p w14:paraId="1D6BEF87" w14:textId="77777777" w:rsidR="00FB77F5" w:rsidRPr="00876828" w:rsidRDefault="00FB77F5" w:rsidP="00830BD8">
            <w:pPr>
              <w:rPr>
                <w:sz w:val="14"/>
                <w:szCs w:val="14"/>
              </w:rPr>
            </w:pPr>
            <w:r w:rsidRPr="00876828">
              <w:rPr>
                <w:sz w:val="14"/>
                <w:szCs w:val="14"/>
              </w:rPr>
              <w:t>…</w:t>
            </w:r>
          </w:p>
          <w:p w14:paraId="50D0BF92" w14:textId="77777777" w:rsidR="00FB77F5" w:rsidRPr="00876828" w:rsidRDefault="00FB77F5" w:rsidP="00830BD8">
            <w:pPr>
              <w:rPr>
                <w:sz w:val="14"/>
                <w:szCs w:val="14"/>
              </w:rPr>
            </w:pPr>
          </w:p>
        </w:tc>
        <w:tc>
          <w:tcPr>
            <w:tcW w:w="709" w:type="dxa"/>
            <w:shd w:val="clear" w:color="auto" w:fill="FDE9D9" w:themeFill="accent6" w:themeFillTint="33"/>
          </w:tcPr>
          <w:p w14:paraId="73522059" w14:textId="77777777" w:rsidR="00FB77F5" w:rsidRPr="00876828" w:rsidRDefault="00FB77F5" w:rsidP="00830BD8">
            <w:pPr>
              <w:rPr>
                <w:sz w:val="14"/>
                <w:szCs w:val="14"/>
              </w:rPr>
            </w:pPr>
          </w:p>
        </w:tc>
        <w:tc>
          <w:tcPr>
            <w:tcW w:w="709" w:type="dxa"/>
            <w:shd w:val="clear" w:color="auto" w:fill="FDE9D9" w:themeFill="accent6" w:themeFillTint="33"/>
          </w:tcPr>
          <w:p w14:paraId="30AFEE25" w14:textId="77777777" w:rsidR="00FB77F5" w:rsidRPr="00876828" w:rsidRDefault="00FB77F5" w:rsidP="00830BD8">
            <w:pPr>
              <w:rPr>
                <w:sz w:val="14"/>
                <w:szCs w:val="14"/>
              </w:rPr>
            </w:pPr>
          </w:p>
        </w:tc>
        <w:tc>
          <w:tcPr>
            <w:tcW w:w="850" w:type="dxa"/>
            <w:shd w:val="clear" w:color="auto" w:fill="FDE9D9" w:themeFill="accent6" w:themeFillTint="33"/>
          </w:tcPr>
          <w:p w14:paraId="684FC600" w14:textId="77777777" w:rsidR="00FB77F5" w:rsidRPr="00876828" w:rsidRDefault="00FB77F5" w:rsidP="00830BD8">
            <w:pPr>
              <w:rPr>
                <w:sz w:val="14"/>
                <w:szCs w:val="14"/>
              </w:rPr>
            </w:pPr>
          </w:p>
        </w:tc>
        <w:tc>
          <w:tcPr>
            <w:tcW w:w="1134" w:type="dxa"/>
            <w:shd w:val="clear" w:color="auto" w:fill="FDE9D9" w:themeFill="accent6" w:themeFillTint="33"/>
          </w:tcPr>
          <w:p w14:paraId="576BCF8E" w14:textId="77777777" w:rsidR="00FB77F5" w:rsidRPr="00876828" w:rsidRDefault="00FB77F5" w:rsidP="00830BD8">
            <w:pPr>
              <w:rPr>
                <w:sz w:val="14"/>
                <w:szCs w:val="14"/>
              </w:rPr>
            </w:pPr>
          </w:p>
        </w:tc>
        <w:tc>
          <w:tcPr>
            <w:tcW w:w="993" w:type="dxa"/>
            <w:shd w:val="clear" w:color="auto" w:fill="DAEEF3" w:themeFill="accent5" w:themeFillTint="33"/>
          </w:tcPr>
          <w:p w14:paraId="5E066775" w14:textId="77777777" w:rsidR="00FB77F5" w:rsidRPr="00876828" w:rsidRDefault="00FB77F5" w:rsidP="00830BD8">
            <w:pPr>
              <w:rPr>
                <w:sz w:val="14"/>
                <w:szCs w:val="14"/>
              </w:rPr>
            </w:pPr>
          </w:p>
        </w:tc>
        <w:tc>
          <w:tcPr>
            <w:tcW w:w="850" w:type="dxa"/>
            <w:shd w:val="clear" w:color="auto" w:fill="DAEEF3" w:themeFill="accent5" w:themeFillTint="33"/>
          </w:tcPr>
          <w:p w14:paraId="36BBCA6C" w14:textId="77777777" w:rsidR="00FB77F5" w:rsidRPr="00876828" w:rsidRDefault="00FB77F5" w:rsidP="00830BD8">
            <w:pPr>
              <w:rPr>
                <w:sz w:val="14"/>
                <w:szCs w:val="14"/>
              </w:rPr>
            </w:pPr>
          </w:p>
        </w:tc>
        <w:tc>
          <w:tcPr>
            <w:tcW w:w="851" w:type="dxa"/>
            <w:shd w:val="clear" w:color="auto" w:fill="DAEEF3" w:themeFill="accent5" w:themeFillTint="33"/>
          </w:tcPr>
          <w:p w14:paraId="5D515FAF" w14:textId="77777777" w:rsidR="00FB77F5" w:rsidRPr="00876828" w:rsidRDefault="00FB77F5" w:rsidP="00830BD8">
            <w:pPr>
              <w:rPr>
                <w:sz w:val="14"/>
                <w:szCs w:val="14"/>
              </w:rPr>
            </w:pPr>
          </w:p>
        </w:tc>
        <w:tc>
          <w:tcPr>
            <w:tcW w:w="708" w:type="dxa"/>
            <w:shd w:val="clear" w:color="auto" w:fill="DAEEF3" w:themeFill="accent5" w:themeFillTint="33"/>
          </w:tcPr>
          <w:p w14:paraId="15D09D3C" w14:textId="77777777" w:rsidR="00FB77F5" w:rsidRPr="00876828" w:rsidRDefault="00FB77F5" w:rsidP="00830BD8">
            <w:pPr>
              <w:rPr>
                <w:sz w:val="14"/>
                <w:szCs w:val="14"/>
              </w:rPr>
            </w:pPr>
          </w:p>
        </w:tc>
        <w:tc>
          <w:tcPr>
            <w:tcW w:w="709" w:type="dxa"/>
            <w:shd w:val="clear" w:color="auto" w:fill="DAEEF3" w:themeFill="accent5" w:themeFillTint="33"/>
          </w:tcPr>
          <w:p w14:paraId="7F2CC668" w14:textId="77777777" w:rsidR="00FB77F5" w:rsidRPr="00876828" w:rsidRDefault="00FB77F5" w:rsidP="00830BD8">
            <w:pPr>
              <w:rPr>
                <w:sz w:val="14"/>
                <w:szCs w:val="14"/>
              </w:rPr>
            </w:pPr>
          </w:p>
        </w:tc>
        <w:tc>
          <w:tcPr>
            <w:tcW w:w="709" w:type="dxa"/>
            <w:shd w:val="clear" w:color="auto" w:fill="DAEEF3" w:themeFill="accent5" w:themeFillTint="33"/>
          </w:tcPr>
          <w:p w14:paraId="73C48C26" w14:textId="77777777" w:rsidR="00FB77F5" w:rsidRPr="00876828" w:rsidRDefault="00FB77F5" w:rsidP="00830BD8">
            <w:pPr>
              <w:rPr>
                <w:sz w:val="14"/>
                <w:szCs w:val="14"/>
              </w:rPr>
            </w:pPr>
          </w:p>
        </w:tc>
        <w:tc>
          <w:tcPr>
            <w:tcW w:w="709" w:type="dxa"/>
            <w:shd w:val="clear" w:color="auto" w:fill="DAEEF3" w:themeFill="accent5" w:themeFillTint="33"/>
          </w:tcPr>
          <w:p w14:paraId="56417E1F" w14:textId="77777777" w:rsidR="00FB77F5" w:rsidRPr="00876828" w:rsidRDefault="00FB77F5" w:rsidP="00830BD8">
            <w:pPr>
              <w:rPr>
                <w:sz w:val="14"/>
                <w:szCs w:val="14"/>
              </w:rPr>
            </w:pPr>
          </w:p>
        </w:tc>
        <w:tc>
          <w:tcPr>
            <w:tcW w:w="708" w:type="dxa"/>
            <w:shd w:val="clear" w:color="auto" w:fill="DAEEF3" w:themeFill="accent5" w:themeFillTint="33"/>
          </w:tcPr>
          <w:p w14:paraId="29904FE4" w14:textId="77777777" w:rsidR="00FB77F5" w:rsidRPr="00876828" w:rsidRDefault="00FB77F5" w:rsidP="00830BD8">
            <w:pPr>
              <w:rPr>
                <w:sz w:val="14"/>
                <w:szCs w:val="14"/>
              </w:rPr>
            </w:pPr>
          </w:p>
        </w:tc>
      </w:tr>
      <w:tr w:rsidR="00FB77F5" w:rsidRPr="00876828" w14:paraId="1593F105" w14:textId="77777777" w:rsidTr="00B96935">
        <w:trPr>
          <w:cantSplit/>
          <w:jc w:val="center"/>
        </w:trPr>
        <w:tc>
          <w:tcPr>
            <w:tcW w:w="562" w:type="dxa"/>
            <w:shd w:val="clear" w:color="auto" w:fill="E5DFEC" w:themeFill="accent4" w:themeFillTint="33"/>
          </w:tcPr>
          <w:p w14:paraId="1320908C" w14:textId="77777777" w:rsidR="00FB77F5" w:rsidRPr="00876828" w:rsidRDefault="00FB77F5" w:rsidP="00830BD8">
            <w:pPr>
              <w:rPr>
                <w:sz w:val="14"/>
                <w:szCs w:val="14"/>
              </w:rPr>
            </w:pPr>
            <w:r w:rsidRPr="00876828">
              <w:rPr>
                <w:sz w:val="14"/>
                <w:szCs w:val="14"/>
              </w:rPr>
              <w:t>739</w:t>
            </w:r>
          </w:p>
          <w:p w14:paraId="6356024E" w14:textId="77777777" w:rsidR="00FB77F5" w:rsidRPr="00876828" w:rsidRDefault="00FB77F5" w:rsidP="00830BD8">
            <w:pPr>
              <w:rPr>
                <w:sz w:val="14"/>
                <w:szCs w:val="14"/>
              </w:rPr>
            </w:pPr>
          </w:p>
          <w:p w14:paraId="75A3540F" w14:textId="77777777" w:rsidR="00FB77F5" w:rsidRPr="00876828" w:rsidRDefault="00FB77F5" w:rsidP="00830BD8">
            <w:pPr>
              <w:rPr>
                <w:sz w:val="14"/>
                <w:szCs w:val="14"/>
              </w:rPr>
            </w:pPr>
          </w:p>
          <w:p w14:paraId="15DCA89B" w14:textId="77777777" w:rsidR="00FB77F5" w:rsidRPr="00876828" w:rsidRDefault="00FB77F5" w:rsidP="00830BD8">
            <w:pPr>
              <w:rPr>
                <w:sz w:val="14"/>
                <w:szCs w:val="14"/>
              </w:rPr>
            </w:pPr>
            <w:r w:rsidRPr="00876828">
              <w:rPr>
                <w:color w:val="FF0000"/>
                <w:sz w:val="14"/>
                <w:szCs w:val="14"/>
              </w:rPr>
              <w:t>1.0</w:t>
            </w:r>
          </w:p>
        </w:tc>
        <w:tc>
          <w:tcPr>
            <w:tcW w:w="709" w:type="dxa"/>
            <w:shd w:val="clear" w:color="auto" w:fill="FDE9D9" w:themeFill="accent6" w:themeFillTint="33"/>
          </w:tcPr>
          <w:p w14:paraId="4D3CFE2D" w14:textId="77777777" w:rsidR="00FB77F5" w:rsidRPr="00876828" w:rsidRDefault="00FB77F5" w:rsidP="00830BD8">
            <w:pPr>
              <w:rPr>
                <w:sz w:val="14"/>
                <w:szCs w:val="14"/>
              </w:rPr>
            </w:pPr>
            <w:r w:rsidRPr="00876828">
              <w:rPr>
                <w:sz w:val="14"/>
                <w:szCs w:val="14"/>
              </w:rPr>
              <w:t>Space Weather</w:t>
            </w:r>
          </w:p>
        </w:tc>
        <w:tc>
          <w:tcPr>
            <w:tcW w:w="709" w:type="dxa"/>
            <w:shd w:val="clear" w:color="auto" w:fill="FDE9D9" w:themeFill="accent6" w:themeFillTint="33"/>
          </w:tcPr>
          <w:p w14:paraId="37EFE335" w14:textId="77777777" w:rsidR="00FB77F5" w:rsidRPr="00876828" w:rsidRDefault="00FB77F5" w:rsidP="00830BD8">
            <w:pPr>
              <w:rPr>
                <w:sz w:val="14"/>
                <w:szCs w:val="14"/>
              </w:rPr>
            </w:pPr>
            <w:r w:rsidRPr="00876828">
              <w:rPr>
                <w:sz w:val="14"/>
                <w:szCs w:val="14"/>
              </w:rPr>
              <w:t>Electron differential directional flux</w:t>
            </w:r>
          </w:p>
        </w:tc>
        <w:tc>
          <w:tcPr>
            <w:tcW w:w="850" w:type="dxa"/>
            <w:shd w:val="clear" w:color="auto" w:fill="FDE9D9" w:themeFill="accent6" w:themeFillTint="33"/>
          </w:tcPr>
          <w:p w14:paraId="08EC4073" w14:textId="77777777" w:rsidR="00FB77F5" w:rsidRPr="00876828" w:rsidRDefault="00FB77F5" w:rsidP="00830BD8">
            <w:pPr>
              <w:rPr>
                <w:sz w:val="14"/>
                <w:szCs w:val="14"/>
              </w:rPr>
            </w:pPr>
            <w:r w:rsidRPr="00876828">
              <w:rPr>
                <w:sz w:val="14"/>
                <w:szCs w:val="14"/>
              </w:rPr>
              <w:t>Geo,</w:t>
            </w:r>
          </w:p>
          <w:p w14:paraId="6A71273C" w14:textId="77777777" w:rsidR="00FB77F5" w:rsidRPr="00876828" w:rsidRDefault="00FB77F5" w:rsidP="00830BD8">
            <w:pPr>
              <w:rPr>
                <w:sz w:val="14"/>
                <w:szCs w:val="14"/>
              </w:rPr>
            </w:pPr>
            <w:r w:rsidRPr="00876828">
              <w:rPr>
                <w:sz w:val="14"/>
                <w:szCs w:val="14"/>
              </w:rPr>
              <w:t>Leo,</w:t>
            </w:r>
          </w:p>
          <w:p w14:paraId="11FB1020" w14:textId="77777777" w:rsidR="00FB77F5" w:rsidRPr="00876828" w:rsidRDefault="00FB77F5" w:rsidP="00830BD8">
            <w:pPr>
              <w:rPr>
                <w:sz w:val="14"/>
                <w:szCs w:val="14"/>
              </w:rPr>
            </w:pPr>
            <w:r w:rsidRPr="00876828">
              <w:rPr>
                <w:sz w:val="14"/>
                <w:szCs w:val="14"/>
              </w:rPr>
              <w:t>Meo</w:t>
            </w:r>
          </w:p>
        </w:tc>
        <w:tc>
          <w:tcPr>
            <w:tcW w:w="1134" w:type="dxa"/>
            <w:shd w:val="clear" w:color="auto" w:fill="FDE9D9" w:themeFill="accent6" w:themeFillTint="33"/>
          </w:tcPr>
          <w:p w14:paraId="67A6619B" w14:textId="77777777" w:rsidR="00FB77F5" w:rsidRPr="00876828" w:rsidRDefault="00FB77F5" w:rsidP="00830BD8">
            <w:pPr>
              <w:rPr>
                <w:sz w:val="14"/>
                <w:szCs w:val="14"/>
              </w:rPr>
            </w:pPr>
            <w:r w:rsidRPr="00876828">
              <w:rPr>
                <w:sz w:val="14"/>
                <w:szCs w:val="14"/>
              </w:rPr>
              <w:t>Global</w:t>
            </w:r>
          </w:p>
        </w:tc>
        <w:tc>
          <w:tcPr>
            <w:tcW w:w="993" w:type="dxa"/>
            <w:shd w:val="clear" w:color="auto" w:fill="DAEEF3" w:themeFill="accent5" w:themeFillTint="33"/>
          </w:tcPr>
          <w:p w14:paraId="74FB6A2C" w14:textId="77777777" w:rsidR="00FB77F5" w:rsidRPr="00876828" w:rsidRDefault="00FB77F5" w:rsidP="00830BD8">
            <w:pPr>
              <w:rPr>
                <w:color w:val="0070C0"/>
                <w:sz w:val="14"/>
                <w:szCs w:val="14"/>
              </w:rPr>
            </w:pPr>
            <w:r w:rsidRPr="00876828">
              <w:rPr>
                <w:color w:val="0070C0"/>
                <w:sz w:val="14"/>
                <w:szCs w:val="14"/>
              </w:rPr>
              <w:t>100</w:t>
            </w:r>
            <w:r w:rsidR="00366748" w:rsidRPr="00876828">
              <w:rPr>
                <w:color w:val="0070C0"/>
                <w:sz w:val="14"/>
                <w:szCs w:val="14"/>
              </w:rPr>
              <w:t>%</w:t>
            </w:r>
          </w:p>
          <w:p w14:paraId="6C250548" w14:textId="77777777" w:rsidR="00FB77F5" w:rsidRPr="00876828" w:rsidRDefault="00FB77F5" w:rsidP="00830BD8">
            <w:pPr>
              <w:rPr>
                <w:color w:val="0070C0"/>
                <w:sz w:val="14"/>
                <w:szCs w:val="14"/>
              </w:rPr>
            </w:pPr>
          </w:p>
          <w:p w14:paraId="63487930" w14:textId="77777777" w:rsidR="00FB77F5" w:rsidRPr="00876828" w:rsidRDefault="00FB77F5" w:rsidP="00830BD8">
            <w:pPr>
              <w:rPr>
                <w:color w:val="0070C0"/>
                <w:sz w:val="14"/>
                <w:szCs w:val="14"/>
              </w:rPr>
            </w:pPr>
          </w:p>
          <w:p w14:paraId="6E5E2524" w14:textId="77777777" w:rsidR="00FB77F5" w:rsidRPr="00876828" w:rsidRDefault="00FB77F5" w:rsidP="00830BD8">
            <w:pPr>
              <w:rPr>
                <w:sz w:val="14"/>
                <w:szCs w:val="14"/>
              </w:rPr>
            </w:pPr>
            <w:r w:rsidRPr="00876828">
              <w:rPr>
                <w:color w:val="FF0000"/>
                <w:sz w:val="14"/>
                <w:szCs w:val="14"/>
              </w:rPr>
              <w:t>1.0</w:t>
            </w:r>
          </w:p>
        </w:tc>
        <w:tc>
          <w:tcPr>
            <w:tcW w:w="850" w:type="dxa"/>
            <w:shd w:val="clear" w:color="auto" w:fill="DAEEF3" w:themeFill="accent5" w:themeFillTint="33"/>
          </w:tcPr>
          <w:p w14:paraId="2CC3B5D7" w14:textId="77777777" w:rsidR="00FB77F5" w:rsidRPr="00876828" w:rsidRDefault="00FB77F5" w:rsidP="00830BD8">
            <w:pPr>
              <w:rPr>
                <w:color w:val="0070C0"/>
                <w:sz w:val="14"/>
                <w:szCs w:val="14"/>
              </w:rPr>
            </w:pPr>
            <w:r w:rsidRPr="00876828">
              <w:rPr>
                <w:color w:val="0070C0"/>
                <w:sz w:val="14"/>
                <w:szCs w:val="14"/>
              </w:rPr>
              <w:t>100</w:t>
            </w:r>
            <w:r w:rsidR="00366748" w:rsidRPr="00876828">
              <w:rPr>
                <w:color w:val="0070C0"/>
                <w:sz w:val="14"/>
                <w:szCs w:val="14"/>
              </w:rPr>
              <w:t>%</w:t>
            </w:r>
          </w:p>
          <w:p w14:paraId="6B23B1F9" w14:textId="77777777" w:rsidR="00FB77F5" w:rsidRPr="00876828" w:rsidRDefault="00FB77F5" w:rsidP="00830BD8">
            <w:pPr>
              <w:rPr>
                <w:color w:val="0070C0"/>
                <w:sz w:val="14"/>
                <w:szCs w:val="14"/>
              </w:rPr>
            </w:pPr>
          </w:p>
          <w:p w14:paraId="536F987D" w14:textId="77777777" w:rsidR="00FB77F5" w:rsidRPr="00876828" w:rsidRDefault="00FB77F5" w:rsidP="00830BD8">
            <w:pPr>
              <w:rPr>
                <w:color w:val="0070C0"/>
                <w:sz w:val="14"/>
                <w:szCs w:val="14"/>
              </w:rPr>
            </w:pPr>
          </w:p>
          <w:p w14:paraId="7B39D723" w14:textId="77777777" w:rsidR="00FB77F5" w:rsidRPr="00876828" w:rsidRDefault="00FB77F5" w:rsidP="00830BD8">
            <w:pPr>
              <w:rPr>
                <w:sz w:val="14"/>
                <w:szCs w:val="14"/>
              </w:rPr>
            </w:pPr>
            <w:r w:rsidRPr="00876828">
              <w:rPr>
                <w:color w:val="FF0000"/>
                <w:sz w:val="14"/>
                <w:szCs w:val="14"/>
              </w:rPr>
              <w:t>1.0</w:t>
            </w:r>
          </w:p>
        </w:tc>
        <w:tc>
          <w:tcPr>
            <w:tcW w:w="851" w:type="dxa"/>
            <w:shd w:val="clear" w:color="auto" w:fill="DAEEF3" w:themeFill="accent5" w:themeFillTint="33"/>
          </w:tcPr>
          <w:p w14:paraId="74FF50D9" w14:textId="77777777" w:rsidR="00FB77F5" w:rsidRPr="00876828" w:rsidRDefault="00FB77F5" w:rsidP="00830BD8">
            <w:pPr>
              <w:rPr>
                <w:color w:val="FFC000"/>
                <w:sz w:val="14"/>
                <w:szCs w:val="14"/>
              </w:rPr>
            </w:pPr>
            <w:r w:rsidRPr="00876828">
              <w:rPr>
                <w:color w:val="0070C0"/>
                <w:sz w:val="14"/>
                <w:szCs w:val="14"/>
              </w:rPr>
              <w:t>5 %</w:t>
            </w:r>
            <w:r w:rsidRPr="00876828">
              <w:rPr>
                <w:color w:val="0070C0"/>
                <w:sz w:val="14"/>
                <w:szCs w:val="14"/>
              </w:rPr>
              <w:br/>
            </w:r>
            <w:r w:rsidRPr="00876828">
              <w:rPr>
                <w:color w:val="00B050"/>
                <w:sz w:val="14"/>
                <w:szCs w:val="14"/>
              </w:rPr>
              <w:t>10 %</w:t>
            </w:r>
            <w:r w:rsidRPr="00876828">
              <w:rPr>
                <w:color w:val="00B050"/>
                <w:sz w:val="14"/>
                <w:szCs w:val="14"/>
              </w:rPr>
              <w:br/>
            </w:r>
            <w:r w:rsidRPr="00876828">
              <w:rPr>
                <w:color w:val="FFC000"/>
                <w:sz w:val="14"/>
                <w:szCs w:val="14"/>
              </w:rPr>
              <w:t>25 %</w:t>
            </w:r>
          </w:p>
          <w:p w14:paraId="01CD8DD8" w14:textId="77777777" w:rsidR="00FB77F5" w:rsidRPr="00876828" w:rsidRDefault="00FB77F5" w:rsidP="00830BD8">
            <w:pPr>
              <w:rPr>
                <w:sz w:val="14"/>
                <w:szCs w:val="14"/>
              </w:rPr>
            </w:pPr>
            <w:r w:rsidRPr="00876828">
              <w:rPr>
                <w:color w:val="FF0000"/>
                <w:sz w:val="14"/>
                <w:szCs w:val="14"/>
              </w:rPr>
              <w:t>1.0</w:t>
            </w:r>
          </w:p>
        </w:tc>
        <w:tc>
          <w:tcPr>
            <w:tcW w:w="708" w:type="dxa"/>
            <w:shd w:val="clear" w:color="auto" w:fill="DAEEF3" w:themeFill="accent5" w:themeFillTint="33"/>
          </w:tcPr>
          <w:p w14:paraId="45C7586E" w14:textId="77777777" w:rsidR="00FB77F5" w:rsidRPr="00876828" w:rsidRDefault="00FB77F5" w:rsidP="00830BD8">
            <w:pPr>
              <w:rPr>
                <w:sz w:val="14"/>
                <w:szCs w:val="14"/>
              </w:rPr>
            </w:pPr>
          </w:p>
        </w:tc>
        <w:tc>
          <w:tcPr>
            <w:tcW w:w="709" w:type="dxa"/>
            <w:shd w:val="clear" w:color="auto" w:fill="DAEEF3" w:themeFill="accent5" w:themeFillTint="33"/>
          </w:tcPr>
          <w:p w14:paraId="0B986050" w14:textId="77777777" w:rsidR="00FB77F5" w:rsidRPr="00876828" w:rsidRDefault="00FB77F5" w:rsidP="00830BD8">
            <w:pPr>
              <w:rPr>
                <w:color w:val="FFC000"/>
                <w:sz w:val="14"/>
                <w:szCs w:val="14"/>
              </w:rPr>
            </w:pPr>
            <w:r w:rsidRPr="00876828">
              <w:rPr>
                <w:color w:val="0070C0"/>
                <w:sz w:val="14"/>
                <w:szCs w:val="14"/>
              </w:rPr>
              <w:t>45 degrees</w:t>
            </w:r>
            <w:r w:rsidRPr="00876828">
              <w:rPr>
                <w:color w:val="0070C0"/>
                <w:sz w:val="14"/>
                <w:szCs w:val="14"/>
              </w:rPr>
              <w:br/>
            </w:r>
            <w:r w:rsidRPr="00876828">
              <w:rPr>
                <w:color w:val="92D050"/>
                <w:sz w:val="14"/>
                <w:szCs w:val="14"/>
              </w:rPr>
              <w:t>90 deg</w:t>
            </w:r>
            <w:r w:rsidRPr="00876828">
              <w:rPr>
                <w:color w:val="0070C0"/>
                <w:sz w:val="14"/>
                <w:szCs w:val="14"/>
              </w:rPr>
              <w:br/>
            </w:r>
            <w:r w:rsidRPr="00876828">
              <w:rPr>
                <w:color w:val="FFC000"/>
                <w:sz w:val="14"/>
                <w:szCs w:val="14"/>
              </w:rPr>
              <w:t>180 deg</w:t>
            </w:r>
          </w:p>
          <w:p w14:paraId="6FB39A34" w14:textId="77777777" w:rsidR="00FB77F5" w:rsidRPr="00876828" w:rsidRDefault="00FB77F5" w:rsidP="00830BD8">
            <w:pPr>
              <w:rPr>
                <w:sz w:val="14"/>
                <w:szCs w:val="14"/>
              </w:rPr>
            </w:pPr>
            <w:r w:rsidRPr="00876828">
              <w:rPr>
                <w:color w:val="FF0000"/>
                <w:sz w:val="14"/>
                <w:szCs w:val="14"/>
              </w:rPr>
              <w:t>1.0</w:t>
            </w:r>
          </w:p>
        </w:tc>
        <w:tc>
          <w:tcPr>
            <w:tcW w:w="709" w:type="dxa"/>
            <w:shd w:val="clear" w:color="auto" w:fill="DAEEF3" w:themeFill="accent5" w:themeFillTint="33"/>
          </w:tcPr>
          <w:p w14:paraId="582F9F1F" w14:textId="77777777" w:rsidR="00FB77F5" w:rsidRPr="00876828" w:rsidRDefault="00FB77F5" w:rsidP="00830BD8">
            <w:pPr>
              <w:rPr>
                <w:sz w:val="14"/>
                <w:szCs w:val="14"/>
              </w:rPr>
            </w:pPr>
          </w:p>
        </w:tc>
        <w:tc>
          <w:tcPr>
            <w:tcW w:w="709" w:type="dxa"/>
            <w:shd w:val="clear" w:color="auto" w:fill="DAEEF3" w:themeFill="accent5" w:themeFillTint="33"/>
          </w:tcPr>
          <w:p w14:paraId="35F84732"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60 sec</w:t>
            </w:r>
            <w:r w:rsidRPr="00876828">
              <w:rPr>
                <w:color w:val="0070C0"/>
                <w:sz w:val="14"/>
                <w:szCs w:val="14"/>
              </w:rPr>
              <w:br/>
            </w:r>
            <w:r w:rsidRPr="00876828">
              <w:rPr>
                <w:color w:val="92D050"/>
                <w:sz w:val="14"/>
                <w:szCs w:val="14"/>
                <w:shd w:val="clear" w:color="auto" w:fill="E5ECF9"/>
              </w:rPr>
              <w:t>5 min</w:t>
            </w:r>
            <w:r w:rsidRPr="00876828">
              <w:rPr>
                <w:color w:val="0070C0"/>
                <w:sz w:val="14"/>
                <w:szCs w:val="14"/>
                <w:shd w:val="clear" w:color="auto" w:fill="E5ECF9"/>
              </w:rPr>
              <w:br/>
            </w:r>
            <w:r w:rsidRPr="00876828">
              <w:rPr>
                <w:color w:val="FFC000"/>
                <w:sz w:val="14"/>
                <w:szCs w:val="14"/>
                <w:shd w:val="clear" w:color="auto" w:fill="E5ECF9"/>
              </w:rPr>
              <w:t>10 min</w:t>
            </w:r>
          </w:p>
          <w:p w14:paraId="10D02854" w14:textId="77777777" w:rsidR="00FB77F5" w:rsidRPr="00876828" w:rsidRDefault="00FB77F5" w:rsidP="00830BD8">
            <w:pPr>
              <w:rPr>
                <w:sz w:val="14"/>
                <w:szCs w:val="14"/>
              </w:rPr>
            </w:pPr>
            <w:r w:rsidRPr="00876828">
              <w:rPr>
                <w:color w:val="FF0000"/>
                <w:sz w:val="14"/>
                <w:szCs w:val="14"/>
              </w:rPr>
              <w:t>1.0</w:t>
            </w:r>
          </w:p>
        </w:tc>
        <w:tc>
          <w:tcPr>
            <w:tcW w:w="708" w:type="dxa"/>
            <w:shd w:val="clear" w:color="auto" w:fill="DAEEF3" w:themeFill="accent5" w:themeFillTint="33"/>
          </w:tcPr>
          <w:p w14:paraId="1CA7C5DB"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60 sec</w:t>
            </w:r>
            <w:r w:rsidRPr="00876828">
              <w:rPr>
                <w:color w:val="0070C0"/>
                <w:sz w:val="14"/>
                <w:szCs w:val="14"/>
              </w:rPr>
              <w:br/>
            </w:r>
            <w:r w:rsidRPr="00876828">
              <w:rPr>
                <w:color w:val="92D050"/>
                <w:sz w:val="14"/>
                <w:szCs w:val="14"/>
                <w:shd w:val="clear" w:color="auto" w:fill="E5ECF9"/>
              </w:rPr>
              <w:t>10 min</w:t>
            </w:r>
            <w:r w:rsidRPr="00876828">
              <w:rPr>
                <w:color w:val="0070C0"/>
                <w:sz w:val="14"/>
                <w:szCs w:val="14"/>
                <w:shd w:val="clear" w:color="auto" w:fill="E5ECF9"/>
              </w:rPr>
              <w:br/>
            </w:r>
            <w:r w:rsidRPr="00876828">
              <w:rPr>
                <w:color w:val="FFC000"/>
                <w:sz w:val="14"/>
                <w:szCs w:val="14"/>
                <w:shd w:val="clear" w:color="auto" w:fill="E5ECF9"/>
              </w:rPr>
              <w:t>100 min</w:t>
            </w:r>
          </w:p>
          <w:p w14:paraId="6B5E23E5" w14:textId="77777777" w:rsidR="00FB77F5" w:rsidRPr="00876828" w:rsidRDefault="00FB77F5" w:rsidP="00830BD8">
            <w:pPr>
              <w:rPr>
                <w:sz w:val="14"/>
                <w:szCs w:val="14"/>
              </w:rPr>
            </w:pPr>
            <w:r w:rsidRPr="00876828">
              <w:rPr>
                <w:color w:val="FF0000"/>
                <w:sz w:val="14"/>
                <w:szCs w:val="14"/>
              </w:rPr>
              <w:t>1.0</w:t>
            </w:r>
          </w:p>
        </w:tc>
      </w:tr>
      <w:tr w:rsidR="00FB77F5" w:rsidRPr="00876828" w14:paraId="2E11A985" w14:textId="77777777" w:rsidTr="00B96935">
        <w:trPr>
          <w:cantSplit/>
          <w:jc w:val="center"/>
        </w:trPr>
        <w:tc>
          <w:tcPr>
            <w:tcW w:w="562" w:type="dxa"/>
            <w:shd w:val="clear" w:color="auto" w:fill="E5DFEC" w:themeFill="accent4" w:themeFillTint="33"/>
          </w:tcPr>
          <w:p w14:paraId="679204C9" w14:textId="77777777" w:rsidR="00FB77F5" w:rsidRPr="00876828" w:rsidRDefault="00FB77F5" w:rsidP="00830BD8">
            <w:pPr>
              <w:rPr>
                <w:sz w:val="14"/>
                <w:szCs w:val="14"/>
              </w:rPr>
            </w:pPr>
            <w:r w:rsidRPr="00876828">
              <w:rPr>
                <w:sz w:val="14"/>
                <w:szCs w:val="14"/>
              </w:rPr>
              <w:t>740</w:t>
            </w:r>
          </w:p>
          <w:p w14:paraId="67CE8728" w14:textId="77777777" w:rsidR="00FB77F5" w:rsidRPr="00876828" w:rsidRDefault="00FB77F5" w:rsidP="00830BD8">
            <w:pPr>
              <w:rPr>
                <w:sz w:val="14"/>
                <w:szCs w:val="14"/>
              </w:rPr>
            </w:pPr>
          </w:p>
          <w:p w14:paraId="7923F832" w14:textId="77777777" w:rsidR="00FB77F5" w:rsidRPr="00876828" w:rsidRDefault="00FB77F5" w:rsidP="00830BD8">
            <w:pPr>
              <w:rPr>
                <w:sz w:val="14"/>
                <w:szCs w:val="14"/>
              </w:rPr>
            </w:pPr>
          </w:p>
          <w:p w14:paraId="73F5A13A" w14:textId="77777777" w:rsidR="00FB77F5" w:rsidRPr="00876828" w:rsidRDefault="00FB77F5" w:rsidP="00830BD8">
            <w:pPr>
              <w:rPr>
                <w:sz w:val="14"/>
                <w:szCs w:val="14"/>
              </w:rPr>
            </w:pPr>
            <w:r w:rsidRPr="00876828">
              <w:rPr>
                <w:color w:val="FF0000"/>
                <w:sz w:val="14"/>
                <w:szCs w:val="14"/>
              </w:rPr>
              <w:t>1.0</w:t>
            </w:r>
          </w:p>
        </w:tc>
        <w:tc>
          <w:tcPr>
            <w:tcW w:w="709" w:type="dxa"/>
            <w:shd w:val="clear" w:color="auto" w:fill="FDE9D9" w:themeFill="accent6" w:themeFillTint="33"/>
          </w:tcPr>
          <w:p w14:paraId="31373312" w14:textId="77777777" w:rsidR="00FB77F5" w:rsidRPr="00876828" w:rsidRDefault="00FB77F5" w:rsidP="00830BD8">
            <w:pPr>
              <w:rPr>
                <w:sz w:val="14"/>
                <w:szCs w:val="14"/>
              </w:rPr>
            </w:pPr>
            <w:r w:rsidRPr="00876828">
              <w:rPr>
                <w:sz w:val="14"/>
                <w:szCs w:val="14"/>
              </w:rPr>
              <w:t>Space Weather</w:t>
            </w:r>
          </w:p>
        </w:tc>
        <w:tc>
          <w:tcPr>
            <w:tcW w:w="709" w:type="dxa"/>
            <w:shd w:val="clear" w:color="auto" w:fill="FDE9D9" w:themeFill="accent6" w:themeFillTint="33"/>
          </w:tcPr>
          <w:p w14:paraId="2DAEFCE7" w14:textId="77777777" w:rsidR="00FB77F5" w:rsidRPr="00876828" w:rsidRDefault="00FB77F5" w:rsidP="00830BD8">
            <w:pPr>
              <w:rPr>
                <w:sz w:val="14"/>
                <w:szCs w:val="14"/>
              </w:rPr>
            </w:pPr>
            <w:r w:rsidRPr="00876828">
              <w:rPr>
                <w:sz w:val="14"/>
                <w:szCs w:val="14"/>
              </w:rPr>
              <w:t>Electron differential directional flux</w:t>
            </w:r>
          </w:p>
        </w:tc>
        <w:tc>
          <w:tcPr>
            <w:tcW w:w="850" w:type="dxa"/>
            <w:shd w:val="clear" w:color="auto" w:fill="FDE9D9" w:themeFill="accent6" w:themeFillTint="33"/>
          </w:tcPr>
          <w:p w14:paraId="2D28E8B6" w14:textId="77777777" w:rsidR="00FB77F5" w:rsidRPr="00876828" w:rsidRDefault="00FB77F5" w:rsidP="00830BD8">
            <w:pPr>
              <w:rPr>
                <w:sz w:val="14"/>
                <w:szCs w:val="14"/>
              </w:rPr>
            </w:pPr>
            <w:r w:rsidRPr="00876828">
              <w:rPr>
                <w:sz w:val="14"/>
                <w:szCs w:val="14"/>
              </w:rPr>
              <w:t>L1</w:t>
            </w:r>
          </w:p>
        </w:tc>
        <w:tc>
          <w:tcPr>
            <w:tcW w:w="1134" w:type="dxa"/>
            <w:shd w:val="clear" w:color="auto" w:fill="FDE9D9" w:themeFill="accent6" w:themeFillTint="33"/>
          </w:tcPr>
          <w:p w14:paraId="157449D7" w14:textId="77777777" w:rsidR="00FB77F5" w:rsidRPr="00876828" w:rsidRDefault="00FB77F5" w:rsidP="00830BD8">
            <w:pPr>
              <w:rPr>
                <w:sz w:val="14"/>
                <w:szCs w:val="14"/>
              </w:rPr>
            </w:pPr>
            <w:r w:rsidRPr="00876828">
              <w:rPr>
                <w:sz w:val="14"/>
                <w:szCs w:val="14"/>
              </w:rPr>
              <w:t>Global</w:t>
            </w:r>
          </w:p>
        </w:tc>
        <w:tc>
          <w:tcPr>
            <w:tcW w:w="993" w:type="dxa"/>
            <w:shd w:val="clear" w:color="auto" w:fill="DAEEF3" w:themeFill="accent5" w:themeFillTint="33"/>
          </w:tcPr>
          <w:p w14:paraId="294167AB" w14:textId="77777777" w:rsidR="00FB77F5" w:rsidRPr="00876828" w:rsidRDefault="00FB77F5" w:rsidP="00830BD8">
            <w:pPr>
              <w:rPr>
                <w:color w:val="0070C0"/>
                <w:sz w:val="14"/>
                <w:szCs w:val="14"/>
              </w:rPr>
            </w:pPr>
            <w:r w:rsidRPr="00876828">
              <w:rPr>
                <w:color w:val="0070C0"/>
                <w:sz w:val="14"/>
                <w:szCs w:val="14"/>
              </w:rPr>
              <w:t>At L1</w:t>
            </w:r>
          </w:p>
          <w:p w14:paraId="4D32C531" w14:textId="77777777" w:rsidR="00FB77F5" w:rsidRPr="00876828" w:rsidRDefault="00FB77F5" w:rsidP="00830BD8">
            <w:pPr>
              <w:rPr>
                <w:color w:val="FFC000"/>
                <w:sz w:val="14"/>
                <w:szCs w:val="14"/>
              </w:rPr>
            </w:pPr>
          </w:p>
          <w:p w14:paraId="2FC3B9E0" w14:textId="77777777" w:rsidR="00FB77F5" w:rsidRPr="00876828" w:rsidRDefault="00FB77F5" w:rsidP="00830BD8">
            <w:pPr>
              <w:rPr>
                <w:color w:val="FFC000"/>
                <w:sz w:val="14"/>
                <w:szCs w:val="14"/>
              </w:rPr>
            </w:pPr>
            <w:r w:rsidRPr="00876828">
              <w:rPr>
                <w:color w:val="FFC000"/>
                <w:sz w:val="14"/>
                <w:szCs w:val="14"/>
              </w:rPr>
              <w:t>Not at L1</w:t>
            </w:r>
          </w:p>
          <w:p w14:paraId="02BE8E63" w14:textId="77777777" w:rsidR="00FB77F5" w:rsidRPr="00876828" w:rsidRDefault="00FB77F5" w:rsidP="00830BD8">
            <w:pPr>
              <w:rPr>
                <w:sz w:val="14"/>
                <w:szCs w:val="14"/>
              </w:rPr>
            </w:pPr>
            <w:r w:rsidRPr="00876828">
              <w:rPr>
                <w:color w:val="FF0000"/>
                <w:sz w:val="14"/>
                <w:szCs w:val="14"/>
              </w:rPr>
              <w:t>1.0</w:t>
            </w:r>
          </w:p>
        </w:tc>
        <w:tc>
          <w:tcPr>
            <w:tcW w:w="850" w:type="dxa"/>
            <w:shd w:val="clear" w:color="auto" w:fill="DAEEF3" w:themeFill="accent5" w:themeFillTint="33"/>
          </w:tcPr>
          <w:p w14:paraId="63690E6E" w14:textId="77777777" w:rsidR="00FB77F5" w:rsidRPr="00876828" w:rsidRDefault="00FB77F5" w:rsidP="00830BD8">
            <w:pPr>
              <w:rPr>
                <w:color w:val="0070C0"/>
                <w:sz w:val="14"/>
                <w:szCs w:val="14"/>
              </w:rPr>
            </w:pPr>
            <w:r w:rsidRPr="00876828">
              <w:rPr>
                <w:color w:val="0070C0"/>
                <w:sz w:val="14"/>
                <w:szCs w:val="14"/>
              </w:rPr>
              <w:t>100</w:t>
            </w:r>
            <w:r w:rsidR="00366748" w:rsidRPr="00876828">
              <w:rPr>
                <w:color w:val="0070C0"/>
                <w:sz w:val="14"/>
                <w:szCs w:val="14"/>
              </w:rPr>
              <w:t>%</w:t>
            </w:r>
          </w:p>
          <w:p w14:paraId="505B8115" w14:textId="77777777" w:rsidR="00FB77F5" w:rsidRPr="00876828" w:rsidRDefault="00FB77F5" w:rsidP="00830BD8">
            <w:pPr>
              <w:rPr>
                <w:color w:val="0070C0"/>
                <w:sz w:val="14"/>
                <w:szCs w:val="14"/>
              </w:rPr>
            </w:pPr>
          </w:p>
          <w:p w14:paraId="6173DB6B" w14:textId="77777777" w:rsidR="00FB77F5" w:rsidRPr="00876828" w:rsidRDefault="00FB77F5" w:rsidP="00830BD8">
            <w:pPr>
              <w:rPr>
                <w:color w:val="0070C0"/>
                <w:sz w:val="14"/>
                <w:szCs w:val="14"/>
              </w:rPr>
            </w:pPr>
          </w:p>
          <w:p w14:paraId="34B57B14" w14:textId="77777777" w:rsidR="00FB77F5" w:rsidRPr="00876828" w:rsidRDefault="00FB77F5" w:rsidP="00830BD8">
            <w:pPr>
              <w:rPr>
                <w:sz w:val="14"/>
                <w:szCs w:val="14"/>
              </w:rPr>
            </w:pPr>
            <w:r w:rsidRPr="00876828">
              <w:rPr>
                <w:color w:val="FF0000"/>
                <w:sz w:val="14"/>
                <w:szCs w:val="14"/>
              </w:rPr>
              <w:t>1.0</w:t>
            </w:r>
          </w:p>
        </w:tc>
        <w:tc>
          <w:tcPr>
            <w:tcW w:w="851" w:type="dxa"/>
            <w:shd w:val="clear" w:color="auto" w:fill="DAEEF3" w:themeFill="accent5" w:themeFillTint="33"/>
          </w:tcPr>
          <w:p w14:paraId="313F74A0" w14:textId="77777777" w:rsidR="00FB77F5" w:rsidRPr="00876828" w:rsidRDefault="00FB77F5" w:rsidP="00830BD8">
            <w:pPr>
              <w:rPr>
                <w:color w:val="FFC000"/>
                <w:sz w:val="14"/>
                <w:szCs w:val="14"/>
              </w:rPr>
            </w:pPr>
            <w:r w:rsidRPr="00876828">
              <w:rPr>
                <w:color w:val="0070C0"/>
                <w:sz w:val="14"/>
                <w:szCs w:val="14"/>
              </w:rPr>
              <w:t>5 %</w:t>
            </w:r>
            <w:r w:rsidRPr="00876828">
              <w:rPr>
                <w:color w:val="0070C0"/>
                <w:sz w:val="14"/>
                <w:szCs w:val="14"/>
              </w:rPr>
              <w:br/>
            </w:r>
            <w:r w:rsidRPr="00876828">
              <w:rPr>
                <w:color w:val="00B050"/>
                <w:sz w:val="14"/>
                <w:szCs w:val="14"/>
              </w:rPr>
              <w:t>10 %</w:t>
            </w:r>
            <w:r w:rsidRPr="00876828">
              <w:rPr>
                <w:color w:val="00B050"/>
                <w:sz w:val="14"/>
                <w:szCs w:val="14"/>
              </w:rPr>
              <w:br/>
            </w:r>
            <w:r w:rsidRPr="00876828">
              <w:rPr>
                <w:color w:val="FFC000"/>
                <w:sz w:val="14"/>
                <w:szCs w:val="14"/>
              </w:rPr>
              <w:t>25 %</w:t>
            </w:r>
          </w:p>
          <w:p w14:paraId="6A69E71A" w14:textId="77777777" w:rsidR="00FB77F5" w:rsidRPr="00876828" w:rsidRDefault="00FB77F5" w:rsidP="00830BD8">
            <w:pPr>
              <w:rPr>
                <w:sz w:val="14"/>
                <w:szCs w:val="14"/>
              </w:rPr>
            </w:pPr>
            <w:r w:rsidRPr="00876828">
              <w:rPr>
                <w:color w:val="FF0000"/>
                <w:sz w:val="14"/>
                <w:szCs w:val="14"/>
              </w:rPr>
              <w:t>1.0</w:t>
            </w:r>
          </w:p>
        </w:tc>
        <w:tc>
          <w:tcPr>
            <w:tcW w:w="708" w:type="dxa"/>
            <w:shd w:val="clear" w:color="auto" w:fill="DAEEF3" w:themeFill="accent5" w:themeFillTint="33"/>
          </w:tcPr>
          <w:p w14:paraId="7BD3CD7F" w14:textId="77777777" w:rsidR="00FB77F5" w:rsidRPr="00876828" w:rsidRDefault="00FB77F5" w:rsidP="00830BD8">
            <w:pPr>
              <w:rPr>
                <w:sz w:val="14"/>
                <w:szCs w:val="14"/>
              </w:rPr>
            </w:pPr>
          </w:p>
        </w:tc>
        <w:tc>
          <w:tcPr>
            <w:tcW w:w="709" w:type="dxa"/>
            <w:shd w:val="clear" w:color="auto" w:fill="DAEEF3" w:themeFill="accent5" w:themeFillTint="33"/>
          </w:tcPr>
          <w:p w14:paraId="077F8769" w14:textId="77777777" w:rsidR="00FB77F5" w:rsidRPr="00876828" w:rsidRDefault="00FB77F5" w:rsidP="00830BD8">
            <w:pPr>
              <w:rPr>
                <w:color w:val="FFC000"/>
                <w:sz w:val="14"/>
                <w:szCs w:val="14"/>
              </w:rPr>
            </w:pPr>
            <w:r w:rsidRPr="00876828">
              <w:rPr>
                <w:color w:val="0070C0"/>
                <w:sz w:val="14"/>
                <w:szCs w:val="14"/>
              </w:rPr>
              <w:t>360 deg</w:t>
            </w:r>
            <w:r w:rsidRPr="00876828">
              <w:rPr>
                <w:color w:val="0070C0"/>
                <w:sz w:val="14"/>
                <w:szCs w:val="14"/>
              </w:rPr>
              <w:br/>
            </w:r>
            <w:r w:rsidRPr="00876828">
              <w:rPr>
                <w:color w:val="92D050"/>
                <w:sz w:val="14"/>
                <w:szCs w:val="14"/>
              </w:rPr>
              <w:t>360 deg</w:t>
            </w:r>
            <w:r w:rsidRPr="00876828">
              <w:rPr>
                <w:color w:val="0070C0"/>
                <w:sz w:val="14"/>
                <w:szCs w:val="14"/>
              </w:rPr>
              <w:br/>
            </w:r>
            <w:r w:rsidRPr="00876828">
              <w:rPr>
                <w:color w:val="FFC000"/>
                <w:sz w:val="14"/>
                <w:szCs w:val="14"/>
              </w:rPr>
              <w:t>360 deg</w:t>
            </w:r>
          </w:p>
          <w:p w14:paraId="427A8DCD" w14:textId="77777777" w:rsidR="00FB77F5" w:rsidRPr="00876828" w:rsidRDefault="00FB77F5" w:rsidP="00830BD8">
            <w:pPr>
              <w:rPr>
                <w:sz w:val="14"/>
                <w:szCs w:val="14"/>
              </w:rPr>
            </w:pPr>
            <w:r w:rsidRPr="00876828">
              <w:rPr>
                <w:color w:val="FF0000"/>
                <w:sz w:val="14"/>
                <w:szCs w:val="14"/>
              </w:rPr>
              <w:t>1.0</w:t>
            </w:r>
          </w:p>
        </w:tc>
        <w:tc>
          <w:tcPr>
            <w:tcW w:w="709" w:type="dxa"/>
            <w:shd w:val="clear" w:color="auto" w:fill="DAEEF3" w:themeFill="accent5" w:themeFillTint="33"/>
          </w:tcPr>
          <w:p w14:paraId="729ED653" w14:textId="77777777" w:rsidR="00FB77F5" w:rsidRPr="00876828" w:rsidRDefault="00FB77F5" w:rsidP="00830BD8">
            <w:pPr>
              <w:rPr>
                <w:sz w:val="14"/>
                <w:szCs w:val="14"/>
              </w:rPr>
            </w:pPr>
          </w:p>
        </w:tc>
        <w:tc>
          <w:tcPr>
            <w:tcW w:w="709" w:type="dxa"/>
            <w:shd w:val="clear" w:color="auto" w:fill="DAEEF3" w:themeFill="accent5" w:themeFillTint="33"/>
          </w:tcPr>
          <w:p w14:paraId="52911AB9"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60 sec</w:t>
            </w:r>
            <w:r w:rsidRPr="00876828">
              <w:rPr>
                <w:color w:val="0070C0"/>
                <w:sz w:val="14"/>
                <w:szCs w:val="14"/>
              </w:rPr>
              <w:br/>
            </w:r>
            <w:r w:rsidRPr="00876828">
              <w:rPr>
                <w:color w:val="92D050"/>
                <w:sz w:val="14"/>
                <w:szCs w:val="14"/>
                <w:shd w:val="clear" w:color="auto" w:fill="E5ECF9"/>
              </w:rPr>
              <w:t>5 min</w:t>
            </w:r>
            <w:r w:rsidRPr="00876828">
              <w:rPr>
                <w:color w:val="0070C0"/>
                <w:sz w:val="14"/>
                <w:szCs w:val="14"/>
                <w:shd w:val="clear" w:color="auto" w:fill="E5ECF9"/>
              </w:rPr>
              <w:br/>
            </w:r>
            <w:r w:rsidRPr="00876828">
              <w:rPr>
                <w:color w:val="FFC000"/>
                <w:sz w:val="14"/>
                <w:szCs w:val="14"/>
                <w:shd w:val="clear" w:color="auto" w:fill="E5ECF9"/>
              </w:rPr>
              <w:t>10 min</w:t>
            </w:r>
          </w:p>
          <w:p w14:paraId="23BB0CB1" w14:textId="77777777" w:rsidR="00FB77F5" w:rsidRPr="00876828" w:rsidRDefault="00FB77F5" w:rsidP="00830BD8">
            <w:pPr>
              <w:rPr>
                <w:sz w:val="14"/>
                <w:szCs w:val="14"/>
              </w:rPr>
            </w:pPr>
            <w:r w:rsidRPr="00876828">
              <w:rPr>
                <w:color w:val="FF0000"/>
                <w:sz w:val="14"/>
                <w:szCs w:val="14"/>
              </w:rPr>
              <w:t>1.0</w:t>
            </w:r>
          </w:p>
        </w:tc>
        <w:tc>
          <w:tcPr>
            <w:tcW w:w="708" w:type="dxa"/>
            <w:shd w:val="clear" w:color="auto" w:fill="DAEEF3" w:themeFill="accent5" w:themeFillTint="33"/>
          </w:tcPr>
          <w:p w14:paraId="59E2A1D7"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60 sec</w:t>
            </w:r>
            <w:r w:rsidRPr="00876828">
              <w:rPr>
                <w:color w:val="0070C0"/>
                <w:sz w:val="14"/>
                <w:szCs w:val="14"/>
              </w:rPr>
              <w:br/>
            </w:r>
            <w:r w:rsidRPr="00876828">
              <w:rPr>
                <w:color w:val="92D050"/>
                <w:sz w:val="14"/>
                <w:szCs w:val="14"/>
                <w:shd w:val="clear" w:color="auto" w:fill="E5ECF9"/>
              </w:rPr>
              <w:t>10 min</w:t>
            </w:r>
            <w:r w:rsidRPr="00876828">
              <w:rPr>
                <w:color w:val="0070C0"/>
                <w:sz w:val="14"/>
                <w:szCs w:val="14"/>
                <w:shd w:val="clear" w:color="auto" w:fill="E5ECF9"/>
              </w:rPr>
              <w:br/>
            </w:r>
            <w:r w:rsidRPr="00876828">
              <w:rPr>
                <w:color w:val="FFC000"/>
                <w:sz w:val="14"/>
                <w:szCs w:val="14"/>
                <w:shd w:val="clear" w:color="auto" w:fill="E5ECF9"/>
              </w:rPr>
              <w:t>100 min</w:t>
            </w:r>
          </w:p>
          <w:p w14:paraId="66679024" w14:textId="77777777" w:rsidR="00FB77F5" w:rsidRPr="00876828" w:rsidRDefault="00FB77F5" w:rsidP="00830BD8">
            <w:pPr>
              <w:rPr>
                <w:sz w:val="14"/>
                <w:szCs w:val="14"/>
              </w:rPr>
            </w:pPr>
            <w:r w:rsidRPr="00876828">
              <w:rPr>
                <w:color w:val="FF0000"/>
                <w:sz w:val="14"/>
                <w:szCs w:val="14"/>
              </w:rPr>
              <w:t>1.0</w:t>
            </w:r>
          </w:p>
        </w:tc>
      </w:tr>
      <w:tr w:rsidR="00FB77F5" w:rsidRPr="00876828" w14:paraId="49B84425" w14:textId="77777777" w:rsidTr="00B96935">
        <w:trPr>
          <w:cantSplit/>
          <w:jc w:val="center"/>
        </w:trPr>
        <w:tc>
          <w:tcPr>
            <w:tcW w:w="562" w:type="dxa"/>
            <w:shd w:val="clear" w:color="auto" w:fill="E5DFEC" w:themeFill="accent4" w:themeFillTint="33"/>
          </w:tcPr>
          <w:p w14:paraId="76A11121" w14:textId="77777777" w:rsidR="00FB77F5" w:rsidRPr="00876828" w:rsidRDefault="00FB77F5" w:rsidP="00830BD8">
            <w:pPr>
              <w:rPr>
                <w:sz w:val="14"/>
                <w:szCs w:val="14"/>
              </w:rPr>
            </w:pPr>
            <w:r w:rsidRPr="00876828">
              <w:rPr>
                <w:sz w:val="14"/>
                <w:szCs w:val="14"/>
              </w:rPr>
              <w:t>…</w:t>
            </w:r>
          </w:p>
          <w:p w14:paraId="1C1B1993" w14:textId="77777777" w:rsidR="00FB77F5" w:rsidRPr="00876828" w:rsidRDefault="00FB77F5" w:rsidP="00830BD8">
            <w:pPr>
              <w:rPr>
                <w:sz w:val="14"/>
                <w:szCs w:val="14"/>
              </w:rPr>
            </w:pPr>
          </w:p>
        </w:tc>
        <w:tc>
          <w:tcPr>
            <w:tcW w:w="709" w:type="dxa"/>
            <w:shd w:val="clear" w:color="auto" w:fill="FDE9D9" w:themeFill="accent6" w:themeFillTint="33"/>
          </w:tcPr>
          <w:p w14:paraId="56B0D62C" w14:textId="77777777" w:rsidR="00FB77F5" w:rsidRPr="00876828" w:rsidRDefault="00FB77F5" w:rsidP="00830BD8">
            <w:pPr>
              <w:rPr>
                <w:sz w:val="14"/>
                <w:szCs w:val="14"/>
              </w:rPr>
            </w:pPr>
          </w:p>
        </w:tc>
        <w:tc>
          <w:tcPr>
            <w:tcW w:w="709" w:type="dxa"/>
            <w:shd w:val="clear" w:color="auto" w:fill="FDE9D9" w:themeFill="accent6" w:themeFillTint="33"/>
          </w:tcPr>
          <w:p w14:paraId="5915318C" w14:textId="77777777" w:rsidR="00FB77F5" w:rsidRPr="00876828" w:rsidRDefault="00FB77F5" w:rsidP="00830BD8">
            <w:pPr>
              <w:rPr>
                <w:sz w:val="14"/>
                <w:szCs w:val="14"/>
              </w:rPr>
            </w:pPr>
          </w:p>
        </w:tc>
        <w:tc>
          <w:tcPr>
            <w:tcW w:w="850" w:type="dxa"/>
            <w:shd w:val="clear" w:color="auto" w:fill="FDE9D9" w:themeFill="accent6" w:themeFillTint="33"/>
          </w:tcPr>
          <w:p w14:paraId="1D1AA05A" w14:textId="77777777" w:rsidR="00FB77F5" w:rsidRPr="00876828" w:rsidRDefault="00FB77F5" w:rsidP="00830BD8">
            <w:pPr>
              <w:rPr>
                <w:sz w:val="14"/>
                <w:szCs w:val="14"/>
              </w:rPr>
            </w:pPr>
          </w:p>
        </w:tc>
        <w:tc>
          <w:tcPr>
            <w:tcW w:w="1134" w:type="dxa"/>
            <w:shd w:val="clear" w:color="auto" w:fill="FDE9D9" w:themeFill="accent6" w:themeFillTint="33"/>
          </w:tcPr>
          <w:p w14:paraId="21866407" w14:textId="77777777" w:rsidR="00FB77F5" w:rsidRPr="00876828" w:rsidRDefault="00FB77F5" w:rsidP="00830BD8">
            <w:pPr>
              <w:rPr>
                <w:sz w:val="14"/>
                <w:szCs w:val="14"/>
              </w:rPr>
            </w:pPr>
          </w:p>
        </w:tc>
        <w:tc>
          <w:tcPr>
            <w:tcW w:w="993" w:type="dxa"/>
            <w:shd w:val="clear" w:color="auto" w:fill="DAEEF3" w:themeFill="accent5" w:themeFillTint="33"/>
          </w:tcPr>
          <w:p w14:paraId="3BB83763" w14:textId="77777777" w:rsidR="00FB77F5" w:rsidRPr="00876828" w:rsidRDefault="00FB77F5" w:rsidP="00830BD8">
            <w:pPr>
              <w:rPr>
                <w:sz w:val="14"/>
                <w:szCs w:val="14"/>
              </w:rPr>
            </w:pPr>
          </w:p>
        </w:tc>
        <w:tc>
          <w:tcPr>
            <w:tcW w:w="850" w:type="dxa"/>
            <w:shd w:val="clear" w:color="auto" w:fill="DAEEF3" w:themeFill="accent5" w:themeFillTint="33"/>
          </w:tcPr>
          <w:p w14:paraId="25319873" w14:textId="77777777" w:rsidR="00FB77F5" w:rsidRPr="00876828" w:rsidRDefault="00FB77F5" w:rsidP="00830BD8">
            <w:pPr>
              <w:rPr>
                <w:sz w:val="14"/>
                <w:szCs w:val="14"/>
              </w:rPr>
            </w:pPr>
          </w:p>
        </w:tc>
        <w:tc>
          <w:tcPr>
            <w:tcW w:w="851" w:type="dxa"/>
            <w:shd w:val="clear" w:color="auto" w:fill="DAEEF3" w:themeFill="accent5" w:themeFillTint="33"/>
          </w:tcPr>
          <w:p w14:paraId="7AB23230" w14:textId="77777777" w:rsidR="00FB77F5" w:rsidRPr="00876828" w:rsidRDefault="00FB77F5" w:rsidP="00830BD8">
            <w:pPr>
              <w:rPr>
                <w:sz w:val="14"/>
                <w:szCs w:val="14"/>
              </w:rPr>
            </w:pPr>
          </w:p>
        </w:tc>
        <w:tc>
          <w:tcPr>
            <w:tcW w:w="708" w:type="dxa"/>
            <w:shd w:val="clear" w:color="auto" w:fill="DAEEF3" w:themeFill="accent5" w:themeFillTint="33"/>
          </w:tcPr>
          <w:p w14:paraId="213C6768" w14:textId="77777777" w:rsidR="00FB77F5" w:rsidRPr="00876828" w:rsidRDefault="00FB77F5" w:rsidP="00830BD8">
            <w:pPr>
              <w:rPr>
                <w:sz w:val="14"/>
                <w:szCs w:val="14"/>
              </w:rPr>
            </w:pPr>
          </w:p>
        </w:tc>
        <w:tc>
          <w:tcPr>
            <w:tcW w:w="709" w:type="dxa"/>
            <w:shd w:val="clear" w:color="auto" w:fill="DAEEF3" w:themeFill="accent5" w:themeFillTint="33"/>
          </w:tcPr>
          <w:p w14:paraId="2557BFF3" w14:textId="77777777" w:rsidR="00FB77F5" w:rsidRPr="00876828" w:rsidRDefault="00FB77F5" w:rsidP="00830BD8">
            <w:pPr>
              <w:rPr>
                <w:sz w:val="14"/>
                <w:szCs w:val="14"/>
              </w:rPr>
            </w:pPr>
          </w:p>
        </w:tc>
        <w:tc>
          <w:tcPr>
            <w:tcW w:w="709" w:type="dxa"/>
            <w:shd w:val="clear" w:color="auto" w:fill="DAEEF3" w:themeFill="accent5" w:themeFillTint="33"/>
          </w:tcPr>
          <w:p w14:paraId="326B857A" w14:textId="77777777" w:rsidR="00FB77F5" w:rsidRPr="00876828" w:rsidRDefault="00FB77F5" w:rsidP="00830BD8">
            <w:pPr>
              <w:rPr>
                <w:sz w:val="14"/>
                <w:szCs w:val="14"/>
              </w:rPr>
            </w:pPr>
          </w:p>
        </w:tc>
        <w:tc>
          <w:tcPr>
            <w:tcW w:w="709" w:type="dxa"/>
            <w:shd w:val="clear" w:color="auto" w:fill="DAEEF3" w:themeFill="accent5" w:themeFillTint="33"/>
          </w:tcPr>
          <w:p w14:paraId="61EC55A3" w14:textId="77777777" w:rsidR="00FB77F5" w:rsidRPr="00876828" w:rsidRDefault="00FB77F5" w:rsidP="00830BD8">
            <w:pPr>
              <w:rPr>
                <w:sz w:val="14"/>
                <w:szCs w:val="14"/>
              </w:rPr>
            </w:pPr>
          </w:p>
        </w:tc>
        <w:tc>
          <w:tcPr>
            <w:tcW w:w="708" w:type="dxa"/>
            <w:shd w:val="clear" w:color="auto" w:fill="DAEEF3" w:themeFill="accent5" w:themeFillTint="33"/>
          </w:tcPr>
          <w:p w14:paraId="429E3085" w14:textId="77777777" w:rsidR="00FB77F5" w:rsidRPr="00876828" w:rsidRDefault="00FB77F5" w:rsidP="00830BD8">
            <w:pPr>
              <w:rPr>
                <w:sz w:val="14"/>
                <w:szCs w:val="14"/>
              </w:rPr>
            </w:pPr>
          </w:p>
        </w:tc>
      </w:tr>
      <w:tr w:rsidR="00FB77F5" w:rsidRPr="00876828" w14:paraId="276956CA" w14:textId="77777777" w:rsidTr="00B96935">
        <w:trPr>
          <w:cantSplit/>
          <w:jc w:val="center"/>
        </w:trPr>
        <w:tc>
          <w:tcPr>
            <w:tcW w:w="562" w:type="dxa"/>
            <w:shd w:val="clear" w:color="auto" w:fill="E5DFEC" w:themeFill="accent4" w:themeFillTint="33"/>
          </w:tcPr>
          <w:p w14:paraId="3D1B1383" w14:textId="77777777" w:rsidR="00FB77F5" w:rsidRPr="00876828" w:rsidRDefault="00FB77F5" w:rsidP="00830BD8">
            <w:pPr>
              <w:rPr>
                <w:sz w:val="14"/>
                <w:szCs w:val="14"/>
              </w:rPr>
            </w:pPr>
            <w:r w:rsidRPr="00876828">
              <w:rPr>
                <w:sz w:val="14"/>
                <w:szCs w:val="14"/>
              </w:rPr>
              <w:t>731</w:t>
            </w:r>
          </w:p>
          <w:p w14:paraId="52C85AC9" w14:textId="77777777" w:rsidR="00FB77F5" w:rsidRPr="00876828" w:rsidRDefault="00FB77F5" w:rsidP="00830BD8">
            <w:pPr>
              <w:rPr>
                <w:sz w:val="14"/>
                <w:szCs w:val="14"/>
              </w:rPr>
            </w:pPr>
          </w:p>
          <w:p w14:paraId="6B4FB4D2" w14:textId="77777777" w:rsidR="00FB77F5" w:rsidRPr="00876828" w:rsidRDefault="00FB77F5" w:rsidP="00830BD8">
            <w:pPr>
              <w:rPr>
                <w:sz w:val="14"/>
                <w:szCs w:val="14"/>
              </w:rPr>
            </w:pPr>
          </w:p>
          <w:p w14:paraId="6BD8DA64" w14:textId="77777777" w:rsidR="00FB77F5" w:rsidRPr="00876828" w:rsidRDefault="00FB77F5" w:rsidP="00830BD8">
            <w:pPr>
              <w:rPr>
                <w:sz w:val="14"/>
                <w:szCs w:val="14"/>
              </w:rPr>
            </w:pPr>
          </w:p>
          <w:p w14:paraId="793F2323" w14:textId="77777777" w:rsidR="00FB77F5" w:rsidRPr="00876828" w:rsidRDefault="00FB77F5" w:rsidP="00830BD8">
            <w:pPr>
              <w:rPr>
                <w:sz w:val="14"/>
                <w:szCs w:val="14"/>
              </w:rPr>
            </w:pPr>
          </w:p>
          <w:p w14:paraId="0633FCD0" w14:textId="77777777" w:rsidR="00FB77F5" w:rsidRPr="00876828" w:rsidRDefault="00FB77F5" w:rsidP="00830BD8">
            <w:pPr>
              <w:rPr>
                <w:sz w:val="14"/>
                <w:szCs w:val="14"/>
              </w:rPr>
            </w:pPr>
          </w:p>
          <w:p w14:paraId="13767E39" w14:textId="77777777" w:rsidR="00FB77F5" w:rsidRPr="00876828" w:rsidRDefault="00FB77F5" w:rsidP="00830BD8">
            <w:pPr>
              <w:rPr>
                <w:sz w:val="14"/>
                <w:szCs w:val="14"/>
              </w:rPr>
            </w:pPr>
          </w:p>
          <w:p w14:paraId="43D50F33" w14:textId="77777777" w:rsidR="00FB77F5" w:rsidRPr="00876828" w:rsidRDefault="00FB77F5" w:rsidP="00830BD8">
            <w:pPr>
              <w:rPr>
                <w:sz w:val="14"/>
                <w:szCs w:val="14"/>
              </w:rPr>
            </w:pPr>
            <w:r w:rsidRPr="00876828">
              <w:rPr>
                <w:color w:val="FF0000"/>
                <w:sz w:val="14"/>
                <w:szCs w:val="14"/>
              </w:rPr>
              <w:t>1.0</w:t>
            </w:r>
          </w:p>
        </w:tc>
        <w:tc>
          <w:tcPr>
            <w:tcW w:w="709" w:type="dxa"/>
            <w:shd w:val="clear" w:color="auto" w:fill="FDE9D9" w:themeFill="accent6" w:themeFillTint="33"/>
          </w:tcPr>
          <w:p w14:paraId="5FB4DDBC" w14:textId="77777777" w:rsidR="00FB77F5" w:rsidRPr="00876828" w:rsidRDefault="00FB77F5" w:rsidP="00830BD8">
            <w:pPr>
              <w:rPr>
                <w:sz w:val="14"/>
                <w:szCs w:val="14"/>
              </w:rPr>
            </w:pPr>
            <w:r w:rsidRPr="00876828">
              <w:rPr>
                <w:sz w:val="14"/>
                <w:szCs w:val="14"/>
              </w:rPr>
              <w:t>Aeronautical Meteorology</w:t>
            </w:r>
          </w:p>
        </w:tc>
        <w:tc>
          <w:tcPr>
            <w:tcW w:w="709" w:type="dxa"/>
            <w:shd w:val="clear" w:color="auto" w:fill="FDE9D9" w:themeFill="accent6" w:themeFillTint="33"/>
          </w:tcPr>
          <w:p w14:paraId="38AB56B4" w14:textId="77777777" w:rsidR="00FB77F5" w:rsidRPr="00876828" w:rsidRDefault="00FB77F5" w:rsidP="00830BD8">
            <w:pPr>
              <w:rPr>
                <w:sz w:val="14"/>
                <w:szCs w:val="14"/>
              </w:rPr>
            </w:pPr>
            <w:r w:rsidRPr="00876828">
              <w:rPr>
                <w:sz w:val="14"/>
                <w:szCs w:val="14"/>
              </w:rPr>
              <w:t>Precipitation intensity at surface (solid)</w:t>
            </w:r>
          </w:p>
        </w:tc>
        <w:tc>
          <w:tcPr>
            <w:tcW w:w="850" w:type="dxa"/>
            <w:shd w:val="clear" w:color="auto" w:fill="FDE9D9" w:themeFill="accent6" w:themeFillTint="33"/>
          </w:tcPr>
          <w:p w14:paraId="202A1654" w14:textId="77777777" w:rsidR="00FB77F5" w:rsidRPr="00876828" w:rsidRDefault="00FB77F5" w:rsidP="00830BD8">
            <w:pPr>
              <w:rPr>
                <w:sz w:val="14"/>
                <w:szCs w:val="14"/>
              </w:rPr>
            </w:pPr>
            <w:r w:rsidRPr="00876828">
              <w:rPr>
                <w:sz w:val="14"/>
                <w:szCs w:val="14"/>
              </w:rPr>
              <w:t>Near</w:t>
            </w:r>
            <w:r w:rsidR="002449E3" w:rsidRPr="00876828">
              <w:rPr>
                <w:sz w:val="14"/>
                <w:szCs w:val="14"/>
              </w:rPr>
              <w:t>-</w:t>
            </w:r>
            <w:r w:rsidRPr="00876828">
              <w:rPr>
                <w:sz w:val="14"/>
                <w:szCs w:val="14"/>
              </w:rPr>
              <w:t>Surface</w:t>
            </w:r>
          </w:p>
        </w:tc>
        <w:tc>
          <w:tcPr>
            <w:tcW w:w="1134" w:type="dxa"/>
            <w:shd w:val="clear" w:color="auto" w:fill="FDE9D9" w:themeFill="accent6" w:themeFillTint="33"/>
          </w:tcPr>
          <w:p w14:paraId="09A74D51" w14:textId="77777777" w:rsidR="00FB77F5" w:rsidRPr="00876828" w:rsidRDefault="00FB77F5" w:rsidP="00830BD8">
            <w:pPr>
              <w:rPr>
                <w:sz w:val="14"/>
                <w:szCs w:val="14"/>
              </w:rPr>
            </w:pPr>
            <w:r w:rsidRPr="00876828">
              <w:rPr>
                <w:sz w:val="14"/>
                <w:szCs w:val="14"/>
              </w:rPr>
              <w:t>Point (Comment: At the aerodrome)</w:t>
            </w:r>
          </w:p>
        </w:tc>
        <w:tc>
          <w:tcPr>
            <w:tcW w:w="993" w:type="dxa"/>
            <w:shd w:val="clear" w:color="auto" w:fill="DAEEF3" w:themeFill="accent5" w:themeFillTint="33"/>
          </w:tcPr>
          <w:p w14:paraId="724DC3C3" w14:textId="77777777" w:rsidR="00FB77F5" w:rsidRPr="00876828" w:rsidRDefault="00FB77F5" w:rsidP="00830BD8">
            <w:pPr>
              <w:rPr>
                <w:color w:val="0070C0"/>
                <w:sz w:val="14"/>
                <w:szCs w:val="14"/>
              </w:rPr>
            </w:pPr>
            <w:r w:rsidRPr="00876828">
              <w:rPr>
                <w:color w:val="0070C0"/>
                <w:sz w:val="14"/>
                <w:szCs w:val="14"/>
              </w:rPr>
              <w:t>Full compl-iance with siting / exposure standards</w:t>
            </w:r>
          </w:p>
          <w:p w14:paraId="2C5BF78B" w14:textId="77777777" w:rsidR="00FB77F5" w:rsidRPr="00876828" w:rsidRDefault="00FB77F5" w:rsidP="00830BD8">
            <w:pPr>
              <w:rPr>
                <w:color w:val="0070C0"/>
                <w:sz w:val="14"/>
                <w:szCs w:val="14"/>
              </w:rPr>
            </w:pPr>
          </w:p>
          <w:p w14:paraId="5F3451F5" w14:textId="77777777" w:rsidR="00FB77F5" w:rsidRPr="00876828" w:rsidRDefault="00FB77F5" w:rsidP="00830BD8">
            <w:pPr>
              <w:rPr>
                <w:color w:val="0070C0"/>
                <w:sz w:val="14"/>
                <w:szCs w:val="14"/>
              </w:rPr>
            </w:pPr>
          </w:p>
          <w:p w14:paraId="75390243" w14:textId="77777777" w:rsidR="00FB77F5" w:rsidRPr="00876828" w:rsidRDefault="00FB77F5" w:rsidP="00830BD8">
            <w:pPr>
              <w:rPr>
                <w:color w:val="0070C0"/>
                <w:sz w:val="14"/>
                <w:szCs w:val="14"/>
              </w:rPr>
            </w:pPr>
          </w:p>
          <w:p w14:paraId="2718B183" w14:textId="77777777" w:rsidR="00FB77F5" w:rsidRPr="00876828" w:rsidRDefault="00FB77F5" w:rsidP="00830BD8">
            <w:pPr>
              <w:rPr>
                <w:color w:val="0070C0"/>
                <w:sz w:val="14"/>
                <w:szCs w:val="14"/>
              </w:rPr>
            </w:pPr>
          </w:p>
          <w:p w14:paraId="795EBB17" w14:textId="77777777" w:rsidR="00FB77F5" w:rsidRPr="00876828" w:rsidRDefault="00FB77F5" w:rsidP="00830BD8">
            <w:pPr>
              <w:rPr>
                <w:sz w:val="14"/>
                <w:szCs w:val="14"/>
              </w:rPr>
            </w:pPr>
            <w:r w:rsidRPr="00876828">
              <w:rPr>
                <w:color w:val="FF0000"/>
                <w:sz w:val="14"/>
                <w:szCs w:val="14"/>
              </w:rPr>
              <w:t>1.0</w:t>
            </w:r>
          </w:p>
        </w:tc>
        <w:tc>
          <w:tcPr>
            <w:tcW w:w="850" w:type="dxa"/>
            <w:shd w:val="clear" w:color="auto" w:fill="DAEEF3" w:themeFill="accent5" w:themeFillTint="33"/>
          </w:tcPr>
          <w:p w14:paraId="423C4CA7" w14:textId="77777777" w:rsidR="00FB77F5" w:rsidRPr="00876828" w:rsidRDefault="00FB77F5" w:rsidP="00830BD8">
            <w:pPr>
              <w:rPr>
                <w:color w:val="0070C0"/>
                <w:sz w:val="14"/>
                <w:szCs w:val="14"/>
              </w:rPr>
            </w:pPr>
            <w:r w:rsidRPr="00876828">
              <w:rPr>
                <w:color w:val="0070C0"/>
                <w:sz w:val="14"/>
                <w:szCs w:val="14"/>
              </w:rPr>
              <w:t>Full compl-iance with siting / exposure standards</w:t>
            </w:r>
          </w:p>
          <w:p w14:paraId="1E5580B5" w14:textId="77777777" w:rsidR="00FB77F5" w:rsidRPr="00876828" w:rsidRDefault="00FB77F5" w:rsidP="00830BD8">
            <w:pPr>
              <w:rPr>
                <w:color w:val="0070C0"/>
                <w:sz w:val="14"/>
                <w:szCs w:val="14"/>
              </w:rPr>
            </w:pPr>
          </w:p>
          <w:p w14:paraId="513751A8" w14:textId="7401AC8B" w:rsidR="00FB77F5" w:rsidRPr="00876828" w:rsidRDefault="00FB77F5" w:rsidP="00830BD8">
            <w:pPr>
              <w:rPr>
                <w:color w:val="FFC000"/>
                <w:sz w:val="14"/>
                <w:szCs w:val="14"/>
              </w:rPr>
            </w:pPr>
            <w:r w:rsidRPr="00876828">
              <w:rPr>
                <w:color w:val="FFC000"/>
                <w:sz w:val="14"/>
                <w:szCs w:val="14"/>
              </w:rPr>
              <w:t>Representative of aerodrome</w:t>
            </w:r>
          </w:p>
          <w:p w14:paraId="524472D2" w14:textId="77777777" w:rsidR="00FB77F5" w:rsidRPr="00876828" w:rsidRDefault="00FB77F5" w:rsidP="00830BD8">
            <w:pPr>
              <w:rPr>
                <w:sz w:val="14"/>
                <w:szCs w:val="14"/>
              </w:rPr>
            </w:pPr>
            <w:r w:rsidRPr="00876828">
              <w:rPr>
                <w:color w:val="FF0000"/>
                <w:sz w:val="14"/>
                <w:szCs w:val="14"/>
              </w:rPr>
              <w:t>1.0</w:t>
            </w:r>
          </w:p>
        </w:tc>
        <w:tc>
          <w:tcPr>
            <w:tcW w:w="851" w:type="dxa"/>
            <w:shd w:val="clear" w:color="auto" w:fill="DAEEF3" w:themeFill="accent5" w:themeFillTint="33"/>
          </w:tcPr>
          <w:p w14:paraId="26F5C57F" w14:textId="77777777" w:rsidR="00FB77F5" w:rsidRPr="00876828" w:rsidRDefault="00FB77F5" w:rsidP="00830BD8">
            <w:pPr>
              <w:rPr>
                <w:color w:val="0070C0"/>
                <w:sz w:val="14"/>
                <w:szCs w:val="14"/>
              </w:rPr>
            </w:pPr>
            <w:r w:rsidRPr="00876828">
              <w:rPr>
                <w:color w:val="0070C0"/>
                <w:sz w:val="14"/>
                <w:szCs w:val="14"/>
              </w:rPr>
              <w:t>0.1 mm/h</w:t>
            </w:r>
          </w:p>
          <w:p w14:paraId="3DA65F7F" w14:textId="77777777" w:rsidR="00FB77F5" w:rsidRPr="00876828" w:rsidRDefault="00FB77F5" w:rsidP="00830BD8">
            <w:pPr>
              <w:rPr>
                <w:color w:val="92D050"/>
                <w:sz w:val="14"/>
                <w:szCs w:val="14"/>
              </w:rPr>
            </w:pPr>
            <w:r w:rsidRPr="00876828">
              <w:rPr>
                <w:color w:val="92D050"/>
                <w:sz w:val="14"/>
                <w:szCs w:val="14"/>
              </w:rPr>
              <w:t>0.2 mm/h</w:t>
            </w:r>
          </w:p>
          <w:p w14:paraId="32AA541E" w14:textId="77777777" w:rsidR="00FB77F5" w:rsidRPr="00876828" w:rsidRDefault="00FB77F5" w:rsidP="00830BD8">
            <w:pPr>
              <w:rPr>
                <w:color w:val="FFC000"/>
                <w:sz w:val="14"/>
                <w:szCs w:val="14"/>
              </w:rPr>
            </w:pPr>
            <w:r w:rsidRPr="00876828">
              <w:rPr>
                <w:color w:val="FFC000"/>
                <w:sz w:val="14"/>
                <w:szCs w:val="14"/>
              </w:rPr>
              <w:t>1 mm/h</w:t>
            </w:r>
          </w:p>
          <w:p w14:paraId="4B69D997" w14:textId="77777777" w:rsidR="00FB77F5" w:rsidRPr="00876828" w:rsidRDefault="00FB77F5" w:rsidP="00830BD8">
            <w:pPr>
              <w:rPr>
                <w:color w:val="FFC000"/>
                <w:sz w:val="14"/>
                <w:szCs w:val="14"/>
              </w:rPr>
            </w:pPr>
          </w:p>
          <w:p w14:paraId="36CD55C4" w14:textId="77777777" w:rsidR="00FB77F5" w:rsidRPr="00876828" w:rsidRDefault="00FB77F5" w:rsidP="00830BD8">
            <w:pPr>
              <w:rPr>
                <w:color w:val="FFC000"/>
                <w:sz w:val="14"/>
                <w:szCs w:val="14"/>
              </w:rPr>
            </w:pPr>
          </w:p>
          <w:p w14:paraId="7E6006DB" w14:textId="77777777" w:rsidR="00FB77F5" w:rsidRPr="00876828" w:rsidRDefault="00FB77F5" w:rsidP="00830BD8">
            <w:pPr>
              <w:rPr>
                <w:sz w:val="14"/>
                <w:szCs w:val="14"/>
              </w:rPr>
            </w:pPr>
            <w:r w:rsidRPr="00876828">
              <w:rPr>
                <w:color w:val="FF0000"/>
                <w:sz w:val="14"/>
                <w:szCs w:val="14"/>
              </w:rPr>
              <w:t>1.0</w:t>
            </w:r>
          </w:p>
        </w:tc>
        <w:tc>
          <w:tcPr>
            <w:tcW w:w="708" w:type="dxa"/>
            <w:shd w:val="clear" w:color="auto" w:fill="DAEEF3" w:themeFill="accent5" w:themeFillTint="33"/>
          </w:tcPr>
          <w:p w14:paraId="44F40AC7" w14:textId="77777777" w:rsidR="00FB77F5" w:rsidRPr="00876828" w:rsidRDefault="00FB77F5" w:rsidP="00830BD8">
            <w:pPr>
              <w:rPr>
                <w:sz w:val="14"/>
                <w:szCs w:val="14"/>
              </w:rPr>
            </w:pPr>
          </w:p>
        </w:tc>
        <w:tc>
          <w:tcPr>
            <w:tcW w:w="709" w:type="dxa"/>
            <w:shd w:val="clear" w:color="auto" w:fill="DAEEF3" w:themeFill="accent5" w:themeFillTint="33"/>
          </w:tcPr>
          <w:p w14:paraId="614E3AA6" w14:textId="77777777" w:rsidR="00FB77F5" w:rsidRPr="00876828" w:rsidRDefault="00FB77F5" w:rsidP="00830BD8">
            <w:pPr>
              <w:rPr>
                <w:sz w:val="14"/>
                <w:szCs w:val="14"/>
              </w:rPr>
            </w:pPr>
          </w:p>
        </w:tc>
        <w:tc>
          <w:tcPr>
            <w:tcW w:w="709" w:type="dxa"/>
            <w:shd w:val="clear" w:color="auto" w:fill="DAEEF3" w:themeFill="accent5" w:themeFillTint="33"/>
          </w:tcPr>
          <w:p w14:paraId="112CE1A7" w14:textId="77777777" w:rsidR="00FB77F5" w:rsidRPr="00876828" w:rsidRDefault="00FB77F5" w:rsidP="00830BD8">
            <w:pPr>
              <w:rPr>
                <w:sz w:val="14"/>
                <w:szCs w:val="14"/>
              </w:rPr>
            </w:pPr>
          </w:p>
        </w:tc>
        <w:tc>
          <w:tcPr>
            <w:tcW w:w="709" w:type="dxa"/>
            <w:shd w:val="clear" w:color="auto" w:fill="DAEEF3" w:themeFill="accent5" w:themeFillTint="33"/>
          </w:tcPr>
          <w:p w14:paraId="01D97400"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30 min</w:t>
            </w:r>
            <w:r w:rsidRPr="00876828">
              <w:rPr>
                <w:color w:val="0070C0"/>
                <w:sz w:val="14"/>
                <w:szCs w:val="14"/>
              </w:rPr>
              <w:br/>
            </w:r>
            <w:r w:rsidRPr="00876828">
              <w:rPr>
                <w:color w:val="92D050"/>
                <w:sz w:val="14"/>
                <w:szCs w:val="14"/>
                <w:shd w:val="clear" w:color="auto" w:fill="E5ECF9"/>
              </w:rPr>
              <w:t>60 min</w:t>
            </w:r>
            <w:r w:rsidRPr="00876828">
              <w:rPr>
                <w:color w:val="0070C0"/>
                <w:sz w:val="14"/>
                <w:szCs w:val="14"/>
                <w:shd w:val="clear" w:color="auto" w:fill="E5ECF9"/>
              </w:rPr>
              <w:br/>
            </w:r>
            <w:r w:rsidRPr="00876828">
              <w:rPr>
                <w:color w:val="FFC000"/>
                <w:sz w:val="14"/>
                <w:szCs w:val="14"/>
                <w:shd w:val="clear" w:color="auto" w:fill="E5ECF9"/>
              </w:rPr>
              <w:t>2 h</w:t>
            </w:r>
          </w:p>
          <w:p w14:paraId="0E43DD8C" w14:textId="77777777" w:rsidR="00FB77F5" w:rsidRPr="00876828" w:rsidRDefault="00FB77F5" w:rsidP="00830BD8">
            <w:pPr>
              <w:rPr>
                <w:color w:val="FFC000"/>
                <w:sz w:val="14"/>
                <w:szCs w:val="14"/>
                <w:shd w:val="clear" w:color="auto" w:fill="E5ECF9"/>
              </w:rPr>
            </w:pPr>
          </w:p>
          <w:p w14:paraId="5C970A85" w14:textId="77777777" w:rsidR="00FB77F5" w:rsidRPr="00876828" w:rsidRDefault="00FB77F5" w:rsidP="00830BD8">
            <w:pPr>
              <w:rPr>
                <w:color w:val="FFC000"/>
                <w:sz w:val="14"/>
                <w:szCs w:val="14"/>
                <w:shd w:val="clear" w:color="auto" w:fill="E5ECF9"/>
              </w:rPr>
            </w:pPr>
          </w:p>
          <w:p w14:paraId="297B65D0" w14:textId="77777777" w:rsidR="00FB77F5" w:rsidRPr="00876828" w:rsidRDefault="00FB77F5" w:rsidP="00830BD8">
            <w:pPr>
              <w:rPr>
                <w:color w:val="FFC000"/>
                <w:sz w:val="14"/>
                <w:szCs w:val="14"/>
                <w:shd w:val="clear" w:color="auto" w:fill="E5ECF9"/>
              </w:rPr>
            </w:pPr>
          </w:p>
          <w:p w14:paraId="7DFD99B3" w14:textId="77777777" w:rsidR="00FB77F5" w:rsidRPr="00876828" w:rsidRDefault="00FB77F5" w:rsidP="00830BD8">
            <w:pPr>
              <w:rPr>
                <w:color w:val="FFC000"/>
                <w:sz w:val="14"/>
                <w:szCs w:val="14"/>
                <w:shd w:val="clear" w:color="auto" w:fill="E5ECF9"/>
              </w:rPr>
            </w:pPr>
          </w:p>
          <w:p w14:paraId="04FE70A0" w14:textId="77777777" w:rsidR="00FB77F5" w:rsidRPr="00876828" w:rsidRDefault="00FB77F5" w:rsidP="00830BD8">
            <w:pPr>
              <w:rPr>
                <w:sz w:val="14"/>
                <w:szCs w:val="14"/>
              </w:rPr>
            </w:pPr>
            <w:r w:rsidRPr="00876828">
              <w:rPr>
                <w:color w:val="FF0000"/>
                <w:sz w:val="14"/>
                <w:szCs w:val="14"/>
              </w:rPr>
              <w:t>1.0</w:t>
            </w:r>
          </w:p>
        </w:tc>
        <w:tc>
          <w:tcPr>
            <w:tcW w:w="708" w:type="dxa"/>
            <w:shd w:val="clear" w:color="auto" w:fill="DAEEF3" w:themeFill="accent5" w:themeFillTint="33"/>
          </w:tcPr>
          <w:p w14:paraId="303362B2" w14:textId="77777777" w:rsidR="00FB77F5" w:rsidRPr="00876828" w:rsidRDefault="00FB77F5" w:rsidP="00830BD8">
            <w:pPr>
              <w:rPr>
                <w:color w:val="FFC000"/>
                <w:sz w:val="14"/>
                <w:szCs w:val="14"/>
                <w:shd w:val="clear" w:color="auto" w:fill="E5ECF9"/>
              </w:rPr>
            </w:pPr>
            <w:r w:rsidRPr="00876828">
              <w:rPr>
                <w:color w:val="0070C0"/>
                <w:sz w:val="14"/>
                <w:szCs w:val="14"/>
                <w:shd w:val="clear" w:color="auto" w:fill="E5ECF9"/>
              </w:rPr>
              <w:t>5 min</w:t>
            </w:r>
            <w:r w:rsidRPr="00876828">
              <w:rPr>
                <w:color w:val="0070C0"/>
                <w:sz w:val="14"/>
                <w:szCs w:val="14"/>
              </w:rPr>
              <w:br/>
            </w:r>
            <w:r w:rsidRPr="00876828">
              <w:rPr>
                <w:color w:val="92D050"/>
                <w:sz w:val="14"/>
                <w:szCs w:val="14"/>
                <w:shd w:val="clear" w:color="auto" w:fill="E5ECF9"/>
              </w:rPr>
              <w:t>10 min</w:t>
            </w:r>
            <w:r w:rsidRPr="00876828">
              <w:rPr>
                <w:color w:val="0070C0"/>
                <w:sz w:val="14"/>
                <w:szCs w:val="14"/>
                <w:shd w:val="clear" w:color="auto" w:fill="E5ECF9"/>
              </w:rPr>
              <w:br/>
            </w:r>
            <w:r w:rsidRPr="00876828">
              <w:rPr>
                <w:color w:val="FFC000"/>
                <w:sz w:val="14"/>
                <w:szCs w:val="14"/>
                <w:shd w:val="clear" w:color="auto" w:fill="E5ECF9"/>
              </w:rPr>
              <w:t>30 min</w:t>
            </w:r>
          </w:p>
          <w:p w14:paraId="3E5E25D3" w14:textId="77777777" w:rsidR="00FB77F5" w:rsidRPr="00876828" w:rsidRDefault="00FB77F5" w:rsidP="00830BD8">
            <w:pPr>
              <w:rPr>
                <w:color w:val="FFC000"/>
                <w:sz w:val="14"/>
                <w:szCs w:val="14"/>
                <w:shd w:val="clear" w:color="auto" w:fill="E5ECF9"/>
              </w:rPr>
            </w:pPr>
          </w:p>
          <w:p w14:paraId="3CDDDD5A" w14:textId="77777777" w:rsidR="00FB77F5" w:rsidRPr="00876828" w:rsidRDefault="00FB77F5" w:rsidP="00830BD8">
            <w:pPr>
              <w:rPr>
                <w:color w:val="FFC000"/>
                <w:sz w:val="14"/>
                <w:szCs w:val="14"/>
                <w:shd w:val="clear" w:color="auto" w:fill="E5ECF9"/>
              </w:rPr>
            </w:pPr>
          </w:p>
          <w:p w14:paraId="2681AD66" w14:textId="77777777" w:rsidR="00FB77F5" w:rsidRPr="00876828" w:rsidRDefault="00FB77F5" w:rsidP="00830BD8">
            <w:pPr>
              <w:rPr>
                <w:color w:val="FFC000"/>
                <w:sz w:val="14"/>
                <w:szCs w:val="14"/>
                <w:shd w:val="clear" w:color="auto" w:fill="E5ECF9"/>
              </w:rPr>
            </w:pPr>
          </w:p>
          <w:p w14:paraId="57E5E484" w14:textId="77777777" w:rsidR="00FB77F5" w:rsidRPr="00876828" w:rsidRDefault="00FB77F5" w:rsidP="00830BD8">
            <w:pPr>
              <w:rPr>
                <w:color w:val="FFC000"/>
                <w:sz w:val="14"/>
                <w:szCs w:val="14"/>
                <w:shd w:val="clear" w:color="auto" w:fill="E5ECF9"/>
              </w:rPr>
            </w:pPr>
          </w:p>
          <w:p w14:paraId="297C7A37" w14:textId="77777777" w:rsidR="00FB77F5" w:rsidRPr="00876828" w:rsidRDefault="00FB77F5" w:rsidP="00830BD8">
            <w:pPr>
              <w:rPr>
                <w:sz w:val="14"/>
                <w:szCs w:val="14"/>
              </w:rPr>
            </w:pPr>
            <w:r w:rsidRPr="00876828">
              <w:rPr>
                <w:color w:val="FF0000"/>
                <w:sz w:val="14"/>
                <w:szCs w:val="14"/>
              </w:rPr>
              <w:t>1.0</w:t>
            </w:r>
          </w:p>
        </w:tc>
      </w:tr>
    </w:tbl>
    <w:p w14:paraId="0F334FD0" w14:textId="77777777" w:rsidR="00FB77F5" w:rsidRPr="00876828" w:rsidRDefault="00FB77F5" w:rsidP="002856AD">
      <w:pPr>
        <w:pBdr>
          <w:top w:val="nil"/>
          <w:left w:val="nil"/>
          <w:bottom w:val="nil"/>
          <w:right w:val="nil"/>
          <w:between w:val="nil"/>
        </w:pBdr>
        <w:spacing w:before="120"/>
        <w:ind w:left="567"/>
      </w:pPr>
      <w:r w:rsidRPr="00876828">
        <w:rPr>
          <w:b/>
          <w:bCs/>
          <w:color w:val="222222"/>
          <w:sz w:val="18"/>
          <w:szCs w:val="18"/>
        </w:rPr>
        <w:t>FIGURE XI.1</w:t>
      </w:r>
      <w:r w:rsidRPr="00876828">
        <w:rPr>
          <w:color w:val="222222"/>
          <w:sz w:val="18"/>
          <w:szCs w:val="18"/>
        </w:rPr>
        <w:t>: This table shows in red the addition of relative priority ratings. All priorities are set to 1.0 by default, which is the maximum of the possible values, until changed by the User. The values convey the relative priorities between the attributes within one Requirement (one row of blue cells) or, in the case of the general priority overall for the Requirement, as a rating of relative priorities between the different Requirements of this particular User / Application Area. Note the two additional columns proposed to represent the extent of the vertical coverage and the extend of the horizontal coverage. This allows the user to specific a threshold, goal and breakthrough levels for specifying how well the specified vertical layers and the horizontal coverage should be met.</w:t>
      </w:r>
    </w:p>
    <w:p w14:paraId="3E899C87" w14:textId="77777777" w:rsidR="006E6286" w:rsidRPr="00876828" w:rsidRDefault="006E6286">
      <w:pPr>
        <w:tabs>
          <w:tab w:val="clear" w:pos="1134"/>
        </w:tabs>
        <w:jc w:val="left"/>
        <w:rPr>
          <w:rFonts w:eastAsia="Verdana" w:cs="Verdana"/>
          <w:lang w:eastAsia="zh-TW"/>
        </w:rPr>
      </w:pPr>
      <w:r w:rsidRPr="00876828">
        <w:br w:type="page"/>
      </w:r>
    </w:p>
    <w:p w14:paraId="4046C933" w14:textId="77777777" w:rsidR="00FB77F5" w:rsidRPr="00876828" w:rsidRDefault="00FB77F5" w:rsidP="00FB77F5">
      <w:pPr>
        <w:pStyle w:val="Heading1"/>
      </w:pPr>
      <w:bookmarkStart w:id="86" w:name="_Toc113633974"/>
      <w:r w:rsidRPr="00876828">
        <w:lastRenderedPageBreak/>
        <w:t>Annex XiI. Acronyms</w:t>
      </w:r>
      <w:bookmarkEnd w:id="81"/>
      <w:bookmarkEnd w:id="82"/>
      <w:bookmarkEnd w:id="86"/>
    </w:p>
    <w:p w14:paraId="2CEEC22F"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AMDAR</w:t>
      </w:r>
      <w:r w:rsidRPr="00876828">
        <w:rPr>
          <w:b w:val="0"/>
          <w:bCs w:val="0"/>
          <w:sz w:val="20"/>
          <w:szCs w:val="20"/>
        </w:rPr>
        <w:tab/>
      </w:r>
      <w:r w:rsidRPr="00876828">
        <w:rPr>
          <w:b w:val="0"/>
          <w:bCs w:val="0"/>
          <w:sz w:val="20"/>
          <w:szCs w:val="20"/>
          <w:lang w:eastAsia="sk-SK"/>
        </w:rPr>
        <w:t>Aircraft Meteorological DAta Relay</w:t>
      </w:r>
    </w:p>
    <w:p w14:paraId="5E9C5685"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CBS</w:t>
      </w:r>
      <w:r w:rsidRPr="00876828">
        <w:rPr>
          <w:b w:val="0"/>
          <w:bCs w:val="0"/>
          <w:sz w:val="20"/>
          <w:szCs w:val="20"/>
        </w:rPr>
        <w:tab/>
      </w:r>
      <w:r w:rsidRPr="00876828">
        <w:rPr>
          <w:b w:val="0"/>
          <w:bCs w:val="0"/>
          <w:sz w:val="20"/>
          <w:szCs w:val="20"/>
          <w:lang w:eastAsia="sk-SK"/>
        </w:rPr>
        <w:t>Commission for Basic Systems (WMO)</w:t>
      </w:r>
    </w:p>
    <w:p w14:paraId="2EB0172A"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FSOI</w:t>
      </w:r>
      <w:r w:rsidRPr="00876828">
        <w:rPr>
          <w:b w:val="0"/>
          <w:bCs w:val="0"/>
          <w:sz w:val="20"/>
          <w:szCs w:val="20"/>
        </w:rPr>
        <w:tab/>
      </w:r>
      <w:r w:rsidRPr="00876828">
        <w:rPr>
          <w:b w:val="0"/>
          <w:bCs w:val="0"/>
          <w:sz w:val="20"/>
          <w:szCs w:val="20"/>
          <w:lang w:eastAsia="sk-SK"/>
        </w:rPr>
        <w:t>Forecast Sensitivity to Observation Impacts</w:t>
      </w:r>
    </w:p>
    <w:p w14:paraId="347580D9"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GAW</w:t>
      </w:r>
      <w:r w:rsidRPr="00876828">
        <w:rPr>
          <w:b w:val="0"/>
          <w:bCs w:val="0"/>
          <w:sz w:val="20"/>
          <w:szCs w:val="20"/>
        </w:rPr>
        <w:tab/>
      </w:r>
      <w:r w:rsidRPr="00876828">
        <w:rPr>
          <w:b w:val="0"/>
          <w:bCs w:val="0"/>
          <w:sz w:val="20"/>
          <w:szCs w:val="20"/>
          <w:lang w:eastAsia="sk-SK"/>
        </w:rPr>
        <w:t>Global Atmosphere Watch</w:t>
      </w:r>
    </w:p>
    <w:p w14:paraId="1ADCCF77"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GBON</w:t>
      </w:r>
      <w:r w:rsidRPr="00876828">
        <w:rPr>
          <w:b w:val="0"/>
          <w:bCs w:val="0"/>
          <w:sz w:val="20"/>
          <w:szCs w:val="20"/>
        </w:rPr>
        <w:tab/>
      </w:r>
      <w:r w:rsidRPr="00876828">
        <w:rPr>
          <w:b w:val="0"/>
          <w:bCs w:val="0"/>
          <w:sz w:val="20"/>
          <w:szCs w:val="20"/>
          <w:lang w:eastAsia="sk-SK"/>
        </w:rPr>
        <w:t>Global Basic Observing Network</w:t>
      </w:r>
    </w:p>
    <w:p w14:paraId="240FB869"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GCOS</w:t>
      </w:r>
      <w:r w:rsidRPr="00876828">
        <w:rPr>
          <w:b w:val="0"/>
          <w:bCs w:val="0"/>
          <w:sz w:val="20"/>
          <w:szCs w:val="20"/>
        </w:rPr>
        <w:tab/>
      </w:r>
      <w:r w:rsidRPr="00876828">
        <w:rPr>
          <w:b w:val="0"/>
          <w:bCs w:val="0"/>
          <w:sz w:val="20"/>
          <w:szCs w:val="20"/>
          <w:lang w:eastAsia="sk-SK"/>
        </w:rPr>
        <w:t>Global Climate Observing System (WMO, IOC, UNEP, ICSU)</w:t>
      </w:r>
    </w:p>
    <w:p w14:paraId="0A22661F"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GCW</w:t>
      </w:r>
      <w:r w:rsidRPr="00876828">
        <w:rPr>
          <w:b w:val="0"/>
          <w:bCs w:val="0"/>
          <w:sz w:val="20"/>
          <w:szCs w:val="20"/>
        </w:rPr>
        <w:tab/>
      </w:r>
      <w:r w:rsidRPr="00876828">
        <w:rPr>
          <w:b w:val="0"/>
          <w:bCs w:val="0"/>
          <w:sz w:val="20"/>
          <w:szCs w:val="20"/>
          <w:lang w:eastAsia="sk-SK"/>
        </w:rPr>
        <w:t>Global Cryosphere Watch</w:t>
      </w:r>
    </w:p>
    <w:p w14:paraId="64B45BCC"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GFCS</w:t>
      </w:r>
      <w:r w:rsidRPr="00876828">
        <w:rPr>
          <w:b w:val="0"/>
          <w:bCs w:val="0"/>
          <w:sz w:val="20"/>
          <w:szCs w:val="20"/>
        </w:rPr>
        <w:tab/>
      </w:r>
      <w:r w:rsidRPr="00876828">
        <w:rPr>
          <w:b w:val="0"/>
          <w:bCs w:val="0"/>
          <w:sz w:val="20"/>
          <w:szCs w:val="20"/>
          <w:lang w:eastAsia="sk-SK"/>
        </w:rPr>
        <w:t>Global Framework for Climate Services</w:t>
      </w:r>
    </w:p>
    <w:p w14:paraId="76328536"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GOS</w:t>
      </w:r>
      <w:r w:rsidRPr="00876828">
        <w:rPr>
          <w:b w:val="0"/>
          <w:bCs w:val="0"/>
          <w:sz w:val="20"/>
          <w:szCs w:val="20"/>
        </w:rPr>
        <w:tab/>
      </w:r>
      <w:r w:rsidRPr="00876828">
        <w:rPr>
          <w:b w:val="0"/>
          <w:bCs w:val="0"/>
          <w:sz w:val="20"/>
          <w:szCs w:val="20"/>
          <w:lang w:eastAsia="sk-SK"/>
        </w:rPr>
        <w:t>Global Observing System (WMO)</w:t>
      </w:r>
    </w:p>
    <w:p w14:paraId="0B2D5C3C"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HLG</w:t>
      </w:r>
      <w:r w:rsidRPr="00876828">
        <w:rPr>
          <w:b w:val="0"/>
          <w:bCs w:val="0"/>
          <w:sz w:val="20"/>
          <w:szCs w:val="20"/>
        </w:rPr>
        <w:tab/>
      </w:r>
      <w:r w:rsidRPr="00876828">
        <w:rPr>
          <w:b w:val="0"/>
          <w:bCs w:val="0"/>
          <w:sz w:val="20"/>
          <w:szCs w:val="20"/>
          <w:lang w:eastAsia="sk-SK"/>
        </w:rPr>
        <w:t>High</w:t>
      </w:r>
      <w:r w:rsidR="002449E3" w:rsidRPr="00876828">
        <w:rPr>
          <w:b w:val="0"/>
          <w:bCs w:val="0"/>
          <w:sz w:val="20"/>
          <w:szCs w:val="20"/>
          <w:lang w:eastAsia="sk-SK"/>
        </w:rPr>
        <w:t>-</w:t>
      </w:r>
      <w:r w:rsidRPr="00876828">
        <w:rPr>
          <w:b w:val="0"/>
          <w:bCs w:val="0"/>
          <w:sz w:val="20"/>
          <w:szCs w:val="20"/>
          <w:lang w:eastAsia="sk-SK"/>
        </w:rPr>
        <w:t>Level Guidance on the Evolution of Global Observing Systems in Response to WIGOS Vision</w:t>
      </w:r>
    </w:p>
    <w:p w14:paraId="663827C3"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 xml:space="preserve">ICSU </w:t>
      </w:r>
      <w:r w:rsidRPr="00876828">
        <w:rPr>
          <w:b w:val="0"/>
          <w:bCs w:val="0"/>
          <w:sz w:val="20"/>
          <w:szCs w:val="20"/>
        </w:rPr>
        <w:tab/>
      </w:r>
      <w:r w:rsidRPr="00876828">
        <w:rPr>
          <w:b w:val="0"/>
          <w:bCs w:val="0"/>
          <w:sz w:val="20"/>
          <w:szCs w:val="20"/>
          <w:lang w:eastAsia="sk-SK"/>
        </w:rPr>
        <w:t>International Council for Science</w:t>
      </w:r>
    </w:p>
    <w:p w14:paraId="135A4600"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IOC</w:t>
      </w:r>
      <w:r w:rsidRPr="00876828">
        <w:rPr>
          <w:b w:val="0"/>
          <w:bCs w:val="0"/>
          <w:sz w:val="20"/>
          <w:szCs w:val="20"/>
        </w:rPr>
        <w:tab/>
      </w:r>
      <w:r w:rsidRPr="00876828">
        <w:rPr>
          <w:b w:val="0"/>
          <w:bCs w:val="0"/>
          <w:sz w:val="20"/>
          <w:szCs w:val="20"/>
          <w:lang w:eastAsia="sk-SK"/>
        </w:rPr>
        <w:t>Intergovernmental Oceanographic Commission of UNESCO</w:t>
      </w:r>
    </w:p>
    <w:p w14:paraId="093C1F88"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INFCOM</w:t>
      </w:r>
      <w:r w:rsidRPr="00876828">
        <w:rPr>
          <w:b w:val="0"/>
          <w:bCs w:val="0"/>
          <w:sz w:val="20"/>
          <w:szCs w:val="20"/>
        </w:rPr>
        <w:tab/>
      </w:r>
      <w:r w:rsidRPr="00876828">
        <w:rPr>
          <w:b w:val="0"/>
          <w:bCs w:val="0"/>
          <w:sz w:val="20"/>
          <w:szCs w:val="20"/>
          <w:lang w:eastAsia="sk-SK"/>
        </w:rPr>
        <w:t>WMO Commission for Observation, Infrastructure and Information Systems</w:t>
      </w:r>
    </w:p>
    <w:p w14:paraId="62925A5A"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JET-EOSDE</w:t>
      </w:r>
      <w:r w:rsidRPr="00876828">
        <w:rPr>
          <w:b w:val="0"/>
          <w:bCs w:val="0"/>
          <w:sz w:val="20"/>
          <w:szCs w:val="20"/>
        </w:rPr>
        <w:tab/>
      </w:r>
      <w:r w:rsidRPr="00876828">
        <w:rPr>
          <w:b w:val="0"/>
          <w:bCs w:val="0"/>
          <w:sz w:val="20"/>
          <w:szCs w:val="20"/>
          <w:lang w:eastAsia="sk-SK"/>
        </w:rPr>
        <w:t>Joint Expert Team on Earth Observing System Design and Evolution</w:t>
      </w:r>
    </w:p>
    <w:p w14:paraId="23A12682"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LDC</w:t>
      </w:r>
      <w:r w:rsidRPr="00876828">
        <w:rPr>
          <w:b w:val="0"/>
          <w:bCs w:val="0"/>
          <w:sz w:val="20"/>
          <w:szCs w:val="20"/>
        </w:rPr>
        <w:tab/>
      </w:r>
      <w:r w:rsidRPr="00876828">
        <w:rPr>
          <w:b w:val="0"/>
          <w:bCs w:val="0"/>
          <w:sz w:val="20"/>
          <w:szCs w:val="20"/>
          <w:lang w:eastAsia="sk-SK"/>
        </w:rPr>
        <w:t>Least Developed Countries</w:t>
      </w:r>
    </w:p>
    <w:p w14:paraId="784F0DB5"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NMHS</w:t>
      </w:r>
      <w:r w:rsidRPr="00876828">
        <w:rPr>
          <w:b w:val="0"/>
          <w:bCs w:val="0"/>
          <w:sz w:val="20"/>
          <w:szCs w:val="20"/>
        </w:rPr>
        <w:tab/>
      </w:r>
      <w:r w:rsidRPr="00876828">
        <w:rPr>
          <w:b w:val="0"/>
          <w:bCs w:val="0"/>
          <w:sz w:val="20"/>
          <w:szCs w:val="20"/>
          <w:lang w:eastAsia="sk-SK"/>
        </w:rPr>
        <w:t>National Meteorological and Hydrological Service</w:t>
      </w:r>
    </w:p>
    <w:p w14:paraId="0BCDD9B6"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NWP</w:t>
      </w:r>
      <w:r w:rsidRPr="00876828">
        <w:rPr>
          <w:b w:val="0"/>
          <w:bCs w:val="0"/>
          <w:sz w:val="20"/>
          <w:szCs w:val="20"/>
        </w:rPr>
        <w:tab/>
      </w:r>
      <w:r w:rsidRPr="00876828">
        <w:rPr>
          <w:b w:val="0"/>
          <w:bCs w:val="0"/>
          <w:sz w:val="20"/>
          <w:szCs w:val="20"/>
          <w:lang w:eastAsia="sk-SK"/>
        </w:rPr>
        <w:t>Numerical Weather Prediction</w:t>
      </w:r>
    </w:p>
    <w:p w14:paraId="7325BF74"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OSCAR</w:t>
      </w:r>
      <w:r w:rsidRPr="00876828">
        <w:rPr>
          <w:b w:val="0"/>
          <w:bCs w:val="0"/>
          <w:sz w:val="20"/>
          <w:szCs w:val="20"/>
        </w:rPr>
        <w:tab/>
      </w:r>
      <w:r w:rsidRPr="00876828">
        <w:rPr>
          <w:b w:val="0"/>
          <w:bCs w:val="0"/>
          <w:sz w:val="20"/>
          <w:szCs w:val="20"/>
          <w:lang w:eastAsia="sk-SK"/>
        </w:rPr>
        <w:t>Observing Systems Capability Analysis and Review tool</w:t>
      </w:r>
    </w:p>
    <w:p w14:paraId="0A2EC905"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OSE</w:t>
      </w:r>
      <w:r w:rsidRPr="00876828">
        <w:rPr>
          <w:b w:val="0"/>
          <w:bCs w:val="0"/>
          <w:sz w:val="20"/>
          <w:szCs w:val="20"/>
        </w:rPr>
        <w:tab/>
      </w:r>
      <w:r w:rsidRPr="00876828">
        <w:rPr>
          <w:b w:val="0"/>
          <w:bCs w:val="0"/>
          <w:sz w:val="20"/>
          <w:szCs w:val="20"/>
          <w:lang w:eastAsia="sk-SK"/>
        </w:rPr>
        <w:t>Observing System Experiment</w:t>
      </w:r>
    </w:p>
    <w:p w14:paraId="3FE26C4E"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OSSE</w:t>
      </w:r>
      <w:r w:rsidRPr="00876828">
        <w:rPr>
          <w:b w:val="0"/>
          <w:bCs w:val="0"/>
          <w:sz w:val="20"/>
          <w:szCs w:val="20"/>
        </w:rPr>
        <w:tab/>
      </w:r>
      <w:r w:rsidRPr="00876828">
        <w:rPr>
          <w:b w:val="0"/>
          <w:bCs w:val="0"/>
          <w:sz w:val="20"/>
          <w:szCs w:val="20"/>
          <w:lang w:eastAsia="sk-SK"/>
        </w:rPr>
        <w:t>Observing System Simulation Experiment</w:t>
      </w:r>
    </w:p>
    <w:p w14:paraId="6C61BB9C"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PoC</w:t>
      </w:r>
      <w:r w:rsidRPr="00876828">
        <w:rPr>
          <w:b w:val="0"/>
          <w:bCs w:val="0"/>
          <w:sz w:val="20"/>
          <w:szCs w:val="20"/>
        </w:rPr>
        <w:tab/>
      </w:r>
      <w:r w:rsidRPr="00876828">
        <w:rPr>
          <w:b w:val="0"/>
          <w:bCs w:val="0"/>
          <w:sz w:val="20"/>
          <w:szCs w:val="20"/>
          <w:lang w:eastAsia="sk-SK"/>
        </w:rPr>
        <w:t>Point of Contact of an Application Area</w:t>
      </w:r>
    </w:p>
    <w:p w14:paraId="7C673040"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RBON</w:t>
      </w:r>
      <w:r w:rsidRPr="00876828">
        <w:rPr>
          <w:b w:val="0"/>
          <w:bCs w:val="0"/>
          <w:sz w:val="20"/>
          <w:szCs w:val="20"/>
        </w:rPr>
        <w:tab/>
      </w:r>
      <w:r w:rsidRPr="00876828">
        <w:rPr>
          <w:b w:val="0"/>
          <w:bCs w:val="0"/>
          <w:sz w:val="20"/>
          <w:szCs w:val="20"/>
          <w:lang w:eastAsia="sk-SK"/>
        </w:rPr>
        <w:t>Regional Basic Observing Network</w:t>
      </w:r>
    </w:p>
    <w:p w14:paraId="1DB30CB3"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RMS</w:t>
      </w:r>
      <w:r w:rsidRPr="00876828">
        <w:rPr>
          <w:b w:val="0"/>
          <w:bCs w:val="0"/>
          <w:sz w:val="20"/>
          <w:szCs w:val="20"/>
        </w:rPr>
        <w:tab/>
      </w:r>
      <w:r w:rsidRPr="00876828">
        <w:rPr>
          <w:b w:val="0"/>
          <w:bCs w:val="0"/>
          <w:sz w:val="20"/>
          <w:szCs w:val="20"/>
          <w:lang w:eastAsia="sk-SK"/>
        </w:rPr>
        <w:t>Root Mean Square</w:t>
      </w:r>
    </w:p>
    <w:p w14:paraId="78FAF5D5"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RRR</w:t>
      </w:r>
      <w:r w:rsidRPr="00876828">
        <w:rPr>
          <w:b w:val="0"/>
          <w:bCs w:val="0"/>
          <w:sz w:val="20"/>
          <w:szCs w:val="20"/>
        </w:rPr>
        <w:tab/>
      </w:r>
      <w:r w:rsidRPr="00876828">
        <w:rPr>
          <w:b w:val="0"/>
          <w:bCs w:val="0"/>
          <w:sz w:val="20"/>
          <w:szCs w:val="20"/>
          <w:lang w:eastAsia="sk-SK"/>
        </w:rPr>
        <w:t>Rolling Review of Requirements</w:t>
      </w:r>
    </w:p>
    <w:p w14:paraId="4EB5DF2B"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SC-ON</w:t>
      </w:r>
      <w:r w:rsidRPr="00876828">
        <w:rPr>
          <w:b w:val="0"/>
          <w:bCs w:val="0"/>
          <w:sz w:val="20"/>
          <w:szCs w:val="20"/>
        </w:rPr>
        <w:tab/>
      </w:r>
      <w:r w:rsidRPr="00876828">
        <w:rPr>
          <w:b w:val="0"/>
          <w:bCs w:val="0"/>
          <w:sz w:val="20"/>
          <w:szCs w:val="20"/>
          <w:lang w:eastAsia="sk-SK"/>
        </w:rPr>
        <w:t>Standing Committee on Earth Observing Systems and Monitoring Networks</w:t>
      </w:r>
    </w:p>
    <w:p w14:paraId="323F58F4"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SIDS</w:t>
      </w:r>
      <w:r w:rsidRPr="00876828">
        <w:rPr>
          <w:b w:val="0"/>
          <w:bCs w:val="0"/>
          <w:sz w:val="20"/>
          <w:szCs w:val="20"/>
        </w:rPr>
        <w:tab/>
      </w:r>
      <w:r w:rsidRPr="00876828">
        <w:rPr>
          <w:b w:val="0"/>
          <w:bCs w:val="0"/>
          <w:sz w:val="20"/>
          <w:szCs w:val="20"/>
          <w:lang w:eastAsia="sk-SK"/>
        </w:rPr>
        <w:t>Small Island Developing States</w:t>
      </w:r>
    </w:p>
    <w:p w14:paraId="4344446F"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SoG</w:t>
      </w:r>
      <w:r w:rsidRPr="00876828">
        <w:rPr>
          <w:b w:val="0"/>
          <w:bCs w:val="0"/>
          <w:sz w:val="20"/>
          <w:szCs w:val="20"/>
        </w:rPr>
        <w:tab/>
      </w:r>
      <w:r w:rsidRPr="00876828">
        <w:rPr>
          <w:b w:val="0"/>
          <w:bCs w:val="0"/>
          <w:sz w:val="20"/>
          <w:szCs w:val="20"/>
          <w:lang w:eastAsia="sk-SK"/>
        </w:rPr>
        <w:t>Statement of Guidance</w:t>
      </w:r>
    </w:p>
    <w:p w14:paraId="2D022E37"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SSLP</w:t>
      </w:r>
      <w:r w:rsidRPr="00876828">
        <w:rPr>
          <w:b w:val="0"/>
          <w:bCs w:val="0"/>
          <w:sz w:val="20"/>
          <w:szCs w:val="20"/>
        </w:rPr>
        <w:tab/>
        <w:t>Sub-Seasonal to Longer Range Prediction</w:t>
      </w:r>
    </w:p>
    <w:p w14:paraId="47B3D04B"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UN</w:t>
      </w:r>
      <w:r w:rsidRPr="00876828">
        <w:rPr>
          <w:b w:val="0"/>
          <w:bCs w:val="0"/>
          <w:sz w:val="20"/>
          <w:szCs w:val="20"/>
        </w:rPr>
        <w:tab/>
      </w:r>
      <w:r w:rsidRPr="00876828">
        <w:rPr>
          <w:b w:val="0"/>
          <w:bCs w:val="0"/>
          <w:sz w:val="20"/>
          <w:szCs w:val="20"/>
          <w:lang w:eastAsia="sk-SK"/>
        </w:rPr>
        <w:t>United Nations</w:t>
      </w:r>
    </w:p>
    <w:p w14:paraId="584A9EB1"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UNEP</w:t>
      </w:r>
      <w:r w:rsidRPr="00876828">
        <w:rPr>
          <w:b w:val="0"/>
          <w:bCs w:val="0"/>
          <w:sz w:val="20"/>
          <w:szCs w:val="20"/>
        </w:rPr>
        <w:tab/>
      </w:r>
      <w:r w:rsidRPr="00876828">
        <w:rPr>
          <w:b w:val="0"/>
          <w:bCs w:val="0"/>
          <w:sz w:val="20"/>
          <w:szCs w:val="20"/>
          <w:lang w:eastAsia="sk-SK"/>
        </w:rPr>
        <w:t>UN Environment Programme</w:t>
      </w:r>
    </w:p>
    <w:p w14:paraId="41B6D726"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UNESCO</w:t>
      </w:r>
      <w:r w:rsidRPr="00876828">
        <w:rPr>
          <w:b w:val="0"/>
          <w:bCs w:val="0"/>
          <w:sz w:val="20"/>
          <w:szCs w:val="20"/>
        </w:rPr>
        <w:tab/>
      </w:r>
      <w:r w:rsidRPr="00876828">
        <w:rPr>
          <w:b w:val="0"/>
          <w:bCs w:val="0"/>
          <w:sz w:val="20"/>
          <w:szCs w:val="20"/>
          <w:lang w:eastAsia="sk-SK"/>
        </w:rPr>
        <w:t>UN Educational, Scientific and Cultural Organization</w:t>
      </w:r>
    </w:p>
    <w:p w14:paraId="1E68A765"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WDQMS</w:t>
      </w:r>
      <w:r w:rsidRPr="00876828">
        <w:rPr>
          <w:b w:val="0"/>
          <w:bCs w:val="0"/>
          <w:sz w:val="20"/>
          <w:szCs w:val="20"/>
        </w:rPr>
        <w:tab/>
      </w:r>
      <w:r w:rsidRPr="00876828">
        <w:rPr>
          <w:b w:val="0"/>
          <w:bCs w:val="0"/>
          <w:sz w:val="20"/>
          <w:szCs w:val="20"/>
          <w:lang w:eastAsia="sk-SK"/>
        </w:rPr>
        <w:t>WIGOS Data Quality Monitoring System</w:t>
      </w:r>
    </w:p>
    <w:p w14:paraId="2FEA9852"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WHOS</w:t>
      </w:r>
      <w:r w:rsidRPr="00876828">
        <w:rPr>
          <w:b w:val="0"/>
          <w:bCs w:val="0"/>
          <w:sz w:val="20"/>
          <w:szCs w:val="20"/>
        </w:rPr>
        <w:tab/>
      </w:r>
      <w:r w:rsidRPr="00876828">
        <w:rPr>
          <w:b w:val="0"/>
          <w:bCs w:val="0"/>
          <w:sz w:val="20"/>
          <w:szCs w:val="20"/>
          <w:lang w:eastAsia="sk-SK"/>
        </w:rPr>
        <w:t>WMO Hydrological Observing System</w:t>
      </w:r>
    </w:p>
    <w:p w14:paraId="55E25855" w14:textId="77777777" w:rsidR="00FB77F5" w:rsidRPr="00876828" w:rsidRDefault="00FB77F5" w:rsidP="000D2C89">
      <w:pPr>
        <w:pStyle w:val="BodyText0"/>
        <w:tabs>
          <w:tab w:val="clear" w:pos="1140"/>
          <w:tab w:val="left" w:pos="1701"/>
        </w:tabs>
        <w:spacing w:before="120" w:after="120"/>
        <w:ind w:left="1701" w:hanging="1701"/>
        <w:jc w:val="left"/>
        <w:rPr>
          <w:b w:val="0"/>
          <w:bCs w:val="0"/>
          <w:sz w:val="20"/>
          <w:szCs w:val="20"/>
          <w:lang w:eastAsia="sk-SK"/>
        </w:rPr>
      </w:pPr>
      <w:r w:rsidRPr="00876828">
        <w:rPr>
          <w:b w:val="0"/>
          <w:bCs w:val="0"/>
          <w:sz w:val="20"/>
          <w:szCs w:val="20"/>
          <w:lang w:eastAsia="sk-SK"/>
        </w:rPr>
        <w:t>WIGOS</w:t>
      </w:r>
      <w:r w:rsidRPr="00876828">
        <w:rPr>
          <w:b w:val="0"/>
          <w:bCs w:val="0"/>
          <w:sz w:val="20"/>
          <w:szCs w:val="20"/>
        </w:rPr>
        <w:tab/>
      </w:r>
      <w:r w:rsidRPr="00876828">
        <w:rPr>
          <w:b w:val="0"/>
          <w:bCs w:val="0"/>
          <w:sz w:val="20"/>
          <w:szCs w:val="20"/>
          <w:lang w:eastAsia="sk-SK"/>
        </w:rPr>
        <w:t>WMO Integrated Global Observing System</w:t>
      </w:r>
    </w:p>
    <w:p w14:paraId="70392818" w14:textId="265E7121" w:rsidR="00FB77F5" w:rsidRPr="00876828" w:rsidRDefault="00FB77F5" w:rsidP="000D2C89">
      <w:pPr>
        <w:pStyle w:val="BodyText0"/>
        <w:tabs>
          <w:tab w:val="clear" w:pos="1140"/>
          <w:tab w:val="left" w:pos="1701"/>
        </w:tabs>
        <w:spacing w:before="120" w:after="120"/>
        <w:ind w:left="1701" w:hanging="1701"/>
        <w:jc w:val="left"/>
        <w:rPr>
          <w:rFonts w:ascii="Arial" w:hAnsi="Arial"/>
          <w:sz w:val="22"/>
          <w:szCs w:val="22"/>
        </w:rPr>
      </w:pPr>
      <w:r w:rsidRPr="00876828">
        <w:rPr>
          <w:b w:val="0"/>
          <w:bCs w:val="0"/>
          <w:sz w:val="20"/>
          <w:szCs w:val="20"/>
          <w:lang w:eastAsia="sk-SK"/>
        </w:rPr>
        <w:t>WMO</w:t>
      </w:r>
      <w:r w:rsidRPr="00876828">
        <w:rPr>
          <w:b w:val="0"/>
          <w:bCs w:val="0"/>
          <w:sz w:val="20"/>
          <w:szCs w:val="20"/>
        </w:rPr>
        <w:tab/>
      </w:r>
      <w:r w:rsidRPr="00876828">
        <w:rPr>
          <w:b w:val="0"/>
          <w:bCs w:val="0"/>
          <w:sz w:val="20"/>
          <w:szCs w:val="20"/>
          <w:lang w:eastAsia="sk-SK"/>
        </w:rPr>
        <w:t>World Meteorological Organization</w:t>
      </w:r>
      <w:r w:rsidRPr="00876828">
        <w:rPr>
          <w:lang w:eastAsia="sk-SK"/>
        </w:rPr>
        <w:t>_______________</w:t>
      </w:r>
    </w:p>
    <w:p w14:paraId="09F9DFE8" w14:textId="77777777" w:rsidR="00FB77F5" w:rsidRPr="00876828" w:rsidRDefault="00FB77F5" w:rsidP="00FB77F5">
      <w:pPr>
        <w:pStyle w:val="Heading1"/>
      </w:pPr>
      <w:bookmarkStart w:id="87" w:name="_Toc1812378187"/>
      <w:bookmarkStart w:id="88" w:name="_Toc898719163"/>
      <w:bookmarkStart w:id="89" w:name="_Toc113633975"/>
      <w:r w:rsidRPr="00876828">
        <w:lastRenderedPageBreak/>
        <w:t>ATTACHMENT 1: Statement of Guidance</w:t>
      </w:r>
      <w:r w:rsidR="00000736" w:rsidRPr="00876828">
        <w:t xml:space="preserve"> (SOG)</w:t>
      </w:r>
      <w:r w:rsidRPr="00876828">
        <w:t xml:space="preserve"> template</w:t>
      </w:r>
      <w:bookmarkEnd w:id="87"/>
      <w:bookmarkEnd w:id="88"/>
      <w:bookmarkEnd w:id="89"/>
    </w:p>
    <w:p w14:paraId="520F852C" w14:textId="77777777" w:rsidR="00FB77F5" w:rsidRPr="00876828" w:rsidRDefault="00FB77F5" w:rsidP="00FB77F5">
      <w:pPr>
        <w:rPr>
          <w:rFonts w:ascii="Arial" w:hAnsi="Arial"/>
          <w:sz w:val="22"/>
          <w:szCs w:val="22"/>
        </w:rPr>
      </w:pPr>
    </w:p>
    <w:p w14:paraId="3874C42C" w14:textId="77777777" w:rsidR="00FB77F5" w:rsidRPr="00876828" w:rsidRDefault="00FB77F5" w:rsidP="00FB77F5">
      <w:pPr>
        <w:pStyle w:val="CrossTitle12"/>
        <w:rPr>
          <w:shd w:val="clear" w:color="auto" w:fill="FFFFFF"/>
          <w:lang w:val="en-GB"/>
        </w:rPr>
      </w:pPr>
      <w:r w:rsidRPr="00876828">
        <w:rPr>
          <w:shd w:val="clear" w:color="auto" w:fill="FFFFFF"/>
          <w:lang w:val="en-GB"/>
        </w:rPr>
        <w:t>Template for</w:t>
      </w:r>
    </w:p>
    <w:p w14:paraId="7296A7FE" w14:textId="77777777" w:rsidR="00FB77F5" w:rsidRPr="00876828" w:rsidRDefault="00FB77F5" w:rsidP="00FB77F5">
      <w:pPr>
        <w:pStyle w:val="CrossTitle12"/>
        <w:rPr>
          <w:shd w:val="clear" w:color="auto" w:fill="FFFFFF"/>
          <w:lang w:val="en-GB"/>
        </w:rPr>
      </w:pPr>
      <w:r w:rsidRPr="00876828">
        <w:rPr>
          <w:shd w:val="clear" w:color="auto" w:fill="FFFFFF"/>
          <w:lang w:val="en-GB"/>
        </w:rPr>
        <w:t>Statements of Guidance (SoGs)</w:t>
      </w:r>
    </w:p>
    <w:p w14:paraId="18B7BD94" w14:textId="77777777" w:rsidR="00FB77F5" w:rsidRPr="00876828" w:rsidRDefault="00FB77F5" w:rsidP="00FB77F5">
      <w:pPr>
        <w:jc w:val="center"/>
        <w:rPr>
          <w:i/>
          <w:shd w:val="clear" w:color="auto" w:fill="FFFFFF"/>
        </w:rPr>
      </w:pPr>
    </w:p>
    <w:p w14:paraId="5BF08572" w14:textId="77777777" w:rsidR="00FB77F5" w:rsidRPr="00876828" w:rsidRDefault="00FB77F5" w:rsidP="00FB77F5">
      <w:pPr>
        <w:pStyle w:val="WMOBodyText"/>
        <w:jc w:val="center"/>
        <w:rPr>
          <w:shd w:val="clear" w:color="auto" w:fill="FFFFFF"/>
        </w:rPr>
      </w:pPr>
      <w:r w:rsidRPr="00876828">
        <w:rPr>
          <w:shd w:val="clear" w:color="auto" w:fill="FFFFFF"/>
        </w:rPr>
        <w:t>(for evolved RRR process per WMO’s Earth System Approach)</w:t>
      </w:r>
    </w:p>
    <w:p w14:paraId="353C4679" w14:textId="77777777" w:rsidR="00FB77F5" w:rsidRPr="00876828" w:rsidRDefault="00FB77F5" w:rsidP="00FB77F5">
      <w:pPr>
        <w:pStyle w:val="WMOBodyText"/>
        <w:jc w:val="center"/>
      </w:pPr>
      <w:r w:rsidRPr="00876828">
        <w:rPr>
          <w:rFonts w:eastAsia="Times New Roman"/>
        </w:rPr>
        <w:t>Draft version 1.2, 20220106</w:t>
      </w:r>
    </w:p>
    <w:p w14:paraId="6468648D" w14:textId="77777777" w:rsidR="00FB77F5" w:rsidRPr="00876828" w:rsidRDefault="00FB77F5" w:rsidP="00FB77F5">
      <w:pPr>
        <w:rPr>
          <w:shd w:val="clear" w:color="auto" w:fill="FFFFFF"/>
        </w:rPr>
      </w:pPr>
    </w:p>
    <w:p w14:paraId="13E651D6" w14:textId="77777777" w:rsidR="00FB77F5" w:rsidRPr="00876828" w:rsidRDefault="00FB77F5" w:rsidP="00FB77F5">
      <w:pPr>
        <w:pStyle w:val="WMOBodyText"/>
      </w:pPr>
      <w:r w:rsidRPr="00876828">
        <w:t>The S</w:t>
      </w:r>
      <w:r w:rsidR="00000736" w:rsidRPr="00876828">
        <w:t>oG</w:t>
      </w:r>
      <w:r w:rsidRPr="00876828">
        <w:t xml:space="preserve"> for applications of a WMO Earth System Application Category is a gap analysis with recommendations on how to address the gaps; it provides an assessment of the adequacy of observations to </w:t>
      </w:r>
      <w:r w:rsidR="00141A29" w:rsidRPr="00876828">
        <w:t>fulfil</w:t>
      </w:r>
      <w:r w:rsidRPr="00876828">
        <w:t xml:space="preserve"> the observational user requirements and suggests priority areas of progress towards improved use of space-based and surface-based observing systems. Only the most significant variables in the given Application Category are analy</w:t>
      </w:r>
      <w:r w:rsidR="00141A29" w:rsidRPr="00876828">
        <w:t>s</w:t>
      </w:r>
      <w:r w:rsidRPr="00876828">
        <w:t>ed in the SoGs. Each Earth System Application Category is owned by an identified body which has the authority to endorse the S</w:t>
      </w:r>
      <w:r w:rsidR="00000736" w:rsidRPr="00876828">
        <w:t>oG</w:t>
      </w:r>
      <w:r w:rsidRPr="00876828">
        <w:t>.</w:t>
      </w:r>
    </w:p>
    <w:p w14:paraId="05DE45B4" w14:textId="77777777" w:rsidR="00FB77F5" w:rsidRPr="00876828" w:rsidRDefault="00FB77F5" w:rsidP="00FB77F5">
      <w:pPr>
        <w:pStyle w:val="WMOBodyText"/>
      </w:pPr>
      <w:r w:rsidRPr="00876828">
        <w:t>Each Application Area within an Earth System Application Category is owned by an identified body which has the authority to (i) designate a Po</w:t>
      </w:r>
      <w:r w:rsidR="00000736" w:rsidRPr="00876828">
        <w:t>C</w:t>
      </w:r>
      <w:r w:rsidRPr="00876828">
        <w:t>, and (ii) concur with the observational user requirements in OSCAR/Requirements, and with the gap analysis of the application area provided within a S</w:t>
      </w:r>
      <w:r w:rsidR="00000736" w:rsidRPr="00876828">
        <w:t>oG</w:t>
      </w:r>
      <w:r w:rsidRPr="00876828">
        <w:t>.</w:t>
      </w:r>
    </w:p>
    <w:p w14:paraId="3B24BE64" w14:textId="77777777" w:rsidR="00FB77F5" w:rsidRPr="00876828" w:rsidRDefault="00FB77F5" w:rsidP="00FB77F5">
      <w:pPr>
        <w:pStyle w:val="WMOBodyText"/>
      </w:pPr>
      <w:r w:rsidRPr="00876828">
        <w:t>The aims of the SoG are:</w:t>
      </w:r>
    </w:p>
    <w:p w14:paraId="0BA8DE6B" w14:textId="77777777" w:rsidR="00FB77F5" w:rsidRPr="00876828" w:rsidRDefault="00FB77F5" w:rsidP="00443E04">
      <w:pPr>
        <w:pStyle w:val="StyleLeftLeft1cmHanging1cmBefore12pt"/>
        <w:numPr>
          <w:ilvl w:val="0"/>
          <w:numId w:val="26"/>
        </w:numPr>
        <w:ind w:hanging="501"/>
      </w:pPr>
      <w:r w:rsidRPr="00876828">
        <w:t>to inform WMO Members on the extent to which their requirements are met by present systems, will be met by planned systems, or would be met by proposed systems. The S</w:t>
      </w:r>
      <w:r w:rsidR="00000736" w:rsidRPr="00876828">
        <w:t>oG</w:t>
      </w:r>
      <w:r w:rsidRPr="00876828">
        <w:t xml:space="preserve"> is essentially a gap analysis with recommendations on how to address the gaps. It also provides the means whereby Members, through the Technical Commissions, can check that their requirements have been correctly interpreted.</w:t>
      </w:r>
    </w:p>
    <w:p w14:paraId="68696B69" w14:textId="77777777" w:rsidR="00FB77F5" w:rsidRPr="00876828" w:rsidRDefault="00FB77F5" w:rsidP="00FB77F5">
      <w:pPr>
        <w:pStyle w:val="StyleLeftLeft1cmHanging1cmBefore12pt"/>
        <w:ind w:hanging="501"/>
      </w:pPr>
      <w:r w:rsidRPr="00876828">
        <w:t>to provide resource materials useful to WMO Members for dialogue with observing system agencies regarding whether existing systems should be continued or modified or discontinued, whether new systems should be planned and implemented, and whether research and development is needed to meet unfulfilled aspects of the user requirements.</w:t>
      </w:r>
    </w:p>
    <w:p w14:paraId="2F4A925B" w14:textId="77777777" w:rsidR="00FB77F5" w:rsidRPr="00876828" w:rsidRDefault="00FB77F5" w:rsidP="00FB77F5">
      <w:pPr>
        <w:pStyle w:val="WMOBodyText"/>
      </w:pPr>
      <w:r w:rsidRPr="00876828">
        <w:t>Following WMO’s Earth System approach, S</w:t>
      </w:r>
      <w:r w:rsidR="00000736" w:rsidRPr="00876828">
        <w:t>oG</w:t>
      </w:r>
      <w:r w:rsidRPr="00876828">
        <w:t xml:space="preserve"> are provided for the following Application Categories:</w:t>
      </w:r>
    </w:p>
    <w:p w14:paraId="5ADD8686" w14:textId="77777777" w:rsidR="00FB77F5" w:rsidRPr="00876828" w:rsidRDefault="00FB77F5" w:rsidP="00443E04">
      <w:pPr>
        <w:pStyle w:val="StyleLeftLeft1cmHanging1cmBefore12pt"/>
        <w:numPr>
          <w:ilvl w:val="0"/>
          <w:numId w:val="27"/>
        </w:numPr>
        <w:ind w:hanging="501"/>
      </w:pPr>
      <w:r w:rsidRPr="00876828">
        <w:t>Space Weather Applications</w:t>
      </w:r>
      <w:r w:rsidR="00C819A2" w:rsidRPr="00876828">
        <w:t>;</w:t>
      </w:r>
    </w:p>
    <w:p w14:paraId="7F7E97DF" w14:textId="77777777" w:rsidR="00FB77F5" w:rsidRPr="00876828" w:rsidRDefault="00FB77F5" w:rsidP="00FB77F5">
      <w:pPr>
        <w:pStyle w:val="StyleLeftLeft1cmHanging1cmBefore12pt"/>
        <w:ind w:hanging="501"/>
      </w:pPr>
      <w:r w:rsidRPr="00876828">
        <w:t xml:space="preserve">Atmospheric Applications (incl. weather, climate and atmospheric </w:t>
      </w:r>
      <w:r w:rsidR="00C819A2" w:rsidRPr="00876828">
        <w:t>composition);</w:t>
      </w:r>
    </w:p>
    <w:p w14:paraId="36953402" w14:textId="77777777" w:rsidR="00FB77F5" w:rsidRPr="00876828" w:rsidRDefault="00FB77F5" w:rsidP="00FB77F5">
      <w:pPr>
        <w:pStyle w:val="StyleLeftLeft1cmHanging1cmBefore12pt"/>
        <w:ind w:hanging="501"/>
      </w:pPr>
      <w:r w:rsidRPr="00876828">
        <w:t>Oceanic Applications</w:t>
      </w:r>
      <w:r w:rsidR="00C819A2" w:rsidRPr="00876828">
        <w:t>;</w:t>
      </w:r>
    </w:p>
    <w:p w14:paraId="14F8FD15" w14:textId="77777777" w:rsidR="00FB77F5" w:rsidRPr="00876828" w:rsidRDefault="00FB77F5" w:rsidP="00FB77F5">
      <w:pPr>
        <w:pStyle w:val="StyleLeftLeft1cmHanging1cmBefore12pt"/>
        <w:ind w:hanging="501"/>
      </w:pPr>
      <w:r w:rsidRPr="00876828">
        <w:t>Hydrological &amp; Terrestrial Applications</w:t>
      </w:r>
      <w:r w:rsidR="00C819A2" w:rsidRPr="00876828">
        <w:t>;</w:t>
      </w:r>
    </w:p>
    <w:p w14:paraId="2F11C5A1" w14:textId="77777777" w:rsidR="00FB77F5" w:rsidRPr="00876828" w:rsidRDefault="00FB77F5" w:rsidP="00FB77F5">
      <w:pPr>
        <w:pStyle w:val="StyleLeftLeft1cmHanging1cmBefore12pt"/>
        <w:ind w:hanging="501"/>
      </w:pPr>
      <w:r w:rsidRPr="00876828">
        <w:t>Cryospheric Applications</w:t>
      </w:r>
      <w:r w:rsidR="00C819A2" w:rsidRPr="00876828">
        <w:t>;</w:t>
      </w:r>
    </w:p>
    <w:p w14:paraId="57D77167" w14:textId="77777777" w:rsidR="00FB77F5" w:rsidRPr="00876828" w:rsidRDefault="00FB77F5" w:rsidP="00FB77F5">
      <w:pPr>
        <w:pStyle w:val="StyleLeftLeft1cmHanging1cmBefore12pt"/>
        <w:ind w:hanging="501"/>
      </w:pPr>
      <w:r w:rsidRPr="00876828">
        <w:t xml:space="preserve">Integrated Earth System Applications (this Category is for applications which span the </w:t>
      </w:r>
      <w:r w:rsidR="00112AB7" w:rsidRPr="00876828">
        <w:t>I</w:t>
      </w:r>
      <w:r w:rsidRPr="00876828">
        <w:t>ntegrated Earth System).</w:t>
      </w:r>
    </w:p>
    <w:p w14:paraId="7F2653EE" w14:textId="77777777" w:rsidR="00FB77F5" w:rsidRPr="00876828" w:rsidRDefault="00FB77F5" w:rsidP="00FB77F5"/>
    <w:p w14:paraId="7C6ED7A7" w14:textId="77777777" w:rsidR="00FB77F5" w:rsidRPr="00876828" w:rsidRDefault="00FB77F5" w:rsidP="00FB77F5">
      <w:pPr>
        <w:pStyle w:val="WMOBodyText"/>
      </w:pPr>
      <w:r w:rsidRPr="00876828">
        <w:lastRenderedPageBreak/>
        <w:t>The S</w:t>
      </w:r>
      <w:r w:rsidR="00000736" w:rsidRPr="00876828">
        <w:t>oG</w:t>
      </w:r>
      <w:r w:rsidRPr="00876828">
        <w:t xml:space="preserve"> for applications of a WMO Earth System Application Category is one element of the R</w:t>
      </w:r>
      <w:r w:rsidR="00F77182" w:rsidRPr="00876828">
        <w:t>RR</w:t>
      </w:r>
      <w:r w:rsidRPr="00876828">
        <w:t xml:space="preserve"> process. It is used by the Infrastructure Commission (INFCOM) to complete the RRR process and contribute to the “Vision for WIGOS in 2040”</w:t>
      </w:r>
      <w:r w:rsidRPr="00876828">
        <w:rPr>
          <w:rStyle w:val="FootnoteReference"/>
        </w:rPr>
        <w:footnoteReference w:id="9"/>
      </w:r>
      <w:r w:rsidRPr="00876828">
        <w:t xml:space="preserve">, and hence to having WMO Technical Regulations updated and </w:t>
      </w:r>
      <w:r w:rsidR="00112AB7" w:rsidRPr="00876828">
        <w:t>H</w:t>
      </w:r>
      <w:r w:rsidRPr="00876828">
        <w:t>igh</w:t>
      </w:r>
      <w:r w:rsidR="002449E3" w:rsidRPr="00876828">
        <w:t>-</w:t>
      </w:r>
      <w:r w:rsidR="00112AB7" w:rsidRPr="00876828">
        <w:t>L</w:t>
      </w:r>
      <w:r w:rsidRPr="00876828">
        <w:t xml:space="preserve">evel </w:t>
      </w:r>
      <w:r w:rsidR="00112AB7" w:rsidRPr="00876828">
        <w:t>G</w:t>
      </w:r>
      <w:r w:rsidRPr="00876828">
        <w:t>uidance to be provided to Members for assuring the required evolution of global observing systems.</w:t>
      </w:r>
    </w:p>
    <w:p w14:paraId="43542E29" w14:textId="77777777" w:rsidR="00FB77F5" w:rsidRPr="00876828" w:rsidRDefault="00FB77F5" w:rsidP="00FB77F5">
      <w:pPr>
        <w:pStyle w:val="WMOBodyText"/>
      </w:pPr>
      <w:r w:rsidRPr="00876828">
        <w:t>The drafting of the SoG is done by the team of authors consisting of the designated Coordinator for the considered Earth System Application Category (lead author) and the designated Po</w:t>
      </w:r>
      <w:r w:rsidR="00F77182" w:rsidRPr="00876828">
        <w:t>C</w:t>
      </w:r>
      <w:r w:rsidRPr="00876828">
        <w:t xml:space="preserve"> of the Application Areas</w:t>
      </w:r>
      <w:r w:rsidRPr="00876828">
        <w:rPr>
          <w:rStyle w:val="FootnoteReference"/>
        </w:rPr>
        <w:footnoteReference w:id="10"/>
      </w:r>
      <w:r w:rsidRPr="00876828">
        <w:t xml:space="preserve"> within that Application Category (contributing authors). The role of the team is to compile and summarize information provided by the PoCs that are relevant to this Application Category. The PoCs are responsible for coordinating the development of specific parts of the SoG with their respective communities, particularly the gap analysis for an Application Area. The PoCs are also invited to consult with the </w:t>
      </w:r>
      <w:r w:rsidR="00112AB7" w:rsidRPr="00876828">
        <w:t>R</w:t>
      </w:r>
      <w:r w:rsidRPr="00876828">
        <w:t xml:space="preserve">egional </w:t>
      </w:r>
      <w:r w:rsidR="00112AB7" w:rsidRPr="00876828">
        <w:t>A</w:t>
      </w:r>
      <w:r w:rsidRPr="00876828">
        <w:t xml:space="preserve">ssociations working groups on infrastructure or relevant </w:t>
      </w:r>
      <w:r w:rsidR="00112AB7" w:rsidRPr="00876828">
        <w:t>T</w:t>
      </w:r>
      <w:r w:rsidRPr="00876828">
        <w:t xml:space="preserve">ask </w:t>
      </w:r>
      <w:r w:rsidR="00112AB7" w:rsidRPr="00876828">
        <w:t>T</w:t>
      </w:r>
      <w:r w:rsidRPr="00876828">
        <w:t>eams (e.g. on WIGOS) to collect and consider regional requirements associated with the relevant key regional weather, climate, water and other environment challenges considered by them for the design of the R</w:t>
      </w:r>
      <w:r w:rsidR="00F77182" w:rsidRPr="00876828">
        <w:t>BON</w:t>
      </w:r>
      <w:r w:rsidRPr="00876828">
        <w:t>; however, duplication of regional requirements with the global requirements should be avoided, and regional requirements considered only if they differ substantially from the global ones. The Coordinator will submit the SoG and future updates to the Chair of the INFCOM Joint Expert Team on Earth Observing System Design and Evolution (JET-EOSDE) for his/her review and submission to the JET-EOSDE for discussion. SoGs are recommended by the Chair of JET-EOSDE and/or the JET-EOSDE meetings to the INFCOM president, who in consultation with the management group will approve them.</w:t>
      </w:r>
    </w:p>
    <w:p w14:paraId="0F7BA48D" w14:textId="77777777" w:rsidR="00FB77F5" w:rsidRPr="00876828" w:rsidRDefault="00FB77F5" w:rsidP="00FB77F5">
      <w:pPr>
        <w:pStyle w:val="WMOBodyText"/>
      </w:pPr>
      <w:r w:rsidRPr="00876828">
        <w:t>The SoG will be structured as follows. The inclusion of additional annexes is discouraged.</w:t>
      </w:r>
    </w:p>
    <w:p w14:paraId="15647DE8" w14:textId="77777777" w:rsidR="00FB77F5" w:rsidRPr="00876828" w:rsidRDefault="00FB77F5" w:rsidP="00FB77F5"/>
    <w:p w14:paraId="4B3EE819" w14:textId="77777777" w:rsidR="00FB77F5" w:rsidRPr="00876828" w:rsidRDefault="00FB77F5" w:rsidP="00FB77F5">
      <w:pPr>
        <w:ind w:left="360"/>
        <w:jc w:val="center"/>
        <w:rPr>
          <w:shd w:val="clear" w:color="auto" w:fill="FFFFFF"/>
        </w:rPr>
      </w:pPr>
      <w:r w:rsidRPr="00876828">
        <w:rPr>
          <w:shd w:val="clear" w:color="auto" w:fill="FFFFFF"/>
        </w:rPr>
        <w:t>______________</w:t>
      </w:r>
    </w:p>
    <w:p w14:paraId="475AF779" w14:textId="77777777" w:rsidR="00FB77F5" w:rsidRPr="00876828" w:rsidRDefault="00FB77F5" w:rsidP="00FB77F5">
      <w:pPr>
        <w:pStyle w:val="CrossTitle12"/>
        <w:rPr>
          <w:lang w:val="en-GB"/>
        </w:rPr>
      </w:pPr>
      <w:r w:rsidRPr="00876828">
        <w:rPr>
          <w:color w:val="FF0000"/>
          <w:shd w:val="clear" w:color="auto" w:fill="FFFFFF"/>
          <w:lang w:val="en-GB"/>
        </w:rPr>
        <w:br w:type="page"/>
      </w:r>
      <w:bookmarkStart w:id="90" w:name="_Toc75855502"/>
      <w:bookmarkStart w:id="91" w:name="_Toc472301025"/>
      <w:bookmarkStart w:id="92" w:name="_Toc472931266"/>
      <w:bookmarkStart w:id="93" w:name="_Toc472931402"/>
      <w:bookmarkStart w:id="94" w:name="_Toc500219197"/>
      <w:bookmarkStart w:id="95" w:name="_Toc500219426"/>
      <w:bookmarkStart w:id="96" w:name="_Toc500224473"/>
      <w:bookmarkStart w:id="97" w:name="_Toc500224595"/>
      <w:r w:rsidRPr="00876828">
        <w:rPr>
          <w:lang w:val="en-GB"/>
        </w:rPr>
        <w:lastRenderedPageBreak/>
        <w:t>Statement of Guidance for</w:t>
      </w:r>
      <w:bookmarkEnd w:id="90"/>
    </w:p>
    <w:p w14:paraId="07D4C87C" w14:textId="77777777" w:rsidR="00FB77F5" w:rsidRPr="00876828" w:rsidRDefault="00FB77F5" w:rsidP="00FB77F5">
      <w:pPr>
        <w:pStyle w:val="CrossTitle12"/>
        <w:rPr>
          <w:lang w:val="en-GB"/>
        </w:rPr>
      </w:pPr>
      <w:bookmarkStart w:id="98" w:name="_Toc75855503"/>
      <w:r w:rsidRPr="00876828">
        <w:rPr>
          <w:lang w:val="en-GB"/>
        </w:rPr>
        <w:t>[Name of Earth System Application Category] Application</w:t>
      </w:r>
      <w:bookmarkEnd w:id="98"/>
      <w:r w:rsidRPr="00876828">
        <w:rPr>
          <w:lang w:val="en-GB"/>
        </w:rPr>
        <w:t>s</w:t>
      </w:r>
    </w:p>
    <w:bookmarkEnd w:id="91"/>
    <w:bookmarkEnd w:id="92"/>
    <w:bookmarkEnd w:id="93"/>
    <w:bookmarkEnd w:id="94"/>
    <w:bookmarkEnd w:id="95"/>
    <w:bookmarkEnd w:id="96"/>
    <w:bookmarkEnd w:id="97"/>
    <w:p w14:paraId="091BE344" w14:textId="77777777" w:rsidR="00FB77F5" w:rsidRPr="00876828" w:rsidRDefault="00FB77F5" w:rsidP="00FB77F5">
      <w:pPr>
        <w:pStyle w:val="WMOBodyText"/>
        <w:jc w:val="center"/>
      </w:pPr>
      <w:r w:rsidRPr="00876828">
        <w:t xml:space="preserve">(Contributors: name of Coordinator and </w:t>
      </w:r>
      <w:r w:rsidR="00000736" w:rsidRPr="00876828">
        <w:t>PoCs</w:t>
      </w:r>
      <w:r w:rsidRPr="00876828">
        <w:t xml:space="preserve"> who contributed to the SoG)</w:t>
      </w:r>
    </w:p>
    <w:p w14:paraId="0DEA4D3F" w14:textId="77777777" w:rsidR="00FB77F5" w:rsidRPr="00876828" w:rsidRDefault="00FB77F5" w:rsidP="00FB77F5">
      <w:pPr>
        <w:pStyle w:val="WMOBodyText"/>
        <w:jc w:val="center"/>
      </w:pPr>
      <w:r w:rsidRPr="00876828">
        <w:t>(Version number, approval status, and date)</w:t>
      </w:r>
    </w:p>
    <w:p w14:paraId="70A21D6F" w14:textId="77777777" w:rsidR="00FB77F5" w:rsidRPr="00876828" w:rsidRDefault="00FB77F5" w:rsidP="00FB77F5">
      <w:pPr>
        <w:rPr>
          <w:shd w:val="clear" w:color="auto" w:fill="FFFFFF"/>
        </w:rPr>
      </w:pPr>
    </w:p>
    <w:p w14:paraId="16502A55" w14:textId="77777777" w:rsidR="00FB77F5" w:rsidRPr="00876828" w:rsidRDefault="00FB77F5" w:rsidP="00FB77F5">
      <w:pPr>
        <w:pStyle w:val="WMOBodyText"/>
        <w:spacing w:before="0"/>
      </w:pPr>
      <w:r w:rsidRPr="00876828">
        <w:t>TABLE OF CONTENTS:</w:t>
      </w:r>
    </w:p>
    <w:p w14:paraId="1C74ADDD" w14:textId="77777777" w:rsidR="00FB77F5" w:rsidRPr="00876828" w:rsidRDefault="00FB77F5" w:rsidP="00FB77F5">
      <w:pPr>
        <w:pStyle w:val="WMOBodyText"/>
        <w:spacing w:before="0"/>
      </w:pPr>
    </w:p>
    <w:p w14:paraId="433EA67D" w14:textId="77777777" w:rsidR="00FB77F5" w:rsidRPr="00876828" w:rsidRDefault="00FB77F5" w:rsidP="00443E04">
      <w:pPr>
        <w:pStyle w:val="WMOBodyText"/>
        <w:numPr>
          <w:ilvl w:val="0"/>
          <w:numId w:val="9"/>
        </w:numPr>
        <w:spacing w:before="0"/>
      </w:pPr>
      <w:r w:rsidRPr="00876828">
        <w:t>Introduction</w:t>
      </w:r>
    </w:p>
    <w:p w14:paraId="5585F3E2" w14:textId="77777777" w:rsidR="00FB77F5" w:rsidRPr="00876828" w:rsidRDefault="00FB77F5" w:rsidP="00443E04">
      <w:pPr>
        <w:pStyle w:val="WMOBodyText"/>
        <w:numPr>
          <w:ilvl w:val="0"/>
          <w:numId w:val="9"/>
        </w:numPr>
        <w:spacing w:before="0"/>
      </w:pPr>
      <w:r w:rsidRPr="00876828">
        <w:t>Application Areas</w:t>
      </w:r>
    </w:p>
    <w:p w14:paraId="0EEA0337" w14:textId="77777777" w:rsidR="00FB77F5" w:rsidRPr="00876828" w:rsidRDefault="00FB77F5" w:rsidP="00443E04">
      <w:pPr>
        <w:pStyle w:val="WMOBodyText"/>
        <w:numPr>
          <w:ilvl w:val="1"/>
          <w:numId w:val="8"/>
        </w:numPr>
        <w:spacing w:before="0"/>
        <w:ind w:left="993" w:hanging="567"/>
      </w:pPr>
      <w:r w:rsidRPr="00876828">
        <w:t>The considered application areas and their prioritization</w:t>
      </w:r>
    </w:p>
    <w:p w14:paraId="428A0DDA" w14:textId="77777777" w:rsidR="00FB77F5" w:rsidRPr="00876828" w:rsidRDefault="00FB77F5" w:rsidP="00443E04">
      <w:pPr>
        <w:pStyle w:val="WMOBodyText"/>
        <w:numPr>
          <w:ilvl w:val="1"/>
          <w:numId w:val="8"/>
        </w:numPr>
        <w:spacing w:before="0"/>
        <w:ind w:left="993" w:hanging="567"/>
      </w:pPr>
      <w:r w:rsidRPr="00876828">
        <w:t>Summary of key variables to be observed and identified key gaps for the considered Earth System Application Category</w:t>
      </w:r>
    </w:p>
    <w:p w14:paraId="454238DD" w14:textId="77777777" w:rsidR="00FB77F5" w:rsidRPr="00876828" w:rsidRDefault="00FB77F5" w:rsidP="00443E04">
      <w:pPr>
        <w:pStyle w:val="WMOBodyText"/>
        <w:numPr>
          <w:ilvl w:val="0"/>
          <w:numId w:val="9"/>
        </w:numPr>
        <w:spacing w:before="0"/>
      </w:pPr>
      <w:r w:rsidRPr="00876828">
        <w:t>Recommendations on how to address the gaps</w:t>
      </w:r>
    </w:p>
    <w:p w14:paraId="188C59DE" w14:textId="77777777" w:rsidR="00FB77F5" w:rsidRPr="00876828" w:rsidRDefault="00FB77F5" w:rsidP="00FB77F5">
      <w:pPr>
        <w:pStyle w:val="WMOBodyText"/>
        <w:spacing w:before="0"/>
      </w:pPr>
      <w:r w:rsidRPr="00876828">
        <w:t>Annex 1 to Attachment 1. Gap analysis for [Earth System Application Category] application areas</w:t>
      </w:r>
    </w:p>
    <w:p w14:paraId="5B605C7C" w14:textId="77777777" w:rsidR="00FB77F5" w:rsidRPr="00876828" w:rsidRDefault="00FB77F5" w:rsidP="00FB77F5">
      <w:pPr>
        <w:pStyle w:val="WMOBodyText"/>
        <w:spacing w:before="0"/>
      </w:pPr>
      <w:r w:rsidRPr="00876828">
        <w:t>Annex 2 to Attachment 1. References</w:t>
      </w:r>
    </w:p>
    <w:p w14:paraId="1AC8DBCA" w14:textId="77777777" w:rsidR="00FB77F5" w:rsidRPr="00876828" w:rsidRDefault="00FB77F5" w:rsidP="00FB77F5">
      <w:pPr>
        <w:rPr>
          <w:color w:val="548DD4" w:themeColor="text2" w:themeTint="99"/>
          <w:shd w:val="clear" w:color="auto" w:fill="FFFFFF"/>
        </w:rPr>
      </w:pPr>
    </w:p>
    <w:p w14:paraId="26A48696" w14:textId="77777777" w:rsidR="00FB77F5" w:rsidRPr="00876828" w:rsidRDefault="00FB77F5" w:rsidP="000D2C89">
      <w:pPr>
        <w:pStyle w:val="CrossTitle12"/>
        <w:numPr>
          <w:ilvl w:val="0"/>
          <w:numId w:val="10"/>
        </w:numPr>
        <w:ind w:left="1134" w:hanging="1134"/>
        <w:jc w:val="left"/>
        <w:rPr>
          <w:lang w:val="en-GB"/>
        </w:rPr>
      </w:pPr>
      <w:r w:rsidRPr="00876828">
        <w:rPr>
          <w:lang w:val="en-GB"/>
        </w:rPr>
        <w:t>Introduction</w:t>
      </w:r>
    </w:p>
    <w:p w14:paraId="10CBF6CC" w14:textId="77777777" w:rsidR="00FB77F5" w:rsidRPr="00876828" w:rsidRDefault="00FB77F5" w:rsidP="00FB77F5">
      <w:pPr>
        <w:pStyle w:val="WMOBodyText"/>
      </w:pPr>
      <w:r w:rsidRPr="00876828">
        <w:t>[1/2 to 1 page]</w:t>
      </w:r>
    </w:p>
    <w:p w14:paraId="7BC79C77" w14:textId="77777777" w:rsidR="00FB77F5" w:rsidRPr="00876828" w:rsidRDefault="00FB77F5" w:rsidP="00FB77F5">
      <w:pPr>
        <w:pStyle w:val="WMOBodyText"/>
      </w:pPr>
      <w:r w:rsidRPr="00876828">
        <w:t>This section shall briefly describe the Earth System Application Category and its Application Areas. It provides some information on the purpose and end</w:t>
      </w:r>
      <w:r w:rsidR="002449E3" w:rsidRPr="00876828">
        <w:t>-</w:t>
      </w:r>
      <w:r w:rsidRPr="00876828">
        <w:t>users of those applications.</w:t>
      </w:r>
    </w:p>
    <w:p w14:paraId="33CA6F73" w14:textId="77777777" w:rsidR="00FB77F5" w:rsidRPr="00876828" w:rsidRDefault="00FB77F5" w:rsidP="00FB77F5">
      <w:pPr>
        <w:pStyle w:val="WMOBodyText"/>
      </w:pPr>
      <w:r w:rsidRPr="00876828">
        <w:t>It also provides some general information on how the Application Areas depend on observations.</w:t>
      </w:r>
    </w:p>
    <w:p w14:paraId="7822701B" w14:textId="77777777" w:rsidR="00FB77F5" w:rsidRPr="00876828" w:rsidRDefault="00FB77F5" w:rsidP="00FB77F5">
      <w:pPr>
        <w:pStyle w:val="WMOBodyText"/>
      </w:pPr>
    </w:p>
    <w:p w14:paraId="5C33BA23" w14:textId="5E21C378" w:rsidR="00FB77F5" w:rsidRPr="00876828" w:rsidRDefault="00FB77F5" w:rsidP="000D2C89">
      <w:pPr>
        <w:pStyle w:val="CrossTitle12"/>
        <w:numPr>
          <w:ilvl w:val="0"/>
          <w:numId w:val="10"/>
        </w:numPr>
        <w:ind w:left="1134" w:hanging="1134"/>
        <w:jc w:val="left"/>
        <w:rPr>
          <w:lang w:val="en-GB"/>
        </w:rPr>
      </w:pPr>
      <w:bookmarkStart w:id="99" w:name="_Toc75855505"/>
      <w:bookmarkStart w:id="100" w:name="_Toc600350588"/>
      <w:r w:rsidRPr="00876828">
        <w:rPr>
          <w:lang w:val="en-GB"/>
        </w:rPr>
        <w:t>Application areas</w:t>
      </w:r>
      <w:bookmarkEnd w:id="99"/>
      <w:bookmarkEnd w:id="100"/>
    </w:p>
    <w:p w14:paraId="4778B425" w14:textId="77777777" w:rsidR="00FB77F5" w:rsidRPr="00876828" w:rsidRDefault="00FB77F5" w:rsidP="00FB77F5">
      <w:pPr>
        <w:pStyle w:val="CrossTitle12"/>
        <w:rPr>
          <w:sz w:val="22"/>
          <w:szCs w:val="22"/>
          <w:lang w:val="en-GB"/>
        </w:rPr>
      </w:pPr>
      <w:bookmarkStart w:id="101" w:name="_Toc75855506"/>
      <w:bookmarkStart w:id="102" w:name="_Toc183616043"/>
    </w:p>
    <w:p w14:paraId="7CA3CAB3" w14:textId="6868618E" w:rsidR="00FB77F5" w:rsidRPr="00876828" w:rsidRDefault="00FB77F5" w:rsidP="000D2C89">
      <w:pPr>
        <w:pStyle w:val="CrossTitle12"/>
        <w:ind w:left="1134" w:hanging="1134"/>
        <w:jc w:val="left"/>
        <w:rPr>
          <w:sz w:val="22"/>
          <w:szCs w:val="22"/>
          <w:lang w:val="en-GB"/>
        </w:rPr>
      </w:pPr>
      <w:r w:rsidRPr="00876828">
        <w:rPr>
          <w:sz w:val="22"/>
          <w:szCs w:val="22"/>
          <w:lang w:val="en-GB"/>
        </w:rPr>
        <w:t>2.1</w:t>
      </w:r>
      <w:r w:rsidR="000D2C89" w:rsidRPr="00876828">
        <w:rPr>
          <w:sz w:val="22"/>
          <w:szCs w:val="22"/>
          <w:lang w:val="en-GB"/>
        </w:rPr>
        <w:tab/>
      </w:r>
      <w:r w:rsidRPr="00876828">
        <w:rPr>
          <w:sz w:val="22"/>
          <w:szCs w:val="22"/>
          <w:lang w:val="en-GB"/>
        </w:rPr>
        <w:t>The considered application areas and their prioritization</w:t>
      </w:r>
      <w:bookmarkEnd w:id="101"/>
      <w:bookmarkEnd w:id="102"/>
    </w:p>
    <w:p w14:paraId="32A43E5F" w14:textId="77777777" w:rsidR="00FB77F5" w:rsidRPr="00876828" w:rsidRDefault="00FB77F5" w:rsidP="00FB77F5">
      <w:pPr>
        <w:pStyle w:val="WMOBodyText"/>
      </w:pPr>
      <w:r w:rsidRPr="00876828">
        <w:t>[1/2 page]</w:t>
      </w:r>
    </w:p>
    <w:p w14:paraId="61F99A67" w14:textId="77777777" w:rsidR="00FB77F5" w:rsidRPr="00876828" w:rsidRDefault="00FB77F5" w:rsidP="00FB77F5">
      <w:pPr>
        <w:pStyle w:val="WMOBodyText"/>
      </w:pPr>
      <w:r w:rsidRPr="00876828">
        <w:t>Provide a general description of the considered application areas (not necessarily the whole list), and their prioritization in the WMO framework</w:t>
      </w:r>
      <w:r w:rsidRPr="00876828">
        <w:rPr>
          <w:vertAlign w:val="superscript"/>
        </w:rPr>
        <w:footnoteReference w:id="11"/>
      </w:r>
      <w:r w:rsidRPr="00876828">
        <w:t xml:space="preserve">. A detailed gap analysis for each </w:t>
      </w:r>
      <w:r w:rsidR="00112AB7" w:rsidRPr="00876828">
        <w:t>A</w:t>
      </w:r>
      <w:r w:rsidRPr="00876828">
        <w:t>pplication is provided in Annex 1 to Attachment 1.</w:t>
      </w:r>
    </w:p>
    <w:p w14:paraId="3FA53DBB" w14:textId="77777777" w:rsidR="00FB77F5" w:rsidRPr="00876828" w:rsidRDefault="00FB77F5" w:rsidP="00FB77F5">
      <w:pPr>
        <w:ind w:left="360"/>
        <w:rPr>
          <w:shd w:val="clear" w:color="auto" w:fill="FFFFFF"/>
        </w:rPr>
      </w:pPr>
    </w:p>
    <w:p w14:paraId="413E0062" w14:textId="084220B4" w:rsidR="00FB77F5" w:rsidRPr="00876828" w:rsidRDefault="00FB77F5" w:rsidP="000D2C89">
      <w:pPr>
        <w:pStyle w:val="CrossTitle12"/>
        <w:ind w:left="1134" w:hanging="1134"/>
        <w:jc w:val="left"/>
        <w:rPr>
          <w:sz w:val="22"/>
          <w:szCs w:val="22"/>
          <w:lang w:val="en-GB"/>
        </w:rPr>
      </w:pPr>
      <w:bookmarkStart w:id="103" w:name="_Toc75855507"/>
      <w:bookmarkStart w:id="104" w:name="_Toc1434408536"/>
      <w:r w:rsidRPr="00876828">
        <w:rPr>
          <w:sz w:val="22"/>
          <w:szCs w:val="22"/>
          <w:lang w:val="en-GB"/>
        </w:rPr>
        <w:t xml:space="preserve">2.2 </w:t>
      </w:r>
      <w:r w:rsidR="000D2C89" w:rsidRPr="00876828">
        <w:rPr>
          <w:sz w:val="22"/>
          <w:szCs w:val="22"/>
          <w:lang w:val="en-GB"/>
        </w:rPr>
        <w:tab/>
      </w:r>
      <w:r w:rsidRPr="00876828">
        <w:rPr>
          <w:sz w:val="22"/>
          <w:szCs w:val="22"/>
          <w:lang w:val="en-GB"/>
        </w:rPr>
        <w:t>Summary of key variables to be observed and identified key gaps for the considered Earth System Application Category</w:t>
      </w:r>
      <w:bookmarkEnd w:id="103"/>
      <w:bookmarkEnd w:id="104"/>
    </w:p>
    <w:p w14:paraId="02A17417" w14:textId="77777777" w:rsidR="00FB77F5" w:rsidRPr="00876828" w:rsidRDefault="00FB77F5" w:rsidP="00FB77F5">
      <w:pPr>
        <w:pStyle w:val="WMOBodyText"/>
      </w:pPr>
      <w:r w:rsidRPr="00876828">
        <w:t>[1/2 page]</w:t>
      </w:r>
    </w:p>
    <w:p w14:paraId="06EF4A96" w14:textId="77777777" w:rsidR="00FB77F5" w:rsidRPr="00876828" w:rsidRDefault="00FB77F5" w:rsidP="00FB77F5">
      <w:pPr>
        <w:pStyle w:val="WMOBodyText"/>
      </w:pPr>
      <w:r w:rsidRPr="00876828">
        <w:t>This section provides a summary of key variables, key gaps and impacts or limitations resulting from these gaps to be addressed for the considered Application Areas within the Earth System Application Category; taking into account the priorities expressed in the WIGOS Vision and the WMO Strategic Plan.</w:t>
      </w:r>
    </w:p>
    <w:p w14:paraId="6584531C" w14:textId="77777777" w:rsidR="00FB77F5" w:rsidRPr="00876828" w:rsidRDefault="00FB77F5" w:rsidP="000D2C89">
      <w:pPr>
        <w:pStyle w:val="CrossTitle12"/>
        <w:numPr>
          <w:ilvl w:val="0"/>
          <w:numId w:val="10"/>
        </w:numPr>
        <w:ind w:left="1134" w:hanging="1134"/>
        <w:jc w:val="left"/>
        <w:rPr>
          <w:lang w:val="en-GB"/>
        </w:rPr>
      </w:pPr>
      <w:bookmarkStart w:id="105" w:name="_Toc75855514"/>
      <w:bookmarkStart w:id="106" w:name="_Toc997244540"/>
      <w:r w:rsidRPr="00876828">
        <w:rPr>
          <w:lang w:val="en-GB"/>
        </w:rPr>
        <w:lastRenderedPageBreak/>
        <w:t>Recommendations on how to address the gaps</w:t>
      </w:r>
      <w:bookmarkEnd w:id="105"/>
      <w:bookmarkEnd w:id="106"/>
    </w:p>
    <w:p w14:paraId="20753D81" w14:textId="77777777" w:rsidR="00FB77F5" w:rsidRPr="00876828" w:rsidRDefault="00FB77F5" w:rsidP="00FB77F5">
      <w:pPr>
        <w:pStyle w:val="WMOBodyText"/>
        <w:rPr>
          <w:shd w:val="clear" w:color="auto" w:fill="FFFFFF"/>
        </w:rPr>
      </w:pPr>
      <w:r w:rsidRPr="00876828">
        <w:rPr>
          <w:shd w:val="clear" w:color="auto" w:fill="FFFFFF"/>
        </w:rPr>
        <w:t>[1 page]</w:t>
      </w:r>
    </w:p>
    <w:p w14:paraId="4CC539A8" w14:textId="77777777" w:rsidR="00FB77F5" w:rsidRPr="00876828" w:rsidRDefault="00FB77F5" w:rsidP="00FB77F5">
      <w:pPr>
        <w:pStyle w:val="WMOBodyText"/>
      </w:pPr>
      <w:r w:rsidRPr="00876828">
        <w:rPr>
          <w:shd w:val="clear" w:color="auto" w:fill="FFFFFF"/>
        </w:rPr>
        <w:t>This section shall summarize the recommendations on how to address the gaps described in Section</w:t>
      </w:r>
      <w:r w:rsidR="00366748" w:rsidRPr="00876828">
        <w:rPr>
          <w:shd w:val="clear" w:color="auto" w:fill="FFFFFF"/>
        </w:rPr>
        <w:t> 2</w:t>
      </w:r>
      <w:r w:rsidRPr="00876828">
        <w:rPr>
          <w:shd w:val="clear" w:color="auto" w:fill="FFFFFF"/>
        </w:rPr>
        <w:t xml:space="preserve"> above according to the prioritization of applications expressed in the </w:t>
      </w:r>
      <w:r w:rsidRPr="00876828">
        <w:t>WIGOS Vision and through the WMO Strategic Plan</w:t>
      </w:r>
      <w:r w:rsidRPr="00876828">
        <w:rPr>
          <w:shd w:val="clear" w:color="auto" w:fill="FFFFFF"/>
        </w:rPr>
        <w:t xml:space="preserve">. It may include a first section with some generic recommendations, followed by a second section listing the </w:t>
      </w:r>
      <w:r w:rsidRPr="00876828">
        <w:t>critical variables that are not adequately measured by current or planned systems and the nature/extent of the limitation are (in order of priority).</w:t>
      </w:r>
    </w:p>
    <w:p w14:paraId="4541B9EC" w14:textId="77777777" w:rsidR="00FB77F5" w:rsidRPr="00876828" w:rsidRDefault="00FB77F5" w:rsidP="00FB77F5">
      <w:pPr>
        <w:ind w:left="360"/>
        <w:rPr>
          <w:shd w:val="clear" w:color="auto" w:fill="FFFFFF"/>
        </w:rPr>
      </w:pPr>
    </w:p>
    <w:p w14:paraId="05866F0D" w14:textId="77777777" w:rsidR="00FB77F5" w:rsidRPr="00876828" w:rsidRDefault="00FB77F5" w:rsidP="00FB77F5">
      <w:pPr>
        <w:ind w:left="360"/>
        <w:jc w:val="center"/>
        <w:rPr>
          <w:shd w:val="clear" w:color="auto" w:fill="FFFFFF"/>
        </w:rPr>
      </w:pPr>
      <w:r w:rsidRPr="00876828">
        <w:rPr>
          <w:shd w:val="clear" w:color="auto" w:fill="FFFFFF"/>
        </w:rPr>
        <w:t>______________</w:t>
      </w:r>
    </w:p>
    <w:p w14:paraId="115EF0CF" w14:textId="77777777" w:rsidR="00FB77F5" w:rsidRPr="00876828" w:rsidRDefault="00FB77F5" w:rsidP="00FB77F5">
      <w:pPr>
        <w:pStyle w:val="CrossTitle12"/>
        <w:rPr>
          <w:shd w:val="clear" w:color="auto" w:fill="FFFFFF"/>
          <w:lang w:val="en-GB"/>
        </w:rPr>
      </w:pPr>
      <w:r w:rsidRPr="00876828">
        <w:rPr>
          <w:lang w:val="en-GB"/>
        </w:rPr>
        <w:br w:type="page"/>
      </w:r>
      <w:r w:rsidRPr="00876828">
        <w:rPr>
          <w:shd w:val="clear" w:color="auto" w:fill="FFFFFF"/>
          <w:lang w:val="en-GB"/>
        </w:rPr>
        <w:lastRenderedPageBreak/>
        <w:t>Annex 1 to Attachment 1. Gap analysis for [Earth System Application Category] application areas</w:t>
      </w:r>
    </w:p>
    <w:p w14:paraId="0248F9B0" w14:textId="77777777" w:rsidR="00FB77F5" w:rsidRPr="00876828" w:rsidRDefault="00FB77F5" w:rsidP="00FB77F5">
      <w:pPr>
        <w:pStyle w:val="WMOBodyText"/>
      </w:pPr>
      <w:r w:rsidRPr="00876828">
        <w:t>This annex provides for gap analysis of specific application areas within the considered Earth System Application Category. Each application area has a Po</w:t>
      </w:r>
      <w:r w:rsidR="00000736" w:rsidRPr="00876828">
        <w:t>C</w:t>
      </w:r>
      <w:r w:rsidRPr="00876828">
        <w:t xml:space="preserve"> responsible for providing input into this annex.</w:t>
      </w:r>
    </w:p>
    <w:p w14:paraId="449F892A" w14:textId="77777777" w:rsidR="00FB77F5" w:rsidRPr="00876828" w:rsidRDefault="00FB77F5" w:rsidP="00FB77F5">
      <w:pPr>
        <w:pStyle w:val="WMOBodyText"/>
      </w:pPr>
      <w:r w:rsidRPr="00876828">
        <w:t>As observational user requirements are not necessarily independent between Application Areas, duplication shall be avoided when one Application Area depends on the requirements of another Application Area. For each Application Area, there should be explanations on how the requirements of other Application Areas could be relevant to this Application Area.</w:t>
      </w:r>
    </w:p>
    <w:p w14:paraId="375DDAE4" w14:textId="77777777" w:rsidR="00FB77F5" w:rsidRPr="00876828" w:rsidRDefault="00FB77F5" w:rsidP="00FB77F5">
      <w:pPr>
        <w:pStyle w:val="WMOBodyText"/>
      </w:pPr>
      <w:r w:rsidRPr="00876828">
        <w:t>The tables below provide the results of the critical review and gap analysis for the most impactful variables to highlight the main gaps. The critical review involves comparing the capabilities of the surface- and space-based observing systems with the quantitative observational user requirements from the OSCAR/Requirements</w:t>
      </w:r>
      <w:r w:rsidRPr="00876828">
        <w:rPr>
          <w:vertAlign w:val="superscript"/>
        </w:rPr>
        <w:footnoteReference w:id="12"/>
      </w:r>
      <w:r w:rsidRPr="00876828">
        <w:t xml:space="preserve"> database.</w:t>
      </w:r>
    </w:p>
    <w:p w14:paraId="26A32403" w14:textId="77777777" w:rsidR="00FB77F5" w:rsidRPr="00876828" w:rsidRDefault="00FB77F5" w:rsidP="00FB77F5">
      <w:pPr>
        <w:pStyle w:val="WMOBodyText"/>
      </w:pPr>
      <w:r w:rsidRPr="00876828">
        <w:t>The process of preparing the gap analysis is necessarily more subjective than that of the critical review. Moreover, whilst a review attempts to provide a comprehensive summary, a S</w:t>
      </w:r>
      <w:r w:rsidR="00000736" w:rsidRPr="00876828">
        <w:t>oG</w:t>
      </w:r>
      <w:r w:rsidRPr="00876828">
        <w:t xml:space="preserve"> is more selective, drawing out key issues. It is at this stage that judgements are required concerning, for example, the relative importance of different observations. If impact studies have been conducted, the results of such studies should also be considered for the gap analysis.</w:t>
      </w:r>
    </w:p>
    <w:p w14:paraId="5BA94FFE" w14:textId="77777777" w:rsidR="00FB77F5" w:rsidRPr="00876828" w:rsidRDefault="00FB77F5" w:rsidP="00FB77F5">
      <w:pPr>
        <w:pStyle w:val="WMOBodyText"/>
      </w:pPr>
      <w:r w:rsidRPr="00876828">
        <w:t>The following terminology has been adopted in the gap analysis:</w:t>
      </w:r>
    </w:p>
    <w:p w14:paraId="096EB95D" w14:textId="77777777" w:rsidR="00FB77F5" w:rsidRPr="00876828" w:rsidRDefault="00FB77F5" w:rsidP="00443E04">
      <w:pPr>
        <w:pStyle w:val="StyleLeftLeft1cmHanging1cmBefore12pt"/>
        <w:numPr>
          <w:ilvl w:val="0"/>
          <w:numId w:val="28"/>
        </w:numPr>
        <w:ind w:hanging="501"/>
        <w:rPr>
          <w:b/>
          <w:bCs/>
        </w:rPr>
      </w:pPr>
      <w:r w:rsidRPr="00876828">
        <w:rPr>
          <w:b/>
          <w:bCs/>
        </w:rPr>
        <w:t>"Marginal"</w:t>
      </w:r>
      <w:r w:rsidRPr="00876828">
        <w:t xml:space="preserve"> indicates minimum user requirements are being </w:t>
      </w:r>
      <w:r w:rsidR="00C819A2" w:rsidRPr="00876828">
        <w:t>met;</w:t>
      </w:r>
    </w:p>
    <w:p w14:paraId="77C9E273" w14:textId="77777777" w:rsidR="00FB77F5" w:rsidRPr="00876828" w:rsidRDefault="00FB77F5" w:rsidP="00FB77F5">
      <w:pPr>
        <w:pStyle w:val="StyleLeftLeft1cmHanging1cmBefore12pt"/>
        <w:ind w:hanging="501"/>
        <w:rPr>
          <w:b/>
          <w:bCs/>
        </w:rPr>
      </w:pPr>
      <w:r w:rsidRPr="00876828">
        <w:rPr>
          <w:b/>
          <w:bCs/>
        </w:rPr>
        <w:t>"Acceptable"</w:t>
      </w:r>
      <w:r w:rsidRPr="00876828">
        <w:t xml:space="preserve"> indicates greater than minimum but less than maximum requirements (in the useful range) are being met</w:t>
      </w:r>
      <w:r w:rsidR="00C819A2" w:rsidRPr="00876828">
        <w:t>;</w:t>
      </w:r>
      <w:r w:rsidRPr="00876828">
        <w:t xml:space="preserve"> and</w:t>
      </w:r>
    </w:p>
    <w:p w14:paraId="1701426D" w14:textId="77777777" w:rsidR="00FB77F5" w:rsidRPr="00876828" w:rsidRDefault="00FB77F5" w:rsidP="00FB77F5">
      <w:pPr>
        <w:pStyle w:val="StyleLeftLeft1cmHanging1cmBefore12pt"/>
        <w:ind w:hanging="501"/>
        <w:rPr>
          <w:b/>
          <w:bCs/>
        </w:rPr>
      </w:pPr>
      <w:r w:rsidRPr="00876828">
        <w:rPr>
          <w:b/>
          <w:bCs/>
        </w:rPr>
        <w:t>"Good"</w:t>
      </w:r>
      <w:r w:rsidRPr="00876828">
        <w:t xml:space="preserve"> means close to maximum requirements are being met.</w:t>
      </w:r>
    </w:p>
    <w:p w14:paraId="265E11C3" w14:textId="77777777" w:rsidR="00FB77F5" w:rsidRPr="00876828" w:rsidRDefault="00FB77F5" w:rsidP="00FB77F5">
      <w:pPr>
        <w:pStyle w:val="WMOBodyText"/>
      </w:pPr>
      <w:r w:rsidRPr="00876828">
        <w:t>Note: Each Application Area will also include a consideration of the observations required to enable research into its future activities and evolving usage of observations.</w:t>
      </w:r>
    </w:p>
    <w:p w14:paraId="01DC283B" w14:textId="77777777" w:rsidR="00FB77F5" w:rsidRPr="00876828" w:rsidRDefault="00FB77F5" w:rsidP="00FB77F5">
      <w:pPr>
        <w:pStyle w:val="WMOBodyText"/>
      </w:pPr>
      <w:r w:rsidRPr="00876828">
        <w:t>List below as many tables as there are relevant application areas to be considered for the Earth System Application Category. Each table shall be organized by observed variable, and for each variable, provide a description where there are gaps and how they might be addressed in order to have substantial impact on the Application Area.</w:t>
      </w:r>
    </w:p>
    <w:p w14:paraId="7600105C" w14:textId="77777777" w:rsidR="001F01FD" w:rsidRPr="00876828" w:rsidRDefault="001F01FD">
      <w:pPr>
        <w:tabs>
          <w:tab w:val="clear" w:pos="1134"/>
        </w:tabs>
        <w:jc w:val="left"/>
        <w:rPr>
          <w:rFonts w:eastAsia="Verdana" w:cs="Verdana"/>
          <w:lang w:eastAsia="zh-TW"/>
        </w:rPr>
      </w:pPr>
      <w:r w:rsidRPr="00876828">
        <w:br w:type="page"/>
      </w:r>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FB77F5" w:rsidRPr="00876828" w14:paraId="0D56719D"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B808AB6" w14:textId="77777777" w:rsidR="00FB77F5" w:rsidRPr="00876828" w:rsidRDefault="00FB77F5" w:rsidP="007609FD">
            <w:pPr>
              <w:jc w:val="left"/>
              <w:rPr>
                <w:sz w:val="18"/>
                <w:szCs w:val="18"/>
              </w:rPr>
            </w:pPr>
          </w:p>
        </w:tc>
      </w:tr>
      <w:tr w:rsidR="00FB77F5" w:rsidRPr="00876828" w14:paraId="644D19AD" w14:textId="77777777" w:rsidTr="007609FD">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8515380" w14:textId="77777777" w:rsidR="00FB77F5" w:rsidRPr="00876828" w:rsidRDefault="00FB77F5" w:rsidP="007609FD">
            <w:pPr>
              <w:jc w:val="left"/>
              <w:rPr>
                <w:rFonts w:eastAsia="Verdana" w:cs="Verdana"/>
                <w:b/>
                <w:bCs/>
                <w:color w:val="000000" w:themeColor="text1"/>
                <w:sz w:val="18"/>
                <w:szCs w:val="18"/>
              </w:rPr>
            </w:pPr>
            <w:r w:rsidRPr="00876828">
              <w:rPr>
                <w:rFonts w:eastAsia="Verdana" w:cs="Verdana"/>
                <w:b/>
                <w:bCs/>
                <w:color w:val="000000" w:themeColor="text1"/>
                <w:sz w:val="18"/>
                <w:szCs w:val="18"/>
              </w:rPr>
              <w:t>Type of Application Area (tick one or more boxes)</w:t>
            </w:r>
          </w:p>
        </w:tc>
        <w:tc>
          <w:tcPr>
            <w:tcW w:w="5880" w:type="dxa"/>
            <w:gridSpan w:val="3"/>
            <w:tcBorders>
              <w:top w:val="nil"/>
              <w:left w:val="nil"/>
              <w:bottom w:val="single" w:sz="8" w:space="0" w:color="auto"/>
              <w:right w:val="single" w:sz="8" w:space="0" w:color="auto"/>
            </w:tcBorders>
            <w:shd w:val="clear" w:color="auto" w:fill="E5DFEC" w:themeFill="accent4" w:themeFillTint="33"/>
            <w:vAlign w:val="center"/>
          </w:tcPr>
          <w:p w14:paraId="72FD2991" w14:textId="77777777" w:rsidR="00FB77F5" w:rsidRPr="00876828" w:rsidRDefault="00FB77F5" w:rsidP="007609FD">
            <w:pPr>
              <w:jc w:val="left"/>
              <w:rPr>
                <w:sz w:val="18"/>
                <w:szCs w:val="18"/>
              </w:rPr>
            </w:pPr>
            <w:r w:rsidRPr="00876828">
              <w:rPr>
                <w:sz w:val="18"/>
                <w:szCs w:val="18"/>
              </w:rPr>
              <w:t>Forecasting</w:t>
            </w:r>
          </w:p>
        </w:tc>
        <w:tc>
          <w:tcPr>
            <w:tcW w:w="990" w:type="dxa"/>
            <w:tcBorders>
              <w:top w:val="nil"/>
              <w:left w:val="nil"/>
              <w:bottom w:val="single" w:sz="8" w:space="0" w:color="auto"/>
              <w:right w:val="single" w:sz="8" w:space="0" w:color="auto"/>
            </w:tcBorders>
            <w:vAlign w:val="center"/>
          </w:tcPr>
          <w:p w14:paraId="7530983C" w14:textId="77777777" w:rsidR="00FB77F5" w:rsidRPr="00876828" w:rsidRDefault="00FB77F5" w:rsidP="007609FD">
            <w:pPr>
              <w:jc w:val="left"/>
              <w:rPr>
                <w:rFonts w:eastAsia="Verdana" w:cs="Verdana"/>
                <w:sz w:val="18"/>
                <w:szCs w:val="18"/>
              </w:rPr>
            </w:pPr>
            <w:r w:rsidRPr="00876828">
              <w:rPr>
                <w:rFonts w:ascii="Segoe UI Symbol" w:eastAsia="Verdana" w:hAnsi="Segoe UI Symbol" w:cs="Segoe UI Symbol"/>
                <w:sz w:val="18"/>
                <w:szCs w:val="18"/>
              </w:rPr>
              <w:t>☐</w:t>
            </w:r>
          </w:p>
        </w:tc>
      </w:tr>
      <w:tr w:rsidR="00FB77F5" w:rsidRPr="00876828" w14:paraId="0DE5B36C" w14:textId="77777777" w:rsidTr="007609FD">
        <w:tc>
          <w:tcPr>
            <w:tcW w:w="2190" w:type="dxa"/>
            <w:gridSpan w:val="2"/>
            <w:vMerge/>
            <w:vAlign w:val="center"/>
          </w:tcPr>
          <w:p w14:paraId="7CDEE0A1" w14:textId="77777777" w:rsidR="00FB77F5" w:rsidRPr="00876828" w:rsidRDefault="00FB77F5" w:rsidP="007609FD">
            <w:pPr>
              <w:jc w:val="left"/>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0D5C7814" w14:textId="77777777" w:rsidR="00FB77F5" w:rsidRPr="00876828" w:rsidRDefault="00FB77F5" w:rsidP="007609FD">
            <w:pPr>
              <w:jc w:val="left"/>
              <w:rPr>
                <w:sz w:val="18"/>
                <w:szCs w:val="18"/>
              </w:rPr>
            </w:pPr>
            <w:r w:rsidRPr="00876828">
              <w:rPr>
                <w:sz w:val="18"/>
                <w:szCs w:val="18"/>
              </w:rPr>
              <w:t>Monitoring</w:t>
            </w:r>
          </w:p>
        </w:tc>
        <w:tc>
          <w:tcPr>
            <w:tcW w:w="990" w:type="dxa"/>
            <w:tcBorders>
              <w:top w:val="single" w:sz="8" w:space="0" w:color="auto"/>
              <w:left w:val="nil"/>
              <w:bottom w:val="single" w:sz="8" w:space="0" w:color="auto"/>
              <w:right w:val="single" w:sz="8" w:space="0" w:color="auto"/>
            </w:tcBorders>
            <w:vAlign w:val="center"/>
          </w:tcPr>
          <w:p w14:paraId="2F7746D9" w14:textId="77777777" w:rsidR="00FB77F5" w:rsidRPr="00876828" w:rsidRDefault="00FB77F5" w:rsidP="007609FD">
            <w:pPr>
              <w:jc w:val="left"/>
              <w:rPr>
                <w:rFonts w:eastAsia="Verdana" w:cs="Verdana"/>
                <w:sz w:val="18"/>
                <w:szCs w:val="18"/>
              </w:rPr>
            </w:pPr>
            <w:r w:rsidRPr="00876828">
              <w:rPr>
                <w:rFonts w:ascii="Segoe UI Symbol" w:eastAsia="Verdana" w:hAnsi="Segoe UI Symbol" w:cs="Segoe UI Symbol"/>
                <w:sz w:val="18"/>
                <w:szCs w:val="18"/>
              </w:rPr>
              <w:t>☐</w:t>
            </w:r>
          </w:p>
        </w:tc>
      </w:tr>
      <w:tr w:rsidR="00FB77F5" w:rsidRPr="00876828" w14:paraId="400E17C5" w14:textId="77777777" w:rsidTr="007609FD">
        <w:tc>
          <w:tcPr>
            <w:tcW w:w="2190" w:type="dxa"/>
            <w:gridSpan w:val="2"/>
            <w:vMerge/>
            <w:vAlign w:val="center"/>
          </w:tcPr>
          <w:p w14:paraId="4020FFBD" w14:textId="77777777" w:rsidR="00FB77F5" w:rsidRPr="00876828" w:rsidRDefault="00FB77F5" w:rsidP="007609FD">
            <w:pPr>
              <w:jc w:val="left"/>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4CFFD6C4" w14:textId="77777777" w:rsidR="00FB77F5" w:rsidRPr="00876828" w:rsidRDefault="00FB77F5" w:rsidP="007609FD">
            <w:pPr>
              <w:jc w:val="left"/>
              <w:rPr>
                <w:sz w:val="18"/>
                <w:szCs w:val="18"/>
              </w:rPr>
            </w:pPr>
            <w:r w:rsidRPr="00876828">
              <w:rPr>
                <w:sz w:val="18"/>
                <w:szCs w:val="18"/>
              </w:rPr>
              <w:t>Integrated product</w:t>
            </w:r>
          </w:p>
        </w:tc>
        <w:tc>
          <w:tcPr>
            <w:tcW w:w="990" w:type="dxa"/>
            <w:tcBorders>
              <w:top w:val="single" w:sz="8" w:space="0" w:color="auto"/>
              <w:left w:val="nil"/>
              <w:bottom w:val="single" w:sz="8" w:space="0" w:color="auto"/>
              <w:right w:val="single" w:sz="8" w:space="0" w:color="auto"/>
            </w:tcBorders>
            <w:vAlign w:val="center"/>
          </w:tcPr>
          <w:p w14:paraId="0DDF06A1" w14:textId="77777777" w:rsidR="00FB77F5" w:rsidRPr="00876828" w:rsidRDefault="00FB77F5" w:rsidP="007609FD">
            <w:pPr>
              <w:jc w:val="left"/>
              <w:rPr>
                <w:rFonts w:eastAsia="Verdana" w:cs="Verdana"/>
                <w:sz w:val="18"/>
                <w:szCs w:val="18"/>
              </w:rPr>
            </w:pPr>
            <w:r w:rsidRPr="00876828">
              <w:rPr>
                <w:rFonts w:ascii="Segoe UI Symbol" w:eastAsia="Verdana" w:hAnsi="Segoe UI Symbol" w:cs="Segoe UI Symbol"/>
                <w:sz w:val="18"/>
                <w:szCs w:val="18"/>
              </w:rPr>
              <w:t>☐</w:t>
            </w:r>
          </w:p>
        </w:tc>
      </w:tr>
      <w:tr w:rsidR="00FB77F5" w:rsidRPr="00876828" w14:paraId="79C31ABA" w14:textId="77777777" w:rsidTr="007609FD">
        <w:tc>
          <w:tcPr>
            <w:tcW w:w="2190" w:type="dxa"/>
            <w:gridSpan w:val="2"/>
            <w:vMerge/>
            <w:vAlign w:val="center"/>
          </w:tcPr>
          <w:p w14:paraId="77B2ACC4" w14:textId="77777777" w:rsidR="00FB77F5" w:rsidRPr="00876828" w:rsidRDefault="00FB77F5" w:rsidP="007609FD">
            <w:pPr>
              <w:jc w:val="left"/>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1C9AD0FE" w14:textId="77777777" w:rsidR="00FB77F5" w:rsidRPr="00876828" w:rsidRDefault="00FB77F5" w:rsidP="007609FD">
            <w:pPr>
              <w:jc w:val="left"/>
              <w:rPr>
                <w:sz w:val="18"/>
                <w:szCs w:val="18"/>
              </w:rPr>
            </w:pPr>
            <w:r w:rsidRPr="00876828">
              <w:rPr>
                <w:sz w:val="18"/>
                <w:szCs w:val="18"/>
              </w:rPr>
              <w:t>Direct use of observations for services</w:t>
            </w:r>
          </w:p>
        </w:tc>
        <w:tc>
          <w:tcPr>
            <w:tcW w:w="990" w:type="dxa"/>
            <w:tcBorders>
              <w:top w:val="single" w:sz="8" w:space="0" w:color="auto"/>
              <w:left w:val="nil"/>
              <w:bottom w:val="single" w:sz="8" w:space="0" w:color="auto"/>
              <w:right w:val="single" w:sz="8" w:space="0" w:color="auto"/>
            </w:tcBorders>
            <w:vAlign w:val="center"/>
          </w:tcPr>
          <w:p w14:paraId="7A50686D" w14:textId="77777777" w:rsidR="00FB77F5" w:rsidRPr="00876828" w:rsidRDefault="00FB77F5" w:rsidP="007609FD">
            <w:pPr>
              <w:jc w:val="left"/>
              <w:rPr>
                <w:rFonts w:eastAsia="Verdana" w:cs="Verdana"/>
                <w:sz w:val="18"/>
                <w:szCs w:val="18"/>
              </w:rPr>
            </w:pPr>
            <w:r w:rsidRPr="00876828">
              <w:rPr>
                <w:rFonts w:ascii="Segoe UI Symbol" w:eastAsia="Verdana" w:hAnsi="Segoe UI Symbol" w:cs="Segoe UI Symbol"/>
                <w:sz w:val="18"/>
                <w:szCs w:val="18"/>
              </w:rPr>
              <w:t>☐</w:t>
            </w:r>
          </w:p>
        </w:tc>
      </w:tr>
      <w:tr w:rsidR="00FB77F5" w:rsidRPr="00876828" w14:paraId="2792D3F2" w14:textId="77777777" w:rsidTr="007609FD">
        <w:tc>
          <w:tcPr>
            <w:tcW w:w="219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4CE53899" w14:textId="77777777" w:rsidR="00FB77F5" w:rsidRPr="00876828" w:rsidRDefault="00FB77F5" w:rsidP="007609FD">
            <w:pPr>
              <w:spacing w:before="60" w:after="60"/>
              <w:jc w:val="left"/>
              <w:rPr>
                <w:rFonts w:eastAsia="Verdana" w:cs="Verdana"/>
                <w:b/>
                <w:bCs/>
                <w:color w:val="000000" w:themeColor="text1"/>
                <w:sz w:val="18"/>
                <w:szCs w:val="18"/>
              </w:rPr>
            </w:pPr>
            <w:r w:rsidRPr="00876828">
              <w:rPr>
                <w:rFonts w:eastAsia="Verdana" w:cs="Verdana"/>
                <w:b/>
                <w:bCs/>
                <w:color w:val="000000" w:themeColor="text1"/>
                <w:sz w:val="18"/>
                <w:szCs w:val="18"/>
              </w:rPr>
              <w:t>Point of Contact (Name, Country)</w:t>
            </w:r>
          </w:p>
        </w:tc>
        <w:tc>
          <w:tcPr>
            <w:tcW w:w="6870" w:type="dxa"/>
            <w:gridSpan w:val="4"/>
            <w:tcBorders>
              <w:top w:val="single" w:sz="8" w:space="0" w:color="auto"/>
              <w:left w:val="nil"/>
              <w:bottom w:val="single" w:sz="8" w:space="0" w:color="auto"/>
              <w:right w:val="single" w:sz="8" w:space="0" w:color="auto"/>
            </w:tcBorders>
            <w:vAlign w:val="center"/>
          </w:tcPr>
          <w:p w14:paraId="10B91622" w14:textId="77777777" w:rsidR="00FB77F5" w:rsidRPr="00876828" w:rsidRDefault="00FB77F5" w:rsidP="007609FD">
            <w:pPr>
              <w:jc w:val="left"/>
              <w:rPr>
                <w:sz w:val="18"/>
                <w:szCs w:val="18"/>
              </w:rPr>
            </w:pPr>
          </w:p>
        </w:tc>
      </w:tr>
      <w:tr w:rsidR="00FB77F5" w:rsidRPr="00876828" w14:paraId="50B3181D"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6D9AA3A" w14:textId="77777777" w:rsidR="00FB77F5" w:rsidRPr="00876828" w:rsidRDefault="00FB77F5" w:rsidP="007609FD">
            <w:pPr>
              <w:spacing w:before="60" w:after="60"/>
              <w:jc w:val="left"/>
              <w:rPr>
                <w:rFonts w:eastAsia="Verdana" w:cs="Verdana"/>
                <w:b/>
                <w:bCs/>
                <w:color w:val="000000" w:themeColor="text1"/>
                <w:sz w:val="18"/>
                <w:szCs w:val="18"/>
              </w:rPr>
            </w:pPr>
            <w:r w:rsidRPr="00876828">
              <w:rPr>
                <w:rFonts w:eastAsia="Verdana" w:cs="Verdana"/>
                <w:b/>
                <w:bCs/>
                <w:color w:val="000000" w:themeColor="text1"/>
                <w:sz w:val="18"/>
                <w:szCs w:val="18"/>
              </w:rPr>
              <w:t>Application owned by (group/body)</w:t>
            </w:r>
          </w:p>
        </w:tc>
        <w:tc>
          <w:tcPr>
            <w:tcW w:w="6870" w:type="dxa"/>
            <w:gridSpan w:val="4"/>
            <w:tcBorders>
              <w:top w:val="single" w:sz="8" w:space="0" w:color="auto"/>
              <w:left w:val="nil"/>
              <w:bottom w:val="single" w:sz="8" w:space="0" w:color="auto"/>
              <w:right w:val="single" w:sz="8" w:space="0" w:color="auto"/>
            </w:tcBorders>
            <w:vAlign w:val="center"/>
          </w:tcPr>
          <w:p w14:paraId="27645F91" w14:textId="77777777" w:rsidR="00FB77F5" w:rsidRPr="00876828" w:rsidRDefault="00FB77F5" w:rsidP="007609FD">
            <w:pPr>
              <w:jc w:val="left"/>
              <w:rPr>
                <w:sz w:val="18"/>
                <w:szCs w:val="18"/>
              </w:rPr>
            </w:pPr>
          </w:p>
        </w:tc>
      </w:tr>
      <w:tr w:rsidR="00FB77F5" w:rsidRPr="00876828" w14:paraId="003A52CF"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01B0F398" w14:textId="77777777" w:rsidR="00FB77F5" w:rsidRPr="00876828" w:rsidRDefault="00FB77F5" w:rsidP="007609FD">
            <w:pPr>
              <w:spacing w:before="60" w:after="60"/>
              <w:jc w:val="left"/>
              <w:rPr>
                <w:rFonts w:eastAsia="Verdana" w:cs="Verdana"/>
                <w:b/>
                <w:bCs/>
                <w:color w:val="000000" w:themeColor="text1"/>
                <w:sz w:val="18"/>
                <w:szCs w:val="18"/>
              </w:rPr>
            </w:pPr>
            <w:r w:rsidRPr="00876828">
              <w:rPr>
                <w:rFonts w:eastAsia="Verdana" w:cs="Verdana"/>
                <w:b/>
                <w:bCs/>
                <w:color w:val="000000" w:themeColor="text1"/>
                <w:sz w:val="18"/>
                <w:szCs w:val="18"/>
              </w:rPr>
              <w:t>Status of observational user requirements in OSCAR/Requirements</w:t>
            </w:r>
          </w:p>
        </w:tc>
        <w:tc>
          <w:tcPr>
            <w:tcW w:w="6870" w:type="dxa"/>
            <w:gridSpan w:val="4"/>
            <w:tcBorders>
              <w:top w:val="single" w:sz="8" w:space="0" w:color="auto"/>
              <w:left w:val="nil"/>
              <w:bottom w:val="single" w:sz="8" w:space="0" w:color="auto"/>
              <w:right w:val="single" w:sz="8" w:space="0" w:color="auto"/>
            </w:tcBorders>
            <w:vAlign w:val="center"/>
          </w:tcPr>
          <w:p w14:paraId="7C7DC6A3" w14:textId="77777777" w:rsidR="00FB77F5" w:rsidRPr="00876828" w:rsidRDefault="00FB77F5" w:rsidP="007609FD">
            <w:pPr>
              <w:jc w:val="left"/>
              <w:rPr>
                <w:sz w:val="18"/>
                <w:szCs w:val="18"/>
              </w:rPr>
            </w:pPr>
          </w:p>
        </w:tc>
      </w:tr>
      <w:tr w:rsidR="00FB77F5" w:rsidRPr="00876828" w14:paraId="7D5D0A14"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8876F7E" w14:textId="77777777" w:rsidR="00FB77F5" w:rsidRPr="00876828" w:rsidRDefault="00FB77F5" w:rsidP="007609FD">
            <w:pPr>
              <w:spacing w:before="60" w:after="60"/>
              <w:jc w:val="left"/>
              <w:rPr>
                <w:rFonts w:eastAsia="Verdana" w:cs="Verdana"/>
                <w:b/>
                <w:bCs/>
                <w:color w:val="000000" w:themeColor="text1"/>
                <w:sz w:val="18"/>
                <w:szCs w:val="18"/>
              </w:rPr>
            </w:pPr>
            <w:r w:rsidRPr="00876828">
              <w:rPr>
                <w:rFonts w:eastAsia="Verdana" w:cs="Verdana"/>
                <w:b/>
                <w:bCs/>
                <w:color w:val="000000" w:themeColor="text1"/>
                <w:sz w:val="18"/>
                <w:szCs w:val="18"/>
              </w:rPr>
              <w:t>Date of gap analysis</w:t>
            </w:r>
          </w:p>
        </w:tc>
        <w:tc>
          <w:tcPr>
            <w:tcW w:w="6870" w:type="dxa"/>
            <w:gridSpan w:val="4"/>
            <w:tcBorders>
              <w:top w:val="single" w:sz="8" w:space="0" w:color="auto"/>
              <w:left w:val="nil"/>
              <w:bottom w:val="single" w:sz="8" w:space="0" w:color="auto"/>
              <w:right w:val="single" w:sz="8" w:space="0" w:color="auto"/>
            </w:tcBorders>
            <w:vAlign w:val="center"/>
          </w:tcPr>
          <w:p w14:paraId="5ECD19A0" w14:textId="77777777" w:rsidR="00FB77F5" w:rsidRPr="00876828" w:rsidRDefault="00FB77F5" w:rsidP="007609FD">
            <w:pPr>
              <w:jc w:val="left"/>
              <w:rPr>
                <w:sz w:val="18"/>
                <w:szCs w:val="18"/>
              </w:rPr>
            </w:pPr>
          </w:p>
        </w:tc>
      </w:tr>
      <w:tr w:rsidR="00FB77F5" w:rsidRPr="00876828" w14:paraId="64A1A57B"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558A43D" w14:textId="77777777" w:rsidR="00FB77F5" w:rsidRPr="00876828" w:rsidRDefault="00FB77F5" w:rsidP="007609FD">
            <w:pPr>
              <w:jc w:val="left"/>
              <w:rPr>
                <w:sz w:val="18"/>
                <w:szCs w:val="18"/>
              </w:rPr>
            </w:pPr>
          </w:p>
        </w:tc>
      </w:tr>
      <w:tr w:rsidR="00FB77F5" w:rsidRPr="00876828" w14:paraId="0F009A52" w14:textId="77777777" w:rsidTr="007609FD">
        <w:tc>
          <w:tcPr>
            <w:tcW w:w="9060" w:type="dxa"/>
            <w:gridSpan w:val="6"/>
            <w:tcBorders>
              <w:top w:val="single" w:sz="8" w:space="0" w:color="auto"/>
              <w:left w:val="single" w:sz="8" w:space="0" w:color="auto"/>
              <w:bottom w:val="single" w:sz="8" w:space="0" w:color="auto"/>
              <w:right w:val="single" w:sz="8" w:space="0" w:color="auto"/>
            </w:tcBorders>
            <w:vAlign w:val="center"/>
          </w:tcPr>
          <w:p w14:paraId="28563A20" w14:textId="77777777" w:rsidR="00FB77F5" w:rsidRPr="00876828" w:rsidRDefault="00FB77F5" w:rsidP="007609FD">
            <w:pPr>
              <w:spacing w:before="60" w:after="60"/>
              <w:ind w:right="144"/>
              <w:jc w:val="left"/>
              <w:rPr>
                <w:rFonts w:eastAsia="Verdana" w:cs="Verdana"/>
                <w:color w:val="000000" w:themeColor="text1"/>
                <w:sz w:val="18"/>
                <w:szCs w:val="18"/>
              </w:rPr>
            </w:pPr>
            <w:r w:rsidRPr="00876828">
              <w:rPr>
                <w:rFonts w:eastAsia="Verdana" w:cs="Verdana"/>
                <w:color w:val="000000" w:themeColor="text1"/>
                <w:sz w:val="18"/>
                <w:szCs w:val="18"/>
              </w:rPr>
              <w:t>This box shall briefly describe the application area and its observational user requirements.</w:t>
            </w:r>
          </w:p>
        </w:tc>
      </w:tr>
      <w:tr w:rsidR="00FB77F5" w:rsidRPr="00876828" w14:paraId="48A18CD7"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252CF436" w14:textId="77777777" w:rsidR="00FB77F5" w:rsidRPr="00876828" w:rsidRDefault="00FB77F5" w:rsidP="007609FD">
            <w:pPr>
              <w:jc w:val="left"/>
              <w:rPr>
                <w:sz w:val="18"/>
                <w:szCs w:val="18"/>
              </w:rPr>
            </w:pPr>
          </w:p>
        </w:tc>
      </w:tr>
      <w:tr w:rsidR="00FB77F5" w:rsidRPr="00876828" w14:paraId="2B18FF51" w14:textId="77777777" w:rsidTr="007609FD">
        <w:tc>
          <w:tcPr>
            <w:tcW w:w="57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8A4EA0C" w14:textId="77777777" w:rsidR="00FB77F5" w:rsidRPr="00876828" w:rsidRDefault="00FB77F5" w:rsidP="007609FD">
            <w:pPr>
              <w:jc w:val="left"/>
              <w:rPr>
                <w:rFonts w:eastAsia="Verdana" w:cs="Verdana"/>
                <w:b/>
                <w:bCs/>
                <w:color w:val="000000" w:themeColor="text1"/>
                <w:sz w:val="18"/>
                <w:szCs w:val="18"/>
              </w:rPr>
            </w:pPr>
            <w:r w:rsidRPr="00876828">
              <w:rPr>
                <w:rFonts w:eastAsia="Verdana" w:cs="Verdana"/>
                <w:b/>
                <w:bCs/>
                <w:color w:val="000000" w:themeColor="text1"/>
                <w:sz w:val="18"/>
                <w:szCs w:val="18"/>
              </w:rPr>
              <w:t>No.</w:t>
            </w:r>
          </w:p>
        </w:tc>
        <w:tc>
          <w:tcPr>
            <w:tcW w:w="1620"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69B3B54F" w14:textId="77777777" w:rsidR="00FB77F5" w:rsidRPr="00876828" w:rsidRDefault="00FB77F5" w:rsidP="007609FD">
            <w:pPr>
              <w:jc w:val="left"/>
              <w:rPr>
                <w:rFonts w:eastAsia="Verdana" w:cs="Verdana"/>
                <w:b/>
                <w:bCs/>
                <w:color w:val="000000" w:themeColor="text1"/>
                <w:sz w:val="18"/>
                <w:szCs w:val="18"/>
              </w:rPr>
            </w:pPr>
            <w:r w:rsidRPr="00876828">
              <w:rPr>
                <w:rFonts w:eastAsia="Verdana" w:cs="Verdana"/>
                <w:b/>
                <w:bCs/>
                <w:color w:val="000000" w:themeColor="text1"/>
                <w:sz w:val="18"/>
                <w:szCs w:val="18"/>
              </w:rPr>
              <w:t>Required Variable (and vert./horiz. domain/s)</w:t>
            </w:r>
          </w:p>
        </w:tc>
        <w:tc>
          <w:tcPr>
            <w:tcW w:w="166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2E3F87B8" w14:textId="77777777" w:rsidR="00FB77F5" w:rsidRPr="00876828" w:rsidRDefault="00FB77F5" w:rsidP="007609FD">
            <w:pPr>
              <w:jc w:val="left"/>
              <w:rPr>
                <w:rFonts w:eastAsia="Verdana" w:cs="Verdana"/>
                <w:b/>
                <w:bCs/>
                <w:color w:val="000000" w:themeColor="text1"/>
                <w:sz w:val="18"/>
                <w:szCs w:val="18"/>
              </w:rPr>
            </w:pPr>
            <w:r w:rsidRPr="00876828">
              <w:rPr>
                <w:rFonts w:eastAsia="Verdana" w:cs="Verdana"/>
                <w:b/>
                <w:bCs/>
                <w:color w:val="000000" w:themeColor="text1"/>
                <w:sz w:val="18"/>
                <w:szCs w:val="18"/>
              </w:rPr>
              <w:t>Type of gap</w:t>
            </w:r>
            <w:r w:rsidRPr="00876828">
              <w:rPr>
                <w:rFonts w:eastAsia="Verdana" w:cs="Verdana"/>
                <w:b/>
                <w:bCs/>
                <w:color w:val="000000" w:themeColor="text1"/>
                <w:sz w:val="18"/>
                <w:szCs w:val="18"/>
                <w:vertAlign w:val="superscript"/>
              </w:rPr>
              <w:footnoteReference w:id="13"/>
            </w:r>
          </w:p>
        </w:tc>
        <w:tc>
          <w:tcPr>
            <w:tcW w:w="319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56466686" w14:textId="77777777" w:rsidR="00FB77F5" w:rsidRPr="00876828" w:rsidRDefault="00FB77F5" w:rsidP="007609FD">
            <w:pPr>
              <w:jc w:val="left"/>
              <w:rPr>
                <w:b/>
                <w:bCs/>
                <w:color w:val="000000" w:themeColor="text1"/>
                <w:sz w:val="18"/>
                <w:szCs w:val="18"/>
              </w:rPr>
            </w:pPr>
            <w:r w:rsidRPr="00876828">
              <w:rPr>
                <w:b/>
                <w:bCs/>
                <w:color w:val="000000" w:themeColor="text1"/>
                <w:sz w:val="18"/>
                <w:szCs w:val="18"/>
              </w:rPr>
              <w:t>Gap description, impact and how it could be addressed</w:t>
            </w:r>
          </w:p>
        </w:tc>
        <w:tc>
          <w:tcPr>
            <w:tcW w:w="201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65D803DC" w14:textId="77777777" w:rsidR="00FB77F5" w:rsidRPr="00876828" w:rsidRDefault="00FB77F5" w:rsidP="007609FD">
            <w:pPr>
              <w:jc w:val="left"/>
              <w:rPr>
                <w:rFonts w:eastAsia="Verdana" w:cs="Verdana"/>
                <w:b/>
                <w:bCs/>
                <w:color w:val="000000" w:themeColor="text1"/>
                <w:sz w:val="18"/>
                <w:szCs w:val="18"/>
              </w:rPr>
            </w:pPr>
            <w:r w:rsidRPr="00876828">
              <w:rPr>
                <w:rFonts w:eastAsia="Verdana" w:cs="Verdana"/>
                <w:b/>
                <w:bCs/>
                <w:color w:val="000000" w:themeColor="text1"/>
                <w:sz w:val="18"/>
                <w:szCs w:val="18"/>
              </w:rPr>
              <w:t>Comments, clarifications, phenomenon observed</w:t>
            </w:r>
          </w:p>
        </w:tc>
      </w:tr>
      <w:tr w:rsidR="00FB77F5" w:rsidRPr="00876828" w14:paraId="2DADCDA7"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9078B95" w14:textId="77777777" w:rsidR="00FB77F5" w:rsidRPr="00876828" w:rsidRDefault="00FB77F5" w:rsidP="007609FD">
            <w:pPr>
              <w:spacing w:before="60" w:after="60"/>
              <w:jc w:val="left"/>
              <w:rPr>
                <w:rFonts w:eastAsia="Verdana" w:cs="Verdana"/>
                <w:sz w:val="18"/>
                <w:szCs w:val="18"/>
              </w:rPr>
            </w:pPr>
            <w:r w:rsidRPr="00876828">
              <w:rPr>
                <w:rFonts w:eastAsia="Verdana" w:cs="Verdana"/>
                <w:sz w:val="18"/>
                <w:szCs w:val="18"/>
              </w:rPr>
              <w:t>1</w:t>
            </w:r>
          </w:p>
        </w:tc>
        <w:tc>
          <w:tcPr>
            <w:tcW w:w="1620" w:type="dxa"/>
            <w:tcBorders>
              <w:top w:val="single" w:sz="8" w:space="0" w:color="auto"/>
              <w:left w:val="single" w:sz="8" w:space="0" w:color="auto"/>
              <w:bottom w:val="single" w:sz="8" w:space="0" w:color="auto"/>
              <w:right w:val="single" w:sz="8" w:space="0" w:color="auto"/>
            </w:tcBorders>
            <w:vAlign w:val="center"/>
          </w:tcPr>
          <w:p w14:paraId="3182C612" w14:textId="77777777" w:rsidR="00FB77F5" w:rsidRPr="00876828" w:rsidRDefault="00FB77F5" w:rsidP="007609FD">
            <w:pPr>
              <w:spacing w:before="60" w:after="60"/>
              <w:jc w:val="left"/>
              <w:rPr>
                <w:rFonts w:eastAsia="Verdana" w:cs="Verdana"/>
                <w:sz w:val="18"/>
                <w:szCs w:val="18"/>
              </w:rPr>
            </w:pPr>
            <w:r w:rsidRPr="00876828">
              <w:rPr>
                <w:rFonts w:eastAsia="Verdana" w:cs="Verdana"/>
                <w:sz w:val="18"/>
                <w:szCs w:val="18"/>
              </w:rPr>
              <w:t xml:space="preserve"> </w:t>
            </w:r>
          </w:p>
        </w:tc>
        <w:tc>
          <w:tcPr>
            <w:tcW w:w="1665" w:type="dxa"/>
            <w:tcBorders>
              <w:top w:val="single" w:sz="8" w:space="0" w:color="auto"/>
              <w:left w:val="single" w:sz="8" w:space="0" w:color="auto"/>
              <w:bottom w:val="single" w:sz="8" w:space="0" w:color="auto"/>
              <w:right w:val="single" w:sz="8" w:space="0" w:color="auto"/>
            </w:tcBorders>
            <w:vAlign w:val="center"/>
          </w:tcPr>
          <w:p w14:paraId="00F56C98" w14:textId="77777777" w:rsidR="00FB77F5" w:rsidRPr="00876828" w:rsidRDefault="00FB77F5" w:rsidP="007609FD">
            <w:pPr>
              <w:spacing w:before="60" w:after="60"/>
              <w:jc w:val="left"/>
              <w:rPr>
                <w:rFonts w:eastAsia="Verdana" w:cs="Verdana"/>
                <w:sz w:val="18"/>
                <w:szCs w:val="18"/>
              </w:rPr>
            </w:pPr>
            <w:r w:rsidRPr="00876828">
              <w:rPr>
                <w:rFonts w:eastAsia="Verdana" w:cs="Verdana"/>
                <w:sz w:val="18"/>
                <w:szCs w:val="18"/>
              </w:rPr>
              <w:t xml:space="preserve"> </w:t>
            </w:r>
          </w:p>
        </w:tc>
        <w:tc>
          <w:tcPr>
            <w:tcW w:w="3195" w:type="dxa"/>
            <w:tcBorders>
              <w:top w:val="single" w:sz="8" w:space="0" w:color="auto"/>
              <w:left w:val="single" w:sz="8" w:space="0" w:color="auto"/>
              <w:bottom w:val="single" w:sz="8" w:space="0" w:color="auto"/>
              <w:right w:val="single" w:sz="8" w:space="0" w:color="auto"/>
            </w:tcBorders>
            <w:vAlign w:val="center"/>
          </w:tcPr>
          <w:p w14:paraId="6253C4B4"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42AE2427" w14:textId="77777777" w:rsidR="00FB77F5" w:rsidRPr="00876828" w:rsidRDefault="00FB77F5" w:rsidP="007609FD">
            <w:pPr>
              <w:spacing w:before="60" w:after="60"/>
              <w:jc w:val="left"/>
              <w:rPr>
                <w:rFonts w:eastAsia="Verdana" w:cs="Verdana"/>
                <w:sz w:val="18"/>
                <w:szCs w:val="18"/>
              </w:rPr>
            </w:pPr>
            <w:r w:rsidRPr="00876828">
              <w:rPr>
                <w:rFonts w:eastAsia="Verdana" w:cs="Verdana"/>
                <w:sz w:val="18"/>
                <w:szCs w:val="18"/>
              </w:rPr>
              <w:t xml:space="preserve"> </w:t>
            </w:r>
          </w:p>
        </w:tc>
      </w:tr>
      <w:tr w:rsidR="00FB77F5" w:rsidRPr="00876828" w14:paraId="5747DE79"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FB73F34" w14:textId="77777777" w:rsidR="00FB77F5" w:rsidRPr="00876828" w:rsidRDefault="00FB77F5" w:rsidP="007609FD">
            <w:pPr>
              <w:spacing w:before="60" w:after="60"/>
              <w:jc w:val="left"/>
              <w:rPr>
                <w:sz w:val="18"/>
                <w:szCs w:val="18"/>
              </w:rPr>
            </w:pPr>
            <w:r w:rsidRPr="00876828">
              <w:rPr>
                <w:sz w:val="18"/>
                <w:szCs w:val="18"/>
              </w:rPr>
              <w:t>2</w:t>
            </w:r>
          </w:p>
        </w:tc>
        <w:tc>
          <w:tcPr>
            <w:tcW w:w="1620" w:type="dxa"/>
            <w:tcBorders>
              <w:top w:val="single" w:sz="8" w:space="0" w:color="auto"/>
              <w:left w:val="single" w:sz="8" w:space="0" w:color="auto"/>
              <w:bottom w:val="single" w:sz="8" w:space="0" w:color="auto"/>
              <w:right w:val="single" w:sz="8" w:space="0" w:color="auto"/>
            </w:tcBorders>
            <w:vAlign w:val="center"/>
          </w:tcPr>
          <w:p w14:paraId="3400AF4B" w14:textId="77777777" w:rsidR="00FB77F5" w:rsidRPr="00876828"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19519E66" w14:textId="77777777" w:rsidR="00FB77F5" w:rsidRPr="00876828"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6B3673D6"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2306CF35" w14:textId="77777777" w:rsidR="00FB77F5" w:rsidRPr="00876828" w:rsidRDefault="00FB77F5" w:rsidP="007609FD">
            <w:pPr>
              <w:spacing w:before="60" w:after="60"/>
              <w:jc w:val="left"/>
              <w:rPr>
                <w:sz w:val="18"/>
                <w:szCs w:val="18"/>
              </w:rPr>
            </w:pPr>
          </w:p>
        </w:tc>
      </w:tr>
      <w:tr w:rsidR="00FB77F5" w:rsidRPr="00876828" w14:paraId="71DDE7AF"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B2EA6F6" w14:textId="77777777" w:rsidR="00FB77F5" w:rsidRPr="00876828" w:rsidRDefault="00FB77F5" w:rsidP="007609FD">
            <w:pPr>
              <w:spacing w:before="60" w:after="60"/>
              <w:jc w:val="left"/>
              <w:rPr>
                <w:sz w:val="18"/>
                <w:szCs w:val="18"/>
              </w:rPr>
            </w:pPr>
            <w:r w:rsidRPr="00876828">
              <w:rPr>
                <w:sz w:val="18"/>
                <w:szCs w:val="18"/>
              </w:rPr>
              <w:t>3</w:t>
            </w:r>
          </w:p>
        </w:tc>
        <w:tc>
          <w:tcPr>
            <w:tcW w:w="1620" w:type="dxa"/>
            <w:tcBorders>
              <w:top w:val="single" w:sz="8" w:space="0" w:color="auto"/>
              <w:left w:val="single" w:sz="8" w:space="0" w:color="auto"/>
              <w:bottom w:val="single" w:sz="8" w:space="0" w:color="auto"/>
              <w:right w:val="single" w:sz="8" w:space="0" w:color="auto"/>
            </w:tcBorders>
            <w:vAlign w:val="center"/>
          </w:tcPr>
          <w:p w14:paraId="47C837DC" w14:textId="77777777" w:rsidR="00FB77F5" w:rsidRPr="00876828"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6713BC93" w14:textId="77777777" w:rsidR="00FB77F5" w:rsidRPr="00876828"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7B364271"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6B9FF098" w14:textId="77777777" w:rsidR="00FB77F5" w:rsidRPr="00876828" w:rsidRDefault="00FB77F5" w:rsidP="007609FD">
            <w:pPr>
              <w:spacing w:before="60" w:after="60"/>
              <w:jc w:val="left"/>
              <w:rPr>
                <w:sz w:val="18"/>
                <w:szCs w:val="18"/>
              </w:rPr>
            </w:pPr>
          </w:p>
        </w:tc>
      </w:tr>
      <w:tr w:rsidR="00FB77F5" w:rsidRPr="00876828" w14:paraId="16A56BA2"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690E1723" w14:textId="77777777" w:rsidR="00FB77F5" w:rsidRPr="00876828" w:rsidRDefault="00FB77F5" w:rsidP="007609FD">
            <w:pPr>
              <w:spacing w:before="60" w:after="60"/>
              <w:jc w:val="left"/>
              <w:rPr>
                <w:sz w:val="18"/>
                <w:szCs w:val="18"/>
              </w:rPr>
            </w:pPr>
            <w:r w:rsidRPr="00876828">
              <w:rPr>
                <w:sz w:val="18"/>
                <w:szCs w:val="18"/>
              </w:rPr>
              <w:t>4</w:t>
            </w:r>
          </w:p>
        </w:tc>
        <w:tc>
          <w:tcPr>
            <w:tcW w:w="1620" w:type="dxa"/>
            <w:tcBorders>
              <w:top w:val="single" w:sz="8" w:space="0" w:color="auto"/>
              <w:left w:val="single" w:sz="8" w:space="0" w:color="auto"/>
              <w:bottom w:val="single" w:sz="8" w:space="0" w:color="auto"/>
              <w:right w:val="single" w:sz="8" w:space="0" w:color="auto"/>
            </w:tcBorders>
            <w:vAlign w:val="center"/>
          </w:tcPr>
          <w:p w14:paraId="5C9A8F93" w14:textId="77777777" w:rsidR="00FB77F5" w:rsidRPr="00876828"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3082EFE4" w14:textId="77777777" w:rsidR="00FB77F5" w:rsidRPr="00876828"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2A39D07A"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06FF9936" w14:textId="77777777" w:rsidR="00FB77F5" w:rsidRPr="00876828" w:rsidRDefault="00FB77F5" w:rsidP="007609FD">
            <w:pPr>
              <w:spacing w:before="60" w:after="60"/>
              <w:jc w:val="left"/>
              <w:rPr>
                <w:sz w:val="18"/>
                <w:szCs w:val="18"/>
              </w:rPr>
            </w:pPr>
          </w:p>
        </w:tc>
      </w:tr>
      <w:tr w:rsidR="00FB77F5" w:rsidRPr="00876828" w14:paraId="57008260"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631EF679" w14:textId="77777777" w:rsidR="00FB77F5" w:rsidRPr="00876828" w:rsidRDefault="00FB77F5" w:rsidP="007609FD">
            <w:pPr>
              <w:spacing w:before="60" w:after="60"/>
              <w:jc w:val="left"/>
              <w:rPr>
                <w:sz w:val="18"/>
                <w:szCs w:val="18"/>
              </w:rPr>
            </w:pPr>
            <w:r w:rsidRPr="00876828">
              <w:rPr>
                <w:sz w:val="18"/>
                <w:szCs w:val="18"/>
              </w:rPr>
              <w:t>5</w:t>
            </w:r>
          </w:p>
        </w:tc>
        <w:tc>
          <w:tcPr>
            <w:tcW w:w="1620" w:type="dxa"/>
            <w:tcBorders>
              <w:top w:val="single" w:sz="8" w:space="0" w:color="auto"/>
              <w:left w:val="single" w:sz="8" w:space="0" w:color="auto"/>
              <w:bottom w:val="single" w:sz="8" w:space="0" w:color="auto"/>
              <w:right w:val="single" w:sz="8" w:space="0" w:color="auto"/>
            </w:tcBorders>
            <w:vAlign w:val="center"/>
          </w:tcPr>
          <w:p w14:paraId="35E26AE1" w14:textId="77777777" w:rsidR="00FB77F5" w:rsidRPr="00876828"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4A2B1B4B" w14:textId="77777777" w:rsidR="00FB77F5" w:rsidRPr="00876828"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72C2F91D"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3CDBCAD1" w14:textId="77777777" w:rsidR="00FB77F5" w:rsidRPr="00876828" w:rsidRDefault="00FB77F5" w:rsidP="007609FD">
            <w:pPr>
              <w:spacing w:before="60" w:after="60"/>
              <w:jc w:val="left"/>
              <w:rPr>
                <w:sz w:val="18"/>
                <w:szCs w:val="18"/>
              </w:rPr>
            </w:pPr>
          </w:p>
        </w:tc>
      </w:tr>
      <w:tr w:rsidR="00FB77F5" w:rsidRPr="00876828" w14:paraId="6092090F" w14:textId="77777777" w:rsidTr="007609FD">
        <w:tc>
          <w:tcPr>
            <w:tcW w:w="570" w:type="dxa"/>
            <w:tcBorders>
              <w:top w:val="single" w:sz="8" w:space="0" w:color="auto"/>
              <w:left w:val="nil"/>
              <w:bottom w:val="nil"/>
              <w:right w:val="nil"/>
            </w:tcBorders>
            <w:vAlign w:val="center"/>
          </w:tcPr>
          <w:p w14:paraId="49967D88" w14:textId="77777777" w:rsidR="00FB77F5" w:rsidRPr="00876828" w:rsidRDefault="00FB77F5" w:rsidP="007609FD">
            <w:pPr>
              <w:jc w:val="left"/>
              <w:rPr>
                <w:rFonts w:eastAsia="Verdana" w:cs="Verdana"/>
              </w:rPr>
            </w:pPr>
          </w:p>
        </w:tc>
        <w:tc>
          <w:tcPr>
            <w:tcW w:w="1620" w:type="dxa"/>
            <w:tcBorders>
              <w:top w:val="single" w:sz="8" w:space="0" w:color="auto"/>
              <w:left w:val="nil"/>
              <w:bottom w:val="nil"/>
              <w:right w:val="nil"/>
            </w:tcBorders>
            <w:vAlign w:val="center"/>
          </w:tcPr>
          <w:p w14:paraId="2D5AB063" w14:textId="77777777" w:rsidR="00FB77F5" w:rsidRPr="00876828" w:rsidRDefault="00FB77F5" w:rsidP="007609FD">
            <w:pPr>
              <w:jc w:val="left"/>
              <w:rPr>
                <w:rFonts w:eastAsia="Verdana" w:cs="Verdana"/>
              </w:rPr>
            </w:pPr>
          </w:p>
        </w:tc>
        <w:tc>
          <w:tcPr>
            <w:tcW w:w="4860" w:type="dxa"/>
            <w:gridSpan w:val="2"/>
            <w:tcBorders>
              <w:top w:val="single" w:sz="8" w:space="0" w:color="auto"/>
              <w:left w:val="nil"/>
              <w:bottom w:val="nil"/>
              <w:right w:val="nil"/>
            </w:tcBorders>
            <w:vAlign w:val="center"/>
          </w:tcPr>
          <w:p w14:paraId="0B2D819C" w14:textId="77777777" w:rsidR="00FB77F5" w:rsidRPr="00876828" w:rsidRDefault="00FB77F5" w:rsidP="007609FD">
            <w:pPr>
              <w:jc w:val="left"/>
              <w:rPr>
                <w:rFonts w:eastAsia="Verdana" w:cs="Verdana"/>
              </w:rPr>
            </w:pPr>
          </w:p>
        </w:tc>
        <w:tc>
          <w:tcPr>
            <w:tcW w:w="1020" w:type="dxa"/>
            <w:tcBorders>
              <w:top w:val="single" w:sz="8" w:space="0" w:color="auto"/>
              <w:left w:val="nil"/>
              <w:bottom w:val="nil"/>
              <w:right w:val="nil"/>
            </w:tcBorders>
            <w:vAlign w:val="center"/>
          </w:tcPr>
          <w:p w14:paraId="6BD207A0" w14:textId="77777777" w:rsidR="00FB77F5" w:rsidRPr="00876828" w:rsidRDefault="00FB77F5" w:rsidP="007609FD">
            <w:pPr>
              <w:jc w:val="left"/>
              <w:rPr>
                <w:rFonts w:eastAsia="Verdana" w:cs="Verdana"/>
              </w:rPr>
            </w:pPr>
          </w:p>
        </w:tc>
        <w:tc>
          <w:tcPr>
            <w:tcW w:w="990" w:type="dxa"/>
            <w:tcBorders>
              <w:top w:val="nil"/>
              <w:left w:val="nil"/>
              <w:bottom w:val="nil"/>
              <w:right w:val="nil"/>
            </w:tcBorders>
            <w:vAlign w:val="center"/>
          </w:tcPr>
          <w:p w14:paraId="737B69AD" w14:textId="77777777" w:rsidR="00FB77F5" w:rsidRPr="00876828" w:rsidRDefault="00FB77F5" w:rsidP="007609FD">
            <w:pPr>
              <w:jc w:val="left"/>
              <w:rPr>
                <w:rFonts w:eastAsia="Verdana" w:cs="Verdana"/>
              </w:rPr>
            </w:pPr>
          </w:p>
        </w:tc>
      </w:tr>
    </w:tbl>
    <w:p w14:paraId="5D725DFD" w14:textId="77777777" w:rsidR="00FB77F5" w:rsidRPr="00876828" w:rsidRDefault="00FB77F5" w:rsidP="00FB77F5">
      <w:pPr>
        <w:spacing w:line="257" w:lineRule="auto"/>
        <w:rPr>
          <w:rFonts w:eastAsia="Verdana" w:cs="Verdana"/>
        </w:rPr>
      </w:pPr>
    </w:p>
    <w:p w14:paraId="078C8F13" w14:textId="77777777" w:rsidR="00FB77F5" w:rsidRPr="00876828" w:rsidRDefault="00FB77F5" w:rsidP="00FB77F5"/>
    <w:p w14:paraId="36598F6A" w14:textId="77777777" w:rsidR="00FB77F5" w:rsidRPr="00876828" w:rsidRDefault="00FB77F5" w:rsidP="00FB77F5">
      <w:pPr>
        <w:rPr>
          <w:shd w:val="clear" w:color="auto" w:fill="FFFFFF"/>
        </w:rPr>
      </w:pPr>
    </w:p>
    <w:p w14:paraId="24DFA23D" w14:textId="77777777" w:rsidR="00FB77F5" w:rsidRPr="00876828" w:rsidRDefault="00FB77F5" w:rsidP="00FB77F5">
      <w:pPr>
        <w:spacing w:after="200" w:line="276" w:lineRule="auto"/>
        <w:rPr>
          <w:shd w:val="clear" w:color="auto" w:fill="FFFFFF"/>
        </w:rPr>
      </w:pPr>
      <w:r w:rsidRPr="00876828">
        <w:rPr>
          <w:shd w:val="clear" w:color="auto" w:fill="FFFFFF"/>
        </w:rPr>
        <w:br w:type="page"/>
      </w:r>
    </w:p>
    <w:p w14:paraId="325FB1A3" w14:textId="77777777" w:rsidR="00FB77F5" w:rsidRPr="00876828" w:rsidRDefault="00FB77F5" w:rsidP="00FB77F5">
      <w:pPr>
        <w:pStyle w:val="CrossTitle12"/>
        <w:rPr>
          <w:shd w:val="clear" w:color="auto" w:fill="FFFFFF"/>
          <w:lang w:val="en-GB"/>
        </w:rPr>
      </w:pPr>
      <w:r w:rsidRPr="00876828">
        <w:rPr>
          <w:shd w:val="clear" w:color="auto" w:fill="FFFFFF"/>
          <w:lang w:val="en-GB"/>
        </w:rPr>
        <w:lastRenderedPageBreak/>
        <w:t>Annex 2 to Attachment 1. References</w:t>
      </w:r>
    </w:p>
    <w:p w14:paraId="1C2E8BE4" w14:textId="77777777" w:rsidR="00FB77F5" w:rsidRPr="00876828" w:rsidRDefault="00FB77F5" w:rsidP="00FB77F5">
      <w:pPr>
        <w:pStyle w:val="WMOBodyText"/>
      </w:pPr>
      <w:r w:rsidRPr="00876828">
        <w:t>This section may include sources of additional relevant information concerning the Earth System Application Category Application Area and their requirements.</w:t>
      </w:r>
    </w:p>
    <w:p w14:paraId="40B95CDB" w14:textId="77777777" w:rsidR="00FB77F5" w:rsidRPr="00876828" w:rsidRDefault="00FB77F5" w:rsidP="00FB77F5">
      <w:pPr>
        <w:rPr>
          <w:bCs/>
        </w:rPr>
      </w:pPr>
    </w:p>
    <w:p w14:paraId="222C0BC9" w14:textId="77777777" w:rsidR="00FB77F5" w:rsidRPr="00876828" w:rsidRDefault="00FB77F5" w:rsidP="00FB77F5">
      <w:pPr>
        <w:rPr>
          <w:bCs/>
        </w:rPr>
      </w:pPr>
    </w:p>
    <w:p w14:paraId="0ECCE9C6" w14:textId="77777777" w:rsidR="00FB77F5" w:rsidRPr="00876828" w:rsidRDefault="00FB77F5" w:rsidP="00FB77F5">
      <w:pPr>
        <w:ind w:left="360"/>
        <w:jc w:val="center"/>
        <w:rPr>
          <w:shd w:val="clear" w:color="auto" w:fill="FFFFFF"/>
        </w:rPr>
      </w:pPr>
      <w:r w:rsidRPr="00876828">
        <w:rPr>
          <w:shd w:val="clear" w:color="auto" w:fill="FFFFFF"/>
        </w:rPr>
        <w:t>______________</w:t>
      </w:r>
    </w:p>
    <w:p w14:paraId="66311CE8" w14:textId="77777777" w:rsidR="00FB77F5" w:rsidRPr="00876828" w:rsidRDefault="00FB77F5" w:rsidP="00FB77F5">
      <w:pPr>
        <w:rPr>
          <w:rFonts w:ascii="Arial" w:hAnsi="Arial"/>
          <w:sz w:val="22"/>
          <w:szCs w:val="22"/>
        </w:rPr>
      </w:pPr>
    </w:p>
    <w:p w14:paraId="052ED12B" w14:textId="77777777" w:rsidR="00FB77F5" w:rsidRPr="00876828" w:rsidRDefault="00FB77F5" w:rsidP="00FB77F5">
      <w:pPr>
        <w:rPr>
          <w:rFonts w:ascii="Arial" w:hAnsi="Arial"/>
        </w:rPr>
      </w:pPr>
    </w:p>
    <w:p w14:paraId="701B0CC6" w14:textId="77777777" w:rsidR="00FB77F5" w:rsidRPr="00876828" w:rsidRDefault="00FB77F5" w:rsidP="00FB77F5">
      <w:pPr>
        <w:rPr>
          <w:rFonts w:ascii="Arial" w:hAnsi="Arial"/>
        </w:rPr>
      </w:pPr>
    </w:p>
    <w:p w14:paraId="58C603EF" w14:textId="77777777" w:rsidR="00FB77F5" w:rsidRPr="00876828" w:rsidRDefault="00FB77F5" w:rsidP="00FB77F5">
      <w:r w:rsidRPr="00876828">
        <w:br w:type="page"/>
      </w:r>
    </w:p>
    <w:p w14:paraId="3F91D957" w14:textId="77777777" w:rsidR="00FB77F5" w:rsidRPr="00876828" w:rsidRDefault="00FB77F5" w:rsidP="00FB77F5">
      <w:pPr>
        <w:pStyle w:val="Heading1"/>
      </w:pPr>
      <w:bookmarkStart w:id="107" w:name="_Toc113633976"/>
      <w:bookmarkStart w:id="108" w:name="_Toc162992920"/>
      <w:bookmarkStart w:id="109" w:name="_Toc1590005190"/>
      <w:r w:rsidRPr="00876828">
        <w:lastRenderedPageBreak/>
        <w:t>Attachment 2: Example for Statement of Guidance gap analysis (Global NWP)</w:t>
      </w:r>
      <w:bookmarkEnd w:id="107"/>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FB77F5" w:rsidRPr="00876828" w14:paraId="1CA3D3FF"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4A00D2CD" w14:textId="77777777" w:rsidR="00FB77F5" w:rsidRPr="00876828" w:rsidRDefault="00FB77F5" w:rsidP="00830BD8">
            <w:pPr>
              <w:rPr>
                <w:sz w:val="18"/>
                <w:szCs w:val="18"/>
              </w:rPr>
            </w:pPr>
          </w:p>
        </w:tc>
      </w:tr>
      <w:tr w:rsidR="00FB77F5" w:rsidRPr="00876828" w14:paraId="4201FA20" w14:textId="77777777" w:rsidTr="00830BD8">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FFF2CC"/>
            <w:vAlign w:val="center"/>
          </w:tcPr>
          <w:p w14:paraId="5408A917" w14:textId="77777777" w:rsidR="00FB77F5" w:rsidRPr="00876828" w:rsidRDefault="00FB77F5" w:rsidP="003845D4">
            <w:pPr>
              <w:jc w:val="left"/>
              <w:rPr>
                <w:rFonts w:eastAsia="Verdana" w:cs="Verdana"/>
                <w:b/>
                <w:bCs/>
                <w:color w:val="000000" w:themeColor="text1"/>
                <w:sz w:val="18"/>
                <w:szCs w:val="18"/>
              </w:rPr>
            </w:pPr>
            <w:r w:rsidRPr="00876828">
              <w:rPr>
                <w:rFonts w:eastAsia="Verdana" w:cs="Verdana"/>
                <w:b/>
                <w:bCs/>
                <w:color w:val="000000" w:themeColor="text1"/>
                <w:sz w:val="18"/>
                <w:szCs w:val="18"/>
              </w:rPr>
              <w:t>Type of Application Area (tick one or more boxes)</w:t>
            </w:r>
          </w:p>
        </w:tc>
        <w:tc>
          <w:tcPr>
            <w:tcW w:w="5880" w:type="dxa"/>
            <w:gridSpan w:val="3"/>
            <w:tcBorders>
              <w:top w:val="nil"/>
              <w:left w:val="nil"/>
              <w:bottom w:val="single" w:sz="8" w:space="0" w:color="auto"/>
              <w:right w:val="single" w:sz="8" w:space="0" w:color="auto"/>
            </w:tcBorders>
            <w:shd w:val="clear" w:color="auto" w:fill="FFF2CC"/>
          </w:tcPr>
          <w:p w14:paraId="6B4BADD2" w14:textId="77777777" w:rsidR="00FB77F5" w:rsidRPr="00876828" w:rsidRDefault="00FB77F5" w:rsidP="00830BD8">
            <w:pPr>
              <w:rPr>
                <w:sz w:val="18"/>
                <w:szCs w:val="18"/>
              </w:rPr>
            </w:pPr>
            <w:r w:rsidRPr="00876828">
              <w:rPr>
                <w:sz w:val="18"/>
                <w:szCs w:val="18"/>
              </w:rPr>
              <w:t>Forecasting</w:t>
            </w:r>
          </w:p>
        </w:tc>
        <w:tc>
          <w:tcPr>
            <w:tcW w:w="990" w:type="dxa"/>
            <w:tcBorders>
              <w:top w:val="nil"/>
              <w:left w:val="nil"/>
              <w:bottom w:val="single" w:sz="8" w:space="0" w:color="auto"/>
              <w:right w:val="single" w:sz="8" w:space="0" w:color="auto"/>
            </w:tcBorders>
          </w:tcPr>
          <w:p w14:paraId="515842A8" w14:textId="77777777" w:rsidR="00FB77F5" w:rsidRPr="00876828" w:rsidRDefault="00FB77F5" w:rsidP="00830BD8">
            <w:pPr>
              <w:rPr>
                <w:rFonts w:eastAsia="Verdana" w:cs="Verdana"/>
                <w:sz w:val="18"/>
                <w:szCs w:val="18"/>
              </w:rPr>
            </w:pPr>
            <w:r w:rsidRPr="00876828">
              <w:rPr>
                <w:rFonts w:ascii="Segoe UI Symbol" w:eastAsia="Verdana" w:hAnsi="Segoe UI Symbol" w:cs="Segoe UI Symbol"/>
                <w:sz w:val="18"/>
                <w:szCs w:val="18"/>
              </w:rPr>
              <w:t>☐</w:t>
            </w:r>
          </w:p>
        </w:tc>
      </w:tr>
      <w:tr w:rsidR="00FB77F5" w:rsidRPr="00876828" w14:paraId="7125068B" w14:textId="77777777" w:rsidTr="00830BD8">
        <w:tc>
          <w:tcPr>
            <w:tcW w:w="2190" w:type="dxa"/>
            <w:gridSpan w:val="2"/>
            <w:vMerge/>
            <w:vAlign w:val="center"/>
          </w:tcPr>
          <w:p w14:paraId="60E58852" w14:textId="77777777" w:rsidR="00FB77F5" w:rsidRPr="00876828" w:rsidRDefault="00FB77F5" w:rsidP="003845D4">
            <w:pPr>
              <w:jc w:val="left"/>
            </w:pPr>
          </w:p>
        </w:tc>
        <w:tc>
          <w:tcPr>
            <w:tcW w:w="5880" w:type="dxa"/>
            <w:gridSpan w:val="3"/>
            <w:tcBorders>
              <w:top w:val="single" w:sz="8" w:space="0" w:color="auto"/>
              <w:left w:val="nil"/>
              <w:bottom w:val="single" w:sz="8" w:space="0" w:color="auto"/>
              <w:right w:val="single" w:sz="8" w:space="0" w:color="auto"/>
            </w:tcBorders>
            <w:shd w:val="clear" w:color="auto" w:fill="FFF2CC"/>
          </w:tcPr>
          <w:p w14:paraId="60ABA4CD" w14:textId="77777777" w:rsidR="00FB77F5" w:rsidRPr="00876828" w:rsidRDefault="00FB77F5" w:rsidP="00830BD8">
            <w:pPr>
              <w:rPr>
                <w:sz w:val="18"/>
                <w:szCs w:val="18"/>
              </w:rPr>
            </w:pPr>
            <w:r w:rsidRPr="00876828">
              <w:rPr>
                <w:sz w:val="18"/>
                <w:szCs w:val="18"/>
              </w:rPr>
              <w:t>Monitoring</w:t>
            </w:r>
          </w:p>
        </w:tc>
        <w:tc>
          <w:tcPr>
            <w:tcW w:w="990" w:type="dxa"/>
            <w:tcBorders>
              <w:top w:val="single" w:sz="8" w:space="0" w:color="auto"/>
              <w:left w:val="nil"/>
              <w:bottom w:val="single" w:sz="8" w:space="0" w:color="auto"/>
              <w:right w:val="single" w:sz="8" w:space="0" w:color="auto"/>
            </w:tcBorders>
          </w:tcPr>
          <w:p w14:paraId="33DE45B5" w14:textId="77777777" w:rsidR="00FB77F5" w:rsidRPr="00876828" w:rsidRDefault="00FB77F5" w:rsidP="00830BD8">
            <w:pPr>
              <w:rPr>
                <w:rFonts w:eastAsia="Verdana" w:cs="Verdana"/>
                <w:sz w:val="18"/>
                <w:szCs w:val="18"/>
              </w:rPr>
            </w:pPr>
            <w:r w:rsidRPr="00876828">
              <w:rPr>
                <w:rFonts w:ascii="Segoe UI Symbol" w:eastAsia="Verdana" w:hAnsi="Segoe UI Symbol" w:cs="Segoe UI Symbol"/>
                <w:sz w:val="18"/>
                <w:szCs w:val="18"/>
              </w:rPr>
              <w:t>☐</w:t>
            </w:r>
          </w:p>
        </w:tc>
      </w:tr>
      <w:tr w:rsidR="00FB77F5" w:rsidRPr="00876828" w14:paraId="5FE7AEDD" w14:textId="77777777" w:rsidTr="00830BD8">
        <w:tc>
          <w:tcPr>
            <w:tcW w:w="2190" w:type="dxa"/>
            <w:gridSpan w:val="2"/>
            <w:vMerge/>
            <w:vAlign w:val="center"/>
          </w:tcPr>
          <w:p w14:paraId="347901E0" w14:textId="77777777" w:rsidR="00FB77F5" w:rsidRPr="00876828" w:rsidRDefault="00FB77F5" w:rsidP="003845D4">
            <w:pPr>
              <w:jc w:val="left"/>
            </w:pPr>
          </w:p>
        </w:tc>
        <w:tc>
          <w:tcPr>
            <w:tcW w:w="5880" w:type="dxa"/>
            <w:gridSpan w:val="3"/>
            <w:tcBorders>
              <w:top w:val="single" w:sz="8" w:space="0" w:color="auto"/>
              <w:left w:val="nil"/>
              <w:bottom w:val="single" w:sz="8" w:space="0" w:color="auto"/>
              <w:right w:val="single" w:sz="8" w:space="0" w:color="auto"/>
            </w:tcBorders>
            <w:shd w:val="clear" w:color="auto" w:fill="FFF2CC"/>
          </w:tcPr>
          <w:p w14:paraId="2149C020" w14:textId="77777777" w:rsidR="00FB77F5" w:rsidRPr="00876828" w:rsidRDefault="00FB77F5" w:rsidP="00830BD8">
            <w:pPr>
              <w:rPr>
                <w:sz w:val="18"/>
                <w:szCs w:val="18"/>
              </w:rPr>
            </w:pPr>
            <w:r w:rsidRPr="00876828">
              <w:rPr>
                <w:sz w:val="18"/>
                <w:szCs w:val="18"/>
              </w:rPr>
              <w:t>Integrated product</w:t>
            </w:r>
          </w:p>
        </w:tc>
        <w:tc>
          <w:tcPr>
            <w:tcW w:w="990" w:type="dxa"/>
            <w:tcBorders>
              <w:top w:val="single" w:sz="8" w:space="0" w:color="auto"/>
              <w:left w:val="nil"/>
              <w:bottom w:val="single" w:sz="8" w:space="0" w:color="auto"/>
              <w:right w:val="single" w:sz="8" w:space="0" w:color="auto"/>
            </w:tcBorders>
          </w:tcPr>
          <w:p w14:paraId="255C459F" w14:textId="77777777" w:rsidR="00FB77F5" w:rsidRPr="00876828" w:rsidRDefault="00FB77F5" w:rsidP="00830BD8">
            <w:pPr>
              <w:rPr>
                <w:rFonts w:eastAsia="Verdana" w:cs="Verdana"/>
                <w:sz w:val="18"/>
                <w:szCs w:val="18"/>
              </w:rPr>
            </w:pPr>
            <w:r w:rsidRPr="00876828">
              <w:rPr>
                <w:rFonts w:ascii="Segoe UI Symbol" w:eastAsia="Verdana" w:hAnsi="Segoe UI Symbol" w:cs="Segoe UI Symbol"/>
                <w:sz w:val="18"/>
                <w:szCs w:val="18"/>
              </w:rPr>
              <w:t>☐</w:t>
            </w:r>
          </w:p>
        </w:tc>
      </w:tr>
      <w:tr w:rsidR="00FB77F5" w:rsidRPr="00876828" w14:paraId="4A863516" w14:textId="77777777" w:rsidTr="00830BD8">
        <w:tc>
          <w:tcPr>
            <w:tcW w:w="2190" w:type="dxa"/>
            <w:gridSpan w:val="2"/>
            <w:vMerge/>
            <w:vAlign w:val="center"/>
          </w:tcPr>
          <w:p w14:paraId="562C46C6" w14:textId="77777777" w:rsidR="00FB77F5" w:rsidRPr="00876828" w:rsidRDefault="00FB77F5" w:rsidP="003845D4">
            <w:pPr>
              <w:jc w:val="left"/>
            </w:pPr>
          </w:p>
        </w:tc>
        <w:tc>
          <w:tcPr>
            <w:tcW w:w="5880" w:type="dxa"/>
            <w:gridSpan w:val="3"/>
            <w:tcBorders>
              <w:top w:val="single" w:sz="8" w:space="0" w:color="auto"/>
              <w:left w:val="nil"/>
              <w:bottom w:val="single" w:sz="8" w:space="0" w:color="auto"/>
              <w:right w:val="single" w:sz="8" w:space="0" w:color="auto"/>
            </w:tcBorders>
            <w:shd w:val="clear" w:color="auto" w:fill="FFF2CC"/>
          </w:tcPr>
          <w:p w14:paraId="7BA408BF" w14:textId="77777777" w:rsidR="00FB77F5" w:rsidRPr="00876828" w:rsidRDefault="00FB77F5" w:rsidP="00830BD8">
            <w:pPr>
              <w:rPr>
                <w:sz w:val="18"/>
                <w:szCs w:val="18"/>
              </w:rPr>
            </w:pPr>
            <w:r w:rsidRPr="00876828">
              <w:rPr>
                <w:sz w:val="18"/>
                <w:szCs w:val="18"/>
              </w:rPr>
              <w:t>Direct use of observations for services</w:t>
            </w:r>
          </w:p>
        </w:tc>
        <w:tc>
          <w:tcPr>
            <w:tcW w:w="990" w:type="dxa"/>
            <w:tcBorders>
              <w:top w:val="single" w:sz="8" w:space="0" w:color="auto"/>
              <w:left w:val="nil"/>
              <w:bottom w:val="single" w:sz="8" w:space="0" w:color="auto"/>
              <w:right w:val="single" w:sz="8" w:space="0" w:color="auto"/>
            </w:tcBorders>
          </w:tcPr>
          <w:p w14:paraId="5EF07A07" w14:textId="77777777" w:rsidR="00FB77F5" w:rsidRPr="00876828" w:rsidRDefault="00FB77F5" w:rsidP="00830BD8">
            <w:pPr>
              <w:rPr>
                <w:rFonts w:eastAsia="Verdana" w:cs="Verdana"/>
                <w:sz w:val="18"/>
                <w:szCs w:val="18"/>
              </w:rPr>
            </w:pPr>
            <w:r w:rsidRPr="00876828">
              <w:rPr>
                <w:rFonts w:ascii="Segoe UI Symbol" w:eastAsia="Verdana" w:hAnsi="Segoe UI Symbol" w:cs="Segoe UI Symbol"/>
                <w:sz w:val="18"/>
                <w:szCs w:val="18"/>
              </w:rPr>
              <w:t>☐</w:t>
            </w:r>
          </w:p>
        </w:tc>
      </w:tr>
      <w:tr w:rsidR="00FB77F5" w:rsidRPr="00876828" w14:paraId="26811C98" w14:textId="77777777" w:rsidTr="00830BD8">
        <w:tc>
          <w:tcPr>
            <w:tcW w:w="2190" w:type="dxa"/>
            <w:gridSpan w:val="2"/>
            <w:tcBorders>
              <w:top w:val="nil"/>
              <w:left w:val="single" w:sz="8" w:space="0" w:color="auto"/>
              <w:bottom w:val="single" w:sz="8" w:space="0" w:color="auto"/>
              <w:right w:val="single" w:sz="8" w:space="0" w:color="auto"/>
            </w:tcBorders>
            <w:shd w:val="clear" w:color="auto" w:fill="FFF2CC"/>
          </w:tcPr>
          <w:p w14:paraId="19AF5EF7" w14:textId="77777777" w:rsidR="00FB77F5" w:rsidRPr="00876828" w:rsidRDefault="00FB77F5" w:rsidP="003845D4">
            <w:pPr>
              <w:spacing w:before="60" w:after="60"/>
              <w:jc w:val="left"/>
              <w:rPr>
                <w:rFonts w:eastAsia="Verdana" w:cs="Verdana"/>
                <w:b/>
                <w:bCs/>
                <w:color w:val="000000" w:themeColor="text1"/>
                <w:sz w:val="18"/>
                <w:szCs w:val="18"/>
              </w:rPr>
            </w:pPr>
            <w:r w:rsidRPr="00876828">
              <w:rPr>
                <w:rFonts w:eastAsia="Verdana" w:cs="Verdana"/>
                <w:b/>
                <w:bCs/>
                <w:color w:val="000000" w:themeColor="text1"/>
                <w:sz w:val="18"/>
                <w:szCs w:val="18"/>
              </w:rPr>
              <w:t>Point of Contact (Name, Country)</w:t>
            </w:r>
          </w:p>
        </w:tc>
        <w:tc>
          <w:tcPr>
            <w:tcW w:w="6870" w:type="dxa"/>
            <w:gridSpan w:val="4"/>
            <w:tcBorders>
              <w:top w:val="single" w:sz="8" w:space="0" w:color="auto"/>
              <w:left w:val="nil"/>
              <w:bottom w:val="single" w:sz="8" w:space="0" w:color="auto"/>
              <w:right w:val="single" w:sz="8" w:space="0" w:color="auto"/>
            </w:tcBorders>
          </w:tcPr>
          <w:p w14:paraId="77DAF8A0" w14:textId="77777777" w:rsidR="00FB77F5" w:rsidRPr="00876828" w:rsidRDefault="00FB77F5" w:rsidP="00830BD8">
            <w:pPr>
              <w:rPr>
                <w:sz w:val="18"/>
                <w:szCs w:val="18"/>
              </w:rPr>
            </w:pPr>
            <w:r w:rsidRPr="00876828">
              <w:rPr>
                <w:sz w:val="18"/>
                <w:szCs w:val="18"/>
              </w:rPr>
              <w:t>Kazumori Masahiro, Japan</w:t>
            </w:r>
          </w:p>
        </w:tc>
      </w:tr>
      <w:tr w:rsidR="00FB77F5" w:rsidRPr="00876828" w14:paraId="3C172305"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4232C078" w14:textId="77777777" w:rsidR="00FB77F5" w:rsidRPr="00876828" w:rsidRDefault="00FB77F5" w:rsidP="003845D4">
            <w:pPr>
              <w:spacing w:before="60" w:after="60"/>
              <w:jc w:val="left"/>
              <w:rPr>
                <w:rFonts w:eastAsia="Verdana" w:cs="Verdana"/>
                <w:b/>
                <w:bCs/>
                <w:color w:val="000000" w:themeColor="text1"/>
                <w:sz w:val="18"/>
                <w:szCs w:val="18"/>
              </w:rPr>
            </w:pPr>
            <w:r w:rsidRPr="00876828">
              <w:rPr>
                <w:rFonts w:eastAsia="Verdana" w:cs="Verdana"/>
                <w:b/>
                <w:bCs/>
                <w:color w:val="000000" w:themeColor="text1"/>
                <w:sz w:val="18"/>
                <w:szCs w:val="18"/>
              </w:rPr>
              <w:t>Application owned by (group/body)</w:t>
            </w:r>
          </w:p>
        </w:tc>
        <w:tc>
          <w:tcPr>
            <w:tcW w:w="6870" w:type="dxa"/>
            <w:gridSpan w:val="4"/>
            <w:tcBorders>
              <w:top w:val="single" w:sz="8" w:space="0" w:color="auto"/>
              <w:left w:val="nil"/>
              <w:bottom w:val="single" w:sz="8" w:space="0" w:color="auto"/>
              <w:right w:val="single" w:sz="8" w:space="0" w:color="auto"/>
            </w:tcBorders>
          </w:tcPr>
          <w:p w14:paraId="300E9FD9" w14:textId="77777777" w:rsidR="00FB77F5" w:rsidRPr="00876828" w:rsidRDefault="00FB77F5" w:rsidP="00830BD8">
            <w:pPr>
              <w:rPr>
                <w:sz w:val="18"/>
                <w:szCs w:val="18"/>
              </w:rPr>
            </w:pPr>
            <w:r w:rsidRPr="00876828">
              <w:rPr>
                <w:sz w:val="18"/>
                <w:szCs w:val="18"/>
              </w:rPr>
              <w:t>INFCOM</w:t>
            </w:r>
          </w:p>
        </w:tc>
      </w:tr>
      <w:tr w:rsidR="00FB77F5" w:rsidRPr="00876828" w14:paraId="2110E79D"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5EA752D4" w14:textId="77777777" w:rsidR="00FB77F5" w:rsidRPr="00876828" w:rsidRDefault="00FB77F5" w:rsidP="003845D4">
            <w:pPr>
              <w:spacing w:before="60" w:after="60"/>
              <w:jc w:val="left"/>
              <w:rPr>
                <w:rFonts w:eastAsia="Verdana" w:cs="Verdana"/>
                <w:b/>
                <w:bCs/>
                <w:color w:val="000000" w:themeColor="text1"/>
                <w:sz w:val="18"/>
                <w:szCs w:val="18"/>
              </w:rPr>
            </w:pPr>
            <w:r w:rsidRPr="00876828">
              <w:rPr>
                <w:rFonts w:eastAsia="Verdana" w:cs="Verdana"/>
                <w:b/>
                <w:bCs/>
                <w:color w:val="000000" w:themeColor="text1"/>
                <w:sz w:val="18"/>
                <w:szCs w:val="18"/>
              </w:rPr>
              <w:t>Status of observational user requirements in OSCAR/Requirements</w:t>
            </w:r>
          </w:p>
        </w:tc>
        <w:tc>
          <w:tcPr>
            <w:tcW w:w="6870" w:type="dxa"/>
            <w:gridSpan w:val="4"/>
            <w:tcBorders>
              <w:top w:val="single" w:sz="8" w:space="0" w:color="auto"/>
              <w:left w:val="nil"/>
              <w:bottom w:val="single" w:sz="8" w:space="0" w:color="auto"/>
              <w:right w:val="single" w:sz="8" w:space="0" w:color="auto"/>
            </w:tcBorders>
          </w:tcPr>
          <w:p w14:paraId="54216AF4" w14:textId="77777777" w:rsidR="00FB77F5" w:rsidRPr="00876828" w:rsidRDefault="00FB77F5" w:rsidP="00830BD8">
            <w:pPr>
              <w:rPr>
                <w:sz w:val="18"/>
                <w:szCs w:val="18"/>
              </w:rPr>
            </w:pPr>
          </w:p>
        </w:tc>
      </w:tr>
      <w:tr w:rsidR="00FB77F5" w:rsidRPr="00876828" w14:paraId="0B4294D4"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209224C4" w14:textId="77777777" w:rsidR="00FB77F5" w:rsidRPr="00876828" w:rsidRDefault="00FB77F5" w:rsidP="003845D4">
            <w:pPr>
              <w:spacing w:before="60" w:after="60"/>
              <w:jc w:val="left"/>
              <w:rPr>
                <w:rFonts w:eastAsia="Verdana" w:cs="Verdana"/>
                <w:b/>
                <w:bCs/>
                <w:color w:val="000000" w:themeColor="text1"/>
                <w:sz w:val="18"/>
                <w:szCs w:val="18"/>
              </w:rPr>
            </w:pPr>
            <w:r w:rsidRPr="00876828">
              <w:rPr>
                <w:rFonts w:eastAsia="Verdana" w:cs="Verdana"/>
                <w:b/>
                <w:bCs/>
                <w:color w:val="000000" w:themeColor="text1"/>
                <w:sz w:val="18"/>
                <w:szCs w:val="18"/>
              </w:rPr>
              <w:t>Date of gap analysis</w:t>
            </w:r>
          </w:p>
        </w:tc>
        <w:tc>
          <w:tcPr>
            <w:tcW w:w="6870" w:type="dxa"/>
            <w:gridSpan w:val="4"/>
            <w:tcBorders>
              <w:top w:val="single" w:sz="8" w:space="0" w:color="auto"/>
              <w:left w:val="nil"/>
              <w:bottom w:val="single" w:sz="8" w:space="0" w:color="auto"/>
              <w:right w:val="single" w:sz="8" w:space="0" w:color="auto"/>
            </w:tcBorders>
          </w:tcPr>
          <w:p w14:paraId="2199258F" w14:textId="77777777" w:rsidR="00FB77F5" w:rsidRPr="00876828" w:rsidRDefault="00FB77F5" w:rsidP="00830BD8">
            <w:pPr>
              <w:rPr>
                <w:sz w:val="18"/>
                <w:szCs w:val="18"/>
              </w:rPr>
            </w:pPr>
            <w:r w:rsidRPr="00876828">
              <w:rPr>
                <w:sz w:val="18"/>
                <w:szCs w:val="18"/>
              </w:rPr>
              <w:t>April 2020</w:t>
            </w:r>
          </w:p>
        </w:tc>
      </w:tr>
      <w:tr w:rsidR="00FB77F5" w:rsidRPr="00876828" w14:paraId="7C5439F4"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14542D22" w14:textId="77777777" w:rsidR="00FB77F5" w:rsidRPr="00876828" w:rsidRDefault="00FB77F5" w:rsidP="00830BD8">
            <w:pPr>
              <w:rPr>
                <w:sz w:val="18"/>
                <w:szCs w:val="18"/>
              </w:rPr>
            </w:pPr>
          </w:p>
        </w:tc>
      </w:tr>
      <w:tr w:rsidR="00FB77F5" w:rsidRPr="00876828" w14:paraId="2AD2A07F" w14:textId="77777777" w:rsidTr="00830BD8">
        <w:tc>
          <w:tcPr>
            <w:tcW w:w="9060" w:type="dxa"/>
            <w:gridSpan w:val="6"/>
            <w:tcBorders>
              <w:top w:val="single" w:sz="8" w:space="0" w:color="auto"/>
              <w:left w:val="single" w:sz="8" w:space="0" w:color="auto"/>
              <w:bottom w:val="single" w:sz="8" w:space="0" w:color="auto"/>
              <w:right w:val="single" w:sz="8" w:space="0" w:color="auto"/>
            </w:tcBorders>
          </w:tcPr>
          <w:p w14:paraId="46404638" w14:textId="40C8E8C0" w:rsidR="00FB77F5" w:rsidRPr="00876828" w:rsidRDefault="00FB77F5" w:rsidP="003845D4">
            <w:pPr>
              <w:spacing w:before="60" w:after="60"/>
              <w:ind w:right="144"/>
              <w:jc w:val="left"/>
              <w:rPr>
                <w:rFonts w:eastAsia="Verdana" w:cs="Verdana"/>
                <w:color w:val="000000" w:themeColor="text1"/>
                <w:sz w:val="18"/>
                <w:szCs w:val="18"/>
              </w:rPr>
            </w:pPr>
            <w:r w:rsidRPr="00876828">
              <w:rPr>
                <w:rFonts w:eastAsia="Verdana" w:cs="Verdana"/>
                <w:color w:val="000000" w:themeColor="text1"/>
                <w:sz w:val="18"/>
                <w:szCs w:val="18"/>
              </w:rPr>
              <w:t>Global Numerical Weather Prediction(NWP) models are used to produce short-and medium-range weather forecasts (out to 10-15 days) of the state of the atmosphere, with a horizontal resolution of typically 10-25</w:t>
            </w:r>
            <w:r w:rsidR="00876828" w:rsidRPr="00876828">
              <w:rPr>
                <w:rFonts w:eastAsia="Verdana" w:cs="Verdana"/>
                <w:color w:val="000000" w:themeColor="text1"/>
                <w:sz w:val="18"/>
                <w:szCs w:val="18"/>
              </w:rPr>
              <w:t> </w:t>
            </w:r>
            <w:r w:rsidRPr="00876828">
              <w:rPr>
                <w:rFonts w:eastAsia="Verdana" w:cs="Verdana"/>
                <w:color w:val="000000" w:themeColor="text1"/>
                <w:sz w:val="18"/>
                <w:szCs w:val="18"/>
              </w:rPr>
              <w:t>km and a vertical resolution of 10-30</w:t>
            </w:r>
            <w:r w:rsidR="00876828" w:rsidRPr="00876828">
              <w:rPr>
                <w:rFonts w:eastAsia="Verdana" w:cs="Verdana"/>
                <w:color w:val="000000" w:themeColor="text1"/>
                <w:sz w:val="18"/>
                <w:szCs w:val="18"/>
              </w:rPr>
              <w:t> </w:t>
            </w:r>
            <w:r w:rsidRPr="00876828">
              <w:rPr>
                <w:rFonts w:eastAsia="Verdana" w:cs="Verdana"/>
                <w:color w:val="000000" w:themeColor="text1"/>
                <w:sz w:val="18"/>
                <w:szCs w:val="18"/>
              </w:rPr>
              <w:t>m near the surface increasing to 500-1000</w:t>
            </w:r>
            <w:r w:rsidR="00876828" w:rsidRPr="00876828">
              <w:rPr>
                <w:rFonts w:eastAsia="Verdana" w:cs="Verdana"/>
                <w:color w:val="000000" w:themeColor="text1"/>
                <w:sz w:val="18"/>
                <w:szCs w:val="18"/>
              </w:rPr>
              <w:t> </w:t>
            </w:r>
            <w:r w:rsidRPr="00876828">
              <w:rPr>
                <w:rFonts w:eastAsia="Verdana" w:cs="Verdana"/>
                <w:color w:val="000000" w:themeColor="text1"/>
                <w:sz w:val="18"/>
                <w:szCs w:val="18"/>
              </w:rPr>
              <w:t xml:space="preserve">min the stratosphere. Ensembles of up to 50 members of such forecasts provide estimates of uncertainty. Forecasters use NWP model </w:t>
            </w:r>
            <w:r w:rsidR="00B96935" w:rsidRPr="00876828">
              <w:rPr>
                <w:rFonts w:eastAsia="Verdana" w:cs="Verdana"/>
                <w:color w:val="000000" w:themeColor="text1"/>
                <w:sz w:val="18"/>
                <w:szCs w:val="18"/>
              </w:rPr>
              <w:t>outputs as</w:t>
            </w:r>
            <w:r w:rsidRPr="00876828">
              <w:rPr>
                <w:rFonts w:eastAsia="Verdana" w:cs="Verdana"/>
                <w:color w:val="000000" w:themeColor="text1"/>
                <w:sz w:val="18"/>
                <w:szCs w:val="18"/>
              </w:rPr>
              <w:t xml:space="preserve"> guidance to issue forecasts of important weather variables </w:t>
            </w:r>
            <w:r w:rsidR="00B96935" w:rsidRPr="00876828">
              <w:rPr>
                <w:rFonts w:eastAsia="Verdana" w:cs="Verdana"/>
                <w:color w:val="000000" w:themeColor="text1"/>
                <w:sz w:val="18"/>
                <w:szCs w:val="18"/>
              </w:rPr>
              <w:t>for their</w:t>
            </w:r>
            <w:r w:rsidRPr="00876828">
              <w:rPr>
                <w:rFonts w:eastAsia="Verdana" w:cs="Verdana"/>
                <w:color w:val="000000" w:themeColor="text1"/>
                <w:sz w:val="18"/>
                <w:szCs w:val="18"/>
              </w:rPr>
              <w:t xml:space="preserve"> area of interest. Ensemble model output is used to predict the risk for extreme or severe and damaging weather events in terms of probabilities. Such ensembles require good </w:t>
            </w:r>
            <w:r w:rsidR="00B96935" w:rsidRPr="00876828">
              <w:rPr>
                <w:rFonts w:eastAsia="Verdana" w:cs="Verdana"/>
                <w:color w:val="000000" w:themeColor="text1"/>
                <w:sz w:val="18"/>
                <w:szCs w:val="18"/>
              </w:rPr>
              <w:t>knowledge of</w:t>
            </w:r>
            <w:r w:rsidRPr="00876828">
              <w:rPr>
                <w:rFonts w:eastAsia="Verdana" w:cs="Verdana"/>
                <w:color w:val="000000" w:themeColor="text1"/>
                <w:sz w:val="18"/>
                <w:szCs w:val="18"/>
              </w:rPr>
              <w:t xml:space="preserve"> the uncertainty in the NWP model and all input data including the observations. Global NWP models are also used to provide boundary conditions for high-resolution models, regional NWP, air-quality, atmospheric composition and operational oceanography.</w:t>
            </w:r>
          </w:p>
        </w:tc>
      </w:tr>
      <w:tr w:rsidR="00FB77F5" w:rsidRPr="00876828" w14:paraId="2D84E9D6"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6D63ECEB" w14:textId="77777777" w:rsidR="00FB77F5" w:rsidRPr="00876828" w:rsidRDefault="00FB77F5" w:rsidP="00830BD8">
            <w:pPr>
              <w:rPr>
                <w:sz w:val="18"/>
                <w:szCs w:val="18"/>
              </w:rPr>
            </w:pPr>
          </w:p>
        </w:tc>
      </w:tr>
      <w:tr w:rsidR="00FB77F5" w:rsidRPr="00876828" w14:paraId="1AF7B03F" w14:textId="77777777" w:rsidTr="00830BD8">
        <w:tc>
          <w:tcPr>
            <w:tcW w:w="570" w:type="dxa"/>
            <w:tcBorders>
              <w:top w:val="single" w:sz="8" w:space="0" w:color="auto"/>
              <w:left w:val="single" w:sz="8" w:space="0" w:color="auto"/>
              <w:bottom w:val="single" w:sz="8" w:space="0" w:color="auto"/>
              <w:right w:val="single" w:sz="8" w:space="0" w:color="auto"/>
            </w:tcBorders>
            <w:shd w:val="clear" w:color="auto" w:fill="FFF2CC"/>
          </w:tcPr>
          <w:p w14:paraId="5F0B70F6" w14:textId="77777777" w:rsidR="00FB77F5" w:rsidRPr="00876828" w:rsidRDefault="00FB77F5" w:rsidP="00830BD8">
            <w:pPr>
              <w:rPr>
                <w:rFonts w:eastAsia="Verdana" w:cs="Verdana"/>
                <w:b/>
                <w:bCs/>
                <w:color w:val="000000" w:themeColor="text1"/>
                <w:sz w:val="18"/>
                <w:szCs w:val="18"/>
              </w:rPr>
            </w:pPr>
            <w:r w:rsidRPr="00876828">
              <w:rPr>
                <w:rFonts w:eastAsia="Verdana" w:cs="Verdana"/>
                <w:b/>
                <w:bCs/>
                <w:color w:val="000000" w:themeColor="text1"/>
                <w:sz w:val="18"/>
                <w:szCs w:val="18"/>
              </w:rPr>
              <w:t>No.</w:t>
            </w:r>
          </w:p>
        </w:tc>
        <w:tc>
          <w:tcPr>
            <w:tcW w:w="1620" w:type="dxa"/>
            <w:tcBorders>
              <w:top w:val="nil"/>
              <w:left w:val="single" w:sz="8" w:space="0" w:color="auto"/>
              <w:bottom w:val="single" w:sz="8" w:space="0" w:color="auto"/>
              <w:right w:val="single" w:sz="8" w:space="0" w:color="auto"/>
            </w:tcBorders>
            <w:shd w:val="clear" w:color="auto" w:fill="FFF2CC"/>
          </w:tcPr>
          <w:p w14:paraId="54F96C60" w14:textId="77777777" w:rsidR="00FB77F5" w:rsidRPr="00876828" w:rsidRDefault="00FB77F5" w:rsidP="00830BD8">
            <w:pPr>
              <w:rPr>
                <w:rFonts w:eastAsia="Verdana" w:cs="Verdana"/>
                <w:b/>
                <w:bCs/>
                <w:color w:val="000000" w:themeColor="text1"/>
                <w:sz w:val="18"/>
                <w:szCs w:val="18"/>
              </w:rPr>
            </w:pPr>
            <w:r w:rsidRPr="00876828">
              <w:rPr>
                <w:rFonts w:eastAsia="Verdana" w:cs="Verdana"/>
                <w:b/>
                <w:bCs/>
                <w:color w:val="000000" w:themeColor="text1"/>
                <w:sz w:val="18"/>
                <w:szCs w:val="18"/>
              </w:rPr>
              <w:t>Required Variable (and vert./horiz. domain/s)</w:t>
            </w:r>
          </w:p>
        </w:tc>
        <w:tc>
          <w:tcPr>
            <w:tcW w:w="1665" w:type="dxa"/>
            <w:tcBorders>
              <w:top w:val="nil"/>
              <w:left w:val="single" w:sz="8" w:space="0" w:color="auto"/>
              <w:bottom w:val="single" w:sz="8" w:space="0" w:color="auto"/>
              <w:right w:val="single" w:sz="8" w:space="0" w:color="auto"/>
            </w:tcBorders>
            <w:shd w:val="clear" w:color="auto" w:fill="FFF2CC"/>
          </w:tcPr>
          <w:p w14:paraId="7FBF8500" w14:textId="77777777" w:rsidR="00FB77F5" w:rsidRPr="00876828" w:rsidRDefault="00FB77F5" w:rsidP="00830BD8">
            <w:pPr>
              <w:rPr>
                <w:rFonts w:eastAsia="Verdana" w:cs="Verdana"/>
                <w:b/>
                <w:bCs/>
                <w:color w:val="000000" w:themeColor="text1"/>
                <w:sz w:val="18"/>
                <w:szCs w:val="18"/>
              </w:rPr>
            </w:pPr>
            <w:r w:rsidRPr="00876828">
              <w:rPr>
                <w:rFonts w:eastAsia="Verdana" w:cs="Verdana"/>
                <w:b/>
                <w:bCs/>
                <w:color w:val="000000" w:themeColor="text1"/>
                <w:sz w:val="18"/>
                <w:szCs w:val="18"/>
              </w:rPr>
              <w:t>Type of gap</w:t>
            </w:r>
          </w:p>
        </w:tc>
        <w:tc>
          <w:tcPr>
            <w:tcW w:w="3195" w:type="dxa"/>
            <w:tcBorders>
              <w:top w:val="nil"/>
              <w:left w:val="single" w:sz="8" w:space="0" w:color="auto"/>
              <w:bottom w:val="single" w:sz="8" w:space="0" w:color="auto"/>
              <w:right w:val="single" w:sz="8" w:space="0" w:color="auto"/>
            </w:tcBorders>
            <w:shd w:val="clear" w:color="auto" w:fill="FFF2CC"/>
          </w:tcPr>
          <w:p w14:paraId="715E40F1" w14:textId="77777777" w:rsidR="00FB77F5" w:rsidRPr="00876828" w:rsidRDefault="00FB77F5" w:rsidP="00830BD8">
            <w:pPr>
              <w:rPr>
                <w:b/>
                <w:bCs/>
                <w:color w:val="000000" w:themeColor="text1"/>
                <w:sz w:val="18"/>
                <w:szCs w:val="18"/>
              </w:rPr>
            </w:pPr>
            <w:r w:rsidRPr="00876828">
              <w:rPr>
                <w:b/>
                <w:bCs/>
                <w:color w:val="000000" w:themeColor="text1"/>
                <w:sz w:val="18"/>
                <w:szCs w:val="18"/>
              </w:rPr>
              <w:t>Gap description, impact and how it could be addressed</w:t>
            </w:r>
          </w:p>
        </w:tc>
        <w:tc>
          <w:tcPr>
            <w:tcW w:w="2010" w:type="dxa"/>
            <w:gridSpan w:val="2"/>
            <w:tcBorders>
              <w:top w:val="nil"/>
              <w:left w:val="single" w:sz="8" w:space="0" w:color="auto"/>
              <w:bottom w:val="single" w:sz="8" w:space="0" w:color="auto"/>
              <w:right w:val="single" w:sz="8" w:space="0" w:color="auto"/>
            </w:tcBorders>
            <w:shd w:val="clear" w:color="auto" w:fill="FFF2CC"/>
          </w:tcPr>
          <w:p w14:paraId="47EE45C7" w14:textId="77777777" w:rsidR="00FB77F5" w:rsidRPr="00876828" w:rsidRDefault="00FB77F5" w:rsidP="00830BD8">
            <w:pPr>
              <w:rPr>
                <w:rFonts w:eastAsia="Verdana" w:cs="Verdana"/>
                <w:b/>
                <w:bCs/>
                <w:color w:val="000000" w:themeColor="text1"/>
                <w:sz w:val="18"/>
                <w:szCs w:val="18"/>
              </w:rPr>
            </w:pPr>
            <w:r w:rsidRPr="00876828">
              <w:rPr>
                <w:rFonts w:eastAsia="Verdana" w:cs="Verdana"/>
                <w:b/>
                <w:bCs/>
                <w:color w:val="000000" w:themeColor="text1"/>
                <w:sz w:val="18"/>
                <w:szCs w:val="18"/>
              </w:rPr>
              <w:t>Comments, clarifications, phenomenon observed</w:t>
            </w:r>
          </w:p>
        </w:tc>
      </w:tr>
      <w:tr w:rsidR="00FB77F5" w:rsidRPr="00876828" w14:paraId="1818006D" w14:textId="77777777" w:rsidTr="00830BD8">
        <w:tc>
          <w:tcPr>
            <w:tcW w:w="570" w:type="dxa"/>
            <w:tcBorders>
              <w:top w:val="single" w:sz="8" w:space="0" w:color="auto"/>
              <w:left w:val="single" w:sz="8" w:space="0" w:color="auto"/>
              <w:bottom w:val="single" w:sz="8" w:space="0" w:color="auto"/>
              <w:right w:val="single" w:sz="8" w:space="0" w:color="auto"/>
            </w:tcBorders>
          </w:tcPr>
          <w:p w14:paraId="2B312945" w14:textId="77777777" w:rsidR="00FB77F5" w:rsidRPr="00876828" w:rsidRDefault="00FB77F5" w:rsidP="00830BD8">
            <w:pPr>
              <w:spacing w:before="60" w:after="60"/>
              <w:rPr>
                <w:rFonts w:eastAsia="Verdana" w:cs="Verdana"/>
                <w:sz w:val="18"/>
                <w:szCs w:val="18"/>
              </w:rPr>
            </w:pPr>
            <w:r w:rsidRPr="00876828">
              <w:rPr>
                <w:rFonts w:eastAsia="Verdana" w:cs="Verdana"/>
                <w:sz w:val="18"/>
                <w:szCs w:val="18"/>
              </w:rPr>
              <w:t>1</w:t>
            </w:r>
          </w:p>
        </w:tc>
        <w:tc>
          <w:tcPr>
            <w:tcW w:w="1620" w:type="dxa"/>
            <w:tcBorders>
              <w:top w:val="single" w:sz="8" w:space="0" w:color="auto"/>
              <w:left w:val="single" w:sz="8" w:space="0" w:color="auto"/>
              <w:bottom w:val="single" w:sz="8" w:space="0" w:color="auto"/>
              <w:right w:val="single" w:sz="8" w:space="0" w:color="auto"/>
            </w:tcBorders>
          </w:tcPr>
          <w:p w14:paraId="18090161" w14:textId="77777777" w:rsidR="00FB77F5" w:rsidRPr="00876828" w:rsidRDefault="00FB77F5" w:rsidP="00830BD8">
            <w:pPr>
              <w:spacing w:before="60" w:after="60"/>
              <w:rPr>
                <w:rFonts w:eastAsia="Verdana" w:cs="Verdana"/>
                <w:sz w:val="18"/>
                <w:szCs w:val="18"/>
              </w:rPr>
            </w:pPr>
            <w:r w:rsidRPr="00876828">
              <w:rPr>
                <w:rFonts w:eastAsia="Verdana" w:cs="Verdana"/>
                <w:sz w:val="18"/>
                <w:szCs w:val="18"/>
              </w:rPr>
              <w:t>3D Wind field</w:t>
            </w:r>
          </w:p>
        </w:tc>
        <w:tc>
          <w:tcPr>
            <w:tcW w:w="1665" w:type="dxa"/>
            <w:tcBorders>
              <w:top w:val="single" w:sz="8" w:space="0" w:color="auto"/>
              <w:left w:val="single" w:sz="8" w:space="0" w:color="auto"/>
              <w:bottom w:val="single" w:sz="8" w:space="0" w:color="auto"/>
              <w:right w:val="single" w:sz="8" w:space="0" w:color="auto"/>
            </w:tcBorders>
          </w:tcPr>
          <w:p w14:paraId="2C869A64" w14:textId="77777777" w:rsidR="00FB77F5" w:rsidRPr="00876828" w:rsidRDefault="00FB77F5" w:rsidP="003845D4">
            <w:pPr>
              <w:contextualSpacing/>
              <w:jc w:val="left"/>
              <w:rPr>
                <w:rFonts w:eastAsiaTheme="majorEastAsia" w:cstheme="majorBidi"/>
                <w:color w:val="000000" w:themeColor="text1"/>
                <w:sz w:val="18"/>
                <w:szCs w:val="18"/>
              </w:rPr>
            </w:pPr>
            <w:r w:rsidRPr="00876828">
              <w:rPr>
                <w:color w:val="000000" w:themeColor="text1"/>
                <w:sz w:val="18"/>
                <w:szCs w:val="18"/>
              </w:rPr>
              <w:t>Coverage is marginal or poor over ocean and sparsely inhabited land</w:t>
            </w:r>
          </w:p>
          <w:p w14:paraId="42DDB1FD" w14:textId="77777777" w:rsidR="00FB77F5" w:rsidRPr="00876828" w:rsidRDefault="00FB77F5" w:rsidP="003845D4">
            <w:pPr>
              <w:contextualSpacing/>
              <w:jc w:val="left"/>
              <w:rPr>
                <w:rFonts w:eastAsiaTheme="majorEastAsia" w:cstheme="majorBidi"/>
                <w:color w:val="000000" w:themeColor="text1"/>
                <w:sz w:val="18"/>
                <w:szCs w:val="18"/>
              </w:rPr>
            </w:pPr>
            <w:r w:rsidRPr="00876828">
              <w:rPr>
                <w:color w:val="000000" w:themeColor="text1"/>
                <w:sz w:val="18"/>
                <w:szCs w:val="18"/>
              </w:rPr>
              <w:t>Very few in</w:t>
            </w:r>
            <w:r w:rsidR="002449E3" w:rsidRPr="00876828">
              <w:rPr>
                <w:color w:val="000000" w:themeColor="text1"/>
                <w:sz w:val="18"/>
                <w:szCs w:val="18"/>
              </w:rPr>
              <w:t>-</w:t>
            </w:r>
            <w:r w:rsidRPr="00876828">
              <w:rPr>
                <w:color w:val="000000" w:themeColor="text1"/>
                <w:sz w:val="18"/>
                <w:szCs w:val="18"/>
              </w:rPr>
              <w:t>situ wind observations from the Polar Regions. In the lower stratosphere, only radiosondes provide wind information</w:t>
            </w:r>
          </w:p>
        </w:tc>
        <w:tc>
          <w:tcPr>
            <w:tcW w:w="3195" w:type="dxa"/>
            <w:tcBorders>
              <w:top w:val="single" w:sz="8" w:space="0" w:color="auto"/>
              <w:left w:val="single" w:sz="8" w:space="0" w:color="auto"/>
              <w:bottom w:val="single" w:sz="8" w:space="0" w:color="auto"/>
              <w:right w:val="single" w:sz="8" w:space="0" w:color="auto"/>
            </w:tcBorders>
          </w:tcPr>
          <w:p w14:paraId="4E021193" w14:textId="52668021" w:rsidR="00FB77F5" w:rsidRPr="00876828" w:rsidRDefault="00FB77F5" w:rsidP="003845D4">
            <w:pPr>
              <w:spacing w:before="60" w:after="60"/>
              <w:jc w:val="left"/>
              <w:rPr>
                <w:sz w:val="18"/>
                <w:szCs w:val="18"/>
              </w:rPr>
            </w:pPr>
            <w:r w:rsidRPr="00876828">
              <w:rPr>
                <w:sz w:val="18"/>
                <w:szCs w:val="18"/>
              </w:rPr>
              <w:t xml:space="preserve">Extension of AMDAR technology (principally for ascent/descent profiles but also for flight level information) offers an opportunity for increasing observations of wind, and meeting spatial criteria for detection of inversions and related profiled structures. It is noted that large areas of the world would still remain uncovered. From satellites, Doppler wind lidar technology is being developed to provide 3D winds of acceptable coverage and vertical resolution, to identify cell structures within thunderstorms and cyclones, but thick cloud will </w:t>
            </w:r>
            <w:r w:rsidR="00B963B9" w:rsidRPr="00876828">
              <w:rPr>
                <w:sz w:val="18"/>
                <w:szCs w:val="18"/>
              </w:rPr>
              <w:t>provide</w:t>
            </w:r>
            <w:r w:rsidRPr="00876828">
              <w:rPr>
                <w:sz w:val="18"/>
                <w:szCs w:val="18"/>
              </w:rPr>
              <w:t xml:space="preserve"> limitations. Satellite Doppler wind lidar has with the launch of Aeolus satellite in August 2018 </w:t>
            </w:r>
            <w:r w:rsidRPr="00876828">
              <w:rPr>
                <w:sz w:val="18"/>
                <w:szCs w:val="18"/>
              </w:rPr>
              <w:lastRenderedPageBreak/>
              <w:t>provided significant forecast impact in the southern hemisphere extra-</w:t>
            </w:r>
            <w:r w:rsidR="005C7EC9" w:rsidRPr="00876828">
              <w:rPr>
                <w:sz w:val="18"/>
                <w:szCs w:val="18"/>
              </w:rPr>
              <w:t>tropical and</w:t>
            </w:r>
            <w:r w:rsidRPr="00876828">
              <w:rPr>
                <w:sz w:val="18"/>
                <w:szCs w:val="18"/>
              </w:rPr>
              <w:t xml:space="preserve"> the tropical regions, with very significant forecast impact for wind, temperature and geopotential height </w:t>
            </w:r>
            <w:r w:rsidR="005C7EC9" w:rsidRPr="00876828">
              <w:rPr>
                <w:sz w:val="18"/>
                <w:szCs w:val="18"/>
              </w:rPr>
              <w:t>retained up</w:t>
            </w:r>
            <w:r w:rsidRPr="00876828">
              <w:rPr>
                <w:sz w:val="18"/>
                <w:szCs w:val="18"/>
              </w:rPr>
              <w:t xml:space="preserve"> to day 10. This has been confirmed by several NWP centres. The very small footprint of the high-frequency lidar has been proven to give wind measurements in scattered cloud conditions.</w:t>
            </w:r>
          </w:p>
        </w:tc>
        <w:tc>
          <w:tcPr>
            <w:tcW w:w="2010" w:type="dxa"/>
            <w:gridSpan w:val="2"/>
            <w:tcBorders>
              <w:top w:val="single" w:sz="8" w:space="0" w:color="auto"/>
              <w:left w:val="single" w:sz="8" w:space="0" w:color="auto"/>
              <w:bottom w:val="single" w:sz="8" w:space="0" w:color="auto"/>
              <w:right w:val="single" w:sz="8" w:space="0" w:color="auto"/>
            </w:tcBorders>
          </w:tcPr>
          <w:p w14:paraId="40690600" w14:textId="77777777" w:rsidR="00FB77F5" w:rsidRPr="00876828" w:rsidRDefault="00FB77F5" w:rsidP="00830BD8">
            <w:pPr>
              <w:spacing w:before="60" w:after="60"/>
              <w:rPr>
                <w:rFonts w:eastAsia="Verdana" w:cs="Verdana"/>
                <w:sz w:val="18"/>
                <w:szCs w:val="18"/>
              </w:rPr>
            </w:pPr>
            <w:r w:rsidRPr="00876828">
              <w:rPr>
                <w:rFonts w:eastAsia="Verdana" w:cs="Verdana"/>
                <w:sz w:val="18"/>
                <w:szCs w:val="18"/>
              </w:rPr>
              <w:lastRenderedPageBreak/>
              <w:t xml:space="preserve"> </w:t>
            </w:r>
          </w:p>
        </w:tc>
      </w:tr>
      <w:tr w:rsidR="00FB77F5" w:rsidRPr="00876828" w14:paraId="60CFCD6E" w14:textId="77777777" w:rsidTr="00830BD8">
        <w:tc>
          <w:tcPr>
            <w:tcW w:w="570" w:type="dxa"/>
            <w:tcBorders>
              <w:top w:val="single" w:sz="8" w:space="0" w:color="auto"/>
              <w:left w:val="single" w:sz="8" w:space="0" w:color="auto"/>
              <w:bottom w:val="single" w:sz="8" w:space="0" w:color="auto"/>
              <w:right w:val="single" w:sz="8" w:space="0" w:color="auto"/>
            </w:tcBorders>
          </w:tcPr>
          <w:p w14:paraId="6BD50194" w14:textId="77777777" w:rsidR="00FB77F5" w:rsidRPr="00876828" w:rsidRDefault="00FB77F5" w:rsidP="00830BD8">
            <w:pPr>
              <w:spacing w:before="60" w:after="60"/>
              <w:rPr>
                <w:sz w:val="18"/>
                <w:szCs w:val="18"/>
              </w:rPr>
            </w:pPr>
            <w:r w:rsidRPr="00876828">
              <w:rPr>
                <w:sz w:val="18"/>
                <w:szCs w:val="18"/>
              </w:rPr>
              <w:t>2</w:t>
            </w:r>
          </w:p>
        </w:tc>
        <w:tc>
          <w:tcPr>
            <w:tcW w:w="1620" w:type="dxa"/>
            <w:tcBorders>
              <w:top w:val="single" w:sz="8" w:space="0" w:color="auto"/>
              <w:left w:val="single" w:sz="8" w:space="0" w:color="auto"/>
              <w:bottom w:val="single" w:sz="8" w:space="0" w:color="auto"/>
              <w:right w:val="single" w:sz="8" w:space="0" w:color="auto"/>
            </w:tcBorders>
          </w:tcPr>
          <w:p w14:paraId="65AA7C81" w14:textId="77777777" w:rsidR="00FB77F5" w:rsidRPr="00876828"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587756E0" w14:textId="77777777" w:rsidR="00FB77F5" w:rsidRPr="00876828"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754CAC6F" w14:textId="77777777" w:rsidR="00FB77F5" w:rsidRPr="00876828"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19800F18" w14:textId="77777777" w:rsidR="00FB77F5" w:rsidRPr="00876828" w:rsidRDefault="00FB77F5" w:rsidP="00830BD8">
            <w:pPr>
              <w:spacing w:before="60" w:after="60"/>
              <w:rPr>
                <w:sz w:val="18"/>
                <w:szCs w:val="18"/>
              </w:rPr>
            </w:pPr>
          </w:p>
        </w:tc>
      </w:tr>
      <w:tr w:rsidR="00FB77F5" w:rsidRPr="00876828" w14:paraId="71D5F179" w14:textId="77777777" w:rsidTr="00830BD8">
        <w:tc>
          <w:tcPr>
            <w:tcW w:w="570" w:type="dxa"/>
            <w:tcBorders>
              <w:top w:val="single" w:sz="8" w:space="0" w:color="auto"/>
              <w:left w:val="single" w:sz="8" w:space="0" w:color="auto"/>
              <w:bottom w:val="single" w:sz="8" w:space="0" w:color="auto"/>
              <w:right w:val="single" w:sz="8" w:space="0" w:color="auto"/>
            </w:tcBorders>
          </w:tcPr>
          <w:p w14:paraId="1F08DA44" w14:textId="77777777" w:rsidR="00FB77F5" w:rsidRPr="00876828" w:rsidRDefault="00FB77F5" w:rsidP="00830BD8">
            <w:pPr>
              <w:spacing w:before="60" w:after="60"/>
              <w:rPr>
                <w:sz w:val="18"/>
                <w:szCs w:val="18"/>
              </w:rPr>
            </w:pPr>
            <w:r w:rsidRPr="00876828">
              <w:rPr>
                <w:sz w:val="18"/>
                <w:szCs w:val="18"/>
              </w:rPr>
              <w:t>3</w:t>
            </w:r>
          </w:p>
        </w:tc>
        <w:tc>
          <w:tcPr>
            <w:tcW w:w="1620" w:type="dxa"/>
            <w:tcBorders>
              <w:top w:val="single" w:sz="8" w:space="0" w:color="auto"/>
              <w:left w:val="single" w:sz="8" w:space="0" w:color="auto"/>
              <w:bottom w:val="single" w:sz="8" w:space="0" w:color="auto"/>
              <w:right w:val="single" w:sz="8" w:space="0" w:color="auto"/>
            </w:tcBorders>
          </w:tcPr>
          <w:p w14:paraId="31AA2C5C" w14:textId="77777777" w:rsidR="00FB77F5" w:rsidRPr="00876828"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68748E1A" w14:textId="77777777" w:rsidR="00FB77F5" w:rsidRPr="00876828"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5A7C5CA0" w14:textId="77777777" w:rsidR="00FB77F5" w:rsidRPr="00876828"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6FFA5684" w14:textId="77777777" w:rsidR="00FB77F5" w:rsidRPr="00876828" w:rsidRDefault="00FB77F5" w:rsidP="00830BD8">
            <w:pPr>
              <w:spacing w:before="60" w:after="60"/>
              <w:rPr>
                <w:sz w:val="18"/>
                <w:szCs w:val="18"/>
              </w:rPr>
            </w:pPr>
          </w:p>
        </w:tc>
      </w:tr>
      <w:tr w:rsidR="00FB77F5" w:rsidRPr="00876828" w14:paraId="5E2A11CC" w14:textId="77777777" w:rsidTr="00830BD8">
        <w:tc>
          <w:tcPr>
            <w:tcW w:w="570" w:type="dxa"/>
            <w:tcBorders>
              <w:top w:val="single" w:sz="8" w:space="0" w:color="auto"/>
              <w:left w:val="single" w:sz="8" w:space="0" w:color="auto"/>
              <w:bottom w:val="single" w:sz="8" w:space="0" w:color="auto"/>
              <w:right w:val="single" w:sz="8" w:space="0" w:color="auto"/>
            </w:tcBorders>
          </w:tcPr>
          <w:p w14:paraId="379DA1F9" w14:textId="77777777" w:rsidR="00FB77F5" w:rsidRPr="00876828" w:rsidRDefault="00FB77F5" w:rsidP="00830BD8">
            <w:pPr>
              <w:spacing w:before="60" w:after="60"/>
              <w:rPr>
                <w:sz w:val="18"/>
                <w:szCs w:val="18"/>
              </w:rPr>
            </w:pPr>
            <w:r w:rsidRPr="00876828">
              <w:rPr>
                <w:sz w:val="18"/>
                <w:szCs w:val="18"/>
              </w:rPr>
              <w:t>4</w:t>
            </w:r>
          </w:p>
        </w:tc>
        <w:tc>
          <w:tcPr>
            <w:tcW w:w="1620" w:type="dxa"/>
            <w:tcBorders>
              <w:top w:val="single" w:sz="8" w:space="0" w:color="auto"/>
              <w:left w:val="single" w:sz="8" w:space="0" w:color="auto"/>
              <w:bottom w:val="single" w:sz="8" w:space="0" w:color="auto"/>
              <w:right w:val="single" w:sz="8" w:space="0" w:color="auto"/>
            </w:tcBorders>
          </w:tcPr>
          <w:p w14:paraId="355BA067" w14:textId="77777777" w:rsidR="00FB77F5" w:rsidRPr="00876828"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17256C2F" w14:textId="77777777" w:rsidR="00FB77F5" w:rsidRPr="00876828"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11B3F59C" w14:textId="77777777" w:rsidR="00FB77F5" w:rsidRPr="00876828"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3FE20D6E" w14:textId="77777777" w:rsidR="00FB77F5" w:rsidRPr="00876828" w:rsidRDefault="00FB77F5" w:rsidP="00830BD8">
            <w:pPr>
              <w:spacing w:before="60" w:after="60"/>
              <w:rPr>
                <w:sz w:val="18"/>
                <w:szCs w:val="18"/>
              </w:rPr>
            </w:pPr>
          </w:p>
        </w:tc>
      </w:tr>
      <w:tr w:rsidR="00FB77F5" w:rsidRPr="00876828" w14:paraId="51B41098" w14:textId="77777777" w:rsidTr="00830BD8">
        <w:tc>
          <w:tcPr>
            <w:tcW w:w="570" w:type="dxa"/>
            <w:tcBorders>
              <w:top w:val="single" w:sz="8" w:space="0" w:color="auto"/>
              <w:left w:val="single" w:sz="8" w:space="0" w:color="auto"/>
              <w:bottom w:val="single" w:sz="8" w:space="0" w:color="auto"/>
              <w:right w:val="single" w:sz="8" w:space="0" w:color="auto"/>
            </w:tcBorders>
          </w:tcPr>
          <w:p w14:paraId="0EF99AFA" w14:textId="77777777" w:rsidR="00FB77F5" w:rsidRPr="00876828" w:rsidRDefault="00FB77F5" w:rsidP="00830BD8">
            <w:pPr>
              <w:spacing w:before="60" w:after="60"/>
              <w:rPr>
                <w:sz w:val="18"/>
                <w:szCs w:val="18"/>
              </w:rPr>
            </w:pPr>
            <w:r w:rsidRPr="00876828">
              <w:rPr>
                <w:sz w:val="18"/>
                <w:szCs w:val="18"/>
              </w:rPr>
              <w:t>5</w:t>
            </w:r>
          </w:p>
        </w:tc>
        <w:tc>
          <w:tcPr>
            <w:tcW w:w="1620" w:type="dxa"/>
            <w:tcBorders>
              <w:top w:val="single" w:sz="8" w:space="0" w:color="auto"/>
              <w:left w:val="single" w:sz="8" w:space="0" w:color="auto"/>
              <w:bottom w:val="single" w:sz="8" w:space="0" w:color="auto"/>
              <w:right w:val="single" w:sz="8" w:space="0" w:color="auto"/>
            </w:tcBorders>
          </w:tcPr>
          <w:p w14:paraId="18BB1076" w14:textId="77777777" w:rsidR="00FB77F5" w:rsidRPr="00876828"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5B7335B7" w14:textId="77777777" w:rsidR="00FB77F5" w:rsidRPr="00876828"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6DE085D2" w14:textId="77777777" w:rsidR="00FB77F5" w:rsidRPr="00876828"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597AA90C" w14:textId="77777777" w:rsidR="00FB77F5" w:rsidRPr="00876828" w:rsidRDefault="00FB77F5" w:rsidP="00830BD8">
            <w:pPr>
              <w:spacing w:before="60" w:after="60"/>
              <w:rPr>
                <w:sz w:val="18"/>
                <w:szCs w:val="18"/>
              </w:rPr>
            </w:pPr>
          </w:p>
        </w:tc>
      </w:tr>
      <w:tr w:rsidR="00FB77F5" w:rsidRPr="00876828" w14:paraId="02D69B5A" w14:textId="77777777" w:rsidTr="00830BD8">
        <w:tc>
          <w:tcPr>
            <w:tcW w:w="570" w:type="dxa"/>
            <w:tcBorders>
              <w:top w:val="single" w:sz="8" w:space="0" w:color="auto"/>
              <w:left w:val="nil"/>
              <w:bottom w:val="nil"/>
              <w:right w:val="nil"/>
            </w:tcBorders>
            <w:vAlign w:val="center"/>
          </w:tcPr>
          <w:p w14:paraId="03ED6BE4" w14:textId="77777777" w:rsidR="00FB77F5" w:rsidRPr="00876828" w:rsidRDefault="00FB77F5" w:rsidP="00830BD8">
            <w:pPr>
              <w:rPr>
                <w:rFonts w:eastAsia="Verdana" w:cs="Verdana"/>
              </w:rPr>
            </w:pPr>
          </w:p>
        </w:tc>
        <w:tc>
          <w:tcPr>
            <w:tcW w:w="1620" w:type="dxa"/>
            <w:tcBorders>
              <w:top w:val="single" w:sz="8" w:space="0" w:color="auto"/>
              <w:left w:val="nil"/>
              <w:bottom w:val="nil"/>
              <w:right w:val="nil"/>
            </w:tcBorders>
            <w:vAlign w:val="center"/>
          </w:tcPr>
          <w:p w14:paraId="4650C70B" w14:textId="77777777" w:rsidR="00FB77F5" w:rsidRPr="00876828" w:rsidRDefault="00FB77F5" w:rsidP="00830BD8">
            <w:pPr>
              <w:rPr>
                <w:rFonts w:eastAsia="Verdana" w:cs="Verdana"/>
              </w:rPr>
            </w:pPr>
          </w:p>
        </w:tc>
        <w:tc>
          <w:tcPr>
            <w:tcW w:w="4860" w:type="dxa"/>
            <w:gridSpan w:val="2"/>
            <w:tcBorders>
              <w:top w:val="single" w:sz="8" w:space="0" w:color="auto"/>
              <w:left w:val="nil"/>
              <w:bottom w:val="nil"/>
              <w:right w:val="nil"/>
            </w:tcBorders>
            <w:vAlign w:val="center"/>
          </w:tcPr>
          <w:p w14:paraId="23F0DA33" w14:textId="77777777" w:rsidR="00FB77F5" w:rsidRPr="00876828" w:rsidRDefault="00FB77F5" w:rsidP="00830BD8">
            <w:pPr>
              <w:rPr>
                <w:rFonts w:eastAsia="Verdana" w:cs="Verdana"/>
              </w:rPr>
            </w:pPr>
          </w:p>
        </w:tc>
        <w:tc>
          <w:tcPr>
            <w:tcW w:w="1020" w:type="dxa"/>
            <w:tcBorders>
              <w:top w:val="single" w:sz="8" w:space="0" w:color="auto"/>
              <w:left w:val="nil"/>
              <w:bottom w:val="nil"/>
              <w:right w:val="nil"/>
            </w:tcBorders>
            <w:vAlign w:val="center"/>
          </w:tcPr>
          <w:p w14:paraId="69EF8AE6" w14:textId="77777777" w:rsidR="00FB77F5" w:rsidRPr="00876828" w:rsidRDefault="00FB77F5" w:rsidP="00830BD8">
            <w:pPr>
              <w:rPr>
                <w:rFonts w:eastAsia="Verdana" w:cs="Verdana"/>
              </w:rPr>
            </w:pPr>
          </w:p>
        </w:tc>
        <w:tc>
          <w:tcPr>
            <w:tcW w:w="990" w:type="dxa"/>
            <w:tcBorders>
              <w:top w:val="nil"/>
              <w:left w:val="nil"/>
              <w:bottom w:val="nil"/>
              <w:right w:val="nil"/>
            </w:tcBorders>
            <w:vAlign w:val="center"/>
          </w:tcPr>
          <w:p w14:paraId="25B0987C" w14:textId="77777777" w:rsidR="00FB77F5" w:rsidRPr="00876828" w:rsidRDefault="00FB77F5" w:rsidP="00830BD8">
            <w:pPr>
              <w:rPr>
                <w:rFonts w:eastAsia="Verdana" w:cs="Verdana"/>
              </w:rPr>
            </w:pPr>
          </w:p>
        </w:tc>
      </w:tr>
    </w:tbl>
    <w:p w14:paraId="7E12780D" w14:textId="77777777" w:rsidR="00FB77F5" w:rsidRPr="00876828" w:rsidRDefault="00FB77F5" w:rsidP="00FB77F5">
      <w:pPr>
        <w:pStyle w:val="Heading1"/>
      </w:pPr>
    </w:p>
    <w:p w14:paraId="44592951" w14:textId="6BED4260" w:rsidR="000D2C89" w:rsidRPr="00876828" w:rsidRDefault="000D2C89">
      <w:pPr>
        <w:tabs>
          <w:tab w:val="clear" w:pos="1134"/>
        </w:tabs>
        <w:jc w:val="left"/>
        <w:rPr>
          <w:rFonts w:eastAsia="Verdana" w:cs="Verdana"/>
          <w:lang w:eastAsia="zh-TW"/>
        </w:rPr>
      </w:pPr>
      <w:r w:rsidRPr="00876828">
        <w:br w:type="page"/>
      </w:r>
    </w:p>
    <w:p w14:paraId="2B92D9F3" w14:textId="77777777" w:rsidR="00FB77F5" w:rsidRPr="00876828" w:rsidRDefault="00FB77F5" w:rsidP="00FB77F5">
      <w:pPr>
        <w:pStyle w:val="Heading1"/>
      </w:pPr>
      <w:bookmarkStart w:id="110" w:name="_ATTACHMENT_3:_REFERENCE"/>
      <w:bookmarkStart w:id="111" w:name="_Toc113633977"/>
      <w:bookmarkEnd w:id="110"/>
      <w:r w:rsidRPr="00876828">
        <w:lastRenderedPageBreak/>
        <w:t xml:space="preserve">ATTACHMENT 3: </w:t>
      </w:r>
      <w:bookmarkEnd w:id="108"/>
      <w:bookmarkEnd w:id="109"/>
      <w:r w:rsidR="00F13172" w:rsidRPr="00876828">
        <w:rPr>
          <w:caps w:val="0"/>
        </w:rPr>
        <w:t>Reference Guide for Points of Contact (</w:t>
      </w:r>
      <w:r w:rsidR="00F77182" w:rsidRPr="00876828">
        <w:rPr>
          <w:caps w:val="0"/>
        </w:rPr>
        <w:t>PoC</w:t>
      </w:r>
      <w:r w:rsidR="00F13172" w:rsidRPr="00876828">
        <w:rPr>
          <w:caps w:val="0"/>
        </w:rPr>
        <w:t>) for Application Areas, and Coordinators for Earth System Application Categories, within the WMO Rolling Review of Requirements (RRR) Process.</w:t>
      </w:r>
      <w:bookmarkEnd w:id="111"/>
    </w:p>
    <w:p w14:paraId="3BC00ABB" w14:textId="77777777" w:rsidR="00FB77F5" w:rsidRPr="00876828" w:rsidRDefault="00FB77F5" w:rsidP="00FB77F5">
      <w:pPr>
        <w:rPr>
          <w:rFonts w:ascii="Arial" w:hAnsi="Arial"/>
          <w:sz w:val="22"/>
          <w:szCs w:val="22"/>
        </w:rPr>
      </w:pPr>
    </w:p>
    <w:p w14:paraId="51687E66" w14:textId="77777777" w:rsidR="00FB77F5" w:rsidRPr="00876828" w:rsidRDefault="00FB77F5" w:rsidP="00FB77F5">
      <w:pPr>
        <w:rPr>
          <w:rFonts w:ascii="Arial" w:hAnsi="Arial"/>
        </w:rPr>
      </w:pPr>
    </w:p>
    <w:p w14:paraId="30C6006C" w14:textId="77777777" w:rsidR="00FB77F5" w:rsidRPr="00876828" w:rsidRDefault="00FB77F5" w:rsidP="00FB77F5">
      <w:pPr>
        <w:pStyle w:val="WMOBodyText"/>
        <w:spacing w:before="0"/>
      </w:pPr>
      <w:r w:rsidRPr="00876828">
        <w:t>TABLE OF CONTENTS:</w:t>
      </w:r>
    </w:p>
    <w:p w14:paraId="370B0241" w14:textId="77777777" w:rsidR="00FB77F5" w:rsidRPr="00876828" w:rsidRDefault="00FB77F5" w:rsidP="00FB77F5">
      <w:pPr>
        <w:pStyle w:val="WMOBodyText"/>
        <w:spacing w:before="0"/>
      </w:pPr>
    </w:p>
    <w:p w14:paraId="3C625B58" w14:textId="77777777" w:rsidR="00FB77F5" w:rsidRPr="00876828" w:rsidRDefault="00FB77F5" w:rsidP="003845D4">
      <w:pPr>
        <w:pStyle w:val="WMOBodyText"/>
        <w:numPr>
          <w:ilvl w:val="0"/>
          <w:numId w:val="34"/>
        </w:numPr>
        <w:spacing w:before="0" w:after="120"/>
      </w:pPr>
      <w:r w:rsidRPr="00876828">
        <w:t>Introduction</w:t>
      </w:r>
    </w:p>
    <w:p w14:paraId="24570FBE" w14:textId="77777777" w:rsidR="00FB77F5" w:rsidRPr="00876828" w:rsidRDefault="00FB77F5" w:rsidP="003845D4">
      <w:pPr>
        <w:pStyle w:val="ListParagraph"/>
        <w:numPr>
          <w:ilvl w:val="0"/>
          <w:numId w:val="34"/>
        </w:numPr>
        <w:spacing w:after="120"/>
        <w:rPr>
          <w:rFonts w:ascii="Verdana" w:eastAsia="Verdana" w:hAnsi="Verdana" w:cs="Verdana"/>
          <w:sz w:val="20"/>
          <w:szCs w:val="20"/>
          <w:lang w:val="en-GB" w:eastAsia="zh-TW"/>
        </w:rPr>
      </w:pPr>
      <w:r w:rsidRPr="00876828">
        <w:rPr>
          <w:rFonts w:ascii="Verdana" w:eastAsia="Verdana" w:hAnsi="Verdana" w:cs="Verdana"/>
          <w:sz w:val="20"/>
          <w:szCs w:val="20"/>
          <w:lang w:val="en-GB" w:eastAsia="zh-TW"/>
        </w:rPr>
        <w:t>The WMO RRR Process and the PoC and Coordinator roles</w:t>
      </w:r>
    </w:p>
    <w:p w14:paraId="3B03BE85" w14:textId="77777777" w:rsidR="00FB77F5" w:rsidRPr="00876828" w:rsidRDefault="00FB77F5" w:rsidP="003845D4">
      <w:pPr>
        <w:pStyle w:val="ListParagraph"/>
        <w:numPr>
          <w:ilvl w:val="0"/>
          <w:numId w:val="34"/>
        </w:numPr>
        <w:spacing w:after="120"/>
        <w:rPr>
          <w:rFonts w:ascii="Verdana" w:eastAsia="Verdana" w:hAnsi="Verdana" w:cs="Verdana"/>
          <w:sz w:val="20"/>
          <w:szCs w:val="20"/>
          <w:lang w:val="en-GB" w:eastAsia="zh-TW"/>
        </w:rPr>
      </w:pPr>
      <w:r w:rsidRPr="00876828">
        <w:rPr>
          <w:rFonts w:ascii="Verdana" w:eastAsia="Verdana" w:hAnsi="Verdana" w:cs="Verdana"/>
          <w:sz w:val="20"/>
          <w:szCs w:val="20"/>
          <w:lang w:val="en-GB" w:eastAsia="zh-TW"/>
        </w:rPr>
        <w:t>Commitment of time</w:t>
      </w:r>
    </w:p>
    <w:p w14:paraId="19B0CDA2" w14:textId="77777777" w:rsidR="00FB77F5" w:rsidRPr="00876828" w:rsidRDefault="00FB77F5" w:rsidP="003845D4">
      <w:pPr>
        <w:pStyle w:val="ListParagraph"/>
        <w:numPr>
          <w:ilvl w:val="0"/>
          <w:numId w:val="34"/>
        </w:numPr>
        <w:spacing w:after="120"/>
        <w:rPr>
          <w:rFonts w:ascii="Verdana" w:eastAsia="Verdana" w:hAnsi="Verdana" w:cs="Verdana"/>
          <w:sz w:val="20"/>
          <w:szCs w:val="20"/>
          <w:lang w:val="en-GB" w:eastAsia="zh-TW"/>
        </w:rPr>
      </w:pPr>
      <w:r w:rsidRPr="00876828">
        <w:rPr>
          <w:rFonts w:ascii="Verdana" w:eastAsia="Verdana" w:hAnsi="Verdana" w:cs="Verdana"/>
          <w:sz w:val="20"/>
          <w:szCs w:val="20"/>
          <w:lang w:val="en-GB" w:eastAsia="zh-TW"/>
        </w:rPr>
        <w:t>Representing an Application Area</w:t>
      </w:r>
    </w:p>
    <w:p w14:paraId="2ECD871C" w14:textId="75272585" w:rsidR="00FB77F5" w:rsidRPr="00876828" w:rsidRDefault="00FB77F5" w:rsidP="003845D4">
      <w:pPr>
        <w:pStyle w:val="ListParagraph"/>
        <w:numPr>
          <w:ilvl w:val="0"/>
          <w:numId w:val="34"/>
        </w:numPr>
        <w:spacing w:after="120"/>
        <w:rPr>
          <w:rFonts w:ascii="Verdana" w:eastAsia="Verdana" w:hAnsi="Verdana" w:cs="Verdana"/>
          <w:sz w:val="20"/>
          <w:szCs w:val="20"/>
          <w:lang w:val="en-GB" w:eastAsia="zh-TW"/>
        </w:rPr>
      </w:pPr>
      <w:r w:rsidRPr="00876828">
        <w:rPr>
          <w:rFonts w:ascii="Verdana" w:eastAsia="Verdana" w:hAnsi="Verdana" w:cs="Verdana"/>
          <w:sz w:val="20"/>
          <w:szCs w:val="20"/>
          <w:lang w:val="en-GB" w:eastAsia="zh-TW"/>
        </w:rPr>
        <w:t xml:space="preserve">Fulfilling the PoC and </w:t>
      </w:r>
      <w:r w:rsidR="005C7EC9" w:rsidRPr="00876828">
        <w:rPr>
          <w:rFonts w:ascii="Verdana" w:eastAsia="Verdana" w:hAnsi="Verdana" w:cs="Verdana"/>
          <w:sz w:val="20"/>
          <w:szCs w:val="20"/>
          <w:lang w:val="en-GB" w:eastAsia="zh-TW"/>
        </w:rPr>
        <w:t>Coordinator</w:t>
      </w:r>
      <w:r w:rsidRPr="00876828">
        <w:rPr>
          <w:rFonts w:ascii="Verdana" w:eastAsia="Verdana" w:hAnsi="Verdana" w:cs="Verdana"/>
          <w:sz w:val="20"/>
          <w:szCs w:val="20"/>
          <w:lang w:val="en-GB" w:eastAsia="zh-TW"/>
        </w:rPr>
        <w:t xml:space="preserve"> roles</w:t>
      </w:r>
    </w:p>
    <w:p w14:paraId="1DC50D0C" w14:textId="77777777" w:rsidR="00FB77F5" w:rsidRPr="00876828" w:rsidRDefault="00FB77F5" w:rsidP="003845D4">
      <w:pPr>
        <w:pStyle w:val="WMOBodyText"/>
        <w:spacing w:before="0" w:after="120"/>
      </w:pPr>
      <w:bookmarkStart w:id="112" w:name="_Hlk108018086"/>
      <w:r w:rsidRPr="00876828">
        <w:t>Annex 1 to Attachment 3</w:t>
      </w:r>
      <w:bookmarkEnd w:id="112"/>
      <w:r w:rsidRPr="00876828">
        <w:t>. Role of the Points of Contact (PoC) for Application Areas, and Coordinators for Earth System Application Categories</w:t>
      </w:r>
    </w:p>
    <w:p w14:paraId="2B9250F7" w14:textId="77777777" w:rsidR="00FB77F5" w:rsidRPr="00876828" w:rsidRDefault="00FB77F5" w:rsidP="003845D4">
      <w:pPr>
        <w:pStyle w:val="WMOBodyText"/>
        <w:spacing w:before="0" w:after="120"/>
      </w:pPr>
      <w:r w:rsidRPr="00876828">
        <w:t>Annex 2 to Attachment 3. PoC and Coordinator roles: Work planning</w:t>
      </w:r>
    </w:p>
    <w:p w14:paraId="2738D1C6" w14:textId="77777777" w:rsidR="00FB77F5" w:rsidRPr="00876828" w:rsidRDefault="00FB77F5" w:rsidP="003845D4">
      <w:pPr>
        <w:pStyle w:val="WMOBodyText"/>
        <w:spacing w:before="0" w:after="120"/>
      </w:pPr>
      <w:r w:rsidRPr="00876828">
        <w:t>Annex 3 to Attachment 3. PoC and Coordinator roles: Communicating with your Application Area “owner”</w:t>
      </w:r>
    </w:p>
    <w:p w14:paraId="49D45BB1" w14:textId="77777777" w:rsidR="00FB77F5" w:rsidRPr="00876828" w:rsidRDefault="00FB77F5" w:rsidP="003845D4">
      <w:pPr>
        <w:pStyle w:val="WMOBodyText"/>
        <w:spacing w:before="0" w:after="120"/>
      </w:pPr>
      <w:r w:rsidRPr="00876828">
        <w:t>Annex 4 to Attachment 3. PoC and Coordinator roles: Coordination amongst PoCs</w:t>
      </w:r>
    </w:p>
    <w:p w14:paraId="72CE6911" w14:textId="77777777" w:rsidR="00FB77F5" w:rsidRPr="00876828" w:rsidRDefault="00FB77F5" w:rsidP="003845D4">
      <w:pPr>
        <w:pStyle w:val="WMOBodyText"/>
        <w:spacing w:before="0" w:after="120"/>
      </w:pPr>
      <w:r w:rsidRPr="00876828">
        <w:t>Annex 5 to Attachment 3. PoC and Coordinator roles: Consulting with Stakeholders</w:t>
      </w:r>
    </w:p>
    <w:p w14:paraId="73A1B439" w14:textId="77777777" w:rsidR="00FB77F5" w:rsidRPr="00876828" w:rsidRDefault="00FB77F5" w:rsidP="003845D4">
      <w:pPr>
        <w:pStyle w:val="WMOBodyText"/>
        <w:spacing w:before="0" w:after="120"/>
      </w:pPr>
      <w:r w:rsidRPr="00876828">
        <w:t>Annex 6 to Attachment 3. PoC and Coordinator roles: Assessing observation impact studies</w:t>
      </w:r>
    </w:p>
    <w:p w14:paraId="1D8BE313" w14:textId="77777777" w:rsidR="00FB77F5" w:rsidRPr="00876828" w:rsidRDefault="00FB77F5" w:rsidP="003845D4">
      <w:pPr>
        <w:pStyle w:val="WMOBodyText"/>
        <w:spacing w:before="0" w:after="120"/>
      </w:pPr>
      <w:r w:rsidRPr="00876828">
        <w:t>Annex 7 to Attachment 3. PoC and Coordinator roles: Compiling and Updating Requirements</w:t>
      </w:r>
    </w:p>
    <w:p w14:paraId="1A9306D4" w14:textId="77777777" w:rsidR="00FB77F5" w:rsidRPr="00876828" w:rsidRDefault="00FB77F5" w:rsidP="003845D4">
      <w:pPr>
        <w:pStyle w:val="WMOBodyText"/>
        <w:spacing w:before="0" w:after="120"/>
      </w:pPr>
      <w:r w:rsidRPr="00876828">
        <w:t>Annex 8 to Attachment 3. PoC and Coordinator roles: Completing the S</w:t>
      </w:r>
      <w:r w:rsidR="00000736" w:rsidRPr="00876828">
        <w:t>oG</w:t>
      </w:r>
    </w:p>
    <w:p w14:paraId="1579ABF7" w14:textId="77777777" w:rsidR="00FB77F5" w:rsidRPr="00876828" w:rsidRDefault="00FB77F5" w:rsidP="003845D4">
      <w:pPr>
        <w:pStyle w:val="WMOBodyText"/>
        <w:spacing w:before="0" w:after="120"/>
      </w:pPr>
      <w:r w:rsidRPr="00876828">
        <w:t>Annex 9 to Attachment 3. PoC and Coordinator roles: Further notes</w:t>
      </w:r>
    </w:p>
    <w:p w14:paraId="77C6D800" w14:textId="77777777" w:rsidR="00FB77F5" w:rsidRPr="00876828" w:rsidRDefault="00FB77F5" w:rsidP="00FB77F5">
      <w:pPr>
        <w:rPr>
          <w:rFonts w:ascii="Arial" w:hAnsi="Arial"/>
        </w:rPr>
      </w:pPr>
    </w:p>
    <w:p w14:paraId="22597DD3" w14:textId="77777777" w:rsidR="00FB77F5" w:rsidRPr="00876828" w:rsidRDefault="00FB77F5" w:rsidP="00FB77F5">
      <w:pPr>
        <w:rPr>
          <w:rFonts w:ascii="Arial" w:hAnsi="Arial"/>
        </w:rPr>
      </w:pPr>
    </w:p>
    <w:p w14:paraId="5E3CCB03" w14:textId="77777777" w:rsidR="00FB77F5" w:rsidRPr="00876828" w:rsidRDefault="00FB77F5" w:rsidP="00FB77F5">
      <w:pPr>
        <w:pStyle w:val="WMOBodyText"/>
      </w:pPr>
      <w:r w:rsidRPr="00876828">
        <w:t>Drafting versions:</w:t>
      </w:r>
    </w:p>
    <w:tbl>
      <w:tblPr>
        <w:tblStyle w:val="TableGrid"/>
        <w:tblW w:w="9275" w:type="dxa"/>
        <w:tblLook w:val="04A0" w:firstRow="1" w:lastRow="0" w:firstColumn="1" w:lastColumn="0" w:noHBand="0" w:noVBand="1"/>
      </w:tblPr>
      <w:tblGrid>
        <w:gridCol w:w="873"/>
        <w:gridCol w:w="1510"/>
        <w:gridCol w:w="1708"/>
        <w:gridCol w:w="5184"/>
      </w:tblGrid>
      <w:tr w:rsidR="00FB77F5" w:rsidRPr="00876828" w14:paraId="3B1ED6B9" w14:textId="77777777" w:rsidTr="00830BD8">
        <w:tc>
          <w:tcPr>
            <w:tcW w:w="873" w:type="dxa"/>
            <w:shd w:val="clear" w:color="auto" w:fill="D9D9D9" w:themeFill="background1" w:themeFillShade="D9"/>
          </w:tcPr>
          <w:p w14:paraId="5D45173E" w14:textId="77777777" w:rsidR="00FB77F5" w:rsidRPr="00876828" w:rsidRDefault="00FB77F5" w:rsidP="003845D4">
            <w:pPr>
              <w:spacing w:before="120" w:after="120"/>
              <w:rPr>
                <w:bCs/>
                <w:sz w:val="18"/>
                <w:szCs w:val="18"/>
              </w:rPr>
            </w:pPr>
            <w:r w:rsidRPr="00876828">
              <w:rPr>
                <w:bCs/>
                <w:sz w:val="18"/>
                <w:szCs w:val="18"/>
              </w:rPr>
              <w:t>version</w:t>
            </w:r>
          </w:p>
        </w:tc>
        <w:tc>
          <w:tcPr>
            <w:tcW w:w="1510" w:type="dxa"/>
            <w:shd w:val="clear" w:color="auto" w:fill="D9D9D9" w:themeFill="background1" w:themeFillShade="D9"/>
          </w:tcPr>
          <w:p w14:paraId="3E99879B" w14:textId="77777777" w:rsidR="00FB77F5" w:rsidRPr="00876828" w:rsidRDefault="00FB77F5" w:rsidP="003845D4">
            <w:pPr>
              <w:spacing w:before="120" w:after="120"/>
              <w:rPr>
                <w:bCs/>
                <w:sz w:val="18"/>
                <w:szCs w:val="18"/>
              </w:rPr>
            </w:pPr>
            <w:r w:rsidRPr="00876828">
              <w:rPr>
                <w:bCs/>
                <w:sz w:val="18"/>
                <w:szCs w:val="18"/>
              </w:rPr>
              <w:t>date</w:t>
            </w:r>
          </w:p>
        </w:tc>
        <w:tc>
          <w:tcPr>
            <w:tcW w:w="1708" w:type="dxa"/>
            <w:shd w:val="clear" w:color="auto" w:fill="D9D9D9" w:themeFill="background1" w:themeFillShade="D9"/>
          </w:tcPr>
          <w:p w14:paraId="22F4163C" w14:textId="77777777" w:rsidR="00FB77F5" w:rsidRPr="00876828" w:rsidRDefault="00FB77F5" w:rsidP="003845D4">
            <w:pPr>
              <w:spacing w:before="120" w:after="120"/>
              <w:rPr>
                <w:bCs/>
                <w:sz w:val="18"/>
                <w:szCs w:val="18"/>
              </w:rPr>
            </w:pPr>
            <w:r w:rsidRPr="00876828">
              <w:rPr>
                <w:bCs/>
                <w:sz w:val="18"/>
                <w:szCs w:val="18"/>
              </w:rPr>
              <w:t>name</w:t>
            </w:r>
          </w:p>
        </w:tc>
        <w:tc>
          <w:tcPr>
            <w:tcW w:w="5184" w:type="dxa"/>
            <w:shd w:val="clear" w:color="auto" w:fill="D9D9D9" w:themeFill="background1" w:themeFillShade="D9"/>
          </w:tcPr>
          <w:p w14:paraId="0905B5DF" w14:textId="77777777" w:rsidR="00FB77F5" w:rsidRPr="00876828" w:rsidRDefault="00FB77F5" w:rsidP="003845D4">
            <w:pPr>
              <w:spacing w:before="120" w:after="120"/>
              <w:rPr>
                <w:bCs/>
                <w:sz w:val="18"/>
                <w:szCs w:val="18"/>
              </w:rPr>
            </w:pPr>
            <w:r w:rsidRPr="00876828">
              <w:rPr>
                <w:bCs/>
                <w:sz w:val="18"/>
                <w:szCs w:val="18"/>
              </w:rPr>
              <w:t>Changes made (please use tracking of changes)</w:t>
            </w:r>
          </w:p>
        </w:tc>
      </w:tr>
      <w:tr w:rsidR="00FB77F5" w:rsidRPr="00876828" w14:paraId="524A13AC" w14:textId="77777777" w:rsidTr="00830BD8">
        <w:tc>
          <w:tcPr>
            <w:tcW w:w="873" w:type="dxa"/>
          </w:tcPr>
          <w:p w14:paraId="29203F37" w14:textId="77777777" w:rsidR="00FB77F5" w:rsidRPr="00876828" w:rsidRDefault="00FB77F5" w:rsidP="003845D4">
            <w:pPr>
              <w:spacing w:before="120" w:after="120"/>
              <w:rPr>
                <w:bCs/>
                <w:sz w:val="18"/>
                <w:szCs w:val="18"/>
              </w:rPr>
            </w:pPr>
            <w:r w:rsidRPr="00876828">
              <w:rPr>
                <w:bCs/>
                <w:sz w:val="18"/>
                <w:szCs w:val="18"/>
              </w:rPr>
              <w:t>0.1</w:t>
            </w:r>
          </w:p>
        </w:tc>
        <w:tc>
          <w:tcPr>
            <w:tcW w:w="1510" w:type="dxa"/>
          </w:tcPr>
          <w:p w14:paraId="5525E9CF" w14:textId="77777777" w:rsidR="00FB77F5" w:rsidRPr="00876828" w:rsidRDefault="00FB77F5" w:rsidP="003845D4">
            <w:pPr>
              <w:spacing w:before="120" w:after="120"/>
              <w:rPr>
                <w:bCs/>
                <w:sz w:val="18"/>
                <w:szCs w:val="18"/>
              </w:rPr>
            </w:pPr>
            <w:r w:rsidRPr="00876828">
              <w:rPr>
                <w:bCs/>
                <w:sz w:val="18"/>
                <w:szCs w:val="18"/>
              </w:rPr>
              <w:t>10 Jan 2022</w:t>
            </w:r>
          </w:p>
        </w:tc>
        <w:tc>
          <w:tcPr>
            <w:tcW w:w="1708" w:type="dxa"/>
          </w:tcPr>
          <w:p w14:paraId="2A879952" w14:textId="77777777" w:rsidR="00FB77F5" w:rsidRPr="00876828" w:rsidRDefault="00FB77F5" w:rsidP="003845D4">
            <w:pPr>
              <w:spacing w:before="120" w:after="120"/>
              <w:rPr>
                <w:bCs/>
                <w:sz w:val="18"/>
                <w:szCs w:val="18"/>
              </w:rPr>
            </w:pPr>
            <w:r w:rsidRPr="00876828">
              <w:rPr>
                <w:bCs/>
                <w:sz w:val="18"/>
                <w:szCs w:val="18"/>
              </w:rPr>
              <w:t>Russell Stringer</w:t>
            </w:r>
          </w:p>
        </w:tc>
        <w:tc>
          <w:tcPr>
            <w:tcW w:w="5184" w:type="dxa"/>
          </w:tcPr>
          <w:p w14:paraId="2F11A094" w14:textId="77777777" w:rsidR="00FB77F5" w:rsidRPr="00876828" w:rsidRDefault="00FB77F5" w:rsidP="003845D4">
            <w:pPr>
              <w:spacing w:before="120" w:after="120"/>
              <w:rPr>
                <w:bCs/>
                <w:sz w:val="18"/>
                <w:szCs w:val="18"/>
              </w:rPr>
            </w:pPr>
            <w:r w:rsidRPr="00876828">
              <w:rPr>
                <w:bCs/>
                <w:sz w:val="18"/>
                <w:szCs w:val="18"/>
              </w:rPr>
              <w:t>First draft, some questions and incomplete sections</w:t>
            </w:r>
          </w:p>
        </w:tc>
      </w:tr>
      <w:tr w:rsidR="00FB77F5" w:rsidRPr="00876828" w14:paraId="7B775846" w14:textId="77777777" w:rsidTr="00830BD8">
        <w:tc>
          <w:tcPr>
            <w:tcW w:w="873" w:type="dxa"/>
          </w:tcPr>
          <w:p w14:paraId="7EE19961" w14:textId="77777777" w:rsidR="00FB77F5" w:rsidRPr="00876828" w:rsidRDefault="00FB77F5" w:rsidP="003845D4">
            <w:pPr>
              <w:spacing w:before="120" w:after="120"/>
              <w:rPr>
                <w:bCs/>
                <w:sz w:val="18"/>
                <w:szCs w:val="18"/>
              </w:rPr>
            </w:pPr>
            <w:r w:rsidRPr="00876828">
              <w:rPr>
                <w:bCs/>
                <w:sz w:val="18"/>
                <w:szCs w:val="18"/>
              </w:rPr>
              <w:t>0.2</w:t>
            </w:r>
          </w:p>
        </w:tc>
        <w:tc>
          <w:tcPr>
            <w:tcW w:w="1510" w:type="dxa"/>
          </w:tcPr>
          <w:p w14:paraId="2FC60DA8" w14:textId="77777777" w:rsidR="00FB77F5" w:rsidRPr="00876828" w:rsidRDefault="00FB77F5" w:rsidP="003845D4">
            <w:pPr>
              <w:spacing w:before="120" w:after="120"/>
              <w:rPr>
                <w:bCs/>
                <w:sz w:val="18"/>
                <w:szCs w:val="18"/>
              </w:rPr>
            </w:pPr>
            <w:r w:rsidRPr="00876828">
              <w:rPr>
                <w:bCs/>
                <w:sz w:val="18"/>
                <w:szCs w:val="18"/>
              </w:rPr>
              <w:t>14 Jan 2022</w:t>
            </w:r>
          </w:p>
        </w:tc>
        <w:tc>
          <w:tcPr>
            <w:tcW w:w="1708" w:type="dxa"/>
          </w:tcPr>
          <w:p w14:paraId="5C06C3C4" w14:textId="77777777" w:rsidR="00FB77F5" w:rsidRPr="00876828" w:rsidRDefault="00FB77F5" w:rsidP="003845D4">
            <w:pPr>
              <w:spacing w:before="120" w:after="120"/>
              <w:rPr>
                <w:bCs/>
                <w:sz w:val="18"/>
                <w:szCs w:val="18"/>
              </w:rPr>
            </w:pPr>
            <w:r w:rsidRPr="00876828">
              <w:rPr>
                <w:bCs/>
                <w:sz w:val="18"/>
                <w:szCs w:val="18"/>
              </w:rPr>
              <w:t>Russell Stringer</w:t>
            </w:r>
          </w:p>
        </w:tc>
        <w:tc>
          <w:tcPr>
            <w:tcW w:w="5184" w:type="dxa"/>
          </w:tcPr>
          <w:p w14:paraId="0A9118F6" w14:textId="77777777" w:rsidR="00FB77F5" w:rsidRPr="00876828" w:rsidRDefault="00FB77F5" w:rsidP="003845D4">
            <w:pPr>
              <w:spacing w:before="120" w:after="120"/>
              <w:rPr>
                <w:bCs/>
                <w:sz w:val="18"/>
                <w:szCs w:val="18"/>
              </w:rPr>
            </w:pPr>
            <w:r w:rsidRPr="00876828">
              <w:rPr>
                <w:bCs/>
                <w:sz w:val="18"/>
                <w:szCs w:val="18"/>
              </w:rPr>
              <w:t>Revised based on comments from Sid and Rosemary</w:t>
            </w:r>
          </w:p>
        </w:tc>
      </w:tr>
      <w:tr w:rsidR="00FB77F5" w:rsidRPr="00876828" w14:paraId="6162DBB3" w14:textId="77777777" w:rsidTr="00830BD8">
        <w:tc>
          <w:tcPr>
            <w:tcW w:w="873" w:type="dxa"/>
          </w:tcPr>
          <w:p w14:paraId="2C827D80" w14:textId="77777777" w:rsidR="00FB77F5" w:rsidRPr="00876828" w:rsidRDefault="00FB77F5" w:rsidP="003845D4">
            <w:pPr>
              <w:spacing w:before="120" w:after="120"/>
              <w:rPr>
                <w:bCs/>
                <w:sz w:val="18"/>
                <w:szCs w:val="18"/>
              </w:rPr>
            </w:pPr>
            <w:r w:rsidRPr="00876828">
              <w:rPr>
                <w:bCs/>
                <w:sz w:val="18"/>
                <w:szCs w:val="18"/>
              </w:rPr>
              <w:t>0.3</w:t>
            </w:r>
          </w:p>
        </w:tc>
        <w:tc>
          <w:tcPr>
            <w:tcW w:w="1510" w:type="dxa"/>
          </w:tcPr>
          <w:p w14:paraId="25156BF2" w14:textId="77777777" w:rsidR="00FB77F5" w:rsidRPr="00876828" w:rsidRDefault="00FB77F5" w:rsidP="003845D4">
            <w:pPr>
              <w:spacing w:before="120" w:after="120"/>
              <w:rPr>
                <w:bCs/>
                <w:sz w:val="18"/>
                <w:szCs w:val="18"/>
              </w:rPr>
            </w:pPr>
            <w:r w:rsidRPr="00876828">
              <w:rPr>
                <w:bCs/>
                <w:sz w:val="18"/>
                <w:szCs w:val="18"/>
              </w:rPr>
              <w:t>20 Apr 2022</w:t>
            </w:r>
          </w:p>
        </w:tc>
        <w:tc>
          <w:tcPr>
            <w:tcW w:w="1708" w:type="dxa"/>
          </w:tcPr>
          <w:p w14:paraId="41DAF197" w14:textId="77777777" w:rsidR="00FB77F5" w:rsidRPr="00876828" w:rsidRDefault="00FB77F5" w:rsidP="003845D4">
            <w:pPr>
              <w:spacing w:before="120" w:after="120"/>
              <w:rPr>
                <w:bCs/>
                <w:sz w:val="18"/>
                <w:szCs w:val="18"/>
              </w:rPr>
            </w:pPr>
            <w:r w:rsidRPr="00876828">
              <w:rPr>
                <w:bCs/>
                <w:sz w:val="18"/>
                <w:szCs w:val="18"/>
              </w:rPr>
              <w:t>Russell Stringer</w:t>
            </w:r>
          </w:p>
        </w:tc>
        <w:tc>
          <w:tcPr>
            <w:tcW w:w="5184" w:type="dxa"/>
          </w:tcPr>
          <w:p w14:paraId="0772FD0F" w14:textId="77777777" w:rsidR="00FB77F5" w:rsidRPr="00876828" w:rsidRDefault="00FB77F5" w:rsidP="003845D4">
            <w:pPr>
              <w:spacing w:before="120" w:after="120"/>
              <w:rPr>
                <w:bCs/>
                <w:sz w:val="18"/>
                <w:szCs w:val="18"/>
              </w:rPr>
            </w:pPr>
            <w:r w:rsidRPr="00876828">
              <w:rPr>
                <w:bCs/>
                <w:sz w:val="18"/>
                <w:szCs w:val="18"/>
              </w:rPr>
              <w:t>Final draft responding to feedback and other updates in other related documents</w:t>
            </w:r>
          </w:p>
        </w:tc>
      </w:tr>
      <w:tr w:rsidR="00FB77F5" w:rsidRPr="00876828" w14:paraId="6E46D2B1" w14:textId="77777777" w:rsidTr="00830BD8">
        <w:tc>
          <w:tcPr>
            <w:tcW w:w="873" w:type="dxa"/>
          </w:tcPr>
          <w:p w14:paraId="28934529" w14:textId="77777777" w:rsidR="00FB77F5" w:rsidRPr="00876828" w:rsidRDefault="00FB77F5" w:rsidP="003845D4">
            <w:pPr>
              <w:spacing w:before="120" w:after="120"/>
              <w:rPr>
                <w:bCs/>
                <w:sz w:val="18"/>
                <w:szCs w:val="18"/>
              </w:rPr>
            </w:pPr>
            <w:r w:rsidRPr="00876828">
              <w:rPr>
                <w:bCs/>
                <w:sz w:val="18"/>
                <w:szCs w:val="18"/>
              </w:rPr>
              <w:t>0.4</w:t>
            </w:r>
          </w:p>
        </w:tc>
        <w:tc>
          <w:tcPr>
            <w:tcW w:w="1510" w:type="dxa"/>
          </w:tcPr>
          <w:p w14:paraId="34D0F549" w14:textId="77777777" w:rsidR="00FB77F5" w:rsidRPr="00876828" w:rsidRDefault="00FB77F5" w:rsidP="003845D4">
            <w:pPr>
              <w:spacing w:before="120" w:after="120"/>
              <w:rPr>
                <w:bCs/>
                <w:sz w:val="18"/>
                <w:szCs w:val="18"/>
              </w:rPr>
            </w:pPr>
            <w:r w:rsidRPr="00876828">
              <w:rPr>
                <w:bCs/>
                <w:sz w:val="18"/>
                <w:szCs w:val="18"/>
              </w:rPr>
              <w:t>24 May 2022</w:t>
            </w:r>
          </w:p>
        </w:tc>
        <w:tc>
          <w:tcPr>
            <w:tcW w:w="1708" w:type="dxa"/>
          </w:tcPr>
          <w:p w14:paraId="4F5EBE9F" w14:textId="77777777" w:rsidR="00FB77F5" w:rsidRPr="00876828" w:rsidRDefault="00FB77F5" w:rsidP="003845D4">
            <w:pPr>
              <w:spacing w:before="120" w:after="120"/>
              <w:rPr>
                <w:bCs/>
                <w:sz w:val="18"/>
                <w:szCs w:val="18"/>
              </w:rPr>
            </w:pPr>
            <w:r w:rsidRPr="00876828">
              <w:rPr>
                <w:bCs/>
                <w:sz w:val="18"/>
                <w:szCs w:val="18"/>
              </w:rPr>
              <w:t>Secretariat</w:t>
            </w:r>
          </w:p>
        </w:tc>
        <w:tc>
          <w:tcPr>
            <w:tcW w:w="5184" w:type="dxa"/>
          </w:tcPr>
          <w:p w14:paraId="00C3B015" w14:textId="77777777" w:rsidR="00FB77F5" w:rsidRPr="00876828" w:rsidRDefault="00FB77F5" w:rsidP="003845D4">
            <w:pPr>
              <w:spacing w:before="120" w:after="120"/>
              <w:rPr>
                <w:bCs/>
                <w:sz w:val="18"/>
                <w:szCs w:val="18"/>
              </w:rPr>
            </w:pPr>
            <w:r w:rsidRPr="00876828">
              <w:rPr>
                <w:bCs/>
                <w:sz w:val="18"/>
                <w:szCs w:val="18"/>
              </w:rPr>
              <w:t>Editorial changes for submission to JET-EOSDE</w:t>
            </w:r>
          </w:p>
        </w:tc>
      </w:tr>
      <w:tr w:rsidR="00FB77F5" w:rsidRPr="00876828" w14:paraId="7D7123C4" w14:textId="77777777" w:rsidTr="00830BD8">
        <w:tc>
          <w:tcPr>
            <w:tcW w:w="873" w:type="dxa"/>
          </w:tcPr>
          <w:p w14:paraId="506E45A9" w14:textId="77777777" w:rsidR="00FB77F5" w:rsidRPr="00876828" w:rsidRDefault="00FB77F5" w:rsidP="003845D4">
            <w:pPr>
              <w:spacing w:before="120" w:after="120"/>
              <w:rPr>
                <w:bCs/>
                <w:sz w:val="18"/>
                <w:szCs w:val="18"/>
              </w:rPr>
            </w:pPr>
          </w:p>
        </w:tc>
        <w:tc>
          <w:tcPr>
            <w:tcW w:w="1510" w:type="dxa"/>
          </w:tcPr>
          <w:p w14:paraId="317338B1" w14:textId="77777777" w:rsidR="00FB77F5" w:rsidRPr="00876828" w:rsidRDefault="00FB77F5" w:rsidP="003845D4">
            <w:pPr>
              <w:spacing w:before="120" w:after="120"/>
              <w:rPr>
                <w:bCs/>
                <w:sz w:val="18"/>
                <w:szCs w:val="18"/>
              </w:rPr>
            </w:pPr>
          </w:p>
        </w:tc>
        <w:tc>
          <w:tcPr>
            <w:tcW w:w="1708" w:type="dxa"/>
          </w:tcPr>
          <w:p w14:paraId="2C529F0A" w14:textId="77777777" w:rsidR="00FB77F5" w:rsidRPr="00876828" w:rsidRDefault="00FB77F5" w:rsidP="003845D4">
            <w:pPr>
              <w:spacing w:before="120" w:after="120"/>
              <w:rPr>
                <w:bCs/>
                <w:sz w:val="18"/>
                <w:szCs w:val="18"/>
              </w:rPr>
            </w:pPr>
          </w:p>
        </w:tc>
        <w:tc>
          <w:tcPr>
            <w:tcW w:w="5184" w:type="dxa"/>
          </w:tcPr>
          <w:p w14:paraId="78AC1A12" w14:textId="77777777" w:rsidR="00FB77F5" w:rsidRPr="00876828" w:rsidRDefault="00FB77F5" w:rsidP="003845D4">
            <w:pPr>
              <w:spacing w:before="120" w:after="120"/>
              <w:rPr>
                <w:bCs/>
                <w:sz w:val="18"/>
                <w:szCs w:val="18"/>
              </w:rPr>
            </w:pPr>
          </w:p>
        </w:tc>
      </w:tr>
    </w:tbl>
    <w:p w14:paraId="78760086" w14:textId="77777777" w:rsidR="00FB77F5" w:rsidRPr="00876828" w:rsidRDefault="00FB77F5" w:rsidP="00FB77F5">
      <w:pPr>
        <w:pStyle w:val="WMOBodyText"/>
      </w:pPr>
      <w:r w:rsidRPr="00876828">
        <w:t>This document is maintained by: WMO Secretariat, Observing Networks and Measurement Division of the Infrastructure Department.</w:t>
      </w:r>
    </w:p>
    <w:p w14:paraId="61FF0B4A" w14:textId="77777777" w:rsidR="004551B5" w:rsidRPr="00876828" w:rsidRDefault="004551B5">
      <w:pPr>
        <w:tabs>
          <w:tab w:val="clear" w:pos="1134"/>
        </w:tabs>
        <w:jc w:val="left"/>
        <w:rPr>
          <w:rFonts w:eastAsia="Verdana" w:cs="Verdana"/>
          <w:lang w:eastAsia="zh-TW"/>
        </w:rPr>
      </w:pPr>
      <w:r w:rsidRPr="00876828">
        <w:br w:type="page"/>
      </w:r>
    </w:p>
    <w:p w14:paraId="10610468" w14:textId="77777777" w:rsidR="00FB77F5" w:rsidRPr="00876828" w:rsidRDefault="00FB77F5" w:rsidP="000D2C89">
      <w:pPr>
        <w:pStyle w:val="CrossTitle12"/>
        <w:numPr>
          <w:ilvl w:val="0"/>
          <w:numId w:val="12"/>
        </w:numPr>
        <w:ind w:left="1134" w:hanging="1134"/>
        <w:jc w:val="left"/>
        <w:rPr>
          <w:lang w:val="en-GB"/>
        </w:rPr>
      </w:pPr>
      <w:r w:rsidRPr="00876828">
        <w:rPr>
          <w:lang w:val="en-GB"/>
        </w:rPr>
        <w:lastRenderedPageBreak/>
        <w:t>Introduction</w:t>
      </w:r>
    </w:p>
    <w:p w14:paraId="74F2BA2F" w14:textId="77777777" w:rsidR="00FB77F5" w:rsidRPr="00876828" w:rsidRDefault="00FB77F5" w:rsidP="00FB77F5">
      <w:pPr>
        <w:pStyle w:val="WMOBodyText"/>
      </w:pPr>
      <w:r w:rsidRPr="00876828">
        <w:t>The World Meteorological Organi</w:t>
      </w:r>
      <w:r w:rsidR="007C4198" w:rsidRPr="00876828">
        <w:t>z</w:t>
      </w:r>
      <w:r w:rsidRPr="00876828">
        <w:t>ation (WMO) Integrated G</w:t>
      </w:r>
      <w:r w:rsidR="00000736" w:rsidRPr="00876828">
        <w:t>OS</w:t>
      </w:r>
      <w:r w:rsidRPr="00876828">
        <w:t xml:space="preserve"> (WIGOS) consists of multiple components which observe many different geophysical variables across the many parts of the Earth System. By working together to collect and share their observations in the WIGOS framework, WMO Member countries gain access to the international observations needed in the activities undertaken to fulfil their mandates in monitoring the Earth System and delivering services. To maintain a consensus view on the design and implementation priorities for WIGOS, WMO conducts the ongoing R</w:t>
      </w:r>
      <w:r w:rsidR="00F77182" w:rsidRPr="00876828">
        <w:t>RR</w:t>
      </w:r>
      <w:r w:rsidRPr="00876828">
        <w:t xml:space="preserve"> process.</w:t>
      </w:r>
    </w:p>
    <w:p w14:paraId="1EDD83F4" w14:textId="77777777" w:rsidR="00FB77F5" w:rsidRPr="00876828" w:rsidRDefault="00FB77F5" w:rsidP="00FB77F5">
      <w:pPr>
        <w:pStyle w:val="WMOBodyText"/>
      </w:pPr>
      <w:r w:rsidRPr="00876828">
        <w:t>Po</w:t>
      </w:r>
      <w:r w:rsidR="00F77182" w:rsidRPr="00876828">
        <w:t>C</w:t>
      </w:r>
      <w:r w:rsidRPr="00876828">
        <w:t xml:space="preserve"> and Coordinators play vital roles in the R</w:t>
      </w:r>
      <w:r w:rsidR="00F77182" w:rsidRPr="00876828">
        <w:t>RR</w:t>
      </w:r>
      <w:r w:rsidRPr="00876828">
        <w:t xml:space="preserve"> process. The roles are defined as part of the RRR, as described in </w:t>
      </w:r>
      <w:hyperlink r:id="rId69" w:history="1">
        <w:r w:rsidRPr="00876828">
          <w:rPr>
            <w:rStyle w:val="Hyperlink"/>
          </w:rPr>
          <w:t>Requirements for Observational Data in the Framework of the WMO Earth System Approach: The Rolling Review of Requirements</w:t>
        </w:r>
      </w:hyperlink>
      <w:r w:rsidRPr="00876828">
        <w:t>. This Reference Guide is a supplement to that document and is intended to (a) further highlight the responsibilities and importance of the PoC and Coordinator roles, and (b) support PoCs and Coordinators at a more practical level by providing further role descriptions, suggestions and links for activities and reference material that may be helpful.</w:t>
      </w:r>
    </w:p>
    <w:p w14:paraId="331BEA41" w14:textId="7311B778" w:rsidR="00FB77F5" w:rsidRPr="00876828" w:rsidRDefault="00FB77F5" w:rsidP="00FB77F5">
      <w:pPr>
        <w:pStyle w:val="WMOBodyText"/>
      </w:pPr>
    </w:p>
    <w:p w14:paraId="09B87B12" w14:textId="77777777" w:rsidR="003845D4" w:rsidRPr="00876828" w:rsidRDefault="003845D4" w:rsidP="00FB77F5">
      <w:pPr>
        <w:pStyle w:val="WMOBodyText"/>
      </w:pPr>
    </w:p>
    <w:p w14:paraId="50F68572" w14:textId="77777777" w:rsidR="00FB77F5" w:rsidRPr="00876828" w:rsidRDefault="00FB77F5" w:rsidP="000D2C89">
      <w:pPr>
        <w:pStyle w:val="CrossTitle12"/>
        <w:numPr>
          <w:ilvl w:val="0"/>
          <w:numId w:val="12"/>
        </w:numPr>
        <w:ind w:left="1134" w:hanging="1134"/>
        <w:jc w:val="left"/>
        <w:rPr>
          <w:lang w:val="en-GB"/>
        </w:rPr>
      </w:pPr>
      <w:r w:rsidRPr="00876828">
        <w:rPr>
          <w:lang w:val="en-GB"/>
        </w:rPr>
        <w:t>The WMO RRR process and the PoC and Coordinator roles</w:t>
      </w:r>
    </w:p>
    <w:p w14:paraId="1C6A4B58" w14:textId="77777777" w:rsidR="00FB77F5" w:rsidRPr="00876828" w:rsidRDefault="00FB77F5" w:rsidP="00FB77F5">
      <w:pPr>
        <w:pStyle w:val="WMOBodyText"/>
      </w:pPr>
      <w:r w:rsidRPr="00876828">
        <w:t>In summary, the RRR process compiles information about requirements for observations, about observing system capabilities, and draws on experts and impact studies to provide guidance on the most important and achievable priorities for addressing the gaps between the identified requirements and capabilities. The main elements of the RRR process are illustrated in Figure 1 of Attachment 3. The prominent and pivotal role of a PoC in documenting requirements for observations and in contributing to the authorship of a S</w:t>
      </w:r>
      <w:r w:rsidR="00000736" w:rsidRPr="00876828">
        <w:t>oG</w:t>
      </w:r>
      <w:r w:rsidRPr="00876828">
        <w:t xml:space="preserve"> is evident, as is the role of a Coordinator in leading a team of PoCs in the authorship of a S</w:t>
      </w:r>
      <w:r w:rsidR="00000736" w:rsidRPr="00876828">
        <w:t>oG</w:t>
      </w:r>
      <w:r w:rsidRPr="00876828">
        <w:t>.</w:t>
      </w:r>
    </w:p>
    <w:p w14:paraId="34D93C25" w14:textId="77777777" w:rsidR="00FB77F5" w:rsidRPr="00876828" w:rsidRDefault="00FB77F5" w:rsidP="00FB77F5">
      <w:pPr>
        <w:pStyle w:val="WMOBodyText"/>
      </w:pPr>
      <w:r w:rsidRPr="00876828">
        <w:t>The RRR process depends on input from each recogni</w:t>
      </w:r>
      <w:r w:rsidR="007C4198" w:rsidRPr="00876828">
        <w:t>z</w:t>
      </w:r>
      <w:r w:rsidRPr="00876828">
        <w:t>ed Application Area regarding its requirements and priorities for observations. The PoC for each Application Area has the very important role of compiling input and feedback from the entire stakeholder community for that Application Area, developing a consensus view of their requirements for observations and documenting this in the OSCAR/Requirements database.</w:t>
      </w:r>
    </w:p>
    <w:p w14:paraId="0CE534BB" w14:textId="77777777" w:rsidR="00FB77F5" w:rsidRPr="00876828" w:rsidRDefault="00FB77F5" w:rsidP="00FB77F5">
      <w:pPr>
        <w:pStyle w:val="WMOBodyText"/>
      </w:pPr>
      <w:r w:rsidRPr="00876828">
        <w:t>In the framework of the WMO Earth System approach, several Application Areas are grouped together in each of six Earth System Application Categories. The RRR process calls for the PoCs in each of these groupings to work together as a team of experts to prepare a S</w:t>
      </w:r>
      <w:r w:rsidR="00000736" w:rsidRPr="00876828">
        <w:t>oG</w:t>
      </w:r>
      <w:r w:rsidRPr="00876828">
        <w:t>, under the leadership of a Coordinator. The SoG is essentially a gap analysis for that Earth System Application Category, with recommendations on how to address the gaps. The Coordinator is selected from amongst the group of PoCs and is the lead author of their SoG.</w:t>
      </w:r>
    </w:p>
    <w:p w14:paraId="5024A2E1" w14:textId="77777777" w:rsidR="00FB77F5" w:rsidRPr="00876828" w:rsidRDefault="00FB77F5" w:rsidP="00FB77F5">
      <w:pPr>
        <w:pStyle w:val="WMOBodyText"/>
      </w:pPr>
      <w:r w:rsidRPr="00876828">
        <w:t xml:space="preserve">See </w:t>
      </w:r>
      <w:hyperlink w:anchor="_Annex_1_to" w:history="1">
        <w:r w:rsidRPr="00876828">
          <w:rPr>
            <w:rStyle w:val="Hyperlink"/>
          </w:rPr>
          <w:t>Annex 1</w:t>
        </w:r>
      </w:hyperlink>
      <w:r w:rsidRPr="00876828">
        <w:t xml:space="preserve"> to Attachment 3 for further details on the role of the Po</w:t>
      </w:r>
      <w:r w:rsidR="00000736" w:rsidRPr="00876828">
        <w:t>Cs</w:t>
      </w:r>
      <w:r w:rsidRPr="00876828">
        <w:t xml:space="preserve"> and the Coordinators.</w:t>
      </w:r>
    </w:p>
    <w:p w14:paraId="28896D61" w14:textId="77777777" w:rsidR="00FB77F5" w:rsidRPr="00876828" w:rsidRDefault="00FB77F5" w:rsidP="00FB77F5"/>
    <w:p w14:paraId="3B35DB56" w14:textId="77777777" w:rsidR="00FB77F5" w:rsidRPr="00876828" w:rsidRDefault="00FB77F5" w:rsidP="00FB77F5"/>
    <w:p w14:paraId="1C2C3575" w14:textId="77777777" w:rsidR="00FB77F5" w:rsidRPr="00876828" w:rsidRDefault="00FB77F5" w:rsidP="00FB77F5">
      <w:r w:rsidRPr="00876828">
        <w:rPr>
          <w:noProof/>
          <w:lang w:eastAsia="en-GB"/>
        </w:rPr>
        <w:lastRenderedPageBreak/>
        <w:drawing>
          <wp:inline distT="0" distB="0" distL="0" distR="0" wp14:anchorId="2AE9F849" wp14:editId="6CE6D445">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v5c.jpg"/>
                    <pic:cNvPicPr/>
                  </pic:nvPicPr>
                  <pic:blipFill>
                    <a:blip r:embed="rId70">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
                      <a:noFill/>
                    </a:ln>
                  </pic:spPr>
                </pic:pic>
              </a:graphicData>
            </a:graphic>
          </wp:inline>
        </w:drawing>
      </w:r>
    </w:p>
    <w:p w14:paraId="670B7A5B" w14:textId="77777777" w:rsidR="00FB77F5" w:rsidRPr="00876828" w:rsidRDefault="00FB77F5" w:rsidP="00FB77F5">
      <w:pPr>
        <w:ind w:left="720"/>
        <w:rPr>
          <w:b/>
          <w:sz w:val="18"/>
          <w:szCs w:val="18"/>
        </w:rPr>
      </w:pPr>
    </w:p>
    <w:p w14:paraId="3E61DF62" w14:textId="77777777" w:rsidR="00FB77F5" w:rsidRPr="00876828" w:rsidRDefault="00FB77F5" w:rsidP="00FB77F5">
      <w:pPr>
        <w:ind w:left="720"/>
        <w:rPr>
          <w:sz w:val="18"/>
          <w:szCs w:val="18"/>
        </w:rPr>
      </w:pPr>
      <w:r w:rsidRPr="00876828">
        <w:rPr>
          <w:b/>
          <w:sz w:val="18"/>
          <w:szCs w:val="18"/>
        </w:rPr>
        <w:t>Figure 1 of Attachment 3</w:t>
      </w:r>
      <w:r w:rsidRPr="00876828">
        <w:rPr>
          <w:sz w:val="18"/>
          <w:szCs w:val="18"/>
        </w:rPr>
        <w:t>. Main elements of the WMO R</w:t>
      </w:r>
      <w:r w:rsidR="00F77182" w:rsidRPr="00876828">
        <w:rPr>
          <w:sz w:val="18"/>
          <w:szCs w:val="18"/>
        </w:rPr>
        <w:t>RR</w:t>
      </w:r>
      <w:r w:rsidRPr="00876828">
        <w:rPr>
          <w:sz w:val="18"/>
          <w:szCs w:val="18"/>
        </w:rPr>
        <w:t xml:space="preserve"> process (source: Requirements for observational data in the framework of the WMO Earth System Approach: the Rolling Review of Requirements).</w:t>
      </w:r>
    </w:p>
    <w:p w14:paraId="4BC382C6" w14:textId="77777777" w:rsidR="00FB77F5" w:rsidRPr="00876828" w:rsidRDefault="00FB77F5" w:rsidP="00FB77F5">
      <w:pPr>
        <w:ind w:left="720"/>
        <w:rPr>
          <w:sz w:val="18"/>
          <w:szCs w:val="18"/>
        </w:rPr>
      </w:pPr>
    </w:p>
    <w:p w14:paraId="267CCD68" w14:textId="77777777" w:rsidR="00FB77F5" w:rsidRPr="00876828" w:rsidRDefault="00FB77F5" w:rsidP="00FB77F5"/>
    <w:p w14:paraId="1CE0E2B4" w14:textId="77777777" w:rsidR="00FB77F5" w:rsidRPr="00876828" w:rsidRDefault="00FB77F5" w:rsidP="000D2C89">
      <w:pPr>
        <w:pStyle w:val="CrossTitle12"/>
        <w:numPr>
          <w:ilvl w:val="0"/>
          <w:numId w:val="12"/>
        </w:numPr>
        <w:ind w:left="1134" w:hanging="1134"/>
        <w:jc w:val="left"/>
        <w:rPr>
          <w:lang w:val="en-GB"/>
        </w:rPr>
      </w:pPr>
      <w:r w:rsidRPr="00876828">
        <w:rPr>
          <w:lang w:val="en-GB"/>
        </w:rPr>
        <w:t>Commitment of time</w:t>
      </w:r>
    </w:p>
    <w:p w14:paraId="300EE75A" w14:textId="77777777" w:rsidR="00FB77F5" w:rsidRPr="00876828" w:rsidRDefault="00FB77F5" w:rsidP="00FB77F5">
      <w:pPr>
        <w:pStyle w:val="WMOBodyText"/>
      </w:pPr>
      <w:r w:rsidRPr="00876828">
        <w:t xml:space="preserve">WMO relies on Member countries to nominate volunteer experts to carry out the work of constituent bodies such as Technical Commissions and their various expert teams and working groups. For such a nomination to be made depends on the expert’s employer supporting them to commit the required amount of time to carry out the relevant role. The role of PoC requires a commitment of the equivalent of around </w:t>
      </w:r>
      <w:r w:rsidR="007C4198" w:rsidRPr="00876828">
        <w:t>10</w:t>
      </w:r>
      <w:r w:rsidRPr="00876828">
        <w:t xml:space="preserve"> days each year. For those who take on the additional role of Coordinator the time commitment might roughly double.</w:t>
      </w:r>
    </w:p>
    <w:p w14:paraId="46CE3ED6" w14:textId="77777777" w:rsidR="00FB77F5" w:rsidRPr="00876828" w:rsidRDefault="00FB77F5" w:rsidP="00FB77F5">
      <w:pPr>
        <w:pStyle w:val="WMOBodyText"/>
      </w:pPr>
      <w:r w:rsidRPr="00876828">
        <w:t>It is also anticipated that the experts who are nominated are actively working in the relevant field, hence they will have the opportunity to gather information and develop their thoughts about the WMO tasks during the normal course of their regular work.</w:t>
      </w:r>
    </w:p>
    <w:p w14:paraId="714D7B18" w14:textId="72E39EAE" w:rsidR="00FB77F5" w:rsidRPr="00876828" w:rsidRDefault="00FB77F5" w:rsidP="00FB77F5"/>
    <w:p w14:paraId="214B676F" w14:textId="77777777" w:rsidR="00C05DF4" w:rsidRPr="00876828" w:rsidRDefault="00C05DF4" w:rsidP="00C05DF4">
      <w:pPr>
        <w:pStyle w:val="WMOBodyText"/>
        <w:rPr>
          <w:lang w:eastAsia="en-US"/>
        </w:rPr>
      </w:pPr>
    </w:p>
    <w:p w14:paraId="44784260" w14:textId="77777777" w:rsidR="00FB77F5" w:rsidRPr="00876828" w:rsidRDefault="00FB77F5" w:rsidP="000D2C89">
      <w:pPr>
        <w:pStyle w:val="CrossTitle12"/>
        <w:numPr>
          <w:ilvl w:val="0"/>
          <w:numId w:val="12"/>
        </w:numPr>
        <w:ind w:left="1134" w:hanging="1134"/>
        <w:jc w:val="left"/>
        <w:rPr>
          <w:lang w:val="en-GB"/>
        </w:rPr>
      </w:pPr>
      <w:r w:rsidRPr="00876828">
        <w:rPr>
          <w:lang w:val="en-GB"/>
        </w:rPr>
        <w:t>Representing an Application Area</w:t>
      </w:r>
    </w:p>
    <w:p w14:paraId="5497440D" w14:textId="77777777" w:rsidR="00FB77F5" w:rsidRPr="00876828" w:rsidRDefault="00FB77F5" w:rsidP="00FB77F5">
      <w:pPr>
        <w:pStyle w:val="WMOBodyText"/>
        <w:rPr>
          <w:rStyle w:val="Hyperlink"/>
        </w:rPr>
      </w:pPr>
      <w:r w:rsidRPr="00876828">
        <w:t xml:space="preserve">For each Application Area there is a body which has ownership responsibility and authority. A list of Application Areas and their owners is shown in </w:t>
      </w:r>
      <w:hyperlink w:anchor="_Annex_I._List" w:history="1">
        <w:r w:rsidRPr="00876828">
          <w:rPr>
            <w:rStyle w:val="Hyperlink"/>
          </w:rPr>
          <w:t>Annex I</w:t>
        </w:r>
      </w:hyperlink>
      <w:r w:rsidRPr="00876828">
        <w:t xml:space="preserve">, however this list is undergoing changes and the online version should be consulted for up-to-date information, at: </w:t>
      </w:r>
      <w:hyperlink r:id="rId71">
        <w:r w:rsidRPr="00876828">
          <w:rPr>
            <w:rStyle w:val="Hyperlink"/>
          </w:rPr>
          <w:t>https://community.wmo.int/rolling-review-requirements-process</w:t>
        </w:r>
      </w:hyperlink>
    </w:p>
    <w:p w14:paraId="4A1A8522" w14:textId="77777777" w:rsidR="00FB77F5" w:rsidRPr="00876828" w:rsidRDefault="00FB77F5" w:rsidP="00FB77F5">
      <w:pPr>
        <w:pStyle w:val="WMOBodyText"/>
      </w:pPr>
      <w:r w:rsidRPr="00876828">
        <w:t>A PoC is a representative in the RRR process for the owner of their Application Area. After initially tasking you to perform the role of PoC for this Application Area they will also need to be satisfied with the consultation you have achieved across the relevant stakeholder community, to concur with all updates you propose for observations requirements in the OSCAR/Requirements database, and to concur with the material you include in the S</w:t>
      </w:r>
      <w:r w:rsidR="00000736" w:rsidRPr="00876828">
        <w:t>oG</w:t>
      </w:r>
      <w:r w:rsidRPr="00876828">
        <w:t xml:space="preserve"> for your Earth System domain. You should establish a clear mutual understanding with the owning body on how and when these interactions will occur.</w:t>
      </w:r>
    </w:p>
    <w:p w14:paraId="17C50945" w14:textId="77777777" w:rsidR="00FB77F5" w:rsidRPr="00876828" w:rsidRDefault="00FB77F5" w:rsidP="000D2C89">
      <w:pPr>
        <w:pStyle w:val="CrossTitle12"/>
        <w:numPr>
          <w:ilvl w:val="0"/>
          <w:numId w:val="12"/>
        </w:numPr>
        <w:ind w:left="1134" w:hanging="1134"/>
        <w:jc w:val="left"/>
        <w:rPr>
          <w:lang w:val="en-GB"/>
        </w:rPr>
      </w:pPr>
      <w:r w:rsidRPr="00876828">
        <w:rPr>
          <w:lang w:val="en-GB"/>
        </w:rPr>
        <w:lastRenderedPageBreak/>
        <w:t>Fulfilling the PoC and Coordinator roles</w:t>
      </w:r>
    </w:p>
    <w:p w14:paraId="7D015AEE" w14:textId="77777777" w:rsidR="00FB77F5" w:rsidRPr="00876828" w:rsidRDefault="00FB77F5" w:rsidP="00FB77F5">
      <w:pPr>
        <w:pStyle w:val="WMOBodyText"/>
      </w:pPr>
      <w:r w:rsidRPr="00876828">
        <w:t xml:space="preserve">This section expands on practical details of the PoC and Coordinator roles. Extended notes for the topics presented here are made in Annexes 2 to 9 to </w:t>
      </w:r>
      <w:hyperlink w:anchor="_ATTACHMENT_3:_REFERENCE" w:history="1">
        <w:r w:rsidRPr="00876828">
          <w:rPr>
            <w:rStyle w:val="Hyperlink"/>
          </w:rPr>
          <w:t>Attachment 3</w:t>
        </w:r>
      </w:hyperlink>
      <w:r w:rsidRPr="00876828">
        <w:t>, including many spaces for each PoC and Coordinator to add your own notes about the specific contact details, information sources and activities relevant to you. In that way the Guide becomes specific to you, however there will also be value in sharing your notes with other PoCs/Coordinators and in particular your successor when in the future you eventually hand over the role. Similarly, a helpful source of practical advice for you is your predecessor in the role and other current and former PoCs/Coordinators across all Application Areas and Earth System Application Categories.</w:t>
      </w:r>
    </w:p>
    <w:p w14:paraId="380A4583" w14:textId="3E8263AB" w:rsidR="00FB77F5" w:rsidRPr="00876828" w:rsidRDefault="00FB77F5" w:rsidP="001129BB">
      <w:pPr>
        <w:pStyle w:val="StyleHeading2Left"/>
      </w:pPr>
      <w:bookmarkStart w:id="113" w:name="_5.1_Work_planning"/>
      <w:bookmarkEnd w:id="113"/>
      <w:r w:rsidRPr="00876828">
        <w:t xml:space="preserve">5.1 </w:t>
      </w:r>
      <w:r w:rsidR="000D2C89" w:rsidRPr="00876828">
        <w:tab/>
      </w:r>
      <w:r w:rsidRPr="00876828">
        <w:t>Work planning</w:t>
      </w:r>
    </w:p>
    <w:p w14:paraId="7D197F8A" w14:textId="77777777" w:rsidR="00FB77F5" w:rsidRPr="00876828" w:rsidRDefault="00FB77F5" w:rsidP="00FB77F5">
      <w:pPr>
        <w:pStyle w:val="WMOBodyText"/>
      </w:pPr>
      <w:r w:rsidRPr="00876828">
        <w:t>The ongoing activities which constitute the RRR process are coordinated by the WMO Commission for Observation, Infrastructure and Information Systems (INFCOM) through its Joint Expert Team on Earth Observing System Design and Evolution (JET-EOSDE). Your activities will contribute as a component of the larger work plan of the JET-EOSDE.</w:t>
      </w:r>
    </w:p>
    <w:p w14:paraId="563EBFE0" w14:textId="77777777" w:rsidR="00FB77F5" w:rsidRPr="00876828" w:rsidRDefault="00FB77F5" w:rsidP="00FB77F5">
      <w:pPr>
        <w:pStyle w:val="WMOBodyText"/>
      </w:pPr>
      <w:r w:rsidRPr="00876828">
        <w:t>The most important person to keep in touch with regarding your contribution to the RRR is the Chair of JET-EOSDE. Communication with the Chair, and understanding of the work of JET-EOSDE, can be facilitated by people in the WMO Secretariat who support the JET-EOSDE. A formal starting point is with the Head of the Observing Networks and Measurement Division of the Infrastructure Department.</w:t>
      </w:r>
    </w:p>
    <w:p w14:paraId="4053E032" w14:textId="77777777" w:rsidR="00FB77F5" w:rsidRPr="00876828" w:rsidRDefault="00FB77F5" w:rsidP="00FB77F5">
      <w:pPr>
        <w:pStyle w:val="WMOBodyText"/>
      </w:pPr>
      <w:r w:rsidRPr="00876828">
        <w:t>It is useful to familiari</w:t>
      </w:r>
      <w:r w:rsidR="00141A29" w:rsidRPr="00876828">
        <w:t>z</w:t>
      </w:r>
      <w:r w:rsidRPr="00876828">
        <w:t>e yourself with the work and meeting plans, as well as reports from previous meetings, of JET-EOSDE as they help to explain where your work fits in with other RRR activities and timelines.</w:t>
      </w:r>
    </w:p>
    <w:p w14:paraId="6CCCC69D" w14:textId="77777777" w:rsidR="00FB77F5" w:rsidRPr="00876828" w:rsidRDefault="004D66C6" w:rsidP="00FB77F5">
      <w:pPr>
        <w:pStyle w:val="WMOBodyText"/>
      </w:pPr>
      <w:hyperlink w:anchor="_Annex_2_to" w:history="1">
        <w:r w:rsidR="00FB77F5" w:rsidRPr="00876828">
          <w:rPr>
            <w:rStyle w:val="Hyperlink"/>
            <w:bCs/>
          </w:rPr>
          <w:t>Annex 2</w:t>
        </w:r>
      </w:hyperlink>
      <w:r w:rsidR="00FB77F5" w:rsidRPr="00876828">
        <w:rPr>
          <w:bCs/>
        </w:rPr>
        <w:t xml:space="preserve"> to Attachment 3 provides</w:t>
      </w:r>
      <w:r w:rsidR="00FB77F5" w:rsidRPr="00876828">
        <w:t xml:space="preserve"> further notes and spaces for you to add your own notes.</w:t>
      </w:r>
    </w:p>
    <w:p w14:paraId="06EC56D2" w14:textId="2B367349" w:rsidR="00FB77F5" w:rsidRPr="00876828" w:rsidRDefault="00FB77F5" w:rsidP="001129BB">
      <w:pPr>
        <w:pStyle w:val="StyleHeading2Left"/>
      </w:pPr>
      <w:bookmarkStart w:id="114" w:name="_5.2_Communicating_with"/>
      <w:bookmarkEnd w:id="114"/>
      <w:r w:rsidRPr="00876828">
        <w:t xml:space="preserve">5.2 </w:t>
      </w:r>
      <w:r w:rsidR="000D2C89" w:rsidRPr="00876828">
        <w:tab/>
      </w:r>
      <w:r w:rsidRPr="00876828">
        <w:t>Communicating with your Application Area “owner”</w:t>
      </w:r>
    </w:p>
    <w:p w14:paraId="33CB6B6A" w14:textId="77777777" w:rsidR="00FB77F5" w:rsidRPr="00876828" w:rsidRDefault="00FB77F5" w:rsidP="00FB77F5">
      <w:pPr>
        <w:pStyle w:val="WMOBodyText"/>
      </w:pPr>
      <w:r w:rsidRPr="00876828">
        <w:t>As well as having good lines of communication with JET-EOSDE, it is important to maintain good communication with the body which has ownership responsibility for your Application Area. The details may differ between different bodies, but in general it is good to have contact with: the most senior expert heading the body, for example President or Chair of the relevant panel/ team/ committee; and the most relevant secretariat support person.</w:t>
      </w:r>
    </w:p>
    <w:p w14:paraId="1DE49308" w14:textId="77777777" w:rsidR="00FB77F5" w:rsidRPr="00876828" w:rsidRDefault="004D66C6" w:rsidP="00FB77F5">
      <w:pPr>
        <w:pStyle w:val="WMOBodyText"/>
      </w:pPr>
      <w:hyperlink w:anchor="_Annex_3_to" w:history="1">
        <w:r w:rsidR="00FB77F5" w:rsidRPr="00876828">
          <w:rPr>
            <w:rStyle w:val="Hyperlink"/>
          </w:rPr>
          <w:t>Annex 3</w:t>
        </w:r>
      </w:hyperlink>
      <w:r w:rsidR="00FB77F5" w:rsidRPr="00876828">
        <w:t xml:space="preserve"> to Attachment 3 provides further notes and spaces for you to add your own notes.</w:t>
      </w:r>
    </w:p>
    <w:p w14:paraId="64E9655B" w14:textId="62F19208" w:rsidR="00FB77F5" w:rsidRPr="00876828" w:rsidRDefault="00FB77F5" w:rsidP="001129BB">
      <w:pPr>
        <w:pStyle w:val="StyleHeading2Left"/>
      </w:pPr>
      <w:bookmarkStart w:id="115" w:name="_5.3_Coordination_amongst"/>
      <w:bookmarkEnd w:id="115"/>
      <w:r w:rsidRPr="00876828">
        <w:t xml:space="preserve">5.3 </w:t>
      </w:r>
      <w:r w:rsidR="000D2C89" w:rsidRPr="00876828">
        <w:tab/>
      </w:r>
      <w:r w:rsidRPr="00876828">
        <w:t>Coordination amongst PoCs</w:t>
      </w:r>
    </w:p>
    <w:p w14:paraId="68E250E3" w14:textId="77777777" w:rsidR="00FB77F5" w:rsidRPr="00876828" w:rsidRDefault="00FB77F5" w:rsidP="00FB77F5">
      <w:pPr>
        <w:pStyle w:val="WMOBodyText"/>
      </w:pPr>
      <w:r w:rsidRPr="00876828">
        <w:t xml:space="preserve">Each Application Area is grouped with the other Application Areas in their Earth System </w:t>
      </w:r>
      <w:r w:rsidR="00112AB7" w:rsidRPr="00876828">
        <w:t>A</w:t>
      </w:r>
      <w:r w:rsidRPr="00876828">
        <w:t xml:space="preserve">pplication </w:t>
      </w:r>
      <w:r w:rsidR="00112AB7" w:rsidRPr="00876828">
        <w:t>C</w:t>
      </w:r>
      <w:r w:rsidRPr="00876828">
        <w:t>ategory, as explained in the RRR description in Section</w:t>
      </w:r>
      <w:r w:rsidR="00366748" w:rsidRPr="00876828">
        <w:t> 2</w:t>
      </w:r>
      <w:r w:rsidRPr="00876828">
        <w:t xml:space="preserve"> above. The primary task that is undertaken by PoCs working as a team is preparation and submission of the S</w:t>
      </w:r>
      <w:r w:rsidR="00000736" w:rsidRPr="00876828">
        <w:t>oG</w:t>
      </w:r>
      <w:r w:rsidRPr="00876828">
        <w:t xml:space="preserve">. One PoC in the team – identified as the Coordinator for that Earth System </w:t>
      </w:r>
      <w:r w:rsidR="00112AB7" w:rsidRPr="00876828">
        <w:t>A</w:t>
      </w:r>
      <w:r w:rsidRPr="00876828">
        <w:t xml:space="preserve">pplication </w:t>
      </w:r>
      <w:r w:rsidR="00112AB7" w:rsidRPr="00876828">
        <w:t>C</w:t>
      </w:r>
      <w:r w:rsidRPr="00876828">
        <w:t>ategory – is selected to coordinate this activity and to take responsibility as lead author, while others contribute as co-authors.</w:t>
      </w:r>
    </w:p>
    <w:p w14:paraId="4D4605D5" w14:textId="77777777" w:rsidR="00FB77F5" w:rsidRPr="00876828" w:rsidRDefault="00FB77F5" w:rsidP="00FB77F5">
      <w:pPr>
        <w:pStyle w:val="WMOBodyText"/>
      </w:pPr>
      <w:r w:rsidRPr="00876828">
        <w:lastRenderedPageBreak/>
        <w:t xml:space="preserve">Whether you are the Coordinator or a co-author, you will need to collaborate actively with the other PoCs in your Earth System </w:t>
      </w:r>
      <w:r w:rsidR="00112AB7" w:rsidRPr="00876828">
        <w:t>A</w:t>
      </w:r>
      <w:r w:rsidRPr="00876828">
        <w:t xml:space="preserve">pplication </w:t>
      </w:r>
      <w:r w:rsidR="00112AB7" w:rsidRPr="00876828">
        <w:t>C</w:t>
      </w:r>
      <w:r w:rsidRPr="00876828">
        <w:t xml:space="preserve">ategory. </w:t>
      </w:r>
      <w:hyperlink w:anchor="_Annex_4_to" w:history="1">
        <w:r w:rsidRPr="00876828">
          <w:rPr>
            <w:rStyle w:val="Hyperlink"/>
          </w:rPr>
          <w:t>Annex 4</w:t>
        </w:r>
      </w:hyperlink>
      <w:r w:rsidRPr="00876828">
        <w:t xml:space="preserve"> to Attachment 3 provides further notes and spaces for you to add your own notes.</w:t>
      </w:r>
    </w:p>
    <w:p w14:paraId="125A8F67" w14:textId="687C26ED" w:rsidR="00FB77F5" w:rsidRPr="00876828" w:rsidRDefault="00FB77F5" w:rsidP="001129BB">
      <w:pPr>
        <w:pStyle w:val="StyleHeading2Left"/>
      </w:pPr>
      <w:bookmarkStart w:id="116" w:name="_5.4_Consulting_with"/>
      <w:bookmarkEnd w:id="116"/>
      <w:r w:rsidRPr="00876828">
        <w:t xml:space="preserve">5.4 </w:t>
      </w:r>
      <w:r w:rsidR="000D2C89" w:rsidRPr="00876828">
        <w:tab/>
      </w:r>
      <w:r w:rsidRPr="00876828">
        <w:t>Consulting with Stakeholders</w:t>
      </w:r>
    </w:p>
    <w:p w14:paraId="373C1FC9" w14:textId="77777777" w:rsidR="00FB77F5" w:rsidRPr="00876828" w:rsidRDefault="00FB77F5" w:rsidP="00FB77F5">
      <w:pPr>
        <w:pStyle w:val="WMOBodyText"/>
      </w:pPr>
      <w:r w:rsidRPr="00876828">
        <w:t>The RRR process depends on input from each Application Area regarding its requirements and priorities for observations. As the PoC for your Application Area, you have a very important role as the conduit to the RRR for input and feedback from your entire stakeholder community. Hence it is important to provide information to your stakeholder community on input and feedback processes, and to promote and maintain active and effective communication mechanisms.</w:t>
      </w:r>
    </w:p>
    <w:p w14:paraId="189C32CC" w14:textId="77777777" w:rsidR="00FB77F5" w:rsidRPr="00876828" w:rsidRDefault="00FB77F5" w:rsidP="00FB77F5">
      <w:pPr>
        <w:pStyle w:val="WMOBodyText"/>
      </w:pPr>
      <w:r w:rsidRPr="00876828">
        <w:t xml:space="preserve">The characteristics of each Application Area are different, however in broad terms you could consider mechanisms for consultation across your community of experts, with the body that owns this Application Area, and with relevant experts across WMO Technical Commissions and Regional Associations as well as the WMO Executive Council in relation to the Antarctic. </w:t>
      </w:r>
      <w:hyperlink w:anchor="_Annex_5_to" w:history="1">
        <w:r w:rsidRPr="00876828">
          <w:rPr>
            <w:rStyle w:val="Hyperlink"/>
          </w:rPr>
          <w:t>Annex 5</w:t>
        </w:r>
      </w:hyperlink>
      <w:r w:rsidRPr="00876828">
        <w:t xml:space="preserve"> to Attachment 3 provides further notes and spaces for you to add your own notes.</w:t>
      </w:r>
    </w:p>
    <w:p w14:paraId="3B55683E" w14:textId="7DEE531F" w:rsidR="00FB77F5" w:rsidRPr="00876828" w:rsidRDefault="00FB77F5" w:rsidP="001129BB">
      <w:pPr>
        <w:pStyle w:val="StyleHeading2Left"/>
      </w:pPr>
      <w:bookmarkStart w:id="117" w:name="_5.5_Assessing_observation"/>
      <w:bookmarkEnd w:id="117"/>
      <w:r w:rsidRPr="00876828">
        <w:t xml:space="preserve">5.5 </w:t>
      </w:r>
      <w:r w:rsidR="000D2C89" w:rsidRPr="00876828">
        <w:tab/>
      </w:r>
      <w:r w:rsidRPr="00876828">
        <w:t>Assessing observation impact studies</w:t>
      </w:r>
    </w:p>
    <w:p w14:paraId="568CEBD6" w14:textId="77777777" w:rsidR="00FB77F5" w:rsidRPr="00876828" w:rsidRDefault="00FB77F5" w:rsidP="00FB77F5">
      <w:pPr>
        <w:pStyle w:val="WMOBodyText"/>
      </w:pPr>
      <w:r w:rsidRPr="00876828">
        <w:t>JET-EOSDE encourages observation impact studies to be carried out and conducts a series of technical workshops on this topic. Each workshop provides an update on the latest understanding about the impact that various observing systems have on forecasts and other products generated by numerical prediction systems. Such information may contribute to your assessment of the optimum observations requirements for your Application Area, as well as the most important gaps to give priority to addressing.</w:t>
      </w:r>
    </w:p>
    <w:p w14:paraId="77405E5C" w14:textId="77777777" w:rsidR="00FB77F5" w:rsidRPr="00876828" w:rsidRDefault="00FB77F5" w:rsidP="00FB77F5">
      <w:pPr>
        <w:pStyle w:val="WMOBodyText"/>
      </w:pPr>
      <w:r w:rsidRPr="00876828">
        <w:t xml:space="preserve">Once you are familiar with the content and goals of these workshops, you might wish to propose scientific questions to be investigated that could assist your Application Area to enhance its understanding and description of its requirements for observations. </w:t>
      </w:r>
      <w:hyperlink w:anchor="_Annex_6_to" w:history="1">
        <w:r w:rsidRPr="00876828">
          <w:rPr>
            <w:rStyle w:val="Hyperlink"/>
          </w:rPr>
          <w:t>Annex 6</w:t>
        </w:r>
      </w:hyperlink>
      <w:r w:rsidRPr="00876828">
        <w:t xml:space="preserve"> to Attachment 3 provides further notes and spaces for you to add your own notes.</w:t>
      </w:r>
    </w:p>
    <w:p w14:paraId="7B70E5A8" w14:textId="377561C9" w:rsidR="00FB77F5" w:rsidRPr="00876828" w:rsidRDefault="00FB77F5" w:rsidP="001129BB">
      <w:pPr>
        <w:pStyle w:val="StyleHeading2Left"/>
      </w:pPr>
      <w:bookmarkStart w:id="118" w:name="_5.6_Compiling_and"/>
      <w:bookmarkEnd w:id="118"/>
      <w:r w:rsidRPr="00876828">
        <w:t xml:space="preserve">5.6 </w:t>
      </w:r>
      <w:r w:rsidR="000D2C89" w:rsidRPr="00876828">
        <w:tab/>
      </w:r>
      <w:r w:rsidRPr="00876828">
        <w:t>Compiling and Updating Requirements</w:t>
      </w:r>
    </w:p>
    <w:p w14:paraId="35275026" w14:textId="77777777" w:rsidR="00FB77F5" w:rsidRPr="00876828" w:rsidRDefault="00FB77F5" w:rsidP="00FB77F5">
      <w:pPr>
        <w:pStyle w:val="WMOBodyText"/>
      </w:pPr>
      <w:r w:rsidRPr="00876828">
        <w:t>A key result of your activities as PoC is the maintenance of an up-to-date record in the OSCAR/Requirements database of your Application Area’s requirements for observations. Based on input from across the stakeholder community in your Application Area, any relevant guidance from Observations Impact Studies, and your own expert assessment, you will need to review the current requirements expressed in the OSCAR/Requirements database for your Application Area and enter your proposed updates to existing requirements and/or additions of new requirements.</w:t>
      </w:r>
    </w:p>
    <w:p w14:paraId="403A8DDB" w14:textId="77777777" w:rsidR="00FB77F5" w:rsidRPr="00876828" w:rsidRDefault="00FB77F5" w:rsidP="00FB77F5">
      <w:pPr>
        <w:pStyle w:val="WMOBodyText"/>
      </w:pPr>
      <w:r w:rsidRPr="00876828">
        <w:t xml:space="preserve">This pre-supposes that you have a good familiarity with the details of existing requirements expressed by your Application Area and a good ability to navigate the Observing Systems Capability Analysis and Review Tool (OSCAR) database to investigate and update the contents of relevance to you. Further notes on this are provided in </w:t>
      </w:r>
      <w:hyperlink w:anchor="_Annex_7_to" w:history="1">
        <w:r w:rsidRPr="00876828">
          <w:rPr>
            <w:rStyle w:val="Hyperlink"/>
          </w:rPr>
          <w:t>Annex</w:t>
        </w:r>
        <w:r w:rsidR="002449E3" w:rsidRPr="00876828">
          <w:rPr>
            <w:rStyle w:val="Hyperlink"/>
          </w:rPr>
          <w:t> </w:t>
        </w:r>
        <w:r w:rsidRPr="00876828">
          <w:rPr>
            <w:rStyle w:val="Hyperlink"/>
          </w:rPr>
          <w:t>7</w:t>
        </w:r>
      </w:hyperlink>
      <w:r w:rsidRPr="00876828">
        <w:t xml:space="preserve"> to Attachment 3. Also, some further explanation and general perspective on update procedures may be found in </w:t>
      </w:r>
      <w:hyperlink w:anchor="_ANNEX_IX_." w:history="1">
        <w:r w:rsidRPr="00876828">
          <w:rPr>
            <w:rStyle w:val="Hyperlink"/>
          </w:rPr>
          <w:t>Annex IX</w:t>
        </w:r>
      </w:hyperlink>
      <w:r w:rsidRPr="00876828">
        <w:t xml:space="preserve"> (OSCAR UPDATING/MAINTENANCE PROCEDURE).</w:t>
      </w:r>
    </w:p>
    <w:p w14:paraId="2160F269" w14:textId="77777777" w:rsidR="00FB77F5" w:rsidRPr="00876828" w:rsidRDefault="00FB77F5" w:rsidP="00FB77F5">
      <w:pPr>
        <w:pStyle w:val="WMOBodyText"/>
      </w:pPr>
      <w:r w:rsidRPr="00876828">
        <w:t xml:space="preserve">At a very practical level, instructions for entering proposed updates to Application Area requirements are provided for PoCs (referred to in the document as Focal Points) in a </w:t>
      </w:r>
      <w:r w:rsidRPr="00876828">
        <w:lastRenderedPageBreak/>
        <w:t xml:space="preserve">Focal Point Manual: </w:t>
      </w:r>
      <w:hyperlink r:id="rId72" w:history="1">
        <w:r w:rsidRPr="00876828">
          <w:rPr>
            <w:rStyle w:val="Hyperlink"/>
          </w:rPr>
          <w:t>https://www.wmo-sat.info/oscar/files/OSCAR_Focal_Point_Manual.pdf</w:t>
        </w:r>
      </w:hyperlink>
    </w:p>
    <w:p w14:paraId="1F40768B" w14:textId="2D351EC8" w:rsidR="00FB77F5" w:rsidRPr="00876828" w:rsidRDefault="00FB77F5" w:rsidP="001129BB">
      <w:pPr>
        <w:pStyle w:val="StyleHeading2Left"/>
      </w:pPr>
      <w:bookmarkStart w:id="119" w:name="_5.7_Completing_the"/>
      <w:bookmarkEnd w:id="119"/>
      <w:r w:rsidRPr="00876828">
        <w:t xml:space="preserve">5.7 </w:t>
      </w:r>
      <w:r w:rsidR="000D2C89" w:rsidRPr="00876828">
        <w:tab/>
      </w:r>
      <w:r w:rsidRPr="00876828">
        <w:t>Completing the Statement of Guidance (SoG)</w:t>
      </w:r>
    </w:p>
    <w:p w14:paraId="07108884" w14:textId="77777777" w:rsidR="00FB77F5" w:rsidRPr="00876828" w:rsidRDefault="00FB77F5" w:rsidP="00FB77F5">
      <w:pPr>
        <w:pStyle w:val="WMOBodyText"/>
      </w:pPr>
      <w:r w:rsidRPr="00876828">
        <w:t>The other key result of your activities is the S</w:t>
      </w:r>
      <w:r w:rsidR="00000736" w:rsidRPr="00876828">
        <w:t>oG</w:t>
      </w:r>
      <w:r w:rsidRPr="00876828">
        <w:t xml:space="preserve"> for your Earth System Application Category, which is essentially a gap analysis (identifying requirements for observations which are not being met) with recommendations on priorities for addressing the gaps. A Statement of Guidance template provides informative guidance on what is required to be included in the document.</w:t>
      </w:r>
    </w:p>
    <w:p w14:paraId="2051F783" w14:textId="77777777" w:rsidR="00FB77F5" w:rsidRPr="00876828" w:rsidRDefault="00FB77F5" w:rsidP="00FB77F5">
      <w:pPr>
        <w:pStyle w:val="WMOBodyText"/>
      </w:pPr>
      <w:r w:rsidRPr="00876828">
        <w:t xml:space="preserve">The SoG for your Earth System Application Category is drafted by a team consisting of the PoCs of each Application Area within that category, under the leadership of a Coordinator and is the lead author of the SoG. The Coordinator is either nominated by the Earth System Application Category Owner, or by default selected from, amongst the group of PoCs. In the past, each Application Area prepared its own SoG. The current approach is significantly different. There may be a settling-in period for all stakeholders to feel completely comfortable and confident with the new approach. </w:t>
      </w:r>
      <w:hyperlink w:anchor="_Annex_8_to" w:history="1">
        <w:r w:rsidRPr="00876828">
          <w:rPr>
            <w:rStyle w:val="Hyperlink"/>
          </w:rPr>
          <w:t>Annex 8</w:t>
        </w:r>
      </w:hyperlink>
      <w:r w:rsidRPr="00876828">
        <w:t xml:space="preserve"> to Attachment 3 provides further notes.</w:t>
      </w:r>
    </w:p>
    <w:p w14:paraId="039121FA" w14:textId="69EAB26D" w:rsidR="00FB77F5" w:rsidRPr="00876828" w:rsidRDefault="00FB77F5" w:rsidP="001129BB">
      <w:pPr>
        <w:pStyle w:val="StyleHeading2Left"/>
      </w:pPr>
      <w:r w:rsidRPr="00876828">
        <w:t xml:space="preserve">5.8 </w:t>
      </w:r>
      <w:r w:rsidR="000D2C89" w:rsidRPr="00876828">
        <w:tab/>
      </w:r>
      <w:r w:rsidRPr="00876828">
        <w:t>Further notes</w:t>
      </w:r>
    </w:p>
    <w:p w14:paraId="71D12EF0" w14:textId="77777777" w:rsidR="00FB77F5" w:rsidRPr="00876828" w:rsidRDefault="00FB77F5" w:rsidP="00FB77F5">
      <w:pPr>
        <w:pStyle w:val="WMOBodyText"/>
      </w:pPr>
      <w:r w:rsidRPr="00876828">
        <w:t xml:space="preserve">As stated earlier, each PoC and Coordinator is encouraged to add your own notes about the specific contact details, information sources and activities that you have discovered that are useful to you in fulfilling this role. </w:t>
      </w:r>
      <w:hyperlink w:anchor="_Annex_9_to" w:history="1">
        <w:r w:rsidRPr="00876828">
          <w:rPr>
            <w:rStyle w:val="Hyperlink"/>
          </w:rPr>
          <w:t>Annex 9</w:t>
        </w:r>
      </w:hyperlink>
      <w:r w:rsidRPr="00876828">
        <w:t xml:space="preserve"> to Attachment 3 provides the space to encourage to record your notes for future reference.</w:t>
      </w:r>
    </w:p>
    <w:p w14:paraId="01029318" w14:textId="77777777" w:rsidR="00FB77F5" w:rsidRPr="00876828" w:rsidRDefault="00FB77F5" w:rsidP="00FB77F5">
      <w:r w:rsidRPr="00876828">
        <w:br w:type="page"/>
      </w:r>
    </w:p>
    <w:p w14:paraId="5AD1B464" w14:textId="77777777" w:rsidR="00FB77F5" w:rsidRPr="00876828" w:rsidRDefault="00FB77F5" w:rsidP="00A13ECB">
      <w:pPr>
        <w:pStyle w:val="Heading1"/>
      </w:pPr>
      <w:bookmarkStart w:id="120" w:name="_Annex_1_to"/>
      <w:bookmarkStart w:id="121" w:name="_Toc113633978"/>
      <w:bookmarkEnd w:id="120"/>
      <w:r w:rsidRPr="00876828">
        <w:lastRenderedPageBreak/>
        <w:t>Annex 1 to Attachment 3. Role of the Points of Contact (PoC) for Application Areas, and Coordinators for Earth System Application Categories</w:t>
      </w:r>
      <w:bookmarkEnd w:id="121"/>
    </w:p>
    <w:p w14:paraId="3A0254C5" w14:textId="77777777" w:rsidR="00FB77F5" w:rsidRPr="00876828" w:rsidRDefault="00FB77F5" w:rsidP="00FB77F5">
      <w:pPr>
        <w:pStyle w:val="WMOBodyText"/>
      </w:pPr>
      <w:r w:rsidRPr="00876828">
        <w:t>The Po</w:t>
      </w:r>
      <w:r w:rsidR="00000736" w:rsidRPr="00876828">
        <w:t>C</w:t>
      </w:r>
      <w:r w:rsidRPr="00876828">
        <w:t xml:space="preserve"> of an Application Area is tasked to:</w:t>
      </w:r>
    </w:p>
    <w:p w14:paraId="067AD2DA" w14:textId="77777777" w:rsidR="00FB77F5" w:rsidRPr="00876828" w:rsidRDefault="00FB77F5" w:rsidP="00443E04">
      <w:pPr>
        <w:pStyle w:val="StyleLeftLeft1cmHanging1cmBefore12pt"/>
        <w:numPr>
          <w:ilvl w:val="0"/>
          <w:numId w:val="3"/>
        </w:numPr>
        <w:ind w:left="1134" w:hanging="567"/>
      </w:pPr>
      <w:r w:rsidRPr="00876828">
        <w:t>Collect, record and maintain observational user requirements of the Application Area in the OSCAR/Requirements database;</w:t>
      </w:r>
    </w:p>
    <w:p w14:paraId="30F79B09" w14:textId="77777777" w:rsidR="00FB77F5" w:rsidRPr="00876828" w:rsidRDefault="00FB77F5" w:rsidP="00443E04">
      <w:pPr>
        <w:pStyle w:val="StyleLeftLeft1cmHanging1cmBefore12pt"/>
        <w:numPr>
          <w:ilvl w:val="0"/>
          <w:numId w:val="3"/>
        </w:numPr>
        <w:ind w:left="1134" w:hanging="567"/>
      </w:pPr>
      <w:r w:rsidRPr="00876828">
        <w:t>Conduct a critical review and gap analysis for the Application Area by comparing observing capabilities with the observational user requirements of the Application Area, as well as by considering the results from impact studies and applying their own expert judgement;</w:t>
      </w:r>
    </w:p>
    <w:p w14:paraId="260377B2" w14:textId="77777777" w:rsidR="00FB77F5" w:rsidRPr="00876828" w:rsidRDefault="00FB77F5" w:rsidP="00443E04">
      <w:pPr>
        <w:pStyle w:val="StyleLeftLeft1cmHanging1cmBefore12pt"/>
        <w:numPr>
          <w:ilvl w:val="0"/>
          <w:numId w:val="3"/>
        </w:numPr>
        <w:ind w:left="1134" w:hanging="567"/>
      </w:pPr>
      <w:r w:rsidRPr="00876828">
        <w:t>As a representative of the Application Area owner, promote and maintain active and effective communication mechanisms to obtain input and feedback from across the Application Area stakeholder community including in particular Member countries and Regional Associations;</w:t>
      </w:r>
    </w:p>
    <w:p w14:paraId="6E13AFD1" w14:textId="77777777" w:rsidR="00FB77F5" w:rsidRPr="00876828" w:rsidRDefault="00FB77F5" w:rsidP="00443E04">
      <w:pPr>
        <w:pStyle w:val="StyleLeftLeft1cmHanging1cmBefore12pt"/>
        <w:numPr>
          <w:ilvl w:val="0"/>
          <w:numId w:val="3"/>
        </w:numPr>
        <w:ind w:left="1134" w:hanging="567"/>
      </w:pPr>
      <w:r w:rsidRPr="00876828">
        <w:t>Liaise in her/his work with the body, which is the RRR owner of the Application Area, and seek concurrence of that community with the observational user requirements in OSCAR/Requirements and the result from the critical review and gap analysis;</w:t>
      </w:r>
    </w:p>
    <w:p w14:paraId="044CE20F" w14:textId="77777777" w:rsidR="00FB77F5" w:rsidRPr="00876828" w:rsidRDefault="00FB77F5" w:rsidP="00443E04">
      <w:pPr>
        <w:pStyle w:val="StyleLeftLeft1cmHanging1cmBefore12pt"/>
        <w:numPr>
          <w:ilvl w:val="0"/>
          <w:numId w:val="3"/>
        </w:numPr>
        <w:ind w:left="1134" w:hanging="567"/>
      </w:pPr>
      <w:r w:rsidRPr="00876828">
        <w:t xml:space="preserve">Provide input to the Coordinator of the Earth System </w:t>
      </w:r>
      <w:r w:rsidR="00112AB7" w:rsidRPr="00876828">
        <w:t>A</w:t>
      </w:r>
      <w:r w:rsidRPr="00876828">
        <w:t xml:space="preserve">pplication </w:t>
      </w:r>
      <w:r w:rsidR="00112AB7" w:rsidRPr="00876828">
        <w:t>C</w:t>
      </w:r>
      <w:r w:rsidRPr="00876828">
        <w:t xml:space="preserve">ategory to which the Application Area belongs, and contribute to the development of that Earth System </w:t>
      </w:r>
      <w:r w:rsidR="00112AB7" w:rsidRPr="00876828">
        <w:t>A</w:t>
      </w:r>
      <w:r w:rsidRPr="00876828">
        <w:t xml:space="preserve">pplication </w:t>
      </w:r>
      <w:r w:rsidR="00112AB7" w:rsidRPr="00876828">
        <w:t>C</w:t>
      </w:r>
      <w:r w:rsidRPr="00876828">
        <w:t>ategory S</w:t>
      </w:r>
      <w:r w:rsidR="00000736" w:rsidRPr="00876828">
        <w:t>oG</w:t>
      </w:r>
      <w:r w:rsidRPr="00876828">
        <w:t>, including the critical review;</w:t>
      </w:r>
    </w:p>
    <w:p w14:paraId="14891A1E" w14:textId="77777777" w:rsidR="00FB77F5" w:rsidRPr="00876828" w:rsidRDefault="00FB77F5" w:rsidP="00443E04">
      <w:pPr>
        <w:pStyle w:val="StyleLeftLeft1cmHanging1cmBefore12pt"/>
        <w:numPr>
          <w:ilvl w:val="0"/>
          <w:numId w:val="3"/>
        </w:numPr>
        <w:ind w:left="1134" w:hanging="567"/>
      </w:pPr>
      <w:r w:rsidRPr="00876828">
        <w:t>Respond to requests for information from the JET-EOSDE as needed.</w:t>
      </w:r>
    </w:p>
    <w:p w14:paraId="6ABB9B02" w14:textId="77777777" w:rsidR="00FB77F5" w:rsidRPr="00876828" w:rsidRDefault="00FB77F5" w:rsidP="00FB77F5">
      <w:pPr>
        <w:pStyle w:val="WMOBodyText"/>
      </w:pPr>
      <w:r w:rsidRPr="00876828">
        <w:t>The Po</w:t>
      </w:r>
      <w:r w:rsidR="00000736" w:rsidRPr="00876828">
        <w:t>Cs</w:t>
      </w:r>
      <w:r w:rsidRPr="00876828">
        <w:t xml:space="preserve"> are designated by the bodies identified as the owners of the Application Areas.</w:t>
      </w:r>
    </w:p>
    <w:p w14:paraId="3A3678B7" w14:textId="77777777" w:rsidR="00FB77F5" w:rsidRPr="00876828" w:rsidRDefault="00FB77F5" w:rsidP="00FB77F5">
      <w:pPr>
        <w:pStyle w:val="WMOBodyText"/>
      </w:pPr>
      <w:r w:rsidRPr="00876828">
        <w:t>The Coordinator for an Earth System Application Category is tasked to:</w:t>
      </w:r>
    </w:p>
    <w:p w14:paraId="56C1C7EA" w14:textId="77777777" w:rsidR="00FB77F5" w:rsidRPr="00876828" w:rsidRDefault="00FB77F5" w:rsidP="00443E04">
      <w:pPr>
        <w:pStyle w:val="StyleLeftLeft1cmHanging1cmBefore12pt"/>
        <w:numPr>
          <w:ilvl w:val="0"/>
          <w:numId w:val="2"/>
        </w:numPr>
        <w:ind w:left="1134" w:hanging="567"/>
      </w:pPr>
      <w:r w:rsidRPr="00876828">
        <w:t>Coordinate with and guide the Po</w:t>
      </w:r>
      <w:r w:rsidR="00000736" w:rsidRPr="00876828">
        <w:t>Cs</w:t>
      </w:r>
      <w:r w:rsidRPr="00876828">
        <w:t xml:space="preserve"> of the relevant Application Areas, to obtain their expert contributions to the development of the S</w:t>
      </w:r>
      <w:r w:rsidR="00000736" w:rsidRPr="00876828">
        <w:t>oG</w:t>
      </w:r>
      <w:r w:rsidRPr="00876828">
        <w:t xml:space="preserve"> (gap analysis with recommendations on how to address the gaps) of the Earth System Domain;</w:t>
      </w:r>
    </w:p>
    <w:p w14:paraId="631F4821" w14:textId="77777777" w:rsidR="00FB77F5" w:rsidRPr="00876828" w:rsidRDefault="00FB77F5" w:rsidP="00443E04">
      <w:pPr>
        <w:pStyle w:val="StyleLeftLeft1cmHanging1cmBefore12pt"/>
        <w:numPr>
          <w:ilvl w:val="0"/>
          <w:numId w:val="2"/>
        </w:numPr>
        <w:ind w:left="1134" w:hanging="567"/>
      </w:pPr>
      <w:r w:rsidRPr="00876828">
        <w:t xml:space="preserve">As lead author, complete the drafting and submission of the SoG of the Earth System </w:t>
      </w:r>
      <w:r w:rsidR="00112AB7" w:rsidRPr="00876828">
        <w:t>A</w:t>
      </w:r>
      <w:r w:rsidRPr="00876828">
        <w:t xml:space="preserve">pplication </w:t>
      </w:r>
      <w:r w:rsidR="00112AB7" w:rsidRPr="00876828">
        <w:t>C</w:t>
      </w:r>
      <w:r w:rsidRPr="00876828">
        <w:t>ategory;</w:t>
      </w:r>
    </w:p>
    <w:p w14:paraId="421EF7F3" w14:textId="77777777" w:rsidR="00FB77F5" w:rsidRPr="00876828" w:rsidRDefault="00FB77F5" w:rsidP="00443E04">
      <w:pPr>
        <w:pStyle w:val="StyleLeftLeft1cmHanging1cmBefore12pt"/>
        <w:numPr>
          <w:ilvl w:val="0"/>
          <w:numId w:val="2"/>
        </w:numPr>
        <w:ind w:left="1134" w:hanging="567"/>
      </w:pPr>
      <w:r w:rsidRPr="00876828">
        <w:t>Consult with relevant bodies and respond to requests for information from the JET-EOSDE as needed;</w:t>
      </w:r>
    </w:p>
    <w:p w14:paraId="391AF693" w14:textId="77777777" w:rsidR="00FB77F5" w:rsidRPr="00876828" w:rsidRDefault="00FB77F5" w:rsidP="00443E04">
      <w:pPr>
        <w:pStyle w:val="StyleLeftLeft1cmHanging1cmBefore12pt"/>
        <w:numPr>
          <w:ilvl w:val="0"/>
          <w:numId w:val="2"/>
        </w:numPr>
        <w:ind w:left="1134" w:hanging="567"/>
      </w:pPr>
      <w:r w:rsidRPr="00876828">
        <w:t>Submit the SoG and future updates to the Chair of the INFCOM Joint Expert Team on Earth Observing System Design and Evolution (JET-EOSDE) for his/her review and submission to the JET-EOSDE for discussion; SoGs are eventually recommended by the Chair of JET-EOSDE and/or the JET-EOSDE meetings to the president of INFCOM, who in consultation with the management group will approve it.</w:t>
      </w:r>
    </w:p>
    <w:p w14:paraId="5A724250" w14:textId="77777777" w:rsidR="00FB77F5" w:rsidRPr="00876828" w:rsidRDefault="00FB77F5" w:rsidP="00FB77F5">
      <w:pPr>
        <w:pStyle w:val="WMOBodyText"/>
      </w:pPr>
      <w:r w:rsidRPr="00876828">
        <w:t>The Coordinator is selected from amongst the Po</w:t>
      </w:r>
      <w:r w:rsidR="00000736" w:rsidRPr="00876828">
        <w:t>Cs</w:t>
      </w:r>
      <w:r w:rsidRPr="00876828">
        <w:t xml:space="preserve"> of the Application Areas in the relevant Earth System </w:t>
      </w:r>
      <w:r w:rsidR="00112AB7" w:rsidRPr="00876828">
        <w:t>A</w:t>
      </w:r>
      <w:r w:rsidRPr="00876828">
        <w:t xml:space="preserve">pplication </w:t>
      </w:r>
      <w:r w:rsidR="00112AB7" w:rsidRPr="00876828">
        <w:t>C</w:t>
      </w:r>
      <w:r w:rsidRPr="00876828">
        <w:t>ategory, proposed by them through JET-EOSDE and SC-ON, and then appointed by the Infrastructure Commission President in consultation with the management group.</w:t>
      </w:r>
    </w:p>
    <w:p w14:paraId="6C66D9E4" w14:textId="77777777" w:rsidR="00FB77F5" w:rsidRPr="00876828" w:rsidRDefault="00FB77F5" w:rsidP="00FB77F5">
      <w:pPr>
        <w:pStyle w:val="WMOBodyText"/>
      </w:pPr>
      <w:r w:rsidRPr="00876828">
        <w:lastRenderedPageBreak/>
        <w:t>The timelines and deadlines for the activities of PoCs and Coordinators will be determined to support the work plans of the INFCOM JET-EOSDE. However, as a general rule, once in each 4-yearly planning cycle of the WMO:</w:t>
      </w:r>
    </w:p>
    <w:p w14:paraId="40C1F012" w14:textId="77777777" w:rsidR="00FB77F5" w:rsidRPr="00876828" w:rsidRDefault="00FB77F5" w:rsidP="00443E04">
      <w:pPr>
        <w:pStyle w:val="StyleLeftLeft1cmHanging1cmBefore12pt"/>
        <w:numPr>
          <w:ilvl w:val="0"/>
          <w:numId w:val="1"/>
        </w:numPr>
        <w:ind w:left="1134" w:hanging="567"/>
      </w:pPr>
      <w:r w:rsidRPr="00876828">
        <w:t>the complete set of observational requirements of the Application Area is to be reviewed and, where relevant, updated; and</w:t>
      </w:r>
    </w:p>
    <w:p w14:paraId="6B23C046" w14:textId="77777777" w:rsidR="00FB77F5" w:rsidRPr="00876828" w:rsidRDefault="00FB77F5" w:rsidP="00443E04">
      <w:pPr>
        <w:pStyle w:val="StyleLeftLeft1cmHanging1cmBefore12pt"/>
        <w:numPr>
          <w:ilvl w:val="0"/>
          <w:numId w:val="1"/>
        </w:numPr>
        <w:ind w:left="1134" w:hanging="567"/>
      </w:pPr>
      <w:r w:rsidRPr="00876828">
        <w:t>a complete review and re-submission of the SoG is to be undertaken.</w:t>
      </w:r>
    </w:p>
    <w:p w14:paraId="5594202F" w14:textId="77777777" w:rsidR="00FB77F5" w:rsidRPr="00876828" w:rsidRDefault="00FB77F5" w:rsidP="00FB77F5"/>
    <w:p w14:paraId="2EA39480" w14:textId="77777777" w:rsidR="00FB77F5" w:rsidRPr="00876828" w:rsidRDefault="00FB77F5" w:rsidP="00FB77F5"/>
    <w:p w14:paraId="5484BBC7" w14:textId="77777777" w:rsidR="00FB77F5" w:rsidRPr="00876828" w:rsidRDefault="00FB77F5" w:rsidP="00FB77F5">
      <w:pPr>
        <w:sectPr w:rsidR="00FB77F5" w:rsidRPr="00876828">
          <w:headerReference w:type="even" r:id="rId73"/>
          <w:footerReference w:type="default" r:id="rId74"/>
          <w:headerReference w:type="first" r:id="rId75"/>
          <w:pgSz w:w="11906" w:h="16838"/>
          <w:pgMar w:top="1440" w:right="1440" w:bottom="1440" w:left="1440" w:header="708" w:footer="708" w:gutter="0"/>
          <w:cols w:space="708"/>
          <w:docGrid w:linePitch="360"/>
        </w:sectPr>
      </w:pPr>
    </w:p>
    <w:p w14:paraId="0324B3DD" w14:textId="6BCBDC48" w:rsidR="00FB77F5" w:rsidRPr="00876828" w:rsidRDefault="00FB77F5" w:rsidP="00E04835">
      <w:pPr>
        <w:pStyle w:val="Heading1"/>
      </w:pPr>
      <w:bookmarkStart w:id="122" w:name="_Annex_2_to"/>
      <w:bookmarkStart w:id="123" w:name="_Toc113633979"/>
      <w:bookmarkEnd w:id="122"/>
      <w:r w:rsidRPr="00876828">
        <w:lastRenderedPageBreak/>
        <w:t xml:space="preserve">Annex 2 to Attachment 3. </w:t>
      </w:r>
      <w:r w:rsidR="000D2C89" w:rsidRPr="00876828">
        <w:br/>
      </w:r>
      <w:r w:rsidRPr="00876828">
        <w:t>PoC and Coordinator roles: Work planning</w:t>
      </w:r>
      <w:bookmarkEnd w:id="123"/>
    </w:p>
    <w:p w14:paraId="3214CE59" w14:textId="77777777" w:rsidR="00FB77F5" w:rsidRPr="00876828" w:rsidRDefault="00FB77F5" w:rsidP="00FB77F5">
      <w:pPr>
        <w:pStyle w:val="WMOBodyText"/>
      </w:pPr>
      <w:r w:rsidRPr="00876828">
        <w:t xml:space="preserve">As outlined in </w:t>
      </w:r>
      <w:hyperlink w:anchor="_5.1_Work_planning" w:history="1">
        <w:r w:rsidRPr="00876828">
          <w:rPr>
            <w:rStyle w:val="Hyperlink"/>
          </w:rPr>
          <w:t>Section</w:t>
        </w:r>
        <w:r w:rsidR="00366748" w:rsidRPr="00876828">
          <w:rPr>
            <w:rStyle w:val="Hyperlink"/>
          </w:rPr>
          <w:t> 5</w:t>
        </w:r>
        <w:r w:rsidRPr="00876828">
          <w:rPr>
            <w:rStyle w:val="Hyperlink"/>
          </w:rPr>
          <w:t>.1</w:t>
        </w:r>
      </w:hyperlink>
      <w:r w:rsidRPr="00876828">
        <w:t>, the most important person to keep in touch with regarding your contribution to the RRR is the Chair of JET-EOSDE.</w:t>
      </w:r>
    </w:p>
    <w:p w14:paraId="633CF47D" w14:textId="77777777" w:rsidR="00FB77F5" w:rsidRPr="00876828" w:rsidRDefault="00FB77F5" w:rsidP="00FB77F5">
      <w:pPr>
        <w:pStyle w:val="WMOBodyText"/>
      </w:pPr>
      <w:r w:rsidRPr="00876828">
        <w:t>Contact details (each PoC may enter and maintain these details for their own reference):</w:t>
      </w:r>
    </w:p>
    <w:p w14:paraId="347C4D2E" w14:textId="77777777" w:rsidR="00FB77F5" w:rsidRPr="00876828" w:rsidRDefault="00FB77F5" w:rsidP="00FB77F5">
      <w:pPr>
        <w:pStyle w:val="WMOBodyText"/>
      </w:pPr>
      <w:r w:rsidRPr="00876828">
        <w:t>Name: ………………………….</w:t>
      </w:r>
    </w:p>
    <w:p w14:paraId="1FA9BB86" w14:textId="77777777" w:rsidR="00FB77F5" w:rsidRPr="00876828" w:rsidRDefault="00FB77F5" w:rsidP="00FB77F5">
      <w:pPr>
        <w:pStyle w:val="WMOBodyText"/>
      </w:pPr>
      <w:r w:rsidRPr="00876828">
        <w:t>Email: ………………………….</w:t>
      </w:r>
    </w:p>
    <w:p w14:paraId="4D8BC70A" w14:textId="77777777" w:rsidR="00FB77F5" w:rsidRPr="00876828" w:rsidRDefault="00FB77F5" w:rsidP="00FB77F5">
      <w:pPr>
        <w:pStyle w:val="WMOBodyText"/>
      </w:pPr>
      <w:r w:rsidRPr="00876828">
        <w:t>Phone: ………………………….</w:t>
      </w:r>
    </w:p>
    <w:p w14:paraId="065FAFCA" w14:textId="77777777" w:rsidR="00FB77F5" w:rsidRPr="00876828" w:rsidRDefault="00FB77F5" w:rsidP="00FB77F5"/>
    <w:p w14:paraId="1FE7941A" w14:textId="77777777" w:rsidR="00FB77F5" w:rsidRPr="00876828" w:rsidRDefault="00FB77F5" w:rsidP="00FB77F5">
      <w:pPr>
        <w:pStyle w:val="WMOBodyText"/>
      </w:pPr>
      <w:r w:rsidRPr="00876828">
        <w:t>Communication with the Chair, and understanding of the work of JET-EOSDE, can be facilitated by people in the WMO Secretariat who support the JET-EOSDE. A formal starting point is with the Head of the Observing Networks and Measurement Division of the Infrastructure Department:</w:t>
      </w:r>
    </w:p>
    <w:p w14:paraId="12297A5F" w14:textId="77777777" w:rsidR="00FB77F5" w:rsidRPr="00876828" w:rsidRDefault="00FB77F5" w:rsidP="00FB77F5">
      <w:pPr>
        <w:pStyle w:val="WMOBodyText"/>
      </w:pPr>
      <w:r w:rsidRPr="00876828">
        <w:t>Contact details (each PoC may enter and maintain these details for their own reference):</w:t>
      </w:r>
    </w:p>
    <w:p w14:paraId="5C484894" w14:textId="77777777" w:rsidR="00FB77F5" w:rsidRPr="00876828" w:rsidRDefault="00FB77F5" w:rsidP="00FB77F5">
      <w:pPr>
        <w:pStyle w:val="WMOBodyText"/>
      </w:pPr>
      <w:r w:rsidRPr="00876828">
        <w:t>Name: ………………………….</w:t>
      </w:r>
    </w:p>
    <w:p w14:paraId="5C154D33" w14:textId="77777777" w:rsidR="00FB77F5" w:rsidRPr="00876828" w:rsidRDefault="00FB77F5" w:rsidP="00FB77F5">
      <w:pPr>
        <w:pStyle w:val="WMOBodyText"/>
      </w:pPr>
      <w:r w:rsidRPr="00876828">
        <w:t>Email: ………………………….</w:t>
      </w:r>
    </w:p>
    <w:p w14:paraId="383F8BE6" w14:textId="77777777" w:rsidR="00FB77F5" w:rsidRPr="00876828" w:rsidRDefault="00FB77F5" w:rsidP="00FB77F5">
      <w:pPr>
        <w:pStyle w:val="WMOBodyText"/>
      </w:pPr>
      <w:r w:rsidRPr="00876828">
        <w:t>Phone: ………………………….</w:t>
      </w:r>
    </w:p>
    <w:p w14:paraId="78E6BF62" w14:textId="77777777" w:rsidR="00FB77F5" w:rsidRPr="00876828" w:rsidRDefault="00FB77F5" w:rsidP="00FB77F5"/>
    <w:p w14:paraId="474901B8" w14:textId="77777777" w:rsidR="00FB77F5" w:rsidRPr="00876828" w:rsidRDefault="00FB77F5" w:rsidP="00FB77F5">
      <w:pPr>
        <w:pStyle w:val="WMOBodyText"/>
      </w:pPr>
      <w:r w:rsidRPr="00876828">
        <w:t>It is useful to familiari</w:t>
      </w:r>
      <w:r w:rsidR="00141A29" w:rsidRPr="00876828">
        <w:t>z</w:t>
      </w:r>
      <w:r w:rsidRPr="00876828">
        <w:t>e with the work and meeting plans, as well as reports from previous meetings, of JET-EOSDE as they help to explain where your work fits in with other RRR activities and timelines.</w:t>
      </w:r>
    </w:p>
    <w:p w14:paraId="56D3D811" w14:textId="77777777" w:rsidR="00FB77F5" w:rsidRPr="00876828" w:rsidRDefault="00FB77F5" w:rsidP="00FB77F5">
      <w:pPr>
        <w:pStyle w:val="WMOBodyText"/>
      </w:pPr>
      <w:r w:rsidRPr="00876828">
        <w:t>A general entry point to relevant information is the G</w:t>
      </w:r>
      <w:r w:rsidR="00000736" w:rsidRPr="00876828">
        <w:t>OS</w:t>
      </w:r>
      <w:r w:rsidRPr="00876828">
        <w:t xml:space="preserve"> page at:</w:t>
      </w:r>
    </w:p>
    <w:p w14:paraId="1814F76B" w14:textId="77777777" w:rsidR="00FB77F5" w:rsidRPr="00876828" w:rsidRDefault="004D66C6" w:rsidP="00FB77F5">
      <w:pPr>
        <w:pStyle w:val="Header"/>
        <w:rPr>
          <w:rStyle w:val="Hyperlink"/>
        </w:rPr>
      </w:pPr>
      <w:hyperlink r:id="rId76" w:history="1">
        <w:r w:rsidR="00FB77F5" w:rsidRPr="00876828">
          <w:rPr>
            <w:rStyle w:val="Hyperlink"/>
          </w:rPr>
          <w:t>https://community.wmo.int/activity-areas/global-observing-system-gos</w:t>
        </w:r>
      </w:hyperlink>
    </w:p>
    <w:p w14:paraId="77648548" w14:textId="77777777" w:rsidR="00FB77F5" w:rsidRPr="00876828" w:rsidRDefault="00FB77F5" w:rsidP="00FB77F5">
      <w:pPr>
        <w:pStyle w:val="WMOBodyText"/>
      </w:pPr>
      <w:r w:rsidRPr="00876828">
        <w:t>Note however that the WMO web pages have been going through a transition from the old site:</w:t>
      </w:r>
    </w:p>
    <w:p w14:paraId="665A0AF2" w14:textId="77777777" w:rsidR="00FB77F5" w:rsidRPr="00876828" w:rsidRDefault="004D66C6" w:rsidP="00FB77F5">
      <w:hyperlink r:id="rId77" w:history="1">
        <w:r w:rsidR="00FB77F5" w:rsidRPr="00876828">
          <w:rPr>
            <w:rStyle w:val="Hyperlink"/>
          </w:rPr>
          <w:t>https://old.wmo.int/extranet/pages/index_en.html</w:t>
        </w:r>
      </w:hyperlink>
    </w:p>
    <w:p w14:paraId="2762E66B" w14:textId="77777777" w:rsidR="00FB77F5" w:rsidRPr="00876828" w:rsidRDefault="00FB77F5" w:rsidP="00FB77F5">
      <w:pPr>
        <w:pStyle w:val="WMOBodyText"/>
      </w:pPr>
      <w:r w:rsidRPr="00876828">
        <w:t>to the new site:</w:t>
      </w:r>
    </w:p>
    <w:p w14:paraId="182E5E0E" w14:textId="77777777" w:rsidR="00FB77F5" w:rsidRPr="00876828" w:rsidRDefault="004D66C6" w:rsidP="00FB77F5">
      <w:hyperlink r:id="rId78" w:history="1">
        <w:r w:rsidR="00FB77F5" w:rsidRPr="00876828">
          <w:rPr>
            <w:rStyle w:val="Hyperlink"/>
          </w:rPr>
          <w:t>https://public.wmo.int/en</w:t>
        </w:r>
      </w:hyperlink>
    </w:p>
    <w:p w14:paraId="45DB07FE" w14:textId="77777777" w:rsidR="00FB77F5" w:rsidRPr="00876828" w:rsidRDefault="00FB77F5" w:rsidP="00FB77F5">
      <w:pPr>
        <w:pStyle w:val="WMOBodyText"/>
      </w:pPr>
      <w:r w:rsidRPr="00876828">
        <w:t>As a result, some relevant material might not currently be easy to find or access.</w:t>
      </w:r>
    </w:p>
    <w:p w14:paraId="7ECE6AFE" w14:textId="77777777" w:rsidR="00FB77F5" w:rsidRPr="00876828" w:rsidRDefault="00FB77F5" w:rsidP="00FB77F5">
      <w:pPr>
        <w:pStyle w:val="WMOBodyText"/>
      </w:pPr>
      <w:r w:rsidRPr="00876828">
        <w:t>New entry points to relevant information include the Commission for Observation, Infrastructure and Information Systems (INFCOM) page at:</w:t>
      </w:r>
    </w:p>
    <w:p w14:paraId="4FEB9CAA" w14:textId="77777777" w:rsidR="00FB77F5" w:rsidRPr="00876828" w:rsidRDefault="004D66C6" w:rsidP="00FB77F5">
      <w:hyperlink r:id="rId79" w:history="1">
        <w:r w:rsidR="00FB77F5" w:rsidRPr="00876828">
          <w:rPr>
            <w:rStyle w:val="Hyperlink"/>
          </w:rPr>
          <w:t>https://community.wmo.int/governance/commission-membership/commission-observation-infrastructure-and-information-systems-infcom</w:t>
        </w:r>
      </w:hyperlink>
    </w:p>
    <w:p w14:paraId="1CE6127B" w14:textId="77777777" w:rsidR="00FB77F5" w:rsidRPr="00876828" w:rsidRDefault="00FB77F5" w:rsidP="00FB77F5">
      <w:pPr>
        <w:pStyle w:val="WMOBodyText"/>
      </w:pPr>
      <w:r w:rsidRPr="00876828">
        <w:t>Specific pages of relevance under that page include the Standing Committee on Earth Observing Systems and Monitoring Networks (SC-ON) page:</w:t>
      </w:r>
    </w:p>
    <w:p w14:paraId="415FC1AA" w14:textId="77777777" w:rsidR="00FB77F5" w:rsidRPr="00876828" w:rsidRDefault="004D66C6" w:rsidP="00FB77F5">
      <w:pPr>
        <w:rPr>
          <w:rStyle w:val="Hyperlink"/>
        </w:rPr>
      </w:pPr>
      <w:hyperlink r:id="rId80" w:history="1">
        <w:r w:rsidR="00FB77F5" w:rsidRPr="00876828">
          <w:rPr>
            <w:rStyle w:val="Hyperlink"/>
          </w:rPr>
          <w:t>https://community.wmo.int/governance/commission-membership/commission-observation-infrastructure-and-information-systems-infcom/commission-infrastructure-officers/infcom-management-group/standing-committee-earth-observing-systems-and-monitoring-networks-sc</w:t>
        </w:r>
      </w:hyperlink>
    </w:p>
    <w:p w14:paraId="11956D74" w14:textId="77777777" w:rsidR="00FB77F5" w:rsidRPr="00876828" w:rsidRDefault="00FB77F5" w:rsidP="00FB77F5">
      <w:pPr>
        <w:pStyle w:val="WMOBodyText"/>
      </w:pPr>
      <w:r w:rsidRPr="00876828">
        <w:lastRenderedPageBreak/>
        <w:t>And the JET-EOSDE page at:</w:t>
      </w:r>
    </w:p>
    <w:p w14:paraId="2C94B4B0" w14:textId="77777777" w:rsidR="00FB77F5" w:rsidRPr="00876828" w:rsidRDefault="004D66C6" w:rsidP="00FB77F5">
      <w:hyperlink r:id="rId81" w:history="1">
        <w:r w:rsidR="00FB77F5" w:rsidRPr="00876828">
          <w:rPr>
            <w:rStyle w:val="Hyperlink"/>
          </w:rPr>
          <w:t>https://community.wmo.int/governance/commission-membership/commission-observation-infrastructure-and-information-systems-infcom/commission-infrastructure-officers/infcom-management-group/standing-committee-earth-observing-systems-and-monitoring-networks-sc/joint-expert-team-earth</w:t>
        </w:r>
      </w:hyperlink>
    </w:p>
    <w:p w14:paraId="5FE48A98" w14:textId="77777777" w:rsidR="00FB77F5" w:rsidRPr="00876828" w:rsidRDefault="00FB77F5" w:rsidP="00FB77F5"/>
    <w:p w14:paraId="5DA5CE12" w14:textId="77777777" w:rsidR="00FB77F5" w:rsidRPr="00876828" w:rsidRDefault="00FB77F5" w:rsidP="00FB77F5">
      <w:pPr>
        <w:pStyle w:val="WMOBodyText"/>
      </w:pPr>
      <w:r w:rsidRPr="00876828">
        <w:t>Past meeting reports can be found online at:</w:t>
      </w:r>
    </w:p>
    <w:p w14:paraId="3CDF751C" w14:textId="77777777" w:rsidR="00FB77F5" w:rsidRPr="00876828" w:rsidRDefault="00FB77F5" w:rsidP="00FB77F5">
      <w:pPr>
        <w:pStyle w:val="WMOBodyText"/>
      </w:pPr>
      <w:r w:rsidRPr="00876828">
        <w:t>[to be clarified ………………..]</w:t>
      </w:r>
    </w:p>
    <w:p w14:paraId="639C9494" w14:textId="77777777" w:rsidR="00FB77F5" w:rsidRPr="00876828" w:rsidRDefault="00FB77F5" w:rsidP="00FB77F5">
      <w:pPr>
        <w:pStyle w:val="WMOBodyText"/>
      </w:pPr>
      <w:r w:rsidRPr="00876828">
        <w:t>Or they can be otherwise obtained from:</w:t>
      </w:r>
    </w:p>
    <w:p w14:paraId="08FCD0B4" w14:textId="77777777" w:rsidR="00FB77F5" w:rsidRPr="00876828" w:rsidRDefault="00FB77F5" w:rsidP="00FB77F5">
      <w:pPr>
        <w:pStyle w:val="WMOBodyText"/>
      </w:pPr>
      <w:r w:rsidRPr="00876828">
        <w:t>………………………………………..</w:t>
      </w:r>
    </w:p>
    <w:p w14:paraId="65DF422F" w14:textId="77777777" w:rsidR="00FB77F5" w:rsidRPr="00876828" w:rsidRDefault="00FB77F5" w:rsidP="00FB77F5">
      <w:pPr>
        <w:pStyle w:val="WMOBodyText"/>
      </w:pPr>
    </w:p>
    <w:p w14:paraId="40FAF923" w14:textId="77777777" w:rsidR="00FB77F5" w:rsidRPr="00876828" w:rsidRDefault="00FB77F5" w:rsidP="00FB77F5">
      <w:pPr>
        <w:pStyle w:val="WMOBodyText"/>
      </w:pPr>
      <w:r w:rsidRPr="00876828">
        <w:t>The work plans of JET-EOSDE can be found online at:</w:t>
      </w:r>
    </w:p>
    <w:p w14:paraId="77349B6A" w14:textId="77777777" w:rsidR="00FB77F5" w:rsidRPr="00876828" w:rsidRDefault="00FB77F5" w:rsidP="00FB77F5">
      <w:pPr>
        <w:pStyle w:val="WMOBodyText"/>
      </w:pPr>
      <w:r w:rsidRPr="00876828">
        <w:t>[to be clarified ………………..]</w:t>
      </w:r>
    </w:p>
    <w:p w14:paraId="383B1A55" w14:textId="77777777" w:rsidR="00FB77F5" w:rsidRPr="00876828" w:rsidRDefault="00FB77F5" w:rsidP="00FB77F5">
      <w:pPr>
        <w:pStyle w:val="WMOBodyText"/>
      </w:pPr>
      <w:r w:rsidRPr="00876828">
        <w:t>Or they can be otherwise obtained from:</w:t>
      </w:r>
    </w:p>
    <w:p w14:paraId="4E6E0D37" w14:textId="77777777" w:rsidR="00FB77F5" w:rsidRPr="00876828" w:rsidRDefault="00FB77F5" w:rsidP="00FB77F5">
      <w:pPr>
        <w:pStyle w:val="WMOBodyText"/>
      </w:pPr>
      <w:r w:rsidRPr="00876828">
        <w:t>………………………………………..</w:t>
      </w:r>
    </w:p>
    <w:p w14:paraId="6EFDC4C1" w14:textId="77777777" w:rsidR="00FB77F5" w:rsidRPr="00876828" w:rsidRDefault="00FB77F5" w:rsidP="00FB77F5">
      <w:pPr>
        <w:pStyle w:val="WMOBodyText"/>
      </w:pPr>
    </w:p>
    <w:p w14:paraId="18720EC9" w14:textId="77777777" w:rsidR="00FB77F5" w:rsidRPr="00876828" w:rsidRDefault="00FB77F5" w:rsidP="00FB77F5">
      <w:pPr>
        <w:pStyle w:val="WMOBodyText"/>
      </w:pPr>
      <w:r w:rsidRPr="00876828">
        <w:t>Future meeting plans can be found online at:</w:t>
      </w:r>
    </w:p>
    <w:p w14:paraId="6AADF36F" w14:textId="77777777" w:rsidR="00FB77F5" w:rsidRPr="00876828" w:rsidRDefault="00FB77F5" w:rsidP="00FB77F5">
      <w:pPr>
        <w:pStyle w:val="WMOBodyText"/>
      </w:pPr>
      <w:r w:rsidRPr="00876828">
        <w:t>[to be clarified ………………..]</w:t>
      </w:r>
    </w:p>
    <w:p w14:paraId="2E60CEEE" w14:textId="77777777" w:rsidR="00FB77F5" w:rsidRPr="00876828" w:rsidRDefault="00FB77F5" w:rsidP="00FB77F5">
      <w:pPr>
        <w:pStyle w:val="WMOBodyText"/>
      </w:pPr>
      <w:r w:rsidRPr="00876828">
        <w:t>Or they can be otherwise obtained from:</w:t>
      </w:r>
    </w:p>
    <w:p w14:paraId="52EF3FA0" w14:textId="77777777" w:rsidR="00FB77F5" w:rsidRPr="00876828" w:rsidRDefault="00FB77F5" w:rsidP="00FB77F5">
      <w:pPr>
        <w:pStyle w:val="WMOBodyText"/>
      </w:pPr>
      <w:r w:rsidRPr="00876828">
        <w:t>………………………………………..</w:t>
      </w:r>
    </w:p>
    <w:p w14:paraId="3F68BBAF" w14:textId="77777777" w:rsidR="00FB77F5" w:rsidRPr="00876828" w:rsidRDefault="00FB77F5" w:rsidP="00FB77F5"/>
    <w:p w14:paraId="2FF50B42" w14:textId="77777777" w:rsidR="00FB77F5" w:rsidRPr="00876828" w:rsidRDefault="00FB77F5" w:rsidP="00FB77F5"/>
    <w:p w14:paraId="66BD9EEB" w14:textId="77777777" w:rsidR="00FB77F5" w:rsidRPr="00876828" w:rsidRDefault="00FB77F5" w:rsidP="00FB77F5"/>
    <w:p w14:paraId="13868334" w14:textId="77777777" w:rsidR="00FB77F5" w:rsidRPr="00876828" w:rsidRDefault="00FB77F5" w:rsidP="00FB77F5"/>
    <w:p w14:paraId="2A640F99" w14:textId="77777777" w:rsidR="00FB77F5" w:rsidRPr="00876828" w:rsidRDefault="00FB77F5" w:rsidP="00FB77F5">
      <w:r w:rsidRPr="00876828">
        <w:br w:type="page"/>
      </w:r>
    </w:p>
    <w:p w14:paraId="5BB732C7" w14:textId="77777777" w:rsidR="00FB77F5" w:rsidRPr="00876828" w:rsidRDefault="00FB77F5" w:rsidP="00A13ECB">
      <w:pPr>
        <w:pStyle w:val="Heading1"/>
      </w:pPr>
      <w:bookmarkStart w:id="124" w:name="_Annex_3_to"/>
      <w:bookmarkStart w:id="125" w:name="_Toc113633980"/>
      <w:bookmarkEnd w:id="124"/>
      <w:r w:rsidRPr="00876828">
        <w:lastRenderedPageBreak/>
        <w:t>Annex 3 to Attachment 3. PoC and Coordinator roles: Communicating with your Application Area “owner”</w:t>
      </w:r>
      <w:bookmarkEnd w:id="125"/>
    </w:p>
    <w:p w14:paraId="1E23E01A" w14:textId="77777777" w:rsidR="00FB77F5" w:rsidRPr="00876828" w:rsidRDefault="00FB77F5" w:rsidP="00FB77F5">
      <w:pPr>
        <w:pStyle w:val="WMOBodyText"/>
      </w:pPr>
      <w:r w:rsidRPr="00876828">
        <w:t xml:space="preserve">As outlined in </w:t>
      </w:r>
      <w:hyperlink w:anchor="_5.2_Communicating_with" w:history="1">
        <w:r w:rsidRPr="00876828">
          <w:rPr>
            <w:rStyle w:val="Hyperlink"/>
          </w:rPr>
          <w:t>Section</w:t>
        </w:r>
        <w:r w:rsidR="00366748" w:rsidRPr="00876828">
          <w:rPr>
            <w:rStyle w:val="Hyperlink"/>
          </w:rPr>
          <w:t> 5</w:t>
        </w:r>
        <w:r w:rsidRPr="00876828">
          <w:rPr>
            <w:rStyle w:val="Hyperlink"/>
          </w:rPr>
          <w:t>.2</w:t>
        </w:r>
      </w:hyperlink>
      <w:r w:rsidRPr="00876828">
        <w:t>, as well as having good lines of communication with JET-EOSDE, it is important to maintain good communication with the body which has ownership responsibility for your Application Area. The details may differ between different bodies, but in general it is good to have contact with:</w:t>
      </w:r>
    </w:p>
    <w:p w14:paraId="6158F6D2" w14:textId="77777777" w:rsidR="00FB77F5" w:rsidRPr="00876828" w:rsidRDefault="00FB77F5" w:rsidP="00443E04">
      <w:pPr>
        <w:pStyle w:val="StyleLeftLeft1cmHanging1cmBefore12pt"/>
        <w:numPr>
          <w:ilvl w:val="0"/>
          <w:numId w:val="29"/>
        </w:numPr>
        <w:ind w:left="1134" w:hanging="567"/>
      </w:pPr>
      <w:r w:rsidRPr="00876828">
        <w:t>The most senior expert heading the body, for example President or Chair of the relevant panel/ team/ committee:</w:t>
      </w:r>
    </w:p>
    <w:p w14:paraId="2D01CB07" w14:textId="77777777" w:rsidR="00FB77F5" w:rsidRPr="00876828" w:rsidRDefault="00FB77F5" w:rsidP="00FB77F5">
      <w:pPr>
        <w:pStyle w:val="WMOBodyText"/>
      </w:pPr>
      <w:r w:rsidRPr="00876828">
        <w:t>Contact details (each PoC may enter and maintain these details for their own reference):</w:t>
      </w:r>
    </w:p>
    <w:p w14:paraId="38D6A53C" w14:textId="77777777" w:rsidR="00FB77F5" w:rsidRPr="00876828" w:rsidRDefault="00FB77F5" w:rsidP="00FB77F5">
      <w:pPr>
        <w:pStyle w:val="WMOBodyText"/>
      </w:pPr>
      <w:r w:rsidRPr="00876828">
        <w:t>Name: ………………………….</w:t>
      </w:r>
    </w:p>
    <w:p w14:paraId="1D8DB289" w14:textId="77777777" w:rsidR="00FB77F5" w:rsidRPr="00876828" w:rsidRDefault="00FB77F5" w:rsidP="00FB77F5">
      <w:pPr>
        <w:pStyle w:val="WMOBodyText"/>
      </w:pPr>
      <w:r w:rsidRPr="00876828">
        <w:t>Email: ………………………….</w:t>
      </w:r>
    </w:p>
    <w:p w14:paraId="6006ED09" w14:textId="77777777" w:rsidR="00FB77F5" w:rsidRPr="00876828" w:rsidRDefault="00FB77F5" w:rsidP="00FB77F5">
      <w:pPr>
        <w:pStyle w:val="WMOBodyText"/>
      </w:pPr>
      <w:r w:rsidRPr="00876828">
        <w:t>Phone: ………………………….</w:t>
      </w:r>
    </w:p>
    <w:p w14:paraId="04C0661D" w14:textId="77777777" w:rsidR="00FB77F5" w:rsidRPr="00876828" w:rsidRDefault="00FB77F5" w:rsidP="00FB77F5"/>
    <w:p w14:paraId="641A12F7" w14:textId="77777777" w:rsidR="00FB77F5" w:rsidRPr="00876828" w:rsidRDefault="00FB77F5" w:rsidP="00FB77F5"/>
    <w:p w14:paraId="575682EB" w14:textId="77777777" w:rsidR="00FB77F5" w:rsidRPr="00876828" w:rsidRDefault="00FB77F5" w:rsidP="00FB77F5">
      <w:pPr>
        <w:pStyle w:val="WMOBodyText"/>
      </w:pPr>
      <w:r w:rsidRPr="00876828">
        <w:t>Other experts with delegated authority to liaise with you on behalf of the owning body:</w:t>
      </w:r>
    </w:p>
    <w:p w14:paraId="2CE94E82" w14:textId="77777777" w:rsidR="00FB77F5" w:rsidRPr="00876828" w:rsidRDefault="00FB77F5" w:rsidP="00FB77F5">
      <w:pPr>
        <w:pStyle w:val="WMOBodyText"/>
      </w:pPr>
      <w:r w:rsidRPr="00876828">
        <w:t>………………………………………..</w:t>
      </w:r>
    </w:p>
    <w:p w14:paraId="0D75A29A" w14:textId="77777777" w:rsidR="00FB77F5" w:rsidRPr="00876828" w:rsidRDefault="00FB77F5" w:rsidP="00FB77F5">
      <w:pPr>
        <w:pStyle w:val="WMOBodyText"/>
      </w:pPr>
      <w:r w:rsidRPr="00876828">
        <w:t>………………………………………..</w:t>
      </w:r>
    </w:p>
    <w:p w14:paraId="74EBAB75" w14:textId="77777777" w:rsidR="00FB77F5" w:rsidRPr="00876828" w:rsidRDefault="00FB77F5" w:rsidP="00FB77F5"/>
    <w:p w14:paraId="101DAC94" w14:textId="77777777" w:rsidR="00FB77F5" w:rsidRPr="00876828" w:rsidRDefault="00FB77F5" w:rsidP="00FB77F5"/>
    <w:p w14:paraId="5D727405" w14:textId="77777777" w:rsidR="00FB77F5" w:rsidRPr="00876828" w:rsidRDefault="00FB77F5" w:rsidP="00FB77F5">
      <w:pPr>
        <w:pStyle w:val="WMOBodyText"/>
      </w:pPr>
      <w:r w:rsidRPr="00876828">
        <w:t>Meeting and/or reporting arrangements requiring your input:</w:t>
      </w:r>
    </w:p>
    <w:p w14:paraId="0AD9BDE2" w14:textId="77777777" w:rsidR="00FB77F5" w:rsidRPr="00876828" w:rsidRDefault="00FB77F5" w:rsidP="00FB77F5">
      <w:pPr>
        <w:pStyle w:val="WMOBodyText"/>
      </w:pPr>
      <w:r w:rsidRPr="00876828">
        <w:t>………………………………………..</w:t>
      </w:r>
    </w:p>
    <w:p w14:paraId="5E564750" w14:textId="77777777" w:rsidR="00FB77F5" w:rsidRPr="00876828" w:rsidRDefault="00FB77F5" w:rsidP="00FB77F5">
      <w:pPr>
        <w:pStyle w:val="WMOBodyText"/>
      </w:pPr>
      <w:r w:rsidRPr="00876828">
        <w:t>………………………………………..</w:t>
      </w:r>
    </w:p>
    <w:p w14:paraId="2EFABB74" w14:textId="77777777" w:rsidR="00FB77F5" w:rsidRPr="00876828" w:rsidRDefault="00FB77F5" w:rsidP="00FB77F5">
      <w:pPr>
        <w:pStyle w:val="WMOBodyText"/>
      </w:pPr>
    </w:p>
    <w:p w14:paraId="63F6207D" w14:textId="77777777" w:rsidR="00FB77F5" w:rsidRPr="00876828" w:rsidRDefault="00FB77F5" w:rsidP="00FB77F5">
      <w:pPr>
        <w:pStyle w:val="StyleLeftLeft1cmHanging1cmBefore12pt"/>
        <w:ind w:left="1134" w:hanging="567"/>
      </w:pPr>
      <w:r w:rsidRPr="00876828">
        <w:t>The most relevant secretariat support person:</w:t>
      </w:r>
    </w:p>
    <w:p w14:paraId="744942F5" w14:textId="77777777" w:rsidR="00FB77F5" w:rsidRPr="00876828" w:rsidRDefault="00FB77F5" w:rsidP="00FB77F5">
      <w:pPr>
        <w:pStyle w:val="WMOBodyText"/>
      </w:pPr>
      <w:r w:rsidRPr="00876828">
        <w:t>Contact details (each PoC may enter and maintain these details for their own reference):</w:t>
      </w:r>
    </w:p>
    <w:p w14:paraId="399AB242" w14:textId="77777777" w:rsidR="00FB77F5" w:rsidRPr="00876828" w:rsidRDefault="00FB77F5" w:rsidP="00FB77F5">
      <w:pPr>
        <w:pStyle w:val="WMOBodyText"/>
      </w:pPr>
      <w:r w:rsidRPr="00876828">
        <w:t>Name: ………………………….</w:t>
      </w:r>
    </w:p>
    <w:p w14:paraId="7EB54E30" w14:textId="77777777" w:rsidR="00FB77F5" w:rsidRPr="00876828" w:rsidRDefault="00FB77F5" w:rsidP="00FB77F5">
      <w:pPr>
        <w:pStyle w:val="WMOBodyText"/>
      </w:pPr>
      <w:r w:rsidRPr="00876828">
        <w:t>Email: ………………………….</w:t>
      </w:r>
    </w:p>
    <w:p w14:paraId="0C857AD5" w14:textId="77777777" w:rsidR="00FB77F5" w:rsidRPr="00876828" w:rsidRDefault="00FB77F5" w:rsidP="00FB77F5">
      <w:pPr>
        <w:pStyle w:val="WMOBodyText"/>
      </w:pPr>
      <w:r w:rsidRPr="00876828">
        <w:t>Phone: ………………………….</w:t>
      </w:r>
    </w:p>
    <w:p w14:paraId="77C5E65D" w14:textId="77777777" w:rsidR="00FB77F5" w:rsidRPr="00876828" w:rsidRDefault="00FB77F5" w:rsidP="00FB77F5"/>
    <w:p w14:paraId="7E236555" w14:textId="77777777" w:rsidR="00FB77F5" w:rsidRPr="00876828" w:rsidRDefault="00FB77F5" w:rsidP="00FB77F5"/>
    <w:p w14:paraId="2EF36F48" w14:textId="77777777" w:rsidR="00FB77F5" w:rsidRPr="00876828" w:rsidRDefault="00FB77F5" w:rsidP="00FB77F5">
      <w:r w:rsidRPr="00876828">
        <w:br w:type="page"/>
      </w:r>
    </w:p>
    <w:p w14:paraId="4C00EB4E" w14:textId="06CEAA73" w:rsidR="00FB77F5" w:rsidRPr="00876828" w:rsidRDefault="00FB77F5" w:rsidP="00A13ECB">
      <w:pPr>
        <w:pStyle w:val="Heading1"/>
      </w:pPr>
      <w:bookmarkStart w:id="126" w:name="_Annex_4_to"/>
      <w:bookmarkStart w:id="127" w:name="_Toc113633981"/>
      <w:bookmarkEnd w:id="126"/>
      <w:r w:rsidRPr="00876828">
        <w:lastRenderedPageBreak/>
        <w:t xml:space="preserve">Annex 4 to Attachment 3. </w:t>
      </w:r>
      <w:r w:rsidR="000D2C89" w:rsidRPr="00876828">
        <w:br/>
      </w:r>
      <w:r w:rsidRPr="00876828">
        <w:t>PoC and Coordinator roles: Coordination amongst PoCs</w:t>
      </w:r>
      <w:bookmarkEnd w:id="127"/>
    </w:p>
    <w:p w14:paraId="5A4FFA7B" w14:textId="77777777" w:rsidR="00FB77F5" w:rsidRPr="00876828" w:rsidRDefault="00FB77F5" w:rsidP="00FB77F5">
      <w:pPr>
        <w:pStyle w:val="WMOBodyText"/>
      </w:pPr>
      <w:r w:rsidRPr="00876828">
        <w:t xml:space="preserve">As outlined in </w:t>
      </w:r>
      <w:hyperlink w:anchor="_5.3_Coordination_amongst" w:history="1">
        <w:r w:rsidRPr="00876828">
          <w:rPr>
            <w:rStyle w:val="Hyperlink"/>
          </w:rPr>
          <w:t>Section</w:t>
        </w:r>
        <w:r w:rsidR="00366748" w:rsidRPr="00876828">
          <w:rPr>
            <w:rStyle w:val="Hyperlink"/>
          </w:rPr>
          <w:t> 5</w:t>
        </w:r>
        <w:r w:rsidRPr="00876828">
          <w:rPr>
            <w:rStyle w:val="Hyperlink"/>
          </w:rPr>
          <w:t>.3</w:t>
        </w:r>
      </w:hyperlink>
      <w:r w:rsidRPr="00876828">
        <w:t xml:space="preserve">, each Application Area is grouped with the other Application Areas that are active in the same Earth System </w:t>
      </w:r>
      <w:r w:rsidR="00112AB7" w:rsidRPr="00876828">
        <w:t>A</w:t>
      </w:r>
      <w:r w:rsidRPr="00876828">
        <w:t xml:space="preserve">pplication </w:t>
      </w:r>
      <w:r w:rsidR="00112AB7" w:rsidRPr="00876828">
        <w:t>C</w:t>
      </w:r>
      <w:r w:rsidRPr="00876828">
        <w:t>ategory. The primary task that is undertaken as a team with the other PoCs is preparation and submission of the S</w:t>
      </w:r>
      <w:r w:rsidR="00000736" w:rsidRPr="00876828">
        <w:t>oG</w:t>
      </w:r>
      <w:r w:rsidRPr="00876828">
        <w:t xml:space="preserve">. One PoC in the team – identified as the Coordinator for that Earth System </w:t>
      </w:r>
      <w:r w:rsidR="00112AB7" w:rsidRPr="00876828">
        <w:t>A</w:t>
      </w:r>
      <w:r w:rsidRPr="00876828">
        <w:t xml:space="preserve">pplication </w:t>
      </w:r>
      <w:r w:rsidR="00112AB7" w:rsidRPr="00876828">
        <w:t>C</w:t>
      </w:r>
      <w:r w:rsidRPr="00876828">
        <w:t>ategory – is selected to coordinate this activity and to take responsibility as lead author, while others contribute as co-authors.</w:t>
      </w:r>
    </w:p>
    <w:p w14:paraId="49493725" w14:textId="77777777" w:rsidR="00FB77F5" w:rsidRPr="00876828" w:rsidRDefault="00FB77F5" w:rsidP="00FB77F5">
      <w:pPr>
        <w:pStyle w:val="WMOBodyText"/>
      </w:pPr>
      <w:r w:rsidRPr="00876828">
        <w:t xml:space="preserve">Whether you are the Coordinator or a co-author, you will need to collaborate actively with the other PoCs in your Earth System </w:t>
      </w:r>
      <w:r w:rsidR="00112AB7" w:rsidRPr="00876828">
        <w:t>A</w:t>
      </w:r>
      <w:r w:rsidRPr="00876828">
        <w:t xml:space="preserve">pplication </w:t>
      </w:r>
      <w:r w:rsidR="00112AB7" w:rsidRPr="00876828">
        <w:t>C</w:t>
      </w:r>
      <w:r w:rsidRPr="00876828">
        <w:t>ategory as listed in this table (each PoC may enter and maintain these details for their own reference):</w:t>
      </w:r>
    </w:p>
    <w:p w14:paraId="18D566F4" w14:textId="77777777" w:rsidR="00FB77F5" w:rsidRPr="00876828" w:rsidRDefault="00FB77F5" w:rsidP="00FB77F5"/>
    <w:tbl>
      <w:tblPr>
        <w:tblStyle w:val="TableGrid"/>
        <w:tblW w:w="0" w:type="auto"/>
        <w:tblLook w:val="04A0" w:firstRow="1" w:lastRow="0" w:firstColumn="1" w:lastColumn="0" w:noHBand="0" w:noVBand="1"/>
      </w:tblPr>
      <w:tblGrid>
        <w:gridCol w:w="4508"/>
        <w:gridCol w:w="4508"/>
      </w:tblGrid>
      <w:tr w:rsidR="00FB77F5" w:rsidRPr="00876828" w14:paraId="706C0956" w14:textId="77777777" w:rsidTr="00830BD8">
        <w:trPr>
          <w:cantSplit/>
        </w:trPr>
        <w:tc>
          <w:tcPr>
            <w:tcW w:w="4508" w:type="dxa"/>
          </w:tcPr>
          <w:p w14:paraId="4DDB5051" w14:textId="77777777" w:rsidR="00FB77F5" w:rsidRPr="00876828" w:rsidRDefault="00FB77F5" w:rsidP="00830BD8">
            <w:pPr>
              <w:rPr>
                <w:sz w:val="18"/>
                <w:szCs w:val="18"/>
              </w:rPr>
            </w:pPr>
          </w:p>
          <w:p w14:paraId="71A51DAC" w14:textId="77777777" w:rsidR="00FB77F5" w:rsidRPr="00876828" w:rsidRDefault="00FB77F5" w:rsidP="00830BD8">
            <w:pPr>
              <w:rPr>
                <w:sz w:val="18"/>
                <w:szCs w:val="18"/>
              </w:rPr>
            </w:pPr>
            <w:r w:rsidRPr="00876828">
              <w:rPr>
                <w:sz w:val="18"/>
                <w:szCs w:val="18"/>
              </w:rPr>
              <w:tab/>
              <w:t>Application Area: ………………………….</w:t>
            </w:r>
          </w:p>
          <w:p w14:paraId="66703F0D" w14:textId="77777777" w:rsidR="00FB77F5" w:rsidRPr="00876828" w:rsidRDefault="00FB77F5" w:rsidP="00830BD8">
            <w:pPr>
              <w:rPr>
                <w:i/>
                <w:sz w:val="18"/>
                <w:szCs w:val="18"/>
              </w:rPr>
            </w:pPr>
            <w:r w:rsidRPr="00876828">
              <w:rPr>
                <w:i/>
                <w:sz w:val="18"/>
                <w:szCs w:val="18"/>
              </w:rPr>
              <w:t>PoC Contact details:</w:t>
            </w:r>
          </w:p>
          <w:p w14:paraId="7B2FC164" w14:textId="77777777" w:rsidR="00FB77F5" w:rsidRPr="00876828" w:rsidRDefault="00FB77F5" w:rsidP="00830BD8">
            <w:pPr>
              <w:rPr>
                <w:sz w:val="18"/>
                <w:szCs w:val="18"/>
              </w:rPr>
            </w:pPr>
          </w:p>
          <w:p w14:paraId="721B1A34" w14:textId="77777777" w:rsidR="00FB77F5" w:rsidRPr="00876828" w:rsidRDefault="00FB77F5" w:rsidP="00830BD8">
            <w:pPr>
              <w:rPr>
                <w:sz w:val="18"/>
                <w:szCs w:val="18"/>
              </w:rPr>
            </w:pPr>
            <w:r w:rsidRPr="00876828">
              <w:rPr>
                <w:sz w:val="18"/>
                <w:szCs w:val="18"/>
              </w:rPr>
              <w:t>Name: ………………………….</w:t>
            </w:r>
          </w:p>
          <w:p w14:paraId="14C926EB" w14:textId="77777777" w:rsidR="00FB77F5" w:rsidRPr="00876828" w:rsidRDefault="00FB77F5" w:rsidP="00830BD8">
            <w:pPr>
              <w:rPr>
                <w:sz w:val="18"/>
                <w:szCs w:val="18"/>
              </w:rPr>
            </w:pPr>
          </w:p>
          <w:p w14:paraId="03E6B9C0" w14:textId="77777777" w:rsidR="00FB77F5" w:rsidRPr="00876828" w:rsidRDefault="00FB77F5" w:rsidP="00830BD8">
            <w:pPr>
              <w:rPr>
                <w:sz w:val="18"/>
                <w:szCs w:val="18"/>
              </w:rPr>
            </w:pPr>
            <w:r w:rsidRPr="00876828">
              <w:rPr>
                <w:sz w:val="18"/>
                <w:szCs w:val="18"/>
              </w:rPr>
              <w:t>Email: ………………………….</w:t>
            </w:r>
          </w:p>
          <w:p w14:paraId="4570ACF4" w14:textId="77777777" w:rsidR="00FB77F5" w:rsidRPr="00876828" w:rsidRDefault="00FB77F5" w:rsidP="00830BD8">
            <w:pPr>
              <w:rPr>
                <w:sz w:val="18"/>
                <w:szCs w:val="18"/>
              </w:rPr>
            </w:pPr>
          </w:p>
          <w:p w14:paraId="0EA7DAF2" w14:textId="77777777" w:rsidR="00FB77F5" w:rsidRPr="00876828" w:rsidRDefault="00FB77F5" w:rsidP="00830BD8">
            <w:pPr>
              <w:rPr>
                <w:sz w:val="18"/>
                <w:szCs w:val="18"/>
              </w:rPr>
            </w:pPr>
            <w:r w:rsidRPr="00876828">
              <w:rPr>
                <w:sz w:val="18"/>
                <w:szCs w:val="18"/>
              </w:rPr>
              <w:t>Phone: ………………………….</w:t>
            </w:r>
          </w:p>
        </w:tc>
        <w:tc>
          <w:tcPr>
            <w:tcW w:w="4508" w:type="dxa"/>
          </w:tcPr>
          <w:p w14:paraId="58872245" w14:textId="77777777" w:rsidR="00FB77F5" w:rsidRPr="00876828" w:rsidRDefault="00FB77F5" w:rsidP="00830BD8">
            <w:pPr>
              <w:rPr>
                <w:sz w:val="18"/>
                <w:szCs w:val="18"/>
              </w:rPr>
            </w:pPr>
          </w:p>
          <w:p w14:paraId="533A9F49" w14:textId="77777777" w:rsidR="00FB77F5" w:rsidRPr="00876828" w:rsidRDefault="00FB77F5" w:rsidP="00830BD8">
            <w:pPr>
              <w:rPr>
                <w:sz w:val="18"/>
                <w:szCs w:val="18"/>
              </w:rPr>
            </w:pPr>
            <w:r w:rsidRPr="00876828">
              <w:rPr>
                <w:sz w:val="18"/>
                <w:szCs w:val="18"/>
              </w:rPr>
              <w:tab/>
              <w:t>Application Area: ………………………….</w:t>
            </w:r>
          </w:p>
          <w:p w14:paraId="0AFD94C8" w14:textId="77777777" w:rsidR="00FB77F5" w:rsidRPr="00876828" w:rsidRDefault="00FB77F5" w:rsidP="00830BD8">
            <w:pPr>
              <w:rPr>
                <w:i/>
                <w:sz w:val="18"/>
                <w:szCs w:val="18"/>
              </w:rPr>
            </w:pPr>
            <w:r w:rsidRPr="00876828">
              <w:rPr>
                <w:i/>
                <w:sz w:val="18"/>
                <w:szCs w:val="18"/>
              </w:rPr>
              <w:t>PoC Contact details:</w:t>
            </w:r>
          </w:p>
          <w:p w14:paraId="3D41674A" w14:textId="77777777" w:rsidR="00FB77F5" w:rsidRPr="00876828" w:rsidRDefault="00FB77F5" w:rsidP="00830BD8">
            <w:pPr>
              <w:rPr>
                <w:sz w:val="18"/>
                <w:szCs w:val="18"/>
              </w:rPr>
            </w:pPr>
          </w:p>
          <w:p w14:paraId="11246949" w14:textId="77777777" w:rsidR="00FB77F5" w:rsidRPr="00876828" w:rsidRDefault="00FB77F5" w:rsidP="00830BD8">
            <w:pPr>
              <w:rPr>
                <w:sz w:val="18"/>
                <w:szCs w:val="18"/>
              </w:rPr>
            </w:pPr>
            <w:r w:rsidRPr="00876828">
              <w:rPr>
                <w:sz w:val="18"/>
                <w:szCs w:val="18"/>
              </w:rPr>
              <w:t>Name: ………………………….</w:t>
            </w:r>
          </w:p>
          <w:p w14:paraId="3CE7E279" w14:textId="77777777" w:rsidR="00FB77F5" w:rsidRPr="00876828" w:rsidRDefault="00FB77F5" w:rsidP="00830BD8">
            <w:pPr>
              <w:rPr>
                <w:sz w:val="18"/>
                <w:szCs w:val="18"/>
              </w:rPr>
            </w:pPr>
          </w:p>
          <w:p w14:paraId="26E80457" w14:textId="77777777" w:rsidR="00FB77F5" w:rsidRPr="00876828" w:rsidRDefault="00FB77F5" w:rsidP="00830BD8">
            <w:pPr>
              <w:rPr>
                <w:sz w:val="18"/>
                <w:szCs w:val="18"/>
              </w:rPr>
            </w:pPr>
            <w:r w:rsidRPr="00876828">
              <w:rPr>
                <w:sz w:val="18"/>
                <w:szCs w:val="18"/>
              </w:rPr>
              <w:t>Email: ………………………….</w:t>
            </w:r>
          </w:p>
          <w:p w14:paraId="2DFB42EA" w14:textId="77777777" w:rsidR="00FB77F5" w:rsidRPr="00876828" w:rsidRDefault="00FB77F5" w:rsidP="00830BD8">
            <w:pPr>
              <w:rPr>
                <w:sz w:val="18"/>
                <w:szCs w:val="18"/>
              </w:rPr>
            </w:pPr>
          </w:p>
          <w:p w14:paraId="1B42E586" w14:textId="77777777" w:rsidR="00FB77F5" w:rsidRPr="00876828" w:rsidRDefault="00FB77F5" w:rsidP="00830BD8">
            <w:pPr>
              <w:rPr>
                <w:sz w:val="18"/>
                <w:szCs w:val="18"/>
              </w:rPr>
            </w:pPr>
            <w:r w:rsidRPr="00876828">
              <w:rPr>
                <w:sz w:val="18"/>
                <w:szCs w:val="18"/>
              </w:rPr>
              <w:t>Phone: ………………………….</w:t>
            </w:r>
          </w:p>
        </w:tc>
      </w:tr>
      <w:tr w:rsidR="00FB77F5" w:rsidRPr="00876828" w14:paraId="53E1B18D" w14:textId="77777777" w:rsidTr="00830BD8">
        <w:trPr>
          <w:cantSplit/>
        </w:trPr>
        <w:tc>
          <w:tcPr>
            <w:tcW w:w="4508" w:type="dxa"/>
          </w:tcPr>
          <w:p w14:paraId="7BAF2944" w14:textId="77777777" w:rsidR="00FB77F5" w:rsidRPr="00876828" w:rsidRDefault="00FB77F5" w:rsidP="00830BD8">
            <w:pPr>
              <w:rPr>
                <w:sz w:val="18"/>
                <w:szCs w:val="18"/>
              </w:rPr>
            </w:pPr>
          </w:p>
          <w:p w14:paraId="09CF0DD1" w14:textId="77777777" w:rsidR="00FB77F5" w:rsidRPr="00876828" w:rsidRDefault="00FB77F5" w:rsidP="00830BD8">
            <w:pPr>
              <w:rPr>
                <w:sz w:val="18"/>
                <w:szCs w:val="18"/>
              </w:rPr>
            </w:pPr>
            <w:r w:rsidRPr="00876828">
              <w:rPr>
                <w:sz w:val="18"/>
                <w:szCs w:val="18"/>
              </w:rPr>
              <w:tab/>
              <w:t>Application Area: ………………………….</w:t>
            </w:r>
          </w:p>
          <w:p w14:paraId="6751C4FE" w14:textId="77777777" w:rsidR="00FB77F5" w:rsidRPr="00876828" w:rsidRDefault="00FB77F5" w:rsidP="00830BD8">
            <w:pPr>
              <w:rPr>
                <w:i/>
                <w:sz w:val="18"/>
                <w:szCs w:val="18"/>
              </w:rPr>
            </w:pPr>
            <w:r w:rsidRPr="00876828">
              <w:rPr>
                <w:i/>
                <w:sz w:val="18"/>
                <w:szCs w:val="18"/>
              </w:rPr>
              <w:t>PoC Contact details:</w:t>
            </w:r>
          </w:p>
          <w:p w14:paraId="46FF3BB6" w14:textId="77777777" w:rsidR="00FB77F5" w:rsidRPr="00876828" w:rsidRDefault="00FB77F5" w:rsidP="00830BD8">
            <w:pPr>
              <w:rPr>
                <w:sz w:val="18"/>
                <w:szCs w:val="18"/>
              </w:rPr>
            </w:pPr>
          </w:p>
          <w:p w14:paraId="48A27D20" w14:textId="77777777" w:rsidR="00FB77F5" w:rsidRPr="00876828" w:rsidRDefault="00FB77F5" w:rsidP="00830BD8">
            <w:pPr>
              <w:rPr>
                <w:sz w:val="18"/>
                <w:szCs w:val="18"/>
              </w:rPr>
            </w:pPr>
            <w:r w:rsidRPr="00876828">
              <w:rPr>
                <w:sz w:val="18"/>
                <w:szCs w:val="18"/>
              </w:rPr>
              <w:t>Name: ………………………….</w:t>
            </w:r>
          </w:p>
          <w:p w14:paraId="1CA6FD75" w14:textId="77777777" w:rsidR="00FB77F5" w:rsidRPr="00876828" w:rsidRDefault="00FB77F5" w:rsidP="00830BD8">
            <w:pPr>
              <w:rPr>
                <w:sz w:val="18"/>
                <w:szCs w:val="18"/>
              </w:rPr>
            </w:pPr>
          </w:p>
          <w:p w14:paraId="4D563A42" w14:textId="77777777" w:rsidR="00FB77F5" w:rsidRPr="00876828" w:rsidRDefault="00FB77F5" w:rsidP="00830BD8">
            <w:pPr>
              <w:rPr>
                <w:sz w:val="18"/>
                <w:szCs w:val="18"/>
              </w:rPr>
            </w:pPr>
            <w:r w:rsidRPr="00876828">
              <w:rPr>
                <w:sz w:val="18"/>
                <w:szCs w:val="18"/>
              </w:rPr>
              <w:t>Email: ………………………….</w:t>
            </w:r>
          </w:p>
          <w:p w14:paraId="0005DE22" w14:textId="77777777" w:rsidR="00FB77F5" w:rsidRPr="00876828" w:rsidRDefault="00FB77F5" w:rsidP="00830BD8">
            <w:pPr>
              <w:rPr>
                <w:sz w:val="18"/>
                <w:szCs w:val="18"/>
              </w:rPr>
            </w:pPr>
          </w:p>
          <w:p w14:paraId="7C275DE5" w14:textId="77777777" w:rsidR="00FB77F5" w:rsidRPr="00876828" w:rsidRDefault="00FB77F5" w:rsidP="00830BD8">
            <w:pPr>
              <w:rPr>
                <w:sz w:val="18"/>
                <w:szCs w:val="18"/>
              </w:rPr>
            </w:pPr>
            <w:r w:rsidRPr="00876828">
              <w:rPr>
                <w:sz w:val="18"/>
                <w:szCs w:val="18"/>
              </w:rPr>
              <w:t>Phone: ………………………….</w:t>
            </w:r>
          </w:p>
        </w:tc>
        <w:tc>
          <w:tcPr>
            <w:tcW w:w="4508" w:type="dxa"/>
          </w:tcPr>
          <w:p w14:paraId="0D4A0618" w14:textId="77777777" w:rsidR="00FB77F5" w:rsidRPr="00876828" w:rsidRDefault="00FB77F5" w:rsidP="00830BD8">
            <w:pPr>
              <w:rPr>
                <w:sz w:val="18"/>
                <w:szCs w:val="18"/>
              </w:rPr>
            </w:pPr>
          </w:p>
          <w:p w14:paraId="6BD87758" w14:textId="77777777" w:rsidR="00FB77F5" w:rsidRPr="00876828" w:rsidRDefault="00FB77F5" w:rsidP="00830BD8">
            <w:pPr>
              <w:rPr>
                <w:sz w:val="18"/>
                <w:szCs w:val="18"/>
              </w:rPr>
            </w:pPr>
            <w:r w:rsidRPr="00876828">
              <w:rPr>
                <w:sz w:val="18"/>
                <w:szCs w:val="18"/>
              </w:rPr>
              <w:tab/>
              <w:t>Application Area: ………………………….</w:t>
            </w:r>
          </w:p>
          <w:p w14:paraId="6A6766BF" w14:textId="77777777" w:rsidR="00FB77F5" w:rsidRPr="00876828" w:rsidRDefault="00FB77F5" w:rsidP="00830BD8">
            <w:pPr>
              <w:rPr>
                <w:i/>
                <w:sz w:val="18"/>
                <w:szCs w:val="18"/>
              </w:rPr>
            </w:pPr>
            <w:r w:rsidRPr="00876828">
              <w:rPr>
                <w:i/>
                <w:sz w:val="18"/>
                <w:szCs w:val="18"/>
              </w:rPr>
              <w:t>PoC Contact details:</w:t>
            </w:r>
          </w:p>
          <w:p w14:paraId="1BDDB04A" w14:textId="77777777" w:rsidR="00FB77F5" w:rsidRPr="00876828" w:rsidRDefault="00FB77F5" w:rsidP="00830BD8">
            <w:pPr>
              <w:rPr>
                <w:sz w:val="18"/>
                <w:szCs w:val="18"/>
              </w:rPr>
            </w:pPr>
          </w:p>
          <w:p w14:paraId="22C0C6E0" w14:textId="77777777" w:rsidR="00FB77F5" w:rsidRPr="00876828" w:rsidRDefault="00FB77F5" w:rsidP="00830BD8">
            <w:pPr>
              <w:rPr>
                <w:sz w:val="18"/>
                <w:szCs w:val="18"/>
              </w:rPr>
            </w:pPr>
            <w:r w:rsidRPr="00876828">
              <w:rPr>
                <w:sz w:val="18"/>
                <w:szCs w:val="18"/>
              </w:rPr>
              <w:t>Name: ………………………….</w:t>
            </w:r>
          </w:p>
          <w:p w14:paraId="589A377F" w14:textId="77777777" w:rsidR="00FB77F5" w:rsidRPr="00876828" w:rsidRDefault="00FB77F5" w:rsidP="00830BD8">
            <w:pPr>
              <w:rPr>
                <w:sz w:val="18"/>
                <w:szCs w:val="18"/>
              </w:rPr>
            </w:pPr>
          </w:p>
          <w:p w14:paraId="2F4FDEDA" w14:textId="77777777" w:rsidR="00FB77F5" w:rsidRPr="00876828" w:rsidRDefault="00FB77F5" w:rsidP="00830BD8">
            <w:pPr>
              <w:rPr>
                <w:sz w:val="18"/>
                <w:szCs w:val="18"/>
              </w:rPr>
            </w:pPr>
            <w:r w:rsidRPr="00876828">
              <w:rPr>
                <w:sz w:val="18"/>
                <w:szCs w:val="18"/>
              </w:rPr>
              <w:t>Email: ………………………….</w:t>
            </w:r>
          </w:p>
          <w:p w14:paraId="26251143" w14:textId="77777777" w:rsidR="00FB77F5" w:rsidRPr="00876828" w:rsidRDefault="00FB77F5" w:rsidP="00830BD8">
            <w:pPr>
              <w:rPr>
                <w:sz w:val="18"/>
                <w:szCs w:val="18"/>
              </w:rPr>
            </w:pPr>
          </w:p>
          <w:p w14:paraId="7713F66D" w14:textId="77777777" w:rsidR="00FB77F5" w:rsidRPr="00876828" w:rsidRDefault="00FB77F5" w:rsidP="00830BD8">
            <w:pPr>
              <w:rPr>
                <w:sz w:val="18"/>
                <w:szCs w:val="18"/>
              </w:rPr>
            </w:pPr>
            <w:r w:rsidRPr="00876828">
              <w:rPr>
                <w:sz w:val="18"/>
                <w:szCs w:val="18"/>
              </w:rPr>
              <w:t>Phone: ………………………….</w:t>
            </w:r>
          </w:p>
        </w:tc>
      </w:tr>
      <w:tr w:rsidR="00FB77F5" w:rsidRPr="00876828" w14:paraId="56B02523" w14:textId="77777777" w:rsidTr="00830BD8">
        <w:trPr>
          <w:cantSplit/>
        </w:trPr>
        <w:tc>
          <w:tcPr>
            <w:tcW w:w="4508" w:type="dxa"/>
          </w:tcPr>
          <w:p w14:paraId="1465551A" w14:textId="77777777" w:rsidR="00FB77F5" w:rsidRPr="00876828" w:rsidRDefault="00FB77F5" w:rsidP="00830BD8">
            <w:pPr>
              <w:rPr>
                <w:sz w:val="18"/>
                <w:szCs w:val="18"/>
              </w:rPr>
            </w:pPr>
          </w:p>
          <w:p w14:paraId="0E7E88FC" w14:textId="77777777" w:rsidR="00FB77F5" w:rsidRPr="00876828" w:rsidRDefault="00FB77F5" w:rsidP="00830BD8">
            <w:pPr>
              <w:rPr>
                <w:sz w:val="18"/>
                <w:szCs w:val="18"/>
              </w:rPr>
            </w:pPr>
            <w:r w:rsidRPr="00876828">
              <w:rPr>
                <w:sz w:val="18"/>
                <w:szCs w:val="18"/>
              </w:rPr>
              <w:tab/>
              <w:t>Application Area: ………………………….</w:t>
            </w:r>
          </w:p>
          <w:p w14:paraId="2759EA6A" w14:textId="77777777" w:rsidR="00FB77F5" w:rsidRPr="00876828" w:rsidRDefault="00FB77F5" w:rsidP="00830BD8">
            <w:pPr>
              <w:rPr>
                <w:i/>
                <w:sz w:val="18"/>
                <w:szCs w:val="18"/>
              </w:rPr>
            </w:pPr>
            <w:r w:rsidRPr="00876828">
              <w:rPr>
                <w:i/>
                <w:sz w:val="18"/>
                <w:szCs w:val="18"/>
              </w:rPr>
              <w:t>PoC Contact details:</w:t>
            </w:r>
          </w:p>
          <w:p w14:paraId="3F82A732" w14:textId="77777777" w:rsidR="00FB77F5" w:rsidRPr="00876828" w:rsidRDefault="00FB77F5" w:rsidP="00830BD8">
            <w:pPr>
              <w:rPr>
                <w:sz w:val="18"/>
                <w:szCs w:val="18"/>
              </w:rPr>
            </w:pPr>
          </w:p>
          <w:p w14:paraId="1254F5F8" w14:textId="77777777" w:rsidR="00FB77F5" w:rsidRPr="00876828" w:rsidRDefault="00FB77F5" w:rsidP="00830BD8">
            <w:pPr>
              <w:rPr>
                <w:sz w:val="18"/>
                <w:szCs w:val="18"/>
              </w:rPr>
            </w:pPr>
            <w:r w:rsidRPr="00876828">
              <w:rPr>
                <w:sz w:val="18"/>
                <w:szCs w:val="18"/>
              </w:rPr>
              <w:t>Name: ………………………….</w:t>
            </w:r>
          </w:p>
          <w:p w14:paraId="606CE589" w14:textId="77777777" w:rsidR="00FB77F5" w:rsidRPr="00876828" w:rsidRDefault="00FB77F5" w:rsidP="00830BD8">
            <w:pPr>
              <w:rPr>
                <w:sz w:val="18"/>
                <w:szCs w:val="18"/>
              </w:rPr>
            </w:pPr>
          </w:p>
          <w:p w14:paraId="4CAEACAF" w14:textId="77777777" w:rsidR="00FB77F5" w:rsidRPr="00876828" w:rsidRDefault="00FB77F5" w:rsidP="00830BD8">
            <w:pPr>
              <w:rPr>
                <w:sz w:val="18"/>
                <w:szCs w:val="18"/>
              </w:rPr>
            </w:pPr>
            <w:r w:rsidRPr="00876828">
              <w:rPr>
                <w:sz w:val="18"/>
                <w:szCs w:val="18"/>
              </w:rPr>
              <w:t>Email: ………………………….</w:t>
            </w:r>
          </w:p>
          <w:p w14:paraId="64238F56" w14:textId="77777777" w:rsidR="00FB77F5" w:rsidRPr="00876828" w:rsidRDefault="00FB77F5" w:rsidP="00830BD8">
            <w:pPr>
              <w:rPr>
                <w:sz w:val="18"/>
                <w:szCs w:val="18"/>
              </w:rPr>
            </w:pPr>
          </w:p>
          <w:p w14:paraId="433EC74F" w14:textId="77777777" w:rsidR="00FB77F5" w:rsidRPr="00876828" w:rsidRDefault="00FB77F5" w:rsidP="00830BD8">
            <w:pPr>
              <w:rPr>
                <w:sz w:val="18"/>
                <w:szCs w:val="18"/>
              </w:rPr>
            </w:pPr>
            <w:r w:rsidRPr="00876828">
              <w:rPr>
                <w:sz w:val="18"/>
                <w:szCs w:val="18"/>
              </w:rPr>
              <w:t>Phone: ………………………….</w:t>
            </w:r>
          </w:p>
        </w:tc>
        <w:tc>
          <w:tcPr>
            <w:tcW w:w="4508" w:type="dxa"/>
          </w:tcPr>
          <w:p w14:paraId="5A70FF35" w14:textId="77777777" w:rsidR="00FB77F5" w:rsidRPr="00876828" w:rsidRDefault="00FB77F5" w:rsidP="00830BD8">
            <w:pPr>
              <w:rPr>
                <w:sz w:val="18"/>
                <w:szCs w:val="18"/>
              </w:rPr>
            </w:pPr>
          </w:p>
          <w:p w14:paraId="3BFB8878" w14:textId="77777777" w:rsidR="00FB77F5" w:rsidRPr="00876828" w:rsidRDefault="00FB77F5" w:rsidP="00830BD8">
            <w:pPr>
              <w:rPr>
                <w:sz w:val="18"/>
                <w:szCs w:val="18"/>
              </w:rPr>
            </w:pPr>
            <w:r w:rsidRPr="00876828">
              <w:rPr>
                <w:sz w:val="18"/>
                <w:szCs w:val="18"/>
              </w:rPr>
              <w:tab/>
              <w:t>Application Area: ………………………….</w:t>
            </w:r>
          </w:p>
          <w:p w14:paraId="3BAF32DE" w14:textId="77777777" w:rsidR="00FB77F5" w:rsidRPr="00876828" w:rsidRDefault="00FB77F5" w:rsidP="00830BD8">
            <w:pPr>
              <w:rPr>
                <w:i/>
                <w:sz w:val="18"/>
                <w:szCs w:val="18"/>
              </w:rPr>
            </w:pPr>
            <w:r w:rsidRPr="00876828">
              <w:rPr>
                <w:i/>
                <w:sz w:val="18"/>
                <w:szCs w:val="18"/>
              </w:rPr>
              <w:t>PoC Contact details:</w:t>
            </w:r>
          </w:p>
          <w:p w14:paraId="4B3F4F3B" w14:textId="77777777" w:rsidR="00FB77F5" w:rsidRPr="00876828" w:rsidRDefault="00FB77F5" w:rsidP="00830BD8">
            <w:pPr>
              <w:rPr>
                <w:sz w:val="18"/>
                <w:szCs w:val="18"/>
              </w:rPr>
            </w:pPr>
          </w:p>
          <w:p w14:paraId="56CF6971" w14:textId="77777777" w:rsidR="00FB77F5" w:rsidRPr="00876828" w:rsidRDefault="00FB77F5" w:rsidP="00830BD8">
            <w:pPr>
              <w:rPr>
                <w:sz w:val="18"/>
                <w:szCs w:val="18"/>
              </w:rPr>
            </w:pPr>
            <w:r w:rsidRPr="00876828">
              <w:rPr>
                <w:sz w:val="18"/>
                <w:szCs w:val="18"/>
              </w:rPr>
              <w:t>Name: ………………………….</w:t>
            </w:r>
          </w:p>
          <w:p w14:paraId="6E0CFA2D" w14:textId="77777777" w:rsidR="00FB77F5" w:rsidRPr="00876828" w:rsidRDefault="00FB77F5" w:rsidP="00830BD8">
            <w:pPr>
              <w:rPr>
                <w:sz w:val="18"/>
                <w:szCs w:val="18"/>
              </w:rPr>
            </w:pPr>
          </w:p>
          <w:p w14:paraId="02E6804B" w14:textId="77777777" w:rsidR="00FB77F5" w:rsidRPr="00876828" w:rsidRDefault="00FB77F5" w:rsidP="00830BD8">
            <w:pPr>
              <w:rPr>
                <w:sz w:val="18"/>
                <w:szCs w:val="18"/>
              </w:rPr>
            </w:pPr>
            <w:r w:rsidRPr="00876828">
              <w:rPr>
                <w:sz w:val="18"/>
                <w:szCs w:val="18"/>
              </w:rPr>
              <w:t>Email: ………………………….</w:t>
            </w:r>
          </w:p>
          <w:p w14:paraId="5FD47F1B" w14:textId="77777777" w:rsidR="00FB77F5" w:rsidRPr="00876828" w:rsidRDefault="00FB77F5" w:rsidP="00830BD8">
            <w:pPr>
              <w:rPr>
                <w:sz w:val="18"/>
                <w:szCs w:val="18"/>
              </w:rPr>
            </w:pPr>
          </w:p>
          <w:p w14:paraId="761D220C" w14:textId="77777777" w:rsidR="00FB77F5" w:rsidRPr="00876828" w:rsidRDefault="00FB77F5" w:rsidP="00830BD8">
            <w:pPr>
              <w:rPr>
                <w:sz w:val="18"/>
                <w:szCs w:val="18"/>
              </w:rPr>
            </w:pPr>
            <w:r w:rsidRPr="00876828">
              <w:rPr>
                <w:sz w:val="18"/>
                <w:szCs w:val="18"/>
              </w:rPr>
              <w:t>Phone: ………………………….</w:t>
            </w:r>
          </w:p>
        </w:tc>
      </w:tr>
      <w:tr w:rsidR="00FB77F5" w:rsidRPr="00876828" w14:paraId="27503597" w14:textId="77777777" w:rsidTr="00830BD8">
        <w:trPr>
          <w:cantSplit/>
        </w:trPr>
        <w:tc>
          <w:tcPr>
            <w:tcW w:w="4508" w:type="dxa"/>
          </w:tcPr>
          <w:p w14:paraId="3E8D9671" w14:textId="77777777" w:rsidR="00FB77F5" w:rsidRPr="00876828" w:rsidRDefault="00FB77F5" w:rsidP="00830BD8">
            <w:pPr>
              <w:rPr>
                <w:sz w:val="18"/>
                <w:szCs w:val="18"/>
              </w:rPr>
            </w:pPr>
          </w:p>
          <w:p w14:paraId="58D14803" w14:textId="77777777" w:rsidR="00FB77F5" w:rsidRPr="00876828" w:rsidRDefault="00FB77F5" w:rsidP="00830BD8">
            <w:pPr>
              <w:rPr>
                <w:sz w:val="18"/>
                <w:szCs w:val="18"/>
              </w:rPr>
            </w:pPr>
            <w:r w:rsidRPr="00876828">
              <w:rPr>
                <w:sz w:val="18"/>
                <w:szCs w:val="18"/>
              </w:rPr>
              <w:tab/>
              <w:t>Application Area: ………………………….</w:t>
            </w:r>
          </w:p>
          <w:p w14:paraId="6FC4888F" w14:textId="77777777" w:rsidR="00FB77F5" w:rsidRPr="00876828" w:rsidRDefault="00FB77F5" w:rsidP="00830BD8">
            <w:pPr>
              <w:rPr>
                <w:i/>
                <w:sz w:val="18"/>
                <w:szCs w:val="18"/>
              </w:rPr>
            </w:pPr>
            <w:r w:rsidRPr="00876828">
              <w:rPr>
                <w:i/>
                <w:sz w:val="18"/>
                <w:szCs w:val="18"/>
              </w:rPr>
              <w:t>PoC Contact details:</w:t>
            </w:r>
          </w:p>
          <w:p w14:paraId="61B7BE3F" w14:textId="77777777" w:rsidR="00FB77F5" w:rsidRPr="00876828" w:rsidRDefault="00FB77F5" w:rsidP="00830BD8">
            <w:pPr>
              <w:rPr>
                <w:sz w:val="18"/>
                <w:szCs w:val="18"/>
              </w:rPr>
            </w:pPr>
          </w:p>
          <w:p w14:paraId="610A7118" w14:textId="77777777" w:rsidR="00FB77F5" w:rsidRPr="00876828" w:rsidRDefault="00FB77F5" w:rsidP="00830BD8">
            <w:pPr>
              <w:rPr>
                <w:sz w:val="18"/>
                <w:szCs w:val="18"/>
              </w:rPr>
            </w:pPr>
            <w:r w:rsidRPr="00876828">
              <w:rPr>
                <w:sz w:val="18"/>
                <w:szCs w:val="18"/>
              </w:rPr>
              <w:t>Name: ………………………….</w:t>
            </w:r>
          </w:p>
          <w:p w14:paraId="68A1895F" w14:textId="77777777" w:rsidR="00FB77F5" w:rsidRPr="00876828" w:rsidRDefault="00FB77F5" w:rsidP="00830BD8">
            <w:pPr>
              <w:rPr>
                <w:sz w:val="18"/>
                <w:szCs w:val="18"/>
              </w:rPr>
            </w:pPr>
          </w:p>
          <w:p w14:paraId="181FF1AF" w14:textId="77777777" w:rsidR="00FB77F5" w:rsidRPr="00876828" w:rsidRDefault="00FB77F5" w:rsidP="00830BD8">
            <w:pPr>
              <w:rPr>
                <w:sz w:val="18"/>
                <w:szCs w:val="18"/>
              </w:rPr>
            </w:pPr>
            <w:r w:rsidRPr="00876828">
              <w:rPr>
                <w:sz w:val="18"/>
                <w:szCs w:val="18"/>
              </w:rPr>
              <w:t>Email: ………………………….</w:t>
            </w:r>
          </w:p>
          <w:p w14:paraId="1C8776D5" w14:textId="77777777" w:rsidR="00FB77F5" w:rsidRPr="00876828" w:rsidRDefault="00FB77F5" w:rsidP="00830BD8">
            <w:pPr>
              <w:rPr>
                <w:sz w:val="18"/>
                <w:szCs w:val="18"/>
              </w:rPr>
            </w:pPr>
          </w:p>
          <w:p w14:paraId="13E67BF5" w14:textId="77777777" w:rsidR="00FB77F5" w:rsidRPr="00876828" w:rsidRDefault="00FB77F5" w:rsidP="00830BD8">
            <w:pPr>
              <w:rPr>
                <w:sz w:val="18"/>
                <w:szCs w:val="18"/>
              </w:rPr>
            </w:pPr>
            <w:r w:rsidRPr="00876828">
              <w:rPr>
                <w:sz w:val="18"/>
                <w:szCs w:val="18"/>
              </w:rPr>
              <w:t>Phone: ………………………….</w:t>
            </w:r>
          </w:p>
        </w:tc>
        <w:tc>
          <w:tcPr>
            <w:tcW w:w="4508" w:type="dxa"/>
          </w:tcPr>
          <w:p w14:paraId="0C2E30C9" w14:textId="77777777" w:rsidR="00FB77F5" w:rsidRPr="00876828" w:rsidRDefault="00FB77F5" w:rsidP="00830BD8">
            <w:pPr>
              <w:rPr>
                <w:sz w:val="18"/>
                <w:szCs w:val="18"/>
              </w:rPr>
            </w:pPr>
          </w:p>
          <w:p w14:paraId="63124D22" w14:textId="77777777" w:rsidR="00FB77F5" w:rsidRPr="00876828" w:rsidRDefault="00FB77F5" w:rsidP="00830BD8">
            <w:pPr>
              <w:rPr>
                <w:sz w:val="18"/>
                <w:szCs w:val="18"/>
              </w:rPr>
            </w:pPr>
            <w:r w:rsidRPr="00876828">
              <w:rPr>
                <w:sz w:val="18"/>
                <w:szCs w:val="18"/>
              </w:rPr>
              <w:tab/>
              <w:t>Application Area: ………………………….</w:t>
            </w:r>
          </w:p>
          <w:p w14:paraId="50260172" w14:textId="77777777" w:rsidR="00FB77F5" w:rsidRPr="00876828" w:rsidRDefault="00FB77F5" w:rsidP="00830BD8">
            <w:pPr>
              <w:rPr>
                <w:i/>
                <w:sz w:val="18"/>
                <w:szCs w:val="18"/>
              </w:rPr>
            </w:pPr>
            <w:r w:rsidRPr="00876828">
              <w:rPr>
                <w:i/>
                <w:sz w:val="18"/>
                <w:szCs w:val="18"/>
              </w:rPr>
              <w:t>PoC Contact details:</w:t>
            </w:r>
          </w:p>
          <w:p w14:paraId="5D124210" w14:textId="77777777" w:rsidR="00FB77F5" w:rsidRPr="00876828" w:rsidRDefault="00FB77F5" w:rsidP="00830BD8">
            <w:pPr>
              <w:rPr>
                <w:sz w:val="18"/>
                <w:szCs w:val="18"/>
              </w:rPr>
            </w:pPr>
          </w:p>
          <w:p w14:paraId="207D3CE0" w14:textId="77777777" w:rsidR="00FB77F5" w:rsidRPr="00876828" w:rsidRDefault="00FB77F5" w:rsidP="00830BD8">
            <w:pPr>
              <w:rPr>
                <w:sz w:val="18"/>
                <w:szCs w:val="18"/>
              </w:rPr>
            </w:pPr>
            <w:r w:rsidRPr="00876828">
              <w:rPr>
                <w:sz w:val="18"/>
                <w:szCs w:val="18"/>
              </w:rPr>
              <w:t>Name: ………………………….</w:t>
            </w:r>
          </w:p>
          <w:p w14:paraId="7F9527C6" w14:textId="77777777" w:rsidR="00FB77F5" w:rsidRPr="00876828" w:rsidRDefault="00FB77F5" w:rsidP="00830BD8">
            <w:pPr>
              <w:rPr>
                <w:sz w:val="18"/>
                <w:szCs w:val="18"/>
              </w:rPr>
            </w:pPr>
          </w:p>
          <w:p w14:paraId="1823E54C" w14:textId="77777777" w:rsidR="00FB77F5" w:rsidRPr="00876828" w:rsidRDefault="00FB77F5" w:rsidP="00830BD8">
            <w:pPr>
              <w:rPr>
                <w:sz w:val="18"/>
                <w:szCs w:val="18"/>
              </w:rPr>
            </w:pPr>
            <w:r w:rsidRPr="00876828">
              <w:rPr>
                <w:sz w:val="18"/>
                <w:szCs w:val="18"/>
              </w:rPr>
              <w:t>Email: ………………………….</w:t>
            </w:r>
          </w:p>
          <w:p w14:paraId="34204C95" w14:textId="77777777" w:rsidR="00FB77F5" w:rsidRPr="00876828" w:rsidRDefault="00FB77F5" w:rsidP="00830BD8">
            <w:pPr>
              <w:rPr>
                <w:sz w:val="18"/>
                <w:szCs w:val="18"/>
              </w:rPr>
            </w:pPr>
          </w:p>
          <w:p w14:paraId="5626BDE7" w14:textId="77777777" w:rsidR="00FB77F5" w:rsidRPr="00876828" w:rsidRDefault="00FB77F5" w:rsidP="00830BD8">
            <w:pPr>
              <w:rPr>
                <w:sz w:val="18"/>
                <w:szCs w:val="18"/>
              </w:rPr>
            </w:pPr>
            <w:r w:rsidRPr="00876828">
              <w:rPr>
                <w:sz w:val="18"/>
                <w:szCs w:val="18"/>
              </w:rPr>
              <w:t>Phone: ………………………….</w:t>
            </w:r>
          </w:p>
        </w:tc>
      </w:tr>
    </w:tbl>
    <w:p w14:paraId="4B24A032" w14:textId="77777777" w:rsidR="00FB77F5" w:rsidRPr="00876828" w:rsidRDefault="00FB77F5" w:rsidP="00FB77F5">
      <w:pPr>
        <w:rPr>
          <w:bCs/>
        </w:rPr>
      </w:pPr>
    </w:p>
    <w:p w14:paraId="57227CCC" w14:textId="77777777" w:rsidR="00FB77F5" w:rsidRPr="00876828" w:rsidRDefault="00FB77F5" w:rsidP="00FB77F5">
      <w:pPr>
        <w:pStyle w:val="WMOBodyText"/>
      </w:pPr>
    </w:p>
    <w:p w14:paraId="611A87C2" w14:textId="77777777" w:rsidR="00FB77F5" w:rsidRPr="00876828" w:rsidRDefault="00FB77F5" w:rsidP="00FB77F5">
      <w:pPr>
        <w:pStyle w:val="WMOBodyText"/>
      </w:pPr>
    </w:p>
    <w:p w14:paraId="51D6FBA9" w14:textId="77777777" w:rsidR="00FB77F5" w:rsidRPr="00876828" w:rsidRDefault="00FB77F5" w:rsidP="00FB77F5">
      <w:pPr>
        <w:pStyle w:val="WMOBodyText"/>
      </w:pPr>
    </w:p>
    <w:p w14:paraId="3F816899" w14:textId="77777777" w:rsidR="00FB77F5" w:rsidRPr="00876828" w:rsidRDefault="00FB77F5" w:rsidP="00FB77F5">
      <w:pPr>
        <w:pStyle w:val="WMOBodyText"/>
      </w:pPr>
    </w:p>
    <w:p w14:paraId="62968621" w14:textId="77777777" w:rsidR="00FB77F5" w:rsidRPr="00876828" w:rsidRDefault="00FB77F5" w:rsidP="00FB77F5">
      <w:pPr>
        <w:pStyle w:val="WMOBodyText"/>
      </w:pPr>
      <w:r w:rsidRPr="00876828">
        <w:lastRenderedPageBreak/>
        <w:t>The most critical collaboration is with the Coordinator for your Earth System Application Category grouping:</w:t>
      </w:r>
    </w:p>
    <w:p w14:paraId="43A483F1" w14:textId="77777777" w:rsidR="00FB77F5" w:rsidRPr="00876828" w:rsidRDefault="00FB77F5" w:rsidP="00FB77F5">
      <w:pPr>
        <w:pStyle w:val="WMOBodyText"/>
      </w:pPr>
      <w:r w:rsidRPr="00876828">
        <w:t>Contact details (each PoC may enter and maintain these details for their own reference):</w:t>
      </w:r>
    </w:p>
    <w:p w14:paraId="19669A3B" w14:textId="77777777" w:rsidR="00FB77F5" w:rsidRPr="00876828" w:rsidRDefault="00FB77F5" w:rsidP="00FB77F5">
      <w:pPr>
        <w:pStyle w:val="WMOBodyText"/>
      </w:pPr>
      <w:r w:rsidRPr="00876828">
        <w:t>Name: ………………………….</w:t>
      </w:r>
    </w:p>
    <w:p w14:paraId="10378F92" w14:textId="77777777" w:rsidR="00FB77F5" w:rsidRPr="00876828" w:rsidRDefault="00FB77F5" w:rsidP="00FB77F5">
      <w:pPr>
        <w:pStyle w:val="WMOBodyText"/>
      </w:pPr>
      <w:r w:rsidRPr="00876828">
        <w:t>Email: ………………………….</w:t>
      </w:r>
    </w:p>
    <w:p w14:paraId="3E8B881D" w14:textId="77777777" w:rsidR="00FB77F5" w:rsidRPr="00876828" w:rsidRDefault="00FB77F5" w:rsidP="00FB77F5">
      <w:pPr>
        <w:pStyle w:val="WMOBodyText"/>
      </w:pPr>
      <w:r w:rsidRPr="00876828">
        <w:t>Phone: ………………………….</w:t>
      </w:r>
    </w:p>
    <w:p w14:paraId="09F1A398" w14:textId="77777777" w:rsidR="00FB77F5" w:rsidRPr="00876828" w:rsidRDefault="00FB77F5" w:rsidP="00FB77F5">
      <w:pPr>
        <w:pStyle w:val="WMOBodyText"/>
      </w:pPr>
    </w:p>
    <w:p w14:paraId="161DB6A5" w14:textId="77777777" w:rsidR="00FB77F5" w:rsidRPr="00876828" w:rsidRDefault="00FB77F5" w:rsidP="00FB77F5">
      <w:pPr>
        <w:pStyle w:val="WMOBodyText"/>
      </w:pPr>
      <w:r w:rsidRPr="00876828">
        <w:t>Each grouping is different in size and characteristics so is likely to have different working arrangements:</w:t>
      </w:r>
    </w:p>
    <w:p w14:paraId="0CF482CE" w14:textId="77777777" w:rsidR="00FB77F5" w:rsidRPr="00876828" w:rsidRDefault="00FB77F5" w:rsidP="00FB77F5">
      <w:pPr>
        <w:pStyle w:val="WMOBodyText"/>
      </w:pPr>
      <w:r w:rsidRPr="00876828">
        <w:t>Working arrangements for my Earth System Application Category:</w:t>
      </w:r>
    </w:p>
    <w:p w14:paraId="1B4AC86B" w14:textId="77777777" w:rsidR="00FB77F5" w:rsidRPr="00876828" w:rsidRDefault="00FB77F5" w:rsidP="00FB77F5">
      <w:pPr>
        <w:pStyle w:val="WMOBodyText"/>
      </w:pPr>
      <w:r w:rsidRPr="00876828">
        <w:t>………………………………………..</w:t>
      </w:r>
    </w:p>
    <w:p w14:paraId="1EF77176" w14:textId="77777777" w:rsidR="00FB77F5" w:rsidRPr="00876828" w:rsidRDefault="00FB77F5" w:rsidP="00FB77F5">
      <w:pPr>
        <w:pStyle w:val="WMOBodyText"/>
      </w:pPr>
      <w:r w:rsidRPr="00876828">
        <w:t>………………………………………..</w:t>
      </w:r>
    </w:p>
    <w:p w14:paraId="15C88560" w14:textId="77777777" w:rsidR="00FB77F5" w:rsidRPr="00876828" w:rsidRDefault="00FB77F5" w:rsidP="00FB77F5">
      <w:pPr>
        <w:pStyle w:val="WMOBodyText"/>
      </w:pPr>
      <w:r w:rsidRPr="00876828">
        <w:t>…..…………………………………..</w:t>
      </w:r>
    </w:p>
    <w:p w14:paraId="48B16E9E" w14:textId="77777777" w:rsidR="00FB77F5" w:rsidRPr="00876828" w:rsidRDefault="00FB77F5" w:rsidP="00FB77F5">
      <w:pPr>
        <w:pStyle w:val="WMOBodyText"/>
      </w:pPr>
      <w:r w:rsidRPr="00876828">
        <w:t>………………………………………..</w:t>
      </w:r>
    </w:p>
    <w:p w14:paraId="59ED8CD2" w14:textId="77777777" w:rsidR="00FB77F5" w:rsidRPr="00876828" w:rsidRDefault="00FB77F5" w:rsidP="00FB77F5"/>
    <w:p w14:paraId="094043F0" w14:textId="77777777" w:rsidR="00FB77F5" w:rsidRPr="00876828" w:rsidRDefault="00FB77F5" w:rsidP="00FB77F5">
      <w:pPr>
        <w:rPr>
          <w:bCs/>
        </w:rPr>
      </w:pPr>
    </w:p>
    <w:p w14:paraId="017AF408" w14:textId="77777777" w:rsidR="00FB77F5" w:rsidRPr="00876828" w:rsidRDefault="00FB77F5" w:rsidP="00FB77F5"/>
    <w:p w14:paraId="64F07FF7" w14:textId="77777777" w:rsidR="00FB77F5" w:rsidRPr="00876828" w:rsidRDefault="00FB77F5" w:rsidP="00FB77F5"/>
    <w:p w14:paraId="796A153F" w14:textId="77777777" w:rsidR="00FB77F5" w:rsidRPr="00876828" w:rsidRDefault="00FB77F5" w:rsidP="00FB77F5"/>
    <w:p w14:paraId="75BE1A7A" w14:textId="77777777" w:rsidR="00FB77F5" w:rsidRPr="00876828" w:rsidRDefault="00FB77F5" w:rsidP="00FB77F5"/>
    <w:p w14:paraId="190ABF9F" w14:textId="77777777" w:rsidR="00FB77F5" w:rsidRPr="00876828" w:rsidRDefault="00FB77F5" w:rsidP="00FB77F5"/>
    <w:p w14:paraId="4C65EFA2" w14:textId="77777777" w:rsidR="00FB77F5" w:rsidRPr="00876828" w:rsidRDefault="00FB77F5" w:rsidP="00FB77F5">
      <w:r w:rsidRPr="00876828">
        <w:br w:type="page"/>
      </w:r>
    </w:p>
    <w:p w14:paraId="7DA6EE84" w14:textId="27ABE27F" w:rsidR="00FB77F5" w:rsidRPr="00876828" w:rsidRDefault="00FB77F5" w:rsidP="00A13ECB">
      <w:pPr>
        <w:pStyle w:val="Heading1"/>
      </w:pPr>
      <w:bookmarkStart w:id="128" w:name="_Annex_5_to"/>
      <w:bookmarkStart w:id="129" w:name="_Toc113633982"/>
      <w:bookmarkEnd w:id="128"/>
      <w:r w:rsidRPr="00876828">
        <w:lastRenderedPageBreak/>
        <w:t>Annex 5 to Attachment 3.</w:t>
      </w:r>
      <w:r w:rsidR="000D2C89" w:rsidRPr="00876828">
        <w:br/>
      </w:r>
      <w:r w:rsidRPr="00876828">
        <w:t>PoC and Coordinator roles: Consulting with Stakeholders</w:t>
      </w:r>
      <w:bookmarkEnd w:id="129"/>
    </w:p>
    <w:p w14:paraId="081947E6" w14:textId="77777777" w:rsidR="00FB77F5" w:rsidRPr="00876828" w:rsidRDefault="00FB77F5" w:rsidP="00FB77F5">
      <w:pPr>
        <w:pStyle w:val="WMOBodyText"/>
      </w:pPr>
      <w:r w:rsidRPr="00876828">
        <w:t xml:space="preserve">As outlined in </w:t>
      </w:r>
      <w:hyperlink w:anchor="_5.4_Consulting_with" w:history="1">
        <w:r w:rsidRPr="00876828">
          <w:rPr>
            <w:rStyle w:val="Hyperlink"/>
          </w:rPr>
          <w:t>Section</w:t>
        </w:r>
        <w:r w:rsidR="00366748" w:rsidRPr="00876828">
          <w:rPr>
            <w:rStyle w:val="Hyperlink"/>
          </w:rPr>
          <w:t> 5</w:t>
        </w:r>
        <w:r w:rsidRPr="00876828">
          <w:rPr>
            <w:rStyle w:val="Hyperlink"/>
          </w:rPr>
          <w:t>.4</w:t>
        </w:r>
      </w:hyperlink>
      <w:r w:rsidRPr="00876828">
        <w:t>, the RRR process depends on input from each Application Area regarding its requirements and priorities for observations. As the PoC for your Application Area, you have a very important role as the conduit to the RRR for input and feedback from your entire stakeholder community. The characteristics of each Application Area are different, however in broad terms you could consider:</w:t>
      </w:r>
    </w:p>
    <w:p w14:paraId="4CE80577" w14:textId="77777777" w:rsidR="00FB77F5" w:rsidRPr="00876828" w:rsidRDefault="00FB77F5" w:rsidP="000D2C89">
      <w:pPr>
        <w:pStyle w:val="StyleLeftLeft1cmHanging1cmBefore12pt"/>
        <w:spacing w:before="200"/>
        <w:ind w:left="1134" w:hanging="567"/>
      </w:pPr>
      <w:r w:rsidRPr="00876828">
        <w:t>Mechanisms for consultation across your application community of expertise, such as meetings, conferences and personal contacts:</w:t>
      </w:r>
    </w:p>
    <w:p w14:paraId="7C2687EF" w14:textId="77777777" w:rsidR="00FB77F5" w:rsidRPr="00876828" w:rsidRDefault="00FB77F5" w:rsidP="00FB77F5">
      <w:pPr>
        <w:pStyle w:val="WMOBodyText"/>
      </w:pPr>
      <w:r w:rsidRPr="00876828">
        <w:t>………………………….</w:t>
      </w:r>
    </w:p>
    <w:p w14:paraId="6D39D6A1" w14:textId="77777777" w:rsidR="00FB77F5" w:rsidRPr="00876828" w:rsidRDefault="00FB77F5" w:rsidP="00FB77F5">
      <w:pPr>
        <w:pStyle w:val="WMOBodyText"/>
      </w:pPr>
      <w:r w:rsidRPr="00876828">
        <w:t>………………………….</w:t>
      </w:r>
    </w:p>
    <w:p w14:paraId="5EEBD39A" w14:textId="77777777" w:rsidR="00FB77F5" w:rsidRPr="00876828" w:rsidRDefault="00FB77F5" w:rsidP="000D2C89">
      <w:pPr>
        <w:pStyle w:val="StyleLeftLeft1cmHanging1cmBefore12pt"/>
        <w:spacing w:before="200"/>
        <w:ind w:left="1134" w:hanging="567"/>
      </w:pPr>
      <w:r w:rsidRPr="00876828">
        <w:t>Mechanisms for consultation within the body that owns this Application Area, such as working groups / expert teams, meetings, conferences and personal contacts associated with that body:</w:t>
      </w:r>
    </w:p>
    <w:p w14:paraId="18219131" w14:textId="77777777" w:rsidR="00FB77F5" w:rsidRPr="00876828" w:rsidRDefault="00FB77F5" w:rsidP="00FB77F5">
      <w:pPr>
        <w:pStyle w:val="WMOBodyText"/>
      </w:pPr>
      <w:r w:rsidRPr="00876828">
        <w:t>………………………….</w:t>
      </w:r>
    </w:p>
    <w:p w14:paraId="5ACBBAE6" w14:textId="77777777" w:rsidR="00FB77F5" w:rsidRPr="00876828" w:rsidRDefault="00FB77F5" w:rsidP="00FB77F5">
      <w:pPr>
        <w:pStyle w:val="WMOBodyText"/>
      </w:pPr>
      <w:r w:rsidRPr="00876828">
        <w:t>………………………….</w:t>
      </w:r>
    </w:p>
    <w:p w14:paraId="54CDE8F0" w14:textId="77777777" w:rsidR="00FB77F5" w:rsidRPr="00876828" w:rsidRDefault="00FB77F5" w:rsidP="000D2C89">
      <w:pPr>
        <w:pStyle w:val="StyleLeftLeft1cmHanging1cmBefore12pt"/>
        <w:spacing w:before="200"/>
        <w:ind w:left="1134" w:hanging="567"/>
      </w:pPr>
      <w:r w:rsidRPr="00876828">
        <w:t>Mechanisms for consultation within the WMO, further to the above, with relevant experts across Technical Commissions and Regional Associations as well as the WMO Executive Council in relation to the Antarctic, through working groups / expert teams, meetings, conferences and personal contacts:</w:t>
      </w:r>
    </w:p>
    <w:p w14:paraId="7A6E21CA" w14:textId="77777777" w:rsidR="00FB77F5" w:rsidRPr="00876828" w:rsidRDefault="00FB77F5" w:rsidP="00FB77F5">
      <w:pPr>
        <w:pStyle w:val="WMOBodyText"/>
      </w:pPr>
      <w:r w:rsidRPr="00876828">
        <w:t>………………………….</w:t>
      </w:r>
    </w:p>
    <w:p w14:paraId="6E134415" w14:textId="77777777" w:rsidR="00FB77F5" w:rsidRPr="00876828" w:rsidRDefault="00FB77F5" w:rsidP="00FB77F5">
      <w:pPr>
        <w:pStyle w:val="WMOBodyText"/>
      </w:pPr>
      <w:r w:rsidRPr="00876828">
        <w:t>………………………….</w:t>
      </w:r>
    </w:p>
    <w:p w14:paraId="7427C3A6" w14:textId="77777777" w:rsidR="00FB77F5" w:rsidRPr="00876828" w:rsidRDefault="00FB77F5" w:rsidP="00FB77F5">
      <w:pPr>
        <w:pStyle w:val="WMOBodyText"/>
      </w:pPr>
      <w:r w:rsidRPr="00876828">
        <w:t>Working structures and other information such as meeting reports, work plans, and future meeting plans can be found online for:</w:t>
      </w:r>
    </w:p>
    <w:p w14:paraId="3489B868" w14:textId="77777777" w:rsidR="00FB77F5" w:rsidRPr="00876828" w:rsidRDefault="00FB77F5" w:rsidP="00FB77F5">
      <w:pPr>
        <w:pStyle w:val="WMOBodyText"/>
      </w:pPr>
      <w:r w:rsidRPr="00876828">
        <w:t>WMO Technical Commissions and their subsidiary bodies:</w:t>
      </w:r>
    </w:p>
    <w:p w14:paraId="2274466C" w14:textId="77777777" w:rsidR="00FB77F5" w:rsidRPr="00876828" w:rsidRDefault="004D66C6" w:rsidP="00FB77F5">
      <w:hyperlink r:id="rId82" w:history="1">
        <w:r w:rsidR="00FB77F5" w:rsidRPr="00876828">
          <w:rPr>
            <w:rStyle w:val="Hyperlink"/>
          </w:rPr>
          <w:t>https://community.wmo.int/governance/commission-membership</w:t>
        </w:r>
      </w:hyperlink>
    </w:p>
    <w:p w14:paraId="61BE7280" w14:textId="77777777" w:rsidR="00FB77F5" w:rsidRPr="00876828" w:rsidRDefault="00FB77F5" w:rsidP="00FB77F5">
      <w:pPr>
        <w:pStyle w:val="WMOBodyText"/>
      </w:pPr>
      <w:r w:rsidRPr="00876828">
        <w:t>WMO Regional Associations, online here:</w:t>
      </w:r>
    </w:p>
    <w:p w14:paraId="623B8D76" w14:textId="77777777" w:rsidR="00FB77F5" w:rsidRPr="00876828" w:rsidRDefault="004D66C6" w:rsidP="00FB77F5">
      <w:hyperlink r:id="rId83" w:history="1">
        <w:r w:rsidR="00FB77F5" w:rsidRPr="00876828">
          <w:rPr>
            <w:rStyle w:val="Hyperlink"/>
          </w:rPr>
          <w:t>https://community.wmo.int/governance/regional-association</w:t>
        </w:r>
      </w:hyperlink>
    </w:p>
    <w:p w14:paraId="21AED677" w14:textId="77777777" w:rsidR="00FB77F5" w:rsidRPr="00876828" w:rsidRDefault="00FB77F5" w:rsidP="00FB77F5">
      <w:pPr>
        <w:pStyle w:val="WMOBodyText"/>
      </w:pPr>
      <w:r w:rsidRPr="00876828">
        <w:t>That page provides links to each of the six Regional Associations:</w:t>
      </w:r>
    </w:p>
    <w:p w14:paraId="4B664A9A" w14:textId="2F52819D" w:rsidR="000D2C89" w:rsidRPr="00876828" w:rsidRDefault="00FB77F5" w:rsidP="000D2C89">
      <w:pPr>
        <w:pStyle w:val="StyleLeftLeft1cmHanging1cmBefore12pt"/>
        <w:numPr>
          <w:ilvl w:val="0"/>
          <w:numId w:val="31"/>
        </w:numPr>
        <w:spacing w:before="120" w:after="120"/>
        <w:ind w:left="1134" w:hanging="567"/>
      </w:pPr>
      <w:r w:rsidRPr="00876828">
        <w:t xml:space="preserve">WMO </w:t>
      </w:r>
    </w:p>
    <w:p w14:paraId="3BAE344D" w14:textId="5A12275E" w:rsidR="00FB77F5" w:rsidRPr="00876828" w:rsidRDefault="00FB77F5" w:rsidP="000D2C89">
      <w:pPr>
        <w:pStyle w:val="StyleLeftLeft1cmHanging1cmBefore12pt"/>
        <w:spacing w:before="120" w:after="120"/>
        <w:ind w:left="1134" w:hanging="567"/>
      </w:pPr>
      <w:r w:rsidRPr="00876828">
        <w:t>Regional Association III (South America</w:t>
      </w:r>
      <w:r w:rsidR="00C819A2" w:rsidRPr="00876828">
        <w:t>);</w:t>
      </w:r>
    </w:p>
    <w:p w14:paraId="0B432959" w14:textId="35F73054" w:rsidR="000D2C89" w:rsidRPr="00876828" w:rsidRDefault="00FB77F5" w:rsidP="000D2C89">
      <w:pPr>
        <w:pStyle w:val="StyleLeftLeft1cmHanging1cmBefore12pt"/>
        <w:numPr>
          <w:ilvl w:val="0"/>
          <w:numId w:val="31"/>
        </w:numPr>
        <w:spacing w:before="120" w:after="120"/>
        <w:ind w:left="1134" w:hanging="567"/>
      </w:pPr>
      <w:r w:rsidRPr="00876828">
        <w:t xml:space="preserve">WMO </w:t>
      </w:r>
      <w:r w:rsidR="000D2C89" w:rsidRPr="00876828">
        <w:t>Regional Association I (Africa);</w:t>
      </w:r>
    </w:p>
    <w:p w14:paraId="2A95EF7C" w14:textId="77777777" w:rsidR="000D2C89" w:rsidRPr="00876828" w:rsidRDefault="000D2C89" w:rsidP="000D2C89">
      <w:pPr>
        <w:pStyle w:val="StyleLeftLeft1cmHanging1cmBefore12pt"/>
        <w:spacing w:before="120" w:after="120"/>
        <w:ind w:left="1134" w:hanging="567"/>
      </w:pPr>
      <w:r w:rsidRPr="00876828">
        <w:t>WMO Regional Association II (Asia);</w:t>
      </w:r>
    </w:p>
    <w:p w14:paraId="25194FAE" w14:textId="73F86F77" w:rsidR="00FB77F5" w:rsidRPr="00876828" w:rsidRDefault="000D2C89" w:rsidP="000D2C89">
      <w:pPr>
        <w:pStyle w:val="StyleLeftLeft1cmHanging1cmBefore12pt"/>
        <w:spacing w:before="120" w:after="120"/>
        <w:ind w:left="1134" w:hanging="567"/>
      </w:pPr>
      <w:r w:rsidRPr="00876828">
        <w:t>WMO R</w:t>
      </w:r>
      <w:r w:rsidR="00FB77F5" w:rsidRPr="00876828">
        <w:t>egional Association IV (North America, Central America and the Caribbean)</w:t>
      </w:r>
      <w:r w:rsidR="00C819A2" w:rsidRPr="00876828">
        <w:t>;</w:t>
      </w:r>
    </w:p>
    <w:p w14:paraId="57129AA7" w14:textId="77777777" w:rsidR="00FB77F5" w:rsidRPr="00876828" w:rsidRDefault="00FB77F5" w:rsidP="000D2C89">
      <w:pPr>
        <w:pStyle w:val="StyleLeftLeft1cmHanging1cmBefore12pt"/>
        <w:spacing w:before="120" w:after="120"/>
        <w:ind w:left="1134" w:hanging="567"/>
      </w:pPr>
      <w:r w:rsidRPr="00876828">
        <w:t>WMO Regional Association V (South-West Pacific)</w:t>
      </w:r>
      <w:r w:rsidR="00C819A2" w:rsidRPr="00876828">
        <w:t>;</w:t>
      </w:r>
      <w:r w:rsidRPr="00876828">
        <w:t xml:space="preserve"> and</w:t>
      </w:r>
    </w:p>
    <w:p w14:paraId="7FC3EDB4" w14:textId="3700E7E6" w:rsidR="00FB77F5" w:rsidRPr="00876828" w:rsidRDefault="00FB77F5" w:rsidP="000D2C89">
      <w:pPr>
        <w:pStyle w:val="StyleLeftLeft1cmHanging1cmBefore12pt"/>
        <w:spacing w:before="120" w:after="120"/>
        <w:ind w:left="1134" w:hanging="567"/>
      </w:pPr>
      <w:r w:rsidRPr="00876828">
        <w:t>WMO Regional</w:t>
      </w:r>
      <w:r w:rsidR="000D2C89" w:rsidRPr="00876828">
        <w:t xml:space="preserve"> </w:t>
      </w:r>
      <w:r w:rsidRPr="00876828">
        <w:t>Association VI (Europe).</w:t>
      </w:r>
    </w:p>
    <w:p w14:paraId="1A8307F5" w14:textId="77777777" w:rsidR="00FB77F5" w:rsidRPr="00876828" w:rsidRDefault="00FB77F5" w:rsidP="00FB77F5">
      <w:pPr>
        <w:pStyle w:val="WMOBodyText"/>
      </w:pPr>
      <w:r w:rsidRPr="00876828">
        <w:t>You should also consider the WMO Executive Council in relation to the Antarctic.</w:t>
      </w:r>
    </w:p>
    <w:p w14:paraId="2FD4F555" w14:textId="77777777" w:rsidR="00FB77F5" w:rsidRPr="00876828" w:rsidRDefault="00FB77F5" w:rsidP="00FB77F5">
      <w:r w:rsidRPr="00876828">
        <w:br w:type="page"/>
      </w:r>
    </w:p>
    <w:p w14:paraId="17D4819E" w14:textId="081CDB29" w:rsidR="00FB77F5" w:rsidRPr="00876828" w:rsidRDefault="00FB77F5" w:rsidP="00A13ECB">
      <w:pPr>
        <w:pStyle w:val="Heading1"/>
      </w:pPr>
      <w:bookmarkStart w:id="130" w:name="_Annex_6_to"/>
      <w:bookmarkStart w:id="131" w:name="_Toc113633983"/>
      <w:bookmarkEnd w:id="130"/>
      <w:r w:rsidRPr="00876828">
        <w:lastRenderedPageBreak/>
        <w:t xml:space="preserve">Annex 6 to Attachment 3. </w:t>
      </w:r>
      <w:r w:rsidR="000D2C89" w:rsidRPr="00876828">
        <w:br/>
      </w:r>
      <w:r w:rsidRPr="00876828">
        <w:t>PoC and Coordinator roles: Assessing observation impact studies</w:t>
      </w:r>
      <w:bookmarkEnd w:id="131"/>
    </w:p>
    <w:p w14:paraId="4E7D45AB" w14:textId="77777777" w:rsidR="00FB77F5" w:rsidRPr="00876828" w:rsidRDefault="00FB77F5" w:rsidP="00FB77F5">
      <w:pPr>
        <w:pStyle w:val="WMOBodyText"/>
      </w:pPr>
      <w:r w:rsidRPr="00876828">
        <w:t xml:space="preserve">As outlined in </w:t>
      </w:r>
      <w:hyperlink w:anchor="_5.5_Assessing_observation" w:history="1">
        <w:r w:rsidRPr="00876828">
          <w:rPr>
            <w:rStyle w:val="Hyperlink"/>
          </w:rPr>
          <w:t>Section</w:t>
        </w:r>
        <w:r w:rsidR="00366748" w:rsidRPr="00876828">
          <w:rPr>
            <w:rStyle w:val="Hyperlink"/>
          </w:rPr>
          <w:t> 5</w:t>
        </w:r>
        <w:r w:rsidRPr="00876828">
          <w:rPr>
            <w:rStyle w:val="Hyperlink"/>
          </w:rPr>
          <w:t>.5</w:t>
        </w:r>
      </w:hyperlink>
      <w:r w:rsidRPr="00876828">
        <w:t>, JET-EOSDE encourages observation impact studies to be carried out and conducts a series of technical workshops on this topic. Each workshop provides an update on the latest understanding about the impact that various observing systems have on numerical models. Such information may contribute to your assessment of the optimum observations requirements for your Application Area, as well as the most important gaps to give priority to addressing.</w:t>
      </w:r>
    </w:p>
    <w:p w14:paraId="36E67E99" w14:textId="77777777" w:rsidR="00FB77F5" w:rsidRPr="00876828" w:rsidRDefault="00FB77F5" w:rsidP="00FB77F5">
      <w:pPr>
        <w:pStyle w:val="WMOBodyText"/>
        <w:spacing w:after="240"/>
      </w:pPr>
      <w:r w:rsidRPr="00876828">
        <w:t>You will see plans for future conferences within meeting reports and plans of the JET-EOSDE. The most recent workshop was:</w:t>
      </w:r>
    </w:p>
    <w:p w14:paraId="43938661" w14:textId="77777777" w:rsidR="00FB77F5" w:rsidRPr="00876828" w:rsidRDefault="004D66C6" w:rsidP="00FB77F5">
      <w:pPr>
        <w:ind w:left="708"/>
        <w:rPr>
          <w:i/>
          <w:iCs/>
        </w:rPr>
      </w:pPr>
      <w:hyperlink r:id="rId84">
        <w:r w:rsidR="00FB77F5" w:rsidRPr="00876828">
          <w:rPr>
            <w:rStyle w:val="Hyperlink"/>
            <w:i/>
            <w:iCs/>
          </w:rPr>
          <w:t>Scoping Workshop on Future Activities to Assess Impact of Various Observing Systems on Earth System Prediction</w:t>
        </w:r>
      </w:hyperlink>
      <w:r w:rsidR="00FB77F5" w:rsidRPr="00876828">
        <w:rPr>
          <w:i/>
          <w:iCs/>
        </w:rPr>
        <w:t>, Geneva, 9-11 December 2019</w:t>
      </w:r>
    </w:p>
    <w:p w14:paraId="0D970611" w14:textId="77777777" w:rsidR="00FB77F5" w:rsidRPr="00876828" w:rsidRDefault="00FB77F5" w:rsidP="00FB77F5">
      <w:pPr>
        <w:pStyle w:val="WMOBodyText"/>
      </w:pPr>
      <w:r w:rsidRPr="00876828">
        <w:t>The series of WMO Workshop on the Impact of Various Observing Systems on Numerical Weather Prediction is also of interest:</w:t>
      </w:r>
    </w:p>
    <w:p w14:paraId="75D070F2" w14:textId="77777777" w:rsidR="00FB77F5" w:rsidRPr="00876828" w:rsidRDefault="004D66C6" w:rsidP="00443E04">
      <w:pPr>
        <w:pStyle w:val="StyleLeftLeft1cmHanging1cmBefore12pt"/>
        <w:numPr>
          <w:ilvl w:val="0"/>
          <w:numId w:val="32"/>
        </w:numPr>
        <w:ind w:left="1134" w:hanging="567"/>
      </w:pPr>
      <w:hyperlink r:id="rId85" w:history="1">
        <w:r w:rsidR="00FB77F5" w:rsidRPr="00876828">
          <w:t>Seventh Workshop, Geneva, 30 November – 3 December 2020</w:t>
        </w:r>
      </w:hyperlink>
      <w:r w:rsidR="00FB77F5" w:rsidRPr="00876828">
        <w:t>;</w:t>
      </w:r>
    </w:p>
    <w:p w14:paraId="5889EBA6" w14:textId="723CA7D2" w:rsidR="00FB77F5" w:rsidRPr="00876828" w:rsidRDefault="004D66C6" w:rsidP="00FB77F5">
      <w:pPr>
        <w:pStyle w:val="StyleLeftLeft1cmHanging1cmBefore12pt"/>
        <w:ind w:left="1134" w:hanging="567"/>
      </w:pPr>
      <w:hyperlink r:id="rId86">
        <w:r w:rsidR="00FB77F5" w:rsidRPr="00876828">
          <w:t>Sixth Workshop, Shang</w:t>
        </w:r>
        <w:r w:rsidR="00734FB7">
          <w:t>h</w:t>
        </w:r>
        <w:r w:rsidR="00FB77F5" w:rsidRPr="00876828">
          <w:t>ai, China, 10 – 13 May 2016</w:t>
        </w:r>
      </w:hyperlink>
      <w:r w:rsidR="00FB77F5" w:rsidRPr="00876828">
        <w:t>;</w:t>
      </w:r>
    </w:p>
    <w:p w14:paraId="3E222356" w14:textId="77777777" w:rsidR="00FB77F5" w:rsidRPr="00876828" w:rsidRDefault="004D66C6" w:rsidP="00FB77F5">
      <w:pPr>
        <w:pStyle w:val="StyleLeftLeft1cmHanging1cmBefore12pt"/>
        <w:ind w:left="1134" w:hanging="567"/>
      </w:pPr>
      <w:hyperlink r:id="rId87" w:history="1">
        <w:r w:rsidR="00FB77F5" w:rsidRPr="00876828">
          <w:t>Fifth Workshop, Sedona, Arizona (USA), 22-25 May 2012</w:t>
        </w:r>
      </w:hyperlink>
      <w:r w:rsidR="00FB77F5" w:rsidRPr="00876828">
        <w:t>;</w:t>
      </w:r>
    </w:p>
    <w:p w14:paraId="3EB26086" w14:textId="77777777" w:rsidR="00FB77F5" w:rsidRPr="00876828" w:rsidRDefault="004D66C6" w:rsidP="00FB77F5">
      <w:pPr>
        <w:pStyle w:val="StyleLeftLeft1cmHanging1cmBefore12pt"/>
        <w:ind w:left="1134" w:hanging="567"/>
      </w:pPr>
      <w:hyperlink r:id="rId88" w:history="1">
        <w:r w:rsidR="00FB77F5" w:rsidRPr="00876828">
          <w:t>Fourth Workshop, Geneva, 19-21 May 2008</w:t>
        </w:r>
      </w:hyperlink>
      <w:r w:rsidR="00FB77F5" w:rsidRPr="00876828">
        <w:t>;</w:t>
      </w:r>
    </w:p>
    <w:p w14:paraId="5C2DDD0E" w14:textId="77777777" w:rsidR="00FB77F5" w:rsidRPr="00876828" w:rsidRDefault="004D66C6" w:rsidP="00FB77F5">
      <w:pPr>
        <w:pStyle w:val="StyleLeftLeft1cmHanging1cmBefore12pt"/>
        <w:ind w:left="1134" w:hanging="567"/>
      </w:pPr>
      <w:hyperlink r:id="rId89">
        <w:r w:rsidR="00FB77F5" w:rsidRPr="00876828">
          <w:t>Third Workshop, Alpbach, Austria, 9-12 March 2004</w:t>
        </w:r>
      </w:hyperlink>
      <w:r w:rsidR="00FB77F5" w:rsidRPr="00876828">
        <w:t>.</w:t>
      </w:r>
    </w:p>
    <w:p w14:paraId="66863CE6" w14:textId="77777777" w:rsidR="00FB77F5" w:rsidRPr="00876828" w:rsidRDefault="00FB77F5" w:rsidP="00FB77F5">
      <w:pPr>
        <w:pStyle w:val="WMOBodyText"/>
      </w:pPr>
      <w:r w:rsidRPr="00876828">
        <w:t>Once you are familiar with the content and goals of these workshops, you might wish to propose scientific questions that could assist your Application Area to enhance its understanding and description of its requirements for observations.</w:t>
      </w:r>
    </w:p>
    <w:p w14:paraId="46DB2317" w14:textId="77777777" w:rsidR="00FB77F5" w:rsidRPr="00876828" w:rsidRDefault="00FB77F5" w:rsidP="00FB77F5">
      <w:pPr>
        <w:pStyle w:val="WMOBodyText"/>
      </w:pPr>
      <w:r w:rsidRPr="00876828">
        <w:t xml:space="preserve">Further notes about these </w:t>
      </w:r>
      <w:r w:rsidR="00C819A2" w:rsidRPr="00876828">
        <w:t>w</w:t>
      </w:r>
      <w:r w:rsidRPr="00876828">
        <w:t>orkshops in general or specific studies of relevance to the use of observations in your Application Area:</w:t>
      </w:r>
    </w:p>
    <w:p w14:paraId="5FDDF388" w14:textId="77777777" w:rsidR="00FB77F5" w:rsidRPr="00876828" w:rsidRDefault="00FB77F5" w:rsidP="00FB77F5">
      <w:pPr>
        <w:pStyle w:val="WMOBodyText"/>
      </w:pPr>
      <w:r w:rsidRPr="00876828">
        <w:t>………………………….</w:t>
      </w:r>
    </w:p>
    <w:p w14:paraId="60D4A1DD" w14:textId="77777777" w:rsidR="00FB77F5" w:rsidRPr="00876828" w:rsidRDefault="00FB77F5" w:rsidP="00FB77F5">
      <w:pPr>
        <w:pStyle w:val="WMOBodyText"/>
      </w:pPr>
      <w:r w:rsidRPr="00876828">
        <w:t>………………………….</w:t>
      </w:r>
    </w:p>
    <w:p w14:paraId="585285FB" w14:textId="77777777" w:rsidR="00FB77F5" w:rsidRPr="00876828" w:rsidRDefault="00FB77F5" w:rsidP="00FB77F5">
      <w:pPr>
        <w:pStyle w:val="WMOBodyText"/>
      </w:pPr>
      <w:r w:rsidRPr="00876828">
        <w:t>………………………….</w:t>
      </w:r>
    </w:p>
    <w:p w14:paraId="70EAE132" w14:textId="77777777" w:rsidR="00FB77F5" w:rsidRPr="00876828" w:rsidRDefault="00FB77F5" w:rsidP="00FB77F5">
      <w:pPr>
        <w:pStyle w:val="WMOBodyText"/>
      </w:pPr>
      <w:r w:rsidRPr="00876828">
        <w:t>………………………….</w:t>
      </w:r>
    </w:p>
    <w:p w14:paraId="7DCE3465" w14:textId="77777777" w:rsidR="00FB77F5" w:rsidRPr="00876828" w:rsidRDefault="00FB77F5" w:rsidP="00FB77F5"/>
    <w:p w14:paraId="6ABD02FF" w14:textId="77777777" w:rsidR="00FB77F5" w:rsidRPr="00876828" w:rsidRDefault="00FB77F5" w:rsidP="00FB77F5"/>
    <w:p w14:paraId="7028D7A9" w14:textId="77777777" w:rsidR="00FB77F5" w:rsidRPr="00876828" w:rsidRDefault="00FB77F5" w:rsidP="00FB77F5"/>
    <w:p w14:paraId="69E6653B" w14:textId="77777777" w:rsidR="00FB77F5" w:rsidRPr="00876828" w:rsidRDefault="00FB77F5" w:rsidP="00FB77F5">
      <w:r w:rsidRPr="00876828">
        <w:br w:type="page"/>
      </w:r>
    </w:p>
    <w:p w14:paraId="46C66592" w14:textId="77777777" w:rsidR="00FB77F5" w:rsidRPr="00876828" w:rsidRDefault="00FB77F5" w:rsidP="00A13ECB">
      <w:pPr>
        <w:pStyle w:val="Heading1"/>
      </w:pPr>
      <w:bookmarkStart w:id="132" w:name="_Annex_7_to"/>
      <w:bookmarkStart w:id="133" w:name="_Toc113633984"/>
      <w:bookmarkEnd w:id="132"/>
      <w:r w:rsidRPr="00876828">
        <w:lastRenderedPageBreak/>
        <w:t>Annex 7 to Attachment 3. PoC and Coordinator roles: Compiling and Updating Requirements</w:t>
      </w:r>
      <w:bookmarkEnd w:id="133"/>
    </w:p>
    <w:p w14:paraId="44336369" w14:textId="77777777" w:rsidR="00FB77F5" w:rsidRPr="00876828" w:rsidRDefault="00FB77F5" w:rsidP="00FB77F5">
      <w:pPr>
        <w:pStyle w:val="WMOBodyText"/>
      </w:pPr>
      <w:r w:rsidRPr="00876828">
        <w:t xml:space="preserve">As outlined in </w:t>
      </w:r>
      <w:hyperlink w:anchor="_5.6_Compiling_and" w:history="1">
        <w:r w:rsidRPr="00876828">
          <w:rPr>
            <w:rStyle w:val="Hyperlink"/>
          </w:rPr>
          <w:t>Section</w:t>
        </w:r>
        <w:r w:rsidR="00366748" w:rsidRPr="00876828">
          <w:rPr>
            <w:rStyle w:val="Hyperlink"/>
          </w:rPr>
          <w:t> 5</w:t>
        </w:r>
        <w:r w:rsidRPr="00876828">
          <w:rPr>
            <w:rStyle w:val="Hyperlink"/>
          </w:rPr>
          <w:t>.6</w:t>
        </w:r>
      </w:hyperlink>
      <w:r w:rsidRPr="00876828">
        <w:t>, a key result of your activities as PoC is the maintenance of an up-to-date record in the OSCAR/Requirements database of your Application Area’s requirements for observations. In addition to building on your consultation, analysis and expertise to develop your proposed updates to the requirements, you will also need a good ability to navigate the Observing Systems Capability Analysis and Review Tool (OSCAR) database to investigate and update the contents of relevance to you.</w:t>
      </w:r>
    </w:p>
    <w:p w14:paraId="02799707" w14:textId="77777777" w:rsidR="00FB77F5" w:rsidRPr="00876828" w:rsidRDefault="00FB77F5" w:rsidP="00FB77F5">
      <w:pPr>
        <w:pStyle w:val="WMOBodyText"/>
      </w:pPr>
      <w:r w:rsidRPr="00876828">
        <w:t xml:space="preserve">The OSCAR database home page is at: </w:t>
      </w:r>
      <w:hyperlink r:id="rId90" w:history="1">
        <w:r w:rsidRPr="00876828">
          <w:rPr>
            <w:rStyle w:val="Hyperlink"/>
          </w:rPr>
          <w:t>https://space.oscar.wmo.int/</w:t>
        </w:r>
      </w:hyperlink>
    </w:p>
    <w:p w14:paraId="0DA39FE4" w14:textId="77777777" w:rsidR="00FB77F5" w:rsidRPr="00876828" w:rsidRDefault="00FB77F5" w:rsidP="00FB77F5">
      <w:pPr>
        <w:pStyle w:val="WMOBodyText"/>
        <w:rPr>
          <w:rStyle w:val="Hyperlink"/>
        </w:rPr>
      </w:pPr>
      <w:r w:rsidRPr="00876828">
        <w:t xml:space="preserve">The home page provides the summary </w:t>
      </w:r>
      <w:r w:rsidR="00112AB7" w:rsidRPr="00876828">
        <w:t>F</w:t>
      </w:r>
      <w:r w:rsidRPr="00876828">
        <w:t xml:space="preserve">igure shown below, an overview description of OSCAR and a link to further explanation in the OSCAR User Manual at: </w:t>
      </w:r>
      <w:hyperlink r:id="rId91" w:history="1">
        <w:r w:rsidRPr="00876828">
          <w:rPr>
            <w:rStyle w:val="Hyperlink"/>
          </w:rPr>
          <w:t>OSCAR User Manual</w:t>
        </w:r>
      </w:hyperlink>
    </w:p>
    <w:p w14:paraId="5939B815" w14:textId="77777777" w:rsidR="00FB77F5" w:rsidRPr="00876828" w:rsidRDefault="00FB77F5" w:rsidP="00FB77F5">
      <w:pPr>
        <w:pStyle w:val="WMOBodyText"/>
      </w:pPr>
    </w:p>
    <w:p w14:paraId="1657EEB3" w14:textId="77777777" w:rsidR="00FB77F5" w:rsidRPr="00876828" w:rsidRDefault="00FB77F5" w:rsidP="00FB77F5"/>
    <w:p w14:paraId="466D002D" w14:textId="77777777" w:rsidR="00FB77F5" w:rsidRPr="00876828" w:rsidRDefault="00FB77F5" w:rsidP="00FB77F5">
      <w:pPr>
        <w:jc w:val="center"/>
      </w:pPr>
      <w:r w:rsidRPr="00876828">
        <w:rPr>
          <w:noProof/>
          <w:lang w:eastAsia="en-GB"/>
        </w:rPr>
        <w:drawing>
          <wp:inline distT="0" distB="0" distL="0" distR="0" wp14:anchorId="6E6A4D68" wp14:editId="7F286FCF">
            <wp:extent cx="4226400" cy="37397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226400" cy="3739789"/>
                    </a:xfrm>
                    <a:prstGeom prst="rect">
                      <a:avLst/>
                    </a:prstGeom>
                    <a:noFill/>
                    <a:ln w="19050">
                      <a:noFill/>
                    </a:ln>
                  </pic:spPr>
                </pic:pic>
              </a:graphicData>
            </a:graphic>
          </wp:inline>
        </w:drawing>
      </w:r>
    </w:p>
    <w:p w14:paraId="5EAC8C32" w14:textId="77777777" w:rsidR="00FB77F5" w:rsidRPr="00876828" w:rsidRDefault="00FB77F5" w:rsidP="00FB77F5">
      <w:pPr>
        <w:jc w:val="center"/>
        <w:rPr>
          <w:sz w:val="18"/>
          <w:szCs w:val="18"/>
        </w:rPr>
      </w:pPr>
    </w:p>
    <w:p w14:paraId="1C8B4FCE" w14:textId="77777777" w:rsidR="00FB77F5" w:rsidRPr="00876828" w:rsidRDefault="00FB77F5" w:rsidP="00FB77F5">
      <w:pPr>
        <w:jc w:val="center"/>
        <w:rPr>
          <w:sz w:val="18"/>
          <w:szCs w:val="18"/>
        </w:rPr>
      </w:pPr>
      <w:r w:rsidRPr="00876828">
        <w:rPr>
          <w:b/>
          <w:bCs/>
          <w:sz w:val="18"/>
          <w:szCs w:val="18"/>
        </w:rPr>
        <w:t>Figure 2 of Attachment 3</w:t>
      </w:r>
      <w:r w:rsidRPr="00876828">
        <w:rPr>
          <w:sz w:val="18"/>
          <w:szCs w:val="18"/>
        </w:rPr>
        <w:t>. Basic Structure of OSCAR and examples of access</w:t>
      </w:r>
    </w:p>
    <w:p w14:paraId="27814C0F" w14:textId="77777777" w:rsidR="00FB77F5" w:rsidRPr="00876828" w:rsidRDefault="00FB77F5" w:rsidP="00FB77F5">
      <w:pPr>
        <w:pStyle w:val="WMOBodyText"/>
      </w:pPr>
      <w:r w:rsidRPr="00876828">
        <w:t xml:space="preserve">The User Manual concentrates on the open access aspects of OSCAR, however it also provides a link to a further document containing information specifically relevant to you as PoC (referred to in the document as Focal Point): </w:t>
      </w:r>
      <w:hyperlink r:id="rId93" w:history="1">
        <w:r w:rsidRPr="00876828">
          <w:rPr>
            <w:rStyle w:val="Hyperlink"/>
          </w:rPr>
          <w:t>https://www.wmo-sat.info/oscar/files/OSCAR_Focal_Point_Manual.pdf</w:t>
        </w:r>
      </w:hyperlink>
    </w:p>
    <w:p w14:paraId="264F9419" w14:textId="77777777" w:rsidR="00FB77F5" w:rsidRPr="00876828" w:rsidRDefault="00FB77F5" w:rsidP="00FB77F5">
      <w:pPr>
        <w:pStyle w:val="WMOBodyText"/>
      </w:pPr>
      <w:r w:rsidRPr="00876828">
        <w:t>The Focal Point Manual explains how to edit existing requirements and how the enter new requirements. It is also possible to request the addition of new variables to the database – you will need to define various attributes of the variable as part of your request.</w:t>
      </w:r>
    </w:p>
    <w:p w14:paraId="55F142D8" w14:textId="77777777" w:rsidR="00FB77F5" w:rsidRPr="00876828" w:rsidRDefault="00FB77F5" w:rsidP="00FB77F5">
      <w:r w:rsidRPr="00876828">
        <w:br w:type="page"/>
      </w:r>
    </w:p>
    <w:p w14:paraId="239E486A" w14:textId="77777777" w:rsidR="00FB77F5" w:rsidRPr="00876828" w:rsidRDefault="00FB77F5" w:rsidP="00A13ECB">
      <w:pPr>
        <w:pStyle w:val="Heading1"/>
      </w:pPr>
      <w:bookmarkStart w:id="134" w:name="_Annex_8_to"/>
      <w:bookmarkStart w:id="135" w:name="_Toc113633985"/>
      <w:bookmarkEnd w:id="134"/>
      <w:r w:rsidRPr="00876828">
        <w:lastRenderedPageBreak/>
        <w:t>Annex 8 to Attachment 3. PoC and Coordinator roles: Completing the Statement of Guidance (SoG)</w:t>
      </w:r>
      <w:bookmarkEnd w:id="135"/>
    </w:p>
    <w:p w14:paraId="0A4CCC39" w14:textId="77777777" w:rsidR="00FB77F5" w:rsidRPr="00876828" w:rsidRDefault="00FB77F5" w:rsidP="00FB77F5">
      <w:pPr>
        <w:pStyle w:val="WMOBodyText"/>
      </w:pPr>
      <w:r w:rsidRPr="00876828">
        <w:t xml:space="preserve">As outlined in </w:t>
      </w:r>
      <w:hyperlink w:anchor="_5.7_Completing_the" w:history="1">
        <w:r w:rsidRPr="00876828">
          <w:rPr>
            <w:rStyle w:val="Hyperlink"/>
          </w:rPr>
          <w:t>Section</w:t>
        </w:r>
        <w:r w:rsidR="00366748" w:rsidRPr="00876828">
          <w:rPr>
            <w:rStyle w:val="Hyperlink"/>
          </w:rPr>
          <w:t> 5</w:t>
        </w:r>
        <w:r w:rsidRPr="00876828">
          <w:rPr>
            <w:rStyle w:val="Hyperlink"/>
          </w:rPr>
          <w:t>.7</w:t>
        </w:r>
      </w:hyperlink>
      <w:r w:rsidRPr="00876828">
        <w:t>, the other key result of your activities is the S</w:t>
      </w:r>
      <w:r w:rsidR="00000736" w:rsidRPr="00876828">
        <w:t>oG</w:t>
      </w:r>
      <w:r w:rsidRPr="00876828">
        <w:t xml:space="preserve"> for your Earth System Application Category, which is essentially a gap analysis (identifying requirements for observations which are not being met) with recommendations on priorities for addressing the gaps.</w:t>
      </w:r>
    </w:p>
    <w:p w14:paraId="3F4365A6" w14:textId="77777777" w:rsidR="00FB77F5" w:rsidRPr="00876828" w:rsidRDefault="00FB77F5" w:rsidP="00FB77F5">
      <w:pPr>
        <w:pStyle w:val="WMOBodyText"/>
      </w:pPr>
      <w:r w:rsidRPr="00876828">
        <w:t xml:space="preserve">A Statement of Guidance template provides informative guidance on what is required to be included in the document. The template is available online at: </w:t>
      </w:r>
      <w:r w:rsidRPr="00876828">
        <w:rPr>
          <w:highlight w:val="yellow"/>
        </w:rPr>
        <w:t>[hyperlink to be provided once approved and available online</w:t>
      </w:r>
      <w:r w:rsidR="00A650D4" w:rsidRPr="00876828">
        <w:rPr>
          <w:highlight w:val="yellow"/>
        </w:rPr>
        <w:t>; for the time being, it is available in Attachment 1 of this document</w:t>
      </w:r>
      <w:r w:rsidRPr="00876828">
        <w:rPr>
          <w:highlight w:val="yellow"/>
        </w:rPr>
        <w:t>]</w:t>
      </w:r>
    </w:p>
    <w:p w14:paraId="179F5AF6" w14:textId="77777777" w:rsidR="00FB77F5" w:rsidRPr="00876828" w:rsidRDefault="00FB77F5" w:rsidP="00FB77F5">
      <w:pPr>
        <w:pStyle w:val="WMOBodyText"/>
      </w:pPr>
      <w:r w:rsidRPr="00876828">
        <w:t>Existing versions of SoGs are available online on the RRR web page; scroll down to find the SoG table:</w:t>
      </w:r>
    </w:p>
    <w:p w14:paraId="5771580C" w14:textId="77777777" w:rsidR="00FB77F5" w:rsidRPr="00876828" w:rsidRDefault="004D66C6" w:rsidP="00FB77F5">
      <w:hyperlink r:id="rId94" w:history="1">
        <w:r w:rsidR="00FB77F5" w:rsidRPr="00876828">
          <w:rPr>
            <w:rStyle w:val="Hyperlink"/>
          </w:rPr>
          <w:t>https://community.wmo.int/rolling-review-requirements-process</w:t>
        </w:r>
      </w:hyperlink>
    </w:p>
    <w:p w14:paraId="324BA58B" w14:textId="77777777" w:rsidR="00FB77F5" w:rsidRPr="00876828" w:rsidRDefault="00FB77F5" w:rsidP="00FB77F5">
      <w:pPr>
        <w:pStyle w:val="WMOBodyText"/>
      </w:pPr>
      <w:r w:rsidRPr="00876828">
        <w:t>When reviewing the existing versions, keep in mind that the new Earth System Application Category approach is significantly different from the previous approach.</w:t>
      </w:r>
    </w:p>
    <w:p w14:paraId="1B1A8F87" w14:textId="77777777" w:rsidR="00FB77F5" w:rsidRPr="00876828" w:rsidRDefault="00FB77F5" w:rsidP="00FB77F5"/>
    <w:p w14:paraId="6500F333" w14:textId="77777777" w:rsidR="00FB77F5" w:rsidRPr="00876828" w:rsidRDefault="00FB77F5" w:rsidP="00FB77F5">
      <w:r w:rsidRPr="00876828">
        <w:br w:type="page"/>
      </w:r>
    </w:p>
    <w:p w14:paraId="707EDE77" w14:textId="77777777" w:rsidR="00FB77F5" w:rsidRPr="00876828" w:rsidRDefault="00FB77F5" w:rsidP="00A13ECB">
      <w:pPr>
        <w:pStyle w:val="Heading1"/>
      </w:pPr>
      <w:bookmarkStart w:id="136" w:name="_Annex_9_to"/>
      <w:bookmarkStart w:id="137" w:name="_Toc113633986"/>
      <w:bookmarkEnd w:id="136"/>
      <w:r w:rsidRPr="00876828">
        <w:lastRenderedPageBreak/>
        <w:t>Annex 9 to Attachment 3. PoC and Coordinator roles: Further notes</w:t>
      </w:r>
      <w:bookmarkEnd w:id="137"/>
    </w:p>
    <w:p w14:paraId="4E296D7F" w14:textId="77777777" w:rsidR="00FB77F5" w:rsidRPr="00876828" w:rsidRDefault="00FB77F5" w:rsidP="00FB77F5">
      <w:pPr>
        <w:pStyle w:val="WMOBodyText"/>
      </w:pPr>
      <w:r w:rsidRPr="00876828">
        <w:t>In your role as PoC and, if applicable, Coordinator, you are encouraged to document for future reference your own additional notes about the specific contact details, information sources and activities that you have discovered that are useful to you in fulfilling this role.</w:t>
      </w:r>
    </w:p>
    <w:p w14:paraId="265A7B21" w14:textId="77777777" w:rsidR="00FB77F5" w:rsidRPr="00876828" w:rsidRDefault="00FB77F5" w:rsidP="00FB77F5">
      <w:pPr>
        <w:pStyle w:val="WMOBodyText"/>
      </w:pPr>
      <w:r w:rsidRPr="00876828">
        <w:t>………………………………………..</w:t>
      </w:r>
    </w:p>
    <w:p w14:paraId="78325A3B" w14:textId="77777777" w:rsidR="00FB77F5" w:rsidRPr="00876828" w:rsidRDefault="00FB77F5" w:rsidP="00FB77F5">
      <w:pPr>
        <w:pStyle w:val="WMOBodyText"/>
      </w:pPr>
      <w:r w:rsidRPr="00876828">
        <w:t>………………………………………..</w:t>
      </w:r>
    </w:p>
    <w:p w14:paraId="3EBC80F2" w14:textId="77777777" w:rsidR="00FB77F5" w:rsidRPr="00876828" w:rsidRDefault="00FB77F5" w:rsidP="00FB77F5">
      <w:pPr>
        <w:pStyle w:val="WMOBodyText"/>
      </w:pPr>
      <w:r w:rsidRPr="00876828">
        <w:t>………………………………………..</w:t>
      </w:r>
    </w:p>
    <w:p w14:paraId="60AB92F6" w14:textId="77777777" w:rsidR="00FB77F5" w:rsidRPr="00876828" w:rsidRDefault="00FB77F5" w:rsidP="00FB77F5">
      <w:pPr>
        <w:pStyle w:val="WMOBodyText"/>
      </w:pPr>
      <w:r w:rsidRPr="00876828">
        <w:t>…….….……………………………..</w:t>
      </w:r>
    </w:p>
    <w:p w14:paraId="3131D969" w14:textId="77777777" w:rsidR="00FB77F5" w:rsidRPr="00876828" w:rsidRDefault="00BC2785" w:rsidP="00C85DD3">
      <w:pPr>
        <w:pStyle w:val="WMOBodyText"/>
        <w:spacing w:before="600"/>
        <w:jc w:val="center"/>
        <w:rPr>
          <w:lang w:eastAsia="en-US"/>
        </w:rPr>
      </w:pPr>
      <w:r w:rsidRPr="00876828">
        <w:rPr>
          <w:lang w:eastAsia="en-US"/>
        </w:rPr>
        <w:t>________________</w:t>
      </w:r>
    </w:p>
    <w:sectPr w:rsidR="00FB77F5" w:rsidRPr="00876828" w:rsidSect="0020095E">
      <w:headerReference w:type="even" r:id="rId95"/>
      <w:headerReference w:type="default" r:id="rId96"/>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F5C82" w14:textId="77777777" w:rsidR="00830BD8" w:rsidRDefault="00830BD8">
      <w:r>
        <w:separator/>
      </w:r>
    </w:p>
    <w:p w14:paraId="07FCCDE2" w14:textId="77777777" w:rsidR="00830BD8" w:rsidRDefault="00830BD8"/>
    <w:p w14:paraId="087304BD" w14:textId="77777777" w:rsidR="00830BD8" w:rsidRDefault="00830BD8"/>
  </w:endnote>
  <w:endnote w:type="continuationSeparator" w:id="0">
    <w:p w14:paraId="15EEDB9C" w14:textId="77777777" w:rsidR="00830BD8" w:rsidRDefault="00830BD8">
      <w:r>
        <w:continuationSeparator/>
      </w:r>
    </w:p>
    <w:p w14:paraId="076BA0AE" w14:textId="77777777" w:rsidR="00830BD8" w:rsidRDefault="00830BD8"/>
    <w:p w14:paraId="46FFDEBF" w14:textId="77777777" w:rsidR="00830BD8" w:rsidRDefault="00830BD8"/>
  </w:endnote>
  <w:endnote w:type="continuationNotice" w:id="1">
    <w:p w14:paraId="6638C4A6" w14:textId="77777777" w:rsidR="00830BD8" w:rsidRDefault="00830B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B5A0E" w14:textId="2BAE171B" w:rsidR="00830BD8" w:rsidRDefault="00830BD8">
    <w:pPr>
      <w:pStyle w:val="Footer"/>
      <w:jc w:val="center"/>
    </w:pPr>
  </w:p>
  <w:p w14:paraId="694AB3D5" w14:textId="77777777" w:rsidR="00830BD8" w:rsidRDefault="00830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BE65A" w14:textId="77777777" w:rsidR="00830BD8" w:rsidRDefault="00830BD8" w:rsidP="00830B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4B01" w14:textId="77777777" w:rsidR="00830BD8" w:rsidRDefault="00830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66118" w14:textId="77777777" w:rsidR="00830BD8" w:rsidRDefault="00830BD8">
      <w:r>
        <w:separator/>
      </w:r>
    </w:p>
  </w:footnote>
  <w:footnote w:type="continuationSeparator" w:id="0">
    <w:p w14:paraId="3DA7DBEF" w14:textId="77777777" w:rsidR="00830BD8" w:rsidRDefault="00830BD8">
      <w:r>
        <w:continuationSeparator/>
      </w:r>
    </w:p>
    <w:p w14:paraId="6BAD2F05" w14:textId="77777777" w:rsidR="00830BD8" w:rsidRDefault="00830BD8"/>
    <w:p w14:paraId="6DF1D2CB" w14:textId="77777777" w:rsidR="00830BD8" w:rsidRDefault="00830BD8"/>
  </w:footnote>
  <w:footnote w:type="continuationNotice" w:id="1">
    <w:p w14:paraId="7065AF33" w14:textId="77777777" w:rsidR="00830BD8" w:rsidRDefault="00830BD8"/>
  </w:footnote>
  <w:footnote w:id="2">
    <w:p w14:paraId="086AA507" w14:textId="77777777" w:rsidR="00830BD8" w:rsidRPr="00D15E58" w:rsidRDefault="00830BD8" w:rsidP="00FB77F5">
      <w:pPr>
        <w:pStyle w:val="FootnoteText"/>
        <w:rPr>
          <w:lang w:val="en-US"/>
        </w:rPr>
      </w:pPr>
      <w:r w:rsidRPr="00D15E58">
        <w:rPr>
          <w:rStyle w:val="FootnoteReference"/>
        </w:rPr>
        <w:footnoteRef/>
      </w:r>
      <w:r>
        <w:rPr>
          <w:lang w:val="en-US"/>
        </w:rPr>
        <w:t xml:space="preserve"> </w:t>
      </w:r>
      <w:r w:rsidRPr="00D15E58">
        <w:rPr>
          <w:lang w:val="en-US"/>
        </w:rPr>
        <w:t>Technology-free means that the requirements do not take into account the available technology for making the observations, whether it is surface-based and/or space-based; they are independent of observing system capabilities as far as is possible.</w:t>
      </w:r>
    </w:p>
  </w:footnote>
  <w:footnote w:id="3">
    <w:p w14:paraId="7E49BBE1" w14:textId="77777777" w:rsidR="00830BD8" w:rsidRPr="008E177C" w:rsidRDefault="00830BD8" w:rsidP="00FB77F5">
      <w:pPr>
        <w:pStyle w:val="FootnoteText"/>
        <w:rPr>
          <w:lang w:val="en-US"/>
        </w:rPr>
      </w:pPr>
      <w:r w:rsidRPr="008E177C">
        <w:rPr>
          <w:rStyle w:val="FootnoteReference"/>
        </w:rPr>
        <w:footnoteRef/>
      </w:r>
      <w:r w:rsidRPr="008E177C">
        <w:t xml:space="preserve"> In the context of WMO Strategic Plan 2020-2023, the term “weather” refers to short-term variations in the state of the atmosphere and their phenomena or effects, including wind, cloud, rain, snow, fog, cold spells, heat waves, drought, sand and dust storms and atmospheric composition, as well as tropical and extratropical cyclones, storms, gales, the state of the sea (e.g. wind-generated waves), sea ice, coastal storm surges etc. “Climate” refers to longer-term aspects of the atmosphere-ocean-land surface systems. “Water” includes freshwater above and below the land surfaces of the Earth, their occurrence, circulation and distribution, both in time and space. Related “environmental” issues refer to surrounding conditions affecting human beings and living resources, for example the quality of air, soil and water, as well as “space weather” - the physical and phenomenological state of the natural space environment, including the Sun and the interplanetary and planetary environments.</w:t>
      </w:r>
    </w:p>
  </w:footnote>
  <w:footnote w:id="4">
    <w:p w14:paraId="6DB9ABBC" w14:textId="77777777" w:rsidR="00830BD8" w:rsidRDefault="00830BD8" w:rsidP="00FB77F5">
      <w:pPr>
        <w:pStyle w:val="FootnoteText"/>
      </w:pPr>
      <w:r w:rsidRPr="00CE6BA0">
        <w:rPr>
          <w:vertAlign w:val="superscript"/>
        </w:rPr>
        <w:footnoteRef/>
      </w:r>
      <w:r w:rsidRPr="3D3A31E3">
        <w:t xml:space="preserve"> </w:t>
      </w:r>
      <w:r w:rsidRPr="00CE6BA0">
        <w:t>We only expect requirements to be expressed where it makes sense to do so.</w:t>
      </w:r>
    </w:p>
  </w:footnote>
  <w:footnote w:id="5">
    <w:p w14:paraId="06FE3506" w14:textId="77777777" w:rsidR="00830BD8" w:rsidRPr="004E320C" w:rsidRDefault="00830BD8" w:rsidP="00FB77F5">
      <w:pPr>
        <w:pStyle w:val="FootnoteText"/>
        <w:rPr>
          <w:lang w:val="en-US"/>
        </w:rPr>
      </w:pPr>
      <w:r>
        <w:rPr>
          <w:rStyle w:val="FootnoteReference"/>
        </w:rPr>
        <w:footnoteRef/>
      </w:r>
      <w:r>
        <w:t xml:space="preserve"> </w:t>
      </w:r>
      <w:r w:rsidRPr="004E320C">
        <w:t>Within the context of WMO Guide No.</w:t>
      </w:r>
      <w:r>
        <w:t> 8</w:t>
      </w:r>
      <w:r w:rsidRPr="004E320C">
        <w:t xml:space="preserve"> Guide to Instruments and Methods of Observation and other INFCOM documentation the term uncertainty is aligned to the JCGM_200_2012_VIM: International vocabulary of metrology and JCGM_100_2008_e_GUM: Guide to the Estimation of Uncertainty. These definite of Expanded Uncertainty as a quantity defining an interval about the result of a measurement that may be expected to encompass a large fraction of the distribution of values that could reasonably be attributed to the measurand, at a typical 95% confidence level. Within INFCOM this </w:t>
      </w:r>
      <w:r>
        <w:t xml:space="preserve">is </w:t>
      </w:r>
      <w:r w:rsidRPr="004E320C">
        <w:t>the definition used when referring generally to uncertainty, rather than the RMS (69% confidence level) quoted here. It is important to take this difference of meaning into account when comparing similar information between OSCAR and INFCOM. It is also noted that most reputable manufactures of instruments, also comply with the GUM, however this needs to be checked on a case-by-case basis.</w:t>
      </w:r>
    </w:p>
  </w:footnote>
  <w:footnote w:id="6">
    <w:p w14:paraId="6144E60B" w14:textId="77777777" w:rsidR="00830BD8" w:rsidRPr="00FC3B8E" w:rsidRDefault="00830BD8" w:rsidP="00FB77F5">
      <w:pPr>
        <w:pStyle w:val="FootnoteText"/>
        <w:rPr>
          <w:lang w:val="en-US"/>
        </w:rPr>
      </w:pPr>
      <w:r>
        <w:rPr>
          <w:rStyle w:val="FootnoteReference"/>
        </w:rPr>
        <w:footnoteRef/>
      </w:r>
      <w:r>
        <w:t xml:space="preserve"> </w:t>
      </w:r>
      <w:r w:rsidRPr="001220CB">
        <w:t>Within the context of WMO Guide No.</w:t>
      </w:r>
      <w:r>
        <w:t> 8</w:t>
      </w:r>
      <w:r w:rsidRPr="001220CB">
        <w:t xml:space="preserve"> Guide to Instruments and Methods of Observation and other INFCOM documentation the term uncertainty is aligned to the JCGM_200_2012_VIM: International vocabulary of metrology and JCGM_100_2008_e_GUM: Guide to the Estimation of Uncertainty. These definite of Expanded Uncertainty as a quantity defining an interval about the result of a measurement that may be expected to encompass a large fraction of the distribution of values that could reasonably be attributed to the measurand, at a typical 95% confidence level. Within INFCOM this </w:t>
      </w:r>
      <w:r>
        <w:t xml:space="preserve">is </w:t>
      </w:r>
      <w:r w:rsidRPr="001220CB">
        <w:t>the definition used when referring generally to uncertainty, rather than the RMS (69% confidence level) quoted here. It is important to take this difference of meaning into account when comparing similar information between OSCAR and INFCOM. It is also noted that most reputable manufactures of instruments, also comply with the GUM, however this needs to be checked on a case-by-case basis.</w:t>
      </w:r>
    </w:p>
  </w:footnote>
  <w:footnote w:id="7">
    <w:p w14:paraId="2B3A1D0C" w14:textId="77777777" w:rsidR="00830BD8" w:rsidRPr="007261CE" w:rsidRDefault="00830BD8" w:rsidP="00FB77F5">
      <w:pPr>
        <w:pStyle w:val="FootnoteText"/>
        <w:tabs>
          <w:tab w:val="left" w:pos="220"/>
        </w:tabs>
        <w:ind w:left="220" w:hanging="220"/>
      </w:pPr>
      <w:r w:rsidRPr="007261CE">
        <w:rPr>
          <w:rStyle w:val="FootnoteReference"/>
        </w:rPr>
        <w:footnoteRef/>
      </w:r>
      <w:r w:rsidRPr="007261CE">
        <w:tab/>
        <w:t>Note: the OSCAR/Requirements parts added to the ET-SAT approved document are highlighted in green. IPER-OSDE concurred with the Space part, and approved the Requirements part.</w:t>
      </w:r>
    </w:p>
  </w:footnote>
  <w:footnote w:id="8">
    <w:p w14:paraId="6F792229" w14:textId="77777777" w:rsidR="00830BD8" w:rsidRPr="00616D78" w:rsidRDefault="00830BD8" w:rsidP="00FB77F5">
      <w:pPr>
        <w:pStyle w:val="FootnoteText"/>
        <w:tabs>
          <w:tab w:val="left" w:pos="220"/>
        </w:tabs>
        <w:ind w:left="220" w:hanging="220"/>
        <w:rPr>
          <w:sz w:val="16"/>
          <w:szCs w:val="16"/>
        </w:rPr>
      </w:pPr>
      <w:r w:rsidRPr="007261CE">
        <w:rPr>
          <w:rStyle w:val="FootnoteReference"/>
        </w:rPr>
        <w:footnoteRef/>
      </w:r>
      <w:r w:rsidRPr="007261CE">
        <w:tab/>
        <w:t>Note: the OSCAR/Requirements parts added to the ET-SAT approved document are highlighted in green. IPER-OSDE concurred with the Space part, and approved the Requirements part.</w:t>
      </w:r>
    </w:p>
  </w:footnote>
  <w:footnote w:id="9">
    <w:p w14:paraId="15205FB4" w14:textId="77777777" w:rsidR="00830BD8" w:rsidRPr="00C85DD3" w:rsidRDefault="00830BD8" w:rsidP="00FB77F5">
      <w:pPr>
        <w:pStyle w:val="FootnoteText"/>
      </w:pPr>
      <w:r w:rsidRPr="00C85DD3">
        <w:rPr>
          <w:rStyle w:val="FootnoteReference"/>
          <w:rFonts w:eastAsia="MS Mincho"/>
        </w:rPr>
        <w:footnoteRef/>
      </w:r>
      <w:r w:rsidRPr="00C85DD3">
        <w:t xml:space="preserve"> </w:t>
      </w:r>
      <w:hyperlink r:id="rId1" w:history="1">
        <w:r w:rsidRPr="00C85DD3">
          <w:rPr>
            <w:rStyle w:val="Hyperlink"/>
          </w:rPr>
          <w:t>https://community.wmo.int/vision2040</w:t>
        </w:r>
      </w:hyperlink>
      <w:r w:rsidRPr="00C85DD3">
        <w:rPr>
          <w:sz w:val="16"/>
          <w:szCs w:val="16"/>
        </w:rPr>
        <w:t xml:space="preserve"> </w:t>
      </w:r>
    </w:p>
  </w:footnote>
  <w:footnote w:id="10">
    <w:p w14:paraId="160449F2" w14:textId="77777777" w:rsidR="00830BD8" w:rsidRDefault="00830BD8" w:rsidP="00FB77F5">
      <w:pPr>
        <w:pStyle w:val="FootnoteText"/>
        <w:rPr>
          <w:sz w:val="16"/>
          <w:szCs w:val="16"/>
          <w:highlight w:val="yellow"/>
        </w:rPr>
      </w:pPr>
      <w:r w:rsidRPr="00C85DD3">
        <w:rPr>
          <w:rStyle w:val="FootnoteReference"/>
          <w:rFonts w:eastAsia="MS Mincho"/>
        </w:rPr>
        <w:footnoteRef/>
      </w:r>
      <w:r w:rsidRPr="00C85DD3">
        <w:t xml:space="preserve"> New definition of an application area</w:t>
      </w:r>
    </w:p>
  </w:footnote>
  <w:footnote w:id="11">
    <w:p w14:paraId="3D957C51" w14:textId="77777777" w:rsidR="00830BD8" w:rsidRPr="001E1F77" w:rsidRDefault="00830BD8" w:rsidP="00FB77F5">
      <w:pPr>
        <w:pStyle w:val="FootnoteText"/>
      </w:pPr>
      <w:r w:rsidRPr="00F55CE2">
        <w:rPr>
          <w:rFonts w:eastAsia="Times New Roman" w:cs="Times New Roman"/>
          <w:vertAlign w:val="superscript"/>
        </w:rPr>
        <w:footnoteRef/>
      </w:r>
      <w:r w:rsidRPr="001E1F77">
        <w:rPr>
          <w:rFonts w:eastAsia="Times New Roman" w:cs="Times New Roman"/>
        </w:rPr>
        <w:t xml:space="preserve"> </w:t>
      </w:r>
      <w:r w:rsidRPr="001E1F77">
        <w:rPr>
          <w:rFonts w:eastAsia="Verdana" w:cs="Verdana"/>
          <w:lang w:val="en-US"/>
        </w:rPr>
        <w:t>Advice regarding such prioriti</w:t>
      </w:r>
      <w:r>
        <w:rPr>
          <w:rFonts w:eastAsia="Verdana" w:cs="Verdana"/>
          <w:lang w:val="en-US"/>
        </w:rPr>
        <w:t>z</w:t>
      </w:r>
      <w:r w:rsidRPr="001E1F77">
        <w:rPr>
          <w:rFonts w:eastAsia="Verdana" w:cs="Verdana"/>
          <w:lang w:val="en-US"/>
        </w:rPr>
        <w:t>ations is to be obtained from the WMO Secretariat.</w:t>
      </w:r>
    </w:p>
  </w:footnote>
  <w:footnote w:id="12">
    <w:p w14:paraId="2ACEFA22" w14:textId="77777777" w:rsidR="00830BD8" w:rsidRPr="000042B6" w:rsidRDefault="00830BD8" w:rsidP="00FB77F5">
      <w:pPr>
        <w:pStyle w:val="FootnoteText"/>
      </w:pPr>
      <w:r w:rsidRPr="000042B6">
        <w:rPr>
          <w:rFonts w:eastAsia="Times New Roman" w:cs="Times New Roman"/>
          <w:vertAlign w:val="superscript"/>
        </w:rPr>
        <w:footnoteRef/>
      </w:r>
      <w:r w:rsidRPr="000042B6">
        <w:rPr>
          <w:rFonts w:eastAsia="Times New Roman" w:cs="Times New Roman"/>
        </w:rPr>
        <w:t xml:space="preserve"> </w:t>
      </w:r>
      <w:r w:rsidRPr="000042B6">
        <w:rPr>
          <w:rFonts w:eastAsia="Verdana" w:cs="Verdana"/>
          <w:lang w:val="en-US"/>
        </w:rPr>
        <w:t>https://space.oscar.wmo.int/observingrequirements</w:t>
      </w:r>
    </w:p>
  </w:footnote>
  <w:footnote w:id="13">
    <w:p w14:paraId="615EA17F" w14:textId="77777777" w:rsidR="00830BD8" w:rsidRPr="00F55CE2" w:rsidRDefault="00830BD8" w:rsidP="00FB77F5">
      <w:pPr>
        <w:pStyle w:val="FootnoteText"/>
      </w:pPr>
      <w:r w:rsidRPr="00F55CE2">
        <w:rPr>
          <w:rFonts w:eastAsia="Times New Roman" w:cs="Times New Roman"/>
          <w:vertAlign w:val="superscript"/>
        </w:rPr>
        <w:footnoteRef/>
      </w:r>
      <w:r w:rsidRPr="00F55CE2">
        <w:rPr>
          <w:rFonts w:eastAsia="Times New Roman" w:cs="Times New Roman"/>
        </w:rPr>
        <w:t xml:space="preserve"> Geographical, Vertical structure, Temporal/Seasonal, Latency, Data quality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74745" w14:textId="77777777" w:rsidR="00830BD8" w:rsidRDefault="004D66C6">
    <w:pPr>
      <w:pStyle w:val="Header"/>
    </w:pPr>
    <w:r>
      <w:rPr>
        <w:noProof/>
      </w:rPr>
      <w:pict w14:anchorId="7B3B4FE4">
        <v:shapetype id="_x0000_m11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74CB4D">
        <v:shape id="_x0000_s1121" type="#_x0000_m1173" style="position:absolute;left:0;text-align:left;margin-left:0;margin-top:0;width:595.3pt;height:550pt;z-index:-251639296;mso-position-horizontal:left;mso-position-horizontal-relative:page;mso-position-vertical:top;mso-position-vertical-relative:page" o:preferrelative="t" o:allowincell="f">
          <v:imagedata r:id="rId1" o:title="docx4j-logo"/>
          <w10:wrap anchorx="page" anchory="page"/>
        </v:shape>
      </w:pict>
    </w:r>
  </w:p>
  <w:p w14:paraId="06F611DD" w14:textId="77777777" w:rsidR="00830BD8" w:rsidRDefault="00830BD8"/>
  <w:p w14:paraId="2917FF10" w14:textId="77777777" w:rsidR="00830BD8" w:rsidRDefault="004D66C6">
    <w:pPr>
      <w:pStyle w:val="Header"/>
    </w:pPr>
    <w:r>
      <w:rPr>
        <w:noProof/>
      </w:rPr>
      <w:pict w14:anchorId="74A80AFB">
        <v:shapetype id="_x0000_m11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DBA405C">
        <v:shape id="_x0000_s1123" type="#_x0000_m1172" style="position:absolute;left:0;text-align:left;margin-left:0;margin-top:0;width:595.3pt;height:550pt;z-index:-251640320;mso-position-horizontal:left;mso-position-horizontal-relative:page;mso-position-vertical:top;mso-position-vertical-relative:page" o:preferrelative="t" o:allowincell="f">
          <v:imagedata r:id="rId1" o:title="docx4j-logo"/>
          <w10:wrap anchorx="page" anchory="page"/>
        </v:shape>
      </w:pict>
    </w:r>
  </w:p>
  <w:p w14:paraId="18A0CFFF" w14:textId="77777777" w:rsidR="00830BD8" w:rsidRDefault="00830BD8"/>
  <w:p w14:paraId="6C58328A" w14:textId="77777777" w:rsidR="00830BD8" w:rsidRDefault="004D66C6">
    <w:pPr>
      <w:pStyle w:val="Header"/>
    </w:pPr>
    <w:r>
      <w:rPr>
        <w:noProof/>
      </w:rPr>
      <w:pict w14:anchorId="1D43E8F5">
        <v:shapetype id="_x0000_m11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14CC942">
        <v:shape id="_x0000_s1125" type="#_x0000_m1171" style="position:absolute;left:0;text-align:left;margin-left:0;margin-top:0;width:595.3pt;height:550pt;z-index:-251641344;mso-position-horizontal:left;mso-position-horizontal-relative:page;mso-position-vertical:top;mso-position-vertical-relative:page" o:preferrelative="t" o:allowincell="f">
          <v:imagedata r:id="rId1" o:title="docx4j-logo"/>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B9268" w14:textId="77777777" w:rsidR="00830BD8" w:rsidRDefault="004D66C6">
    <w:pPr>
      <w:pStyle w:val="Header"/>
    </w:pPr>
    <w:r>
      <w:rPr>
        <w:noProof/>
      </w:rPr>
      <w:pict w14:anchorId="4F86D39D">
        <v:shapetype id="_x0000_m11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27109D4">
        <v:shape id="_x0000_s1069" type="#_x0000_m1152" style="position:absolute;left:0;text-align:left;margin-left:0;margin-top:0;width:595.3pt;height:550pt;z-index:-251620864;mso-position-horizontal:left;mso-position-horizontal-relative:page;mso-position-vertical:top;mso-position-vertical-relative:page" o:preferrelative="t" o:allowincell="f">
          <v:imagedata r:id="rId1" o:title="docx4j-logo"/>
          <w10:wrap anchorx="page" anchory="page"/>
        </v:shape>
      </w:pict>
    </w:r>
  </w:p>
  <w:p w14:paraId="354C7341" w14:textId="77777777" w:rsidR="00830BD8" w:rsidRDefault="00830BD8"/>
  <w:p w14:paraId="50EE456D" w14:textId="77777777" w:rsidR="00830BD8" w:rsidRDefault="004D66C6">
    <w:pPr>
      <w:pStyle w:val="Header"/>
    </w:pPr>
    <w:r>
      <w:rPr>
        <w:noProof/>
      </w:rPr>
      <w:pict w14:anchorId="4592AAAF">
        <v:shapetype id="_x0000_m11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AADCE9">
        <v:shape id="_x0000_s1073" type="#_x0000_m1151" style="position:absolute;left:0;text-align:left;margin-left:0;margin-top:0;width:595.3pt;height:550pt;z-index:-251622912;mso-position-horizontal:left;mso-position-horizontal-relative:page;mso-position-vertical:top;mso-position-vertical-relative:page" o:preferrelative="t" o:allowincell="f">
          <v:imagedata r:id="rId1" o:title="docx4j-logo"/>
          <w10:wrap anchorx="page" anchory="page"/>
        </v:shape>
      </w:pict>
    </w:r>
  </w:p>
  <w:p w14:paraId="5FEA4501" w14:textId="77777777" w:rsidR="00830BD8" w:rsidRDefault="00830BD8"/>
  <w:p w14:paraId="39663279" w14:textId="77777777" w:rsidR="00830BD8" w:rsidRDefault="004D66C6">
    <w:pPr>
      <w:pStyle w:val="Header"/>
    </w:pPr>
    <w:r>
      <w:rPr>
        <w:noProof/>
      </w:rPr>
      <w:pict w14:anchorId="03E99F41">
        <v:shapetype id="_x0000_m11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8F3477">
        <v:shape id="_x0000_s1077" type="#_x0000_m1150" style="position:absolute;left:0;text-align:left;margin-left:0;margin-top:0;width:595.3pt;height:550pt;z-index:-251624960;mso-position-horizontal:left;mso-position-horizontal-relative:page;mso-position-vertical:top;mso-position-vertical-relative:page" o:preferrelative="t" o:allowincell="f">
          <v:imagedata r:id="rId1" o:title="docx4j-logo"/>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63AE8" w14:textId="281C48C6" w:rsid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24</w:t>
    </w:r>
    <w:r w:rsidRPr="00C2459D">
      <w:rPr>
        <w:rStyle w:val="PageNumber"/>
      </w:rPr>
      <w:fldChar w:fldCharType="end"/>
    </w:r>
    <w:r w:rsidR="004D66C6">
      <w:pict w14:anchorId="74DC8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0;text-align:left;margin-left:0;margin-top:0;width:50pt;height:50pt;z-index:251650560;visibility:hidden;mso-position-horizontal-relative:text;mso-position-vertical-relative:text">
          <v:path gradientshapeok="f"/>
          <o:lock v:ext="edit" selection="t"/>
        </v:shape>
      </w:pict>
    </w:r>
    <w:r w:rsidR="004D66C6">
      <w:pict w14:anchorId="511DC936">
        <v:shape id="_x0000_s1148" type="#_x0000_t75" style="position:absolute;left:0;text-align:left;margin-left:0;margin-top:0;width:50pt;height:50pt;z-index:251651584;visibility:hidden;mso-position-horizontal-relative:text;mso-position-vertical-relative:text">
          <v:path gradientshapeok="f"/>
          <o:lock v:ext="edi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E43C" w14:textId="77777777" w:rsidR="00830BD8" w:rsidRDefault="004D66C6">
    <w:pPr>
      <w:pStyle w:val="Header"/>
    </w:pPr>
    <w:r>
      <w:rPr>
        <w:noProof/>
      </w:rPr>
      <w:pict w14:anchorId="355E349D">
        <v:shapetype id="_x0000_m114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152FBE">
        <v:shape id="_x0000_s1071" type="#_x0000_m1147" style="position:absolute;left:0;text-align:left;margin-left:0;margin-top:0;width:595.3pt;height:550pt;z-index:-251621888;mso-position-horizontal:left;mso-position-horizontal-relative:page;mso-position-vertical:top;mso-position-vertical-relative:page" o:preferrelative="t" o:allowincell="f">
          <v:imagedata r:id="rId1" o:title="docx4j-logo"/>
          <w10:wrap anchorx="page" anchory="page"/>
        </v:shape>
      </w:pict>
    </w:r>
  </w:p>
  <w:p w14:paraId="26E4A80B" w14:textId="77777777" w:rsidR="00830BD8" w:rsidRDefault="00830BD8"/>
  <w:p w14:paraId="2D0F6419" w14:textId="77777777" w:rsidR="00830BD8" w:rsidRDefault="004D66C6">
    <w:pPr>
      <w:pStyle w:val="Header"/>
    </w:pPr>
    <w:r>
      <w:rPr>
        <w:noProof/>
      </w:rPr>
      <w:pict w14:anchorId="19D57B85">
        <v:shapetype id="_x0000_m114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F05B95">
        <v:shape id="_x0000_s1075" type="#_x0000_m1146" style="position:absolute;left:0;text-align:left;margin-left:0;margin-top:0;width:595.3pt;height:550pt;z-index:-251623936;mso-position-horizontal:left;mso-position-horizontal-relative:page;mso-position-vertical:top;mso-position-vertical-relative:page" o:preferrelative="t" o:allowincell="f">
          <v:imagedata r:id="rId1" o:title="docx4j-logo"/>
          <w10:wrap anchorx="page" anchory="page"/>
        </v:shape>
      </w:pict>
    </w:r>
  </w:p>
  <w:p w14:paraId="427FCC1A" w14:textId="77777777" w:rsidR="00830BD8" w:rsidRDefault="00830BD8"/>
  <w:p w14:paraId="3BC5E40D" w14:textId="77777777" w:rsidR="00830BD8" w:rsidRDefault="004D66C6">
    <w:pPr>
      <w:pStyle w:val="Header"/>
    </w:pPr>
    <w:r>
      <w:rPr>
        <w:noProof/>
      </w:rPr>
      <w:pict w14:anchorId="78F63ACB">
        <v:shapetype id="_x0000_m114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3A6B85">
        <v:shape id="_x0000_s1079" type="#_x0000_m1145" style="position:absolute;left:0;text-align:left;margin-left:0;margin-top:0;width:595.3pt;height:550pt;z-index:-251625984;mso-position-horizontal:left;mso-position-horizontal-relative:page;mso-position-vertical:top;mso-position-vertical-relative:page" o:preferrelative="t" o:allowincell="f">
          <v:imagedata r:id="rId1" o:title="docx4j-logo"/>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80366" w14:textId="77777777" w:rsidR="00830BD8" w:rsidRDefault="004D66C6">
    <w:pPr>
      <w:pStyle w:val="Header"/>
    </w:pPr>
    <w:r>
      <w:rPr>
        <w:noProof/>
      </w:rPr>
      <w:pict w14:anchorId="713B84D6">
        <v:shapetype id="_x0000_m114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63F670">
        <v:shape id="_x0000_s1047" type="#_x0000_m1144" style="position:absolute;left:0;text-align:left;margin-left:0;margin-top:0;width:595.3pt;height:550pt;z-index:-251612672;mso-position-horizontal:left;mso-position-horizontal-relative:page;mso-position-vertical:top;mso-position-vertical-relative:page" o:preferrelative="t" o:allowincell="f">
          <v:imagedata r:id="rId1" o:title="docx4j-logo"/>
          <w10:wrap anchorx="page" anchory="page"/>
        </v:shape>
      </w:pict>
    </w:r>
  </w:p>
  <w:p w14:paraId="3F6733C0" w14:textId="77777777" w:rsidR="00830BD8" w:rsidRDefault="00830BD8"/>
  <w:p w14:paraId="75392277" w14:textId="77777777" w:rsidR="00830BD8" w:rsidRDefault="004D66C6">
    <w:pPr>
      <w:pStyle w:val="Header"/>
    </w:pPr>
    <w:r>
      <w:rPr>
        <w:noProof/>
      </w:rPr>
      <w:pict w14:anchorId="7CF1E15A">
        <v:shapetype id="_x0000_m114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5F4283">
        <v:shape id="_x0000_s1051" type="#_x0000_m1143" style="position:absolute;left:0;text-align:left;margin-left:0;margin-top:0;width:595.3pt;height:550pt;z-index:-251614720;mso-position-horizontal:left;mso-position-horizontal-relative:page;mso-position-vertical:top;mso-position-vertical-relative:page" o:preferrelative="t" o:allowincell="f">
          <v:imagedata r:id="rId1" o:title="docx4j-logo"/>
          <w10:wrap anchorx="page" anchory="page"/>
        </v:shape>
      </w:pict>
    </w:r>
  </w:p>
  <w:p w14:paraId="2BEC27A4" w14:textId="77777777" w:rsidR="00830BD8" w:rsidRDefault="00830BD8"/>
  <w:p w14:paraId="1DB99486" w14:textId="77777777" w:rsidR="00830BD8" w:rsidRDefault="004D66C6">
    <w:pPr>
      <w:pStyle w:val="Header"/>
    </w:pPr>
    <w:r>
      <w:rPr>
        <w:noProof/>
      </w:rPr>
      <w:pict w14:anchorId="6F878F80">
        <v:shapetype id="_x0000_m114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E9921A1">
        <v:shape id="_x0000_s1055" type="#_x0000_m1142" style="position:absolute;left:0;text-align:left;margin-left:0;margin-top:0;width:595.3pt;height:550pt;z-index:-251616768;mso-position-horizontal:left;mso-position-horizontal-relative:page;mso-position-vertical:top;mso-position-vertical-relative:page" o:preferrelative="t" o:allowincell="f">
          <v:imagedata r:id="rId1" o:title="docx4j-logo"/>
          <w10:wrap anchorx="page" anchory="page"/>
        </v:shape>
      </w:pict>
    </w:r>
  </w:p>
  <w:p w14:paraId="73839944" w14:textId="77777777" w:rsidR="00830BD8" w:rsidRDefault="00830BD8"/>
  <w:p w14:paraId="1A9BB593" w14:textId="77777777" w:rsidR="00830BD8" w:rsidRDefault="00830BD8">
    <w:pPr>
      <w:pStyle w:val="Header"/>
    </w:pPr>
    <w:r>
      <w:rPr>
        <w:noProof/>
      </w:rPr>
      <mc:AlternateContent>
        <mc:Choice Requires="wps">
          <w:drawing>
            <wp:anchor distT="0" distB="0" distL="114300" distR="114300" simplePos="0" relativeHeight="251641856" behindDoc="0" locked="0" layoutInCell="1" allowOverlap="1" wp14:anchorId="13ABE858" wp14:editId="44FD3D0D">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4213A" id="Rectangle 24"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Vv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V2iVv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68480" behindDoc="1" locked="0" layoutInCell="0" allowOverlap="1" wp14:anchorId="421C07B2" wp14:editId="486007B0">
          <wp:simplePos x="0" y="0"/>
          <wp:positionH relativeFrom="page">
            <wp:align>left</wp:align>
          </wp:positionH>
          <wp:positionV relativeFrom="page">
            <wp:align>top</wp:align>
          </wp:positionV>
          <wp:extent cx="6097270" cy="5633085"/>
          <wp:effectExtent l="0" t="0" r="0" b="5715"/>
          <wp:wrapNone/>
          <wp:docPr id="14" name="Picture 1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6C6">
      <w:pict w14:anchorId="2713C47B">
        <v:shapetype id="_x0000_m114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4D66C6">
      <w:pict w14:anchorId="3C65587C">
        <v:shape id="_x0000_s1067" type="#_x0000_m1141" style="position:absolute;left:0;text-align:left;margin-left:0;margin-top:0;width:595.3pt;height:550pt;z-index:-251619840;mso-position-horizontal:left;mso-position-horizontal-relative:page;mso-position-vertical:top;mso-position-vertical-relative:page" o:preferrelative="t" o:allowincell="f">
          <v:imagedata r:id="rId1" o:title="docx4j-logo"/>
          <w10:wrap anchorx="page" anchory="page"/>
        </v:shape>
      </w:pict>
    </w:r>
  </w:p>
  <w:p w14:paraId="62918338" w14:textId="77777777" w:rsidR="00830BD8" w:rsidRDefault="00830BD8"/>
  <w:p w14:paraId="0363EBBD" w14:textId="77777777" w:rsidR="00830BD8" w:rsidRDefault="00830BD8">
    <w:pPr>
      <w:pStyle w:val="Header"/>
    </w:pPr>
    <w:r>
      <w:rPr>
        <w:noProof/>
      </w:rPr>
      <mc:AlternateContent>
        <mc:Choice Requires="wps">
          <w:drawing>
            <wp:anchor distT="0" distB="0" distL="114300" distR="114300" simplePos="0" relativeHeight="251643904" behindDoc="0" locked="0" layoutInCell="1" allowOverlap="1" wp14:anchorId="1700508F" wp14:editId="021F4AAE">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7003A" id="Rectangle 22"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rl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j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x4Trl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66432" behindDoc="1" locked="0" layoutInCell="0" allowOverlap="1" wp14:anchorId="0580A8B1" wp14:editId="33D4399D">
          <wp:simplePos x="0" y="0"/>
          <wp:positionH relativeFrom="page">
            <wp:align>left</wp:align>
          </wp:positionH>
          <wp:positionV relativeFrom="page">
            <wp:align>top</wp:align>
          </wp:positionV>
          <wp:extent cx="6097270" cy="5633085"/>
          <wp:effectExtent l="0" t="0" r="0" b="5715"/>
          <wp:wrapNone/>
          <wp:docPr id="15" name="Picture 1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776D2" w14:textId="77777777" w:rsidR="00830BD8" w:rsidRDefault="00830BD8"/>
  <w:p w14:paraId="557622DD" w14:textId="77777777" w:rsidR="00830BD8" w:rsidRDefault="00830BD8">
    <w:pPr>
      <w:pStyle w:val="Header"/>
    </w:pPr>
    <w:r>
      <w:rPr>
        <w:noProof/>
      </w:rPr>
      <mc:AlternateContent>
        <mc:Choice Requires="wps">
          <w:drawing>
            <wp:anchor distT="0" distB="0" distL="114300" distR="114300" simplePos="0" relativeHeight="251645952" behindDoc="0" locked="0" layoutInCell="1" allowOverlap="1" wp14:anchorId="6FB3060D" wp14:editId="41FC235C">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7005E" id="Rectangle 20"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8q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n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6E2cF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SCh8q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64384" behindDoc="1" locked="0" layoutInCell="0" allowOverlap="1" wp14:anchorId="00E5619C" wp14:editId="7ADE4156">
          <wp:simplePos x="0" y="0"/>
          <wp:positionH relativeFrom="page">
            <wp:align>left</wp:align>
          </wp:positionH>
          <wp:positionV relativeFrom="page">
            <wp:align>top</wp:align>
          </wp:positionV>
          <wp:extent cx="6097270" cy="5633085"/>
          <wp:effectExtent l="0" t="0" r="0" b="5715"/>
          <wp:wrapNone/>
          <wp:docPr id="16" name="Picture 1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46A8D" w14:textId="77777777" w:rsidR="00830BD8" w:rsidRDefault="00830BD8"/>
  <w:p w14:paraId="00187D24" w14:textId="77777777" w:rsidR="00830BD8" w:rsidRDefault="00830BD8">
    <w:pPr>
      <w:pStyle w:val="Header"/>
    </w:pPr>
    <w:r>
      <w:rPr>
        <w:noProof/>
      </w:rPr>
      <mc:AlternateContent>
        <mc:Choice Requires="wps">
          <w:drawing>
            <wp:anchor distT="0" distB="0" distL="114300" distR="114300" simplePos="0" relativeHeight="251656192" behindDoc="0" locked="0" layoutInCell="1" allowOverlap="1" wp14:anchorId="3B7D6BC4" wp14:editId="559C1665">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AC48B" id="Rectangle 2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S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ErA/l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48000" behindDoc="0" locked="0" layoutInCell="1" allowOverlap="1" wp14:anchorId="6013F283" wp14:editId="784B72EA">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8CEAA" id="Rectangle 26"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C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j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2MQC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62336" behindDoc="1" locked="0" layoutInCell="0" allowOverlap="1" wp14:anchorId="0184675C" wp14:editId="4F7DDAB6">
          <wp:simplePos x="0" y="0"/>
          <wp:positionH relativeFrom="page">
            <wp:align>left</wp:align>
          </wp:positionH>
          <wp:positionV relativeFrom="page">
            <wp:align>top</wp:align>
          </wp:positionV>
          <wp:extent cx="6097270" cy="5633085"/>
          <wp:effectExtent l="0" t="0" r="0" b="5715"/>
          <wp:wrapNone/>
          <wp:docPr id="17" name="Picture 1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5805B" w14:textId="77777777" w:rsidR="00830BD8" w:rsidRDefault="00830BD8"/>
  <w:p w14:paraId="0A99F855" w14:textId="77777777" w:rsidR="00830BD8" w:rsidRDefault="00830BD8">
    <w:pPr>
      <w:pStyle w:val="Header"/>
    </w:pPr>
    <w:r>
      <w:rPr>
        <w:noProof/>
      </w:rPr>
      <mc:AlternateContent>
        <mc:Choice Requires="wps">
          <w:drawing>
            <wp:anchor distT="0" distB="0" distL="114300" distR="114300" simplePos="0" relativeHeight="251658240" behindDoc="0" locked="0" layoutInCell="1" allowOverlap="1" wp14:anchorId="2A3C4AFE" wp14:editId="6615AD2A">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A82F" id="Rectangle 2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q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0cqKl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4FD88AC0" w14:textId="77777777" w:rsidR="00830BD8" w:rsidRDefault="00830BD8"/>
  <w:p w14:paraId="414FD898" w14:textId="77777777" w:rsidR="00830BD8" w:rsidRDefault="00830BD8">
    <w:pPr>
      <w:pStyle w:val="Header"/>
    </w:pPr>
    <w:r>
      <w:rPr>
        <w:noProof/>
      </w:rPr>
      <mc:AlternateContent>
        <mc:Choice Requires="wps">
          <w:drawing>
            <wp:anchor distT="0" distB="0" distL="114300" distR="114300" simplePos="0" relativeHeight="251660288" behindDoc="0" locked="0" layoutInCell="1" allowOverlap="1" wp14:anchorId="68A11B9E" wp14:editId="07AD63CE">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8627C" id="Rectangle 2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cq2qgWAIAAK4EAAAOAAAAAAAAAAAAAAAAAC4CAABkcnMvZTJvRG9jLnhtbFBLAQItABQA&#10;BgAIAAAAIQCGW4fV2AAAAAUBAAAPAAAAAAAAAAAAAAAAALIEAABkcnMvZG93bnJldi54bWxQSwUG&#10;AAAAAAQABADzAAAAtwUAAAAA&#10;" filled="f" stroked="f">
              <o:lock v:ext="edit" aspectratio="t" selection="t"/>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A03DE" w14:textId="5B7F4AB2" w:rsidR="00830BD8" w:rsidRPr="00383A77"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24</w:t>
    </w:r>
    <w:r w:rsidRPr="00C2459D">
      <w:rPr>
        <w:rStyle w:val="PageNumber"/>
      </w:rPr>
      <w:fldChar w:fldCharType="end"/>
    </w:r>
    <w:r w:rsidR="004D66C6">
      <w:pict w14:anchorId="21DA7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left:0;text-align:left;margin-left:0;margin-top:0;width:50pt;height:50pt;z-index:251659776;visibility:hidden;mso-position-horizontal-relative:text;mso-position-vertical-relative:text">
          <v:path gradientshapeok="f"/>
          <o:lock v:ext="edit" selection="t"/>
        </v:shape>
      </w:pict>
    </w:r>
    <w:r w:rsidR="004D66C6">
      <w:pict w14:anchorId="2D2B477E">
        <v:shape id="_x0000_s1139" type="#_x0000_t75" style="position:absolute;left:0;text-align:left;margin-left:0;margin-top:0;width:50pt;height:50pt;z-index:251660800;visibility:hidden;mso-position-horizontal-relative:text;mso-position-vertical-relative:text">
          <v:path gradientshapeok="f"/>
          <o:lock v:ext="edit" selection="t"/>
        </v:shape>
      </w:pict>
    </w:r>
    <w:r w:rsidR="004D66C6">
      <w:pict w14:anchorId="0EECE58C">
        <v:shape id="_x0000_s1138" type="#_x0000_t75" style="position:absolute;left:0;text-align:left;margin-left:0;margin-top:0;width:50pt;height:50pt;z-index:251661824;visibility:hidden;mso-position-horizontal-relative:text;mso-position-vertical-relative:text">
          <v:path gradientshapeok="f"/>
          <o:lock v:ext="edit" selection="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76242" w14:textId="77777777" w:rsidR="00830BD8" w:rsidRDefault="004D66C6">
    <w:pPr>
      <w:pStyle w:val="Header"/>
    </w:pPr>
    <w:r>
      <w:rPr>
        <w:noProof/>
      </w:rPr>
      <w:pict w14:anchorId="6E5D365C">
        <v:shapetype id="_x0000_m113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FB5C17">
        <v:shape id="_x0000_s1049" type="#_x0000_m1137" style="position:absolute;left:0;text-align:left;margin-left:0;margin-top:0;width:595.3pt;height:550pt;z-index:-251613696;mso-position-horizontal:left;mso-position-horizontal-relative:page;mso-position-vertical:top;mso-position-vertical-relative:page" o:preferrelative="t" o:allowincell="f">
          <v:imagedata r:id="rId1" o:title="docx4j-logo"/>
          <w10:wrap anchorx="page" anchory="page"/>
        </v:shape>
      </w:pict>
    </w:r>
  </w:p>
  <w:p w14:paraId="24A14E14" w14:textId="77777777" w:rsidR="00830BD8" w:rsidRDefault="00830BD8"/>
  <w:p w14:paraId="5B3D0F69" w14:textId="77777777" w:rsidR="00830BD8" w:rsidRDefault="004D66C6">
    <w:pPr>
      <w:pStyle w:val="Header"/>
    </w:pPr>
    <w:r>
      <w:rPr>
        <w:noProof/>
      </w:rPr>
      <w:pict w14:anchorId="2E088ACA">
        <v:shapetype id="_x0000_m113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8C13636">
        <v:shape id="_x0000_s1053" type="#_x0000_m1136" style="position:absolute;left:0;text-align:left;margin-left:0;margin-top:0;width:595.3pt;height:550pt;z-index:-251615744;mso-position-horizontal:left;mso-position-horizontal-relative:page;mso-position-vertical:top;mso-position-vertical-relative:page" o:preferrelative="t" o:allowincell="f">
          <v:imagedata r:id="rId1" o:title="docx4j-logo"/>
          <w10:wrap anchorx="page" anchory="page"/>
        </v:shape>
      </w:pict>
    </w:r>
  </w:p>
  <w:p w14:paraId="5085072F" w14:textId="77777777" w:rsidR="00830BD8" w:rsidRDefault="00830BD8"/>
  <w:p w14:paraId="1A718053" w14:textId="77777777" w:rsidR="00830BD8" w:rsidRDefault="004D66C6">
    <w:pPr>
      <w:pStyle w:val="Header"/>
    </w:pPr>
    <w:r>
      <w:rPr>
        <w:noProof/>
      </w:rPr>
      <w:pict w14:anchorId="47496C64">
        <v:shapetype id="_x0000_m11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D009B3">
        <v:shape id="_x0000_s1057" type="#_x0000_m1135" style="position:absolute;left:0;text-align:left;margin-left:0;margin-top:0;width:595.3pt;height:550pt;z-index:-251617792;mso-position-horizontal:left;mso-position-horizontal-relative:page;mso-position-vertical:top;mso-position-vertical-relative:page" o:preferrelative="t" o:allowincell="f">
          <v:imagedata r:id="rId1" o:title="docx4j-logo"/>
          <w10:wrap anchorx="page" anchory="page"/>
        </v:shape>
      </w:pict>
    </w:r>
  </w:p>
  <w:p w14:paraId="0F54B95C" w14:textId="77777777" w:rsidR="00830BD8" w:rsidRDefault="00830BD8"/>
  <w:p w14:paraId="4057C3A8" w14:textId="77777777" w:rsidR="00830BD8" w:rsidRDefault="00830BD8" w:rsidP="00A13ECB">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63</w:t>
    </w:r>
    <w:r w:rsidRPr="00C2459D">
      <w:rPr>
        <w:rStyle w:val="PageNumber"/>
      </w:rPr>
      <w:fldChar w:fldCharType="end"/>
    </w:r>
    <w:r>
      <w:rPr>
        <w:noProof/>
      </w:rPr>
      <mc:AlternateContent>
        <mc:Choice Requires="wps">
          <w:drawing>
            <wp:anchor distT="0" distB="0" distL="114300" distR="114300" simplePos="0" relativeHeight="251650048" behindDoc="0" locked="0" layoutInCell="1" allowOverlap="1" wp14:anchorId="5610FBE8" wp14:editId="649CD1FD">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97A84" id="Rectangle 3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EHpLo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52096" behindDoc="0" locked="0" layoutInCell="1" allowOverlap="1" wp14:anchorId="6F30C786" wp14:editId="3D63601B">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4CFC2" id="Rectangle 3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fo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xU6fo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54144" behindDoc="0" locked="0" layoutInCell="1" allowOverlap="1" wp14:anchorId="286AD289" wp14:editId="251BACBC">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A7700" id="Rectangle 3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1iWQIAAK4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4CWNYl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004D66C6">
      <w:pict w14:anchorId="31BE6F68">
        <v:shapetype id="_x0000_m113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4D66C6">
      <w:pict w14:anchorId="71C4AAB7">
        <v:shape id="_x0000_s1059" type="#_x0000_m1134" style="position:absolute;left:0;text-align:left;margin-left:0;margin-top:0;width:595.3pt;height:550pt;z-index:-251618816;mso-position-horizontal:left;mso-position-horizontal-relative:page;mso-position-vertical:top;mso-position-vertical-relative:page" o:preferrelative="t" o:allowincell="f">
          <v:imagedata r:id="rId1" o:title="docx4j-logo"/>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108B" w14:textId="77777777" w:rsidR="00830BD8" w:rsidRDefault="004D66C6">
    <w:pPr>
      <w:pStyle w:val="Header"/>
    </w:pPr>
    <w:r>
      <w:rPr>
        <w:noProof/>
      </w:rPr>
      <w:pict w14:anchorId="20D628B1">
        <v:shapetype id="_x0000_m113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2E3CBAB">
        <v:shape id="_x0000_s1035" type="#_x0000_m1133" style="position:absolute;left:0;text-align:left;margin-left:0;margin-top:0;width:595.3pt;height:550pt;z-index:-251609600;mso-position-horizontal:left;mso-position-horizontal-relative:page;mso-position-vertical:top;mso-position-vertical-relative:page" o:preferrelative="t" o:allowincell="f">
          <v:imagedata r:id="rId1" o:title="docx4j-logo"/>
          <w10:wrap anchorx="page" anchory="page"/>
        </v:shape>
      </w:pict>
    </w:r>
  </w:p>
  <w:p w14:paraId="1117A527" w14:textId="77777777" w:rsidR="00830BD8" w:rsidRDefault="00830BD8"/>
  <w:p w14:paraId="53278EED" w14:textId="77777777" w:rsidR="00830BD8" w:rsidRDefault="004D66C6">
    <w:pPr>
      <w:pStyle w:val="Header"/>
    </w:pPr>
    <w:r>
      <w:rPr>
        <w:noProof/>
      </w:rPr>
      <w:pict w14:anchorId="08092FE6">
        <v:shapetype id="_x0000_m113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37F36B0">
        <v:shape id="_x0000_s1039" type="#_x0000_m1132" style="position:absolute;left:0;text-align:left;margin-left:0;margin-top:0;width:595.3pt;height:550pt;z-index:-251610624;mso-position-horizontal:left;mso-position-horizontal-relative:page;mso-position-vertical:top;mso-position-vertical-relative:page" o:preferrelative="t" o:allowincell="f">
          <v:imagedata r:id="rId1" o:title="docx4j-logo"/>
          <w10:wrap anchorx="page" anchory="page"/>
        </v:shape>
      </w:pict>
    </w:r>
  </w:p>
  <w:p w14:paraId="2FA2F80F" w14:textId="77777777" w:rsidR="00830BD8" w:rsidRDefault="00830BD8"/>
  <w:p w14:paraId="1A1328C0" w14:textId="77777777" w:rsidR="00830BD8" w:rsidRDefault="004D66C6">
    <w:pPr>
      <w:pStyle w:val="Header"/>
    </w:pPr>
    <w:r>
      <w:rPr>
        <w:noProof/>
      </w:rPr>
      <w:pict w14:anchorId="2261D741">
        <v:shapetype id="_x0000_m113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8B9FDF">
        <v:shape id="_x0000_s1043" type="#_x0000_m1131" style="position:absolute;left:0;text-align:left;margin-left:0;margin-top:0;width:595.3pt;height:550pt;z-index:-251611648;mso-position-horizontal:left;mso-position-horizontal-relative:page;mso-position-vertical:top;mso-position-vertical-relative:page" o:preferrelative="t" o:allowincell="f">
          <v:imagedata r:id="rId1" o:title="docx4j-logo"/>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106B4" w14:textId="10A8654C" w:rsidR="00830BD8" w:rsidRP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673600" behindDoc="0" locked="0" layoutInCell="1" allowOverlap="1" wp14:anchorId="4DB0D4C8" wp14:editId="6F90231A">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E7A3E" id="Rectangle 1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74624" behindDoc="0" locked="0" layoutInCell="1" allowOverlap="1" wp14:anchorId="13DFD85F" wp14:editId="406C351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9541" id="Rectangle 1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x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u4MPzWAIAAK4EAAAOAAAAAAAAAAAAAAAAAC4CAABkcnMvZTJvRG9jLnhtbFBLAQItABQA&#10;BgAIAAAAIQCGW4fV2AAAAAUBAAAPAAAAAAAAAAAAAAAAALIEAABkcnMvZG93bnJldi54bWxQSwUG&#10;AAAAAAQABADzAAAAtwUAAAAA&#10;" filled="f" stroked="f">
              <o:lock v:ext="edit" aspectratio="t" selection="t"/>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ADAE5" w14:textId="77777777" w:rsidR="00830BD8" w:rsidRDefault="004D66C6">
    <w:pPr>
      <w:pStyle w:val="Header"/>
    </w:pPr>
    <w:r>
      <w:rPr>
        <w:noProof/>
      </w:rPr>
      <w:pict w14:anchorId="14E8EF5D">
        <v:shapetype id="_x0000_m113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733846C">
        <v:shape id="_x0000_s1025" type="#_x0000_m1130" style="position:absolute;left:0;text-align:left;margin-left:0;margin-top:0;width:595.3pt;height:550pt;z-index:-251606528;mso-position-horizontal:left;mso-position-horizontal-relative:page;mso-position-vertical:top;mso-position-vertical-relative:page" o:preferrelative="t" o:allowincell="f">
          <v:imagedata r:id="rId1" o:title="docx4j-logo"/>
          <w10:wrap anchorx="page" anchory="page"/>
        </v:shape>
      </w:pict>
    </w:r>
  </w:p>
  <w:p w14:paraId="58FC5383" w14:textId="77777777" w:rsidR="00830BD8" w:rsidRDefault="00830BD8"/>
  <w:p w14:paraId="631CBE00" w14:textId="77777777" w:rsidR="00830BD8" w:rsidRDefault="004D66C6">
    <w:pPr>
      <w:pStyle w:val="Header"/>
    </w:pPr>
    <w:r>
      <w:rPr>
        <w:noProof/>
      </w:rPr>
      <w:pict w14:anchorId="1E6C0192">
        <v:shapetype id="_x0000_m11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0850BD1">
        <v:shape id="_x0000_s1027" type="#_x0000_m1129" style="position:absolute;left:0;text-align:left;margin-left:0;margin-top:0;width:595.3pt;height:550pt;z-index:-251607552;mso-position-horizontal:left;mso-position-horizontal-relative:page;mso-position-vertical:top;mso-position-vertical-relative:page" o:preferrelative="t" o:allowincell="f">
          <v:imagedata r:id="rId1" o:title="docx4j-logo"/>
          <w10:wrap anchorx="page" anchory="page"/>
        </v:shape>
      </w:pict>
    </w:r>
  </w:p>
  <w:p w14:paraId="60B1F80A" w14:textId="77777777" w:rsidR="00830BD8" w:rsidRDefault="00830BD8"/>
  <w:p w14:paraId="26858302" w14:textId="77777777" w:rsidR="00830BD8" w:rsidRDefault="004D66C6">
    <w:pPr>
      <w:pStyle w:val="Header"/>
    </w:pPr>
    <w:r>
      <w:rPr>
        <w:noProof/>
      </w:rPr>
      <w:pict w14:anchorId="7B23193A">
        <v:shapetype id="_x0000_m112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C8BD124">
        <v:shape id="_x0000_s1029" type="#_x0000_m1128" style="position:absolute;left:0;text-align:left;margin-left:0;margin-top:0;width:595.3pt;height:550pt;z-index:-251608576;mso-position-horizontal:left;mso-position-horizontal-relative:page;mso-position-vertical:top;mso-position-vertical-relative:page" o:preferrelative="t" o:allowincell="f">
          <v:imagedata r:id="rId1" o:title="docx4j-logo"/>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C44A" w14:textId="37C1B864" w:rsidR="00830BD8" w:rsidRDefault="00830BD8" w:rsidP="00B72444">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4D66C6">
      <w:pict w14:anchorId="6AE30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0;text-align:left;margin-left:0;margin-top:0;width:50pt;height:50pt;z-index:251673088;visibility:hidden;mso-position-horizontal-relative:text;mso-position-vertical-relative:text">
          <v:path gradientshapeok="f"/>
          <o:lock v:ext="edit" selection="t"/>
        </v:shape>
      </w:pict>
    </w:r>
    <w:r w:rsidR="004D66C6">
      <w:pict w14:anchorId="59BA3884">
        <v:shape id="_x0000_s1126" type="#_x0000_t75" style="position:absolute;left:0;text-align:left;margin-left:0;margin-top:0;width:50pt;height:50pt;z-index:251674112;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1E5F" w14:textId="79A727A3" w:rsid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4D66C6">
      <w:pict w14:anchorId="09D1C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0;text-align:left;margin-left:0;margin-top:0;width:50pt;height:50pt;z-index:251629056;visibility:hidden;mso-position-horizontal-relative:text;mso-position-vertical-relative:text">
          <v:path gradientshapeok="f"/>
          <o:lock v:ext="edit" selection="t"/>
        </v:shape>
      </w:pict>
    </w:r>
    <w:r w:rsidR="004D66C6">
      <w:pict w14:anchorId="221D0DA5">
        <v:shape id="_x0000_s1169" type="#_x0000_t75" style="position:absolute;left:0;text-align:left;margin-left:0;margin-top:0;width:50pt;height:50pt;z-index:251630080;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25434" w14:textId="0983D199" w:rsidR="00830BD8" w:rsidRDefault="004D66C6">
    <w:pPr>
      <w:pStyle w:val="Header"/>
    </w:pPr>
    <w:r>
      <w:rPr>
        <w:noProof/>
      </w:rPr>
      <w:pict w14:anchorId="7878F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left:0;text-align:left;margin-left:0;margin-top:0;width:50pt;height:50pt;z-index:251631104;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7B99F" w14:textId="77777777" w:rsidR="00830BD8" w:rsidRDefault="004D66C6">
    <w:pPr>
      <w:pStyle w:val="Header"/>
    </w:pPr>
    <w:r>
      <w:rPr>
        <w:noProof/>
      </w:rPr>
      <w:pict w14:anchorId="436C1F32">
        <v:shapetype id="_x0000_m11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F58E31">
        <v:shape id="_x0000_s1103" type="#_x0000_m1167" style="position:absolute;left:0;text-align:left;margin-left:0;margin-top:0;width:595.3pt;height:550pt;z-index:-251633152;mso-position-horizontal:left;mso-position-horizontal-relative:page;mso-position-vertical:top;mso-position-vertical-relative:page" o:preferrelative="t" o:allowincell="f">
          <v:imagedata r:id="rId1" o:title="docx4j-logo"/>
          <w10:wrap anchorx="page" anchory="page"/>
        </v:shape>
      </w:pict>
    </w:r>
  </w:p>
  <w:p w14:paraId="3628B2CC" w14:textId="77777777" w:rsidR="00830BD8" w:rsidRDefault="00830BD8"/>
  <w:p w14:paraId="52601220" w14:textId="77777777" w:rsidR="00830BD8" w:rsidRDefault="004D66C6">
    <w:pPr>
      <w:pStyle w:val="Header"/>
    </w:pPr>
    <w:r>
      <w:rPr>
        <w:noProof/>
      </w:rPr>
      <w:pict w14:anchorId="585CBD26">
        <v:shapetype id="_x0000_m11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8D1425A">
        <v:shape id="_x0000_s1107" type="#_x0000_m1166" style="position:absolute;left:0;text-align:left;margin-left:0;margin-top:0;width:595.3pt;height:550pt;z-index:-251635200;mso-position-horizontal:left;mso-position-horizontal-relative:page;mso-position-vertical:top;mso-position-vertical-relative:page" o:preferrelative="t" o:allowincell="f">
          <v:imagedata r:id="rId1" o:title="docx4j-logo"/>
          <w10:wrap anchorx="page" anchory="page"/>
        </v:shape>
      </w:pict>
    </w:r>
  </w:p>
  <w:p w14:paraId="4AA4438B" w14:textId="77777777" w:rsidR="00830BD8" w:rsidRDefault="00830BD8"/>
  <w:p w14:paraId="1AC0173F" w14:textId="77777777" w:rsidR="00830BD8" w:rsidRDefault="004D66C6">
    <w:pPr>
      <w:pStyle w:val="Header"/>
    </w:pPr>
    <w:r>
      <w:rPr>
        <w:noProof/>
      </w:rPr>
      <w:pict w14:anchorId="0EEB77F3">
        <v:shapetype id="_x0000_m11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65657D">
        <v:shape id="_x0000_s1111" type="#_x0000_m1165" style="position:absolute;left:0;text-align:left;margin-left:0;margin-top:0;width:595.3pt;height:550pt;z-index:-251637248;mso-position-horizontal:left;mso-position-horizontal-relative:page;mso-position-vertical:top;mso-position-vertical-relative:page" o:preferrelative="t" o:allowincell="f">
          <v:imagedata r:id="rId1" o:title="docx4j-logo"/>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01744" w14:textId="4B131480" w:rsid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669504" behindDoc="0" locked="0" layoutInCell="1" allowOverlap="1" wp14:anchorId="24426625" wp14:editId="030F3F51">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184DF" id="Rectangle 8"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rPr>
      <mc:AlternateContent>
        <mc:Choice Requires="wps">
          <w:drawing>
            <wp:anchor distT="0" distB="0" distL="114300" distR="114300" simplePos="0" relativeHeight="251670528" behindDoc="0" locked="0" layoutInCell="1" allowOverlap="1" wp14:anchorId="22556F3D" wp14:editId="447E71CA">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278BD" id="Rectangle 2"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004D66C6">
      <w:pict w14:anchorId="1EF35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0;margin-top:0;width:50pt;height:50pt;z-index:251635200;visibility:hidden;mso-position-horizontal-relative:text;mso-position-vertical-relative:text">
          <v:path gradientshapeok="f"/>
          <o:lock v:ext="edit" selection="t"/>
        </v:shape>
      </w:pict>
    </w:r>
    <w:r w:rsidR="004D66C6">
      <w:pict w14:anchorId="4B3F01D7">
        <v:shape id="_x0000_s1163" type="#_x0000_t75" style="position:absolute;left:0;text-align:left;margin-left:0;margin-top:0;width:50pt;height:50pt;z-index:251636224;visibility:hidden;mso-position-horizontal-relative:text;mso-position-vertical-relative:text">
          <v:path gradientshapeok="f"/>
          <o:lock v:ext="edit" selection="t"/>
        </v:shape>
      </w:pict>
    </w:r>
    <w:r w:rsidR="004D66C6">
      <w:pict w14:anchorId="02790985">
        <v:shape id="_x0000_s1162" type="#_x0000_t75" style="position:absolute;left:0;text-align:left;margin-left:0;margin-top:0;width:50pt;height:50pt;z-index:251637248;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5519" w14:textId="77777777" w:rsidR="00830BD8" w:rsidRDefault="004D66C6">
    <w:pPr>
      <w:pStyle w:val="Header"/>
    </w:pPr>
    <w:r>
      <w:rPr>
        <w:noProof/>
      </w:rPr>
      <w:pict w14:anchorId="53257993">
        <v:shapetype id="_x0000_m11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FB5CD40">
        <v:shape id="_x0000_s1105" type="#_x0000_m1161" style="position:absolute;left:0;text-align:left;margin-left:0;margin-top:0;width:595.3pt;height:550pt;z-index:-251634176;mso-position-horizontal:left;mso-position-horizontal-relative:page;mso-position-vertical:top;mso-position-vertical-relative:page" o:preferrelative="t" o:allowincell="f">
          <v:imagedata r:id="rId1" o:title="docx4j-logo"/>
          <w10:wrap anchorx="page" anchory="page"/>
        </v:shape>
      </w:pict>
    </w:r>
  </w:p>
  <w:p w14:paraId="32F88443" w14:textId="77777777" w:rsidR="00830BD8" w:rsidRDefault="00830BD8"/>
  <w:p w14:paraId="02F6D290" w14:textId="77777777" w:rsidR="00830BD8" w:rsidRDefault="004D66C6">
    <w:pPr>
      <w:pStyle w:val="Header"/>
    </w:pPr>
    <w:r>
      <w:rPr>
        <w:noProof/>
      </w:rPr>
      <w:pict w14:anchorId="5C8FE9B7">
        <v:shapetype id="_x0000_m11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805E6AD">
        <v:shape id="_x0000_s1109" type="#_x0000_m1160" style="position:absolute;left:0;text-align:left;margin-left:0;margin-top:0;width:595.3pt;height:550pt;z-index:-251636224;mso-position-horizontal:left;mso-position-horizontal-relative:page;mso-position-vertical:top;mso-position-vertical-relative:page" o:preferrelative="t" o:allowincell="f">
          <v:imagedata r:id="rId1" o:title="docx4j-logo"/>
          <w10:wrap anchorx="page" anchory="page"/>
        </v:shape>
      </w:pict>
    </w:r>
  </w:p>
  <w:p w14:paraId="51F89815" w14:textId="77777777" w:rsidR="00830BD8" w:rsidRDefault="00830BD8"/>
  <w:p w14:paraId="48EF3932" w14:textId="77777777" w:rsidR="00830BD8" w:rsidRDefault="004D66C6">
    <w:pPr>
      <w:pStyle w:val="Header"/>
    </w:pPr>
    <w:r>
      <w:rPr>
        <w:noProof/>
      </w:rPr>
      <w:pict w14:anchorId="356F427B">
        <v:shapetype id="_x0000_m11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6350A">
        <v:shape id="_x0000_s1119" type="#_x0000_m1159" style="position:absolute;left:0;text-align:left;margin-left:0;margin-top:0;width:595.3pt;height:550pt;z-index:-251638272;mso-position-horizontal:left;mso-position-horizontal-relative:page;mso-position-vertical:top;mso-position-vertical-relative:page" o:preferrelative="t" o:allowincell="f">
          <v:imagedata r:id="rId1" o:title="docx4j-logo"/>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8ADE0" w14:textId="77777777" w:rsidR="00830BD8" w:rsidRDefault="004D66C6">
    <w:pPr>
      <w:pStyle w:val="Header"/>
    </w:pPr>
    <w:r>
      <w:rPr>
        <w:noProof/>
      </w:rPr>
      <w:pict w14:anchorId="6E3D77A1">
        <v:shapetype id="_x0000_m115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72341C4">
        <v:shape id="_x0000_s1085" type="#_x0000_m1158" style="position:absolute;left:0;text-align:left;margin-left:0;margin-top:0;width:595.3pt;height:550pt;z-index:-251627008;mso-position-horizontal:left;mso-position-horizontal-relative:page;mso-position-vertical:top;mso-position-vertical-relative:page" o:preferrelative="t" o:allowincell="f">
          <v:imagedata r:id="rId1" o:title="docx4j-logo"/>
          <w10:wrap anchorx="page" anchory="page"/>
        </v:shape>
      </w:pict>
    </w:r>
  </w:p>
  <w:p w14:paraId="0863420B" w14:textId="77777777" w:rsidR="00830BD8" w:rsidRDefault="00830BD8"/>
  <w:p w14:paraId="62E96767" w14:textId="77777777" w:rsidR="00830BD8" w:rsidRDefault="004D66C6">
    <w:pPr>
      <w:pStyle w:val="Header"/>
    </w:pPr>
    <w:r>
      <w:rPr>
        <w:noProof/>
      </w:rPr>
      <w:pict w14:anchorId="2E9ED3CC">
        <v:shapetype id="_x0000_m115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2FF98D">
        <v:shape id="_x0000_s1089" type="#_x0000_m1157" style="position:absolute;left:0;text-align:left;margin-left:0;margin-top:0;width:595.3pt;height:550pt;z-index:-251629056;mso-position-horizontal:left;mso-position-horizontal-relative:page;mso-position-vertical:top;mso-position-vertical-relative:page" o:preferrelative="t" o:allowincell="f">
          <v:imagedata r:id="rId1" o:title="docx4j-logo"/>
          <w10:wrap anchorx="page" anchory="page"/>
        </v:shape>
      </w:pict>
    </w:r>
  </w:p>
  <w:p w14:paraId="2F30B83B" w14:textId="77777777" w:rsidR="00830BD8" w:rsidRDefault="00830BD8"/>
  <w:p w14:paraId="7B1872CA" w14:textId="77777777" w:rsidR="00830BD8" w:rsidRDefault="004D66C6">
    <w:pPr>
      <w:pStyle w:val="Header"/>
    </w:pPr>
    <w:r>
      <w:rPr>
        <w:noProof/>
      </w:rPr>
      <w:pict w14:anchorId="318551CB">
        <v:shapetype id="_x0000_m115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29F9BBB">
        <v:shape id="_x0000_s1093" type="#_x0000_m1156" style="position:absolute;left:0;text-align:left;margin-left:0;margin-top:0;width:595.3pt;height:550pt;z-index:-251631104;mso-position-horizontal:left;mso-position-horizontal-relative:page;mso-position-vertical:top;mso-position-vertical-relative:page" o:preferrelative="t" o:allowincell="f">
          <v:imagedata r:id="rId1" o:title="docx4j-logo"/>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6EBCA" w14:textId="3672CD8D" w:rsidR="00830BD8" w:rsidRP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671552" behindDoc="0" locked="0" layoutInCell="1" allowOverlap="1" wp14:anchorId="22A3DD2B" wp14:editId="3AEF4837">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74E75" id="Rectangle 1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72576" behindDoc="0" locked="0" layoutInCell="1" allowOverlap="1" wp14:anchorId="03687CF0" wp14:editId="62F9FDB3">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BC0FE" id="Rectangle 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KuVwIAAKw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I9gEq5XAgAArAQAAA4AAAAAAAAAAAAAAAAALgIAAGRycy9lMm9Eb2MueG1sUEsBAi0AFAAG&#10;AAgAAAAhAIZbh9XYAAAABQEAAA8AAAAAAAAAAAAAAAAAsQQAAGRycy9kb3ducmV2LnhtbFBLBQYA&#10;AAAABAAEAPMAAAC2BQ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DBCC" w14:textId="77777777" w:rsidR="00830BD8" w:rsidRDefault="004D66C6">
    <w:pPr>
      <w:pStyle w:val="Header"/>
    </w:pPr>
    <w:r>
      <w:rPr>
        <w:noProof/>
      </w:rPr>
      <w:pict w14:anchorId="1FC5685E">
        <v:shapetype id="_x0000_m11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41B3CA">
        <v:shape id="_x0000_s1087" type="#_x0000_m1155" style="position:absolute;left:0;text-align:left;margin-left:0;margin-top:0;width:595.3pt;height:550pt;z-index:-251628032;mso-position-horizontal:left;mso-position-horizontal-relative:page;mso-position-vertical:top;mso-position-vertical-relative:page" o:preferrelative="t" o:allowincell="f">
          <v:imagedata r:id="rId1" o:title="docx4j-logo"/>
          <w10:wrap anchorx="page" anchory="page"/>
        </v:shape>
      </w:pict>
    </w:r>
  </w:p>
  <w:p w14:paraId="087F1554" w14:textId="77777777" w:rsidR="00830BD8" w:rsidRDefault="00830BD8"/>
  <w:p w14:paraId="0E61E081" w14:textId="77777777" w:rsidR="00830BD8" w:rsidRDefault="004D66C6">
    <w:pPr>
      <w:pStyle w:val="Header"/>
    </w:pPr>
    <w:r>
      <w:rPr>
        <w:noProof/>
      </w:rPr>
      <w:pict w14:anchorId="3A9B3DD3">
        <v:shapetype id="_x0000_m11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09FA1CA">
        <v:shape id="_x0000_s1091" type="#_x0000_m1154" style="position:absolute;left:0;text-align:left;margin-left:0;margin-top:0;width:595.3pt;height:550pt;z-index:-251630080;mso-position-horizontal:left;mso-position-horizontal-relative:page;mso-position-vertical:top;mso-position-vertical-relative:page" o:preferrelative="t" o:allowincell="f">
          <v:imagedata r:id="rId1" o:title="docx4j-logo"/>
          <w10:wrap anchorx="page" anchory="page"/>
        </v:shape>
      </w:pict>
    </w:r>
  </w:p>
  <w:p w14:paraId="5BEE760D" w14:textId="77777777" w:rsidR="00830BD8" w:rsidRDefault="00830BD8"/>
  <w:p w14:paraId="6633AB9C" w14:textId="77777777" w:rsidR="00830BD8" w:rsidRDefault="004D66C6">
    <w:pPr>
      <w:pStyle w:val="Header"/>
    </w:pPr>
    <w:r>
      <w:rPr>
        <w:noProof/>
      </w:rPr>
      <w:pict w14:anchorId="370EAFEE">
        <v:shapetype id="_x0000_m11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9800684">
        <v:shape id="_x0000_s1101" type="#_x0000_m1153" style="position:absolute;left:0;text-align:left;margin-left:0;margin-top:0;width:595.3pt;height:550pt;z-index:-251632128;mso-position-horizontal:left;mso-position-horizontal-relative:page;mso-position-vertical:top;mso-position-vertical-relative:page" o:preferrelative="t" o:allowincell="f">
          <v:imagedata r:id="rId1" o:title="docx4j-logo"/>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87EFD"/>
    <w:multiLevelType w:val="hybridMultilevel"/>
    <w:tmpl w:val="A672E646"/>
    <w:lvl w:ilvl="0" w:tplc="04090001">
      <w:start w:val="1"/>
      <w:numFmt w:val="bullet"/>
      <w:lvlText w:val=""/>
      <w:lvlJc w:val="left"/>
      <w:pPr>
        <w:tabs>
          <w:tab w:val="num" w:pos="1643"/>
        </w:tabs>
        <w:ind w:left="1643" w:hanging="360"/>
      </w:pPr>
      <w:rPr>
        <w:rFonts w:ascii="Symbol" w:hAnsi="Symbol" w:hint="default"/>
      </w:rPr>
    </w:lvl>
    <w:lvl w:ilvl="1" w:tplc="04090003" w:tentative="1">
      <w:start w:val="1"/>
      <w:numFmt w:val="bullet"/>
      <w:lvlText w:val="o"/>
      <w:lvlJc w:val="left"/>
      <w:pPr>
        <w:tabs>
          <w:tab w:val="num" w:pos="2363"/>
        </w:tabs>
        <w:ind w:left="2363" w:hanging="360"/>
      </w:pPr>
      <w:rPr>
        <w:rFonts w:ascii="Courier New" w:hAnsi="Courier New" w:cs="Courier New" w:hint="default"/>
      </w:rPr>
    </w:lvl>
    <w:lvl w:ilvl="2" w:tplc="04090005" w:tentative="1">
      <w:start w:val="1"/>
      <w:numFmt w:val="bullet"/>
      <w:lvlText w:val=""/>
      <w:lvlJc w:val="left"/>
      <w:pPr>
        <w:tabs>
          <w:tab w:val="num" w:pos="3083"/>
        </w:tabs>
        <w:ind w:left="3083" w:hanging="360"/>
      </w:pPr>
      <w:rPr>
        <w:rFonts w:ascii="Wingdings" w:hAnsi="Wingdings" w:hint="default"/>
      </w:rPr>
    </w:lvl>
    <w:lvl w:ilvl="3" w:tplc="04090001" w:tentative="1">
      <w:start w:val="1"/>
      <w:numFmt w:val="bullet"/>
      <w:lvlText w:val=""/>
      <w:lvlJc w:val="left"/>
      <w:pPr>
        <w:tabs>
          <w:tab w:val="num" w:pos="3803"/>
        </w:tabs>
        <w:ind w:left="3803" w:hanging="360"/>
      </w:pPr>
      <w:rPr>
        <w:rFonts w:ascii="Symbol" w:hAnsi="Symbol" w:hint="default"/>
      </w:rPr>
    </w:lvl>
    <w:lvl w:ilvl="4" w:tplc="04090003" w:tentative="1">
      <w:start w:val="1"/>
      <w:numFmt w:val="bullet"/>
      <w:lvlText w:val="o"/>
      <w:lvlJc w:val="left"/>
      <w:pPr>
        <w:tabs>
          <w:tab w:val="num" w:pos="4523"/>
        </w:tabs>
        <w:ind w:left="4523" w:hanging="360"/>
      </w:pPr>
      <w:rPr>
        <w:rFonts w:ascii="Courier New" w:hAnsi="Courier New" w:cs="Courier New" w:hint="default"/>
      </w:rPr>
    </w:lvl>
    <w:lvl w:ilvl="5" w:tplc="04090005" w:tentative="1">
      <w:start w:val="1"/>
      <w:numFmt w:val="bullet"/>
      <w:lvlText w:val=""/>
      <w:lvlJc w:val="left"/>
      <w:pPr>
        <w:tabs>
          <w:tab w:val="num" w:pos="5243"/>
        </w:tabs>
        <w:ind w:left="5243" w:hanging="360"/>
      </w:pPr>
      <w:rPr>
        <w:rFonts w:ascii="Wingdings" w:hAnsi="Wingdings" w:hint="default"/>
      </w:rPr>
    </w:lvl>
    <w:lvl w:ilvl="6" w:tplc="04090001" w:tentative="1">
      <w:start w:val="1"/>
      <w:numFmt w:val="bullet"/>
      <w:lvlText w:val=""/>
      <w:lvlJc w:val="left"/>
      <w:pPr>
        <w:tabs>
          <w:tab w:val="num" w:pos="5963"/>
        </w:tabs>
        <w:ind w:left="5963" w:hanging="360"/>
      </w:pPr>
      <w:rPr>
        <w:rFonts w:ascii="Symbol" w:hAnsi="Symbol" w:hint="default"/>
      </w:rPr>
    </w:lvl>
    <w:lvl w:ilvl="7" w:tplc="04090003" w:tentative="1">
      <w:start w:val="1"/>
      <w:numFmt w:val="bullet"/>
      <w:lvlText w:val="o"/>
      <w:lvlJc w:val="left"/>
      <w:pPr>
        <w:tabs>
          <w:tab w:val="num" w:pos="6683"/>
        </w:tabs>
        <w:ind w:left="6683" w:hanging="360"/>
      </w:pPr>
      <w:rPr>
        <w:rFonts w:ascii="Courier New" w:hAnsi="Courier New" w:cs="Courier New" w:hint="default"/>
      </w:rPr>
    </w:lvl>
    <w:lvl w:ilvl="8" w:tplc="04090005" w:tentative="1">
      <w:start w:val="1"/>
      <w:numFmt w:val="bullet"/>
      <w:lvlText w:val=""/>
      <w:lvlJc w:val="left"/>
      <w:pPr>
        <w:tabs>
          <w:tab w:val="num" w:pos="7403"/>
        </w:tabs>
        <w:ind w:left="7403" w:hanging="360"/>
      </w:pPr>
      <w:rPr>
        <w:rFonts w:ascii="Wingdings" w:hAnsi="Wingdings" w:hint="default"/>
      </w:rPr>
    </w:lvl>
  </w:abstractNum>
  <w:abstractNum w:abstractNumId="1" w15:restartNumberingAfterBreak="0">
    <w:nsid w:val="03812ADA"/>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76F6391"/>
    <w:multiLevelType w:val="multilevel"/>
    <w:tmpl w:val="1214F89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07DD150D"/>
    <w:multiLevelType w:val="hybridMultilevel"/>
    <w:tmpl w:val="5F0482A8"/>
    <w:lvl w:ilvl="0" w:tplc="DE0E4798">
      <w:start w:val="1"/>
      <w:numFmt w:val="lowerLetter"/>
      <w:lvlText w:val="(%1)"/>
      <w:lvlJc w:val="left"/>
      <w:pPr>
        <w:ind w:left="927" w:hanging="360"/>
      </w:pPr>
    </w:lvl>
    <w:lvl w:ilvl="1" w:tplc="00F03A0A">
      <w:start w:val="1"/>
      <w:numFmt w:val="lowerLetter"/>
      <w:lvlText w:val="%2."/>
      <w:lvlJc w:val="left"/>
      <w:pPr>
        <w:ind w:left="1647" w:hanging="360"/>
      </w:pPr>
    </w:lvl>
    <w:lvl w:ilvl="2" w:tplc="F1000EAE">
      <w:start w:val="1"/>
      <w:numFmt w:val="lowerRoman"/>
      <w:lvlText w:val="%3."/>
      <w:lvlJc w:val="right"/>
      <w:pPr>
        <w:ind w:left="2367" w:hanging="180"/>
      </w:pPr>
    </w:lvl>
    <w:lvl w:ilvl="3" w:tplc="85B26644">
      <w:start w:val="1"/>
      <w:numFmt w:val="decimal"/>
      <w:lvlText w:val="%4."/>
      <w:lvlJc w:val="left"/>
      <w:pPr>
        <w:ind w:left="3087" w:hanging="360"/>
      </w:pPr>
    </w:lvl>
    <w:lvl w:ilvl="4" w:tplc="CDEE9E8A">
      <w:start w:val="1"/>
      <w:numFmt w:val="lowerLetter"/>
      <w:lvlText w:val="%5."/>
      <w:lvlJc w:val="left"/>
      <w:pPr>
        <w:ind w:left="3807" w:hanging="360"/>
      </w:pPr>
    </w:lvl>
    <w:lvl w:ilvl="5" w:tplc="A2F62194">
      <w:start w:val="1"/>
      <w:numFmt w:val="lowerRoman"/>
      <w:lvlText w:val="%6."/>
      <w:lvlJc w:val="right"/>
      <w:pPr>
        <w:ind w:left="4527" w:hanging="180"/>
      </w:pPr>
    </w:lvl>
    <w:lvl w:ilvl="6" w:tplc="78C82B56">
      <w:start w:val="1"/>
      <w:numFmt w:val="decimal"/>
      <w:lvlText w:val="%7."/>
      <w:lvlJc w:val="left"/>
      <w:pPr>
        <w:ind w:left="5247" w:hanging="360"/>
      </w:pPr>
    </w:lvl>
    <w:lvl w:ilvl="7" w:tplc="F7E80954">
      <w:start w:val="1"/>
      <w:numFmt w:val="lowerLetter"/>
      <w:lvlText w:val="%8."/>
      <w:lvlJc w:val="left"/>
      <w:pPr>
        <w:ind w:left="5967" w:hanging="360"/>
      </w:pPr>
    </w:lvl>
    <w:lvl w:ilvl="8" w:tplc="3A02E250">
      <w:start w:val="1"/>
      <w:numFmt w:val="lowerRoman"/>
      <w:lvlText w:val="%9."/>
      <w:lvlJc w:val="right"/>
      <w:pPr>
        <w:ind w:left="6687" w:hanging="180"/>
      </w:pPr>
    </w:lvl>
  </w:abstractNum>
  <w:abstractNum w:abstractNumId="4" w15:restartNumberingAfterBreak="0">
    <w:nsid w:val="0B877526"/>
    <w:multiLevelType w:val="hybridMultilevel"/>
    <w:tmpl w:val="0C64DA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FEC4648"/>
    <w:multiLevelType w:val="hybridMultilevel"/>
    <w:tmpl w:val="09484996"/>
    <w:lvl w:ilvl="0" w:tplc="5EC0770C">
      <w:start w:val="1"/>
      <w:numFmt w:val="lowerLetter"/>
      <w:lvlText w:val="(%1)"/>
      <w:lvlJc w:val="left"/>
      <w:pPr>
        <w:ind w:left="927" w:hanging="360"/>
      </w:pPr>
    </w:lvl>
    <w:lvl w:ilvl="1" w:tplc="82BABEF6">
      <w:start w:val="1"/>
      <w:numFmt w:val="lowerLetter"/>
      <w:lvlText w:val="%2."/>
      <w:lvlJc w:val="left"/>
      <w:pPr>
        <w:ind w:left="1647" w:hanging="360"/>
      </w:pPr>
    </w:lvl>
    <w:lvl w:ilvl="2" w:tplc="612EBD2C">
      <w:start w:val="1"/>
      <w:numFmt w:val="lowerRoman"/>
      <w:lvlText w:val="%3."/>
      <w:lvlJc w:val="right"/>
      <w:pPr>
        <w:ind w:left="2367" w:hanging="180"/>
      </w:pPr>
    </w:lvl>
    <w:lvl w:ilvl="3" w:tplc="F752B104">
      <w:start w:val="1"/>
      <w:numFmt w:val="decimal"/>
      <w:lvlText w:val="%4."/>
      <w:lvlJc w:val="left"/>
      <w:pPr>
        <w:ind w:left="3087" w:hanging="360"/>
      </w:pPr>
    </w:lvl>
    <w:lvl w:ilvl="4" w:tplc="8D346C40">
      <w:start w:val="1"/>
      <w:numFmt w:val="lowerLetter"/>
      <w:lvlText w:val="%5."/>
      <w:lvlJc w:val="left"/>
      <w:pPr>
        <w:ind w:left="3807" w:hanging="360"/>
      </w:pPr>
    </w:lvl>
    <w:lvl w:ilvl="5" w:tplc="4B00BCAE">
      <w:start w:val="1"/>
      <w:numFmt w:val="lowerRoman"/>
      <w:lvlText w:val="%6."/>
      <w:lvlJc w:val="right"/>
      <w:pPr>
        <w:ind w:left="4527" w:hanging="180"/>
      </w:pPr>
    </w:lvl>
    <w:lvl w:ilvl="6" w:tplc="18CCC9EC">
      <w:start w:val="1"/>
      <w:numFmt w:val="decimal"/>
      <w:lvlText w:val="%7."/>
      <w:lvlJc w:val="left"/>
      <w:pPr>
        <w:ind w:left="5247" w:hanging="360"/>
      </w:pPr>
    </w:lvl>
    <w:lvl w:ilvl="7" w:tplc="08564B48">
      <w:start w:val="1"/>
      <w:numFmt w:val="lowerLetter"/>
      <w:lvlText w:val="%8."/>
      <w:lvlJc w:val="left"/>
      <w:pPr>
        <w:ind w:left="5967" w:hanging="360"/>
      </w:pPr>
    </w:lvl>
    <w:lvl w:ilvl="8" w:tplc="55D8A834">
      <w:start w:val="1"/>
      <w:numFmt w:val="lowerRoman"/>
      <w:lvlText w:val="%9."/>
      <w:lvlJc w:val="right"/>
      <w:pPr>
        <w:ind w:left="6687" w:hanging="180"/>
      </w:pPr>
    </w:lvl>
  </w:abstractNum>
  <w:abstractNum w:abstractNumId="6" w15:restartNumberingAfterBreak="0">
    <w:nsid w:val="17C614CA"/>
    <w:multiLevelType w:val="hybridMultilevel"/>
    <w:tmpl w:val="BE3C9B88"/>
    <w:lvl w:ilvl="0" w:tplc="26B09654">
      <w:start w:val="1"/>
      <w:numFmt w:val="lowerLetter"/>
      <w:lvlText w:val="(%1)"/>
      <w:lvlJc w:val="left"/>
      <w:pPr>
        <w:ind w:left="927" w:hanging="360"/>
      </w:pPr>
    </w:lvl>
    <w:lvl w:ilvl="1" w:tplc="AEBAA246">
      <w:start w:val="1"/>
      <w:numFmt w:val="lowerLetter"/>
      <w:lvlText w:val="%2."/>
      <w:lvlJc w:val="left"/>
      <w:pPr>
        <w:ind w:left="1647" w:hanging="360"/>
      </w:pPr>
    </w:lvl>
    <w:lvl w:ilvl="2" w:tplc="F7D41AE2">
      <w:start w:val="1"/>
      <w:numFmt w:val="lowerRoman"/>
      <w:lvlText w:val="%3."/>
      <w:lvlJc w:val="right"/>
      <w:pPr>
        <w:ind w:left="2367" w:hanging="180"/>
      </w:pPr>
    </w:lvl>
    <w:lvl w:ilvl="3" w:tplc="C5C8FCC4">
      <w:start w:val="1"/>
      <w:numFmt w:val="decimal"/>
      <w:lvlText w:val="%4."/>
      <w:lvlJc w:val="left"/>
      <w:pPr>
        <w:ind w:left="3087" w:hanging="360"/>
      </w:pPr>
    </w:lvl>
    <w:lvl w:ilvl="4" w:tplc="74F688AC">
      <w:start w:val="1"/>
      <w:numFmt w:val="lowerLetter"/>
      <w:lvlText w:val="%5."/>
      <w:lvlJc w:val="left"/>
      <w:pPr>
        <w:ind w:left="3807" w:hanging="360"/>
      </w:pPr>
    </w:lvl>
    <w:lvl w:ilvl="5" w:tplc="90F8F2DC">
      <w:start w:val="1"/>
      <w:numFmt w:val="lowerRoman"/>
      <w:lvlText w:val="%6."/>
      <w:lvlJc w:val="right"/>
      <w:pPr>
        <w:ind w:left="4527" w:hanging="180"/>
      </w:pPr>
    </w:lvl>
    <w:lvl w:ilvl="6" w:tplc="9370AC40">
      <w:start w:val="1"/>
      <w:numFmt w:val="decimal"/>
      <w:lvlText w:val="%7."/>
      <w:lvlJc w:val="left"/>
      <w:pPr>
        <w:ind w:left="5247" w:hanging="360"/>
      </w:pPr>
    </w:lvl>
    <w:lvl w:ilvl="7" w:tplc="9E2470B2">
      <w:start w:val="1"/>
      <w:numFmt w:val="lowerLetter"/>
      <w:lvlText w:val="%8."/>
      <w:lvlJc w:val="left"/>
      <w:pPr>
        <w:ind w:left="5967" w:hanging="360"/>
      </w:pPr>
    </w:lvl>
    <w:lvl w:ilvl="8" w:tplc="DFA2E1E0">
      <w:start w:val="1"/>
      <w:numFmt w:val="lowerRoman"/>
      <w:lvlText w:val="%9."/>
      <w:lvlJc w:val="right"/>
      <w:pPr>
        <w:ind w:left="6687" w:hanging="180"/>
      </w:pPr>
    </w:lvl>
  </w:abstractNum>
  <w:abstractNum w:abstractNumId="7" w15:restartNumberingAfterBreak="0">
    <w:nsid w:val="2E885BC3"/>
    <w:multiLevelType w:val="hybridMultilevel"/>
    <w:tmpl w:val="14DCAE32"/>
    <w:lvl w:ilvl="0" w:tplc="AA343464">
      <w:start w:val="1"/>
      <w:numFmt w:val="lowerRoman"/>
      <w:pStyle w:val="StyleLeftLeft2cmHanging1cmBefore12pt"/>
      <w:lvlText w:val="(%1)"/>
      <w:lvlJc w:val="left"/>
      <w:pPr>
        <w:ind w:left="1569" w:hanging="360"/>
      </w:pPr>
      <w:rPr>
        <w:rFonts w:hint="default"/>
      </w:rPr>
    </w:lvl>
    <w:lvl w:ilvl="1" w:tplc="20000019" w:tentative="1">
      <w:start w:val="1"/>
      <w:numFmt w:val="lowerLetter"/>
      <w:lvlText w:val="%2."/>
      <w:lvlJc w:val="left"/>
      <w:pPr>
        <w:ind w:left="2289" w:hanging="360"/>
      </w:pPr>
    </w:lvl>
    <w:lvl w:ilvl="2" w:tplc="2000001B" w:tentative="1">
      <w:start w:val="1"/>
      <w:numFmt w:val="lowerRoman"/>
      <w:lvlText w:val="%3."/>
      <w:lvlJc w:val="right"/>
      <w:pPr>
        <w:ind w:left="3009" w:hanging="180"/>
      </w:pPr>
    </w:lvl>
    <w:lvl w:ilvl="3" w:tplc="2000000F" w:tentative="1">
      <w:start w:val="1"/>
      <w:numFmt w:val="decimal"/>
      <w:lvlText w:val="%4."/>
      <w:lvlJc w:val="left"/>
      <w:pPr>
        <w:ind w:left="3729" w:hanging="360"/>
      </w:pPr>
    </w:lvl>
    <w:lvl w:ilvl="4" w:tplc="20000019" w:tentative="1">
      <w:start w:val="1"/>
      <w:numFmt w:val="lowerLetter"/>
      <w:lvlText w:val="%5."/>
      <w:lvlJc w:val="left"/>
      <w:pPr>
        <w:ind w:left="4449" w:hanging="360"/>
      </w:pPr>
    </w:lvl>
    <w:lvl w:ilvl="5" w:tplc="2000001B" w:tentative="1">
      <w:start w:val="1"/>
      <w:numFmt w:val="lowerRoman"/>
      <w:lvlText w:val="%6."/>
      <w:lvlJc w:val="right"/>
      <w:pPr>
        <w:ind w:left="5169" w:hanging="180"/>
      </w:pPr>
    </w:lvl>
    <w:lvl w:ilvl="6" w:tplc="2000000F" w:tentative="1">
      <w:start w:val="1"/>
      <w:numFmt w:val="decimal"/>
      <w:lvlText w:val="%7."/>
      <w:lvlJc w:val="left"/>
      <w:pPr>
        <w:ind w:left="5889" w:hanging="360"/>
      </w:pPr>
    </w:lvl>
    <w:lvl w:ilvl="7" w:tplc="20000019" w:tentative="1">
      <w:start w:val="1"/>
      <w:numFmt w:val="lowerLetter"/>
      <w:lvlText w:val="%8."/>
      <w:lvlJc w:val="left"/>
      <w:pPr>
        <w:ind w:left="6609" w:hanging="360"/>
      </w:pPr>
    </w:lvl>
    <w:lvl w:ilvl="8" w:tplc="2000001B" w:tentative="1">
      <w:start w:val="1"/>
      <w:numFmt w:val="lowerRoman"/>
      <w:lvlText w:val="%9."/>
      <w:lvlJc w:val="right"/>
      <w:pPr>
        <w:ind w:left="7329" w:hanging="180"/>
      </w:pPr>
    </w:lvl>
  </w:abstractNum>
  <w:abstractNum w:abstractNumId="8" w15:restartNumberingAfterBreak="0">
    <w:nsid w:val="36593DE5"/>
    <w:multiLevelType w:val="hybridMultilevel"/>
    <w:tmpl w:val="A858A290"/>
    <w:lvl w:ilvl="0" w:tplc="35D82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35311"/>
    <w:multiLevelType w:val="hybridMultilevel"/>
    <w:tmpl w:val="EC5ACF2A"/>
    <w:lvl w:ilvl="0" w:tplc="FFFFFFFF">
      <w:start w:val="1"/>
      <w:numFmt w:val="lowerLetter"/>
      <w:pStyle w:val="StyleLeftLeft1cmHanging1cmBefore12pt"/>
      <w:lvlText w:val="(%1)"/>
      <w:lvlJc w:val="left"/>
      <w:pPr>
        <w:ind w:left="1068" w:hanging="360"/>
      </w:pPr>
      <w:rPr>
        <w:b w:val="0"/>
        <w:bCs w:val="0"/>
      </w:rPr>
    </w:lvl>
    <w:lvl w:ilvl="1" w:tplc="20000019">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0" w15:restartNumberingAfterBreak="0">
    <w:nsid w:val="45121559"/>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693974F8"/>
    <w:multiLevelType w:val="hybridMultilevel"/>
    <w:tmpl w:val="9B1E6E42"/>
    <w:lvl w:ilvl="0" w:tplc="BE5A2EB4">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F79534C"/>
    <w:multiLevelType w:val="hybridMultilevel"/>
    <w:tmpl w:val="9B546D8C"/>
    <w:lvl w:ilvl="0" w:tplc="C1E04454">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73B8AECA"/>
    <w:multiLevelType w:val="hybridMultilevel"/>
    <w:tmpl w:val="C9D0EC24"/>
    <w:lvl w:ilvl="0" w:tplc="BE5A2EB4">
      <w:start w:val="1"/>
      <w:numFmt w:val="lowerLetter"/>
      <w:lvlText w:val="(%1)"/>
      <w:lvlJc w:val="left"/>
      <w:pPr>
        <w:ind w:left="927" w:hanging="360"/>
      </w:pPr>
    </w:lvl>
    <w:lvl w:ilvl="1" w:tplc="094ABEF4">
      <w:start w:val="1"/>
      <w:numFmt w:val="lowerLetter"/>
      <w:lvlText w:val="%2."/>
      <w:lvlJc w:val="left"/>
      <w:pPr>
        <w:ind w:left="1647" w:hanging="360"/>
      </w:pPr>
    </w:lvl>
    <w:lvl w:ilvl="2" w:tplc="2A00BFE4">
      <w:start w:val="1"/>
      <w:numFmt w:val="lowerRoman"/>
      <w:lvlText w:val="%3."/>
      <w:lvlJc w:val="right"/>
      <w:pPr>
        <w:ind w:left="2367" w:hanging="180"/>
      </w:pPr>
    </w:lvl>
    <w:lvl w:ilvl="3" w:tplc="43CC4A96">
      <w:start w:val="1"/>
      <w:numFmt w:val="decimal"/>
      <w:lvlText w:val="%4."/>
      <w:lvlJc w:val="left"/>
      <w:pPr>
        <w:ind w:left="3087" w:hanging="360"/>
      </w:pPr>
    </w:lvl>
    <w:lvl w:ilvl="4" w:tplc="D7625446">
      <w:start w:val="1"/>
      <w:numFmt w:val="lowerLetter"/>
      <w:lvlText w:val="%5."/>
      <w:lvlJc w:val="left"/>
      <w:pPr>
        <w:ind w:left="3807" w:hanging="360"/>
      </w:pPr>
    </w:lvl>
    <w:lvl w:ilvl="5" w:tplc="6EB21DD4">
      <w:start w:val="1"/>
      <w:numFmt w:val="lowerRoman"/>
      <w:lvlText w:val="%6."/>
      <w:lvlJc w:val="right"/>
      <w:pPr>
        <w:ind w:left="4527" w:hanging="180"/>
      </w:pPr>
    </w:lvl>
    <w:lvl w:ilvl="6" w:tplc="C1F8CD94">
      <w:start w:val="1"/>
      <w:numFmt w:val="decimal"/>
      <w:lvlText w:val="%7."/>
      <w:lvlJc w:val="left"/>
      <w:pPr>
        <w:ind w:left="5247" w:hanging="360"/>
      </w:pPr>
    </w:lvl>
    <w:lvl w:ilvl="7" w:tplc="1E0C2270">
      <w:start w:val="1"/>
      <w:numFmt w:val="lowerLetter"/>
      <w:lvlText w:val="%8."/>
      <w:lvlJc w:val="left"/>
      <w:pPr>
        <w:ind w:left="5967" w:hanging="360"/>
      </w:pPr>
    </w:lvl>
    <w:lvl w:ilvl="8" w:tplc="98706C16">
      <w:start w:val="1"/>
      <w:numFmt w:val="lowerRoman"/>
      <w:lvlText w:val="%9."/>
      <w:lvlJc w:val="right"/>
      <w:pPr>
        <w:ind w:left="6687" w:hanging="180"/>
      </w:pPr>
    </w:lvl>
  </w:abstractNum>
  <w:abstractNum w:abstractNumId="14" w15:restartNumberingAfterBreak="0">
    <w:nsid w:val="76A03A28"/>
    <w:multiLevelType w:val="hybridMultilevel"/>
    <w:tmpl w:val="F28EF0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3"/>
  </w:num>
  <w:num w:numId="2">
    <w:abstractNumId w:val="5"/>
  </w:num>
  <w:num w:numId="3">
    <w:abstractNumId w:val="3"/>
  </w:num>
  <w:num w:numId="4">
    <w:abstractNumId w:val="6"/>
  </w:num>
  <w:num w:numId="5">
    <w:abstractNumId w:val="9"/>
  </w:num>
  <w:num w:numId="6">
    <w:abstractNumId w:val="7"/>
  </w:num>
  <w:num w:numId="7">
    <w:abstractNumId w:val="7"/>
    <w:lvlOverride w:ilvl="0">
      <w:startOverride w:val="1"/>
    </w:lvlOverride>
  </w:num>
  <w:num w:numId="8">
    <w:abstractNumId w:val="2"/>
  </w:num>
  <w:num w:numId="9">
    <w:abstractNumId w:val="1"/>
  </w:num>
  <w:num w:numId="10">
    <w:abstractNumId w:val="4"/>
  </w:num>
  <w:num w:numId="11">
    <w:abstractNumId w:val="12"/>
  </w:num>
  <w:num w:numId="12">
    <w:abstractNumId w:val="14"/>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7"/>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0"/>
  </w:num>
  <w:num w:numId="34">
    <w:abstractNumId w:val="10"/>
  </w:num>
  <w:num w:numId="35">
    <w:abstractNumId w:val="11"/>
  </w:num>
  <w:num w:numId="36">
    <w:abstractNumId w:val="9"/>
    <w:lvlOverride w:ilvl="0">
      <w:startOverride w:val="1"/>
    </w:lvlOverride>
  </w:num>
  <w:num w:numId="37">
    <w:abstractNumId w:val="9"/>
    <w:lvlOverride w:ilvl="0">
      <w:startOverride w:val="1"/>
    </w:lvlOverride>
  </w:num>
  <w:num w:numId="38">
    <w:abstractNumId w:val="8"/>
  </w:num>
  <w:num w:numId="39">
    <w:abstractNumId w:val="9"/>
  </w:num>
  <w:num w:numId="40">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E"/>
    <w:rsid w:val="00000736"/>
    <w:rsid w:val="00005301"/>
    <w:rsid w:val="000133EE"/>
    <w:rsid w:val="0001654C"/>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55F"/>
    <w:rsid w:val="00095E48"/>
    <w:rsid w:val="000A4F1C"/>
    <w:rsid w:val="000A69BF"/>
    <w:rsid w:val="000C225A"/>
    <w:rsid w:val="000C6781"/>
    <w:rsid w:val="000D0753"/>
    <w:rsid w:val="000D2C89"/>
    <w:rsid w:val="000F5E49"/>
    <w:rsid w:val="000F7A87"/>
    <w:rsid w:val="00102EAE"/>
    <w:rsid w:val="001047DC"/>
    <w:rsid w:val="00105D2E"/>
    <w:rsid w:val="00111BFD"/>
    <w:rsid w:val="001129BB"/>
    <w:rsid w:val="00112AB7"/>
    <w:rsid w:val="0011498B"/>
    <w:rsid w:val="00120147"/>
    <w:rsid w:val="00123140"/>
    <w:rsid w:val="00123D94"/>
    <w:rsid w:val="00130BBC"/>
    <w:rsid w:val="00133D13"/>
    <w:rsid w:val="00141A29"/>
    <w:rsid w:val="00150DBD"/>
    <w:rsid w:val="00156F9B"/>
    <w:rsid w:val="00163BA3"/>
    <w:rsid w:val="00166B31"/>
    <w:rsid w:val="00167D54"/>
    <w:rsid w:val="00176AB5"/>
    <w:rsid w:val="00180771"/>
    <w:rsid w:val="00190854"/>
    <w:rsid w:val="001930A3"/>
    <w:rsid w:val="00196EB8"/>
    <w:rsid w:val="001A25F0"/>
    <w:rsid w:val="001A341E"/>
    <w:rsid w:val="001B0EA6"/>
    <w:rsid w:val="001B1CDF"/>
    <w:rsid w:val="001B2EC4"/>
    <w:rsid w:val="001B56F4"/>
    <w:rsid w:val="001C4481"/>
    <w:rsid w:val="001C5462"/>
    <w:rsid w:val="001D265C"/>
    <w:rsid w:val="001D2CA1"/>
    <w:rsid w:val="001D3062"/>
    <w:rsid w:val="001D3CFB"/>
    <w:rsid w:val="001D559B"/>
    <w:rsid w:val="001D6302"/>
    <w:rsid w:val="001E0564"/>
    <w:rsid w:val="001E2C22"/>
    <w:rsid w:val="001E740C"/>
    <w:rsid w:val="001E7DD0"/>
    <w:rsid w:val="001F01FD"/>
    <w:rsid w:val="001F1BDA"/>
    <w:rsid w:val="0020095E"/>
    <w:rsid w:val="00210BFE"/>
    <w:rsid w:val="00210D30"/>
    <w:rsid w:val="002204FD"/>
    <w:rsid w:val="00221020"/>
    <w:rsid w:val="00227029"/>
    <w:rsid w:val="002308B5"/>
    <w:rsid w:val="00233C0B"/>
    <w:rsid w:val="002341AA"/>
    <w:rsid w:val="00234A34"/>
    <w:rsid w:val="002449E3"/>
    <w:rsid w:val="0025255D"/>
    <w:rsid w:val="00255EE3"/>
    <w:rsid w:val="00256B3D"/>
    <w:rsid w:val="0026743C"/>
    <w:rsid w:val="00270480"/>
    <w:rsid w:val="002779AF"/>
    <w:rsid w:val="002823D8"/>
    <w:rsid w:val="0028531A"/>
    <w:rsid w:val="00285446"/>
    <w:rsid w:val="002856AD"/>
    <w:rsid w:val="00290082"/>
    <w:rsid w:val="00295593"/>
    <w:rsid w:val="002A354F"/>
    <w:rsid w:val="002A386C"/>
    <w:rsid w:val="002B09DF"/>
    <w:rsid w:val="002B1AC8"/>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62D36"/>
    <w:rsid w:val="00366748"/>
    <w:rsid w:val="00371CF1"/>
    <w:rsid w:val="0037222D"/>
    <w:rsid w:val="00373128"/>
    <w:rsid w:val="003750C1"/>
    <w:rsid w:val="0038051E"/>
    <w:rsid w:val="00380AF7"/>
    <w:rsid w:val="003845D4"/>
    <w:rsid w:val="00394A05"/>
    <w:rsid w:val="00397770"/>
    <w:rsid w:val="00397880"/>
    <w:rsid w:val="003A7016"/>
    <w:rsid w:val="003B0C08"/>
    <w:rsid w:val="003B33FD"/>
    <w:rsid w:val="003C17A5"/>
    <w:rsid w:val="003C1843"/>
    <w:rsid w:val="003D1552"/>
    <w:rsid w:val="003E381F"/>
    <w:rsid w:val="003E4046"/>
    <w:rsid w:val="003F003A"/>
    <w:rsid w:val="003F125B"/>
    <w:rsid w:val="003F7B3F"/>
    <w:rsid w:val="004058AD"/>
    <w:rsid w:val="0041078D"/>
    <w:rsid w:val="00416F97"/>
    <w:rsid w:val="00425173"/>
    <w:rsid w:val="0043039B"/>
    <w:rsid w:val="00436197"/>
    <w:rsid w:val="004423FE"/>
    <w:rsid w:val="00443020"/>
    <w:rsid w:val="00443E04"/>
    <w:rsid w:val="00445C35"/>
    <w:rsid w:val="00454B41"/>
    <w:rsid w:val="004551B5"/>
    <w:rsid w:val="0045663A"/>
    <w:rsid w:val="0046344E"/>
    <w:rsid w:val="004667E7"/>
    <w:rsid w:val="004672CF"/>
    <w:rsid w:val="00470DEF"/>
    <w:rsid w:val="00475797"/>
    <w:rsid w:val="00476D0A"/>
    <w:rsid w:val="00491024"/>
    <w:rsid w:val="0049253B"/>
    <w:rsid w:val="004A140B"/>
    <w:rsid w:val="004A4B47"/>
    <w:rsid w:val="004B0EC9"/>
    <w:rsid w:val="004B7BAA"/>
    <w:rsid w:val="004C2DF7"/>
    <w:rsid w:val="004C4E0B"/>
    <w:rsid w:val="004D497E"/>
    <w:rsid w:val="004D66C6"/>
    <w:rsid w:val="004E4809"/>
    <w:rsid w:val="004E4CC3"/>
    <w:rsid w:val="004E5985"/>
    <w:rsid w:val="004E6352"/>
    <w:rsid w:val="004E6460"/>
    <w:rsid w:val="004F6B46"/>
    <w:rsid w:val="0050425E"/>
    <w:rsid w:val="005105B6"/>
    <w:rsid w:val="00511999"/>
    <w:rsid w:val="005145D6"/>
    <w:rsid w:val="00521EA5"/>
    <w:rsid w:val="00525B80"/>
    <w:rsid w:val="0053098F"/>
    <w:rsid w:val="00536B2E"/>
    <w:rsid w:val="00546D8E"/>
    <w:rsid w:val="00553738"/>
    <w:rsid w:val="00553F7E"/>
    <w:rsid w:val="0056646F"/>
    <w:rsid w:val="00571AE1"/>
    <w:rsid w:val="00576B78"/>
    <w:rsid w:val="00581B28"/>
    <w:rsid w:val="005859C2"/>
    <w:rsid w:val="00592267"/>
    <w:rsid w:val="0059421F"/>
    <w:rsid w:val="005A136D"/>
    <w:rsid w:val="005B0AE2"/>
    <w:rsid w:val="005B1F2C"/>
    <w:rsid w:val="005B5F3C"/>
    <w:rsid w:val="005C41F2"/>
    <w:rsid w:val="005C7EC9"/>
    <w:rsid w:val="005D03D9"/>
    <w:rsid w:val="005D1EE8"/>
    <w:rsid w:val="005D56AE"/>
    <w:rsid w:val="005D666D"/>
    <w:rsid w:val="005E3A59"/>
    <w:rsid w:val="00604802"/>
    <w:rsid w:val="00615AB0"/>
    <w:rsid w:val="00616247"/>
    <w:rsid w:val="0061778C"/>
    <w:rsid w:val="00636B90"/>
    <w:rsid w:val="0064738B"/>
    <w:rsid w:val="006508EA"/>
    <w:rsid w:val="00667E86"/>
    <w:rsid w:val="0068392D"/>
    <w:rsid w:val="00697DB5"/>
    <w:rsid w:val="006A1B33"/>
    <w:rsid w:val="006A492A"/>
    <w:rsid w:val="006B5C72"/>
    <w:rsid w:val="006B7C5A"/>
    <w:rsid w:val="006C289D"/>
    <w:rsid w:val="006D0310"/>
    <w:rsid w:val="006D2009"/>
    <w:rsid w:val="006D5576"/>
    <w:rsid w:val="006E6286"/>
    <w:rsid w:val="006E766D"/>
    <w:rsid w:val="006F4B29"/>
    <w:rsid w:val="006F6CE9"/>
    <w:rsid w:val="0070517C"/>
    <w:rsid w:val="00705C9F"/>
    <w:rsid w:val="00710CE7"/>
    <w:rsid w:val="00716951"/>
    <w:rsid w:val="00720F6B"/>
    <w:rsid w:val="00730ADA"/>
    <w:rsid w:val="00732C37"/>
    <w:rsid w:val="00734FB7"/>
    <w:rsid w:val="00735D9E"/>
    <w:rsid w:val="00745A09"/>
    <w:rsid w:val="00751EAF"/>
    <w:rsid w:val="00754CF7"/>
    <w:rsid w:val="00757B0D"/>
    <w:rsid w:val="007609FD"/>
    <w:rsid w:val="00761320"/>
    <w:rsid w:val="007651B1"/>
    <w:rsid w:val="00767CE1"/>
    <w:rsid w:val="00771A68"/>
    <w:rsid w:val="007744D2"/>
    <w:rsid w:val="007748BB"/>
    <w:rsid w:val="00786136"/>
    <w:rsid w:val="007866DE"/>
    <w:rsid w:val="007B05CF"/>
    <w:rsid w:val="007C212A"/>
    <w:rsid w:val="007C4198"/>
    <w:rsid w:val="007D5B3C"/>
    <w:rsid w:val="007E7D21"/>
    <w:rsid w:val="007E7DBD"/>
    <w:rsid w:val="007F482F"/>
    <w:rsid w:val="007F52ED"/>
    <w:rsid w:val="007F7C94"/>
    <w:rsid w:val="0080398D"/>
    <w:rsid w:val="00805174"/>
    <w:rsid w:val="00806385"/>
    <w:rsid w:val="00807CC5"/>
    <w:rsid w:val="00807ED7"/>
    <w:rsid w:val="00814CC6"/>
    <w:rsid w:val="00826D53"/>
    <w:rsid w:val="008273AA"/>
    <w:rsid w:val="00830BD8"/>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76828"/>
    <w:rsid w:val="0088163A"/>
    <w:rsid w:val="00883F92"/>
    <w:rsid w:val="00893376"/>
    <w:rsid w:val="0089601F"/>
    <w:rsid w:val="008970B8"/>
    <w:rsid w:val="008A6F01"/>
    <w:rsid w:val="008A7313"/>
    <w:rsid w:val="008A789A"/>
    <w:rsid w:val="008A7D91"/>
    <w:rsid w:val="008B3526"/>
    <w:rsid w:val="008B7FC7"/>
    <w:rsid w:val="008C4337"/>
    <w:rsid w:val="008C4F06"/>
    <w:rsid w:val="008D0C90"/>
    <w:rsid w:val="008E1E4A"/>
    <w:rsid w:val="008F0615"/>
    <w:rsid w:val="008F103E"/>
    <w:rsid w:val="008F1FDB"/>
    <w:rsid w:val="008F36FB"/>
    <w:rsid w:val="00902EA9"/>
    <w:rsid w:val="0090427F"/>
    <w:rsid w:val="00915B82"/>
    <w:rsid w:val="00920506"/>
    <w:rsid w:val="00931DEB"/>
    <w:rsid w:val="00933957"/>
    <w:rsid w:val="009356FA"/>
    <w:rsid w:val="009402E1"/>
    <w:rsid w:val="0094603B"/>
    <w:rsid w:val="009504A1"/>
    <w:rsid w:val="00950605"/>
    <w:rsid w:val="00952233"/>
    <w:rsid w:val="00954D66"/>
    <w:rsid w:val="00963F8F"/>
    <w:rsid w:val="00973C62"/>
    <w:rsid w:val="00975D76"/>
    <w:rsid w:val="00982E51"/>
    <w:rsid w:val="009874B9"/>
    <w:rsid w:val="00993581"/>
    <w:rsid w:val="009A288C"/>
    <w:rsid w:val="009A5D81"/>
    <w:rsid w:val="009A64C1"/>
    <w:rsid w:val="009B6697"/>
    <w:rsid w:val="009C2B43"/>
    <w:rsid w:val="009C2EA4"/>
    <w:rsid w:val="009C4C04"/>
    <w:rsid w:val="009C61B5"/>
    <w:rsid w:val="009D5213"/>
    <w:rsid w:val="009E1C95"/>
    <w:rsid w:val="009F196A"/>
    <w:rsid w:val="009F3C9F"/>
    <w:rsid w:val="009F669B"/>
    <w:rsid w:val="009F7566"/>
    <w:rsid w:val="009F7F18"/>
    <w:rsid w:val="00A02A72"/>
    <w:rsid w:val="00A06BFE"/>
    <w:rsid w:val="00A10F5D"/>
    <w:rsid w:val="00A1199A"/>
    <w:rsid w:val="00A1243C"/>
    <w:rsid w:val="00A135AE"/>
    <w:rsid w:val="00A13ECB"/>
    <w:rsid w:val="00A14AF1"/>
    <w:rsid w:val="00A16891"/>
    <w:rsid w:val="00A268CE"/>
    <w:rsid w:val="00A332E8"/>
    <w:rsid w:val="00A35AF5"/>
    <w:rsid w:val="00A35DDF"/>
    <w:rsid w:val="00A36CBA"/>
    <w:rsid w:val="00A432CD"/>
    <w:rsid w:val="00A45741"/>
    <w:rsid w:val="00A47EF6"/>
    <w:rsid w:val="00A50291"/>
    <w:rsid w:val="00A530E4"/>
    <w:rsid w:val="00A604CD"/>
    <w:rsid w:val="00A60FE6"/>
    <w:rsid w:val="00A622F5"/>
    <w:rsid w:val="00A650D4"/>
    <w:rsid w:val="00A654BE"/>
    <w:rsid w:val="00A66DD6"/>
    <w:rsid w:val="00A75018"/>
    <w:rsid w:val="00A771FD"/>
    <w:rsid w:val="00A80767"/>
    <w:rsid w:val="00A81C90"/>
    <w:rsid w:val="00A874EF"/>
    <w:rsid w:val="00A95415"/>
    <w:rsid w:val="00AA3C89"/>
    <w:rsid w:val="00AB32BD"/>
    <w:rsid w:val="00AB4723"/>
    <w:rsid w:val="00AC4CDB"/>
    <w:rsid w:val="00AC70FE"/>
    <w:rsid w:val="00AD3AA3"/>
    <w:rsid w:val="00AD4358"/>
    <w:rsid w:val="00AF49A9"/>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3201C"/>
    <w:rsid w:val="00B424D9"/>
    <w:rsid w:val="00B447C0"/>
    <w:rsid w:val="00B52510"/>
    <w:rsid w:val="00B53E53"/>
    <w:rsid w:val="00B548A2"/>
    <w:rsid w:val="00B56934"/>
    <w:rsid w:val="00B62F03"/>
    <w:rsid w:val="00B72444"/>
    <w:rsid w:val="00B93B62"/>
    <w:rsid w:val="00B953D1"/>
    <w:rsid w:val="00B963B9"/>
    <w:rsid w:val="00B96935"/>
    <w:rsid w:val="00B96D93"/>
    <w:rsid w:val="00BA30D0"/>
    <w:rsid w:val="00BB0D32"/>
    <w:rsid w:val="00BC2785"/>
    <w:rsid w:val="00BC76B5"/>
    <w:rsid w:val="00BD5420"/>
    <w:rsid w:val="00BF5191"/>
    <w:rsid w:val="00C04BD2"/>
    <w:rsid w:val="00C05DF4"/>
    <w:rsid w:val="00C13EEC"/>
    <w:rsid w:val="00C14689"/>
    <w:rsid w:val="00C156A4"/>
    <w:rsid w:val="00C20FAA"/>
    <w:rsid w:val="00C223EF"/>
    <w:rsid w:val="00C23509"/>
    <w:rsid w:val="00C2459D"/>
    <w:rsid w:val="00C2755A"/>
    <w:rsid w:val="00C316F1"/>
    <w:rsid w:val="00C42C95"/>
    <w:rsid w:val="00C4470F"/>
    <w:rsid w:val="00C50727"/>
    <w:rsid w:val="00C55E5B"/>
    <w:rsid w:val="00C62739"/>
    <w:rsid w:val="00C720A4"/>
    <w:rsid w:val="00C74F59"/>
    <w:rsid w:val="00C7611C"/>
    <w:rsid w:val="00C777A3"/>
    <w:rsid w:val="00C819A2"/>
    <w:rsid w:val="00C85DD3"/>
    <w:rsid w:val="00C94097"/>
    <w:rsid w:val="00CA1544"/>
    <w:rsid w:val="00CA4269"/>
    <w:rsid w:val="00CA48CA"/>
    <w:rsid w:val="00CA7330"/>
    <w:rsid w:val="00CB1C84"/>
    <w:rsid w:val="00CB5363"/>
    <w:rsid w:val="00CB64F0"/>
    <w:rsid w:val="00CC2909"/>
    <w:rsid w:val="00CD0549"/>
    <w:rsid w:val="00CD376A"/>
    <w:rsid w:val="00CE6B3C"/>
    <w:rsid w:val="00D05E6F"/>
    <w:rsid w:val="00D20296"/>
    <w:rsid w:val="00D2231A"/>
    <w:rsid w:val="00D248BD"/>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517B"/>
    <w:rsid w:val="00D91DFA"/>
    <w:rsid w:val="00DA159A"/>
    <w:rsid w:val="00DB1AB2"/>
    <w:rsid w:val="00DC17C2"/>
    <w:rsid w:val="00DC4FDF"/>
    <w:rsid w:val="00DC66F0"/>
    <w:rsid w:val="00DD2220"/>
    <w:rsid w:val="00DD3105"/>
    <w:rsid w:val="00DD3A65"/>
    <w:rsid w:val="00DD62C6"/>
    <w:rsid w:val="00DE3B92"/>
    <w:rsid w:val="00DE48B4"/>
    <w:rsid w:val="00DE5ACA"/>
    <w:rsid w:val="00DE7137"/>
    <w:rsid w:val="00DF18E4"/>
    <w:rsid w:val="00E00498"/>
    <w:rsid w:val="00E04835"/>
    <w:rsid w:val="00E1464C"/>
    <w:rsid w:val="00E14ADB"/>
    <w:rsid w:val="00E22F78"/>
    <w:rsid w:val="00E2425D"/>
    <w:rsid w:val="00E24F87"/>
    <w:rsid w:val="00E2617A"/>
    <w:rsid w:val="00E273FB"/>
    <w:rsid w:val="00E31CD4"/>
    <w:rsid w:val="00E538E6"/>
    <w:rsid w:val="00E56696"/>
    <w:rsid w:val="00E74332"/>
    <w:rsid w:val="00E768A9"/>
    <w:rsid w:val="00E802A2"/>
    <w:rsid w:val="00E8410F"/>
    <w:rsid w:val="00E85C0B"/>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04F1"/>
    <w:rsid w:val="00F11B47"/>
    <w:rsid w:val="00F13172"/>
    <w:rsid w:val="00F2412D"/>
    <w:rsid w:val="00F25D8D"/>
    <w:rsid w:val="00F3069C"/>
    <w:rsid w:val="00F3603E"/>
    <w:rsid w:val="00F44CCB"/>
    <w:rsid w:val="00F474C9"/>
    <w:rsid w:val="00F5126B"/>
    <w:rsid w:val="00F54EA3"/>
    <w:rsid w:val="00F61675"/>
    <w:rsid w:val="00F6686B"/>
    <w:rsid w:val="00F67F74"/>
    <w:rsid w:val="00F712B3"/>
    <w:rsid w:val="00F71E9F"/>
    <w:rsid w:val="00F73DE3"/>
    <w:rsid w:val="00F744BF"/>
    <w:rsid w:val="00F7632C"/>
    <w:rsid w:val="00F77182"/>
    <w:rsid w:val="00F77219"/>
    <w:rsid w:val="00F7724F"/>
    <w:rsid w:val="00F84DD2"/>
    <w:rsid w:val="00F95439"/>
    <w:rsid w:val="00FB0872"/>
    <w:rsid w:val="00FB46D0"/>
    <w:rsid w:val="00FB54CC"/>
    <w:rsid w:val="00FB77F5"/>
    <w:rsid w:val="00FD1A37"/>
    <w:rsid w:val="00FD4E5B"/>
    <w:rsid w:val="00FE4EE0"/>
    <w:rsid w:val="00FE6EAE"/>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56A84F9"/>
  <w15:docId w15:val="{8C1F3966-C05E-4EFB-819B-4EE1C045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iPriority="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1" w:unhideWhenUsed="1"/>
    <w:lsdException w:name="HTML Bottom of Form" w:semiHidden="1" w:uiPriority="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1"/>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830BD8"/>
    <w:pPr>
      <w:tabs>
        <w:tab w:val="left" w:pos="9356"/>
      </w:tabs>
      <w:spacing w:before="120" w:after="120"/>
      <w:jc w:val="left"/>
    </w:pPr>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rsid w:val="00831751"/>
    <w:pPr>
      <w:tabs>
        <w:tab w:val="clear" w:pos="1134"/>
        <w:tab w:val="left" w:pos="1140"/>
      </w:tabs>
      <w:jc w:val="center"/>
    </w:pPr>
    <w:rPr>
      <w:rFonts w:eastAsia="SimSun"/>
      <w:b/>
      <w:bCs/>
      <w:sz w:val="24"/>
      <w:szCs w:val="24"/>
      <w:lang w:eastAsia="zh-CN"/>
    </w:rPr>
  </w:style>
  <w:style w:type="character" w:styleId="FootnoteReference">
    <w:name w:val="footnote reference"/>
    <w:aliases w:val="Footnote symbol,Times 10 Point,Exposant 3 Point,number,SUPERS,Footnote Reference Superscript,stylish"/>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uiPriority w:val="1"/>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1stpara">
    <w:name w:val="1st para"/>
    <w:basedOn w:val="Normal"/>
    <w:uiPriority w:val="1"/>
    <w:rsid w:val="00FB77F5"/>
    <w:pPr>
      <w:tabs>
        <w:tab w:val="clear" w:pos="1134"/>
      </w:tabs>
      <w:jc w:val="left"/>
    </w:pPr>
    <w:rPr>
      <w:rFonts w:ascii="Times" w:eastAsia="Times New Roman" w:hAnsi="Times" w:cs="Times New Roman"/>
      <w:lang w:val="en-US"/>
    </w:rPr>
  </w:style>
  <w:style w:type="paragraph" w:styleId="BodyText2">
    <w:name w:val="Body Text 2"/>
    <w:basedOn w:val="Normal"/>
    <w:link w:val="BodyText2Char"/>
    <w:uiPriority w:val="1"/>
    <w:rsid w:val="00FB77F5"/>
    <w:pPr>
      <w:tabs>
        <w:tab w:val="clear" w:pos="1134"/>
      </w:tabs>
      <w:spacing w:after="120" w:line="480" w:lineRule="auto"/>
      <w:jc w:val="left"/>
    </w:pPr>
    <w:rPr>
      <w:rFonts w:ascii="Times New Roman" w:eastAsia="Times New Roman" w:hAnsi="Times New Roman" w:cs="Times New Roman"/>
      <w:sz w:val="24"/>
      <w:szCs w:val="24"/>
      <w:lang w:val="en-US" w:eastAsia="sk-SK"/>
    </w:rPr>
  </w:style>
  <w:style w:type="character" w:customStyle="1" w:styleId="BodyText2Char">
    <w:name w:val="Body Text 2 Char"/>
    <w:basedOn w:val="DefaultParagraphFont"/>
    <w:link w:val="BodyText2"/>
    <w:uiPriority w:val="1"/>
    <w:rsid w:val="00FB77F5"/>
    <w:rPr>
      <w:rFonts w:eastAsia="Times New Roman"/>
      <w:sz w:val="24"/>
      <w:szCs w:val="24"/>
      <w:lang w:eastAsia="sk-SK"/>
    </w:rPr>
  </w:style>
  <w:style w:type="paragraph" w:styleId="BodyTextIndent">
    <w:name w:val="Body Text Indent"/>
    <w:basedOn w:val="Normal"/>
    <w:link w:val="BodyTextIndentChar"/>
    <w:uiPriority w:val="1"/>
    <w:rsid w:val="00FB77F5"/>
    <w:pPr>
      <w:widowControl w:val="0"/>
      <w:tabs>
        <w:tab w:val="clear" w:pos="1134"/>
      </w:tabs>
      <w:spacing w:before="225" w:line="240" w:lineRule="exact"/>
      <w:ind w:right="33" w:firstLine="1550"/>
      <w:jc w:val="left"/>
    </w:pPr>
    <w:rPr>
      <w:rFonts w:ascii="Arial" w:eastAsia="Times New Roman" w:hAnsi="Arial"/>
      <w:sz w:val="22"/>
      <w:szCs w:val="22"/>
      <w:lang w:val="en-US"/>
    </w:rPr>
  </w:style>
  <w:style w:type="character" w:customStyle="1" w:styleId="BodyTextIndentChar">
    <w:name w:val="Body Text Indent Char"/>
    <w:basedOn w:val="DefaultParagraphFont"/>
    <w:link w:val="BodyTextIndent"/>
    <w:uiPriority w:val="1"/>
    <w:rsid w:val="00FB77F5"/>
    <w:rPr>
      <w:rFonts w:ascii="Arial" w:eastAsia="Times New Roman" w:hAnsi="Arial" w:cs="Arial"/>
      <w:sz w:val="22"/>
      <w:szCs w:val="22"/>
      <w:lang w:eastAsia="en-US"/>
    </w:rPr>
  </w:style>
  <w:style w:type="paragraph" w:customStyle="1" w:styleId="Indent">
    <w:name w:val="Indent"/>
    <w:basedOn w:val="Normal"/>
    <w:uiPriority w:val="1"/>
    <w:rsid w:val="00FB77F5"/>
    <w:pPr>
      <w:tabs>
        <w:tab w:val="clear" w:pos="1134"/>
      </w:tabs>
      <w:ind w:left="400" w:hanging="400"/>
      <w:jc w:val="left"/>
    </w:pPr>
    <w:rPr>
      <w:rFonts w:ascii="Times" w:eastAsia="Times New Roman" w:hAnsi="Times" w:cs="Times New Roman"/>
      <w:lang w:val="en-US"/>
    </w:rPr>
  </w:style>
  <w:style w:type="character" w:customStyle="1" w:styleId="Normal1">
    <w:name w:val="Normal1"/>
    <w:rsid w:val="00FB77F5"/>
    <w:rPr>
      <w:rFonts w:ascii="Times" w:hAnsi="Times"/>
    </w:rPr>
  </w:style>
  <w:style w:type="paragraph" w:styleId="BodyTextIndent2">
    <w:name w:val="Body Text Indent 2"/>
    <w:basedOn w:val="Normal"/>
    <w:link w:val="BodyTextIndent2Char"/>
    <w:uiPriority w:val="1"/>
    <w:rsid w:val="00FB77F5"/>
    <w:pPr>
      <w:widowControl w:val="0"/>
      <w:tabs>
        <w:tab w:val="clear" w:pos="1134"/>
      </w:tabs>
      <w:ind w:firstLine="720"/>
    </w:pPr>
    <w:rPr>
      <w:rFonts w:ascii="Arial" w:eastAsia="Times New Roman" w:hAnsi="Arial"/>
      <w:sz w:val="22"/>
      <w:szCs w:val="22"/>
      <w:lang w:val="en-US" w:eastAsia="sk-SK"/>
    </w:rPr>
  </w:style>
  <w:style w:type="character" w:customStyle="1" w:styleId="BodyTextIndent2Char">
    <w:name w:val="Body Text Indent 2 Char"/>
    <w:basedOn w:val="DefaultParagraphFont"/>
    <w:link w:val="BodyTextIndent2"/>
    <w:uiPriority w:val="1"/>
    <w:rsid w:val="00FB77F5"/>
    <w:rPr>
      <w:rFonts w:ascii="Arial" w:eastAsia="Times New Roman" w:hAnsi="Arial" w:cs="Arial"/>
      <w:sz w:val="22"/>
      <w:szCs w:val="22"/>
      <w:lang w:eastAsia="sk-SK"/>
    </w:rPr>
  </w:style>
  <w:style w:type="paragraph" w:customStyle="1" w:styleId="bluetext1">
    <w:name w:val="bluetext1"/>
    <w:basedOn w:val="Normal"/>
    <w:uiPriority w:val="1"/>
    <w:rsid w:val="00FB77F5"/>
    <w:pPr>
      <w:tabs>
        <w:tab w:val="clear" w:pos="1134"/>
      </w:tabs>
      <w:jc w:val="left"/>
    </w:pPr>
    <w:rPr>
      <w:rFonts w:ascii="Times New Roman" w:eastAsia="Times New Roman" w:hAnsi="Times New Roman" w:cs="Times New Roman"/>
      <w:color w:val="08296B"/>
      <w:sz w:val="24"/>
      <w:szCs w:val="24"/>
      <w:lang w:val="en-US"/>
    </w:rPr>
  </w:style>
  <w:style w:type="paragraph" w:customStyle="1" w:styleId="CharCharZchnZchnCharChar1ZchnZchnCharCharCarattereCharCharCarattere">
    <w:name w:val="Char Char Zchn Zchn Char Char1 Zchn Zchn Char Char Carattere Char Char Carattere"/>
    <w:basedOn w:val="Normal"/>
    <w:uiPriority w:val="1"/>
    <w:rsid w:val="00FB77F5"/>
    <w:pPr>
      <w:tabs>
        <w:tab w:val="clear" w:pos="1134"/>
      </w:tabs>
      <w:jc w:val="left"/>
    </w:pPr>
    <w:rPr>
      <w:rFonts w:ascii="Times New Roman" w:eastAsia="Times New Roman" w:hAnsi="Times New Roman" w:cs="Times New Roman"/>
      <w:sz w:val="24"/>
      <w:szCs w:val="24"/>
      <w:lang w:val="pl-PL" w:eastAsia="pl-PL"/>
    </w:rPr>
  </w:style>
  <w:style w:type="character" w:customStyle="1" w:styleId="apple-style-span">
    <w:name w:val="apple-style-span"/>
    <w:basedOn w:val="DefaultParagraphFont"/>
    <w:rsid w:val="00FB77F5"/>
  </w:style>
  <w:style w:type="character" w:customStyle="1" w:styleId="apple-converted-space">
    <w:name w:val="apple-converted-space"/>
    <w:basedOn w:val="DefaultParagraphFont"/>
    <w:rsid w:val="00FB77F5"/>
  </w:style>
  <w:style w:type="paragraph" w:styleId="NormalWeb">
    <w:name w:val="Normal (Web)"/>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styleId="Strong">
    <w:name w:val="Strong"/>
    <w:qFormat/>
    <w:rsid w:val="00FB77F5"/>
    <w:rPr>
      <w:b/>
      <w:bCs/>
    </w:rPr>
  </w:style>
  <w:style w:type="character" w:styleId="HTMLAcronym">
    <w:name w:val="HTML Acronym"/>
    <w:basedOn w:val="DefaultParagraphFont"/>
    <w:rsid w:val="00FB77F5"/>
  </w:style>
  <w:style w:type="paragraph" w:styleId="z-TopofForm">
    <w:name w:val="HTML Top of Form"/>
    <w:basedOn w:val="Normal"/>
    <w:next w:val="Normal"/>
    <w:link w:val="z-TopofFormChar"/>
    <w:uiPriority w:val="1"/>
    <w:rsid w:val="00FB77F5"/>
    <w:pPr>
      <w:tabs>
        <w:tab w:val="clear" w:pos="1134"/>
      </w:tabs>
      <w:jc w:val="center"/>
    </w:pPr>
    <w:rPr>
      <w:rFonts w:ascii="Arial" w:eastAsia="Batang" w:hAnsi="Arial"/>
      <w:sz w:val="16"/>
      <w:szCs w:val="16"/>
      <w:lang w:val="en-US" w:eastAsia="zh-CN"/>
    </w:rPr>
  </w:style>
  <w:style w:type="character" w:customStyle="1" w:styleId="z-TopofFormChar">
    <w:name w:val="z-Top of Form Char"/>
    <w:basedOn w:val="DefaultParagraphFont"/>
    <w:link w:val="z-TopofForm"/>
    <w:uiPriority w:val="1"/>
    <w:rsid w:val="00FB77F5"/>
    <w:rPr>
      <w:rFonts w:ascii="Arial" w:eastAsia="Batang" w:hAnsi="Arial" w:cs="Arial"/>
      <w:sz w:val="16"/>
      <w:szCs w:val="16"/>
      <w:lang w:eastAsia="zh-CN"/>
    </w:rPr>
  </w:style>
  <w:style w:type="paragraph" w:styleId="z-BottomofForm">
    <w:name w:val="HTML Bottom of Form"/>
    <w:basedOn w:val="Normal"/>
    <w:next w:val="Normal"/>
    <w:link w:val="z-BottomofFormChar"/>
    <w:uiPriority w:val="1"/>
    <w:rsid w:val="00FB77F5"/>
    <w:pPr>
      <w:tabs>
        <w:tab w:val="clear" w:pos="1134"/>
      </w:tabs>
      <w:jc w:val="center"/>
    </w:pPr>
    <w:rPr>
      <w:rFonts w:ascii="Arial" w:eastAsia="Batang" w:hAnsi="Arial"/>
      <w:sz w:val="16"/>
      <w:szCs w:val="16"/>
      <w:lang w:val="en-US" w:eastAsia="zh-CN"/>
    </w:rPr>
  </w:style>
  <w:style w:type="character" w:customStyle="1" w:styleId="z-BottomofFormChar">
    <w:name w:val="z-Bottom of Form Char"/>
    <w:basedOn w:val="DefaultParagraphFont"/>
    <w:link w:val="z-BottomofForm"/>
    <w:uiPriority w:val="1"/>
    <w:rsid w:val="00FB77F5"/>
    <w:rPr>
      <w:rFonts w:ascii="Arial" w:eastAsia="Batang" w:hAnsi="Arial" w:cs="Arial"/>
      <w:sz w:val="16"/>
      <w:szCs w:val="16"/>
      <w:lang w:eastAsia="zh-CN"/>
    </w:rPr>
  </w:style>
  <w:style w:type="character" w:customStyle="1" w:styleId="small">
    <w:name w:val="small"/>
    <w:basedOn w:val="DefaultParagraphFont"/>
    <w:rsid w:val="00FB77F5"/>
  </w:style>
  <w:style w:type="character" w:customStyle="1" w:styleId="datatablessorticoncssrightui-iconui-icon-triangle-1-n">
    <w:name w:val="datatables_sort_icon css_right ui-icon ui-icon-triangle-1-n"/>
    <w:basedOn w:val="DefaultParagraphFont"/>
    <w:rsid w:val="00FB77F5"/>
  </w:style>
  <w:style w:type="character" w:customStyle="1" w:styleId="datatablessorticoncssrightui-iconui-icon-carat-2-n-s">
    <w:name w:val="datatables_sort_icon css_right ui-icon ui-icon-carat-2-n-s"/>
    <w:basedOn w:val="DefaultParagraphFont"/>
    <w:rsid w:val="00FB77F5"/>
  </w:style>
  <w:style w:type="character" w:customStyle="1" w:styleId="leftalign">
    <w:name w:val="leftalign"/>
    <w:basedOn w:val="DefaultParagraphFont"/>
    <w:rsid w:val="00FB77F5"/>
  </w:style>
  <w:style w:type="paragraph" w:customStyle="1" w:styleId="container">
    <w:name w:val="container"/>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last">
    <w:name w:val="las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
    <w:name w:val="span-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
    <w:name w:val="span-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3">
    <w:name w:val="span-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4">
    <w:name w:val="span-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5">
    <w:name w:val="span-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6">
    <w:name w:val="span-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7">
    <w:name w:val="span-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8">
    <w:name w:val="span-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9">
    <w:name w:val="span-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0">
    <w:name w:val="span-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1">
    <w:name w:val="span-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2">
    <w:name w:val="span-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3">
    <w:name w:val="span-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4">
    <w:name w:val="span-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5">
    <w:name w:val="span-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6">
    <w:name w:val="span-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7">
    <w:name w:val="span-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8">
    <w:name w:val="span-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9">
    <w:name w:val="span-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0">
    <w:name w:val="span-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1">
    <w:name w:val="span-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2">
    <w:name w:val="span-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3">
    <w:name w:val="span-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4">
    <w:name w:val="span-2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div">
    <w:name w:val="span-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div">
    <w:name w:val="span-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3div">
    <w:name w:val="span-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4div">
    <w:name w:val="span-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5div">
    <w:name w:val="span-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6div">
    <w:name w:val="span-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7div">
    <w:name w:val="span-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8div">
    <w:name w:val="span-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9div">
    <w:name w:val="span-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0div">
    <w:name w:val="span-1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1div">
    <w:name w:val="span-1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2div">
    <w:name w:val="span-1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3div">
    <w:name w:val="span-1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4div">
    <w:name w:val="span-1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5div">
    <w:name w:val="span-1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6div">
    <w:name w:val="span-1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7div">
    <w:name w:val="span-1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8div">
    <w:name w:val="span-1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9div">
    <w:name w:val="span-1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0div">
    <w:name w:val="span-2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1div">
    <w:name w:val="span-2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2div">
    <w:name w:val="span-2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3div">
    <w:name w:val="span-2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4div">
    <w:name w:val="span-2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append-1">
    <w:name w:val="ap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
    <w:name w:val="ap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3">
    <w:name w:val="ap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4">
    <w:name w:val="ap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5">
    <w:name w:val="ap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6">
    <w:name w:val="ap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7">
    <w:name w:val="ap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8">
    <w:name w:val="ap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9">
    <w:name w:val="ap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0">
    <w:name w:val="ap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1">
    <w:name w:val="ap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2">
    <w:name w:val="ap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3">
    <w:name w:val="ap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4">
    <w:name w:val="ap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5">
    <w:name w:val="ap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6">
    <w:name w:val="ap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7">
    <w:name w:val="ap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8">
    <w:name w:val="ap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9">
    <w:name w:val="ap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0">
    <w:name w:val="ap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1">
    <w:name w:val="ap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2">
    <w:name w:val="ap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3">
    <w:name w:val="ap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
    <w:name w:val="pre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
    <w:name w:val="pre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3">
    <w:name w:val="pre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4">
    <w:name w:val="pre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5">
    <w:name w:val="pre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6">
    <w:name w:val="pre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7">
    <w:name w:val="pre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8">
    <w:name w:val="pre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9">
    <w:name w:val="pre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0">
    <w:name w:val="pre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1">
    <w:name w:val="pre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2">
    <w:name w:val="pre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3">
    <w:name w:val="pre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4">
    <w:name w:val="pre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5">
    <w:name w:val="pre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6">
    <w:name w:val="pre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7">
    <w:name w:val="pre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8">
    <w:name w:val="pre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9">
    <w:name w:val="pre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0">
    <w:name w:val="pre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1">
    <w:name w:val="pre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2">
    <w:name w:val="pre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3">
    <w:name w:val="pre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ull-1">
    <w:name w:val="pull-1"/>
    <w:basedOn w:val="Normal"/>
    <w:uiPriority w:val="1"/>
    <w:rsid w:val="00FB77F5"/>
    <w:pPr>
      <w:tabs>
        <w:tab w:val="clear" w:pos="1134"/>
      </w:tabs>
      <w:spacing w:beforeAutospacing="1" w:afterAutospacing="1"/>
      <w:ind w:left="-800"/>
      <w:jc w:val="left"/>
    </w:pPr>
    <w:rPr>
      <w:rFonts w:ascii="Times New Roman" w:eastAsia="Batang" w:hAnsi="Times New Roman" w:cs="Times New Roman"/>
      <w:sz w:val="24"/>
      <w:szCs w:val="24"/>
      <w:lang w:val="en-US" w:eastAsia="zh-CN"/>
    </w:rPr>
  </w:style>
  <w:style w:type="paragraph" w:customStyle="1" w:styleId="pull-2">
    <w:name w:val="pull-2"/>
    <w:basedOn w:val="Normal"/>
    <w:uiPriority w:val="1"/>
    <w:rsid w:val="00FB77F5"/>
    <w:pPr>
      <w:tabs>
        <w:tab w:val="clear" w:pos="1134"/>
      </w:tabs>
      <w:spacing w:beforeAutospacing="1" w:afterAutospacing="1"/>
      <w:ind w:left="-1600"/>
      <w:jc w:val="left"/>
    </w:pPr>
    <w:rPr>
      <w:rFonts w:ascii="Times New Roman" w:eastAsia="Batang" w:hAnsi="Times New Roman" w:cs="Times New Roman"/>
      <w:sz w:val="24"/>
      <w:szCs w:val="24"/>
      <w:lang w:val="en-US" w:eastAsia="zh-CN"/>
    </w:rPr>
  </w:style>
  <w:style w:type="paragraph" w:customStyle="1" w:styleId="pull-3">
    <w:name w:val="pull-3"/>
    <w:basedOn w:val="Normal"/>
    <w:uiPriority w:val="1"/>
    <w:rsid w:val="00FB77F5"/>
    <w:pPr>
      <w:tabs>
        <w:tab w:val="clear" w:pos="1134"/>
      </w:tabs>
      <w:spacing w:beforeAutospacing="1" w:afterAutospacing="1"/>
      <w:ind w:left="-2400"/>
      <w:jc w:val="left"/>
    </w:pPr>
    <w:rPr>
      <w:rFonts w:ascii="Times New Roman" w:eastAsia="Batang" w:hAnsi="Times New Roman" w:cs="Times New Roman"/>
      <w:sz w:val="24"/>
      <w:szCs w:val="24"/>
      <w:lang w:val="en-US" w:eastAsia="zh-CN"/>
    </w:rPr>
  </w:style>
  <w:style w:type="paragraph" w:customStyle="1" w:styleId="pull-4">
    <w:name w:val="pull-4"/>
    <w:basedOn w:val="Normal"/>
    <w:uiPriority w:val="1"/>
    <w:rsid w:val="00FB77F5"/>
    <w:pPr>
      <w:tabs>
        <w:tab w:val="clear" w:pos="1134"/>
      </w:tabs>
      <w:spacing w:beforeAutospacing="1" w:afterAutospacing="1"/>
      <w:ind w:left="-3200"/>
      <w:jc w:val="left"/>
    </w:pPr>
    <w:rPr>
      <w:rFonts w:ascii="Times New Roman" w:eastAsia="Batang" w:hAnsi="Times New Roman" w:cs="Times New Roman"/>
      <w:sz w:val="24"/>
      <w:szCs w:val="24"/>
      <w:lang w:val="en-US" w:eastAsia="zh-CN"/>
    </w:rPr>
  </w:style>
  <w:style w:type="paragraph" w:customStyle="1" w:styleId="push-0">
    <w:name w:val="push-0"/>
    <w:basedOn w:val="Normal"/>
    <w:uiPriority w:val="1"/>
    <w:rsid w:val="00FB77F5"/>
    <w:pPr>
      <w:tabs>
        <w:tab w:val="clear" w:pos="1134"/>
      </w:tabs>
      <w:ind w:left="360"/>
      <w:jc w:val="left"/>
    </w:pPr>
    <w:rPr>
      <w:rFonts w:ascii="Times New Roman" w:eastAsia="Batang" w:hAnsi="Times New Roman" w:cs="Times New Roman"/>
      <w:sz w:val="24"/>
      <w:szCs w:val="24"/>
      <w:lang w:val="en-US" w:eastAsia="zh-CN"/>
    </w:rPr>
  </w:style>
  <w:style w:type="paragraph" w:customStyle="1" w:styleId="push-1">
    <w:name w:val="push-1"/>
    <w:basedOn w:val="Normal"/>
    <w:uiPriority w:val="1"/>
    <w:rsid w:val="00FB77F5"/>
    <w:pPr>
      <w:tabs>
        <w:tab w:val="clear" w:pos="1134"/>
      </w:tabs>
      <w:ind w:left="360" w:right="-800"/>
      <w:jc w:val="left"/>
    </w:pPr>
    <w:rPr>
      <w:rFonts w:ascii="Times New Roman" w:eastAsia="Batang" w:hAnsi="Times New Roman" w:cs="Times New Roman"/>
      <w:sz w:val="24"/>
      <w:szCs w:val="24"/>
      <w:lang w:val="en-US" w:eastAsia="zh-CN"/>
    </w:rPr>
  </w:style>
  <w:style w:type="paragraph" w:customStyle="1" w:styleId="push-2">
    <w:name w:val="push-2"/>
    <w:basedOn w:val="Normal"/>
    <w:uiPriority w:val="1"/>
    <w:rsid w:val="00FB77F5"/>
    <w:pPr>
      <w:tabs>
        <w:tab w:val="clear" w:pos="1134"/>
      </w:tabs>
      <w:ind w:left="360" w:right="-1600"/>
      <w:jc w:val="left"/>
    </w:pPr>
    <w:rPr>
      <w:rFonts w:ascii="Times New Roman" w:eastAsia="Batang" w:hAnsi="Times New Roman" w:cs="Times New Roman"/>
      <w:sz w:val="24"/>
      <w:szCs w:val="24"/>
      <w:lang w:val="en-US" w:eastAsia="zh-CN"/>
    </w:rPr>
  </w:style>
  <w:style w:type="paragraph" w:customStyle="1" w:styleId="push-3">
    <w:name w:val="push-3"/>
    <w:basedOn w:val="Normal"/>
    <w:uiPriority w:val="1"/>
    <w:rsid w:val="00FB77F5"/>
    <w:pPr>
      <w:tabs>
        <w:tab w:val="clear" w:pos="1134"/>
      </w:tabs>
      <w:ind w:left="360" w:right="-2400"/>
      <w:jc w:val="left"/>
    </w:pPr>
    <w:rPr>
      <w:rFonts w:ascii="Times New Roman" w:eastAsia="Batang" w:hAnsi="Times New Roman" w:cs="Times New Roman"/>
      <w:sz w:val="24"/>
      <w:szCs w:val="24"/>
      <w:lang w:val="en-US" w:eastAsia="zh-CN"/>
    </w:rPr>
  </w:style>
  <w:style w:type="paragraph" w:customStyle="1" w:styleId="push-4">
    <w:name w:val="push-4"/>
    <w:basedOn w:val="Normal"/>
    <w:uiPriority w:val="1"/>
    <w:rsid w:val="00FB77F5"/>
    <w:pPr>
      <w:tabs>
        <w:tab w:val="clear" w:pos="1134"/>
      </w:tabs>
      <w:ind w:left="360" w:right="-3200"/>
      <w:jc w:val="left"/>
    </w:pPr>
    <w:rPr>
      <w:rFonts w:ascii="Times New Roman" w:eastAsia="Batang" w:hAnsi="Times New Roman" w:cs="Times New Roman"/>
      <w:sz w:val="24"/>
      <w:szCs w:val="24"/>
      <w:lang w:val="en-US" w:eastAsia="zh-CN"/>
    </w:rPr>
  </w:style>
  <w:style w:type="paragraph" w:customStyle="1" w:styleId="rightalign">
    <w:name w:val="rightalig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x">
    <w:name w:val="bo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hr">
    <w:name w:val="hr"/>
    <w:basedOn w:val="Normal"/>
    <w:uiPriority w:val="1"/>
    <w:rsid w:val="00FB77F5"/>
    <w:pPr>
      <w:tabs>
        <w:tab w:val="clear" w:pos="1134"/>
      </w:tabs>
      <w:spacing w:before="75" w:after="75"/>
      <w:ind w:left="75" w:right="75"/>
      <w:jc w:val="left"/>
    </w:pPr>
    <w:rPr>
      <w:rFonts w:ascii="Times New Roman" w:eastAsia="Batang" w:hAnsi="Times New Roman" w:cs="Times New Roman"/>
      <w:sz w:val="24"/>
      <w:szCs w:val="24"/>
      <w:lang w:val="en-US" w:eastAsia="zh-CN"/>
    </w:rPr>
  </w:style>
  <w:style w:type="paragraph" w:customStyle="1" w:styleId="linkbox">
    <w:name w:val="link_box"/>
    <w:basedOn w:val="Normal"/>
    <w:uiPriority w:val="1"/>
    <w:rsid w:val="00FB77F5"/>
    <w:pPr>
      <w:tabs>
        <w:tab w:val="clear" w:pos="1134"/>
      </w:tabs>
      <w:spacing w:before="120"/>
      <w:ind w:left="75" w:right="75"/>
      <w:jc w:val="left"/>
    </w:pPr>
    <w:rPr>
      <w:rFonts w:ascii="Times New Roman" w:eastAsia="Batang" w:hAnsi="Times New Roman" w:cs="Times New Roman"/>
      <w:sz w:val="24"/>
      <w:szCs w:val="24"/>
      <w:lang w:val="en-US" w:eastAsia="zh-CN"/>
    </w:rPr>
  </w:style>
  <w:style w:type="paragraph" w:customStyle="1" w:styleId="ui-helper-hidden">
    <w:name w:val="ui-helper-hidde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reset">
    <w:name w:val="ui-helper-reset"/>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helper-clearfix">
    <w:name w:val="ui-helper-clear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zfix">
    <w:name w:val="ui-helper-z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
    <w:name w:val="ui-icon"/>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widget-overlay">
    <w:name w:val="ui-widget-overla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
    <w:name w:val="ui-widget"/>
    <w:basedOn w:val="Normal"/>
    <w:uiPriority w:val="1"/>
    <w:rsid w:val="00FB77F5"/>
    <w:pPr>
      <w:tabs>
        <w:tab w:val="clear" w:pos="1134"/>
      </w:tabs>
      <w:spacing w:beforeAutospacing="1" w:afterAutospacing="1"/>
      <w:jc w:val="left"/>
    </w:pPr>
    <w:rPr>
      <w:rFonts w:eastAsia="Batang" w:cs="Times New Roman"/>
      <w:sz w:val="26"/>
      <w:szCs w:val="26"/>
      <w:lang w:val="en-US" w:eastAsia="zh-CN"/>
    </w:rPr>
  </w:style>
  <w:style w:type="paragraph" w:customStyle="1" w:styleId="ui-widget-content">
    <w:name w:val="ui-widget-content"/>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paragraph" w:customStyle="1" w:styleId="ui-widget-header">
    <w:name w:val="ui-widget-header"/>
    <w:basedOn w:val="Normal"/>
    <w:uiPriority w:val="1"/>
    <w:rsid w:val="00FB77F5"/>
    <w:pPr>
      <w:tabs>
        <w:tab w:val="clear" w:pos="1134"/>
      </w:tabs>
      <w:spacing w:beforeAutospacing="1" w:afterAutospacing="1"/>
      <w:jc w:val="left"/>
    </w:pPr>
    <w:rPr>
      <w:rFonts w:ascii="Times New Roman" w:eastAsia="Batang" w:hAnsi="Times New Roman" w:cs="Times New Roman"/>
      <w:b/>
      <w:bCs/>
      <w:color w:val="222222"/>
      <w:sz w:val="24"/>
      <w:szCs w:val="24"/>
      <w:lang w:val="en-US" w:eastAsia="zh-CN"/>
    </w:rPr>
  </w:style>
  <w:style w:type="paragraph" w:customStyle="1" w:styleId="ui-state-default">
    <w:name w:val="ui-state-default"/>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
    <w:name w:val="ui-state-hover"/>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
    <w:name w:val="ui-state-focus"/>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
    <w:name w:val="ui-state-active"/>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
    <w:name w:val="ui-state-highlight"/>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
    <w:name w:val="ui-state-error"/>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
    <w:name w:val="ui-state-error-text"/>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
    <w:name w:val="ui-priority-primary"/>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
    <w:name w:val="ui-priority-secondar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
    <w:name w:val="ui-state-disabled"/>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shadow">
    <w:name w:val="ui-widget-shadow"/>
    <w:basedOn w:val="Normal"/>
    <w:uiPriority w:val="1"/>
    <w:rsid w:val="00FB77F5"/>
    <w:pPr>
      <w:tabs>
        <w:tab w:val="clear" w:pos="1134"/>
      </w:tabs>
      <w:ind w:left="-120"/>
      <w:jc w:val="left"/>
    </w:pPr>
    <w:rPr>
      <w:rFonts w:ascii="Times New Roman" w:eastAsia="Batang" w:hAnsi="Times New Roman" w:cs="Times New Roman"/>
      <w:sz w:val="24"/>
      <w:szCs w:val="24"/>
      <w:lang w:val="en-US" w:eastAsia="zh-CN"/>
    </w:rPr>
  </w:style>
  <w:style w:type="paragraph" w:customStyle="1" w:styleId="category-heading">
    <w:name w:val="category-heading"/>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menu">
    <w:name w:val="ui-menu"/>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
    <w:name w:val="ui-button"/>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button-icon-only">
    <w:name w:val="ui-button-icon-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icons-only">
    <w:name w:val="ui-button-icons-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set">
    <w:name w:val="ui-buttonset"/>
    <w:basedOn w:val="Normal"/>
    <w:uiPriority w:val="1"/>
    <w:rsid w:val="00FB77F5"/>
    <w:pPr>
      <w:tabs>
        <w:tab w:val="clear" w:pos="1134"/>
      </w:tabs>
      <w:spacing w:beforeAutospacing="1" w:afterAutospacing="1"/>
      <w:ind w:right="105"/>
      <w:jc w:val="left"/>
    </w:pPr>
    <w:rPr>
      <w:rFonts w:ascii="Times New Roman" w:eastAsia="Batang" w:hAnsi="Times New Roman" w:cs="Times New Roman"/>
      <w:sz w:val="24"/>
      <w:szCs w:val="24"/>
      <w:lang w:val="en-US" w:eastAsia="zh-CN"/>
    </w:rPr>
  </w:style>
  <w:style w:type="paragraph" w:customStyle="1" w:styleId="ui-datepicker">
    <w:name w:val="ui-datepick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ow-break">
    <w:name w:val="ui-datepicker-row-break"/>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tl">
    <w:name w:val="ui-datepicker-rtl"/>
    <w:basedOn w:val="Normal"/>
    <w:uiPriority w:val="1"/>
    <w:rsid w:val="00FB77F5"/>
    <w:pPr>
      <w:tabs>
        <w:tab w:val="clear" w:pos="1134"/>
      </w:tabs>
      <w:bidi/>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cover">
    <w:name w:val="ui-datepicker-c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aginate">
    <w:name w:val="datatables_paginate"/>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datatablesinfo">
    <w:name w:val="datatables_info"/>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wrapper">
    <w:name w:val="datatables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rocessing">
    <w:name w:val="datatables_processing"/>
    <w:basedOn w:val="Normal"/>
    <w:uiPriority w:val="1"/>
    <w:rsid w:val="00FB77F5"/>
    <w:pPr>
      <w:tabs>
        <w:tab w:val="clear" w:pos="1134"/>
      </w:tabs>
      <w:spacing w:beforeAutospacing="1" w:afterAutospacing="1"/>
      <w:ind w:left="-1875"/>
      <w:jc w:val="center"/>
    </w:pPr>
    <w:rPr>
      <w:rFonts w:ascii="Times New Roman" w:eastAsia="Batang" w:hAnsi="Times New Roman" w:cs="Times New Roman"/>
      <w:color w:val="999999"/>
      <w:sz w:val="17"/>
      <w:szCs w:val="17"/>
      <w:lang w:val="en-US" w:eastAsia="zh-CN"/>
    </w:rPr>
  </w:style>
  <w:style w:type="paragraph" w:customStyle="1" w:styleId="datatableslength">
    <w:name w:val="datatables_length"/>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filter">
    <w:name w:val="datatables_filter"/>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paginatedisabledprevious">
    <w:name w:val="paginate_dis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previous">
    <w:name w:val="paginate_en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disablednext">
    <w:name w:val="paginate_dis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next">
    <w:name w:val="paginate_en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datatablesscroll">
    <w:name w:val="datatables_scroll"/>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top">
    <w:name w:val="to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ttom">
    <w:name w:val="botto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clear">
    <w:name w:val="cle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empty">
    <w:name w:val="datatables_empty"/>
    <w:basedOn w:val="Normal"/>
    <w:uiPriority w:val="1"/>
    <w:rsid w:val="00FB77F5"/>
    <w:pPr>
      <w:tabs>
        <w:tab w:val="clear" w:pos="1134"/>
      </w:tabs>
      <w:spacing w:beforeAutospacing="1" w:afterAutospacing="1"/>
      <w:jc w:val="center"/>
    </w:pPr>
    <w:rPr>
      <w:rFonts w:ascii="Times New Roman" w:eastAsia="Batang" w:hAnsi="Times New Roman" w:cs="Times New Roman"/>
      <w:sz w:val="24"/>
      <w:szCs w:val="24"/>
      <w:lang w:val="en-US" w:eastAsia="zh-CN"/>
    </w:rPr>
  </w:style>
  <w:style w:type="paragraph" w:customStyle="1" w:styleId="colvis">
    <w:name w:val="colvis"/>
    <w:basedOn w:val="Normal"/>
    <w:uiPriority w:val="1"/>
    <w:rsid w:val="00FB77F5"/>
    <w:pPr>
      <w:tabs>
        <w:tab w:val="clear" w:pos="1134"/>
      </w:tabs>
      <w:spacing w:beforeAutospacing="1" w:after="72"/>
      <w:jc w:val="left"/>
    </w:pPr>
    <w:rPr>
      <w:rFonts w:ascii="Times New Roman" w:eastAsia="Batang" w:hAnsi="Times New Roman" w:cs="Times New Roman"/>
      <w:sz w:val="24"/>
      <w:szCs w:val="24"/>
      <w:lang w:val="en-US" w:eastAsia="zh-CN"/>
    </w:rPr>
  </w:style>
  <w:style w:type="paragraph" w:customStyle="1" w:styleId="colvisbutton">
    <w:name w:val="colvis_button"/>
    <w:basedOn w:val="Normal"/>
    <w:uiPriority w:val="1"/>
    <w:rsid w:val="00FB77F5"/>
    <w:pPr>
      <w:tabs>
        <w:tab w:val="clear" w:pos="1134"/>
      </w:tabs>
      <w:spacing w:beforeAutospacing="1" w:afterAutospacing="1"/>
      <w:ind w:right="45"/>
      <w:jc w:val="left"/>
    </w:pPr>
    <w:rPr>
      <w:rFonts w:ascii="Times New Roman" w:eastAsia="Batang" w:hAnsi="Times New Roman" w:cs="Times New Roman"/>
      <w:sz w:val="24"/>
      <w:szCs w:val="24"/>
      <w:lang w:val="en-US" w:eastAsia="zh-CN"/>
    </w:rPr>
  </w:style>
  <w:style w:type="paragraph" w:customStyle="1" w:styleId="colvistexthover">
    <w:name w:val="colvis_text_h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menu-item">
    <w:name w:val="ui-menu-ite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
    <w:name w:val="ui-button-t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
    <w:name w:val="ui-datepicker-head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
    <w:name w:val="ui-datepicker-prev"/>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
    <w:name w:val="ui-datepicker-n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
    <w:name w:val="ui-datepicker-titl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
    <w:name w:val="ui-datepicker-buttonpan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
    <w:name w:val="ui-datepicker-grou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toolbar">
    <w:name w:val="ui-toolb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navigationitems">
    <w:name w:val="navigationitem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
    <w:name w:val="quicksearch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agingfullnumbers">
    <w:name w:val="paging_full_number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customStyle="1" w:styleId="colvisradio">
    <w:name w:val="colvis_radio"/>
    <w:basedOn w:val="DefaultParagraphFont"/>
    <w:rsid w:val="00FB77F5"/>
  </w:style>
  <w:style w:type="character" w:customStyle="1" w:styleId="paginatebutton">
    <w:name w:val="paginate_button"/>
    <w:basedOn w:val="DefaultParagraphFont"/>
    <w:rsid w:val="00FB77F5"/>
  </w:style>
  <w:style w:type="character" w:customStyle="1" w:styleId="paginateactive">
    <w:name w:val="paginate_active"/>
    <w:basedOn w:val="DefaultParagraphFont"/>
    <w:rsid w:val="00FB77F5"/>
  </w:style>
  <w:style w:type="paragraph" w:customStyle="1" w:styleId="navigationitems1">
    <w:name w:val="navigationitems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1">
    <w:name w:val="quicksearch_wrapp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1">
    <w:name w:val="ui-widget1"/>
    <w:basedOn w:val="Normal"/>
    <w:uiPriority w:val="1"/>
    <w:rsid w:val="00FB77F5"/>
    <w:pPr>
      <w:tabs>
        <w:tab w:val="clear" w:pos="1134"/>
      </w:tabs>
      <w:spacing w:beforeAutospacing="1" w:afterAutospacing="1"/>
      <w:jc w:val="left"/>
    </w:pPr>
    <w:rPr>
      <w:rFonts w:eastAsia="Batang" w:cs="Times New Roman"/>
      <w:sz w:val="24"/>
      <w:szCs w:val="24"/>
      <w:lang w:val="en-US" w:eastAsia="zh-CN"/>
    </w:rPr>
  </w:style>
  <w:style w:type="paragraph" w:customStyle="1" w:styleId="ui-state-default1">
    <w:name w:val="ui-state-default1"/>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default2">
    <w:name w:val="ui-state-default2"/>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1">
    <w:name w:val="ui-state-hover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over2">
    <w:name w:val="ui-state-hover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1">
    <w:name w:val="ui-state-focus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2">
    <w:name w:val="ui-state-focus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1">
    <w:name w:val="ui-state-active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2">
    <w:name w:val="ui-state-active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1">
    <w:name w:val="ui-state-highlight1"/>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highlight2">
    <w:name w:val="ui-state-highlight2"/>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1">
    <w:name w:val="ui-state-error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2">
    <w:name w:val="ui-state-error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1">
    <w:name w:val="ui-state-error-text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2">
    <w:name w:val="ui-state-error-text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1">
    <w:name w:val="ui-priority-primary1"/>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primary2">
    <w:name w:val="ui-priority-primary2"/>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1">
    <w:name w:val="ui-priority-secondary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priority-secondary2">
    <w:name w:val="ui-priority-secondary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1">
    <w:name w:val="ui-state-disable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2">
    <w:name w:val="ui-state-disable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
    <w:name w:val="ui-icon1"/>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2">
    <w:name w:val="ui-icon2"/>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3">
    <w:name w:val="ui-icon3"/>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4">
    <w:name w:val="ui-icon4"/>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5">
    <w:name w:val="ui-icon5"/>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6">
    <w:name w:val="ui-icon6"/>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7">
    <w:name w:val="ui-icon7"/>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8">
    <w:name w:val="ui-icon8"/>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9">
    <w:name w:val="ui-icon9"/>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menu1">
    <w:name w:val="ui-menu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menu-item1">
    <w:name w:val="ui-menu-item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text1">
    <w:name w:val="ui-button-t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2">
    <w:name w:val="ui-button-text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3">
    <w:name w:val="ui-button-text3"/>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4">
    <w:name w:val="ui-button-text4"/>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5">
    <w:name w:val="ui-button-text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6">
    <w:name w:val="ui-button-text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7">
    <w:name w:val="ui-button-text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0">
    <w:name w:val="ui-icon10"/>
    <w:basedOn w:val="Normal"/>
    <w:uiPriority w:val="1"/>
    <w:rsid w:val="00FB77F5"/>
    <w:pPr>
      <w:tabs>
        <w:tab w:val="clear" w:pos="1134"/>
      </w:tabs>
      <w:spacing w:afterAutospacing="1"/>
      <w:ind w:left="-120" w:firstLine="7343"/>
      <w:jc w:val="left"/>
    </w:pPr>
    <w:rPr>
      <w:rFonts w:ascii="Times New Roman" w:eastAsia="Batang" w:hAnsi="Times New Roman" w:cs="Times New Roman"/>
      <w:sz w:val="24"/>
      <w:szCs w:val="24"/>
      <w:lang w:val="en-US" w:eastAsia="zh-CN"/>
    </w:rPr>
  </w:style>
  <w:style w:type="paragraph" w:customStyle="1" w:styleId="ui-icon11">
    <w:name w:val="ui-icon11"/>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2">
    <w:name w:val="ui-icon12"/>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3">
    <w:name w:val="ui-icon13"/>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4">
    <w:name w:val="ui-icon14"/>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button1">
    <w:name w:val="ui-button1"/>
    <w:basedOn w:val="Normal"/>
    <w:uiPriority w:val="1"/>
    <w:rsid w:val="00FB77F5"/>
    <w:pPr>
      <w:tabs>
        <w:tab w:val="clear" w:pos="1134"/>
      </w:tabs>
      <w:spacing w:beforeAutospacing="1" w:afterAutospacing="1"/>
      <w:ind w:right="-72"/>
      <w:jc w:val="center"/>
    </w:pPr>
    <w:rPr>
      <w:rFonts w:ascii="Times New Roman" w:eastAsia="Batang" w:hAnsi="Times New Roman" w:cs="Times New Roman"/>
      <w:sz w:val="24"/>
      <w:szCs w:val="24"/>
      <w:lang w:val="en-US" w:eastAsia="zh-CN"/>
    </w:rPr>
  </w:style>
  <w:style w:type="paragraph" w:customStyle="1" w:styleId="ui-datepicker-header1">
    <w:name w:val="ui-datepicker-head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1">
    <w:name w:val="ui-datepicker-prev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1">
    <w:name w:val="ui-datepicker-n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1">
    <w:name w:val="ui-datepicker-title1"/>
    <w:basedOn w:val="Normal"/>
    <w:uiPriority w:val="1"/>
    <w:rsid w:val="00FB77F5"/>
    <w:pPr>
      <w:tabs>
        <w:tab w:val="clear" w:pos="1134"/>
      </w:tabs>
      <w:spacing w:line="432" w:lineRule="atLeast"/>
      <w:ind w:left="552" w:right="552"/>
      <w:jc w:val="center"/>
    </w:pPr>
    <w:rPr>
      <w:rFonts w:ascii="Times New Roman" w:eastAsia="Batang" w:hAnsi="Times New Roman" w:cs="Times New Roman"/>
      <w:sz w:val="24"/>
      <w:szCs w:val="24"/>
      <w:lang w:val="en-US" w:eastAsia="zh-CN"/>
    </w:rPr>
  </w:style>
  <w:style w:type="paragraph" w:customStyle="1" w:styleId="ui-datepicker-buttonpane1">
    <w:name w:val="ui-datepicker-buttonpane1"/>
    <w:basedOn w:val="Normal"/>
    <w:uiPriority w:val="1"/>
    <w:rsid w:val="00FB77F5"/>
    <w:pPr>
      <w:tabs>
        <w:tab w:val="clear" w:pos="1134"/>
      </w:tabs>
      <w:spacing w:before="168"/>
      <w:jc w:val="left"/>
    </w:pPr>
    <w:rPr>
      <w:rFonts w:ascii="Times New Roman" w:eastAsia="Batang" w:hAnsi="Times New Roman" w:cs="Times New Roman"/>
      <w:sz w:val="24"/>
      <w:szCs w:val="24"/>
      <w:lang w:val="en-US" w:eastAsia="zh-CN"/>
    </w:rPr>
  </w:style>
  <w:style w:type="paragraph" w:customStyle="1" w:styleId="ui-datepicker-group1">
    <w:name w:val="ui-datepicker-group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2">
    <w:name w:val="ui-datepicker-group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3">
    <w:name w:val="ui-datepicker-group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2">
    <w:name w:val="ui-datepicker-header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3">
    <w:name w:val="ui-datepicker-header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2">
    <w:name w:val="ui-datepicker-buttonpane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3">
    <w:name w:val="ui-datepicker-buttonpane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4">
    <w:name w:val="ui-datepicker-header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5">
    <w:name w:val="ui-datepicker-header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2">
    <w:name w:val="ui-button2"/>
    <w:basedOn w:val="Normal"/>
    <w:uiPriority w:val="1"/>
    <w:rsid w:val="00FB77F5"/>
    <w:pPr>
      <w:tabs>
        <w:tab w:val="clear" w:pos="1134"/>
      </w:tabs>
      <w:jc w:val="center"/>
    </w:pPr>
    <w:rPr>
      <w:rFonts w:ascii="Times New Roman" w:eastAsia="Batang" w:hAnsi="Times New Roman" w:cs="Times New Roman"/>
      <w:sz w:val="24"/>
      <w:szCs w:val="24"/>
      <w:lang w:val="en-US" w:eastAsia="zh-CN"/>
    </w:rPr>
  </w:style>
  <w:style w:type="paragraph" w:customStyle="1" w:styleId="ui-button3">
    <w:name w:val="ui-button3"/>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toolbar1">
    <w:name w:val="ui-toolba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header1">
    <w:name w:val="ui-widget-header1"/>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character" w:customStyle="1" w:styleId="paginatebutton1">
    <w:name w:val="paginate_button1"/>
    <w:rsid w:val="00FB77F5"/>
    <w:rPr>
      <w:bdr w:val="single" w:sz="6" w:space="2" w:color="AAAAAA" w:frame="1"/>
      <w:shd w:val="clear" w:color="auto" w:fill="DDDDDD"/>
    </w:rPr>
  </w:style>
  <w:style w:type="character" w:customStyle="1" w:styleId="paginateactive1">
    <w:name w:val="paginate_active1"/>
    <w:rsid w:val="00FB77F5"/>
    <w:rPr>
      <w:bdr w:val="single" w:sz="6" w:space="2" w:color="AAAAAA" w:frame="1"/>
      <w:shd w:val="clear" w:color="auto" w:fill="99B3FF"/>
    </w:rPr>
  </w:style>
  <w:style w:type="character" w:customStyle="1" w:styleId="consulttables">
    <w:name w:val="consulttables"/>
    <w:basedOn w:val="DefaultParagraphFont"/>
    <w:rsid w:val="00FB77F5"/>
  </w:style>
  <w:style w:type="character" w:customStyle="1" w:styleId="count">
    <w:name w:val="count"/>
    <w:basedOn w:val="DefaultParagraphFont"/>
    <w:rsid w:val="00FB77F5"/>
  </w:style>
  <w:style w:type="paragraph" w:styleId="ListParagraph">
    <w:name w:val="List Paragraph"/>
    <w:basedOn w:val="Normal"/>
    <w:uiPriority w:val="34"/>
    <w:qFormat/>
    <w:rsid w:val="00FB77F5"/>
    <w:pPr>
      <w:tabs>
        <w:tab w:val="clear" w:pos="1134"/>
      </w:tabs>
      <w:ind w:left="720"/>
      <w:jc w:val="left"/>
    </w:pPr>
    <w:rPr>
      <w:rFonts w:ascii="Times New Roman" w:eastAsia="Times New Roman" w:hAnsi="Times New Roman" w:cs="Times New Roman"/>
      <w:sz w:val="24"/>
      <w:szCs w:val="24"/>
      <w:lang w:val="en-US" w:eastAsia="sk-SK"/>
    </w:rPr>
  </w:style>
  <w:style w:type="character" w:customStyle="1" w:styleId="UnresolvedMention1">
    <w:name w:val="Unresolved Mention1"/>
    <w:uiPriority w:val="99"/>
    <w:semiHidden/>
    <w:unhideWhenUsed/>
    <w:rsid w:val="00FB77F5"/>
    <w:rPr>
      <w:color w:val="605E5C"/>
      <w:shd w:val="clear" w:color="auto" w:fill="E1DFDD"/>
    </w:rPr>
  </w:style>
  <w:style w:type="paragraph" w:customStyle="1" w:styleId="paragraph">
    <w:name w:val="paragraph"/>
    <w:basedOn w:val="Normal"/>
    <w:uiPriority w:val="1"/>
    <w:rsid w:val="00FB77F5"/>
    <w:pPr>
      <w:tabs>
        <w:tab w:val="clear" w:pos="1134"/>
      </w:tabs>
      <w:spacing w:beforeAutospacing="1" w:afterAutospacing="1"/>
      <w:jc w:val="left"/>
    </w:pPr>
    <w:rPr>
      <w:rFonts w:ascii="Times New Roman" w:eastAsia="Times New Roman" w:hAnsi="Times New Roman" w:cs="Times New Roman"/>
      <w:sz w:val="24"/>
      <w:szCs w:val="24"/>
      <w:lang w:val="en-US" w:eastAsia="sk-SK"/>
    </w:rPr>
  </w:style>
  <w:style w:type="character" w:customStyle="1" w:styleId="normaltextrun">
    <w:name w:val="normaltextrun"/>
    <w:rsid w:val="00FB77F5"/>
  </w:style>
  <w:style w:type="character" w:customStyle="1" w:styleId="eop">
    <w:name w:val="eop"/>
    <w:rsid w:val="00FB77F5"/>
  </w:style>
  <w:style w:type="table" w:styleId="ListTable6Colorful">
    <w:name w:val="List Table 6 Colorful"/>
    <w:basedOn w:val="TableNormal"/>
    <w:uiPriority w:val="51"/>
    <w:rsid w:val="00FB77F5"/>
    <w:rPr>
      <w:rFonts w:eastAsia="Times New Roman"/>
      <w:color w:val="000000" w:themeColor="text1"/>
      <w:lang w:val="en-AU"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char">
    <w:name w:val="tabchar"/>
    <w:basedOn w:val="DefaultParagraphFont"/>
    <w:rsid w:val="00FB77F5"/>
  </w:style>
  <w:style w:type="character" w:customStyle="1" w:styleId="FooterChar">
    <w:name w:val="Footer Char"/>
    <w:basedOn w:val="DefaultParagraphFont"/>
    <w:link w:val="Footer"/>
    <w:uiPriority w:val="99"/>
    <w:rsid w:val="00FB77F5"/>
    <w:rPr>
      <w:rFonts w:ascii="Verdana" w:eastAsia="Arial" w:hAnsi="Verdana" w:cs="Arial"/>
      <w:lang w:val="en-GB" w:eastAsia="en-US"/>
    </w:rPr>
  </w:style>
  <w:style w:type="paragraph" w:styleId="TOCHeading">
    <w:name w:val="TOC Heading"/>
    <w:basedOn w:val="Heading1"/>
    <w:next w:val="Normal"/>
    <w:uiPriority w:val="39"/>
    <w:unhideWhenUsed/>
    <w:qFormat/>
    <w:rsid w:val="00FB77F5"/>
    <w:pPr>
      <w:spacing w:before="240" w:line="259" w:lineRule="auto"/>
    </w:pPr>
    <w:rPr>
      <w:rFonts w:asciiTheme="majorHAnsi" w:eastAsiaTheme="majorEastAsia" w:hAnsiTheme="majorHAnsi" w:cstheme="majorBidi"/>
      <w:b w:val="0"/>
      <w:bCs w:val="0"/>
      <w:color w:val="365F91" w:themeColor="accent1" w:themeShade="BF"/>
    </w:rPr>
  </w:style>
  <w:style w:type="paragraph" w:styleId="Subtitle">
    <w:name w:val="Subtitle"/>
    <w:basedOn w:val="Normal"/>
    <w:next w:val="Normal"/>
    <w:link w:val="SubtitleChar"/>
    <w:uiPriority w:val="11"/>
    <w:qFormat/>
    <w:rsid w:val="00FB77F5"/>
    <w:pPr>
      <w:tabs>
        <w:tab w:val="clear" w:pos="1134"/>
      </w:tabs>
      <w:jc w:val="left"/>
    </w:pPr>
    <w:rPr>
      <w:rFonts w:ascii="Times New Roman" w:eastAsiaTheme="minorEastAsia" w:hAnsi="Times New Roman" w:cs="Times New Roman"/>
      <w:color w:val="5A5A5A"/>
      <w:sz w:val="24"/>
      <w:szCs w:val="24"/>
      <w:lang w:val="en-US" w:eastAsia="sk-SK"/>
    </w:rPr>
  </w:style>
  <w:style w:type="character" w:customStyle="1" w:styleId="SubtitleChar">
    <w:name w:val="Subtitle Char"/>
    <w:basedOn w:val="DefaultParagraphFont"/>
    <w:link w:val="Subtitle"/>
    <w:uiPriority w:val="11"/>
    <w:rsid w:val="00FB77F5"/>
    <w:rPr>
      <w:rFonts w:eastAsiaTheme="minorEastAsia"/>
      <w:color w:val="5A5A5A"/>
      <w:sz w:val="24"/>
      <w:szCs w:val="24"/>
      <w:lang w:eastAsia="sk-SK"/>
    </w:rPr>
  </w:style>
  <w:style w:type="paragraph" w:styleId="Quote">
    <w:name w:val="Quote"/>
    <w:basedOn w:val="Normal"/>
    <w:next w:val="Normal"/>
    <w:link w:val="QuoteChar"/>
    <w:uiPriority w:val="29"/>
    <w:qFormat/>
    <w:rsid w:val="00FB77F5"/>
    <w:pPr>
      <w:tabs>
        <w:tab w:val="clear" w:pos="1134"/>
      </w:tabs>
      <w:spacing w:before="200"/>
      <w:ind w:left="864" w:right="864"/>
      <w:jc w:val="center"/>
    </w:pPr>
    <w:rPr>
      <w:rFonts w:ascii="Times New Roman" w:eastAsia="Times New Roman" w:hAnsi="Times New Roman" w:cs="Times New Roman"/>
      <w:i/>
      <w:iCs/>
      <w:color w:val="404040" w:themeColor="text1" w:themeTint="BF"/>
      <w:sz w:val="24"/>
      <w:szCs w:val="24"/>
      <w:lang w:val="en-US" w:eastAsia="sk-SK"/>
    </w:rPr>
  </w:style>
  <w:style w:type="character" w:customStyle="1" w:styleId="QuoteChar">
    <w:name w:val="Quote Char"/>
    <w:basedOn w:val="DefaultParagraphFont"/>
    <w:link w:val="Quote"/>
    <w:uiPriority w:val="29"/>
    <w:rsid w:val="00FB77F5"/>
    <w:rPr>
      <w:rFonts w:eastAsia="Times New Roman"/>
      <w:i/>
      <w:iCs/>
      <w:color w:val="404040" w:themeColor="text1" w:themeTint="BF"/>
      <w:sz w:val="24"/>
      <w:szCs w:val="24"/>
      <w:lang w:eastAsia="sk-SK"/>
    </w:rPr>
  </w:style>
  <w:style w:type="paragraph" w:styleId="IntenseQuote">
    <w:name w:val="Intense Quote"/>
    <w:basedOn w:val="Normal"/>
    <w:next w:val="Normal"/>
    <w:link w:val="IntenseQuoteChar"/>
    <w:uiPriority w:val="30"/>
    <w:qFormat/>
    <w:rsid w:val="00FB77F5"/>
    <w:pPr>
      <w:tabs>
        <w:tab w:val="clear" w:pos="1134"/>
      </w:tabs>
      <w:spacing w:before="360" w:after="360"/>
      <w:ind w:left="864" w:right="864"/>
      <w:jc w:val="center"/>
    </w:pPr>
    <w:rPr>
      <w:rFonts w:ascii="Times New Roman" w:eastAsia="Times New Roman" w:hAnsi="Times New Roman" w:cs="Times New Roman"/>
      <w:i/>
      <w:iCs/>
      <w:color w:val="4F81BD" w:themeColor="accent1"/>
      <w:sz w:val="24"/>
      <w:szCs w:val="24"/>
      <w:lang w:val="en-US" w:eastAsia="sk-SK"/>
    </w:rPr>
  </w:style>
  <w:style w:type="character" w:customStyle="1" w:styleId="IntenseQuoteChar">
    <w:name w:val="Intense Quote Char"/>
    <w:basedOn w:val="DefaultParagraphFont"/>
    <w:link w:val="IntenseQuote"/>
    <w:uiPriority w:val="30"/>
    <w:rsid w:val="00FB77F5"/>
    <w:rPr>
      <w:rFonts w:eastAsia="Times New Roman"/>
      <w:i/>
      <w:iCs/>
      <w:color w:val="4F81BD" w:themeColor="accent1"/>
      <w:sz w:val="24"/>
      <w:szCs w:val="24"/>
      <w:lang w:eastAsia="sk-SK"/>
    </w:rPr>
  </w:style>
  <w:style w:type="character" w:customStyle="1" w:styleId="Heading5Char">
    <w:name w:val="Heading 5 Char"/>
    <w:basedOn w:val="DefaultParagraphFont"/>
    <w:link w:val="Heading5"/>
    <w:rsid w:val="00FB77F5"/>
    <w:rPr>
      <w:rFonts w:ascii="Verdana" w:eastAsia="Arial" w:hAnsi="Verdana" w:cs="Arial"/>
      <w:bCs/>
      <w:i/>
      <w:iCs/>
      <w:szCs w:val="22"/>
      <w:lang w:val="en-GB"/>
    </w:rPr>
  </w:style>
  <w:style w:type="character" w:customStyle="1" w:styleId="Heading6Char">
    <w:name w:val="Heading 6 Char"/>
    <w:basedOn w:val="DefaultParagraphFont"/>
    <w:link w:val="Heading6"/>
    <w:rsid w:val="00FB77F5"/>
    <w:rPr>
      <w:rFonts w:ascii="Verdana" w:eastAsia="Arial" w:hAnsi="Verdana" w:cs="Arial"/>
      <w:b/>
      <w:snapToGrid w:val="0"/>
      <w:spacing w:val="-2"/>
      <w:lang w:val="en-GB"/>
    </w:rPr>
  </w:style>
  <w:style w:type="character" w:customStyle="1" w:styleId="Heading7Char">
    <w:name w:val="Heading 7 Char"/>
    <w:basedOn w:val="DefaultParagraphFont"/>
    <w:link w:val="Heading7"/>
    <w:rsid w:val="00FB77F5"/>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FB77F5"/>
    <w:rPr>
      <w:rFonts w:eastAsia="Arial"/>
      <w:i/>
      <w:iCs/>
      <w:sz w:val="24"/>
      <w:szCs w:val="24"/>
      <w:lang w:val="en-GB" w:eastAsia="en-US"/>
    </w:rPr>
  </w:style>
  <w:style w:type="character" w:customStyle="1" w:styleId="Heading9Char">
    <w:name w:val="Heading 9 Char"/>
    <w:basedOn w:val="DefaultParagraphFont"/>
    <w:link w:val="Heading9"/>
    <w:rsid w:val="00FB77F5"/>
    <w:rPr>
      <w:rFonts w:ascii="Verdana" w:eastAsia="Arial" w:hAnsi="Verdana" w:cs="Arial"/>
      <w:szCs w:val="22"/>
      <w:lang w:val="en-GB" w:eastAsia="en-US"/>
    </w:rPr>
  </w:style>
  <w:style w:type="paragraph" w:styleId="TOC5">
    <w:name w:val="toc 5"/>
    <w:basedOn w:val="Normal"/>
    <w:next w:val="Normal"/>
    <w:uiPriority w:val="39"/>
    <w:unhideWhenUsed/>
    <w:rsid w:val="00FB77F5"/>
    <w:pPr>
      <w:tabs>
        <w:tab w:val="clear" w:pos="1134"/>
      </w:tabs>
      <w:ind w:left="960"/>
      <w:jc w:val="left"/>
    </w:pPr>
    <w:rPr>
      <w:rFonts w:asciiTheme="minorHAnsi" w:eastAsia="Times New Roman" w:hAnsiTheme="minorHAnsi" w:cstheme="minorHAnsi"/>
      <w:sz w:val="18"/>
      <w:szCs w:val="18"/>
      <w:lang w:val="en-US" w:eastAsia="sk-SK"/>
    </w:rPr>
  </w:style>
  <w:style w:type="paragraph" w:styleId="TOC6">
    <w:name w:val="toc 6"/>
    <w:basedOn w:val="Normal"/>
    <w:next w:val="Normal"/>
    <w:uiPriority w:val="39"/>
    <w:unhideWhenUsed/>
    <w:rsid w:val="00FB77F5"/>
    <w:pPr>
      <w:tabs>
        <w:tab w:val="clear" w:pos="1134"/>
      </w:tabs>
      <w:ind w:left="1200"/>
      <w:jc w:val="left"/>
    </w:pPr>
    <w:rPr>
      <w:rFonts w:asciiTheme="minorHAnsi" w:eastAsia="Times New Roman" w:hAnsiTheme="minorHAnsi" w:cstheme="minorHAnsi"/>
      <w:sz w:val="18"/>
      <w:szCs w:val="18"/>
      <w:lang w:val="en-US" w:eastAsia="sk-SK"/>
    </w:rPr>
  </w:style>
  <w:style w:type="paragraph" w:styleId="TOC7">
    <w:name w:val="toc 7"/>
    <w:basedOn w:val="Normal"/>
    <w:next w:val="Normal"/>
    <w:uiPriority w:val="39"/>
    <w:unhideWhenUsed/>
    <w:rsid w:val="00FB77F5"/>
    <w:pPr>
      <w:tabs>
        <w:tab w:val="clear" w:pos="1134"/>
      </w:tabs>
      <w:ind w:left="1440"/>
      <w:jc w:val="left"/>
    </w:pPr>
    <w:rPr>
      <w:rFonts w:asciiTheme="minorHAnsi" w:eastAsia="Times New Roman" w:hAnsiTheme="minorHAnsi" w:cstheme="minorHAnsi"/>
      <w:sz w:val="18"/>
      <w:szCs w:val="18"/>
      <w:lang w:val="en-US" w:eastAsia="sk-SK"/>
    </w:rPr>
  </w:style>
  <w:style w:type="paragraph" w:styleId="TOC8">
    <w:name w:val="toc 8"/>
    <w:basedOn w:val="Normal"/>
    <w:next w:val="Normal"/>
    <w:uiPriority w:val="39"/>
    <w:unhideWhenUsed/>
    <w:rsid w:val="00FB77F5"/>
    <w:pPr>
      <w:tabs>
        <w:tab w:val="clear" w:pos="1134"/>
      </w:tabs>
      <w:ind w:left="1680"/>
      <w:jc w:val="left"/>
    </w:pPr>
    <w:rPr>
      <w:rFonts w:asciiTheme="minorHAnsi" w:eastAsia="Times New Roman" w:hAnsiTheme="minorHAnsi" w:cstheme="minorHAnsi"/>
      <w:sz w:val="18"/>
      <w:szCs w:val="18"/>
      <w:lang w:val="en-US" w:eastAsia="sk-SK"/>
    </w:rPr>
  </w:style>
  <w:style w:type="paragraph" w:styleId="TOC9">
    <w:name w:val="toc 9"/>
    <w:basedOn w:val="Normal"/>
    <w:next w:val="Normal"/>
    <w:uiPriority w:val="39"/>
    <w:unhideWhenUsed/>
    <w:rsid w:val="00FB77F5"/>
    <w:pPr>
      <w:tabs>
        <w:tab w:val="clear" w:pos="1134"/>
      </w:tabs>
      <w:ind w:left="1920"/>
      <w:jc w:val="left"/>
    </w:pPr>
    <w:rPr>
      <w:rFonts w:asciiTheme="minorHAnsi" w:eastAsia="Times New Roman" w:hAnsiTheme="minorHAnsi" w:cstheme="minorHAnsi"/>
      <w:sz w:val="18"/>
      <w:szCs w:val="18"/>
      <w:lang w:val="en-US" w:eastAsia="sk-SK"/>
    </w:rPr>
  </w:style>
  <w:style w:type="paragraph" w:styleId="EndnoteText">
    <w:name w:val="endnote text"/>
    <w:basedOn w:val="Normal"/>
    <w:link w:val="EndnoteTextChar"/>
    <w:uiPriority w:val="99"/>
    <w:unhideWhenUsed/>
    <w:rsid w:val="00FB77F5"/>
    <w:pPr>
      <w:tabs>
        <w:tab w:val="clear" w:pos="1134"/>
      </w:tabs>
      <w:jc w:val="left"/>
    </w:pPr>
    <w:rPr>
      <w:rFonts w:ascii="Times New Roman" w:eastAsia="Times New Roman" w:hAnsi="Times New Roman" w:cs="Times New Roman"/>
      <w:lang w:val="en-US" w:eastAsia="sk-SK"/>
    </w:rPr>
  </w:style>
  <w:style w:type="character" w:customStyle="1" w:styleId="EndnoteTextChar">
    <w:name w:val="Endnote Text Char"/>
    <w:basedOn w:val="DefaultParagraphFont"/>
    <w:link w:val="EndnoteText"/>
    <w:uiPriority w:val="99"/>
    <w:rsid w:val="00FB77F5"/>
    <w:rPr>
      <w:rFonts w:eastAsia="Times New Roman"/>
      <w:lang w:eastAsia="sk-SK"/>
    </w:rPr>
  </w:style>
  <w:style w:type="paragraph" w:customStyle="1" w:styleId="StyleLeftLeft1cmHanging1cmBefore12pt">
    <w:name w:val="Style Left Left:  1 cm Hanging:  1 cm Before:  12 pt"/>
    <w:basedOn w:val="WMOBodyText"/>
    <w:link w:val="StyleLeftLeft1cmHanging1cmBefore12ptChar"/>
    <w:qFormat/>
    <w:rsid w:val="00FB77F5"/>
    <w:pPr>
      <w:numPr>
        <w:numId w:val="5"/>
      </w:numPr>
    </w:pPr>
  </w:style>
  <w:style w:type="character" w:customStyle="1" w:styleId="StyleLeftLeft1cmHanging1cmBefore12ptChar">
    <w:name w:val="Style Left Left:  1 cm Hanging:  1 cm Before:  12 pt Char"/>
    <w:basedOn w:val="WMOBodyTextCharChar"/>
    <w:link w:val="StyleLeftLeft1cmHanging1cmBefore12pt"/>
    <w:rsid w:val="00FB77F5"/>
    <w:rPr>
      <w:rFonts w:ascii="Verdana" w:eastAsia="Verdana" w:hAnsi="Verdana" w:cs="Verdana"/>
      <w:lang w:val="en-GB"/>
    </w:rPr>
  </w:style>
  <w:style w:type="paragraph" w:customStyle="1" w:styleId="StyleLeftLeft2cmHanging1cmBefore12pt">
    <w:name w:val="Style Left Left: 2 cm Hanging: 1 cm Before: 12 pt"/>
    <w:basedOn w:val="StyleLeftLeft1cmHanging1cmBefore12pt"/>
    <w:link w:val="StyleLeftLeft2cmHanging1cmBefore12ptChar"/>
    <w:qFormat/>
    <w:rsid w:val="00FB77F5"/>
    <w:pPr>
      <w:numPr>
        <w:numId w:val="6"/>
      </w:numPr>
      <w:spacing w:before="120" w:after="120"/>
      <w:ind w:left="1701" w:hanging="567"/>
    </w:pPr>
  </w:style>
  <w:style w:type="character" w:customStyle="1" w:styleId="StyleLeftLeft2cmHanging1cmBefore12ptChar">
    <w:name w:val="Style Left Left: 2 cm Hanging: 1 cm Before: 12 pt Char"/>
    <w:basedOn w:val="StyleLeftLeft1cmHanging1cmBefore12ptChar"/>
    <w:link w:val="StyleLeftLeft2cmHanging1cmBefore12pt"/>
    <w:rsid w:val="00FB77F5"/>
    <w:rPr>
      <w:rFonts w:ascii="Verdana" w:eastAsia="Verdana" w:hAnsi="Verdana" w:cs="Verdana"/>
      <w:lang w:val="en-GB"/>
    </w:rPr>
  </w:style>
  <w:style w:type="paragraph" w:customStyle="1" w:styleId="Default">
    <w:name w:val="Default"/>
    <w:rsid w:val="00FB77F5"/>
    <w:pPr>
      <w:autoSpaceDE w:val="0"/>
      <w:autoSpaceDN w:val="0"/>
      <w:adjustRightInd w:val="0"/>
    </w:pPr>
    <w:rPr>
      <w:rFonts w:ascii="Arial" w:eastAsia="Times New Roman" w:hAnsi="Arial" w:cs="Arial"/>
      <w:color w:val="000000"/>
      <w:sz w:val="24"/>
      <w:szCs w:val="24"/>
      <w:lang w:eastAsia="en-US"/>
    </w:rPr>
  </w:style>
  <w:style w:type="character" w:customStyle="1" w:styleId="FootnoteTextChar1">
    <w:name w:val="Footnote Text Char1"/>
    <w:uiPriority w:val="99"/>
    <w:rsid w:val="00FB77F5"/>
    <w:rPr>
      <w:rFonts w:ascii="Times New Roman" w:eastAsia="Times New Roman" w:hAnsi="Times New Roman" w:cs="Times New Roman"/>
      <w:sz w:val="20"/>
      <w:szCs w:val="20"/>
      <w:lang w:eastAsia="en-US"/>
    </w:rPr>
  </w:style>
  <w:style w:type="character" w:customStyle="1" w:styleId="TitleChar">
    <w:name w:val="Title Char"/>
    <w:basedOn w:val="DefaultParagraphFont"/>
    <w:link w:val="Title"/>
    <w:uiPriority w:val="10"/>
    <w:rsid w:val="00FB77F5"/>
    <w:rPr>
      <w:rFonts w:ascii="Verdana" w:eastAsia="Arial" w:hAnsi="Verdana" w:cs="Arial"/>
      <w:b/>
      <w:bCs/>
      <w:kern w:val="28"/>
      <w:sz w:val="32"/>
      <w:szCs w:val="32"/>
      <w:lang w:val="en-GB" w:eastAsia="en-US"/>
    </w:rPr>
  </w:style>
  <w:style w:type="character" w:customStyle="1" w:styleId="HeaderChar">
    <w:name w:val="Header Char"/>
    <w:basedOn w:val="DefaultParagraphFont"/>
    <w:link w:val="Header"/>
    <w:uiPriority w:val="99"/>
    <w:rsid w:val="00FB77F5"/>
    <w:rPr>
      <w:rFonts w:ascii="Verdana" w:eastAsia="Arial" w:hAnsi="Verdana" w:cs="Arial"/>
      <w:lang w:val="en-GB" w:eastAsia="en-US"/>
    </w:rPr>
  </w:style>
  <w:style w:type="character" w:customStyle="1" w:styleId="CommentTextChar">
    <w:name w:val="Comment Text Char"/>
    <w:basedOn w:val="DefaultParagraphFont"/>
    <w:link w:val="CommentText"/>
    <w:uiPriority w:val="99"/>
    <w:semiHidden/>
    <w:rsid w:val="00FB77F5"/>
    <w:rPr>
      <w:rFonts w:ascii="Verdana" w:eastAsia="Arial" w:hAnsi="Verdana" w:cs="Arial"/>
      <w:lang w:val="en-GB" w:eastAsia="en-US"/>
    </w:rPr>
  </w:style>
  <w:style w:type="character" w:customStyle="1" w:styleId="StyleBold">
    <w:name w:val="Style Bold"/>
    <w:rsid w:val="00FB77F5"/>
    <w:rPr>
      <w:b/>
      <w:bCs/>
    </w:rPr>
  </w:style>
  <w:style w:type="paragraph" w:styleId="Caption">
    <w:name w:val="caption"/>
    <w:basedOn w:val="Normal"/>
    <w:next w:val="Normal"/>
    <w:unhideWhenUsed/>
    <w:qFormat/>
    <w:rsid w:val="00FB77F5"/>
    <w:pPr>
      <w:tabs>
        <w:tab w:val="clear" w:pos="1134"/>
      </w:tabs>
      <w:spacing w:after="200"/>
      <w:jc w:val="left"/>
    </w:pPr>
    <w:rPr>
      <w:rFonts w:ascii="Times New Roman" w:eastAsia="Times New Roman" w:hAnsi="Times New Roman" w:cs="Times New Roman"/>
      <w:i/>
      <w:iCs/>
      <w:color w:val="1F497D" w:themeColor="text2"/>
      <w:sz w:val="18"/>
      <w:szCs w:val="18"/>
      <w:lang w:val="en-US" w:eastAsia="sk-SK"/>
    </w:rPr>
  </w:style>
  <w:style w:type="paragraph" w:customStyle="1" w:styleId="StyleHeading2Left">
    <w:name w:val="Style Heading 2 + Left"/>
    <w:basedOn w:val="Heading2"/>
    <w:rsid w:val="001129BB"/>
    <w:pPr>
      <w:jc w:val="left"/>
    </w:pPr>
    <w:rPr>
      <w:rFonts w:eastAsia="Times New Roman" w:cs="Times New Roman"/>
      <w:iCs w:val="0"/>
      <w:sz w:val="20"/>
      <w:szCs w:val="20"/>
    </w:rPr>
  </w:style>
  <w:style w:type="paragraph" w:customStyle="1" w:styleId="StyleCrossTitle12Left">
    <w:name w:val="Style ***Cross_Title_12 + Left"/>
    <w:basedOn w:val="CrossTitle12"/>
    <w:rsid w:val="003845D4"/>
    <w:pPr>
      <w:jc w:val="left"/>
    </w:pPr>
    <w:rPr>
      <w:rFonts w:eastAsia="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wmo.int/rolling-review-requirements-process" TargetMode="External"/><Relationship Id="rId21" Type="http://schemas.openxmlformats.org/officeDocument/2006/relationships/hyperlink" Target="mailto:obs-rrr@wmo.int" TargetMode="External"/><Relationship Id="rId42" Type="http://schemas.openxmlformats.org/officeDocument/2006/relationships/header" Target="header12.xml"/><Relationship Id="rId47" Type="http://schemas.openxmlformats.org/officeDocument/2006/relationships/hyperlink" Target="https://library.wmo.int/index.php?lvl=notice_display&amp;id=20824" TargetMode="External"/><Relationship Id="rId63" Type="http://schemas.openxmlformats.org/officeDocument/2006/relationships/hyperlink" Target="https://space.oscar.wmo.int/requirements" TargetMode="External"/><Relationship Id="rId68" Type="http://schemas.openxmlformats.org/officeDocument/2006/relationships/header" Target="header15.xml"/><Relationship Id="rId84" Type="http://schemas.openxmlformats.org/officeDocument/2006/relationships/hyperlink" Target="https://wmoomm.sharepoint.com/:b:/s/wmocpdb/EeofnfGRvRhBh82z98XD-bMBZ6vmDP14UvTd76EWa8Pe-A?e=IVcyaj" TargetMode="External"/><Relationship Id="rId89" Type="http://schemas.openxmlformats.org/officeDocument/2006/relationships/hyperlink" Target="https://old.wmo.int/extranet/pages/prog/www/GOS/Alpbach2004/Agenda-index.html" TargetMode="External"/><Relationship Id="rId16" Type="http://schemas.openxmlformats.org/officeDocument/2006/relationships/hyperlink" Target="https://community.wmo.int/rolling-review-requirements-process" TargetMode="External"/><Relationship Id="rId11" Type="http://schemas.openxmlformats.org/officeDocument/2006/relationships/image" Target="media/image1.jpeg"/><Relationship Id="rId32" Type="http://schemas.openxmlformats.org/officeDocument/2006/relationships/image" Target="media/image6.png"/><Relationship Id="rId37" Type="http://schemas.openxmlformats.org/officeDocument/2006/relationships/footer" Target="footer2.xml"/><Relationship Id="rId53" Type="http://schemas.openxmlformats.org/officeDocument/2006/relationships/hyperlink" Target="https://wmoomm.sharepoint.com/:b:/s/wmocpdb/EeofnfGRvRhBh82z98XD-bMBZ6vmDP14UvTd76EWa8Pe-A?e=IVcyaj" TargetMode="External"/><Relationship Id="rId58" Type="http://schemas.openxmlformats.org/officeDocument/2006/relationships/hyperlink" Target="https://old.wmo.int/extranet/pages/prog/www/GOS/Alpbach2004/Agenda-index.html" TargetMode="External"/><Relationship Id="rId74" Type="http://schemas.openxmlformats.org/officeDocument/2006/relationships/footer" Target="footer3.xml"/><Relationship Id="rId79" Type="http://schemas.openxmlformats.org/officeDocument/2006/relationships/hyperlink" Target="https://community.wmo.int/governance/commission-membership/commission-observation-infrastructure-and-information-systems-infcom" TargetMode="External"/><Relationship Id="rId5" Type="http://schemas.openxmlformats.org/officeDocument/2006/relationships/numbering" Target="numbering.xml"/><Relationship Id="rId90" Type="http://schemas.openxmlformats.org/officeDocument/2006/relationships/hyperlink" Target="https://space.oscar.wmo.int/" TargetMode="External"/><Relationship Id="rId95" Type="http://schemas.openxmlformats.org/officeDocument/2006/relationships/header" Target="header18.xml"/><Relationship Id="rId22" Type="http://schemas.openxmlformats.org/officeDocument/2006/relationships/header" Target="header1.xml"/><Relationship Id="rId27" Type="http://schemas.openxmlformats.org/officeDocument/2006/relationships/header" Target="header4.xml"/><Relationship Id="rId43" Type="http://schemas.openxmlformats.org/officeDocument/2006/relationships/hyperlink" Target="https://space.oscar.wmo.int/" TargetMode="External"/><Relationship Id="rId48" Type="http://schemas.openxmlformats.org/officeDocument/2006/relationships/hyperlink" Target="https://space.oscar.wmo.int/analysis" TargetMode="External"/><Relationship Id="rId64" Type="http://schemas.openxmlformats.org/officeDocument/2006/relationships/hyperlink" Target="https://community.wmo.int/activity-areas/WIGOS" TargetMode="External"/><Relationship Id="rId69" Type="http://schemas.openxmlformats.org/officeDocument/2006/relationships/hyperlink" Target="https://community.wmo.int/rolling-review-requirements-process" TargetMode="External"/><Relationship Id="rId80"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 TargetMode="External"/><Relationship Id="rId85"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3" Type="http://schemas.openxmlformats.org/officeDocument/2006/relationships/customXml" Target="../customXml/item3.xml"/><Relationship Id="rId12" Type="http://schemas.openxmlformats.org/officeDocument/2006/relationships/hyperlink" Target="https://library.wmo.int/doc_num.php?explnum_id=11113" TargetMode="Externa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header" Target="header9.xml"/><Relationship Id="rId46" Type="http://schemas.openxmlformats.org/officeDocument/2006/relationships/hyperlink" Target="https://space.oscar.wmo.int/surfacecapabilities" TargetMode="External"/><Relationship Id="rId59" Type="http://schemas.openxmlformats.org/officeDocument/2006/relationships/hyperlink" Target="https://community.wmo.int/vision2040" TargetMode="External"/><Relationship Id="rId67" Type="http://schemas.openxmlformats.org/officeDocument/2006/relationships/header" Target="header14.xml"/><Relationship Id="rId20" Type="http://schemas.openxmlformats.org/officeDocument/2006/relationships/hyperlink" Target="https://space.oscar.wmo.int/observingrequirements" TargetMode="External"/><Relationship Id="rId41" Type="http://schemas.openxmlformats.org/officeDocument/2006/relationships/header" Target="header11.xml"/><Relationship Id="rId54"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62" Type="http://schemas.openxmlformats.org/officeDocument/2006/relationships/hyperlink" Target="https://community.wmo.int/rolling-review-requirements-process" TargetMode="External"/><Relationship Id="rId70" Type="http://schemas.openxmlformats.org/officeDocument/2006/relationships/image" Target="media/image12.jpg"/><Relationship Id="rId75" Type="http://schemas.openxmlformats.org/officeDocument/2006/relationships/header" Target="header17.xml"/><Relationship Id="rId83" Type="http://schemas.openxmlformats.org/officeDocument/2006/relationships/hyperlink" Target="https://community.wmo.int/governance/regional-association" TargetMode="External"/><Relationship Id="rId88" Type="http://schemas.openxmlformats.org/officeDocument/2006/relationships/hyperlink" Target="https://old.wmo.int/extranet/pages/prog/www/OSY/Reports/NWP-4_Geneva2008_index.html" TargetMode="External"/><Relationship Id="rId91" Type="http://schemas.openxmlformats.org/officeDocument/2006/relationships/hyperlink" Target="https://wmoomm.sharepoint.com/:b:/s/wmocpdb/EZupID26Dn1Hr1sDnmRMvvsBbAv-RTuxsF6UnhBNSLhyVQ?download=1" TargetMode="External"/><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unity.wmo.int/rolling-review-requirements-process"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hyperlink" Target="https://space.oscar.wmo.int/gapanalyses" TargetMode="External"/><Relationship Id="rId57" Type="http://schemas.openxmlformats.org/officeDocument/2006/relationships/hyperlink" Target="https://old.wmo.int/extranet/pages/prog/www/OSY/Reports/NWP-4_Geneva2008_index.html" TargetMode="External"/><Relationship Id="rId10" Type="http://schemas.openxmlformats.org/officeDocument/2006/relationships/endnotes" Target="endnotes.xml"/><Relationship Id="rId31" Type="http://schemas.openxmlformats.org/officeDocument/2006/relationships/hyperlink" Target="https://space.oscar.wmo.int/" TargetMode="External"/><Relationship Id="rId44" Type="http://schemas.openxmlformats.org/officeDocument/2006/relationships/hyperlink" Target="https://space.oscar.wmo.int/spacecapabilities" TargetMode="External"/><Relationship Id="rId52" Type="http://schemas.openxmlformats.org/officeDocument/2006/relationships/oleObject" Target="embeddings/oleObject1.bin"/><Relationship Id="rId60" Type="http://schemas.openxmlformats.org/officeDocument/2006/relationships/image" Target="media/image10.png"/><Relationship Id="rId65" Type="http://schemas.openxmlformats.org/officeDocument/2006/relationships/hyperlink" Target="http://codes.wmo.int/wmdr" TargetMode="External"/><Relationship Id="rId73" Type="http://schemas.openxmlformats.org/officeDocument/2006/relationships/header" Target="header16.xml"/><Relationship Id="rId78" Type="http://schemas.openxmlformats.org/officeDocument/2006/relationships/hyperlink" Target="https://public.wmo.int/en" TargetMode="External"/><Relationship Id="rId81"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joint-expert-team-earth" TargetMode="External"/><Relationship Id="rId86"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94" Type="http://schemas.openxmlformats.org/officeDocument/2006/relationships/hyperlink" Target="https://community.wmo.int/rolling-review-requirements-proces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community.wmo.int/rolling-review-requirements-process" TargetMode="External"/><Relationship Id="rId39" Type="http://schemas.openxmlformats.org/officeDocument/2006/relationships/image" Target="media/image8.png"/><Relationship Id="rId34" Type="http://schemas.openxmlformats.org/officeDocument/2006/relationships/hyperlink" Target="https://space.oscar.wmo.int/observingrequirements" TargetMode="External"/><Relationship Id="rId50" Type="http://schemas.openxmlformats.org/officeDocument/2006/relationships/hyperlink" Target="https://wdqms.wmo.int/about" TargetMode="External"/><Relationship Id="rId55"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76" Type="http://schemas.openxmlformats.org/officeDocument/2006/relationships/hyperlink" Target="https://community.wmo.int/activity-areas/global-observing-system-gos"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community.wmo.int/rolling-review-requirements-process"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1.xml"/><Relationship Id="rId40" Type="http://schemas.openxmlformats.org/officeDocument/2006/relationships/header" Target="header10.xml"/><Relationship Id="rId45" Type="http://schemas.openxmlformats.org/officeDocument/2006/relationships/hyperlink" Target="https://wmoomm.sharepoint.com/:b:/s/wmocpdb/EZupID26Dn1Hr1sDnmRMvvsBbAv-RTuxsF6UnhBNSLhyVQ?download=1" TargetMode="External"/><Relationship Id="rId66" Type="http://schemas.openxmlformats.org/officeDocument/2006/relationships/header" Target="header13.xml"/><Relationship Id="rId87" Type="http://schemas.openxmlformats.org/officeDocument/2006/relationships/hyperlink" Target="https://old.wmo.int/extranet/pages/prog/www/OSY/Reports/NWP-5_Sedona2012.html" TargetMode="External"/><Relationship Id="rId61" Type="http://schemas.openxmlformats.org/officeDocument/2006/relationships/hyperlink" Target="https://library.wmo.int/index.php?lvl=notice_display&amp;id=12407" TargetMode="External"/><Relationship Id="rId82" Type="http://schemas.openxmlformats.org/officeDocument/2006/relationships/hyperlink" Target="https://community.wmo.int/governance/commission-membership" TargetMode="External"/><Relationship Id="rId19" Type="http://schemas.openxmlformats.org/officeDocument/2006/relationships/hyperlink" Target="https://library.wmo.int/index.php?lvl=notice_display&amp;id=19223" TargetMode="External"/><Relationship Id="rId14" Type="http://schemas.openxmlformats.org/officeDocument/2006/relationships/image" Target="media/image3.png"/><Relationship Id="rId30" Type="http://schemas.openxmlformats.org/officeDocument/2006/relationships/hyperlink" Target="https://library.wmo.int/index.php?lvl=notice_display&amp;id=19223" TargetMode="External"/><Relationship Id="rId35" Type="http://schemas.openxmlformats.org/officeDocument/2006/relationships/header" Target="header7.xml"/><Relationship Id="rId56" Type="http://schemas.openxmlformats.org/officeDocument/2006/relationships/hyperlink" Target="https://old.wmo.int/extranet/pages/prog/www/OSY/Reports/NWP-5_Sedona2012.html" TargetMode="External"/><Relationship Id="rId77" Type="http://schemas.openxmlformats.org/officeDocument/2006/relationships/hyperlink" Target="https://old.wmo.int/extranet/pages/index_en.html" TargetMode="External"/><Relationship Id="rId8" Type="http://schemas.openxmlformats.org/officeDocument/2006/relationships/webSettings" Target="webSettings.xml"/><Relationship Id="rId51" Type="http://schemas.openxmlformats.org/officeDocument/2006/relationships/image" Target="media/image9.wmf"/><Relationship Id="rId72" Type="http://schemas.openxmlformats.org/officeDocument/2006/relationships/hyperlink" Target="https://www.wmo-sat.info/oscar/files/OSCAR_Focal_Point_Manual.pdf" TargetMode="External"/><Relationship Id="rId93" Type="http://schemas.openxmlformats.org/officeDocument/2006/relationships/hyperlink" Target="https://www.wmo-sat.info/oscar/files/OSCAR_Focal_Point_Manual.pdf" TargetMode="Externa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mmunity.wmo.int/vision20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SharedWithUsers xmlns="e41edeb0-193f-4dd0-b080-57443ed4a7a6">
      <UserInfo>
        <DisplayName>sbasart@wmo.int</DisplayName>
        <AccountId>624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http://purl.org/dc/elements/1.1/"/>
    <ds:schemaRef ds:uri="bbc2672d-1d15-481e-a730-9fbe92bc30e6"/>
    <ds:schemaRef ds:uri="http://schemas.microsoft.com/office/2006/metadata/properties"/>
    <ds:schemaRef ds:uri="f3c6b98f-2643-4d40-a4be-19c2b3507c15"/>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D0C75D6B-09BF-42F6-BA3A-0E51AA5D308B}"/>
</file>

<file path=customXml/itemProps4.xml><?xml version="1.0" encoding="utf-8"?>
<ds:datastoreItem xmlns:ds="http://schemas.openxmlformats.org/officeDocument/2006/customXml" ds:itemID="{EE15586C-3C42-4633-9DCF-379D623C53E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21097</Words>
  <Characters>120258</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141073</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Etienne Charpentier</dc:creator>
  <cp:lastModifiedBy>Cecilia Cameron</cp:lastModifiedBy>
  <cp:revision>2</cp:revision>
  <cp:lastPrinted>2013-03-12T09:27:00Z</cp:lastPrinted>
  <dcterms:created xsi:type="dcterms:W3CDTF">2022-09-27T07:18:00Z</dcterms:created>
  <dcterms:modified xsi:type="dcterms:W3CDTF">2022-09-27T07:18:00Z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