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02A12011" w14:textId="77777777" w:rsidTr="00826D53">
        <w:trPr>
          <w:trHeight w:val="282"/>
        </w:trPr>
        <w:tc>
          <w:tcPr>
            <w:tcW w:w="500" w:type="dxa"/>
            <w:vMerge w:val="restart"/>
            <w:tcBorders>
              <w:bottom w:val="nil"/>
            </w:tcBorders>
            <w:textDirection w:val="btLr"/>
          </w:tcPr>
          <w:p w14:paraId="54EB9C1E"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rPr>
              <w:t>TEMPS CLIMAT EAU</w:t>
            </w:r>
          </w:p>
        </w:tc>
        <w:tc>
          <w:tcPr>
            <w:tcW w:w="6852" w:type="dxa"/>
            <w:vMerge w:val="restart"/>
          </w:tcPr>
          <w:p w14:paraId="6DD10D47" w14:textId="77777777" w:rsidR="00A80767" w:rsidRPr="00CA3A5B"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B24FC9">
              <w:rPr>
                <w:noProof/>
                <w:color w:val="365F91" w:themeColor="accent1" w:themeShade="BF"/>
                <w:szCs w:val="22"/>
              </w:rPr>
              <w:drawing>
                <wp:anchor distT="0" distB="0" distL="114300" distR="114300" simplePos="0" relativeHeight="251659264" behindDoc="1" locked="1" layoutInCell="1" allowOverlap="1" wp14:anchorId="0E6FD7AA" wp14:editId="73B145E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ADB" w:rsidRPr="00CA3A5B">
              <w:rPr>
                <w:rFonts w:cs="Tahoma"/>
                <w:b/>
                <w:color w:val="365F91" w:themeColor="accent1" w:themeShade="BF"/>
                <w:szCs w:val="22"/>
                <w:lang w:val="fr-FR"/>
              </w:rPr>
              <w:t>Organisation météorologique mondiale</w:t>
            </w:r>
          </w:p>
          <w:p w14:paraId="07F74998" w14:textId="7C2A0750" w:rsidR="00A80767" w:rsidRPr="00CA3A5B" w:rsidRDefault="009F4ADB" w:rsidP="00826D53">
            <w:pPr>
              <w:tabs>
                <w:tab w:val="left" w:pos="6946"/>
              </w:tabs>
              <w:suppressAutoHyphens/>
              <w:spacing w:after="120" w:line="252" w:lineRule="auto"/>
              <w:ind w:left="1134"/>
              <w:jc w:val="left"/>
              <w:rPr>
                <w:rFonts w:cs="Tahoma"/>
                <w:b/>
                <w:color w:val="365F91" w:themeColor="accent1" w:themeShade="BF"/>
                <w:spacing w:val="-2"/>
                <w:szCs w:val="22"/>
                <w:lang w:val="fr-FR"/>
              </w:rPr>
            </w:pPr>
            <w:r w:rsidRPr="00CA3A5B">
              <w:rPr>
                <w:rFonts w:cs="Tahoma"/>
                <w:b/>
                <w:color w:val="365F91" w:themeColor="accent1" w:themeShade="BF"/>
                <w:spacing w:val="-2"/>
                <w:szCs w:val="22"/>
                <w:lang w:val="fr-FR"/>
              </w:rPr>
              <w:t>COMMISSION DES OBSERVATIONS, DES INFRASTRUCTURES ET DES SYSTÈMES D</w:t>
            </w:r>
            <w:r w:rsidR="00EB46E9">
              <w:rPr>
                <w:rFonts w:cs="Tahoma"/>
                <w:b/>
                <w:color w:val="365F91" w:themeColor="accent1" w:themeShade="BF"/>
                <w:spacing w:val="-2"/>
                <w:szCs w:val="22"/>
                <w:lang w:val="fr-FR"/>
              </w:rPr>
              <w:t>’</w:t>
            </w:r>
            <w:r w:rsidRPr="00CA3A5B">
              <w:rPr>
                <w:rFonts w:cs="Tahoma"/>
                <w:b/>
                <w:color w:val="365F91" w:themeColor="accent1" w:themeShade="BF"/>
                <w:spacing w:val="-2"/>
                <w:szCs w:val="22"/>
                <w:lang w:val="fr-FR"/>
              </w:rPr>
              <w:t>INFORMATION</w:t>
            </w:r>
          </w:p>
          <w:p w14:paraId="34CEF5CE" w14:textId="77777777" w:rsidR="00A80767" w:rsidRPr="00B24FC9" w:rsidRDefault="009F4ADB"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Deuxième session</w:t>
            </w:r>
            <w:r w:rsidR="00A80767" w:rsidRPr="00B24FC9">
              <w:rPr>
                <w:rFonts w:cstheme="minorBidi"/>
                <w:b/>
                <w:snapToGrid w:val="0"/>
                <w:color w:val="365F91" w:themeColor="accent1" w:themeShade="BF"/>
                <w:szCs w:val="22"/>
              </w:rPr>
              <w:br/>
            </w:r>
            <w:r>
              <w:rPr>
                <w:snapToGrid w:val="0"/>
                <w:color w:val="365F91" w:themeColor="accent1" w:themeShade="BF"/>
                <w:szCs w:val="22"/>
              </w:rPr>
              <w:t>24-28 octobre 2022, Genève</w:t>
            </w:r>
          </w:p>
        </w:tc>
        <w:tc>
          <w:tcPr>
            <w:tcW w:w="2962" w:type="dxa"/>
          </w:tcPr>
          <w:p w14:paraId="02B8B269" w14:textId="77777777" w:rsidR="00A80767" w:rsidRPr="00FA3986" w:rsidRDefault="009F4ADB" w:rsidP="00826D53">
            <w:pPr>
              <w:tabs>
                <w:tab w:val="clear" w:pos="1134"/>
              </w:tabs>
              <w:spacing w:after="60"/>
              <w:ind w:right="-108"/>
              <w:jc w:val="right"/>
              <w:rPr>
                <w:rFonts w:cs="Tahoma"/>
                <w:b/>
                <w:bCs/>
                <w:color w:val="365F91" w:themeColor="accent1" w:themeShade="BF"/>
                <w:szCs w:val="22"/>
                <w:lang w:val="fr-FR"/>
              </w:rPr>
            </w:pPr>
            <w:r>
              <w:rPr>
                <w:rFonts w:cs="Tahoma"/>
                <w:b/>
                <w:color w:val="365F91" w:themeColor="accent1" w:themeShade="BF"/>
                <w:szCs w:val="22"/>
              </w:rPr>
              <w:t>INFCOM-2/INF. 4.3</w:t>
            </w:r>
          </w:p>
        </w:tc>
      </w:tr>
      <w:tr w:rsidR="00A80767" w:rsidRPr="00AA62B7" w14:paraId="3F65D052" w14:textId="77777777" w:rsidTr="00826D53">
        <w:trPr>
          <w:trHeight w:val="730"/>
        </w:trPr>
        <w:tc>
          <w:tcPr>
            <w:tcW w:w="500" w:type="dxa"/>
            <w:vMerge/>
            <w:tcBorders>
              <w:bottom w:val="nil"/>
            </w:tcBorders>
          </w:tcPr>
          <w:p w14:paraId="7A57EF5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A84B75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0792F95" w14:textId="77777777" w:rsidR="00A80767" w:rsidRPr="00CA3A5B" w:rsidRDefault="00A80767" w:rsidP="00826D53">
            <w:pPr>
              <w:tabs>
                <w:tab w:val="clear" w:pos="1134"/>
              </w:tabs>
              <w:spacing w:before="120" w:after="60"/>
              <w:ind w:right="-108"/>
              <w:jc w:val="right"/>
              <w:rPr>
                <w:rFonts w:cs="Tahoma"/>
                <w:color w:val="365F91" w:themeColor="accent1" w:themeShade="BF"/>
                <w:szCs w:val="22"/>
                <w:lang w:val="fr-FR"/>
              </w:rPr>
            </w:pPr>
            <w:r w:rsidRPr="00CA3A5B">
              <w:rPr>
                <w:rFonts w:cs="Tahoma"/>
                <w:color w:val="365F91" w:themeColor="accent1" w:themeShade="BF"/>
                <w:szCs w:val="22"/>
                <w:lang w:val="fr-FR"/>
              </w:rPr>
              <w:t>Présenté par:</w:t>
            </w:r>
            <w:r w:rsidRPr="00CA3A5B">
              <w:rPr>
                <w:rFonts w:cs="Tahoma"/>
                <w:color w:val="365F91" w:themeColor="accent1" w:themeShade="BF"/>
                <w:szCs w:val="22"/>
                <w:lang w:val="fr-FR"/>
              </w:rPr>
              <w:br/>
            </w:r>
            <w:r w:rsidR="00C23846" w:rsidRPr="00CA3A5B">
              <w:rPr>
                <w:rFonts w:cs="Tahoma"/>
                <w:color w:val="365F91" w:themeColor="accent1" w:themeShade="BF"/>
                <w:szCs w:val="22"/>
                <w:lang w:val="fr-FR"/>
              </w:rPr>
              <w:t>C/HCP</w:t>
            </w:r>
          </w:p>
          <w:p w14:paraId="742357D1" w14:textId="44143D14" w:rsidR="00A80767" w:rsidRPr="00CA3A5B" w:rsidRDefault="00B043EA" w:rsidP="00826D53">
            <w:pPr>
              <w:tabs>
                <w:tab w:val="clear" w:pos="1134"/>
              </w:tabs>
              <w:spacing w:before="120" w:after="60"/>
              <w:ind w:right="-108"/>
              <w:jc w:val="right"/>
              <w:rPr>
                <w:rFonts w:cs="Tahoma"/>
                <w:color w:val="365F91" w:themeColor="accent1" w:themeShade="BF"/>
                <w:szCs w:val="22"/>
                <w:lang w:val="fr-FR"/>
              </w:rPr>
            </w:pPr>
            <w:r w:rsidRPr="00CA3A5B">
              <w:rPr>
                <w:rFonts w:cs="Tahoma"/>
                <w:color w:val="365F91" w:themeColor="accent1" w:themeShade="BF"/>
                <w:szCs w:val="22"/>
                <w:lang w:val="fr-FR"/>
              </w:rPr>
              <w:t>3.X.2022</w:t>
            </w:r>
          </w:p>
          <w:p w14:paraId="0AECF453" w14:textId="77777777" w:rsidR="00A80767" w:rsidRPr="00CA3A5B" w:rsidRDefault="00A80767" w:rsidP="00826D53">
            <w:pPr>
              <w:tabs>
                <w:tab w:val="clear" w:pos="1134"/>
              </w:tabs>
              <w:spacing w:before="120" w:after="60"/>
              <w:ind w:right="-108"/>
              <w:jc w:val="right"/>
              <w:rPr>
                <w:rFonts w:cs="Tahoma"/>
                <w:b/>
                <w:bCs/>
                <w:color w:val="365F91" w:themeColor="accent1" w:themeShade="BF"/>
                <w:szCs w:val="22"/>
                <w:lang w:val="fr-FR"/>
              </w:rPr>
            </w:pPr>
          </w:p>
        </w:tc>
      </w:tr>
    </w:tbl>
    <w:p w14:paraId="30806B0E" w14:textId="708E87C0" w:rsidR="003279E5" w:rsidRPr="002F404D" w:rsidRDefault="003279E5" w:rsidP="003279E5">
      <w:pPr>
        <w:tabs>
          <w:tab w:val="clear" w:pos="1134"/>
        </w:tabs>
        <w:spacing w:before="360"/>
        <w:jc w:val="left"/>
        <w:rPr>
          <w:rFonts w:eastAsia="Times New Roman" w:cs="Verdana"/>
          <w:i/>
          <w:iCs/>
          <w:color w:val="FF0000"/>
          <w:lang w:val="fr-FR" w:eastAsia="zh-TW"/>
        </w:rPr>
      </w:pPr>
      <w:r w:rsidRPr="00186323">
        <w:rPr>
          <w:rFonts w:eastAsia="Times New Roman" w:cs="Verdana"/>
          <w:i/>
          <w:color w:val="FF0000"/>
          <w:lang w:val="fr-FR"/>
        </w:rPr>
        <w:t>[Ce document, produit à titre indicatif, est le résultat d</w:t>
      </w:r>
      <w:r w:rsidR="00EB46E9">
        <w:rPr>
          <w:rFonts w:eastAsia="Times New Roman" w:cs="Verdana"/>
          <w:i/>
          <w:color w:val="FF0000"/>
          <w:lang w:val="fr-FR"/>
        </w:rPr>
        <w:t>’</w:t>
      </w:r>
      <w:r w:rsidRPr="00186323">
        <w:rPr>
          <w:rFonts w:eastAsia="Times New Roman" w:cs="Verdana"/>
          <w:i/>
          <w:color w:val="FF0000"/>
          <w:lang w:val="fr-FR"/>
        </w:rPr>
        <w:t>une traduction automatique sans post</w:t>
      </w:r>
      <w:r>
        <w:rPr>
          <w:rFonts w:eastAsia="Times New Roman" w:cs="Verdana"/>
          <w:i/>
          <w:color w:val="FF0000"/>
          <w:lang w:val="fr-FR"/>
        </w:rPr>
        <w:noBreakHyphen/>
      </w:r>
      <w:r w:rsidRPr="00186323">
        <w:rPr>
          <w:rFonts w:eastAsia="Times New Roman" w:cs="Verdana"/>
          <w:i/>
          <w:color w:val="FF0000"/>
          <w:lang w:val="fr-FR"/>
        </w:rPr>
        <w:t>édition. Aucune garantie, expresse ou implicite, n</w:t>
      </w:r>
      <w:r w:rsidR="00EB46E9">
        <w:rPr>
          <w:rFonts w:eastAsia="Times New Roman" w:cs="Verdana"/>
          <w:i/>
          <w:color w:val="FF0000"/>
          <w:lang w:val="fr-FR"/>
        </w:rPr>
        <w:t>’</w:t>
      </w:r>
      <w:r w:rsidRPr="00186323">
        <w:rPr>
          <w:rFonts w:eastAsia="Times New Roman" w:cs="Verdana"/>
          <w:i/>
          <w:color w:val="FF0000"/>
          <w:lang w:val="fr-FR"/>
        </w:rPr>
        <w:t>est donnée quant à son exactitude, sa fiabilité ou sa précision. Les divergences ou différences ayant pu résulter de la traduction vers le français du contenu du document original ne créent aucune obligation et n</w:t>
      </w:r>
      <w:r w:rsidR="00EB46E9">
        <w:rPr>
          <w:rFonts w:eastAsia="Times New Roman" w:cs="Verdana"/>
          <w:i/>
          <w:color w:val="FF0000"/>
          <w:lang w:val="fr-FR"/>
        </w:rPr>
        <w:t>’</w:t>
      </w:r>
      <w:r w:rsidRPr="00186323">
        <w:rPr>
          <w:rFonts w:eastAsia="Times New Roman" w:cs="Verdana"/>
          <w:i/>
          <w:color w:val="FF0000"/>
          <w:lang w:val="fr-FR"/>
        </w:rPr>
        <w:t>ont aucun effet juridique en termes de conformité, d</w:t>
      </w:r>
      <w:r w:rsidR="00EB46E9">
        <w:rPr>
          <w:rFonts w:eastAsia="Times New Roman" w:cs="Verdana"/>
          <w:i/>
          <w:color w:val="FF0000"/>
          <w:lang w:val="fr-FR"/>
        </w:rPr>
        <w:t>’</w:t>
      </w:r>
      <w:r w:rsidRPr="00186323">
        <w:rPr>
          <w:rFonts w:eastAsia="Times New Roman" w:cs="Verdana"/>
          <w:i/>
          <w:color w:val="FF0000"/>
          <w:lang w:val="fr-FR"/>
        </w:rPr>
        <w:t>exécution ou à toute autre fin. Il se peut que certains contenus (tels que les images) n</w:t>
      </w:r>
      <w:r w:rsidR="00EB46E9">
        <w:rPr>
          <w:rFonts w:eastAsia="Times New Roman" w:cs="Verdana"/>
          <w:i/>
          <w:color w:val="FF0000"/>
          <w:lang w:val="fr-FR"/>
        </w:rPr>
        <w:t>’</w:t>
      </w:r>
      <w:r w:rsidRPr="00186323">
        <w:rPr>
          <w:rFonts w:eastAsia="Times New Roman" w:cs="Verdana"/>
          <w:i/>
          <w:color w:val="FF0000"/>
          <w:lang w:val="fr-FR"/>
        </w:rPr>
        <w:t>aient pu être traduits en raison des limites techniques du système. En cas de doute sur l</w:t>
      </w:r>
      <w:r w:rsidR="00EB46E9">
        <w:rPr>
          <w:rFonts w:eastAsia="Times New Roman" w:cs="Verdana"/>
          <w:i/>
          <w:color w:val="FF0000"/>
          <w:lang w:val="fr-FR"/>
        </w:rPr>
        <w:t>’</w:t>
      </w:r>
      <w:r w:rsidRPr="00186323">
        <w:rPr>
          <w:rFonts w:eastAsia="Times New Roman" w:cs="Verdana"/>
          <w:i/>
          <w:color w:val="FF0000"/>
          <w:lang w:val="fr-FR"/>
        </w:rPr>
        <w:t>exactitude des informations contenues dans la traduction, veuillez vous reporter à l</w:t>
      </w:r>
      <w:r w:rsidR="00EB46E9">
        <w:rPr>
          <w:rFonts w:eastAsia="Times New Roman" w:cs="Verdana"/>
          <w:i/>
          <w:color w:val="FF0000"/>
          <w:lang w:val="fr-FR"/>
        </w:rPr>
        <w:t>’</w:t>
      </w:r>
      <w:r w:rsidRPr="00186323">
        <w:rPr>
          <w:rFonts w:eastAsia="Times New Roman" w:cs="Verdana"/>
          <w:i/>
          <w:color w:val="FF0000"/>
          <w:lang w:val="fr-FR"/>
        </w:rPr>
        <w:t>original anglais qui constitue la version officielle du document.]</w:t>
      </w:r>
    </w:p>
    <w:p w14:paraId="3FF5AE29" w14:textId="7B521EDF" w:rsidR="00994072" w:rsidRPr="00CA3A5B" w:rsidRDefault="00994072" w:rsidP="009C4DF3">
      <w:pPr>
        <w:pStyle w:val="Heading2"/>
        <w:rPr>
          <w:lang w:val="fr-FR"/>
        </w:rPr>
      </w:pPr>
      <w:r w:rsidRPr="00CA3A5B">
        <w:rPr>
          <w:lang w:val="fr-FR"/>
        </w:rPr>
        <w:t>SUIVI DE LA DEMANDE DU CONSEIL EXÉCUTIF CONCERNANT LES ORIENTATIONS PRÉSENTÉES PAR LA COALITION SUR L</w:t>
      </w:r>
      <w:r w:rsidR="00EB46E9">
        <w:rPr>
          <w:lang w:val="fr-FR"/>
        </w:rPr>
        <w:t>’</w:t>
      </w:r>
      <w:r w:rsidRPr="00CA3A5B">
        <w:rPr>
          <w:lang w:val="fr-FR"/>
        </w:rPr>
        <w:t>EAU ET LE CLIMAT</w:t>
      </w:r>
    </w:p>
    <w:p w14:paraId="4F27229A" w14:textId="352894A8" w:rsidR="009C4DF3" w:rsidRPr="00CA3A5B" w:rsidRDefault="009C4DF3" w:rsidP="009C4DF3">
      <w:pPr>
        <w:pStyle w:val="Heading2"/>
        <w:rPr>
          <w:lang w:val="fr-FR"/>
        </w:rPr>
      </w:pPr>
      <w:r w:rsidRPr="00CA3A5B">
        <w:rPr>
          <w:lang w:val="fr-FR"/>
        </w:rPr>
        <w:t>CARTOGRAPHIE DE LA COALITION SUR L</w:t>
      </w:r>
      <w:r w:rsidR="00EB46E9">
        <w:rPr>
          <w:lang w:val="fr-FR"/>
        </w:rPr>
        <w:t>’</w:t>
      </w:r>
      <w:r w:rsidRPr="00CA3A5B">
        <w:rPr>
          <w:lang w:val="fr-FR"/>
        </w:rPr>
        <w:t>EAU ET LE CLIMAT</w:t>
      </w:r>
    </w:p>
    <w:p w14:paraId="2B674144" w14:textId="6E84EBF3" w:rsidR="009C4DF3" w:rsidRPr="00CA3A5B" w:rsidRDefault="009246CE" w:rsidP="00894A9A">
      <w:pPr>
        <w:spacing w:before="360" w:after="240"/>
        <w:jc w:val="center"/>
        <w:rPr>
          <w:bCs/>
          <w:i/>
          <w:iCs/>
          <w:lang w:val="fr-FR"/>
        </w:rPr>
      </w:pPr>
      <w:r w:rsidRPr="00CA3A5B">
        <w:rPr>
          <w:i/>
          <w:lang w:val="fr-FR"/>
        </w:rPr>
        <w:t xml:space="preserve">[note: Le présent document inf. est le même que le document </w:t>
      </w:r>
      <w:hyperlink r:id="rId12" w:history="1">
        <w:r w:rsidR="00225411" w:rsidRPr="00CA3A5B">
          <w:rPr>
            <w:rStyle w:val="Hyperlink"/>
            <w:i/>
            <w:lang w:val="fr-FR"/>
          </w:rPr>
          <w:t>SERCOM-2/INF. 9.2</w:t>
        </w:r>
      </w:hyperlink>
      <w:r w:rsidR="00E02A63" w:rsidRPr="00CA3A5B">
        <w:rPr>
          <w:i/>
          <w:lang w:val="fr-FR"/>
        </w:rPr>
        <w:t>]</w:t>
      </w:r>
    </w:p>
    <w:p w14:paraId="333FA6F2" w14:textId="77777777" w:rsidR="009C4DF3" w:rsidRPr="00CA3A5B" w:rsidRDefault="009C4DF3" w:rsidP="009C4DF3">
      <w:pPr>
        <w:spacing w:before="360" w:after="240"/>
        <w:jc w:val="left"/>
        <w:rPr>
          <w:b/>
          <w:lang w:val="fr-FR"/>
        </w:rPr>
      </w:pPr>
      <w:r w:rsidRPr="00CA3A5B">
        <w:rPr>
          <w:b/>
          <w:lang w:val="fr-FR"/>
        </w:rPr>
        <w:t>Introduction</w:t>
      </w:r>
    </w:p>
    <w:p w14:paraId="2BF45234" w14:textId="1126DCA2" w:rsidR="009C4DF3" w:rsidRPr="00CA3A5B" w:rsidRDefault="009C4DF3" w:rsidP="009C4DF3">
      <w:pPr>
        <w:spacing w:before="240" w:after="240"/>
        <w:jc w:val="left"/>
        <w:rPr>
          <w:lang w:val="fr-FR"/>
        </w:rPr>
      </w:pPr>
      <w:r w:rsidRPr="00CA3A5B">
        <w:rPr>
          <w:lang w:val="fr-FR"/>
        </w:rPr>
        <w:t>1.</w:t>
      </w:r>
      <w:r w:rsidRPr="00CA3A5B">
        <w:rPr>
          <w:lang w:val="fr-FR"/>
        </w:rPr>
        <w:tab/>
        <w:t xml:space="preserve">Le Congrès météorologique mondial par </w:t>
      </w:r>
      <w:hyperlink r:id="rId13" w:anchor="page=193" w:history="1">
        <w:r w:rsidRPr="00CA3A5B">
          <w:rPr>
            <w:rStyle w:val="Hyperlink"/>
            <w:lang w:val="fr-FR"/>
          </w:rPr>
          <w:t>Résolution 6 (Cg-Ext(2021))</w:t>
        </w:r>
      </w:hyperlink>
      <w:r w:rsidRPr="00CA3A5B">
        <w:rPr>
          <w:lang w:val="fr-FR"/>
        </w:rPr>
        <w:t xml:space="preserve"> A demandé au Conseil exécutif, sur la base des avis du Groupe de coordination hydrologique, d</w:t>
      </w:r>
      <w:r w:rsidR="00EB46E9">
        <w:rPr>
          <w:lang w:val="fr-FR"/>
        </w:rPr>
        <w:t>’</w:t>
      </w:r>
      <w:r w:rsidRPr="00CA3A5B">
        <w:rPr>
          <w:lang w:val="fr-FR"/>
        </w:rPr>
        <w:t>examiner les orientations données par la Coalition sur l</w:t>
      </w:r>
      <w:r w:rsidR="00EB46E9">
        <w:rPr>
          <w:lang w:val="fr-FR"/>
        </w:rPr>
        <w:t>’</w:t>
      </w:r>
      <w:r w:rsidRPr="00CA3A5B">
        <w:rPr>
          <w:lang w:val="fr-FR"/>
        </w:rPr>
        <w:t>eau et le climat et d</w:t>
      </w:r>
      <w:r w:rsidR="00EB46E9">
        <w:rPr>
          <w:lang w:val="fr-FR"/>
        </w:rPr>
        <w:t>’</w:t>
      </w:r>
      <w:r w:rsidRPr="00CA3A5B">
        <w:rPr>
          <w:lang w:val="fr-FR"/>
        </w:rPr>
        <w:t>élaborer des recommandations à soumettre aux commissions techniques, au Conseil de la recherche et aux conseils régionaux, selon qu</w:t>
      </w:r>
      <w:r w:rsidR="00EB46E9">
        <w:rPr>
          <w:lang w:val="fr-FR"/>
        </w:rPr>
        <w:t>’</w:t>
      </w:r>
      <w:r w:rsidRPr="00CA3A5B">
        <w:rPr>
          <w:lang w:val="fr-FR"/>
        </w:rPr>
        <w:t>il conviendra.</w:t>
      </w:r>
    </w:p>
    <w:p w14:paraId="570268E2" w14:textId="2C437CF9" w:rsidR="009C4DF3" w:rsidRPr="00CA3A5B" w:rsidRDefault="009C4DF3" w:rsidP="009C4DF3">
      <w:pPr>
        <w:spacing w:before="240" w:after="240"/>
        <w:jc w:val="left"/>
        <w:rPr>
          <w:b/>
          <w:bCs/>
          <w:lang w:val="fr-FR"/>
        </w:rPr>
      </w:pPr>
      <w:r w:rsidRPr="00CA3A5B">
        <w:rPr>
          <w:lang w:val="fr-FR"/>
        </w:rPr>
        <w:t>2.</w:t>
      </w:r>
      <w:r w:rsidRPr="00CA3A5B">
        <w:rPr>
          <w:lang w:val="fr-FR"/>
        </w:rPr>
        <w:tab/>
        <w:t xml:space="preserve">En juin 2022, le Conseil exécutif a </w:t>
      </w:r>
      <w:hyperlink r:id="rId14" w:history="1">
        <w:r w:rsidRPr="00CA3A5B">
          <w:rPr>
            <w:rStyle w:val="Hyperlink"/>
            <w:lang w:val="fr-FR"/>
          </w:rPr>
          <w:t>Résolution 5 (EC-75)</w:t>
        </w:r>
      </w:hyperlink>
      <w:r w:rsidRPr="00CA3A5B">
        <w:rPr>
          <w:lang w:val="fr-FR"/>
        </w:rPr>
        <w:t xml:space="preserve"> - Examen des orientations données par la CMC, a demandé aux commissions techniques, en collaboration avec d</w:t>
      </w:r>
      <w:r w:rsidR="00EB46E9">
        <w:rPr>
          <w:lang w:val="fr-FR"/>
        </w:rPr>
        <w:t>’</w:t>
      </w:r>
      <w:r w:rsidRPr="00CA3A5B">
        <w:rPr>
          <w:lang w:val="fr-FR"/>
        </w:rPr>
        <w:t>autres organes compétents, de cartographier les activités proposées par la Conférence au Plan d</w:t>
      </w:r>
      <w:r w:rsidR="00EB46E9">
        <w:rPr>
          <w:lang w:val="fr-FR"/>
        </w:rPr>
        <w:t>’</w:t>
      </w:r>
      <w:r w:rsidRPr="00CA3A5B">
        <w:rPr>
          <w:lang w:val="fr-FR"/>
        </w:rPr>
        <w:t>action de l</w:t>
      </w:r>
      <w:r w:rsidR="00EB46E9">
        <w:rPr>
          <w:lang w:val="fr-FR"/>
        </w:rPr>
        <w:t>’</w:t>
      </w:r>
      <w:r w:rsidRPr="00CA3A5B">
        <w:rPr>
          <w:lang w:val="fr-FR"/>
        </w:rPr>
        <w:t>OMM en matière d</w:t>
      </w:r>
      <w:r w:rsidR="00EB46E9">
        <w:rPr>
          <w:lang w:val="fr-FR"/>
        </w:rPr>
        <w:t>’</w:t>
      </w:r>
      <w:r w:rsidRPr="00CA3A5B">
        <w:rPr>
          <w:lang w:val="fr-FR"/>
        </w:rPr>
        <w:t>hydrologie, et de soumettre au Conseil exécutif, à sa soixante-sixième session, des propositions indiquant comment l</w:t>
      </w:r>
      <w:r w:rsidR="00EB46E9">
        <w:rPr>
          <w:lang w:val="fr-FR"/>
        </w:rPr>
        <w:t>’</w:t>
      </w:r>
      <w:r w:rsidRPr="00CA3A5B">
        <w:rPr>
          <w:lang w:val="fr-FR"/>
        </w:rPr>
        <w:t>OMM devrait répondre à d</w:t>
      </w:r>
      <w:r w:rsidR="00EB46E9">
        <w:rPr>
          <w:lang w:val="fr-FR"/>
        </w:rPr>
        <w:t>’</w:t>
      </w:r>
      <w:r w:rsidRPr="00CA3A5B">
        <w:rPr>
          <w:lang w:val="fr-FR"/>
        </w:rPr>
        <w:t>autres besoins des responsables de l</w:t>
      </w:r>
      <w:r w:rsidR="00EB46E9">
        <w:rPr>
          <w:lang w:val="fr-FR"/>
        </w:rPr>
        <w:t>’</w:t>
      </w:r>
      <w:r w:rsidRPr="00CA3A5B">
        <w:rPr>
          <w:lang w:val="fr-FR"/>
        </w:rPr>
        <w:t>eau et du climat, sur la base du Plan d</w:t>
      </w:r>
      <w:r w:rsidR="00EB46E9">
        <w:rPr>
          <w:lang w:val="fr-FR"/>
        </w:rPr>
        <w:t>’</w:t>
      </w:r>
      <w:r w:rsidRPr="00CA3A5B">
        <w:rPr>
          <w:lang w:val="fr-FR"/>
        </w:rPr>
        <w:t>action de l</w:t>
      </w:r>
      <w:r w:rsidR="00EB46E9">
        <w:rPr>
          <w:lang w:val="fr-FR"/>
        </w:rPr>
        <w:t>’</w:t>
      </w:r>
      <w:r w:rsidRPr="00CA3A5B">
        <w:rPr>
          <w:lang w:val="fr-FR"/>
        </w:rPr>
        <w:t>OMM en matière d</w:t>
      </w:r>
      <w:r w:rsidR="00EB46E9">
        <w:rPr>
          <w:lang w:val="fr-FR"/>
        </w:rPr>
        <w:t>’</w:t>
      </w:r>
      <w:r w:rsidRPr="00CA3A5B">
        <w:rPr>
          <w:lang w:val="fr-FR"/>
        </w:rPr>
        <w:t>hydrologie.</w:t>
      </w:r>
    </w:p>
    <w:p w14:paraId="127E97B2" w14:textId="022AA06C" w:rsidR="009C4DF3" w:rsidRPr="00CA3A5B" w:rsidRDefault="009C4DF3" w:rsidP="009C4DF3">
      <w:pPr>
        <w:spacing w:before="360" w:after="240"/>
        <w:jc w:val="left"/>
        <w:rPr>
          <w:b/>
          <w:bCs/>
          <w:lang w:val="fr-FR"/>
        </w:rPr>
      </w:pPr>
      <w:r w:rsidRPr="00CA3A5B">
        <w:rPr>
          <w:b/>
          <w:lang w:val="fr-FR"/>
        </w:rPr>
        <w:t xml:space="preserve">À propos de </w:t>
      </w:r>
      <w:proofErr w:type="gramStart"/>
      <w:r w:rsidRPr="00CA3A5B">
        <w:rPr>
          <w:b/>
          <w:lang w:val="fr-FR"/>
        </w:rPr>
        <w:t>la  Coalition</w:t>
      </w:r>
      <w:proofErr w:type="gramEnd"/>
      <w:r w:rsidRPr="00CA3A5B">
        <w:rPr>
          <w:b/>
          <w:lang w:val="fr-FR"/>
        </w:rPr>
        <w:t xml:space="preserve"> sur l</w:t>
      </w:r>
      <w:r w:rsidR="00EB46E9">
        <w:rPr>
          <w:b/>
          <w:lang w:val="fr-FR"/>
        </w:rPr>
        <w:t>’</w:t>
      </w:r>
      <w:r w:rsidRPr="00CA3A5B">
        <w:rPr>
          <w:b/>
          <w:lang w:val="fr-FR"/>
        </w:rPr>
        <w:t>eau et le climat</w:t>
      </w:r>
    </w:p>
    <w:p w14:paraId="1D8E493B" w14:textId="15855071" w:rsidR="009C4DF3" w:rsidRPr="00CA3A5B" w:rsidRDefault="009C4DF3" w:rsidP="009C4DF3">
      <w:pPr>
        <w:spacing w:before="240" w:after="240"/>
        <w:jc w:val="left"/>
        <w:rPr>
          <w:lang w:val="fr-FR"/>
        </w:rPr>
      </w:pPr>
      <w:r w:rsidRPr="00CA3A5B">
        <w:rPr>
          <w:lang w:val="fr-FR"/>
        </w:rPr>
        <w:t>3.</w:t>
      </w:r>
      <w:r w:rsidRPr="00CA3A5B">
        <w:rPr>
          <w:lang w:val="fr-FR"/>
        </w:rPr>
        <w:tab/>
        <w:t>Le Secrétaire général de l</w:t>
      </w:r>
      <w:r w:rsidR="00EB46E9">
        <w:rPr>
          <w:lang w:val="fr-FR"/>
        </w:rPr>
        <w:t>’</w:t>
      </w:r>
      <w:r w:rsidRPr="00CA3A5B">
        <w:rPr>
          <w:lang w:val="fr-FR"/>
        </w:rPr>
        <w:t xml:space="preserve">OMM et les chefs de secrétariat </w:t>
      </w:r>
      <w:r w:rsidR="00994072" w:rsidRPr="00CA3A5B">
        <w:rPr>
          <w:lang w:val="fr-FR"/>
        </w:rPr>
        <w:t>neuf entités des Nations Unies</w:t>
      </w:r>
      <w:r w:rsidRPr="002F737A">
        <w:rPr>
          <w:rStyle w:val="FootnoteReference"/>
        </w:rPr>
        <w:footnoteReference w:id="2"/>
      </w:r>
      <w:r w:rsidRPr="00CA3A5B">
        <w:rPr>
          <w:lang w:val="fr-FR"/>
        </w:rPr>
        <w:t xml:space="preserve"> et le Partenariat mondial pour l</w:t>
      </w:r>
      <w:r w:rsidR="00EB46E9">
        <w:rPr>
          <w:lang w:val="fr-FR"/>
        </w:rPr>
        <w:t>’</w:t>
      </w:r>
      <w:r w:rsidRPr="00CA3A5B">
        <w:rPr>
          <w:lang w:val="fr-FR"/>
        </w:rPr>
        <w:t>eau a pris l</w:t>
      </w:r>
      <w:r w:rsidR="00EB46E9">
        <w:rPr>
          <w:lang w:val="fr-FR"/>
        </w:rPr>
        <w:t>’</w:t>
      </w:r>
      <w:r w:rsidRPr="00CA3A5B">
        <w:rPr>
          <w:lang w:val="fr-FR"/>
        </w:rPr>
        <w:t>initiative de coorganisation de la Coalition sur l</w:t>
      </w:r>
      <w:r w:rsidR="00EB46E9">
        <w:rPr>
          <w:lang w:val="fr-FR"/>
        </w:rPr>
        <w:t>’</w:t>
      </w:r>
      <w:r w:rsidRPr="00CA3A5B">
        <w:rPr>
          <w:lang w:val="fr-FR"/>
        </w:rPr>
        <w:t>eau en réponse à l</w:t>
      </w:r>
      <w:r w:rsidR="00EB46E9">
        <w:rPr>
          <w:lang w:val="fr-FR"/>
        </w:rPr>
        <w:t>’</w:t>
      </w:r>
      <w:r w:rsidRPr="00CA3A5B">
        <w:rPr>
          <w:lang w:val="fr-FR"/>
        </w:rPr>
        <w:t>appel lancé par le Secrétaire général des Nations Unies pour accélérer la mise en œuvre de l</w:t>
      </w:r>
      <w:r w:rsidR="00EB46E9">
        <w:rPr>
          <w:lang w:val="fr-FR"/>
        </w:rPr>
        <w:t>’</w:t>
      </w:r>
      <w:r w:rsidRPr="00CA3A5B">
        <w:rPr>
          <w:lang w:val="fr-FR"/>
        </w:rPr>
        <w:t xml:space="preserve">ODD 6, initiative multipartite relevant du programme </w:t>
      </w:r>
      <w:hyperlink r:id="rId15">
        <w:r w:rsidRPr="00CA3A5B">
          <w:rPr>
            <w:rStyle w:val="Hyperlink"/>
            <w:lang w:val="fr-FR"/>
          </w:rPr>
          <w:t>Cadre d</w:t>
        </w:r>
        <w:r w:rsidR="00EB46E9">
          <w:rPr>
            <w:rStyle w:val="Hyperlink"/>
            <w:lang w:val="fr-FR"/>
          </w:rPr>
          <w:t>’</w:t>
        </w:r>
        <w:r w:rsidRPr="00CA3A5B">
          <w:rPr>
            <w:rStyle w:val="Hyperlink"/>
            <w:lang w:val="fr-FR"/>
          </w:rPr>
          <w:t>accélération de l</w:t>
        </w:r>
        <w:r w:rsidR="00EB46E9">
          <w:rPr>
            <w:rStyle w:val="Hyperlink"/>
            <w:lang w:val="fr-FR"/>
          </w:rPr>
          <w:t>’</w:t>
        </w:r>
        <w:r w:rsidRPr="00CA3A5B">
          <w:rPr>
            <w:rStyle w:val="Hyperlink"/>
            <w:lang w:val="fr-FR"/>
          </w:rPr>
          <w:t>ODD 6</w:t>
        </w:r>
      </w:hyperlink>
      <w:r w:rsidRPr="00CA3A5B">
        <w:rPr>
          <w:lang w:val="fr-FR"/>
        </w:rPr>
        <w:t>qui a été lancé le 9 juillet 2020 lors du Forum politique de haut niveau de l</w:t>
      </w:r>
      <w:r w:rsidR="00EB46E9">
        <w:rPr>
          <w:lang w:val="fr-FR"/>
        </w:rPr>
        <w:t>’</w:t>
      </w:r>
      <w:r w:rsidRPr="00CA3A5B">
        <w:rPr>
          <w:lang w:val="fr-FR"/>
        </w:rPr>
        <w:t>ONU par M. Guterres et le Président d</w:t>
      </w:r>
      <w:r w:rsidR="00EB46E9">
        <w:rPr>
          <w:lang w:val="fr-FR"/>
        </w:rPr>
        <w:t>’</w:t>
      </w:r>
      <w:r w:rsidRPr="00CA3A5B">
        <w:rPr>
          <w:lang w:val="fr-FR"/>
        </w:rPr>
        <w:t>ONU-Eau (référence de l</w:t>
      </w:r>
      <w:r w:rsidR="00EB46E9">
        <w:rPr>
          <w:lang w:val="fr-FR"/>
        </w:rPr>
        <w:t>’</w:t>
      </w:r>
      <w:r w:rsidRPr="00CA3A5B">
        <w:rPr>
          <w:lang w:val="fr-FR"/>
        </w:rPr>
        <w:t>OMM: lettre 15534/2020/WATER/CC).</w:t>
      </w:r>
    </w:p>
    <w:p w14:paraId="769C0D6F" w14:textId="77777777" w:rsidR="009C4DF3" w:rsidRPr="00CA3A5B" w:rsidRDefault="009C4DF3" w:rsidP="00DB4031">
      <w:pPr>
        <w:keepNext/>
        <w:keepLines/>
        <w:spacing w:before="240" w:after="240"/>
        <w:rPr>
          <w:rFonts w:eastAsia="Verdana" w:cs="Verdana"/>
          <w:lang w:val="fr-FR" w:eastAsia="zh-TW"/>
        </w:rPr>
      </w:pPr>
      <w:r w:rsidRPr="00CA3A5B">
        <w:rPr>
          <w:rFonts w:eastAsia="Verdana" w:cs="Verdana"/>
          <w:lang w:val="fr-FR"/>
        </w:rPr>
        <w:lastRenderedPageBreak/>
        <w:t>4.</w:t>
      </w:r>
      <w:r w:rsidRPr="00CA3A5B">
        <w:rPr>
          <w:rFonts w:eastAsia="Verdana" w:cs="Verdana"/>
          <w:lang w:val="fr-FR"/>
        </w:rPr>
        <w:tab/>
        <w:t>Les principaux objectifs de la Coalition sont les suivants:</w:t>
      </w:r>
    </w:p>
    <w:p w14:paraId="5BBC5395" w14:textId="53E3242A" w:rsidR="009C4DF3" w:rsidRPr="00CA3A5B" w:rsidRDefault="009C4DF3" w:rsidP="00DB4031">
      <w:pPr>
        <w:pStyle w:val="WMOIndent1"/>
        <w:keepNext/>
        <w:keepLines/>
        <w:numPr>
          <w:ilvl w:val="0"/>
          <w:numId w:val="1"/>
        </w:numPr>
        <w:spacing w:after="240"/>
        <w:ind w:left="567" w:hanging="567"/>
        <w:rPr>
          <w:lang w:val="fr-FR"/>
        </w:rPr>
      </w:pPr>
      <w:r w:rsidRPr="00CA3A5B">
        <w:rPr>
          <w:lang w:val="fr-FR"/>
        </w:rPr>
        <w:t>Orientations pour l</w:t>
      </w:r>
      <w:r w:rsidR="00EB46E9">
        <w:rPr>
          <w:lang w:val="fr-FR"/>
        </w:rPr>
        <w:t>’</w:t>
      </w:r>
      <w:r w:rsidRPr="00CA3A5B">
        <w:rPr>
          <w:lang w:val="fr-FR"/>
        </w:rPr>
        <w:t>élaboration de politiques de haut niveau par le biais de son groupe de responsables de l</w:t>
      </w:r>
      <w:r w:rsidR="00EB46E9">
        <w:rPr>
          <w:lang w:val="fr-FR"/>
        </w:rPr>
        <w:t>’</w:t>
      </w:r>
      <w:r w:rsidRPr="00CA3A5B">
        <w:rPr>
          <w:lang w:val="fr-FR"/>
        </w:rPr>
        <w:t>eau et du climat;</w:t>
      </w:r>
    </w:p>
    <w:p w14:paraId="62DF697F" w14:textId="4F4FBE9C" w:rsidR="009C4DF3" w:rsidRPr="00CA3A5B" w:rsidRDefault="009C4DF3" w:rsidP="00E02A63">
      <w:pPr>
        <w:pStyle w:val="WMOIndent1"/>
        <w:numPr>
          <w:ilvl w:val="0"/>
          <w:numId w:val="1"/>
        </w:numPr>
        <w:spacing w:after="240"/>
        <w:ind w:left="567" w:hanging="567"/>
        <w:rPr>
          <w:lang w:val="fr-FR"/>
        </w:rPr>
      </w:pPr>
      <w:r w:rsidRPr="00CA3A5B">
        <w:rPr>
          <w:lang w:val="fr-FR"/>
        </w:rPr>
        <w:t>Plate-forme permettant à ses Membres de s</w:t>
      </w:r>
      <w:r w:rsidR="00EB46E9">
        <w:rPr>
          <w:lang w:val="fr-FR"/>
        </w:rPr>
        <w:t>’</w:t>
      </w:r>
      <w:r w:rsidRPr="00CA3A5B">
        <w:rPr>
          <w:lang w:val="fr-FR"/>
        </w:rPr>
        <w:t>associer à des activités concrètes pour mettre en œuvre des solutions permettant de combler les lacunes des enjeux liés à l</w:t>
      </w:r>
      <w:r w:rsidR="00EB46E9">
        <w:rPr>
          <w:lang w:val="fr-FR"/>
        </w:rPr>
        <w:t>’</w:t>
      </w:r>
      <w:r w:rsidRPr="00CA3A5B">
        <w:rPr>
          <w:lang w:val="fr-FR"/>
        </w:rPr>
        <w:t>eau et au climat. Les objectifs de la Coalition seront axés sur l</w:t>
      </w:r>
      <w:r w:rsidR="00EB46E9">
        <w:rPr>
          <w:lang w:val="fr-FR"/>
        </w:rPr>
        <w:t>’</w:t>
      </w:r>
      <w:r w:rsidRPr="00CA3A5B">
        <w:rPr>
          <w:lang w:val="fr-FR"/>
        </w:rPr>
        <w:t>action et les activités concrètes dans le domaine de l</w:t>
      </w:r>
      <w:r w:rsidR="00EB46E9">
        <w:rPr>
          <w:lang w:val="fr-FR"/>
        </w:rPr>
        <w:t>’</w:t>
      </w:r>
      <w:r w:rsidRPr="00CA3A5B">
        <w:rPr>
          <w:lang w:val="fr-FR"/>
        </w:rPr>
        <w:t>eau et du climat (y compris l</w:t>
      </w:r>
      <w:r w:rsidR="00EB46E9">
        <w:rPr>
          <w:lang w:val="fr-FR"/>
        </w:rPr>
        <w:t>’</w:t>
      </w:r>
      <w:r w:rsidRPr="00CA3A5B">
        <w:rPr>
          <w:lang w:val="fr-FR"/>
        </w:rPr>
        <w:t>accent mis sur la participation des jeunes générations , par exemple dans le cadre de l</w:t>
      </w:r>
      <w:r w:rsidR="00EB46E9">
        <w:rPr>
          <w:lang w:val="fr-FR"/>
        </w:rPr>
        <w:t>’</w:t>
      </w:r>
      <w:r w:rsidRPr="00CA3A5B">
        <w:rPr>
          <w:lang w:val="fr-FR"/>
        </w:rPr>
        <w:t>initiative ONU1FY).</w:t>
      </w:r>
    </w:p>
    <w:p w14:paraId="2FDF1C55" w14:textId="2B83A666" w:rsidR="009C4DF3" w:rsidRPr="00CA3A5B" w:rsidRDefault="009C4DF3" w:rsidP="009C4DF3">
      <w:pPr>
        <w:pStyle w:val="WMOBodyText"/>
        <w:spacing w:after="240"/>
        <w:rPr>
          <w:lang w:val="fr-FR"/>
        </w:rPr>
      </w:pPr>
      <w:r w:rsidRPr="00CA3A5B">
        <w:rPr>
          <w:lang w:val="fr-FR"/>
        </w:rPr>
        <w:t>5.</w:t>
      </w:r>
      <w:r w:rsidRPr="00CA3A5B">
        <w:rPr>
          <w:lang w:val="fr-FR"/>
        </w:rPr>
        <w:tab/>
        <w:t>La Coalition vise à fournir des actions concrètes, des activités et un soutien politique dans le domaine de l</w:t>
      </w:r>
      <w:r w:rsidR="00EB46E9">
        <w:rPr>
          <w:lang w:val="fr-FR"/>
        </w:rPr>
        <w:t>’</w:t>
      </w:r>
      <w:r w:rsidRPr="00CA3A5B">
        <w:rPr>
          <w:lang w:val="fr-FR"/>
        </w:rPr>
        <w:t>eau et du climat et à faciliter l</w:t>
      </w:r>
      <w:r w:rsidR="00EB46E9">
        <w:rPr>
          <w:lang w:val="fr-FR"/>
        </w:rPr>
        <w:t>’</w:t>
      </w:r>
      <w:r w:rsidRPr="00CA3A5B">
        <w:rPr>
          <w:lang w:val="fr-FR"/>
        </w:rPr>
        <w:t>accent mis sur les données, les informations, les systèmes de surveillance et les capacités opérationnelles.</w:t>
      </w:r>
    </w:p>
    <w:p w14:paraId="1D4EB1A3" w14:textId="094D999B" w:rsidR="009C4DF3" w:rsidRPr="00CA3A5B" w:rsidRDefault="009C4DF3" w:rsidP="009C4DF3">
      <w:pPr>
        <w:spacing w:before="240" w:after="240"/>
        <w:ind w:right="-170"/>
        <w:jc w:val="left"/>
        <w:rPr>
          <w:lang w:val="fr-FR"/>
        </w:rPr>
      </w:pPr>
      <w:r w:rsidRPr="00CA3A5B">
        <w:rPr>
          <w:lang w:val="fr-FR"/>
        </w:rPr>
        <w:t>6.</w:t>
      </w:r>
      <w:r w:rsidRPr="00CA3A5B">
        <w:rPr>
          <w:lang w:val="fr-FR"/>
        </w:rPr>
        <w:tab/>
        <w:t>L</w:t>
      </w:r>
      <w:r w:rsidR="00EB46E9">
        <w:rPr>
          <w:lang w:val="fr-FR"/>
        </w:rPr>
        <w:t>’</w:t>
      </w:r>
      <w:r w:rsidRPr="00CA3A5B">
        <w:rPr>
          <w:lang w:val="fr-FR"/>
        </w:rPr>
        <w:t>W</w:t>
      </w:r>
      <w:r w:rsidR="00441F74" w:rsidRPr="00CA3A5B">
        <w:rPr>
          <w:lang w:val="fr-FR"/>
        </w:rPr>
        <w:t>La CC est ouverte à un large éventail de parties prenantes d</w:t>
      </w:r>
      <w:r w:rsidR="00EB46E9">
        <w:rPr>
          <w:lang w:val="fr-FR"/>
        </w:rPr>
        <w:t>’</w:t>
      </w:r>
      <w:r w:rsidR="00441F74" w:rsidRPr="00CA3A5B">
        <w:rPr>
          <w:lang w:val="fr-FR"/>
        </w:rPr>
        <w:t>organisations scientifiques, du secteur privé, d</w:t>
      </w:r>
      <w:r w:rsidR="00EB46E9">
        <w:rPr>
          <w:lang w:val="fr-FR"/>
        </w:rPr>
        <w:t>’</w:t>
      </w:r>
      <w:r w:rsidR="00441F74" w:rsidRPr="00CA3A5B">
        <w:rPr>
          <w:lang w:val="fr-FR"/>
        </w:rPr>
        <w:t>ONG, d</w:t>
      </w:r>
      <w:r w:rsidR="00EB46E9">
        <w:rPr>
          <w:lang w:val="fr-FR"/>
        </w:rPr>
        <w:t>’</w:t>
      </w:r>
      <w:r w:rsidR="00441F74" w:rsidRPr="00CA3A5B">
        <w:rPr>
          <w:lang w:val="fr-FR"/>
        </w:rPr>
        <w:t>organisations des Nations Unies, d</w:t>
      </w:r>
      <w:r w:rsidR="00EB46E9">
        <w:rPr>
          <w:lang w:val="fr-FR"/>
        </w:rPr>
        <w:t>’</w:t>
      </w:r>
      <w:r w:rsidR="00441F74" w:rsidRPr="00CA3A5B">
        <w:rPr>
          <w:lang w:val="fr-FR"/>
        </w:rPr>
        <w:t>États Membres et de la société civile (référence de l</w:t>
      </w:r>
      <w:r w:rsidR="00EB46E9">
        <w:rPr>
          <w:lang w:val="fr-FR"/>
        </w:rPr>
        <w:t>’</w:t>
      </w:r>
      <w:r w:rsidR="00441F74" w:rsidRPr="00CA3A5B">
        <w:rPr>
          <w:lang w:val="fr-FR"/>
        </w:rPr>
        <w:t>OMM: 22853/2020/DSG/W). En tant que membre de la Coalition, il s</w:t>
      </w:r>
      <w:r w:rsidR="00EB46E9">
        <w:rPr>
          <w:lang w:val="fr-FR"/>
        </w:rPr>
        <w:t>’</w:t>
      </w:r>
      <w:r w:rsidR="00441F74" w:rsidRPr="00CA3A5B">
        <w:rPr>
          <w:lang w:val="fr-FR"/>
        </w:rPr>
        <w:t>agit d</w:t>
      </w:r>
      <w:r w:rsidR="00EB46E9">
        <w:rPr>
          <w:lang w:val="fr-FR"/>
        </w:rPr>
        <w:t>’</w:t>
      </w:r>
      <w:r w:rsidR="00441F74" w:rsidRPr="00CA3A5B">
        <w:rPr>
          <w:lang w:val="fr-FR"/>
        </w:rPr>
        <w:t>une communauté non bureaucratique d</w:t>
      </w:r>
      <w:r w:rsidR="00EB46E9">
        <w:rPr>
          <w:lang w:val="fr-FR"/>
        </w:rPr>
        <w:t>’</w:t>
      </w:r>
      <w:r w:rsidR="00441F74" w:rsidRPr="00CA3A5B">
        <w:rPr>
          <w:lang w:val="fr-FR"/>
        </w:rPr>
        <w:t>individus et d</w:t>
      </w:r>
      <w:r w:rsidR="00EB46E9">
        <w:rPr>
          <w:lang w:val="fr-FR"/>
        </w:rPr>
        <w:t>’</w:t>
      </w:r>
      <w:r w:rsidR="00441F74" w:rsidRPr="00CA3A5B">
        <w:rPr>
          <w:lang w:val="fr-FR"/>
        </w:rPr>
        <w:t>organisations ayant les mêmes idées et vise à créer un mouvement plutôt que de fonctionner comme une structure ou une organisation. La durée d</w:t>
      </w:r>
      <w:r w:rsidR="00EB46E9">
        <w:rPr>
          <w:lang w:val="fr-FR"/>
        </w:rPr>
        <w:t>’</w:t>
      </w:r>
      <w:r w:rsidR="00441F74" w:rsidRPr="00CA3A5B">
        <w:rPr>
          <w:lang w:val="fr-FR"/>
        </w:rPr>
        <w:t>adhésion est déterminée de manière autonome et, en règle générale, liée à la durée requise pour la mise en œuvre des activités. La Coalition vise à susciter une action par une motivation positive. Elle est guidée par un Comité directeur, composé des 11 membres fondateurs et de six membres élus de la Coalition. L</w:t>
      </w:r>
      <w:r w:rsidR="00EB46E9">
        <w:rPr>
          <w:lang w:val="fr-FR"/>
        </w:rPr>
        <w:t>’</w:t>
      </w:r>
      <w:r w:rsidR="00441F74" w:rsidRPr="00CA3A5B">
        <w:rPr>
          <w:lang w:val="fr-FR"/>
        </w:rPr>
        <w:t>objectif est de susciter la confiance et l</w:t>
      </w:r>
      <w:r w:rsidR="00EB46E9">
        <w:rPr>
          <w:lang w:val="fr-FR"/>
        </w:rPr>
        <w:t>’</w:t>
      </w:r>
      <w:r w:rsidR="00441F74" w:rsidRPr="00CA3A5B">
        <w:rPr>
          <w:lang w:val="fr-FR"/>
        </w:rPr>
        <w:t>élan des différents acteurs en mettant en œuvre des activités concrètes à l</w:t>
      </w:r>
      <w:r w:rsidR="00EB46E9">
        <w:rPr>
          <w:lang w:val="fr-FR"/>
        </w:rPr>
        <w:t>’</w:t>
      </w:r>
      <w:r w:rsidR="00441F74" w:rsidRPr="00CA3A5B">
        <w:rPr>
          <w:lang w:val="fr-FR"/>
        </w:rPr>
        <w:t>échelle nationale, régionale et mondiale (figure 1).</w:t>
      </w:r>
    </w:p>
    <w:p w14:paraId="6F017C00" w14:textId="5C25D5CC" w:rsidR="009C4DF3" w:rsidRPr="00CA3A5B" w:rsidRDefault="009C4DF3" w:rsidP="009C4DF3">
      <w:pPr>
        <w:spacing w:before="240" w:after="240"/>
        <w:ind w:right="-170"/>
        <w:jc w:val="left"/>
        <w:rPr>
          <w:lang w:val="fr-FR"/>
        </w:rPr>
      </w:pPr>
      <w:r w:rsidRPr="00CA3A5B">
        <w:rPr>
          <w:lang w:val="fr-FR"/>
        </w:rPr>
        <w:t>7.</w:t>
      </w:r>
      <w:r w:rsidRPr="00CA3A5B">
        <w:rPr>
          <w:lang w:val="fr-FR"/>
        </w:rPr>
        <w:tab/>
        <w:t>Le Secrétariat de la Coalition, à l</w:t>
      </w:r>
      <w:r w:rsidR="00EB46E9">
        <w:rPr>
          <w:lang w:val="fr-FR"/>
        </w:rPr>
        <w:t>’</w:t>
      </w:r>
      <w:r w:rsidRPr="00CA3A5B">
        <w:rPr>
          <w:lang w:val="fr-FR"/>
        </w:rPr>
        <w:t xml:space="preserve">OMM, accueille un site en ligne </w:t>
      </w:r>
      <w:hyperlink r:id="rId16">
        <w:r w:rsidRPr="00CA3A5B">
          <w:rPr>
            <w:rStyle w:val="Hyperlink"/>
            <w:lang w:val="fr-FR"/>
          </w:rPr>
          <w:t>Marché des activités</w:t>
        </w:r>
      </w:hyperlink>
      <w:r w:rsidRPr="00CA3A5B">
        <w:rPr>
          <w:lang w:val="fr-FR"/>
        </w:rPr>
        <w:t xml:space="preserve"> qui rassemble les membres pour travailler sur des projets concrets. Parmi les activités de la Coalition, plusieurs d</w:t>
      </w:r>
      <w:r w:rsidR="00EB46E9">
        <w:rPr>
          <w:lang w:val="fr-FR"/>
        </w:rPr>
        <w:t>’</w:t>
      </w:r>
      <w:r w:rsidRPr="00CA3A5B">
        <w:rPr>
          <w:lang w:val="fr-FR"/>
        </w:rPr>
        <w:t>entre elles ont été demandées par l</w:t>
      </w:r>
      <w:r w:rsidR="00EB46E9">
        <w:rPr>
          <w:lang w:val="fr-FR"/>
        </w:rPr>
        <w:t>’</w:t>
      </w:r>
      <w:r w:rsidRPr="00CA3A5B">
        <w:rPr>
          <w:lang w:val="fr-FR"/>
        </w:rPr>
        <w:t>OMM pour être un partenaire d</w:t>
      </w:r>
      <w:r w:rsidR="00EB46E9">
        <w:rPr>
          <w:lang w:val="fr-FR"/>
        </w:rPr>
        <w:t>’</w:t>
      </w:r>
      <w:r w:rsidRPr="00CA3A5B">
        <w:rPr>
          <w:lang w:val="fr-FR"/>
        </w:rPr>
        <w:t>exécution:</w:t>
      </w:r>
    </w:p>
    <w:p w14:paraId="26FEF846" w14:textId="1E2A7F53" w:rsidR="009C4DF3" w:rsidRPr="00CA3A5B" w:rsidRDefault="00EB46E9" w:rsidP="00E02A63">
      <w:pPr>
        <w:pStyle w:val="WMOBodyText"/>
        <w:numPr>
          <w:ilvl w:val="0"/>
          <w:numId w:val="2"/>
        </w:numPr>
        <w:tabs>
          <w:tab w:val="left" w:pos="5387"/>
        </w:tabs>
        <w:spacing w:before="120" w:after="120"/>
        <w:ind w:left="1134" w:hanging="567"/>
        <w:rPr>
          <w:lang w:val="fr-FR"/>
        </w:rPr>
      </w:pPr>
      <w:hyperlink r:id="rId17" w:history="1">
        <w:r w:rsidR="009C4DF3" w:rsidRPr="00CA3A5B">
          <w:rPr>
            <w:rStyle w:val="Hyperlink"/>
            <w:lang w:val="fr-FR"/>
          </w:rPr>
          <w:t>Portail mondial des données relatives à l</w:t>
        </w:r>
        <w:r>
          <w:rPr>
            <w:rStyle w:val="Hyperlink"/>
            <w:lang w:val="fr-FR"/>
          </w:rPr>
          <w:t>’</w:t>
        </w:r>
        <w:r w:rsidR="009C4DF3" w:rsidRPr="00CA3A5B">
          <w:rPr>
            <w:rStyle w:val="Hyperlink"/>
            <w:lang w:val="fr-FR"/>
          </w:rPr>
          <w:t>eau</w:t>
        </w:r>
      </w:hyperlink>
      <w:r w:rsidR="009C4DF3" w:rsidRPr="00CA3A5B">
        <w:rPr>
          <w:rStyle w:val="Hyperlink"/>
          <w:lang w:val="fr-FR"/>
        </w:rPr>
        <w:tab/>
        <w:t>)</w:t>
      </w:r>
    </w:p>
    <w:p w14:paraId="1E875B0A" w14:textId="40FC4074" w:rsidR="009C4DF3" w:rsidRPr="00CA3A5B" w:rsidRDefault="00EB46E9" w:rsidP="00E02A63">
      <w:pPr>
        <w:pStyle w:val="WMOBodyText"/>
        <w:numPr>
          <w:ilvl w:val="0"/>
          <w:numId w:val="2"/>
        </w:numPr>
        <w:tabs>
          <w:tab w:val="left" w:pos="5387"/>
        </w:tabs>
        <w:spacing w:before="120" w:after="120"/>
        <w:ind w:left="1134" w:hanging="567"/>
        <w:rPr>
          <w:rStyle w:val="Hyperlink"/>
          <w:color w:val="auto"/>
          <w:lang w:val="fr-FR"/>
        </w:rPr>
      </w:pPr>
      <w:hyperlink r:id="rId18" w:history="1">
        <w:r w:rsidR="009C4DF3" w:rsidRPr="00CA3A5B">
          <w:rPr>
            <w:rStyle w:val="Hyperlink"/>
            <w:lang w:val="fr-FR"/>
          </w:rPr>
          <w:t>HydroSOS</w:t>
        </w:r>
      </w:hyperlink>
      <w:r w:rsidR="009C4DF3" w:rsidRPr="00CA3A5B">
        <w:rPr>
          <w:rStyle w:val="Hyperlink"/>
          <w:lang w:val="fr-FR"/>
        </w:rPr>
        <w:tab/>
        <w:t>) Services mondiaux d</w:t>
      </w:r>
      <w:r>
        <w:rPr>
          <w:rStyle w:val="Hyperlink"/>
          <w:lang w:val="fr-FR"/>
        </w:rPr>
        <w:t>’</w:t>
      </w:r>
      <w:r w:rsidR="009C4DF3" w:rsidRPr="00CA3A5B">
        <w:rPr>
          <w:rStyle w:val="Hyperlink"/>
          <w:lang w:val="fr-FR"/>
        </w:rPr>
        <w:t>information sur l</w:t>
      </w:r>
      <w:r>
        <w:rPr>
          <w:rStyle w:val="Hyperlink"/>
          <w:lang w:val="fr-FR"/>
        </w:rPr>
        <w:t>’</w:t>
      </w:r>
      <w:r w:rsidR="009C4DF3" w:rsidRPr="00CA3A5B">
        <w:rPr>
          <w:rStyle w:val="Hyperlink"/>
          <w:lang w:val="fr-FR"/>
        </w:rPr>
        <w:t>eau</w:t>
      </w:r>
    </w:p>
    <w:p w14:paraId="49BC5EA8" w14:textId="004C70B3" w:rsidR="009C4DF3" w:rsidRPr="00CA3A5B" w:rsidRDefault="009C4DF3" w:rsidP="00E02A63">
      <w:pPr>
        <w:pStyle w:val="WMOBodyText"/>
        <w:numPr>
          <w:ilvl w:val="0"/>
          <w:numId w:val="2"/>
        </w:numPr>
        <w:tabs>
          <w:tab w:val="left" w:pos="5387"/>
        </w:tabs>
        <w:spacing w:before="120" w:after="120"/>
        <w:ind w:left="1134" w:hanging="567"/>
        <w:rPr>
          <w:rStyle w:val="Hyperlink"/>
          <w:color w:val="auto"/>
          <w:lang w:val="fr-FR"/>
        </w:rPr>
      </w:pPr>
      <w:r w:rsidRPr="00CA3A5B">
        <w:rPr>
          <w:rStyle w:val="Hyperlink"/>
          <w:lang w:val="fr-FR"/>
        </w:rPr>
        <w:t>Rapport annuel sur l</w:t>
      </w:r>
      <w:r w:rsidR="00EB46E9">
        <w:rPr>
          <w:rStyle w:val="Hyperlink"/>
          <w:lang w:val="fr-FR"/>
        </w:rPr>
        <w:t>’</w:t>
      </w:r>
      <w:r w:rsidRPr="00CA3A5B">
        <w:rPr>
          <w:rStyle w:val="Hyperlink"/>
          <w:lang w:val="fr-FR"/>
        </w:rPr>
        <w:t>état de l</w:t>
      </w:r>
      <w:r w:rsidR="00EB46E9">
        <w:rPr>
          <w:rStyle w:val="Hyperlink"/>
          <w:lang w:val="fr-FR"/>
        </w:rPr>
        <w:t>’</w:t>
      </w:r>
      <w:r w:rsidRPr="00CA3A5B">
        <w:rPr>
          <w:rStyle w:val="Hyperlink"/>
          <w:lang w:val="fr-FR"/>
        </w:rPr>
        <w:t>eau à l</w:t>
      </w:r>
      <w:r w:rsidR="00EB46E9">
        <w:rPr>
          <w:rStyle w:val="Hyperlink"/>
          <w:lang w:val="fr-FR"/>
        </w:rPr>
        <w:t>’</w:t>
      </w:r>
      <w:r w:rsidRPr="00CA3A5B">
        <w:rPr>
          <w:rStyle w:val="Hyperlink"/>
          <w:lang w:val="fr-FR"/>
        </w:rPr>
        <w:t>échelle mondiale</w:t>
      </w:r>
      <w:r w:rsidRPr="00CA3A5B">
        <w:rPr>
          <w:rStyle w:val="Hyperlink"/>
          <w:lang w:val="fr-FR"/>
        </w:rPr>
        <w:tab/>
        <w:t>)</w:t>
      </w:r>
    </w:p>
    <w:p w14:paraId="5A882C92" w14:textId="77777777" w:rsidR="009C4DF3" w:rsidRPr="002F737A" w:rsidRDefault="00EB46E9" w:rsidP="00E02A63">
      <w:pPr>
        <w:pStyle w:val="WMOBodyText"/>
        <w:numPr>
          <w:ilvl w:val="0"/>
          <w:numId w:val="2"/>
        </w:numPr>
        <w:spacing w:before="120" w:after="120"/>
        <w:ind w:left="1134" w:hanging="567"/>
        <w:rPr>
          <w:rStyle w:val="Hyperlink"/>
          <w:color w:val="auto"/>
        </w:rPr>
      </w:pPr>
      <w:hyperlink r:id="rId19" w:history="1">
        <w:r w:rsidR="009C4DF3" w:rsidRPr="002F737A">
          <w:rPr>
            <w:rStyle w:val="Hyperlink"/>
          </w:rPr>
          <w:t>Disponibilité future en eau</w:t>
        </w:r>
      </w:hyperlink>
    </w:p>
    <w:p w14:paraId="3522B934" w14:textId="7A016FE9" w:rsidR="009C4DF3" w:rsidRPr="00CA3A5B" w:rsidRDefault="00EB46E9" w:rsidP="00E02A63">
      <w:pPr>
        <w:pStyle w:val="WMOBodyText"/>
        <w:numPr>
          <w:ilvl w:val="0"/>
          <w:numId w:val="2"/>
        </w:numPr>
        <w:spacing w:before="120" w:after="120"/>
        <w:ind w:left="1134" w:hanging="567"/>
        <w:rPr>
          <w:lang w:val="fr-FR"/>
        </w:rPr>
      </w:pPr>
      <w:hyperlink r:id="rId20" w:history="1">
        <w:r w:rsidR="009C4DF3" w:rsidRPr="00CA3A5B">
          <w:rPr>
            <w:rStyle w:val="Hyperlink"/>
            <w:lang w:val="fr-FR"/>
          </w:rPr>
          <w:t>Échange d</w:t>
        </w:r>
        <w:r>
          <w:rPr>
            <w:rStyle w:val="Hyperlink"/>
            <w:lang w:val="fr-FR"/>
          </w:rPr>
          <w:t>’</w:t>
        </w:r>
        <w:r w:rsidR="009C4DF3" w:rsidRPr="00CA3A5B">
          <w:rPr>
            <w:rStyle w:val="Hyperlink"/>
            <w:lang w:val="fr-FR"/>
          </w:rPr>
          <w:t>informations sur l</w:t>
        </w:r>
        <w:r>
          <w:rPr>
            <w:rStyle w:val="Hyperlink"/>
            <w:lang w:val="fr-FR"/>
          </w:rPr>
          <w:t>’</w:t>
        </w:r>
        <w:r w:rsidR="009C4DF3" w:rsidRPr="00CA3A5B">
          <w:rPr>
            <w:rStyle w:val="Hyperlink"/>
            <w:lang w:val="fr-FR"/>
          </w:rPr>
          <w:t>eau – WISE</w:t>
        </w:r>
      </w:hyperlink>
      <w:r w:rsidR="009C4DF3" w:rsidRPr="00CA3A5B">
        <w:rPr>
          <w:lang w:val="fr-FR"/>
        </w:rPr>
        <w:t xml:space="preserve"> (en collaboration avec le GWP)</w:t>
      </w:r>
    </w:p>
    <w:p w14:paraId="1027C367" w14:textId="3F9EAB08" w:rsidR="009C4DF3" w:rsidRPr="00CA3A5B" w:rsidRDefault="00EB46E9" w:rsidP="00E02A63">
      <w:pPr>
        <w:pStyle w:val="WMOBodyText"/>
        <w:numPr>
          <w:ilvl w:val="0"/>
          <w:numId w:val="2"/>
        </w:numPr>
        <w:spacing w:before="120" w:after="120"/>
        <w:ind w:left="1134" w:hanging="567"/>
        <w:rPr>
          <w:lang w:val="fr-FR"/>
        </w:rPr>
      </w:pPr>
      <w:hyperlink r:id="rId21" w:history="1">
        <w:r w:rsidR="009C4DF3" w:rsidRPr="00CA3A5B">
          <w:rPr>
            <w:rStyle w:val="Hyperlink"/>
            <w:lang w:val="fr-FR"/>
          </w:rPr>
          <w:t>Secteur opérationnel de la modélisation hydrologique à l</w:t>
        </w:r>
        <w:r>
          <w:rPr>
            <w:rStyle w:val="Hyperlink"/>
            <w:lang w:val="fr-FR"/>
          </w:rPr>
          <w:t>’</w:t>
        </w:r>
        <w:r w:rsidR="009C4DF3" w:rsidRPr="00CA3A5B">
          <w:rPr>
            <w:rStyle w:val="Hyperlink"/>
            <w:lang w:val="fr-FR"/>
          </w:rPr>
          <w:t>échelle mondiale et régionale</w:t>
        </w:r>
      </w:hyperlink>
    </w:p>
    <w:p w14:paraId="60801325" w14:textId="33631E9A" w:rsidR="009C4DF3" w:rsidRPr="00CA3A5B" w:rsidRDefault="00EB46E9" w:rsidP="00E02A63">
      <w:pPr>
        <w:pStyle w:val="WMOBodyText"/>
        <w:numPr>
          <w:ilvl w:val="0"/>
          <w:numId w:val="2"/>
        </w:numPr>
        <w:spacing w:before="120" w:after="120"/>
        <w:ind w:left="1134" w:hanging="567"/>
        <w:rPr>
          <w:lang w:val="fr-FR"/>
        </w:rPr>
      </w:pPr>
      <w:hyperlink r:id="rId22" w:history="1">
        <w:r w:rsidR="009C4DF3" w:rsidRPr="00CA3A5B">
          <w:rPr>
            <w:rStyle w:val="Hyperlink"/>
            <w:lang w:val="fr-FR"/>
          </w:rPr>
          <w:t>Appel aux partenaires: Plate-forme mondiale OMM-PNUE pour l</w:t>
        </w:r>
        <w:r>
          <w:rPr>
            <w:rStyle w:val="Hyperlink"/>
            <w:lang w:val="fr-FR"/>
          </w:rPr>
          <w:t>’</w:t>
        </w:r>
        <w:r w:rsidR="009C4DF3" w:rsidRPr="00CA3A5B">
          <w:rPr>
            <w:rStyle w:val="Hyperlink"/>
            <w:lang w:val="fr-FR"/>
          </w:rPr>
          <w:t xml:space="preserve">exploitation hydrologique </w:t>
        </w:r>
      </w:hyperlink>
      <w:r w:rsidR="009C4DF3" w:rsidRPr="00CA3A5B">
        <w:rPr>
          <w:lang w:val="fr-FR"/>
        </w:rPr>
        <w:t xml:space="preserve"> (en collaboration avec le PNUE)</w:t>
      </w:r>
    </w:p>
    <w:p w14:paraId="2C6B4C48" w14:textId="316A99B5" w:rsidR="009C4DF3" w:rsidRPr="002F737A" w:rsidRDefault="00EB46E9" w:rsidP="00E02A63">
      <w:pPr>
        <w:pStyle w:val="WMOBodyText"/>
        <w:numPr>
          <w:ilvl w:val="0"/>
          <w:numId w:val="2"/>
        </w:numPr>
        <w:spacing w:before="120" w:after="120"/>
        <w:ind w:left="1134" w:hanging="567"/>
      </w:pPr>
      <w:hyperlink r:id="rId23" w:history="1">
        <w:r w:rsidR="009C4DF3" w:rsidRPr="002F737A">
          <w:rPr>
            <w:rStyle w:val="Hyperlink"/>
          </w:rPr>
          <w:t>Formation à l</w:t>
        </w:r>
        <w:r>
          <w:rPr>
            <w:rStyle w:val="Hyperlink"/>
          </w:rPr>
          <w:t>’</w:t>
        </w:r>
        <w:r w:rsidR="009C4DF3" w:rsidRPr="002F737A">
          <w:rPr>
            <w:rStyle w:val="Hyperlink"/>
          </w:rPr>
          <w:t>hydrologie opérationnelle</w:t>
        </w:r>
      </w:hyperlink>
    </w:p>
    <w:p w14:paraId="2B5A37D4" w14:textId="77777777" w:rsidR="009C4DF3" w:rsidRPr="00CA3A5B" w:rsidRDefault="009C4DF3" w:rsidP="009C4DF3">
      <w:pPr>
        <w:tabs>
          <w:tab w:val="clear" w:pos="1134"/>
        </w:tabs>
        <w:spacing w:before="240" w:after="240"/>
        <w:ind w:right="-170"/>
        <w:jc w:val="left"/>
        <w:rPr>
          <w:rFonts w:eastAsia="Times New Roman" w:cs="Times New Roman"/>
          <w:lang w:val="fr-FR" w:eastAsia="zh-TW"/>
        </w:rPr>
      </w:pPr>
      <w:r w:rsidRPr="00CA3A5B">
        <w:rPr>
          <w:rFonts w:eastAsia="Times New Roman" w:cs="Times New Roman"/>
          <w:lang w:val="fr-FR"/>
        </w:rPr>
        <w:t xml:space="preserve">De plus amples informations et les membres actuels se trouvent sur </w:t>
      </w:r>
      <w:hyperlink r:id="rId24" w:history="1">
        <w:r w:rsidRPr="00CA3A5B">
          <w:rPr>
            <w:rStyle w:val="Hyperlink"/>
            <w:rFonts w:eastAsia="Times New Roman" w:cs="Times New Roman"/>
            <w:lang w:val="fr-FR"/>
          </w:rPr>
          <w:t>www.water-climate-coalition.org</w:t>
        </w:r>
      </w:hyperlink>
      <w:r w:rsidRPr="00CA3A5B">
        <w:rPr>
          <w:rStyle w:val="Hyperlink"/>
          <w:rFonts w:eastAsia="Times New Roman" w:cs="Times New Roman"/>
          <w:lang w:val="fr-FR"/>
        </w:rPr>
        <w:t>.</w:t>
      </w:r>
    </w:p>
    <w:p w14:paraId="3F1C9968" w14:textId="77777777" w:rsidR="009C4DF3" w:rsidRPr="002F737A" w:rsidRDefault="009C4DF3" w:rsidP="009C4DF3">
      <w:pPr>
        <w:jc w:val="center"/>
      </w:pPr>
      <w:r w:rsidRPr="002F737A">
        <w:rPr>
          <w:noProof/>
        </w:rPr>
        <w:lastRenderedPageBreak/>
        <w:drawing>
          <wp:inline distT="0" distB="0" distL="0" distR="0" wp14:anchorId="72D3DB7A" wp14:editId="4497BD73">
            <wp:extent cx="5731510" cy="3161665"/>
            <wp:effectExtent l="0" t="0" r="2540" b="635"/>
            <wp:docPr id="2" name="Picture 2" descr="Diagramme&#10;&#10;Description automatique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31510" cy="3161665"/>
                    </a:xfrm>
                    <a:prstGeom prst="rect">
                      <a:avLst/>
                    </a:prstGeom>
                  </pic:spPr>
                </pic:pic>
              </a:graphicData>
            </a:graphic>
          </wp:inline>
        </w:drawing>
      </w:r>
    </w:p>
    <w:p w14:paraId="4735F902" w14:textId="09EAE113" w:rsidR="009C4DF3" w:rsidRPr="00CA3A5B" w:rsidRDefault="009C4DF3" w:rsidP="009C4DF3">
      <w:pPr>
        <w:pStyle w:val="WMOBodyText"/>
        <w:jc w:val="center"/>
        <w:rPr>
          <w:b/>
          <w:bCs/>
          <w:sz w:val="18"/>
          <w:szCs w:val="18"/>
          <w:lang w:val="fr-FR" w:eastAsia="en-US"/>
        </w:rPr>
      </w:pPr>
      <w:r w:rsidRPr="00CA3A5B">
        <w:rPr>
          <w:b/>
          <w:sz w:val="18"/>
          <w:szCs w:val="18"/>
          <w:lang w:val="fr-FR"/>
        </w:rPr>
        <w:t>Figure 1: Structure de la Coalition sur l</w:t>
      </w:r>
      <w:r w:rsidR="00EB46E9">
        <w:rPr>
          <w:b/>
          <w:sz w:val="18"/>
          <w:szCs w:val="18"/>
          <w:lang w:val="fr-FR"/>
        </w:rPr>
        <w:t>’</w:t>
      </w:r>
      <w:r w:rsidRPr="00CA3A5B">
        <w:rPr>
          <w:b/>
          <w:sz w:val="18"/>
          <w:szCs w:val="18"/>
          <w:lang w:val="fr-FR"/>
        </w:rPr>
        <w:t>eau et le climat</w:t>
      </w:r>
    </w:p>
    <w:p w14:paraId="69A673A9" w14:textId="4D2835E5" w:rsidR="009C4DF3" w:rsidRPr="00CA3A5B" w:rsidRDefault="009C4DF3" w:rsidP="009C4DF3">
      <w:pPr>
        <w:spacing w:before="360" w:after="240"/>
        <w:jc w:val="left"/>
        <w:rPr>
          <w:rFonts w:eastAsia="Verdana" w:cs="Verdana"/>
          <w:b/>
          <w:bCs/>
          <w:i/>
          <w:iCs/>
          <w:lang w:val="fr-FR" w:eastAsia="zh-TW"/>
        </w:rPr>
      </w:pPr>
      <w:r w:rsidRPr="00CA3A5B">
        <w:rPr>
          <w:rFonts w:eastAsia="Verdana" w:cs="Verdana"/>
          <w:b/>
          <w:i/>
          <w:lang w:val="fr-FR"/>
        </w:rPr>
        <w:t>Le Groupe des chefs de file du domaine de l</w:t>
      </w:r>
      <w:r w:rsidR="00EB46E9">
        <w:rPr>
          <w:rFonts w:eastAsia="Verdana" w:cs="Verdana"/>
          <w:b/>
          <w:i/>
          <w:lang w:val="fr-FR"/>
        </w:rPr>
        <w:t>’</w:t>
      </w:r>
      <w:r w:rsidRPr="00CA3A5B">
        <w:rPr>
          <w:rFonts w:eastAsia="Verdana" w:cs="Verdana"/>
          <w:b/>
          <w:i/>
          <w:lang w:val="fr-FR"/>
        </w:rPr>
        <w:t>eau et du climat</w:t>
      </w:r>
    </w:p>
    <w:p w14:paraId="31AFFB6E" w14:textId="101CE1A8" w:rsidR="009C4DF3" w:rsidRPr="00CA3A5B" w:rsidRDefault="009C4DF3" w:rsidP="009C4DF3">
      <w:pPr>
        <w:spacing w:before="240" w:after="240"/>
        <w:ind w:right="-170"/>
        <w:jc w:val="left"/>
        <w:rPr>
          <w:lang w:val="fr-FR"/>
        </w:rPr>
      </w:pPr>
      <w:r w:rsidRPr="00CA3A5B">
        <w:rPr>
          <w:lang w:val="fr-FR"/>
        </w:rPr>
        <w:t>8.</w:t>
      </w:r>
      <w:r w:rsidRPr="00CA3A5B">
        <w:rPr>
          <w:lang w:val="fr-FR"/>
        </w:rPr>
        <w:tab/>
        <w:t>Les chefs de file du domaine de l</w:t>
      </w:r>
      <w:r w:rsidR="00EB46E9">
        <w:rPr>
          <w:lang w:val="fr-FR"/>
        </w:rPr>
        <w:t>’</w:t>
      </w:r>
      <w:r w:rsidRPr="00CA3A5B">
        <w:rPr>
          <w:lang w:val="fr-FR"/>
        </w:rPr>
        <w:t>eau et du climat ont été invités par le Secrétaire général de l</w:t>
      </w:r>
      <w:r w:rsidR="00EB46E9">
        <w:rPr>
          <w:lang w:val="fr-FR"/>
        </w:rPr>
        <w:t>’</w:t>
      </w:r>
      <w:r w:rsidRPr="00CA3A5B">
        <w:rPr>
          <w:lang w:val="fr-FR"/>
        </w:rPr>
        <w:t>OMM et le Président d</w:t>
      </w:r>
      <w:r w:rsidR="00EB46E9">
        <w:rPr>
          <w:lang w:val="fr-FR"/>
        </w:rPr>
        <w:t>’</w:t>
      </w:r>
      <w:r w:rsidRPr="00CA3A5B">
        <w:rPr>
          <w:lang w:val="fr-FR"/>
        </w:rPr>
        <w:t>ONU-Eau à donner des orientations pour l</w:t>
      </w:r>
      <w:r w:rsidR="00EB46E9">
        <w:rPr>
          <w:lang w:val="fr-FR"/>
        </w:rPr>
        <w:t>’</w:t>
      </w:r>
      <w:r w:rsidRPr="00CA3A5B">
        <w:rPr>
          <w:lang w:val="fr-FR"/>
        </w:rPr>
        <w:t xml:space="preserve">élaboration de politiques de haut niveau. Lla </w:t>
      </w:r>
      <w:hyperlink r:id="rId26" w:history="1">
        <w:r w:rsidRPr="00CA3A5B">
          <w:rPr>
            <w:rStyle w:val="Hyperlink"/>
            <w:lang w:val="fr-FR"/>
          </w:rPr>
          <w:t>Groupe</w:t>
        </w:r>
      </w:hyperlink>
      <w:r w:rsidRPr="00CA3A5B">
        <w:rPr>
          <w:lang w:val="fr-FR"/>
        </w:rPr>
        <w:t xml:space="preserve"> Se compose de 16 chefs d</w:t>
      </w:r>
      <w:r w:rsidR="00EB46E9">
        <w:rPr>
          <w:lang w:val="fr-FR"/>
        </w:rPr>
        <w:t>’</w:t>
      </w:r>
      <w:r w:rsidRPr="00CA3A5B">
        <w:rPr>
          <w:lang w:val="fr-FR"/>
        </w:rPr>
        <w:t>État, de premiers ministres et de ministres, ainsi que de représentants d</w:t>
      </w:r>
      <w:r w:rsidR="00EB46E9">
        <w:rPr>
          <w:lang w:val="fr-FR"/>
        </w:rPr>
        <w:t>’</w:t>
      </w:r>
      <w:r w:rsidRPr="00CA3A5B">
        <w:rPr>
          <w:lang w:val="fr-FR"/>
        </w:rPr>
        <w:t>organisations intergouvernementales, du secteur privé, d</w:t>
      </w:r>
      <w:r w:rsidR="00EB46E9">
        <w:rPr>
          <w:lang w:val="fr-FR"/>
        </w:rPr>
        <w:t>’</w:t>
      </w:r>
      <w:r w:rsidRPr="00CA3A5B">
        <w:rPr>
          <w:lang w:val="fr-FR"/>
        </w:rPr>
        <w:t>instituts de recherche et d</w:t>
      </w:r>
      <w:r w:rsidR="00EB46E9">
        <w:rPr>
          <w:lang w:val="fr-FR"/>
        </w:rPr>
        <w:t>’</w:t>
      </w:r>
      <w:r w:rsidRPr="00CA3A5B">
        <w:rPr>
          <w:lang w:val="fr-FR"/>
        </w:rPr>
        <w:t>organisations de jeunesse. Conformément aux résultats A.1 du Plan d</w:t>
      </w:r>
      <w:r w:rsidR="00EB46E9">
        <w:rPr>
          <w:lang w:val="fr-FR"/>
        </w:rPr>
        <w:t>’</w:t>
      </w:r>
      <w:r w:rsidRPr="00CA3A5B">
        <w:rPr>
          <w:lang w:val="fr-FR"/>
        </w:rPr>
        <w:t>action hydrologique de l</w:t>
      </w:r>
      <w:r w:rsidR="00EB46E9">
        <w:rPr>
          <w:lang w:val="fr-FR"/>
        </w:rPr>
        <w:t>’</w:t>
      </w:r>
      <w:r w:rsidRPr="00CA3A5B">
        <w:rPr>
          <w:lang w:val="fr-FR"/>
        </w:rPr>
        <w:t>OMM et à leur appui, les responsables visent à améliorer la présentation/communication et la compréhension de la proposition de valeur, de l</w:t>
      </w:r>
      <w:r w:rsidR="00EB46E9">
        <w:rPr>
          <w:lang w:val="fr-FR"/>
        </w:rPr>
        <w:t>’</w:t>
      </w:r>
      <w:r w:rsidRPr="00CA3A5B">
        <w:rPr>
          <w:lang w:val="fr-FR"/>
        </w:rPr>
        <w:t>analyse des avantages et des risques et de la valeur des services hydrologiques, afin de mieux comprendre les ministères et les gouvernements.</w:t>
      </w:r>
    </w:p>
    <w:p w14:paraId="474D670E" w14:textId="77777777" w:rsidR="009C4DF3" w:rsidRPr="00CA3A5B" w:rsidRDefault="009C4DF3" w:rsidP="009C4DF3">
      <w:pPr>
        <w:spacing w:before="240" w:after="240"/>
        <w:ind w:right="-170"/>
        <w:jc w:val="left"/>
        <w:rPr>
          <w:lang w:val="fr-FR"/>
        </w:rPr>
      </w:pPr>
      <w:r w:rsidRPr="00CA3A5B">
        <w:rPr>
          <w:lang w:val="fr-FR"/>
        </w:rPr>
        <w:t>9.</w:t>
      </w:r>
      <w:r w:rsidRPr="00CA3A5B">
        <w:rPr>
          <w:lang w:val="fr-FR"/>
        </w:rPr>
        <w:tab/>
        <w:t xml:space="preserve">Les dirigeants </w:t>
      </w:r>
      <w:hyperlink r:id="rId27" w:history="1">
        <w:r w:rsidRPr="00CA3A5B">
          <w:rPr>
            <w:rStyle w:val="Hyperlink"/>
            <w:lang w:val="fr-FR"/>
          </w:rPr>
          <w:t>ont appelé à</w:t>
        </w:r>
      </w:hyperlink>
      <w:r w:rsidRPr="00CA3A5B">
        <w:rPr>
          <w:lang w:val="fr-FR"/>
        </w:rPr>
        <w:t>:</w:t>
      </w:r>
    </w:p>
    <w:p w14:paraId="7F77517C" w14:textId="02787498" w:rsidR="009C4DF3" w:rsidRPr="00CA3A5B" w:rsidRDefault="009C4DF3" w:rsidP="00E02A63">
      <w:pPr>
        <w:pStyle w:val="ListParagraph"/>
        <w:numPr>
          <w:ilvl w:val="0"/>
          <w:numId w:val="3"/>
        </w:numPr>
        <w:spacing w:before="120" w:after="120" w:line="240" w:lineRule="auto"/>
        <w:ind w:left="1134" w:hanging="567"/>
        <w:contextualSpacing w:val="0"/>
        <w:rPr>
          <w:rFonts w:ascii="Verdana" w:hAnsi="Verdana"/>
          <w:sz w:val="20"/>
          <w:szCs w:val="20"/>
          <w:lang w:val="fr-FR"/>
        </w:rPr>
      </w:pPr>
      <w:r w:rsidRPr="00CA3A5B">
        <w:rPr>
          <w:rFonts w:ascii="Verdana" w:hAnsi="Verdana"/>
          <w:b/>
          <w:sz w:val="20"/>
          <w:szCs w:val="20"/>
          <w:lang w:val="fr-FR"/>
        </w:rPr>
        <w:t>Une approche intégrée de l</w:t>
      </w:r>
      <w:r w:rsidR="00EB46E9">
        <w:rPr>
          <w:rFonts w:ascii="Verdana" w:hAnsi="Verdana"/>
          <w:b/>
          <w:sz w:val="20"/>
          <w:szCs w:val="20"/>
          <w:lang w:val="fr-FR"/>
        </w:rPr>
        <w:t>’</w:t>
      </w:r>
      <w:r w:rsidRPr="00CA3A5B">
        <w:rPr>
          <w:rFonts w:ascii="Verdana" w:hAnsi="Verdana"/>
          <w:sz w:val="20"/>
          <w:szCs w:val="20"/>
          <w:lang w:val="fr-FR"/>
        </w:rPr>
        <w:t>eau et du climat – Reconnaissant le rôle de l</w:t>
      </w:r>
      <w:r w:rsidR="00EB46E9">
        <w:rPr>
          <w:rFonts w:ascii="Verdana" w:hAnsi="Verdana"/>
          <w:sz w:val="20"/>
          <w:szCs w:val="20"/>
          <w:lang w:val="fr-FR"/>
        </w:rPr>
        <w:t>’</w:t>
      </w:r>
      <w:r w:rsidRPr="00CA3A5B">
        <w:rPr>
          <w:rFonts w:ascii="Verdana" w:hAnsi="Verdana"/>
          <w:sz w:val="20"/>
          <w:szCs w:val="20"/>
          <w:lang w:val="fr-FR"/>
        </w:rPr>
        <w:t>eau dans la prise de décisions éclairées dans les mesures d</w:t>
      </w:r>
      <w:r w:rsidR="00EB46E9">
        <w:rPr>
          <w:rFonts w:ascii="Verdana" w:hAnsi="Verdana"/>
          <w:sz w:val="20"/>
          <w:szCs w:val="20"/>
          <w:lang w:val="fr-FR"/>
        </w:rPr>
        <w:t>’</w:t>
      </w:r>
      <w:r w:rsidRPr="00CA3A5B">
        <w:rPr>
          <w:rFonts w:ascii="Verdana" w:hAnsi="Verdana"/>
          <w:sz w:val="20"/>
          <w:szCs w:val="20"/>
          <w:lang w:val="fr-FR"/>
        </w:rPr>
        <w:t>atténuation et d</w:t>
      </w:r>
      <w:r w:rsidR="00EB46E9">
        <w:rPr>
          <w:rFonts w:ascii="Verdana" w:hAnsi="Verdana"/>
          <w:sz w:val="20"/>
          <w:szCs w:val="20"/>
          <w:lang w:val="fr-FR"/>
        </w:rPr>
        <w:t>’</w:t>
      </w:r>
      <w:r w:rsidRPr="00CA3A5B">
        <w:rPr>
          <w:rFonts w:ascii="Verdana" w:hAnsi="Verdana"/>
          <w:sz w:val="20"/>
          <w:szCs w:val="20"/>
          <w:lang w:val="fr-FR"/>
        </w:rPr>
        <w:t>adaptation au changement climatique</w:t>
      </w:r>
    </w:p>
    <w:p w14:paraId="1F7DF43D" w14:textId="2918051A" w:rsidR="009C4DF3" w:rsidRPr="00CA3A5B" w:rsidRDefault="009C4DF3" w:rsidP="00E02A63">
      <w:pPr>
        <w:pStyle w:val="ListParagraph"/>
        <w:numPr>
          <w:ilvl w:val="0"/>
          <w:numId w:val="3"/>
        </w:numPr>
        <w:spacing w:before="120" w:after="120" w:line="240" w:lineRule="auto"/>
        <w:ind w:left="1134" w:hanging="567"/>
        <w:contextualSpacing w:val="0"/>
        <w:rPr>
          <w:rFonts w:ascii="Verdana" w:hAnsi="Verdana"/>
          <w:sz w:val="20"/>
          <w:szCs w:val="20"/>
          <w:lang w:val="fr-FR"/>
        </w:rPr>
      </w:pPr>
      <w:r w:rsidRPr="00CA3A5B">
        <w:rPr>
          <w:rFonts w:ascii="Verdana" w:hAnsi="Verdana"/>
          <w:b/>
          <w:sz w:val="20"/>
          <w:szCs w:val="20"/>
          <w:lang w:val="fr-FR"/>
        </w:rPr>
        <w:t>Appui international à l</w:t>
      </w:r>
      <w:r w:rsidR="00EB46E9">
        <w:rPr>
          <w:rFonts w:ascii="Verdana" w:hAnsi="Verdana"/>
          <w:b/>
          <w:sz w:val="20"/>
          <w:szCs w:val="20"/>
          <w:lang w:val="fr-FR"/>
        </w:rPr>
        <w:t>’</w:t>
      </w:r>
      <w:r w:rsidRPr="00CA3A5B">
        <w:rPr>
          <w:rFonts w:ascii="Verdana" w:hAnsi="Verdana"/>
          <w:b/>
          <w:sz w:val="20"/>
          <w:szCs w:val="20"/>
          <w:lang w:val="fr-FR"/>
        </w:rPr>
        <w:t>amélioration des données et des informations relatives à l</w:t>
      </w:r>
      <w:r w:rsidR="00EB46E9">
        <w:rPr>
          <w:rFonts w:ascii="Verdana" w:hAnsi="Verdana"/>
          <w:b/>
          <w:sz w:val="20"/>
          <w:szCs w:val="20"/>
          <w:lang w:val="fr-FR"/>
        </w:rPr>
        <w:t>’</w:t>
      </w:r>
      <w:r w:rsidRPr="00CA3A5B">
        <w:rPr>
          <w:rFonts w:ascii="Verdana" w:hAnsi="Verdana"/>
          <w:b/>
          <w:sz w:val="20"/>
          <w:szCs w:val="20"/>
          <w:lang w:val="fr-FR"/>
        </w:rPr>
        <w:t xml:space="preserve">eau pour un monde prêt à faire face au climat </w:t>
      </w:r>
      <w:r w:rsidRPr="00CA3A5B">
        <w:rPr>
          <w:rFonts w:ascii="Verdana" w:hAnsi="Verdana"/>
          <w:sz w:val="20"/>
          <w:szCs w:val="20"/>
          <w:lang w:val="fr-FR"/>
        </w:rPr>
        <w:t>– Collaborer pour mettre en place un Service mondial d</w:t>
      </w:r>
      <w:r w:rsidR="00EB46E9">
        <w:rPr>
          <w:rFonts w:ascii="Verdana" w:hAnsi="Verdana"/>
          <w:sz w:val="20"/>
          <w:szCs w:val="20"/>
          <w:lang w:val="fr-FR"/>
        </w:rPr>
        <w:t>’</w:t>
      </w:r>
      <w:r w:rsidRPr="00CA3A5B">
        <w:rPr>
          <w:rFonts w:ascii="Verdana" w:hAnsi="Verdana"/>
          <w:sz w:val="20"/>
          <w:szCs w:val="20"/>
          <w:lang w:val="fr-FR"/>
        </w:rPr>
        <w:t>information sur l</w:t>
      </w:r>
      <w:r w:rsidR="00EB46E9">
        <w:rPr>
          <w:rFonts w:ascii="Verdana" w:hAnsi="Verdana"/>
          <w:sz w:val="20"/>
          <w:szCs w:val="20"/>
          <w:lang w:val="fr-FR"/>
        </w:rPr>
        <w:t>’</w:t>
      </w:r>
      <w:r w:rsidRPr="00CA3A5B">
        <w:rPr>
          <w:rFonts w:ascii="Verdana" w:hAnsi="Verdana"/>
          <w:sz w:val="20"/>
          <w:szCs w:val="20"/>
          <w:lang w:val="fr-FR"/>
        </w:rPr>
        <w:t>eau qui fournit l</w:t>
      </w:r>
      <w:r w:rsidR="00EB46E9">
        <w:rPr>
          <w:rFonts w:ascii="Verdana" w:hAnsi="Verdana"/>
          <w:sz w:val="20"/>
          <w:szCs w:val="20"/>
          <w:lang w:val="fr-FR"/>
        </w:rPr>
        <w:t>’</w:t>
      </w:r>
      <w:r w:rsidRPr="00CA3A5B">
        <w:rPr>
          <w:rFonts w:ascii="Verdana" w:hAnsi="Verdana"/>
          <w:sz w:val="20"/>
          <w:szCs w:val="20"/>
          <w:lang w:val="fr-FR"/>
        </w:rPr>
        <w:t>état, l</w:t>
      </w:r>
      <w:r w:rsidR="00EB46E9">
        <w:rPr>
          <w:rFonts w:ascii="Verdana" w:hAnsi="Verdana"/>
          <w:sz w:val="20"/>
          <w:szCs w:val="20"/>
          <w:lang w:val="fr-FR"/>
        </w:rPr>
        <w:t>’</w:t>
      </w:r>
      <w:r w:rsidRPr="00CA3A5B">
        <w:rPr>
          <w:rFonts w:ascii="Verdana" w:hAnsi="Verdana"/>
          <w:sz w:val="20"/>
          <w:szCs w:val="20"/>
          <w:lang w:val="fr-FR"/>
        </w:rPr>
        <w:t>évaluation et l</w:t>
      </w:r>
      <w:r w:rsidR="00EB46E9">
        <w:rPr>
          <w:rFonts w:ascii="Verdana" w:hAnsi="Verdana"/>
          <w:sz w:val="20"/>
          <w:szCs w:val="20"/>
          <w:lang w:val="fr-FR"/>
        </w:rPr>
        <w:t>’</w:t>
      </w:r>
      <w:r w:rsidRPr="00CA3A5B">
        <w:rPr>
          <w:rFonts w:ascii="Verdana" w:hAnsi="Verdana"/>
          <w:sz w:val="20"/>
          <w:szCs w:val="20"/>
          <w:lang w:val="fr-FR"/>
        </w:rPr>
        <w:t>évolution probable des conditions climatiques et hydrologiques pour prendre des décisions judicieuses relatives au climat et à l</w:t>
      </w:r>
      <w:r w:rsidR="00EB46E9">
        <w:rPr>
          <w:rFonts w:ascii="Verdana" w:hAnsi="Verdana"/>
          <w:sz w:val="20"/>
          <w:szCs w:val="20"/>
          <w:lang w:val="fr-FR"/>
        </w:rPr>
        <w:t>’</w:t>
      </w:r>
      <w:r w:rsidRPr="00CA3A5B">
        <w:rPr>
          <w:rFonts w:ascii="Verdana" w:hAnsi="Verdana"/>
          <w:sz w:val="20"/>
          <w:szCs w:val="20"/>
          <w:lang w:val="fr-FR"/>
        </w:rPr>
        <w:t>eau</w:t>
      </w:r>
    </w:p>
    <w:p w14:paraId="3E0F9B1B" w14:textId="03038743" w:rsidR="009C4DF3" w:rsidRPr="00CA3A5B" w:rsidRDefault="009C4DF3" w:rsidP="00E02A63">
      <w:pPr>
        <w:pStyle w:val="ListParagraph"/>
        <w:numPr>
          <w:ilvl w:val="0"/>
          <w:numId w:val="3"/>
        </w:numPr>
        <w:spacing w:before="120" w:after="120" w:line="240" w:lineRule="auto"/>
        <w:ind w:left="1134" w:hanging="567"/>
        <w:contextualSpacing w:val="0"/>
        <w:rPr>
          <w:rFonts w:ascii="Verdana" w:hAnsi="Verdana"/>
          <w:sz w:val="20"/>
          <w:szCs w:val="20"/>
          <w:lang w:val="fr-FR"/>
        </w:rPr>
      </w:pPr>
      <w:r w:rsidRPr="00CA3A5B">
        <w:rPr>
          <w:rFonts w:ascii="Verdana" w:hAnsi="Verdana"/>
          <w:b/>
          <w:sz w:val="20"/>
          <w:szCs w:val="20"/>
          <w:lang w:val="fr-FR"/>
        </w:rPr>
        <w:t xml:space="preserve">Partenaires à rejoindre les chefs de file dans la mise en œuvre </w:t>
      </w:r>
      <w:r w:rsidRPr="00CA3A5B">
        <w:rPr>
          <w:rFonts w:ascii="Verdana" w:hAnsi="Verdana"/>
          <w:sz w:val="20"/>
          <w:szCs w:val="20"/>
          <w:lang w:val="fr-FR"/>
        </w:rPr>
        <w:t>– Des solutions d</w:t>
      </w:r>
      <w:r w:rsidR="00EB46E9">
        <w:rPr>
          <w:rFonts w:ascii="Verdana" w:hAnsi="Verdana"/>
          <w:sz w:val="20"/>
          <w:szCs w:val="20"/>
          <w:lang w:val="fr-FR"/>
        </w:rPr>
        <w:t>’</w:t>
      </w:r>
      <w:r w:rsidRPr="00CA3A5B">
        <w:rPr>
          <w:rFonts w:ascii="Verdana" w:hAnsi="Verdana"/>
          <w:sz w:val="20"/>
          <w:szCs w:val="20"/>
          <w:lang w:val="fr-FR"/>
        </w:rPr>
        <w:t>appui pour une prise de décisions judicieuses: un bilan hydrologique et climatologique, un mécanisme d</w:t>
      </w:r>
      <w:r w:rsidR="00EB46E9">
        <w:rPr>
          <w:rFonts w:ascii="Verdana" w:hAnsi="Verdana"/>
          <w:sz w:val="20"/>
          <w:szCs w:val="20"/>
          <w:lang w:val="fr-FR"/>
        </w:rPr>
        <w:t>’</w:t>
      </w:r>
      <w:r w:rsidRPr="00CA3A5B">
        <w:rPr>
          <w:rFonts w:ascii="Verdana" w:hAnsi="Verdana"/>
          <w:sz w:val="20"/>
          <w:szCs w:val="20"/>
          <w:lang w:val="fr-FR"/>
        </w:rPr>
        <w:t>information sur la cryosphère, une nouvelle justification financière, un engagement local et une coopération dans les bassins fluviaux</w:t>
      </w:r>
    </w:p>
    <w:p w14:paraId="77BE3791" w14:textId="34B580A2" w:rsidR="009C4DF3" w:rsidRPr="00CA3A5B" w:rsidRDefault="009C4DF3" w:rsidP="00E02A63">
      <w:pPr>
        <w:pStyle w:val="ListParagraph"/>
        <w:numPr>
          <w:ilvl w:val="0"/>
          <w:numId w:val="3"/>
        </w:numPr>
        <w:spacing w:before="120" w:after="120" w:line="240" w:lineRule="auto"/>
        <w:ind w:left="1134" w:hanging="567"/>
        <w:contextualSpacing w:val="0"/>
        <w:rPr>
          <w:sz w:val="20"/>
          <w:szCs w:val="20"/>
          <w:lang w:val="fr-FR"/>
        </w:rPr>
      </w:pPr>
      <w:r w:rsidRPr="00CA3A5B">
        <w:rPr>
          <w:rFonts w:ascii="Verdana" w:hAnsi="Verdana"/>
          <w:b/>
          <w:sz w:val="20"/>
          <w:szCs w:val="20"/>
          <w:lang w:val="fr-FR"/>
        </w:rPr>
        <w:t xml:space="preserve">Reconnaissant la nécessité de protéger les glaciers </w:t>
      </w:r>
      <w:r w:rsidRPr="00CA3A5B">
        <w:rPr>
          <w:rFonts w:ascii="Verdana" w:hAnsi="Verdana"/>
          <w:sz w:val="20"/>
          <w:szCs w:val="20"/>
          <w:lang w:val="fr-FR"/>
        </w:rPr>
        <w:t>– Comprendre le rôle des glaciers comme l</w:t>
      </w:r>
      <w:r w:rsidR="00EB46E9">
        <w:rPr>
          <w:rFonts w:ascii="Verdana" w:hAnsi="Verdana"/>
          <w:sz w:val="20"/>
          <w:szCs w:val="20"/>
          <w:lang w:val="fr-FR"/>
        </w:rPr>
        <w:t>’</w:t>
      </w:r>
      <w:r w:rsidRPr="00CA3A5B">
        <w:rPr>
          <w:rFonts w:ascii="Verdana" w:hAnsi="Verdana"/>
          <w:sz w:val="20"/>
          <w:szCs w:val="20"/>
          <w:lang w:val="fr-FR"/>
        </w:rPr>
        <w:t>une des principales sources d</w:t>
      </w:r>
      <w:r w:rsidR="00EB46E9">
        <w:rPr>
          <w:rFonts w:ascii="Verdana" w:hAnsi="Verdana"/>
          <w:sz w:val="20"/>
          <w:szCs w:val="20"/>
          <w:lang w:val="fr-FR"/>
        </w:rPr>
        <w:t>’</w:t>
      </w:r>
      <w:r w:rsidRPr="00CA3A5B">
        <w:rPr>
          <w:rFonts w:ascii="Verdana" w:hAnsi="Verdana"/>
          <w:sz w:val="20"/>
          <w:szCs w:val="20"/>
          <w:lang w:val="fr-FR"/>
        </w:rPr>
        <w:t>eau douce et d</w:t>
      </w:r>
      <w:r w:rsidR="00EB46E9">
        <w:rPr>
          <w:rFonts w:ascii="Verdana" w:hAnsi="Verdana"/>
          <w:sz w:val="20"/>
          <w:szCs w:val="20"/>
          <w:lang w:val="fr-FR"/>
        </w:rPr>
        <w:t>’</w:t>
      </w:r>
      <w:r w:rsidRPr="00CA3A5B">
        <w:rPr>
          <w:rFonts w:ascii="Verdana" w:hAnsi="Verdana"/>
          <w:sz w:val="20"/>
          <w:szCs w:val="20"/>
          <w:lang w:val="fr-FR"/>
        </w:rPr>
        <w:t>unir leurs forces pour préserver ces ressources dans le cadre d</w:t>
      </w:r>
      <w:r w:rsidR="00EB46E9">
        <w:rPr>
          <w:rFonts w:ascii="Verdana" w:hAnsi="Verdana"/>
          <w:sz w:val="20"/>
          <w:szCs w:val="20"/>
          <w:lang w:val="fr-FR"/>
        </w:rPr>
        <w:t>’</w:t>
      </w:r>
      <w:r w:rsidRPr="00CA3A5B">
        <w:rPr>
          <w:rFonts w:ascii="Verdana" w:hAnsi="Verdana"/>
          <w:sz w:val="20"/>
          <w:szCs w:val="20"/>
          <w:lang w:val="fr-FR"/>
        </w:rPr>
        <w:t>une Année internationale de la préservation des glaciers 2025</w:t>
      </w:r>
    </w:p>
    <w:p w14:paraId="5766B0EF" w14:textId="47EEFE67" w:rsidR="009C4DF3" w:rsidRPr="002F737A" w:rsidRDefault="009C4DF3" w:rsidP="00DB4031">
      <w:pPr>
        <w:keepNext/>
        <w:keepLines/>
        <w:spacing w:before="240" w:after="240"/>
        <w:ind w:right="-170"/>
        <w:jc w:val="left"/>
      </w:pPr>
      <w:r w:rsidRPr="00CA3A5B">
        <w:rPr>
          <w:lang w:val="fr-FR"/>
        </w:rPr>
        <w:lastRenderedPageBreak/>
        <w:t>10.</w:t>
      </w:r>
      <w:r w:rsidRPr="00CA3A5B">
        <w:rPr>
          <w:lang w:val="fr-FR"/>
        </w:rPr>
        <w:tab/>
        <w:t xml:space="preserve">En juin 2022, an </w:t>
      </w:r>
      <w:hyperlink r:id="rId28" w:history="1">
        <w:r w:rsidRPr="00CA3A5B">
          <w:rPr>
            <w:rStyle w:val="Hyperlink"/>
            <w:lang w:val="fr-FR"/>
          </w:rPr>
          <w:t>Plan d</w:t>
        </w:r>
        <w:r w:rsidR="00EB46E9">
          <w:rPr>
            <w:rStyle w:val="Hyperlink"/>
            <w:lang w:val="fr-FR"/>
          </w:rPr>
          <w:t>’</w:t>
        </w:r>
        <w:r w:rsidRPr="00CA3A5B">
          <w:rPr>
            <w:rStyle w:val="Hyperlink"/>
            <w:lang w:val="fr-FR"/>
          </w:rPr>
          <w:t>action pour un programme d</w:t>
        </w:r>
        <w:r w:rsidR="00EB46E9">
          <w:rPr>
            <w:rStyle w:val="Hyperlink"/>
            <w:lang w:val="fr-FR"/>
          </w:rPr>
          <w:t>’</w:t>
        </w:r>
        <w:r w:rsidRPr="00CA3A5B">
          <w:rPr>
            <w:rStyle w:val="Hyperlink"/>
            <w:lang w:val="fr-FR"/>
          </w:rPr>
          <w:t>action intégré sur l</w:t>
        </w:r>
        <w:r w:rsidR="00EB46E9">
          <w:rPr>
            <w:rStyle w:val="Hyperlink"/>
            <w:lang w:val="fr-FR"/>
          </w:rPr>
          <w:t>’</w:t>
        </w:r>
        <w:r w:rsidRPr="00CA3A5B">
          <w:rPr>
            <w:rStyle w:val="Hyperlink"/>
            <w:lang w:val="fr-FR"/>
          </w:rPr>
          <w:t>eau et le climat</w:t>
        </w:r>
      </w:hyperlink>
      <w:r w:rsidRPr="00CA3A5B">
        <w:rPr>
          <w:lang w:val="fr-FR"/>
        </w:rPr>
        <w:t xml:space="preserve"> a été approuvé par les dirigeants. </w:t>
      </w:r>
      <w:r w:rsidRPr="002F737A">
        <w:t>Il propose six « solutions axées sur les données </w:t>
      </w:r>
      <w:proofErr w:type="gramStart"/>
      <w:r w:rsidRPr="002F737A">
        <w:t>» :</w:t>
      </w:r>
      <w:proofErr w:type="gramEnd"/>
    </w:p>
    <w:p w14:paraId="199E9306" w14:textId="2749363D" w:rsidR="009C4DF3" w:rsidRPr="00CA3A5B" w:rsidRDefault="009C4DF3" w:rsidP="00DB4031">
      <w:pPr>
        <w:pStyle w:val="WMOBodyText"/>
        <w:keepNext/>
        <w:keepLines/>
        <w:numPr>
          <w:ilvl w:val="0"/>
          <w:numId w:val="4"/>
        </w:numPr>
        <w:spacing w:before="120" w:after="120"/>
        <w:ind w:left="1134" w:hanging="567"/>
        <w:rPr>
          <w:lang w:val="fr-FR" w:eastAsia="en-US"/>
        </w:rPr>
      </w:pPr>
      <w:r w:rsidRPr="00CA3A5B">
        <w:rPr>
          <w:lang w:val="fr-FR"/>
        </w:rPr>
        <w:t>Services mondiaux d</w:t>
      </w:r>
      <w:r w:rsidR="00EB46E9">
        <w:rPr>
          <w:lang w:val="fr-FR"/>
        </w:rPr>
        <w:t>’</w:t>
      </w:r>
      <w:r w:rsidRPr="00CA3A5B">
        <w:rPr>
          <w:lang w:val="fr-FR"/>
        </w:rPr>
        <w:t>information sur l</w:t>
      </w:r>
      <w:r w:rsidR="00EB46E9">
        <w:rPr>
          <w:lang w:val="fr-FR"/>
        </w:rPr>
        <w:t>’</w:t>
      </w:r>
      <w:r w:rsidRPr="00CA3A5B">
        <w:rPr>
          <w:lang w:val="fr-FR"/>
        </w:rPr>
        <w:t>eau (hydroSOS, Portail mondial des données sur l</w:t>
      </w:r>
      <w:r w:rsidR="00EB46E9">
        <w:rPr>
          <w:lang w:val="fr-FR"/>
        </w:rPr>
        <w:t>’</w:t>
      </w:r>
      <w:r w:rsidRPr="00CA3A5B">
        <w:rPr>
          <w:lang w:val="fr-FR"/>
        </w:rPr>
        <w:t>eau et rapport annuel sur l</w:t>
      </w:r>
      <w:r w:rsidR="00EB46E9">
        <w:rPr>
          <w:lang w:val="fr-FR"/>
        </w:rPr>
        <w:t>’</w:t>
      </w:r>
      <w:r w:rsidRPr="00CA3A5B">
        <w:rPr>
          <w:lang w:val="fr-FR"/>
        </w:rPr>
        <w:t>eau, à savoir les principales contributions de l</w:t>
      </w:r>
      <w:r w:rsidR="00EB46E9">
        <w:rPr>
          <w:lang w:val="fr-FR"/>
        </w:rPr>
        <w:t>’</w:t>
      </w:r>
      <w:r w:rsidRPr="00CA3A5B">
        <w:rPr>
          <w:lang w:val="fr-FR"/>
        </w:rPr>
        <w:t>OMM)</w:t>
      </w:r>
    </w:p>
    <w:p w14:paraId="737B0A9E" w14:textId="77777777" w:rsidR="009C4DF3" w:rsidRPr="002F737A" w:rsidRDefault="009C4DF3" w:rsidP="00E02A63">
      <w:pPr>
        <w:pStyle w:val="WMOBodyText"/>
        <w:numPr>
          <w:ilvl w:val="0"/>
          <w:numId w:val="4"/>
        </w:numPr>
        <w:spacing w:before="120" w:after="120"/>
        <w:ind w:left="1134" w:hanging="567"/>
        <w:rPr>
          <w:lang w:eastAsia="en-US"/>
        </w:rPr>
      </w:pPr>
      <w:r w:rsidRPr="002F737A">
        <w:t>Bilan hydrologique et climatologique</w:t>
      </w:r>
    </w:p>
    <w:p w14:paraId="52534D81" w14:textId="637F5009" w:rsidR="009C4DF3" w:rsidRPr="00CA3A5B" w:rsidRDefault="009C4DF3" w:rsidP="00E02A63">
      <w:pPr>
        <w:pStyle w:val="WMOBodyText"/>
        <w:numPr>
          <w:ilvl w:val="0"/>
          <w:numId w:val="4"/>
        </w:numPr>
        <w:spacing w:before="120" w:after="120"/>
        <w:ind w:left="1134" w:hanging="567"/>
        <w:rPr>
          <w:lang w:val="fr-FR" w:eastAsia="en-US"/>
        </w:rPr>
      </w:pPr>
      <w:r w:rsidRPr="00CA3A5B">
        <w:rPr>
          <w:lang w:val="fr-FR"/>
        </w:rPr>
        <w:t>Système d</w:t>
      </w:r>
      <w:r w:rsidR="00EB46E9">
        <w:rPr>
          <w:lang w:val="fr-FR"/>
        </w:rPr>
        <w:t>’</w:t>
      </w:r>
      <w:r w:rsidRPr="00CA3A5B">
        <w:rPr>
          <w:lang w:val="fr-FR"/>
        </w:rPr>
        <w:t>information sur la préservation des glaciers et la cryosphère</w:t>
      </w:r>
    </w:p>
    <w:p w14:paraId="60D11C50" w14:textId="77777777" w:rsidR="009C4DF3" w:rsidRPr="002F737A" w:rsidRDefault="009C4DF3" w:rsidP="00E02A63">
      <w:pPr>
        <w:pStyle w:val="WMOBodyText"/>
        <w:numPr>
          <w:ilvl w:val="0"/>
          <w:numId w:val="4"/>
        </w:numPr>
        <w:spacing w:before="120" w:after="120"/>
        <w:ind w:left="1134" w:hanging="567"/>
        <w:rPr>
          <w:lang w:eastAsia="en-US"/>
        </w:rPr>
      </w:pPr>
      <w:r w:rsidRPr="002F737A">
        <w:t>Principes de financement</w:t>
      </w:r>
    </w:p>
    <w:p w14:paraId="513809B8" w14:textId="77777777" w:rsidR="009C4DF3" w:rsidRPr="002F737A" w:rsidRDefault="009C4DF3" w:rsidP="00E02A63">
      <w:pPr>
        <w:pStyle w:val="WMOBodyText"/>
        <w:numPr>
          <w:ilvl w:val="0"/>
          <w:numId w:val="4"/>
        </w:numPr>
        <w:spacing w:before="120" w:after="120"/>
        <w:ind w:left="1134" w:hanging="567"/>
        <w:rPr>
          <w:lang w:eastAsia="en-US"/>
        </w:rPr>
      </w:pPr>
      <w:r w:rsidRPr="002F737A">
        <w:t>Participation locale</w:t>
      </w:r>
    </w:p>
    <w:p w14:paraId="6DD9BDD2" w14:textId="77777777" w:rsidR="009C4DF3" w:rsidRPr="002F737A" w:rsidRDefault="009C4DF3" w:rsidP="00E02A63">
      <w:pPr>
        <w:pStyle w:val="WMOBodyText"/>
        <w:numPr>
          <w:ilvl w:val="0"/>
          <w:numId w:val="4"/>
        </w:numPr>
        <w:spacing w:before="120" w:after="120"/>
        <w:ind w:left="1134" w:hanging="567"/>
        <w:rPr>
          <w:lang w:eastAsia="en-US"/>
        </w:rPr>
      </w:pPr>
      <w:r w:rsidRPr="002F737A">
        <w:t>Renforcement de la coopération régionale</w:t>
      </w:r>
    </w:p>
    <w:p w14:paraId="5554034B" w14:textId="164F7F36" w:rsidR="009C4DF3" w:rsidRPr="00CA3A5B" w:rsidRDefault="009C4DF3" w:rsidP="009C4DF3">
      <w:pPr>
        <w:spacing w:before="240" w:after="240"/>
        <w:ind w:right="-170"/>
        <w:jc w:val="left"/>
        <w:rPr>
          <w:lang w:val="fr-FR"/>
        </w:rPr>
      </w:pPr>
      <w:r w:rsidRPr="00CA3A5B">
        <w:rPr>
          <w:lang w:val="fr-FR"/>
        </w:rPr>
        <w:t>11.</w:t>
      </w:r>
      <w:r w:rsidRPr="00CA3A5B">
        <w:rPr>
          <w:lang w:val="fr-FR"/>
        </w:rPr>
        <w:tab/>
        <w:t>Les chefs de file du domaine de l</w:t>
      </w:r>
      <w:r w:rsidR="00EB46E9">
        <w:rPr>
          <w:lang w:val="fr-FR"/>
        </w:rPr>
        <w:t>’</w:t>
      </w:r>
      <w:r w:rsidRPr="00CA3A5B">
        <w:rPr>
          <w:lang w:val="fr-FR"/>
        </w:rPr>
        <w:t>eau et du climat préconisent l</w:t>
      </w:r>
      <w:r w:rsidR="00EB46E9">
        <w:rPr>
          <w:lang w:val="fr-FR"/>
        </w:rPr>
        <w:t>’</w:t>
      </w:r>
      <w:r w:rsidRPr="00CA3A5B">
        <w:rPr>
          <w:lang w:val="fr-FR"/>
        </w:rPr>
        <w:t>intégration de ces solutions dans le cadre du processus de mise en œuvre du programme de lutte contre le changement climatique et fournissent ce plan d</w:t>
      </w:r>
      <w:r w:rsidR="00EB46E9">
        <w:rPr>
          <w:lang w:val="fr-FR"/>
        </w:rPr>
        <w:t>’</w:t>
      </w:r>
      <w:r w:rsidRPr="00CA3A5B">
        <w:rPr>
          <w:lang w:val="fr-FR"/>
        </w:rPr>
        <w:t>action en tant que contribution à la Conférence des Nations Unies sur l</w:t>
      </w:r>
      <w:r w:rsidR="00EB46E9">
        <w:rPr>
          <w:lang w:val="fr-FR"/>
        </w:rPr>
        <w:t>’</w:t>
      </w:r>
      <w:r w:rsidRPr="00CA3A5B">
        <w:rPr>
          <w:lang w:val="fr-FR"/>
        </w:rPr>
        <w:t>eau de 2023.</w:t>
      </w:r>
    </w:p>
    <w:p w14:paraId="130F4491" w14:textId="5010A44A" w:rsidR="009C4DF3" w:rsidRPr="00CA3A5B" w:rsidRDefault="009C4DF3" w:rsidP="009C4DF3">
      <w:pPr>
        <w:spacing w:before="360" w:after="240"/>
        <w:jc w:val="left"/>
        <w:rPr>
          <w:b/>
          <w:bCs/>
          <w:lang w:val="fr-FR"/>
        </w:rPr>
      </w:pPr>
      <w:r w:rsidRPr="00CA3A5B">
        <w:rPr>
          <w:b/>
          <w:lang w:val="fr-FR"/>
        </w:rPr>
        <w:t>Le Plan d</w:t>
      </w:r>
      <w:r w:rsidR="00EB46E9">
        <w:rPr>
          <w:b/>
          <w:lang w:val="fr-FR"/>
        </w:rPr>
        <w:t>’</w:t>
      </w:r>
      <w:r w:rsidRPr="00CA3A5B">
        <w:rPr>
          <w:b/>
          <w:lang w:val="fr-FR"/>
        </w:rPr>
        <w:t>action de l</w:t>
      </w:r>
      <w:r w:rsidR="00EB46E9">
        <w:rPr>
          <w:b/>
          <w:lang w:val="fr-FR"/>
        </w:rPr>
        <w:t>’</w:t>
      </w:r>
      <w:r w:rsidRPr="00CA3A5B">
        <w:rPr>
          <w:b/>
          <w:lang w:val="fr-FR"/>
        </w:rPr>
        <w:t>OMM en matière d</w:t>
      </w:r>
      <w:r w:rsidR="00EB46E9">
        <w:rPr>
          <w:b/>
          <w:lang w:val="fr-FR"/>
        </w:rPr>
        <w:t>’</w:t>
      </w:r>
      <w:r w:rsidRPr="00CA3A5B">
        <w:rPr>
          <w:b/>
          <w:lang w:val="fr-FR"/>
        </w:rPr>
        <w:t>hydrologie</w:t>
      </w:r>
    </w:p>
    <w:p w14:paraId="4BC62CDE" w14:textId="195F2E3B" w:rsidR="009C4DF3" w:rsidRPr="00CA3A5B" w:rsidRDefault="009C4DF3" w:rsidP="009C4DF3">
      <w:pPr>
        <w:spacing w:before="240" w:after="240"/>
        <w:ind w:right="-170"/>
        <w:jc w:val="left"/>
        <w:rPr>
          <w:lang w:val="fr-FR"/>
        </w:rPr>
      </w:pPr>
      <w:r w:rsidRPr="00CA3A5B">
        <w:rPr>
          <w:lang w:val="fr-FR"/>
        </w:rPr>
        <w:t>12.</w:t>
      </w:r>
      <w:r w:rsidRPr="00CA3A5B">
        <w:rPr>
          <w:lang w:val="fr-FR"/>
        </w:rPr>
        <w:tab/>
        <w:t>Le Plan d</w:t>
      </w:r>
      <w:r w:rsidR="00EB46E9">
        <w:rPr>
          <w:lang w:val="fr-FR"/>
        </w:rPr>
        <w:t>’</w:t>
      </w:r>
      <w:r w:rsidRPr="00CA3A5B">
        <w:rPr>
          <w:lang w:val="fr-FR"/>
        </w:rPr>
        <w:t>action de l</w:t>
      </w:r>
      <w:r w:rsidR="00EB46E9">
        <w:rPr>
          <w:lang w:val="fr-FR"/>
        </w:rPr>
        <w:t>’</w:t>
      </w:r>
      <w:r w:rsidRPr="00CA3A5B">
        <w:rPr>
          <w:lang w:val="fr-FR"/>
        </w:rPr>
        <w:t>OMM en matière d</w:t>
      </w:r>
      <w:r w:rsidR="00EB46E9">
        <w:rPr>
          <w:lang w:val="fr-FR"/>
        </w:rPr>
        <w:t>’</w:t>
      </w:r>
      <w:r w:rsidRPr="00CA3A5B">
        <w:rPr>
          <w:lang w:val="fr-FR"/>
        </w:rPr>
        <w:t>hydrologie a été adopté par le Congrès à sa session extraordinaire de 2021 (2021)</w:t>
      </w:r>
      <w:hyperlink r:id="rId29" w:anchor="page=36" w:history="1">
        <w:r w:rsidRPr="00CA3A5B">
          <w:rPr>
            <w:rStyle w:val="Hyperlink"/>
            <w:lang w:val="fr-FR"/>
          </w:rPr>
          <w:t>Résolution 4 (Cg-Ext (2021)</w:t>
        </w:r>
      </w:hyperlink>
      <w:r w:rsidRPr="00CA3A5B">
        <w:rPr>
          <w:lang w:val="fr-FR"/>
        </w:rPr>
        <w:t>). Le Plan d</w:t>
      </w:r>
      <w:r w:rsidR="00EB46E9">
        <w:rPr>
          <w:lang w:val="fr-FR"/>
        </w:rPr>
        <w:t>’</w:t>
      </w:r>
      <w:r w:rsidRPr="00CA3A5B">
        <w:rPr>
          <w:lang w:val="fr-FR"/>
        </w:rPr>
        <w:t>action, qui sert de document d</w:t>
      </w:r>
      <w:r w:rsidR="00EB46E9">
        <w:rPr>
          <w:lang w:val="fr-FR"/>
        </w:rPr>
        <w:t>’</w:t>
      </w:r>
      <w:r w:rsidRPr="00CA3A5B">
        <w:rPr>
          <w:lang w:val="fr-FR"/>
        </w:rPr>
        <w:t>orientation pour la contribution de l</w:t>
      </w:r>
      <w:r w:rsidR="00EB46E9">
        <w:rPr>
          <w:lang w:val="fr-FR"/>
        </w:rPr>
        <w:t>’</w:t>
      </w:r>
      <w:r w:rsidRPr="00CA3A5B">
        <w:rPr>
          <w:lang w:val="fr-FR"/>
        </w:rPr>
        <w:t>OMM à l</w:t>
      </w:r>
      <w:r w:rsidR="00EB46E9">
        <w:rPr>
          <w:lang w:val="fr-FR"/>
        </w:rPr>
        <w:t>’</w:t>
      </w:r>
      <w:r w:rsidRPr="00CA3A5B">
        <w:rPr>
          <w:lang w:val="fr-FR"/>
        </w:rPr>
        <w:t>ensemble des perspectives d</w:t>
      </w:r>
      <w:r w:rsidR="00EB46E9">
        <w:rPr>
          <w:lang w:val="fr-FR"/>
        </w:rPr>
        <w:t>’</w:t>
      </w:r>
      <w:r w:rsidRPr="00CA3A5B">
        <w:rPr>
          <w:lang w:val="fr-FR"/>
        </w:rPr>
        <w:t>avenir et des objectifs stratégiques de l</w:t>
      </w:r>
      <w:r w:rsidR="00EB46E9">
        <w:rPr>
          <w:lang w:val="fr-FR"/>
        </w:rPr>
        <w:t>’</w:t>
      </w:r>
      <w:r w:rsidRPr="00CA3A5B">
        <w:rPr>
          <w:lang w:val="fr-FR"/>
        </w:rPr>
        <w:t>OMM, comprend 134 activités prévues pour réaliser huit ambitions à long terme en matière d</w:t>
      </w:r>
      <w:r w:rsidR="00EB46E9">
        <w:rPr>
          <w:lang w:val="fr-FR"/>
        </w:rPr>
        <w:t>’</w:t>
      </w:r>
      <w:r w:rsidRPr="00CA3A5B">
        <w:rPr>
          <w:lang w:val="fr-FR"/>
        </w:rPr>
        <w:t>hydrologie:</w:t>
      </w:r>
    </w:p>
    <w:p w14:paraId="0CB4115A" w14:textId="272D1C73" w:rsidR="009C4DF3" w:rsidRPr="00CA3A5B" w:rsidRDefault="009C4DF3" w:rsidP="00E02A63">
      <w:pPr>
        <w:pStyle w:val="WMOBodyText"/>
        <w:numPr>
          <w:ilvl w:val="0"/>
          <w:numId w:val="4"/>
        </w:numPr>
        <w:spacing w:before="120" w:after="120"/>
        <w:ind w:left="1134" w:hanging="567"/>
        <w:rPr>
          <w:lang w:val="fr-FR" w:eastAsia="en-US"/>
        </w:rPr>
      </w:pPr>
      <w:r w:rsidRPr="00CA3A5B">
        <w:rPr>
          <w:lang w:val="fr-FR"/>
        </w:rPr>
        <w:t xml:space="preserve">Personne n </w:t>
      </w:r>
      <w:r w:rsidR="00EB46E9">
        <w:rPr>
          <w:lang w:val="fr-FR"/>
        </w:rPr>
        <w:t>’</w:t>
      </w:r>
      <w:r w:rsidRPr="00CA3A5B">
        <w:rPr>
          <w:lang w:val="fr-FR"/>
        </w:rPr>
        <w:t>est surpris par une crue</w:t>
      </w:r>
    </w:p>
    <w:p w14:paraId="730A4EDB" w14:textId="77777777" w:rsidR="009C4DF3" w:rsidRPr="00CA3A5B" w:rsidRDefault="009C4DF3" w:rsidP="00E02A63">
      <w:pPr>
        <w:pStyle w:val="WMOBodyText"/>
        <w:numPr>
          <w:ilvl w:val="0"/>
          <w:numId w:val="4"/>
        </w:numPr>
        <w:spacing w:before="120" w:after="120"/>
        <w:ind w:left="1134" w:hanging="567"/>
        <w:rPr>
          <w:lang w:val="fr-FR" w:eastAsia="en-US"/>
        </w:rPr>
      </w:pPr>
      <w:r w:rsidRPr="00CA3A5B">
        <w:rPr>
          <w:lang w:val="fr-FR"/>
        </w:rPr>
        <w:t>Tout le monde est prêt à faire face à la sécheresse</w:t>
      </w:r>
    </w:p>
    <w:p w14:paraId="6D802B5B" w14:textId="77777777" w:rsidR="009C4DF3" w:rsidRPr="00CA3A5B" w:rsidRDefault="009C4DF3" w:rsidP="00E02A63">
      <w:pPr>
        <w:pStyle w:val="WMOBodyText"/>
        <w:numPr>
          <w:ilvl w:val="0"/>
          <w:numId w:val="4"/>
        </w:numPr>
        <w:spacing w:before="120" w:after="120"/>
        <w:ind w:left="1134" w:hanging="567"/>
        <w:rPr>
          <w:lang w:val="fr-FR" w:eastAsia="en-US"/>
        </w:rPr>
      </w:pPr>
      <w:r w:rsidRPr="00CA3A5B">
        <w:rPr>
          <w:lang w:val="fr-FR"/>
        </w:rPr>
        <w:t>Les données hydroclimatiques et météorologiques contribuent aux objectifs de sécurité alimentaire</w:t>
      </w:r>
    </w:p>
    <w:p w14:paraId="690C2F60" w14:textId="5B1717D1" w:rsidR="009C4DF3" w:rsidRPr="00CA3A5B" w:rsidRDefault="009C4DF3" w:rsidP="00E02A63">
      <w:pPr>
        <w:pStyle w:val="WMOBodyText"/>
        <w:numPr>
          <w:ilvl w:val="0"/>
          <w:numId w:val="4"/>
        </w:numPr>
        <w:spacing w:before="120" w:after="120"/>
        <w:ind w:left="1134" w:hanging="567"/>
        <w:rPr>
          <w:lang w:val="fr-FR" w:eastAsia="en-US"/>
        </w:rPr>
      </w:pPr>
      <w:r w:rsidRPr="00CA3A5B">
        <w:rPr>
          <w:lang w:val="fr-FR"/>
        </w:rPr>
        <w:t>Des données de qualité sont à l</w:t>
      </w:r>
      <w:r w:rsidR="00EB46E9">
        <w:rPr>
          <w:lang w:val="fr-FR"/>
        </w:rPr>
        <w:t>’</w:t>
      </w:r>
      <w:r w:rsidRPr="00CA3A5B">
        <w:rPr>
          <w:lang w:val="fr-FR"/>
        </w:rPr>
        <w:t>appui de la science</w:t>
      </w:r>
    </w:p>
    <w:p w14:paraId="138276AE" w14:textId="46403602" w:rsidR="009C4DF3" w:rsidRPr="00CA3A5B" w:rsidRDefault="009C4DF3" w:rsidP="00E02A63">
      <w:pPr>
        <w:pStyle w:val="WMOBodyText"/>
        <w:numPr>
          <w:ilvl w:val="0"/>
          <w:numId w:val="4"/>
        </w:numPr>
        <w:spacing w:before="120" w:after="120"/>
        <w:ind w:left="1134" w:hanging="567"/>
        <w:rPr>
          <w:lang w:val="fr-FR" w:eastAsia="en-US"/>
        </w:rPr>
      </w:pPr>
      <w:r w:rsidRPr="00CA3A5B">
        <w:rPr>
          <w:lang w:val="fr-FR"/>
        </w:rPr>
        <w:t>La science constitue une base solide pour l</w:t>
      </w:r>
      <w:r w:rsidR="00EB46E9">
        <w:rPr>
          <w:lang w:val="fr-FR"/>
        </w:rPr>
        <w:t>’</w:t>
      </w:r>
      <w:r w:rsidRPr="00CA3A5B">
        <w:rPr>
          <w:lang w:val="fr-FR"/>
        </w:rPr>
        <w:t>hydrologie opérationnelle</w:t>
      </w:r>
    </w:p>
    <w:p w14:paraId="0F0FADE8" w14:textId="77777777" w:rsidR="009C4DF3" w:rsidRPr="00CA3A5B" w:rsidRDefault="009C4DF3" w:rsidP="00E02A63">
      <w:pPr>
        <w:pStyle w:val="WMOBodyText"/>
        <w:numPr>
          <w:ilvl w:val="0"/>
          <w:numId w:val="4"/>
        </w:numPr>
        <w:spacing w:before="120" w:after="120"/>
        <w:ind w:left="1134" w:hanging="567"/>
        <w:rPr>
          <w:lang w:val="fr-FR" w:eastAsia="en-US"/>
        </w:rPr>
      </w:pPr>
      <w:r w:rsidRPr="00CA3A5B">
        <w:rPr>
          <w:lang w:val="fr-FR"/>
        </w:rPr>
        <w:t>Nous avons une connaissance approfondie des ressources en eau de notre monde</w:t>
      </w:r>
    </w:p>
    <w:p w14:paraId="678F55B3" w14:textId="77777777" w:rsidR="009C4DF3" w:rsidRPr="00CA3A5B" w:rsidRDefault="009C4DF3" w:rsidP="00E02A63">
      <w:pPr>
        <w:pStyle w:val="WMOBodyText"/>
        <w:numPr>
          <w:ilvl w:val="0"/>
          <w:numId w:val="4"/>
        </w:numPr>
        <w:spacing w:before="120" w:after="120"/>
        <w:ind w:left="1134" w:hanging="567"/>
        <w:rPr>
          <w:lang w:val="fr-FR" w:eastAsia="en-US"/>
        </w:rPr>
      </w:pPr>
      <w:r w:rsidRPr="00CA3A5B">
        <w:rPr>
          <w:lang w:val="fr-FR"/>
        </w:rPr>
        <w:t>Les informations hydrologiques soutiennent le développement durable</w:t>
      </w:r>
    </w:p>
    <w:p w14:paraId="00D7AB9E" w14:textId="3D14FD81" w:rsidR="009C4DF3" w:rsidRPr="00CA3A5B" w:rsidRDefault="009C4DF3" w:rsidP="00E02A63">
      <w:pPr>
        <w:pStyle w:val="WMOBodyText"/>
        <w:numPr>
          <w:ilvl w:val="0"/>
          <w:numId w:val="4"/>
        </w:numPr>
        <w:spacing w:before="120" w:after="120"/>
        <w:ind w:left="1134" w:hanging="567"/>
        <w:rPr>
          <w:lang w:val="fr-FR"/>
        </w:rPr>
      </w:pPr>
      <w:r w:rsidRPr="00CA3A5B">
        <w:rPr>
          <w:lang w:val="fr-FR"/>
        </w:rPr>
        <w:t>La qualité de l</w:t>
      </w:r>
      <w:r w:rsidR="00EB46E9">
        <w:rPr>
          <w:lang w:val="fr-FR"/>
        </w:rPr>
        <w:t>’</w:t>
      </w:r>
      <w:r w:rsidRPr="00CA3A5B">
        <w:rPr>
          <w:lang w:val="fr-FR"/>
        </w:rPr>
        <w:t>eau est connue.</w:t>
      </w:r>
    </w:p>
    <w:p w14:paraId="6CDF7BFA" w14:textId="25FC5280" w:rsidR="009C4DF3" w:rsidRPr="00CA3A5B" w:rsidRDefault="009C4DF3" w:rsidP="009C4DF3">
      <w:pPr>
        <w:spacing w:before="240" w:after="240"/>
        <w:ind w:right="-170"/>
        <w:jc w:val="left"/>
        <w:rPr>
          <w:lang w:val="fr-FR"/>
        </w:rPr>
      </w:pPr>
      <w:r w:rsidRPr="00CA3A5B">
        <w:rPr>
          <w:lang w:val="fr-FR"/>
        </w:rPr>
        <w:t>13.</w:t>
      </w:r>
      <w:r w:rsidRPr="00CA3A5B">
        <w:rPr>
          <w:lang w:val="fr-FR"/>
        </w:rPr>
        <w:tab/>
        <w:t>Chaque activité est décrite, y compris la définition des étapes, des réalisations attendues et le recensement des principaux organes de mise en œuvre au sein de la structure de l</w:t>
      </w:r>
      <w:r w:rsidR="00EB46E9">
        <w:rPr>
          <w:lang w:val="fr-FR"/>
        </w:rPr>
        <w:t>’</w:t>
      </w:r>
      <w:r w:rsidRPr="00CA3A5B">
        <w:rPr>
          <w:lang w:val="fr-FR"/>
        </w:rPr>
        <w:t xml:space="preserve">OMM, conformément aux plans de travail actuels de ces organes. Le Groupe de coordination hydrologique surveille et évalue les progrès accomplis et fait rapport au Congrès et à son Assemblée hydrologique. Actuellement, un </w:t>
      </w:r>
      <w:hyperlink r:id="rId30" w:history="1">
        <w:r w:rsidRPr="00CA3A5B">
          <w:rPr>
            <w:rStyle w:val="Hyperlink"/>
            <w:lang w:val="fr-FR"/>
          </w:rPr>
          <w:t>Version en ligne</w:t>
        </w:r>
      </w:hyperlink>
      <w:r w:rsidRPr="00CA3A5B">
        <w:rPr>
          <w:lang w:val="fr-FR"/>
        </w:rPr>
        <w:t xml:space="preserve"> du Plan d</w:t>
      </w:r>
      <w:r w:rsidR="00EB46E9">
        <w:rPr>
          <w:lang w:val="fr-FR"/>
        </w:rPr>
        <w:t>’</w:t>
      </w:r>
      <w:r w:rsidRPr="00CA3A5B">
        <w:rPr>
          <w:lang w:val="fr-FR"/>
        </w:rPr>
        <w:t>action, assorti des étapes correspondant à chacune de ses activités, est en cours de finalisation pour servir de document évolutif à l</w:t>
      </w:r>
      <w:r w:rsidR="00EB46E9">
        <w:rPr>
          <w:lang w:val="fr-FR"/>
        </w:rPr>
        <w:t>’</w:t>
      </w:r>
      <w:r w:rsidRPr="00CA3A5B">
        <w:rPr>
          <w:lang w:val="fr-FR"/>
        </w:rPr>
        <w:t>appui des décisions, des recommandations et de la planification des travaux de tous les organes concernés.</w:t>
      </w:r>
    </w:p>
    <w:p w14:paraId="54A40CC6" w14:textId="04A8E9C9" w:rsidR="009C4DF3" w:rsidRPr="00CA3A5B" w:rsidRDefault="009C4DF3" w:rsidP="009C4DF3">
      <w:pPr>
        <w:spacing w:before="240" w:after="240"/>
        <w:ind w:right="-170"/>
        <w:jc w:val="left"/>
        <w:rPr>
          <w:lang w:val="fr-FR"/>
        </w:rPr>
      </w:pPr>
      <w:r w:rsidRPr="00CA3A5B">
        <w:rPr>
          <w:lang w:val="fr-FR"/>
        </w:rPr>
        <w:t>14.</w:t>
      </w:r>
      <w:r w:rsidRPr="00CA3A5B">
        <w:rPr>
          <w:lang w:val="fr-FR"/>
        </w:rPr>
        <w:tab/>
        <w:t>Il est essentiel de noter que toute activité de l</w:t>
      </w:r>
      <w:r w:rsidR="00EB46E9">
        <w:rPr>
          <w:lang w:val="fr-FR"/>
        </w:rPr>
        <w:t>’</w:t>
      </w:r>
      <w:r w:rsidRPr="00CA3A5B">
        <w:rPr>
          <w:lang w:val="fr-FR"/>
        </w:rPr>
        <w:t>OMM au sein de l</w:t>
      </w:r>
      <w:r w:rsidR="00EB46E9">
        <w:rPr>
          <w:lang w:val="fr-FR"/>
        </w:rPr>
        <w:t>’</w:t>
      </w:r>
      <w:r w:rsidRPr="00CA3A5B">
        <w:rPr>
          <w:lang w:val="fr-FR"/>
        </w:rPr>
        <w:t>Organisation</w:t>
      </w:r>
      <w:r w:rsidR="00441F74" w:rsidRPr="00CA3A5B">
        <w:rPr>
          <w:lang w:val="fr-FR"/>
        </w:rPr>
        <w:t>La Cc est fondée sur le Plan d</w:t>
      </w:r>
      <w:r w:rsidR="00EB46E9">
        <w:rPr>
          <w:lang w:val="fr-FR"/>
        </w:rPr>
        <w:t>’</w:t>
      </w:r>
      <w:r w:rsidR="00441F74" w:rsidRPr="00CA3A5B">
        <w:rPr>
          <w:lang w:val="fr-FR"/>
        </w:rPr>
        <w:t>action pour l</w:t>
      </w:r>
      <w:r w:rsidR="00EB46E9">
        <w:rPr>
          <w:lang w:val="fr-FR"/>
        </w:rPr>
        <w:t>’</w:t>
      </w:r>
      <w:r w:rsidR="00441F74" w:rsidRPr="00CA3A5B">
        <w:rPr>
          <w:lang w:val="fr-FR"/>
        </w:rPr>
        <w:t>hydrologie et sur les programmes, systèmes et activités de l</w:t>
      </w:r>
      <w:r w:rsidR="00EB46E9">
        <w:rPr>
          <w:lang w:val="fr-FR"/>
        </w:rPr>
        <w:t>’</w:t>
      </w:r>
      <w:r w:rsidR="00441F74" w:rsidRPr="00CA3A5B">
        <w:rPr>
          <w:lang w:val="fr-FR"/>
        </w:rPr>
        <w:t>OMM existants et sur leur développement par le biais de plans de travail des commissions techniques intergouvernementales et d</w:t>
      </w:r>
      <w:r w:rsidR="00EB46E9">
        <w:rPr>
          <w:lang w:val="fr-FR"/>
        </w:rPr>
        <w:t>’</w:t>
      </w:r>
      <w:r w:rsidR="00441F74" w:rsidRPr="00CA3A5B">
        <w:rPr>
          <w:lang w:val="fr-FR"/>
        </w:rPr>
        <w:t>autres organes compétents de l</w:t>
      </w:r>
      <w:r w:rsidR="00EB46E9">
        <w:rPr>
          <w:lang w:val="fr-FR"/>
        </w:rPr>
        <w:t>’</w:t>
      </w:r>
      <w:r w:rsidR="00441F74" w:rsidRPr="00CA3A5B">
        <w:rPr>
          <w:lang w:val="fr-FR"/>
        </w:rPr>
        <w:t>OMM, afin d</w:t>
      </w:r>
      <w:r w:rsidR="00EB46E9">
        <w:rPr>
          <w:lang w:val="fr-FR"/>
        </w:rPr>
        <w:t>’</w:t>
      </w:r>
      <w:r w:rsidR="00441F74" w:rsidRPr="00CA3A5B">
        <w:rPr>
          <w:lang w:val="fr-FR"/>
        </w:rPr>
        <w:t>apporter un soutien aux Membres. Comme l</w:t>
      </w:r>
      <w:r w:rsidR="00EB46E9">
        <w:rPr>
          <w:lang w:val="fr-FR"/>
        </w:rPr>
        <w:t>’</w:t>
      </w:r>
      <w:r w:rsidR="00441F74" w:rsidRPr="00CA3A5B">
        <w:rPr>
          <w:lang w:val="fr-FR"/>
        </w:rPr>
        <w:t>a précisé le Congrès météorologique mondial (rés. 6 Cg-Ext (2021)), la Coalition devrait être considérée comme un moyen de contribuer à la mise en œuvre des perspectives et de la stratégie de l</w:t>
      </w:r>
      <w:r w:rsidR="00EB46E9">
        <w:rPr>
          <w:lang w:val="fr-FR"/>
        </w:rPr>
        <w:t>’</w:t>
      </w:r>
      <w:r w:rsidR="00441F74" w:rsidRPr="00CA3A5B">
        <w:rPr>
          <w:lang w:val="fr-FR"/>
        </w:rPr>
        <w:t>OMM en matière d</w:t>
      </w:r>
      <w:r w:rsidR="00EB46E9">
        <w:rPr>
          <w:lang w:val="fr-FR"/>
        </w:rPr>
        <w:t>’</w:t>
      </w:r>
      <w:r w:rsidR="00441F74" w:rsidRPr="00CA3A5B">
        <w:rPr>
          <w:lang w:val="fr-FR"/>
        </w:rPr>
        <w:t>hydrologie et du plan d</w:t>
      </w:r>
      <w:r w:rsidR="00EB46E9">
        <w:rPr>
          <w:lang w:val="fr-FR"/>
        </w:rPr>
        <w:t>’</w:t>
      </w:r>
      <w:r w:rsidR="00441F74" w:rsidRPr="00CA3A5B">
        <w:rPr>
          <w:lang w:val="fr-FR"/>
        </w:rPr>
        <w:t xml:space="preserve">action associé </w:t>
      </w:r>
      <w:r w:rsidR="00441F74" w:rsidRPr="00CA3A5B">
        <w:rPr>
          <w:lang w:val="fr-FR"/>
        </w:rPr>
        <w:lastRenderedPageBreak/>
        <w:t>et, par conséquent, d</w:t>
      </w:r>
      <w:r w:rsidR="00EB46E9">
        <w:rPr>
          <w:lang w:val="fr-FR"/>
        </w:rPr>
        <w:t>’</w:t>
      </w:r>
      <w:r w:rsidR="00441F74" w:rsidRPr="00CA3A5B">
        <w:rPr>
          <w:lang w:val="fr-FR"/>
        </w:rPr>
        <w:t>accroître ses incidences et de contribuer à mobiliser les ressources nécessaires.</w:t>
      </w:r>
    </w:p>
    <w:p w14:paraId="348ADCF9" w14:textId="4DBB90D4" w:rsidR="009C4DF3" w:rsidRPr="00CA3A5B" w:rsidRDefault="009C4DF3" w:rsidP="009C4DF3">
      <w:pPr>
        <w:spacing w:before="240" w:after="240"/>
        <w:ind w:right="-170"/>
        <w:jc w:val="left"/>
        <w:rPr>
          <w:lang w:val="fr-FR"/>
        </w:rPr>
      </w:pPr>
      <w:r w:rsidRPr="00CA3A5B">
        <w:rPr>
          <w:lang w:val="fr-FR"/>
        </w:rPr>
        <w:t>15.</w:t>
      </w:r>
      <w:r w:rsidRPr="00CA3A5B">
        <w:rPr>
          <w:lang w:val="fr-FR"/>
        </w:rPr>
        <w:tab/>
        <w:t>Par conséquent, les activités de la CMC dont l</w:t>
      </w:r>
      <w:r w:rsidR="00EB46E9">
        <w:rPr>
          <w:lang w:val="fr-FR"/>
        </w:rPr>
        <w:t>’</w:t>
      </w:r>
      <w:r w:rsidRPr="00CA3A5B">
        <w:rPr>
          <w:lang w:val="fr-FR"/>
        </w:rPr>
        <w:t>OMM a proposé d</w:t>
      </w:r>
      <w:r w:rsidR="00EB46E9">
        <w:rPr>
          <w:lang w:val="fr-FR"/>
        </w:rPr>
        <w:t>’</w:t>
      </w:r>
      <w:r w:rsidRPr="00CA3A5B">
        <w:rPr>
          <w:lang w:val="fr-FR"/>
        </w:rPr>
        <w:t>être un organe de mise en œuvre de premier plan ont été cartographiées par rapport aux activités du Plan d</w:t>
      </w:r>
      <w:r w:rsidR="00EB46E9">
        <w:rPr>
          <w:lang w:val="fr-FR"/>
        </w:rPr>
        <w:t>’</w:t>
      </w:r>
      <w:r w:rsidRPr="00CA3A5B">
        <w:rPr>
          <w:lang w:val="fr-FR"/>
        </w:rPr>
        <w:t>action pour l</w:t>
      </w:r>
      <w:r w:rsidR="00EB46E9">
        <w:rPr>
          <w:lang w:val="fr-FR"/>
        </w:rPr>
        <w:t>’</w:t>
      </w:r>
      <w:r w:rsidRPr="00CA3A5B">
        <w:rPr>
          <w:lang w:val="fr-FR"/>
        </w:rPr>
        <w:t xml:space="preserve">hydrologie. Le résultat de la cartographie est fourni dans la </w:t>
      </w:r>
      <w:hyperlink w:anchor="_ANNEX_1" w:history="1">
        <w:r w:rsidRPr="00CA3A5B">
          <w:rPr>
            <w:rStyle w:val="Hyperlink"/>
            <w:lang w:val="fr-FR"/>
          </w:rPr>
          <w:t>Annexe</w:t>
        </w:r>
      </w:hyperlink>
      <w:r w:rsidRPr="00CA3A5B">
        <w:rPr>
          <w:lang w:val="fr-FR"/>
        </w:rPr>
        <w:t>.</w:t>
      </w:r>
    </w:p>
    <w:p w14:paraId="4E4C1C84" w14:textId="77777777" w:rsidR="009C4DF3" w:rsidRPr="00CA3A5B" w:rsidRDefault="009C4DF3" w:rsidP="009C4DF3">
      <w:pPr>
        <w:spacing w:before="360" w:after="240"/>
        <w:jc w:val="left"/>
        <w:rPr>
          <w:b/>
          <w:bCs/>
          <w:lang w:val="fr-FR"/>
        </w:rPr>
      </w:pPr>
      <w:r w:rsidRPr="00CA3A5B">
        <w:rPr>
          <w:b/>
          <w:lang w:val="fr-FR"/>
        </w:rPr>
        <w:t>Marche à suivre</w:t>
      </w:r>
    </w:p>
    <w:p w14:paraId="58EEC88C" w14:textId="0F41D7A8" w:rsidR="009C4DF3" w:rsidRPr="00CA3A5B" w:rsidRDefault="009C4DF3" w:rsidP="009C4DF3">
      <w:pPr>
        <w:spacing w:before="240" w:after="240"/>
        <w:ind w:right="-170"/>
        <w:jc w:val="left"/>
        <w:rPr>
          <w:rFonts w:eastAsia="Verdana" w:cs="Verdana"/>
          <w:lang w:val="fr-FR"/>
        </w:rPr>
      </w:pPr>
      <w:r w:rsidRPr="00CA3A5B">
        <w:rPr>
          <w:rFonts w:eastAsia="Verdana" w:cs="Verdana"/>
          <w:lang w:val="fr-FR"/>
        </w:rPr>
        <w:t>16.</w:t>
      </w:r>
      <w:r w:rsidRPr="00CA3A5B">
        <w:rPr>
          <w:rFonts w:eastAsia="Verdana" w:cs="Verdana"/>
          <w:lang w:val="fr-FR"/>
        </w:rPr>
        <w:tab/>
        <w:t xml:space="preserve">Se conformer à </w:t>
      </w:r>
      <w:hyperlink r:id="rId31" w:history="1">
        <w:r w:rsidRPr="00CA3A5B">
          <w:rPr>
            <w:rStyle w:val="Hyperlink"/>
            <w:rFonts w:eastAsia="Verdana" w:cs="Verdana"/>
            <w:lang w:val="fr-FR"/>
          </w:rPr>
          <w:t>Décision 5 (EC-75)</w:t>
        </w:r>
      </w:hyperlink>
      <w:r w:rsidRPr="00CA3A5B">
        <w:rPr>
          <w:rFonts w:eastAsia="Verdana" w:cs="Verdana"/>
          <w:lang w:val="fr-FR"/>
        </w:rPr>
        <w:t>Les commissions techniques, en collaboration avec le Groupe de coordination hydrologique, le Conseil de la recherche et d</w:t>
      </w:r>
      <w:r w:rsidR="00EB46E9">
        <w:rPr>
          <w:rFonts w:eastAsia="Verdana" w:cs="Verdana"/>
          <w:lang w:val="fr-FR"/>
        </w:rPr>
        <w:t>’</w:t>
      </w:r>
      <w:r w:rsidRPr="00CA3A5B">
        <w:rPr>
          <w:rFonts w:eastAsia="Verdana" w:cs="Verdana"/>
          <w:lang w:val="fr-FR"/>
        </w:rPr>
        <w:t>autres organes compétents, ayant recensé des synergies entre les activités proposées pour la Conférence mondiale sur le climat et le Plan d</w:t>
      </w:r>
      <w:r w:rsidR="00EB46E9">
        <w:rPr>
          <w:rFonts w:eastAsia="Verdana" w:cs="Verdana"/>
          <w:lang w:val="fr-FR"/>
        </w:rPr>
        <w:t>’</w:t>
      </w:r>
      <w:r w:rsidRPr="00CA3A5B">
        <w:rPr>
          <w:rFonts w:eastAsia="Verdana" w:cs="Verdana"/>
          <w:lang w:val="fr-FR"/>
        </w:rPr>
        <w:t>action de l</w:t>
      </w:r>
      <w:r w:rsidR="00EB46E9">
        <w:rPr>
          <w:rFonts w:eastAsia="Verdana" w:cs="Verdana"/>
          <w:lang w:val="fr-FR"/>
        </w:rPr>
        <w:t>’</w:t>
      </w:r>
      <w:r w:rsidRPr="00CA3A5B">
        <w:rPr>
          <w:rFonts w:eastAsia="Verdana" w:cs="Verdana"/>
          <w:lang w:val="fr-FR"/>
        </w:rPr>
        <w:t>OMM en matière d</w:t>
      </w:r>
      <w:r w:rsidR="00EB46E9">
        <w:rPr>
          <w:rFonts w:eastAsia="Verdana" w:cs="Verdana"/>
          <w:lang w:val="fr-FR"/>
        </w:rPr>
        <w:t>’</w:t>
      </w:r>
      <w:r w:rsidRPr="00CA3A5B">
        <w:rPr>
          <w:rFonts w:eastAsia="Verdana" w:cs="Verdana"/>
          <w:lang w:val="fr-FR"/>
        </w:rPr>
        <w:t>hydrologie, sont priées d</w:t>
      </w:r>
      <w:r w:rsidR="00EB46E9">
        <w:rPr>
          <w:rFonts w:eastAsia="Verdana" w:cs="Verdana"/>
          <w:lang w:val="fr-FR"/>
        </w:rPr>
        <w:t>’</w:t>
      </w:r>
      <w:r w:rsidRPr="00CA3A5B">
        <w:rPr>
          <w:rFonts w:eastAsia="Verdana" w:cs="Verdana"/>
          <w:lang w:val="fr-FR"/>
        </w:rPr>
        <w:t>accélérer la mise en œuvre et d</w:t>
      </w:r>
      <w:r w:rsidR="00EB46E9">
        <w:rPr>
          <w:rFonts w:eastAsia="Verdana" w:cs="Verdana"/>
          <w:lang w:val="fr-FR"/>
        </w:rPr>
        <w:t>’</w:t>
      </w:r>
      <w:r w:rsidRPr="00CA3A5B">
        <w:rPr>
          <w:rFonts w:eastAsia="Verdana" w:cs="Verdana"/>
          <w:lang w:val="fr-FR"/>
        </w:rPr>
        <w:t>accroître l</w:t>
      </w:r>
      <w:r w:rsidR="00EB46E9">
        <w:rPr>
          <w:rFonts w:eastAsia="Verdana" w:cs="Verdana"/>
          <w:lang w:val="fr-FR"/>
        </w:rPr>
        <w:t>’</w:t>
      </w:r>
      <w:r w:rsidRPr="00CA3A5B">
        <w:rPr>
          <w:rFonts w:eastAsia="Verdana" w:cs="Verdana"/>
          <w:lang w:val="fr-FR"/>
        </w:rPr>
        <w:t>impact des activités en cours des commissions techniques par l</w:t>
      </w:r>
      <w:r w:rsidR="00EB46E9">
        <w:rPr>
          <w:rFonts w:eastAsia="Verdana" w:cs="Verdana"/>
          <w:lang w:val="fr-FR"/>
        </w:rPr>
        <w:t>’</w:t>
      </w:r>
      <w:r w:rsidRPr="00CA3A5B">
        <w:rPr>
          <w:rFonts w:eastAsia="Verdana" w:cs="Verdana"/>
          <w:lang w:val="fr-FR"/>
        </w:rPr>
        <w:t>intermédiaire de la CMC, et de présenter des propositions au Conseil exécutif à sa soixante-sixième session, qui décrivent comment l</w:t>
      </w:r>
      <w:r w:rsidR="00EB46E9">
        <w:rPr>
          <w:rFonts w:eastAsia="Verdana" w:cs="Verdana"/>
          <w:lang w:val="fr-FR"/>
        </w:rPr>
        <w:t>’</w:t>
      </w:r>
      <w:r w:rsidRPr="00CA3A5B">
        <w:rPr>
          <w:rFonts w:eastAsia="Verdana" w:cs="Verdana"/>
          <w:lang w:val="fr-FR"/>
        </w:rPr>
        <w:t>OMM devrait répondre à d</w:t>
      </w:r>
      <w:r w:rsidR="00EB46E9">
        <w:rPr>
          <w:rFonts w:eastAsia="Verdana" w:cs="Verdana"/>
          <w:lang w:val="fr-FR"/>
        </w:rPr>
        <w:t>’</w:t>
      </w:r>
      <w:r w:rsidRPr="00CA3A5B">
        <w:rPr>
          <w:rFonts w:eastAsia="Verdana" w:cs="Verdana"/>
          <w:lang w:val="fr-FR"/>
        </w:rPr>
        <w:t>autres besoins liés à l</w:t>
      </w:r>
      <w:r w:rsidR="00EB46E9">
        <w:rPr>
          <w:rFonts w:eastAsia="Verdana" w:cs="Verdana"/>
          <w:lang w:val="fr-FR"/>
        </w:rPr>
        <w:t>’</w:t>
      </w:r>
      <w:r w:rsidRPr="00CA3A5B">
        <w:rPr>
          <w:rFonts w:eastAsia="Verdana" w:cs="Verdana"/>
          <w:lang w:val="fr-FR"/>
        </w:rPr>
        <w:t>eau et au climat  Les dirigeants appellent, sur la base du Plan d</w:t>
      </w:r>
      <w:r w:rsidR="00EB46E9">
        <w:rPr>
          <w:rFonts w:eastAsia="Verdana" w:cs="Verdana"/>
          <w:lang w:val="fr-FR"/>
        </w:rPr>
        <w:t>’</w:t>
      </w:r>
      <w:r w:rsidRPr="00CA3A5B">
        <w:rPr>
          <w:rFonts w:eastAsia="Verdana" w:cs="Verdana"/>
          <w:lang w:val="fr-FR"/>
        </w:rPr>
        <w:t>action de l</w:t>
      </w:r>
      <w:r w:rsidR="00EB46E9">
        <w:rPr>
          <w:rFonts w:eastAsia="Verdana" w:cs="Verdana"/>
          <w:lang w:val="fr-FR"/>
        </w:rPr>
        <w:t>’</w:t>
      </w:r>
      <w:r w:rsidRPr="00CA3A5B">
        <w:rPr>
          <w:rFonts w:eastAsia="Verdana" w:cs="Verdana"/>
          <w:lang w:val="fr-FR"/>
        </w:rPr>
        <w:t>OMM pour l</w:t>
      </w:r>
      <w:r w:rsidR="00EB46E9">
        <w:rPr>
          <w:rFonts w:eastAsia="Verdana" w:cs="Verdana"/>
          <w:lang w:val="fr-FR"/>
        </w:rPr>
        <w:t>’</w:t>
      </w:r>
      <w:r w:rsidRPr="00CA3A5B">
        <w:rPr>
          <w:rFonts w:eastAsia="Verdana" w:cs="Verdana"/>
          <w:lang w:val="fr-FR"/>
        </w:rPr>
        <w:t>hydrologie.</w:t>
      </w:r>
    </w:p>
    <w:p w14:paraId="5B907F78" w14:textId="77777777" w:rsidR="009C4DF3" w:rsidRPr="00CA3A5B" w:rsidRDefault="009C4DF3" w:rsidP="009C4DF3">
      <w:pPr>
        <w:pStyle w:val="pf0"/>
        <w:rPr>
          <w:rFonts w:ascii="Arial" w:hAnsi="Arial" w:cs="Arial"/>
          <w:sz w:val="20"/>
          <w:szCs w:val="20"/>
          <w:lang w:val="fr-FR"/>
        </w:rPr>
      </w:pPr>
      <w:bookmarkStart w:id="0" w:name="_Hlk114645682"/>
    </w:p>
    <w:p w14:paraId="51770BEA" w14:textId="77777777" w:rsidR="009C4DF3" w:rsidRPr="00CA3A5B" w:rsidRDefault="009C4DF3" w:rsidP="009C4DF3">
      <w:pPr>
        <w:pStyle w:val="WMOBodyText"/>
        <w:rPr>
          <w:lang w:val="fr-FR" w:eastAsia="en-US"/>
        </w:rPr>
      </w:pPr>
    </w:p>
    <w:bookmarkEnd w:id="0"/>
    <w:p w14:paraId="5F10EA5F" w14:textId="77777777" w:rsidR="009C4DF3" w:rsidRPr="00CA3A5B" w:rsidRDefault="009C4DF3" w:rsidP="009C4DF3">
      <w:pPr>
        <w:pStyle w:val="WMOBodyText"/>
        <w:rPr>
          <w:lang w:val="fr-FR" w:eastAsia="en-US"/>
        </w:rPr>
        <w:sectPr w:rsidR="009C4DF3" w:rsidRPr="00CA3A5B" w:rsidSect="00AA1C99">
          <w:headerReference w:type="even" r:id="rId32"/>
          <w:headerReference w:type="default" r:id="rId33"/>
          <w:footerReference w:type="even" r:id="rId34"/>
          <w:footerReference w:type="default" r:id="rId35"/>
          <w:headerReference w:type="first" r:id="rId36"/>
          <w:footerReference w:type="first" r:id="rId37"/>
          <w:pgSz w:w="11907" w:h="16840" w:code="9"/>
          <w:pgMar w:top="1134" w:right="1134" w:bottom="709" w:left="1134" w:header="1134" w:footer="1134" w:gutter="0"/>
          <w:cols w:space="720"/>
          <w:titlePg/>
          <w:docGrid w:linePitch="299"/>
        </w:sectPr>
      </w:pPr>
    </w:p>
    <w:p w14:paraId="26FC1A9A" w14:textId="77777777" w:rsidR="009C4DF3" w:rsidRPr="00CA3A5B" w:rsidRDefault="009C4DF3" w:rsidP="009C4DF3">
      <w:pPr>
        <w:pStyle w:val="Heading2"/>
        <w:spacing w:before="0"/>
        <w:jc w:val="right"/>
        <w:rPr>
          <w:lang w:val="fr-FR"/>
        </w:rPr>
      </w:pPr>
      <w:bookmarkStart w:id="1" w:name="_ANNEX_1"/>
      <w:bookmarkEnd w:id="1"/>
      <w:r w:rsidRPr="00CA3A5B">
        <w:rPr>
          <w:lang w:val="fr-FR"/>
        </w:rPr>
        <w:lastRenderedPageBreak/>
        <w:t>ANNEXE</w:t>
      </w:r>
    </w:p>
    <w:p w14:paraId="3095427D" w14:textId="0972CBD9" w:rsidR="009C4DF3" w:rsidRPr="00CA3A5B" w:rsidRDefault="009C4DF3" w:rsidP="009C4DF3">
      <w:pPr>
        <w:pStyle w:val="Heading2"/>
        <w:rPr>
          <w:lang w:val="fr-FR"/>
        </w:rPr>
      </w:pPr>
      <w:r w:rsidRPr="00CA3A5B">
        <w:rPr>
          <w:lang w:val="fr-FR"/>
        </w:rPr>
        <w:t>CARTOGRAPHIE DES ACTIVITÉS DE LA CMC À L</w:t>
      </w:r>
      <w:r w:rsidR="00EB46E9">
        <w:rPr>
          <w:lang w:val="fr-FR"/>
        </w:rPr>
        <w:t>’</w:t>
      </w:r>
      <w:r w:rsidRPr="00CA3A5B">
        <w:rPr>
          <w:lang w:val="fr-FR"/>
        </w:rPr>
        <w:t>APPUI DE LA MISE EN ŒUVRE DU PLAN D</w:t>
      </w:r>
      <w:r w:rsidR="00EB46E9">
        <w:rPr>
          <w:lang w:val="fr-FR"/>
        </w:rPr>
        <w:t>’</w:t>
      </w:r>
      <w:r w:rsidRPr="00CA3A5B">
        <w:rPr>
          <w:lang w:val="fr-FR"/>
        </w:rPr>
        <w:t>ACTION DE L</w:t>
      </w:r>
      <w:r w:rsidR="00EB46E9">
        <w:rPr>
          <w:lang w:val="fr-FR"/>
        </w:rPr>
        <w:t>’</w:t>
      </w:r>
      <w:r w:rsidRPr="00CA3A5B">
        <w:rPr>
          <w:lang w:val="fr-FR"/>
        </w:rPr>
        <w:t>OMM EN MATIÈRE D</w:t>
      </w:r>
      <w:r w:rsidR="00EB46E9">
        <w:rPr>
          <w:lang w:val="fr-FR"/>
        </w:rPr>
        <w:t>’</w:t>
      </w:r>
      <w:r w:rsidRPr="00CA3A5B">
        <w:rPr>
          <w:lang w:val="fr-FR"/>
        </w:rPr>
        <w:t>HYDROLOGIE</w:t>
      </w:r>
    </w:p>
    <w:tbl>
      <w:tblPr>
        <w:tblStyle w:val="TableGrid"/>
        <w:tblW w:w="5000" w:type="pct"/>
        <w:tblLook w:val="04A0" w:firstRow="1" w:lastRow="0" w:firstColumn="1" w:lastColumn="0" w:noHBand="0" w:noVBand="1"/>
      </w:tblPr>
      <w:tblGrid>
        <w:gridCol w:w="2622"/>
        <w:gridCol w:w="2588"/>
        <w:gridCol w:w="1342"/>
        <w:gridCol w:w="1535"/>
        <w:gridCol w:w="1542"/>
      </w:tblGrid>
      <w:tr w:rsidR="009C4DF3" w:rsidRPr="00AA62B7" w14:paraId="79C86F84" w14:textId="77777777" w:rsidTr="00C178F5">
        <w:trPr>
          <w:trHeight w:val="410"/>
          <w:tblHeader/>
        </w:trPr>
        <w:tc>
          <w:tcPr>
            <w:tcW w:w="1459" w:type="pct"/>
            <w:vMerge w:val="restart"/>
            <w:shd w:val="clear" w:color="auto" w:fill="F2F2F2" w:themeFill="background1" w:themeFillShade="F2"/>
            <w:vAlign w:val="center"/>
          </w:tcPr>
          <w:p w14:paraId="69248641" w14:textId="53BC0201" w:rsidR="009C4DF3" w:rsidRPr="003E6509" w:rsidRDefault="009C4DF3" w:rsidP="00DB4031">
            <w:pPr>
              <w:spacing w:before="60" w:after="60"/>
              <w:jc w:val="center"/>
              <w:rPr>
                <w:b/>
                <w:sz w:val="16"/>
                <w:szCs w:val="16"/>
                <w:lang w:val="fr-FR"/>
              </w:rPr>
            </w:pPr>
            <w:r w:rsidRPr="003E6509">
              <w:rPr>
                <w:b/>
                <w:sz w:val="16"/>
                <w:szCs w:val="16"/>
                <w:lang w:val="fr-FR"/>
              </w:rPr>
              <w:t>Activité de la Coalition sur l</w:t>
            </w:r>
            <w:r w:rsidR="00EB46E9">
              <w:rPr>
                <w:b/>
                <w:sz w:val="16"/>
                <w:szCs w:val="16"/>
                <w:lang w:val="fr-FR"/>
              </w:rPr>
              <w:t>’</w:t>
            </w:r>
            <w:r w:rsidRPr="003E6509">
              <w:rPr>
                <w:b/>
                <w:sz w:val="16"/>
                <w:szCs w:val="16"/>
                <w:lang w:val="fr-FR"/>
              </w:rPr>
              <w:t>eau et le climat</w:t>
            </w:r>
          </w:p>
        </w:tc>
        <w:tc>
          <w:tcPr>
            <w:tcW w:w="2799" w:type="pct"/>
            <w:gridSpan w:val="3"/>
            <w:shd w:val="clear" w:color="auto" w:fill="F2F2F2" w:themeFill="background1" w:themeFillShade="F2"/>
            <w:vAlign w:val="center"/>
          </w:tcPr>
          <w:p w14:paraId="393F6B71" w14:textId="6364BE73" w:rsidR="009C4DF3" w:rsidRPr="003E6509" w:rsidRDefault="009C4DF3" w:rsidP="00DB4031">
            <w:pPr>
              <w:spacing w:before="60" w:after="60"/>
              <w:jc w:val="center"/>
              <w:rPr>
                <w:b/>
                <w:sz w:val="16"/>
                <w:szCs w:val="16"/>
                <w:lang w:val="fr-FR"/>
              </w:rPr>
            </w:pPr>
            <w:r w:rsidRPr="003E6509">
              <w:rPr>
                <w:b/>
                <w:sz w:val="16"/>
                <w:szCs w:val="16"/>
                <w:lang w:val="fr-FR"/>
              </w:rPr>
              <w:t>Plan d</w:t>
            </w:r>
            <w:r w:rsidR="00EB46E9">
              <w:rPr>
                <w:b/>
                <w:sz w:val="16"/>
                <w:szCs w:val="16"/>
                <w:lang w:val="fr-FR"/>
              </w:rPr>
              <w:t>’</w:t>
            </w:r>
            <w:r w:rsidRPr="003E6509">
              <w:rPr>
                <w:b/>
                <w:sz w:val="16"/>
                <w:szCs w:val="16"/>
                <w:lang w:val="fr-FR"/>
              </w:rPr>
              <w:t>action de l</w:t>
            </w:r>
            <w:r w:rsidR="00EB46E9">
              <w:rPr>
                <w:b/>
                <w:sz w:val="16"/>
                <w:szCs w:val="16"/>
                <w:lang w:val="fr-FR"/>
              </w:rPr>
              <w:t>’</w:t>
            </w:r>
            <w:r w:rsidRPr="003E6509">
              <w:rPr>
                <w:b/>
                <w:sz w:val="16"/>
                <w:szCs w:val="16"/>
                <w:lang w:val="fr-FR"/>
              </w:rPr>
              <w:t>OMM en matière d</w:t>
            </w:r>
            <w:r w:rsidR="00EB46E9">
              <w:rPr>
                <w:b/>
                <w:sz w:val="16"/>
                <w:szCs w:val="16"/>
                <w:lang w:val="fr-FR"/>
              </w:rPr>
              <w:t>’</w:t>
            </w:r>
            <w:r w:rsidRPr="003E6509">
              <w:rPr>
                <w:b/>
                <w:sz w:val="16"/>
                <w:szCs w:val="16"/>
                <w:lang w:val="fr-FR"/>
              </w:rPr>
              <w:t>hydrologie</w:t>
            </w:r>
          </w:p>
        </w:tc>
        <w:tc>
          <w:tcPr>
            <w:tcW w:w="742" w:type="pct"/>
            <w:shd w:val="clear" w:color="auto" w:fill="F2F2F2" w:themeFill="background1" w:themeFillShade="F2"/>
            <w:vAlign w:val="center"/>
          </w:tcPr>
          <w:p w14:paraId="5109A33E" w14:textId="77777777" w:rsidR="009C4DF3" w:rsidRPr="003E6509" w:rsidRDefault="009C4DF3" w:rsidP="00DB4031">
            <w:pPr>
              <w:spacing w:before="60" w:after="60"/>
              <w:jc w:val="center"/>
              <w:rPr>
                <w:b/>
                <w:sz w:val="16"/>
                <w:szCs w:val="16"/>
                <w:lang w:val="fr-FR"/>
              </w:rPr>
            </w:pPr>
          </w:p>
        </w:tc>
      </w:tr>
      <w:tr w:rsidR="009C4DF3" w:rsidRPr="003E6509" w14:paraId="495F453F" w14:textId="77777777" w:rsidTr="00C178F5">
        <w:trPr>
          <w:tblHeader/>
        </w:trPr>
        <w:tc>
          <w:tcPr>
            <w:tcW w:w="1459" w:type="pct"/>
            <w:vMerge/>
            <w:shd w:val="clear" w:color="auto" w:fill="F2F2F2" w:themeFill="background1" w:themeFillShade="F2"/>
            <w:vAlign w:val="center"/>
          </w:tcPr>
          <w:p w14:paraId="196B0DAC" w14:textId="77777777" w:rsidR="009C4DF3" w:rsidRPr="003E6509" w:rsidRDefault="009C4DF3" w:rsidP="00DB4031">
            <w:pPr>
              <w:spacing w:before="60" w:after="60"/>
              <w:jc w:val="center"/>
              <w:rPr>
                <w:b/>
                <w:sz w:val="16"/>
                <w:szCs w:val="16"/>
                <w:u w:val="single"/>
                <w:lang w:val="fr-FR"/>
              </w:rPr>
            </w:pPr>
          </w:p>
        </w:tc>
        <w:tc>
          <w:tcPr>
            <w:tcW w:w="1441" w:type="pct"/>
            <w:shd w:val="clear" w:color="auto" w:fill="F2F2F2" w:themeFill="background1" w:themeFillShade="F2"/>
            <w:vAlign w:val="center"/>
          </w:tcPr>
          <w:p w14:paraId="3AF8368F" w14:textId="77777777" w:rsidR="009C4DF3" w:rsidRPr="003E6509" w:rsidRDefault="009C4DF3" w:rsidP="00DB4031">
            <w:pPr>
              <w:spacing w:before="60" w:after="60"/>
              <w:jc w:val="center"/>
              <w:rPr>
                <w:b/>
                <w:sz w:val="16"/>
                <w:szCs w:val="16"/>
              </w:rPr>
            </w:pPr>
            <w:r w:rsidRPr="003E6509">
              <w:rPr>
                <w:b/>
                <w:sz w:val="16"/>
                <w:szCs w:val="16"/>
              </w:rPr>
              <w:t>Activité</w:t>
            </w:r>
          </w:p>
        </w:tc>
        <w:tc>
          <w:tcPr>
            <w:tcW w:w="728" w:type="pct"/>
            <w:shd w:val="clear" w:color="auto" w:fill="F2F2F2" w:themeFill="background1" w:themeFillShade="F2"/>
            <w:vAlign w:val="center"/>
          </w:tcPr>
          <w:p w14:paraId="5F51D2D4" w14:textId="77777777" w:rsidR="009C4DF3" w:rsidRPr="003E6509" w:rsidRDefault="009C4DF3" w:rsidP="00DB4031">
            <w:pPr>
              <w:spacing w:before="60" w:after="60"/>
              <w:jc w:val="center"/>
              <w:rPr>
                <w:b/>
                <w:sz w:val="16"/>
                <w:szCs w:val="16"/>
              </w:rPr>
            </w:pPr>
            <w:r w:rsidRPr="003E6509">
              <w:rPr>
                <w:b/>
                <w:sz w:val="16"/>
                <w:szCs w:val="16"/>
              </w:rPr>
              <w:t>Étapes (date de fin)</w:t>
            </w:r>
          </w:p>
        </w:tc>
        <w:tc>
          <w:tcPr>
            <w:tcW w:w="630" w:type="pct"/>
            <w:shd w:val="clear" w:color="auto" w:fill="F2F2F2" w:themeFill="background1" w:themeFillShade="F2"/>
            <w:vAlign w:val="center"/>
          </w:tcPr>
          <w:p w14:paraId="611208C6" w14:textId="77777777" w:rsidR="009C4DF3" w:rsidRPr="003E6509" w:rsidRDefault="009C4DF3" w:rsidP="00DB4031">
            <w:pPr>
              <w:spacing w:before="60" w:after="60"/>
              <w:jc w:val="center"/>
              <w:rPr>
                <w:b/>
                <w:sz w:val="16"/>
                <w:szCs w:val="16"/>
              </w:rPr>
            </w:pPr>
            <w:r w:rsidRPr="003E6509">
              <w:rPr>
                <w:b/>
                <w:sz w:val="16"/>
                <w:szCs w:val="16"/>
              </w:rPr>
              <w:t>Responsabilité</w:t>
            </w:r>
          </w:p>
        </w:tc>
        <w:tc>
          <w:tcPr>
            <w:tcW w:w="742" w:type="pct"/>
            <w:shd w:val="clear" w:color="auto" w:fill="F2F2F2" w:themeFill="background1" w:themeFillShade="F2"/>
            <w:vAlign w:val="center"/>
          </w:tcPr>
          <w:p w14:paraId="0BE77424" w14:textId="77777777" w:rsidR="009C4DF3" w:rsidRPr="003E6509" w:rsidRDefault="009C4DF3" w:rsidP="00DB4031">
            <w:pPr>
              <w:spacing w:before="60" w:after="60"/>
              <w:jc w:val="center"/>
              <w:rPr>
                <w:b/>
                <w:sz w:val="16"/>
                <w:szCs w:val="16"/>
              </w:rPr>
            </w:pPr>
            <w:r w:rsidRPr="003E6509">
              <w:rPr>
                <w:b/>
                <w:sz w:val="16"/>
                <w:szCs w:val="16"/>
              </w:rPr>
              <w:t>État critique</w:t>
            </w:r>
          </w:p>
        </w:tc>
      </w:tr>
      <w:tr w:rsidR="009C4DF3" w:rsidRPr="00AA62B7" w14:paraId="04760ED3" w14:textId="77777777" w:rsidTr="00C178F5">
        <w:tc>
          <w:tcPr>
            <w:tcW w:w="1459" w:type="pct"/>
            <w:vMerge w:val="restart"/>
            <w:shd w:val="clear" w:color="auto" w:fill="auto"/>
          </w:tcPr>
          <w:p w14:paraId="66F05641" w14:textId="77777777" w:rsidR="009C4DF3" w:rsidRPr="003E6509" w:rsidRDefault="009C4DF3" w:rsidP="00DB4031">
            <w:pPr>
              <w:spacing w:before="60" w:after="60"/>
              <w:jc w:val="left"/>
              <w:rPr>
                <w:b/>
                <w:sz w:val="16"/>
                <w:szCs w:val="16"/>
                <w:u w:val="single"/>
                <w:lang w:val="fr-FR"/>
              </w:rPr>
            </w:pPr>
            <w:r w:rsidRPr="003E6509">
              <w:rPr>
                <w:b/>
                <w:sz w:val="16"/>
                <w:szCs w:val="16"/>
                <w:u w:val="single"/>
                <w:lang w:val="fr-FR"/>
              </w:rPr>
              <w:t>Disponibilité future en eau</w:t>
            </w:r>
          </w:p>
          <w:p w14:paraId="2D29E9AF" w14:textId="77777777" w:rsidR="009C4DF3" w:rsidRPr="003E6509" w:rsidRDefault="009C4DF3" w:rsidP="00DB4031">
            <w:pPr>
              <w:spacing w:before="60" w:after="60"/>
              <w:jc w:val="left"/>
              <w:rPr>
                <w:b/>
                <w:sz w:val="16"/>
                <w:szCs w:val="16"/>
                <w:lang w:val="fr-FR"/>
              </w:rPr>
            </w:pPr>
            <w:r w:rsidRPr="003E6509">
              <w:rPr>
                <w:b/>
                <w:sz w:val="16"/>
                <w:szCs w:val="16"/>
                <w:lang w:val="fr-FR"/>
              </w:rPr>
              <w:t>Description:</w:t>
            </w:r>
          </w:p>
          <w:p w14:paraId="3BF6B1E5" w14:textId="1D5D96B9" w:rsidR="009C4DF3" w:rsidRPr="003E6509" w:rsidRDefault="009C4DF3" w:rsidP="00DB4031">
            <w:pPr>
              <w:spacing w:before="60" w:after="60"/>
              <w:jc w:val="left"/>
              <w:rPr>
                <w:sz w:val="16"/>
                <w:szCs w:val="16"/>
                <w:lang w:val="fr-FR"/>
              </w:rPr>
            </w:pPr>
            <w:r w:rsidRPr="003E6509">
              <w:rPr>
                <w:sz w:val="16"/>
                <w:szCs w:val="16"/>
                <w:lang w:val="fr-FR"/>
              </w:rPr>
              <w:t>Permettre aux Membres de l</w:t>
            </w:r>
            <w:r w:rsidR="00EB46E9">
              <w:rPr>
                <w:sz w:val="16"/>
                <w:szCs w:val="16"/>
                <w:lang w:val="fr-FR"/>
              </w:rPr>
              <w:t>’</w:t>
            </w:r>
            <w:r w:rsidRPr="003E6509">
              <w:rPr>
                <w:sz w:val="16"/>
                <w:szCs w:val="16"/>
                <w:lang w:val="fr-FR"/>
              </w:rPr>
              <w:t>OMM de quantifier et de communiquer les incidences des changements climatiques sur les ressources en eau disponibles à différentes échelles (bassin fluvial, pays, régions, etc.)</w:t>
            </w:r>
          </w:p>
          <w:p w14:paraId="0213776F" w14:textId="09284C79" w:rsidR="009C4DF3" w:rsidRPr="003E6509" w:rsidRDefault="009C4DF3" w:rsidP="00DB4031">
            <w:pPr>
              <w:spacing w:before="60" w:after="60"/>
              <w:jc w:val="left"/>
              <w:rPr>
                <w:sz w:val="16"/>
                <w:szCs w:val="16"/>
                <w:lang w:val="fr-FR"/>
              </w:rPr>
            </w:pPr>
            <w:r w:rsidRPr="003E6509">
              <w:rPr>
                <w:sz w:val="16"/>
                <w:szCs w:val="16"/>
                <w:lang w:val="fr-FR"/>
              </w:rPr>
              <w:t>« - Créer une communauté de personnes et d</w:t>
            </w:r>
            <w:r w:rsidR="00EB46E9">
              <w:rPr>
                <w:sz w:val="16"/>
                <w:szCs w:val="16"/>
                <w:lang w:val="fr-FR"/>
              </w:rPr>
              <w:t>’</w:t>
            </w:r>
            <w:r w:rsidRPr="003E6509">
              <w:rPr>
                <w:sz w:val="16"/>
                <w:szCs w:val="16"/>
                <w:lang w:val="fr-FR"/>
              </w:rPr>
              <w:t>organisations pour élaborer, améliorer et appliquer des modèles hydrologiques mondiaux et régionaux en mode opérationnel; »</w:t>
            </w:r>
          </w:p>
          <w:p w14:paraId="3FD99D9D" w14:textId="07F44E75" w:rsidR="009C4DF3" w:rsidRPr="003E6509" w:rsidRDefault="009C4DF3" w:rsidP="00DB4031">
            <w:pPr>
              <w:spacing w:before="60" w:after="60"/>
              <w:jc w:val="left"/>
              <w:rPr>
                <w:sz w:val="16"/>
                <w:szCs w:val="16"/>
                <w:lang w:val="fr-FR"/>
              </w:rPr>
            </w:pPr>
            <w:r w:rsidRPr="003E6509">
              <w:rPr>
                <w:sz w:val="16"/>
                <w:szCs w:val="16"/>
                <w:lang w:val="fr-FR"/>
              </w:rPr>
              <w:t>- Améliorer les connaissances sur l</w:t>
            </w:r>
            <w:r w:rsidR="00EB46E9">
              <w:rPr>
                <w:sz w:val="16"/>
                <w:szCs w:val="16"/>
                <w:lang w:val="fr-FR"/>
              </w:rPr>
              <w:t>’</w:t>
            </w:r>
            <w:r w:rsidRPr="003E6509">
              <w:rPr>
                <w:sz w:val="16"/>
                <w:szCs w:val="16"/>
                <w:lang w:val="fr-FR"/>
              </w:rPr>
              <w:t>état et la prévision des ressources en eau disponibles (en tenant compte de l</w:t>
            </w:r>
            <w:r w:rsidR="00EB46E9">
              <w:rPr>
                <w:sz w:val="16"/>
                <w:szCs w:val="16"/>
                <w:lang w:val="fr-FR"/>
              </w:rPr>
              <w:t>’</w:t>
            </w:r>
            <w:r w:rsidRPr="003E6509">
              <w:rPr>
                <w:sz w:val="16"/>
                <w:szCs w:val="16"/>
                <w:lang w:val="fr-FR"/>
              </w:rPr>
              <w:t>eau de surface et sous la surface, ainsi que de la neige et de la glace) dans le contexte du changement climatique.</w:t>
            </w:r>
          </w:p>
          <w:p w14:paraId="1A806409" w14:textId="5F139EFA" w:rsidR="009C4DF3" w:rsidRPr="003E6509" w:rsidRDefault="009C4DF3" w:rsidP="00DB4031">
            <w:pPr>
              <w:spacing w:before="60" w:after="60"/>
              <w:jc w:val="left"/>
              <w:rPr>
                <w:sz w:val="16"/>
                <w:szCs w:val="16"/>
                <w:lang w:val="fr-FR"/>
              </w:rPr>
            </w:pPr>
            <w:r w:rsidRPr="003E6509">
              <w:rPr>
                <w:sz w:val="16"/>
                <w:szCs w:val="16"/>
                <w:lang w:val="fr-FR"/>
              </w:rPr>
              <w:t>-Soutenir les capacités opérationnelles des pays, des régions et étayer les fondements de l</w:t>
            </w:r>
            <w:r w:rsidR="00EB46E9">
              <w:rPr>
                <w:sz w:val="16"/>
                <w:szCs w:val="16"/>
                <w:lang w:val="fr-FR"/>
              </w:rPr>
              <w:t>’</w:t>
            </w:r>
            <w:r w:rsidRPr="003E6509">
              <w:rPr>
                <w:sz w:val="16"/>
                <w:szCs w:val="16"/>
                <w:lang w:val="fr-FR"/>
              </w:rPr>
              <w:t>élaboration des politiques à l</w:t>
            </w:r>
            <w:r w:rsidR="00EB46E9">
              <w:rPr>
                <w:sz w:val="16"/>
                <w:szCs w:val="16"/>
                <w:lang w:val="fr-FR"/>
              </w:rPr>
              <w:t>’</w:t>
            </w:r>
            <w:r w:rsidRPr="003E6509">
              <w:rPr>
                <w:sz w:val="16"/>
                <w:szCs w:val="16"/>
                <w:lang w:val="fr-FR"/>
              </w:rPr>
              <w:t>échelle mondiale.</w:t>
            </w:r>
          </w:p>
          <w:p w14:paraId="4A8A6923" w14:textId="77777777" w:rsidR="009C4DF3" w:rsidRPr="003E6509" w:rsidRDefault="009C4DF3" w:rsidP="00DB4031">
            <w:pPr>
              <w:spacing w:before="60" w:after="60"/>
              <w:jc w:val="left"/>
              <w:rPr>
                <w:b/>
                <w:sz w:val="16"/>
                <w:szCs w:val="16"/>
                <w:lang w:val="fr-FR"/>
              </w:rPr>
            </w:pPr>
            <w:r w:rsidRPr="003E6509">
              <w:rPr>
                <w:b/>
                <w:sz w:val="16"/>
                <w:szCs w:val="16"/>
                <w:lang w:val="fr-FR"/>
              </w:rPr>
              <w:t>Résultats des activités</w:t>
            </w:r>
          </w:p>
          <w:p w14:paraId="3AF04293" w14:textId="63D36D4E" w:rsidR="009C4DF3" w:rsidRPr="003E6509" w:rsidRDefault="009C4DF3" w:rsidP="00DB4031">
            <w:pPr>
              <w:spacing w:before="60" w:after="60"/>
              <w:jc w:val="left"/>
              <w:rPr>
                <w:sz w:val="16"/>
                <w:szCs w:val="16"/>
                <w:lang w:val="fr-FR"/>
              </w:rPr>
            </w:pPr>
            <w:r w:rsidRPr="003E6509">
              <w:rPr>
                <w:sz w:val="16"/>
                <w:szCs w:val="16"/>
                <w:lang w:val="fr-FR"/>
              </w:rPr>
              <w:t>1) Relier toutes les initiatives actuelles de modélisation hydrologique à l</w:t>
            </w:r>
            <w:r w:rsidR="00EB46E9">
              <w:rPr>
                <w:sz w:val="16"/>
                <w:szCs w:val="16"/>
                <w:lang w:val="fr-FR"/>
              </w:rPr>
              <w:t>’</w:t>
            </w:r>
            <w:r w:rsidRPr="003E6509">
              <w:rPr>
                <w:sz w:val="16"/>
                <w:szCs w:val="16"/>
                <w:lang w:val="fr-FR"/>
              </w:rPr>
              <w:t>échelle mondiale (création d</w:t>
            </w:r>
            <w:r w:rsidR="00EB46E9">
              <w:rPr>
                <w:sz w:val="16"/>
                <w:szCs w:val="16"/>
                <w:lang w:val="fr-FR"/>
              </w:rPr>
              <w:t>’</w:t>
            </w:r>
            <w:r w:rsidRPr="003E6509">
              <w:rPr>
                <w:sz w:val="16"/>
                <w:szCs w:val="16"/>
                <w:lang w:val="fr-FR"/>
              </w:rPr>
              <w:t>un réseau mondial et régional de modélisation hydrologique)</w:t>
            </w:r>
          </w:p>
          <w:p w14:paraId="2E36D998" w14:textId="0161869E" w:rsidR="009C4DF3" w:rsidRPr="003E6509" w:rsidRDefault="009C4DF3" w:rsidP="00DB4031">
            <w:pPr>
              <w:spacing w:before="60" w:after="60"/>
              <w:jc w:val="left"/>
              <w:rPr>
                <w:sz w:val="16"/>
                <w:szCs w:val="16"/>
                <w:lang w:val="fr-FR"/>
              </w:rPr>
            </w:pPr>
            <w:r w:rsidRPr="003E6509">
              <w:rPr>
                <w:sz w:val="16"/>
                <w:szCs w:val="16"/>
                <w:lang w:val="fr-FR"/>
              </w:rPr>
              <w:t>2) Créer un système de modélisation hydrologique et climatique qui couvre la validation, l</w:t>
            </w:r>
            <w:r w:rsidR="00EB46E9">
              <w:rPr>
                <w:sz w:val="16"/>
                <w:szCs w:val="16"/>
                <w:lang w:val="fr-FR"/>
              </w:rPr>
              <w:t>’</w:t>
            </w:r>
            <w:r w:rsidRPr="003E6509">
              <w:rPr>
                <w:sz w:val="16"/>
                <w:szCs w:val="16"/>
                <w:lang w:val="fr-FR"/>
              </w:rPr>
              <w:t>interprétation et la communication des modèles de liaison à l</w:t>
            </w:r>
            <w:r w:rsidR="00EB46E9">
              <w:rPr>
                <w:sz w:val="16"/>
                <w:szCs w:val="16"/>
                <w:lang w:val="fr-FR"/>
              </w:rPr>
              <w:t>’</w:t>
            </w:r>
            <w:r w:rsidRPr="003E6509">
              <w:rPr>
                <w:sz w:val="16"/>
                <w:szCs w:val="16"/>
                <w:lang w:val="fr-FR"/>
              </w:rPr>
              <w:t>échelle du globe 3)</w:t>
            </w:r>
          </w:p>
          <w:p w14:paraId="09466E0B" w14:textId="6D1FB94E" w:rsidR="009C4DF3" w:rsidRPr="003E6509" w:rsidRDefault="009C4DF3" w:rsidP="00DB4031">
            <w:pPr>
              <w:spacing w:before="60" w:after="60"/>
              <w:jc w:val="left"/>
              <w:rPr>
                <w:sz w:val="16"/>
                <w:szCs w:val="16"/>
                <w:lang w:val="fr-FR"/>
              </w:rPr>
            </w:pPr>
            <w:r w:rsidRPr="003E6509">
              <w:rPr>
                <w:sz w:val="16"/>
                <w:szCs w:val="16"/>
                <w:lang w:val="fr-FR"/>
              </w:rPr>
              <w:t xml:space="preserve">4) Appliquer et améliorer les modèles, outils et plates-formes opérationnels à </w:t>
            </w:r>
            <w:r w:rsidRPr="003E6509">
              <w:rPr>
                <w:sz w:val="16"/>
                <w:szCs w:val="16"/>
                <w:lang w:val="fr-FR"/>
              </w:rPr>
              <w:lastRenderedPageBreak/>
              <w:t>l</w:t>
            </w:r>
            <w:r w:rsidR="00EB46E9">
              <w:rPr>
                <w:sz w:val="16"/>
                <w:szCs w:val="16"/>
                <w:lang w:val="fr-FR"/>
              </w:rPr>
              <w:t>’</w:t>
            </w:r>
            <w:r w:rsidRPr="003E6509">
              <w:rPr>
                <w:sz w:val="16"/>
                <w:szCs w:val="16"/>
                <w:lang w:val="fr-FR"/>
              </w:rPr>
              <w:t>échelle régionale et mondiale:</w:t>
            </w:r>
          </w:p>
          <w:p w14:paraId="6DF85CF5" w14:textId="77777777" w:rsidR="009C4DF3" w:rsidRPr="003E6509" w:rsidRDefault="009C4DF3" w:rsidP="00DB4031">
            <w:pPr>
              <w:spacing w:before="60" w:after="60"/>
              <w:jc w:val="left"/>
              <w:rPr>
                <w:sz w:val="16"/>
                <w:szCs w:val="16"/>
                <w:lang w:val="fr-FR"/>
              </w:rPr>
            </w:pPr>
            <w:r w:rsidRPr="003E6509">
              <w:rPr>
                <w:sz w:val="16"/>
                <w:szCs w:val="16"/>
                <w:lang w:val="fr-FR"/>
              </w:rPr>
              <w:t>5) Évaluer la disponibilité des ressources en eau</w:t>
            </w:r>
          </w:p>
          <w:p w14:paraId="6C130F59" w14:textId="77777777" w:rsidR="009C4DF3" w:rsidRPr="003E6509" w:rsidRDefault="009C4DF3" w:rsidP="00DB4031">
            <w:pPr>
              <w:spacing w:before="60" w:after="60"/>
              <w:jc w:val="left"/>
              <w:rPr>
                <w:sz w:val="16"/>
                <w:szCs w:val="16"/>
                <w:lang w:val="fr-FR"/>
              </w:rPr>
            </w:pPr>
            <w:r w:rsidRPr="003E6509">
              <w:rPr>
                <w:sz w:val="16"/>
                <w:szCs w:val="16"/>
                <w:lang w:val="fr-FR"/>
              </w:rPr>
              <w:t>6) Établir des prévisions hydrologiques saisonnières (infrasaisonnières)</w:t>
            </w:r>
          </w:p>
          <w:p w14:paraId="3240BC59" w14:textId="77777777" w:rsidR="009C4DF3" w:rsidRPr="003E6509" w:rsidRDefault="009C4DF3" w:rsidP="00DB4031">
            <w:pPr>
              <w:spacing w:before="60" w:after="60"/>
              <w:jc w:val="left"/>
              <w:rPr>
                <w:sz w:val="16"/>
                <w:szCs w:val="16"/>
                <w:lang w:val="fr-FR"/>
              </w:rPr>
            </w:pPr>
            <w:r w:rsidRPr="003E6509">
              <w:rPr>
                <w:sz w:val="16"/>
                <w:szCs w:val="16"/>
                <w:lang w:val="fr-FR"/>
              </w:rPr>
              <w:t>7) Établir des prévisions hydrologiques décennales dans le contexte du changement climatique</w:t>
            </w:r>
          </w:p>
          <w:p w14:paraId="78867546" w14:textId="39B64A66" w:rsidR="009C4DF3" w:rsidRPr="003E6509" w:rsidRDefault="009C4DF3" w:rsidP="00DB4031">
            <w:pPr>
              <w:spacing w:before="60" w:after="60"/>
              <w:jc w:val="left"/>
              <w:rPr>
                <w:sz w:val="16"/>
                <w:szCs w:val="16"/>
                <w:lang w:val="fr-FR"/>
              </w:rPr>
            </w:pPr>
            <w:r w:rsidRPr="003E6509">
              <w:rPr>
                <w:sz w:val="16"/>
                <w:szCs w:val="16"/>
                <w:lang w:val="fr-FR"/>
              </w:rPr>
              <w:t>8) Appuyer l</w:t>
            </w:r>
            <w:r w:rsidR="00EB46E9">
              <w:rPr>
                <w:sz w:val="16"/>
                <w:szCs w:val="16"/>
                <w:lang w:val="fr-FR"/>
              </w:rPr>
              <w:t>’</w:t>
            </w:r>
            <w:r w:rsidRPr="003E6509">
              <w:rPr>
                <w:sz w:val="16"/>
                <w:szCs w:val="16"/>
                <w:lang w:val="fr-FR"/>
              </w:rPr>
              <w:t>élaboration du rapport annuel sur l</w:t>
            </w:r>
            <w:r w:rsidR="00EB46E9">
              <w:rPr>
                <w:sz w:val="16"/>
                <w:szCs w:val="16"/>
                <w:lang w:val="fr-FR"/>
              </w:rPr>
              <w:t>’</w:t>
            </w:r>
            <w:r w:rsidRPr="003E6509">
              <w:rPr>
                <w:sz w:val="16"/>
                <w:szCs w:val="16"/>
                <w:lang w:val="fr-FR"/>
              </w:rPr>
              <w:t>eau.</w:t>
            </w:r>
          </w:p>
          <w:p w14:paraId="594E018E" w14:textId="686C91EF" w:rsidR="009C4DF3" w:rsidRPr="003E6509" w:rsidRDefault="009C4DF3" w:rsidP="00DB4031">
            <w:pPr>
              <w:spacing w:before="60" w:after="60"/>
              <w:jc w:val="left"/>
              <w:rPr>
                <w:sz w:val="16"/>
                <w:szCs w:val="16"/>
                <w:lang w:val="fr-FR"/>
              </w:rPr>
            </w:pPr>
            <w:r w:rsidRPr="003E6509">
              <w:rPr>
                <w:sz w:val="16"/>
                <w:szCs w:val="16"/>
                <w:lang w:val="fr-FR"/>
              </w:rPr>
              <w:t>9) Appui à la mise en œuvre d</w:t>
            </w:r>
            <w:r w:rsidR="00EB46E9">
              <w:rPr>
                <w:sz w:val="16"/>
                <w:szCs w:val="16"/>
                <w:lang w:val="fr-FR"/>
              </w:rPr>
              <w:t>’</w:t>
            </w:r>
            <w:r w:rsidRPr="003E6509">
              <w:rPr>
                <w:sz w:val="16"/>
                <w:szCs w:val="16"/>
                <w:lang w:val="fr-FR"/>
              </w:rPr>
              <w:t>HydroSOS (à l</w:t>
            </w:r>
            <w:r w:rsidR="00EB46E9">
              <w:rPr>
                <w:sz w:val="16"/>
                <w:szCs w:val="16"/>
                <w:lang w:val="fr-FR"/>
              </w:rPr>
              <w:t>’</w:t>
            </w:r>
            <w:r w:rsidRPr="003E6509">
              <w:rPr>
                <w:sz w:val="16"/>
                <w:szCs w:val="16"/>
                <w:lang w:val="fr-FR"/>
              </w:rPr>
              <w:t>échelle régionale et mondiale)</w:t>
            </w:r>
          </w:p>
          <w:p w14:paraId="209E79A2" w14:textId="77777777" w:rsidR="009C4DF3" w:rsidRPr="003E6509" w:rsidRDefault="009C4DF3" w:rsidP="00DB4031">
            <w:pPr>
              <w:spacing w:before="60" w:after="60"/>
              <w:jc w:val="left"/>
              <w:rPr>
                <w:sz w:val="16"/>
                <w:szCs w:val="16"/>
                <w:lang w:val="fr-FR"/>
              </w:rPr>
            </w:pPr>
          </w:p>
          <w:p w14:paraId="7AACF58B" w14:textId="09A297B1" w:rsidR="009C4DF3" w:rsidRPr="003E6509" w:rsidRDefault="009C4DF3" w:rsidP="00DB4031">
            <w:pPr>
              <w:spacing w:before="60" w:after="60"/>
              <w:jc w:val="left"/>
              <w:rPr>
                <w:b/>
                <w:sz w:val="16"/>
                <w:szCs w:val="16"/>
              </w:rPr>
            </w:pPr>
            <w:r w:rsidRPr="003E6509">
              <w:rPr>
                <w:b/>
                <w:sz w:val="16"/>
                <w:szCs w:val="16"/>
              </w:rPr>
              <w:t>Échéances estimées de l</w:t>
            </w:r>
            <w:r w:rsidR="00EB46E9">
              <w:rPr>
                <w:b/>
                <w:sz w:val="16"/>
                <w:szCs w:val="16"/>
              </w:rPr>
              <w:t>’</w:t>
            </w:r>
            <w:r w:rsidRPr="003E6509">
              <w:rPr>
                <w:b/>
                <w:sz w:val="16"/>
                <w:szCs w:val="16"/>
              </w:rPr>
              <w:t>activité</w:t>
            </w:r>
          </w:p>
          <w:p w14:paraId="5854D074" w14:textId="4532D5A9" w:rsidR="009C4DF3" w:rsidRPr="003E6509" w:rsidRDefault="009C4DF3" w:rsidP="00DB4031">
            <w:pPr>
              <w:pStyle w:val="ListParagraph"/>
              <w:numPr>
                <w:ilvl w:val="0"/>
                <w:numId w:val="8"/>
              </w:numPr>
              <w:spacing w:before="60" w:after="60" w:line="240" w:lineRule="auto"/>
              <w:contextualSpacing w:val="0"/>
              <w:rPr>
                <w:rFonts w:ascii="Verdana" w:hAnsi="Verdana"/>
                <w:sz w:val="16"/>
                <w:szCs w:val="16"/>
                <w:lang w:val="fr-FR"/>
              </w:rPr>
            </w:pPr>
            <w:r w:rsidRPr="003E6509">
              <w:rPr>
                <w:rFonts w:ascii="Verdana" w:hAnsi="Verdana"/>
                <w:sz w:val="16"/>
                <w:szCs w:val="16"/>
                <w:lang w:val="fr-FR"/>
              </w:rPr>
              <w:t>Intégration des perspectives relatives à l</w:t>
            </w:r>
            <w:r w:rsidR="00EB46E9">
              <w:rPr>
                <w:rFonts w:ascii="Verdana" w:hAnsi="Verdana"/>
                <w:sz w:val="16"/>
                <w:szCs w:val="16"/>
                <w:lang w:val="fr-FR"/>
              </w:rPr>
              <w:t>’</w:t>
            </w:r>
            <w:r w:rsidRPr="003E6509">
              <w:rPr>
                <w:rFonts w:ascii="Verdana" w:hAnsi="Verdana"/>
                <w:sz w:val="16"/>
                <w:szCs w:val="16"/>
                <w:lang w:val="fr-FR"/>
              </w:rPr>
              <w:t>eau et au climat dans toutes les régions de l</w:t>
            </w:r>
            <w:r w:rsidR="00EB46E9">
              <w:rPr>
                <w:rFonts w:ascii="Verdana" w:hAnsi="Verdana"/>
                <w:sz w:val="16"/>
                <w:szCs w:val="16"/>
                <w:lang w:val="fr-FR"/>
              </w:rPr>
              <w:t>’</w:t>
            </w:r>
            <w:r w:rsidRPr="003E6509">
              <w:rPr>
                <w:rFonts w:ascii="Verdana" w:hAnsi="Verdana"/>
                <w:sz w:val="16"/>
                <w:szCs w:val="16"/>
                <w:lang w:val="fr-FR"/>
              </w:rPr>
              <w:t>OMM d</w:t>
            </w:r>
            <w:r w:rsidR="00EB46E9">
              <w:rPr>
                <w:rFonts w:ascii="Verdana" w:hAnsi="Verdana"/>
                <w:sz w:val="16"/>
                <w:szCs w:val="16"/>
                <w:lang w:val="fr-FR"/>
              </w:rPr>
              <w:t>’</w:t>
            </w:r>
            <w:r w:rsidRPr="003E6509">
              <w:rPr>
                <w:rFonts w:ascii="Verdana" w:hAnsi="Verdana"/>
                <w:sz w:val="16"/>
                <w:szCs w:val="16"/>
                <w:lang w:val="fr-FR"/>
              </w:rPr>
              <w:t>ici à 2023</w:t>
            </w:r>
          </w:p>
          <w:p w14:paraId="48CDCED4" w14:textId="2359FB64" w:rsidR="009C4DF3" w:rsidRPr="003E6509" w:rsidRDefault="009C4DF3" w:rsidP="00DB4031">
            <w:pPr>
              <w:pStyle w:val="ListParagraph"/>
              <w:numPr>
                <w:ilvl w:val="0"/>
                <w:numId w:val="8"/>
              </w:numPr>
              <w:spacing w:before="60" w:after="60" w:line="240" w:lineRule="auto"/>
              <w:contextualSpacing w:val="0"/>
              <w:rPr>
                <w:rFonts w:ascii="Verdana" w:hAnsi="Verdana"/>
                <w:sz w:val="16"/>
                <w:szCs w:val="16"/>
                <w:lang w:val="fr-FR"/>
              </w:rPr>
            </w:pPr>
            <w:r w:rsidRPr="003E6509">
              <w:rPr>
                <w:rFonts w:ascii="Verdana" w:hAnsi="Verdana"/>
                <w:sz w:val="16"/>
                <w:szCs w:val="16"/>
                <w:lang w:val="fr-FR"/>
              </w:rPr>
              <w:t>Phases: après le lancement, on s</w:t>
            </w:r>
            <w:r w:rsidR="00EB46E9">
              <w:rPr>
                <w:rFonts w:ascii="Verdana" w:hAnsi="Verdana"/>
                <w:sz w:val="16"/>
                <w:szCs w:val="16"/>
                <w:lang w:val="fr-FR"/>
              </w:rPr>
              <w:t>’</w:t>
            </w:r>
            <w:r w:rsidRPr="003E6509">
              <w:rPr>
                <w:rFonts w:ascii="Verdana" w:hAnsi="Verdana"/>
                <w:sz w:val="16"/>
                <w:szCs w:val="16"/>
                <w:lang w:val="fr-FR"/>
              </w:rPr>
              <w:t>attend à ce que la phase d</w:t>
            </w:r>
            <w:r w:rsidR="00EB46E9">
              <w:rPr>
                <w:rFonts w:ascii="Verdana" w:hAnsi="Verdana"/>
                <w:sz w:val="16"/>
                <w:szCs w:val="16"/>
                <w:lang w:val="fr-FR"/>
              </w:rPr>
              <w:t>’</w:t>
            </w:r>
            <w:r w:rsidRPr="003E6509">
              <w:rPr>
                <w:rFonts w:ascii="Verdana" w:hAnsi="Verdana"/>
                <w:sz w:val="16"/>
                <w:szCs w:val="16"/>
                <w:lang w:val="fr-FR"/>
              </w:rPr>
              <w:t>essai et d</w:t>
            </w:r>
            <w:r w:rsidR="00EB46E9">
              <w:rPr>
                <w:rFonts w:ascii="Verdana" w:hAnsi="Verdana"/>
                <w:sz w:val="16"/>
                <w:szCs w:val="16"/>
                <w:lang w:val="fr-FR"/>
              </w:rPr>
              <w:t>’</w:t>
            </w:r>
            <w:r w:rsidRPr="003E6509">
              <w:rPr>
                <w:rFonts w:ascii="Verdana" w:hAnsi="Verdana"/>
                <w:sz w:val="16"/>
                <w:szCs w:val="16"/>
                <w:lang w:val="fr-FR"/>
              </w:rPr>
              <w:t>étude passe à une phase opérationnelle</w:t>
            </w:r>
          </w:p>
        </w:tc>
        <w:tc>
          <w:tcPr>
            <w:tcW w:w="1441" w:type="pct"/>
          </w:tcPr>
          <w:p w14:paraId="1A8468F2" w14:textId="77777777" w:rsidR="009C4DF3" w:rsidRPr="003E6509" w:rsidRDefault="009C4DF3" w:rsidP="00DB4031">
            <w:pPr>
              <w:spacing w:before="60" w:after="60"/>
              <w:jc w:val="left"/>
              <w:rPr>
                <w:sz w:val="16"/>
                <w:szCs w:val="16"/>
                <w:lang w:val="fr-FR"/>
              </w:rPr>
            </w:pPr>
            <w:r w:rsidRPr="003E6509">
              <w:rPr>
                <w:sz w:val="16"/>
                <w:szCs w:val="16"/>
                <w:lang w:val="fr-FR"/>
              </w:rPr>
              <w:lastRenderedPageBreak/>
              <w:t>B.7.1: Système mondial de traitement des données et de prévision (SMTDP) – développement de centres hydrologiques, y compris des centres/systèmes de prévision régionaux</w:t>
            </w:r>
          </w:p>
        </w:tc>
        <w:tc>
          <w:tcPr>
            <w:tcW w:w="728" w:type="pct"/>
          </w:tcPr>
          <w:p w14:paraId="64BABBCB" w14:textId="77777777" w:rsidR="009C4DF3" w:rsidRPr="003E6509" w:rsidRDefault="009C4DF3" w:rsidP="00DB4031">
            <w:pPr>
              <w:spacing w:before="60" w:after="60"/>
              <w:jc w:val="left"/>
              <w:rPr>
                <w:b/>
                <w:sz w:val="16"/>
                <w:szCs w:val="16"/>
                <w:lang w:val="fr-FR"/>
              </w:rPr>
            </w:pPr>
            <w:r w:rsidRPr="003E6509">
              <w:rPr>
                <w:b/>
                <w:sz w:val="16"/>
                <w:szCs w:val="16"/>
                <w:lang w:val="fr-FR"/>
              </w:rPr>
              <w:t xml:space="preserve">2024: </w:t>
            </w:r>
            <w:r w:rsidRPr="003E6509">
              <w:rPr>
                <w:sz w:val="16"/>
                <w:szCs w:val="16"/>
                <w:lang w:val="fr-FR"/>
              </w:rPr>
              <w:t>Premier centre du SMTDP hydrologique</w:t>
            </w:r>
          </w:p>
        </w:tc>
        <w:tc>
          <w:tcPr>
            <w:tcW w:w="630" w:type="pct"/>
          </w:tcPr>
          <w:p w14:paraId="6AC33735" w14:textId="77777777" w:rsidR="009C4DF3" w:rsidRPr="003E6509" w:rsidRDefault="009C4DF3" w:rsidP="00DB4031">
            <w:pPr>
              <w:spacing w:before="60" w:after="60"/>
              <w:jc w:val="left"/>
              <w:rPr>
                <w:sz w:val="16"/>
                <w:szCs w:val="16"/>
              </w:rPr>
            </w:pPr>
            <w:r w:rsidRPr="003E6509">
              <w:rPr>
                <w:sz w:val="16"/>
                <w:szCs w:val="16"/>
              </w:rPr>
              <w:t>SC-ESMP</w:t>
            </w:r>
          </w:p>
        </w:tc>
        <w:tc>
          <w:tcPr>
            <w:tcW w:w="742" w:type="pct"/>
            <w:vMerge w:val="restart"/>
          </w:tcPr>
          <w:p w14:paraId="5E29CBA3" w14:textId="77777777" w:rsidR="009C4DF3" w:rsidRPr="003E6509" w:rsidRDefault="009C4DF3" w:rsidP="00DB4031">
            <w:pPr>
              <w:spacing w:before="60" w:after="60"/>
              <w:jc w:val="left"/>
              <w:rPr>
                <w:sz w:val="16"/>
                <w:szCs w:val="16"/>
                <w:lang w:val="fr-FR"/>
              </w:rPr>
            </w:pPr>
            <w:r w:rsidRPr="003E6509">
              <w:rPr>
                <w:sz w:val="16"/>
                <w:szCs w:val="16"/>
                <w:lang w:val="fr-FR"/>
              </w:rPr>
              <w:t>Toute livraison de la CMC doit être conforme au SMTDP et HydroSOS coordonné</w:t>
            </w:r>
          </w:p>
        </w:tc>
      </w:tr>
      <w:tr w:rsidR="009C4DF3" w:rsidRPr="003E6509" w14:paraId="0E06D1B0" w14:textId="77777777" w:rsidTr="00C178F5">
        <w:tc>
          <w:tcPr>
            <w:tcW w:w="1459" w:type="pct"/>
            <w:vMerge/>
          </w:tcPr>
          <w:p w14:paraId="402369A1" w14:textId="77777777" w:rsidR="009C4DF3" w:rsidRPr="003E6509" w:rsidRDefault="009C4DF3" w:rsidP="00DB4031">
            <w:pPr>
              <w:spacing w:before="60" w:after="60"/>
              <w:jc w:val="left"/>
              <w:rPr>
                <w:b/>
                <w:sz w:val="16"/>
                <w:szCs w:val="16"/>
                <w:u w:val="single"/>
                <w:lang w:val="fr-FR"/>
              </w:rPr>
            </w:pPr>
          </w:p>
        </w:tc>
        <w:tc>
          <w:tcPr>
            <w:tcW w:w="1441" w:type="pct"/>
          </w:tcPr>
          <w:p w14:paraId="29980913" w14:textId="5AFCD003" w:rsidR="009C4DF3" w:rsidRPr="003E6509" w:rsidRDefault="009C4DF3" w:rsidP="00DB4031">
            <w:pPr>
              <w:spacing w:before="60" w:after="60"/>
              <w:jc w:val="left"/>
              <w:rPr>
                <w:sz w:val="16"/>
                <w:szCs w:val="16"/>
                <w:lang w:val="fr-FR"/>
              </w:rPr>
            </w:pPr>
            <w:r w:rsidRPr="003E6509">
              <w:rPr>
                <w:sz w:val="16"/>
                <w:szCs w:val="16"/>
                <w:lang w:val="fr-FR"/>
              </w:rPr>
              <w:t>B.7.2: Création d</w:t>
            </w:r>
            <w:r w:rsidR="00EB46E9">
              <w:rPr>
                <w:sz w:val="16"/>
                <w:szCs w:val="16"/>
                <w:lang w:val="fr-FR"/>
              </w:rPr>
              <w:t>’</w:t>
            </w:r>
            <w:r w:rsidRPr="003E6509">
              <w:rPr>
                <w:sz w:val="16"/>
                <w:szCs w:val="16"/>
                <w:lang w:val="fr-FR"/>
              </w:rPr>
              <w:t>un inventaire des données et produits gratuits et publics à l</w:t>
            </w:r>
            <w:r w:rsidR="00EB46E9">
              <w:rPr>
                <w:sz w:val="16"/>
                <w:szCs w:val="16"/>
                <w:lang w:val="fr-FR"/>
              </w:rPr>
              <w:t>’</w:t>
            </w:r>
            <w:r w:rsidRPr="003E6509">
              <w:rPr>
                <w:sz w:val="16"/>
                <w:szCs w:val="16"/>
                <w:lang w:val="fr-FR"/>
              </w:rPr>
              <w:t>échelle mondiale et régionale pour la prévision des crues et d</w:t>
            </w:r>
            <w:r w:rsidR="00EB46E9">
              <w:rPr>
                <w:sz w:val="16"/>
                <w:szCs w:val="16"/>
                <w:lang w:val="fr-FR"/>
              </w:rPr>
              <w:t>’</w:t>
            </w:r>
            <w:r w:rsidRPr="003E6509">
              <w:rPr>
                <w:sz w:val="16"/>
                <w:szCs w:val="16"/>
                <w:lang w:val="fr-FR"/>
              </w:rPr>
              <w:t>un inventaire des modèles et plates-formes interopérables internationaux</w:t>
            </w:r>
          </w:p>
        </w:tc>
        <w:tc>
          <w:tcPr>
            <w:tcW w:w="728" w:type="pct"/>
          </w:tcPr>
          <w:p w14:paraId="48A0F199" w14:textId="3286D827" w:rsidR="009C4DF3" w:rsidRPr="003E6509" w:rsidRDefault="009C4DF3" w:rsidP="00DB4031">
            <w:pPr>
              <w:tabs>
                <w:tab w:val="clear" w:pos="1134"/>
              </w:tabs>
              <w:spacing w:before="60" w:after="60"/>
              <w:jc w:val="left"/>
              <w:rPr>
                <w:color w:val="000000"/>
                <w:sz w:val="16"/>
                <w:szCs w:val="16"/>
                <w:lang w:val="fr-FR"/>
              </w:rPr>
            </w:pPr>
            <w:r w:rsidRPr="003E6509">
              <w:rPr>
                <w:rStyle w:val="Strong"/>
                <w:color w:val="000000"/>
                <w:sz w:val="16"/>
                <w:szCs w:val="16"/>
                <w:lang w:val="fr-FR"/>
              </w:rPr>
              <w:t>2025</w:t>
            </w:r>
            <w:r w:rsidRPr="003E6509">
              <w:rPr>
                <w:color w:val="000000"/>
                <w:sz w:val="16"/>
                <w:szCs w:val="16"/>
                <w:lang w:val="fr-FR"/>
              </w:rPr>
              <w:t>: Lancement du PROJET de prévision des crues avec mise à jour de l</w:t>
            </w:r>
            <w:r w:rsidR="00EB46E9">
              <w:rPr>
                <w:color w:val="000000"/>
                <w:sz w:val="16"/>
                <w:szCs w:val="16"/>
                <w:lang w:val="fr-FR"/>
              </w:rPr>
              <w:t>’</w:t>
            </w:r>
            <w:r w:rsidRPr="003E6509">
              <w:rPr>
                <w:color w:val="000000"/>
                <w:sz w:val="16"/>
                <w:szCs w:val="16"/>
                <w:lang w:val="fr-FR"/>
              </w:rPr>
              <w:t>inventaire des données, produits, modèles et plates-formes librement disponibles pour la prévision des crues</w:t>
            </w:r>
          </w:p>
        </w:tc>
        <w:tc>
          <w:tcPr>
            <w:tcW w:w="630" w:type="pct"/>
          </w:tcPr>
          <w:p w14:paraId="6161504C" w14:textId="77777777" w:rsidR="009C4DF3" w:rsidRPr="003E6509" w:rsidRDefault="009C4DF3" w:rsidP="00DB4031">
            <w:pPr>
              <w:spacing w:before="60" w:after="60"/>
              <w:jc w:val="left"/>
              <w:rPr>
                <w:b/>
                <w:sz w:val="16"/>
                <w:szCs w:val="16"/>
              </w:rPr>
            </w:pPr>
            <w:r w:rsidRPr="003E6509">
              <w:rPr>
                <w:sz w:val="16"/>
                <w:szCs w:val="16"/>
              </w:rPr>
              <w:t>SC-HYD</w:t>
            </w:r>
          </w:p>
        </w:tc>
        <w:tc>
          <w:tcPr>
            <w:tcW w:w="742" w:type="pct"/>
            <w:vMerge/>
          </w:tcPr>
          <w:p w14:paraId="6D526C04" w14:textId="77777777" w:rsidR="009C4DF3" w:rsidRPr="003E6509" w:rsidRDefault="009C4DF3" w:rsidP="00DB4031">
            <w:pPr>
              <w:spacing w:before="60" w:after="60"/>
              <w:jc w:val="left"/>
              <w:rPr>
                <w:b/>
                <w:sz w:val="16"/>
                <w:szCs w:val="16"/>
              </w:rPr>
            </w:pPr>
          </w:p>
        </w:tc>
      </w:tr>
      <w:tr w:rsidR="009C4DF3" w:rsidRPr="003E6509" w14:paraId="0DDF2348" w14:textId="77777777" w:rsidTr="00C178F5">
        <w:tc>
          <w:tcPr>
            <w:tcW w:w="1459" w:type="pct"/>
            <w:vMerge/>
          </w:tcPr>
          <w:p w14:paraId="36A706B5" w14:textId="77777777" w:rsidR="009C4DF3" w:rsidRPr="003E6509" w:rsidRDefault="009C4DF3" w:rsidP="00DB4031">
            <w:pPr>
              <w:spacing w:before="60" w:after="60"/>
              <w:jc w:val="left"/>
              <w:rPr>
                <w:b/>
                <w:sz w:val="16"/>
                <w:szCs w:val="16"/>
                <w:u w:val="single"/>
              </w:rPr>
            </w:pPr>
          </w:p>
        </w:tc>
        <w:tc>
          <w:tcPr>
            <w:tcW w:w="1441" w:type="pct"/>
          </w:tcPr>
          <w:p w14:paraId="40B92951" w14:textId="5BE068BF" w:rsidR="009C4DF3" w:rsidRPr="003E6509" w:rsidRDefault="009C4DF3" w:rsidP="00DB4031">
            <w:pPr>
              <w:spacing w:before="60" w:after="60"/>
              <w:jc w:val="left"/>
              <w:rPr>
                <w:b/>
                <w:sz w:val="16"/>
                <w:szCs w:val="16"/>
                <w:u w:val="single"/>
                <w:lang w:val="fr-FR"/>
              </w:rPr>
            </w:pPr>
            <w:r w:rsidRPr="003E6509">
              <w:rPr>
                <w:sz w:val="16"/>
                <w:szCs w:val="16"/>
                <w:lang w:val="fr-FR"/>
              </w:rPr>
              <w:t>C.2.1: i) Recensement des besoins en matière d</w:t>
            </w:r>
            <w:r w:rsidR="00EB46E9">
              <w:rPr>
                <w:sz w:val="16"/>
                <w:szCs w:val="16"/>
                <w:lang w:val="fr-FR"/>
              </w:rPr>
              <w:t>’</w:t>
            </w:r>
            <w:r w:rsidRPr="003E6509">
              <w:rPr>
                <w:sz w:val="16"/>
                <w:szCs w:val="16"/>
                <w:lang w:val="fr-FR"/>
              </w:rPr>
              <w:t>informations produites à l</w:t>
            </w:r>
            <w:r w:rsidR="00EB46E9">
              <w:rPr>
                <w:sz w:val="16"/>
                <w:szCs w:val="16"/>
                <w:lang w:val="fr-FR"/>
              </w:rPr>
              <w:t>’</w:t>
            </w:r>
            <w:r w:rsidRPr="003E6509">
              <w:rPr>
                <w:sz w:val="16"/>
                <w:szCs w:val="16"/>
                <w:lang w:val="fr-FR"/>
              </w:rPr>
              <w:t>échelle mondiale ou régionale aux fins d</w:t>
            </w:r>
            <w:r w:rsidR="00EB46E9">
              <w:rPr>
                <w:sz w:val="16"/>
                <w:szCs w:val="16"/>
                <w:lang w:val="fr-FR"/>
              </w:rPr>
              <w:t>’</w:t>
            </w:r>
            <w:r w:rsidRPr="003E6509">
              <w:rPr>
                <w:sz w:val="16"/>
                <w:szCs w:val="16"/>
                <w:lang w:val="fr-FR"/>
              </w:rPr>
              <w:t>évaluation, de modélisation et de prévision des sécheresses à l</w:t>
            </w:r>
            <w:r w:rsidR="00EB46E9">
              <w:rPr>
                <w:sz w:val="16"/>
                <w:szCs w:val="16"/>
                <w:lang w:val="fr-FR"/>
              </w:rPr>
              <w:t>’</w:t>
            </w:r>
            <w:r w:rsidRPr="003E6509">
              <w:rPr>
                <w:sz w:val="16"/>
                <w:szCs w:val="16"/>
                <w:lang w:val="fr-FR"/>
              </w:rPr>
              <w:t>échelle nationale par les SHN, et ii) élaboration d</w:t>
            </w:r>
            <w:r w:rsidR="00EB46E9">
              <w:rPr>
                <w:sz w:val="16"/>
                <w:szCs w:val="16"/>
                <w:lang w:val="fr-FR"/>
              </w:rPr>
              <w:t>’</w:t>
            </w:r>
            <w:r w:rsidRPr="003E6509">
              <w:rPr>
                <w:sz w:val="16"/>
                <w:szCs w:val="16"/>
                <w:lang w:val="fr-FR"/>
              </w:rPr>
              <w:t>une interface permettant aux SHN de rechercher, d</w:t>
            </w:r>
            <w:r w:rsidR="00EB46E9">
              <w:rPr>
                <w:sz w:val="16"/>
                <w:szCs w:val="16"/>
                <w:lang w:val="fr-FR"/>
              </w:rPr>
              <w:t>’</w:t>
            </w:r>
            <w:r w:rsidRPr="003E6509">
              <w:rPr>
                <w:sz w:val="16"/>
                <w:szCs w:val="16"/>
                <w:lang w:val="fr-FR"/>
              </w:rPr>
              <w:t>utiliser et d</w:t>
            </w:r>
            <w:r w:rsidR="00EB46E9">
              <w:rPr>
                <w:sz w:val="16"/>
                <w:szCs w:val="16"/>
                <w:lang w:val="fr-FR"/>
              </w:rPr>
              <w:t>’</w:t>
            </w:r>
            <w:r w:rsidRPr="003E6509">
              <w:rPr>
                <w:sz w:val="16"/>
                <w:szCs w:val="16"/>
                <w:lang w:val="fr-FR"/>
              </w:rPr>
              <w:t>interpréter les produits</w:t>
            </w:r>
          </w:p>
        </w:tc>
        <w:tc>
          <w:tcPr>
            <w:tcW w:w="728" w:type="pct"/>
          </w:tcPr>
          <w:p w14:paraId="1A72E0EB" w14:textId="77777777" w:rsidR="009C4DF3" w:rsidRPr="003E6509" w:rsidRDefault="009C4DF3" w:rsidP="00DB4031">
            <w:pPr>
              <w:spacing w:before="60" w:after="60"/>
              <w:jc w:val="left"/>
              <w:rPr>
                <w:b/>
                <w:sz w:val="16"/>
                <w:szCs w:val="16"/>
              </w:rPr>
            </w:pPr>
            <w:r w:rsidRPr="003E6509">
              <w:rPr>
                <w:b/>
                <w:sz w:val="16"/>
                <w:szCs w:val="16"/>
              </w:rPr>
              <w:t>2023</w:t>
            </w:r>
          </w:p>
        </w:tc>
        <w:tc>
          <w:tcPr>
            <w:tcW w:w="630" w:type="pct"/>
          </w:tcPr>
          <w:p w14:paraId="442B5EB4" w14:textId="77777777" w:rsidR="009C4DF3" w:rsidRPr="003E6509" w:rsidRDefault="009C4DF3" w:rsidP="00DB4031">
            <w:pPr>
              <w:spacing w:before="60" w:after="60"/>
              <w:jc w:val="left"/>
              <w:rPr>
                <w:b/>
                <w:sz w:val="16"/>
                <w:szCs w:val="16"/>
              </w:rPr>
            </w:pPr>
            <w:r w:rsidRPr="003E6509">
              <w:rPr>
                <w:sz w:val="16"/>
                <w:szCs w:val="16"/>
              </w:rPr>
              <w:t>SC-ESMP</w:t>
            </w:r>
          </w:p>
        </w:tc>
        <w:tc>
          <w:tcPr>
            <w:tcW w:w="742" w:type="pct"/>
            <w:vMerge/>
          </w:tcPr>
          <w:p w14:paraId="4EDCF63B" w14:textId="77777777" w:rsidR="009C4DF3" w:rsidRPr="003E6509" w:rsidRDefault="009C4DF3" w:rsidP="00DB4031">
            <w:pPr>
              <w:spacing w:before="60" w:after="60"/>
              <w:jc w:val="left"/>
              <w:rPr>
                <w:b/>
                <w:sz w:val="16"/>
                <w:szCs w:val="16"/>
              </w:rPr>
            </w:pPr>
          </w:p>
        </w:tc>
      </w:tr>
      <w:tr w:rsidR="009C4DF3" w:rsidRPr="003E6509" w14:paraId="5906CF52" w14:textId="77777777" w:rsidTr="00C178F5">
        <w:tc>
          <w:tcPr>
            <w:tcW w:w="1459" w:type="pct"/>
            <w:vMerge/>
          </w:tcPr>
          <w:p w14:paraId="44593F92" w14:textId="77777777" w:rsidR="009C4DF3" w:rsidRPr="003E6509" w:rsidRDefault="009C4DF3" w:rsidP="00DB4031">
            <w:pPr>
              <w:spacing w:before="60" w:after="60"/>
              <w:jc w:val="left"/>
              <w:rPr>
                <w:b/>
                <w:sz w:val="16"/>
                <w:szCs w:val="16"/>
                <w:u w:val="single"/>
              </w:rPr>
            </w:pPr>
          </w:p>
        </w:tc>
        <w:tc>
          <w:tcPr>
            <w:tcW w:w="1441" w:type="pct"/>
          </w:tcPr>
          <w:p w14:paraId="2EE8A9A5" w14:textId="77777777" w:rsidR="009C4DF3" w:rsidRPr="003E6509" w:rsidRDefault="009C4DF3" w:rsidP="00DB4031">
            <w:pPr>
              <w:spacing w:before="60" w:after="60"/>
              <w:jc w:val="left"/>
              <w:rPr>
                <w:sz w:val="16"/>
                <w:szCs w:val="16"/>
                <w:lang w:val="fr-FR"/>
              </w:rPr>
            </w:pPr>
            <w:r w:rsidRPr="003E6509">
              <w:rPr>
                <w:sz w:val="16"/>
                <w:szCs w:val="16"/>
                <w:lang w:val="fr-FR"/>
              </w:rPr>
              <w:t>C.2.2: Création de centres mondiaux sur la sécheresse au sein du SMTDP et formation des SMHN pour traiter et appliquer les informations au contexte local</w:t>
            </w:r>
          </w:p>
        </w:tc>
        <w:tc>
          <w:tcPr>
            <w:tcW w:w="728" w:type="pct"/>
          </w:tcPr>
          <w:p w14:paraId="2EC0DE1B" w14:textId="77777777" w:rsidR="009C4DF3" w:rsidRPr="003E6509" w:rsidRDefault="009C4DF3" w:rsidP="00DB4031">
            <w:pPr>
              <w:spacing w:before="60" w:after="60"/>
              <w:jc w:val="left"/>
              <w:rPr>
                <w:b/>
                <w:sz w:val="16"/>
                <w:szCs w:val="16"/>
              </w:rPr>
            </w:pPr>
            <w:r w:rsidRPr="003E6509">
              <w:rPr>
                <w:b/>
                <w:sz w:val="16"/>
                <w:szCs w:val="16"/>
              </w:rPr>
              <w:t>2025</w:t>
            </w:r>
          </w:p>
        </w:tc>
        <w:tc>
          <w:tcPr>
            <w:tcW w:w="630" w:type="pct"/>
          </w:tcPr>
          <w:p w14:paraId="3815905E" w14:textId="77777777" w:rsidR="009C4DF3" w:rsidRPr="003E6509" w:rsidRDefault="009C4DF3" w:rsidP="00DB4031">
            <w:pPr>
              <w:spacing w:before="60" w:after="60"/>
              <w:jc w:val="left"/>
              <w:rPr>
                <w:b/>
                <w:sz w:val="16"/>
                <w:szCs w:val="16"/>
              </w:rPr>
            </w:pPr>
            <w:r w:rsidRPr="003E6509">
              <w:rPr>
                <w:sz w:val="16"/>
                <w:szCs w:val="16"/>
              </w:rPr>
              <w:t>SC-ESMP</w:t>
            </w:r>
          </w:p>
        </w:tc>
        <w:tc>
          <w:tcPr>
            <w:tcW w:w="742" w:type="pct"/>
            <w:vMerge/>
          </w:tcPr>
          <w:p w14:paraId="2E5048D5" w14:textId="77777777" w:rsidR="009C4DF3" w:rsidRPr="003E6509" w:rsidRDefault="009C4DF3" w:rsidP="00DB4031">
            <w:pPr>
              <w:spacing w:before="60" w:after="60"/>
              <w:jc w:val="left"/>
              <w:rPr>
                <w:b/>
                <w:sz w:val="16"/>
                <w:szCs w:val="16"/>
              </w:rPr>
            </w:pPr>
          </w:p>
        </w:tc>
      </w:tr>
      <w:tr w:rsidR="009C4DF3" w:rsidRPr="003E6509" w14:paraId="0D9C953C" w14:textId="77777777" w:rsidTr="00C178F5">
        <w:tc>
          <w:tcPr>
            <w:tcW w:w="1459" w:type="pct"/>
            <w:vMerge/>
          </w:tcPr>
          <w:p w14:paraId="754C629D" w14:textId="77777777" w:rsidR="009C4DF3" w:rsidRPr="003E6509" w:rsidRDefault="009C4DF3" w:rsidP="00DB4031">
            <w:pPr>
              <w:spacing w:before="60" w:after="60"/>
              <w:jc w:val="left"/>
              <w:rPr>
                <w:b/>
                <w:sz w:val="16"/>
                <w:szCs w:val="16"/>
                <w:u w:val="single"/>
              </w:rPr>
            </w:pPr>
          </w:p>
        </w:tc>
        <w:tc>
          <w:tcPr>
            <w:tcW w:w="1441" w:type="pct"/>
          </w:tcPr>
          <w:p w14:paraId="0E701B79" w14:textId="77777777" w:rsidR="009C4DF3" w:rsidRPr="003E6509" w:rsidRDefault="009C4DF3" w:rsidP="00DB4031">
            <w:pPr>
              <w:spacing w:before="60" w:after="60"/>
              <w:jc w:val="left"/>
              <w:rPr>
                <w:sz w:val="16"/>
                <w:szCs w:val="16"/>
                <w:lang w:val="fr-FR"/>
              </w:rPr>
            </w:pPr>
            <w:r w:rsidRPr="003E6509">
              <w:rPr>
                <w:sz w:val="16"/>
                <w:szCs w:val="16"/>
                <w:lang w:val="fr-FR"/>
              </w:rPr>
              <w:t>C.2.3: Orientations et outils opérationnels pour la vérification des produits disponibles</w:t>
            </w:r>
          </w:p>
        </w:tc>
        <w:tc>
          <w:tcPr>
            <w:tcW w:w="728" w:type="pct"/>
          </w:tcPr>
          <w:p w14:paraId="7DDA9CF0" w14:textId="77777777" w:rsidR="009C4DF3" w:rsidRPr="003E6509" w:rsidRDefault="009C4DF3" w:rsidP="00DB4031">
            <w:pPr>
              <w:spacing w:before="60" w:after="60"/>
              <w:jc w:val="left"/>
              <w:rPr>
                <w:b/>
                <w:sz w:val="16"/>
                <w:szCs w:val="16"/>
              </w:rPr>
            </w:pPr>
            <w:r w:rsidRPr="003E6509">
              <w:rPr>
                <w:b/>
                <w:sz w:val="16"/>
                <w:szCs w:val="16"/>
              </w:rPr>
              <w:t>2025</w:t>
            </w:r>
          </w:p>
        </w:tc>
        <w:tc>
          <w:tcPr>
            <w:tcW w:w="630" w:type="pct"/>
          </w:tcPr>
          <w:p w14:paraId="46C394EE" w14:textId="77777777" w:rsidR="009C4DF3" w:rsidRPr="003E6509" w:rsidRDefault="009C4DF3" w:rsidP="00DB4031">
            <w:pPr>
              <w:spacing w:before="60" w:after="60"/>
              <w:jc w:val="left"/>
              <w:rPr>
                <w:b/>
                <w:sz w:val="16"/>
                <w:szCs w:val="16"/>
              </w:rPr>
            </w:pPr>
            <w:r w:rsidRPr="003E6509">
              <w:rPr>
                <w:sz w:val="16"/>
                <w:szCs w:val="16"/>
              </w:rPr>
              <w:t>SC-ESMP</w:t>
            </w:r>
          </w:p>
        </w:tc>
        <w:tc>
          <w:tcPr>
            <w:tcW w:w="742" w:type="pct"/>
            <w:vMerge/>
          </w:tcPr>
          <w:p w14:paraId="58353E1C" w14:textId="77777777" w:rsidR="009C4DF3" w:rsidRPr="003E6509" w:rsidRDefault="009C4DF3" w:rsidP="00DB4031">
            <w:pPr>
              <w:spacing w:before="60" w:after="60"/>
              <w:jc w:val="left"/>
              <w:rPr>
                <w:b/>
                <w:sz w:val="16"/>
                <w:szCs w:val="16"/>
              </w:rPr>
            </w:pPr>
          </w:p>
        </w:tc>
      </w:tr>
      <w:tr w:rsidR="009C4DF3" w:rsidRPr="003E6509" w14:paraId="22D0C0EC" w14:textId="77777777" w:rsidTr="00C178F5">
        <w:tc>
          <w:tcPr>
            <w:tcW w:w="1459" w:type="pct"/>
            <w:vMerge/>
          </w:tcPr>
          <w:p w14:paraId="4B15E933" w14:textId="77777777" w:rsidR="009C4DF3" w:rsidRPr="003E6509" w:rsidRDefault="009C4DF3" w:rsidP="00DB4031">
            <w:pPr>
              <w:spacing w:before="60" w:after="60"/>
              <w:jc w:val="left"/>
              <w:rPr>
                <w:b/>
                <w:sz w:val="16"/>
                <w:szCs w:val="16"/>
                <w:u w:val="single"/>
              </w:rPr>
            </w:pPr>
          </w:p>
        </w:tc>
        <w:tc>
          <w:tcPr>
            <w:tcW w:w="1441" w:type="pct"/>
          </w:tcPr>
          <w:p w14:paraId="22A03188" w14:textId="4ED08D2A" w:rsidR="009C4DF3" w:rsidRPr="003E6509" w:rsidRDefault="009C4DF3" w:rsidP="00DB4031">
            <w:pPr>
              <w:spacing w:before="60" w:after="60"/>
              <w:jc w:val="left"/>
              <w:rPr>
                <w:sz w:val="16"/>
                <w:szCs w:val="16"/>
                <w:lang w:val="fr-FR"/>
              </w:rPr>
            </w:pPr>
            <w:r w:rsidRPr="003E6509">
              <w:rPr>
                <w:sz w:val="16"/>
                <w:szCs w:val="16"/>
                <w:lang w:val="fr-FR"/>
              </w:rPr>
              <w:t>F.4.1: Mise au point d</w:t>
            </w:r>
            <w:r w:rsidR="00EB46E9">
              <w:rPr>
                <w:sz w:val="16"/>
                <w:szCs w:val="16"/>
                <w:lang w:val="fr-FR"/>
              </w:rPr>
              <w:t>’</w:t>
            </w:r>
            <w:r w:rsidRPr="003E6509">
              <w:rPr>
                <w:sz w:val="16"/>
                <w:szCs w:val="16"/>
                <w:lang w:val="fr-FR"/>
              </w:rPr>
              <w:t>outils et de modules permettant d</w:t>
            </w:r>
            <w:r w:rsidR="00EB46E9">
              <w:rPr>
                <w:sz w:val="16"/>
                <w:szCs w:val="16"/>
                <w:lang w:val="fr-FR"/>
              </w:rPr>
              <w:t>’</w:t>
            </w:r>
            <w:r w:rsidRPr="003E6509">
              <w:rPr>
                <w:sz w:val="16"/>
                <w:szCs w:val="16"/>
                <w:lang w:val="fr-FR"/>
              </w:rPr>
              <w:t>évaluer et d</w:t>
            </w:r>
            <w:r w:rsidR="00EB46E9">
              <w:rPr>
                <w:sz w:val="16"/>
                <w:szCs w:val="16"/>
                <w:lang w:val="fr-FR"/>
              </w:rPr>
              <w:t>’</w:t>
            </w:r>
            <w:r w:rsidRPr="003E6509">
              <w:rPr>
                <w:sz w:val="16"/>
                <w:szCs w:val="16"/>
                <w:lang w:val="fr-FR"/>
              </w:rPr>
              <w:t xml:space="preserve">analyser </w:t>
            </w:r>
            <w:r w:rsidRPr="003E6509">
              <w:rPr>
                <w:sz w:val="16"/>
                <w:szCs w:val="16"/>
                <w:lang w:val="fr-FR"/>
              </w:rPr>
              <w:lastRenderedPageBreak/>
              <w:t>l</w:t>
            </w:r>
            <w:r w:rsidR="00EB46E9">
              <w:rPr>
                <w:sz w:val="16"/>
                <w:szCs w:val="16"/>
                <w:lang w:val="fr-FR"/>
              </w:rPr>
              <w:t>’</w:t>
            </w:r>
            <w:r w:rsidRPr="003E6509">
              <w:rPr>
                <w:sz w:val="16"/>
                <w:szCs w:val="16"/>
                <w:lang w:val="fr-FR"/>
              </w:rPr>
              <w:t>incertitude des conditions extrêmes</w:t>
            </w:r>
          </w:p>
        </w:tc>
        <w:tc>
          <w:tcPr>
            <w:tcW w:w="728" w:type="pct"/>
          </w:tcPr>
          <w:p w14:paraId="7698E660" w14:textId="77777777" w:rsidR="009C4DF3" w:rsidRPr="003E6509" w:rsidRDefault="009C4DF3" w:rsidP="00DB4031">
            <w:pPr>
              <w:spacing w:before="60" w:after="60"/>
              <w:jc w:val="left"/>
              <w:rPr>
                <w:b/>
                <w:sz w:val="16"/>
                <w:szCs w:val="16"/>
              </w:rPr>
            </w:pPr>
            <w:r w:rsidRPr="003E6509">
              <w:rPr>
                <w:b/>
                <w:sz w:val="16"/>
                <w:szCs w:val="16"/>
              </w:rPr>
              <w:lastRenderedPageBreak/>
              <w:t>2030</w:t>
            </w:r>
          </w:p>
        </w:tc>
        <w:tc>
          <w:tcPr>
            <w:tcW w:w="630" w:type="pct"/>
          </w:tcPr>
          <w:p w14:paraId="62CAE503" w14:textId="77777777" w:rsidR="009C4DF3" w:rsidRPr="003E6509" w:rsidRDefault="009C4DF3" w:rsidP="00DB4031">
            <w:pPr>
              <w:spacing w:before="60" w:after="60"/>
              <w:jc w:val="left"/>
              <w:rPr>
                <w:sz w:val="16"/>
                <w:szCs w:val="16"/>
              </w:rPr>
            </w:pPr>
            <w:r w:rsidRPr="003E6509">
              <w:rPr>
                <w:sz w:val="16"/>
                <w:szCs w:val="16"/>
              </w:rPr>
              <w:t>Rb</w:t>
            </w:r>
          </w:p>
        </w:tc>
        <w:tc>
          <w:tcPr>
            <w:tcW w:w="742" w:type="pct"/>
            <w:vMerge/>
          </w:tcPr>
          <w:p w14:paraId="1CC092E9" w14:textId="77777777" w:rsidR="009C4DF3" w:rsidRPr="003E6509" w:rsidRDefault="009C4DF3" w:rsidP="00DB4031">
            <w:pPr>
              <w:spacing w:before="60" w:after="60"/>
              <w:jc w:val="left"/>
              <w:rPr>
                <w:b/>
                <w:sz w:val="16"/>
                <w:szCs w:val="16"/>
              </w:rPr>
            </w:pPr>
          </w:p>
        </w:tc>
      </w:tr>
      <w:tr w:rsidR="009C4DF3" w:rsidRPr="003E6509" w14:paraId="4ABC1666" w14:textId="77777777" w:rsidTr="00C178F5">
        <w:tc>
          <w:tcPr>
            <w:tcW w:w="1459" w:type="pct"/>
            <w:vMerge/>
          </w:tcPr>
          <w:p w14:paraId="3D85F421" w14:textId="77777777" w:rsidR="009C4DF3" w:rsidRPr="003E6509" w:rsidRDefault="009C4DF3" w:rsidP="00DB4031">
            <w:pPr>
              <w:spacing w:before="60" w:after="60"/>
              <w:jc w:val="left"/>
              <w:rPr>
                <w:b/>
                <w:sz w:val="16"/>
                <w:szCs w:val="16"/>
                <w:u w:val="single"/>
              </w:rPr>
            </w:pPr>
          </w:p>
        </w:tc>
        <w:tc>
          <w:tcPr>
            <w:tcW w:w="1441" w:type="pct"/>
          </w:tcPr>
          <w:p w14:paraId="56F35A06" w14:textId="4A896FAA" w:rsidR="009C4DF3" w:rsidRPr="003E6509" w:rsidRDefault="009C4DF3" w:rsidP="00DB4031">
            <w:pPr>
              <w:spacing w:before="60" w:after="60"/>
              <w:jc w:val="left"/>
              <w:rPr>
                <w:b/>
                <w:sz w:val="16"/>
                <w:szCs w:val="16"/>
                <w:u w:val="single"/>
                <w:lang w:val="fr-FR"/>
              </w:rPr>
            </w:pPr>
            <w:r w:rsidRPr="003E6509">
              <w:rPr>
                <w:sz w:val="16"/>
                <w:szCs w:val="16"/>
                <w:lang w:val="fr-FR"/>
              </w:rPr>
              <w:t>G.3.1: Les produits mondiaux destinés à un usage local – Centres hydrologiques régionaux spécialisés (RSHC) du SMTDP fournissent aux Membres des produits de l</w:t>
            </w:r>
            <w:r w:rsidR="00EB46E9">
              <w:rPr>
                <w:sz w:val="16"/>
                <w:szCs w:val="16"/>
                <w:lang w:val="fr-FR"/>
              </w:rPr>
              <w:t>’</w:t>
            </w:r>
            <w:r w:rsidRPr="003E6509">
              <w:rPr>
                <w:sz w:val="16"/>
                <w:szCs w:val="16"/>
                <w:lang w:val="fr-FR"/>
              </w:rPr>
              <w:t>évaluation des ressources en eau, y compris des produits de formation et des outils d</w:t>
            </w:r>
            <w:r w:rsidR="00EB46E9">
              <w:rPr>
                <w:sz w:val="16"/>
                <w:szCs w:val="16"/>
                <w:lang w:val="fr-FR"/>
              </w:rPr>
              <w:t>’</w:t>
            </w:r>
            <w:r w:rsidRPr="003E6509">
              <w:rPr>
                <w:sz w:val="16"/>
                <w:szCs w:val="16"/>
                <w:lang w:val="fr-FR"/>
              </w:rPr>
              <w:t>interprétation</w:t>
            </w:r>
          </w:p>
        </w:tc>
        <w:tc>
          <w:tcPr>
            <w:tcW w:w="728" w:type="pct"/>
          </w:tcPr>
          <w:p w14:paraId="50D16F52" w14:textId="77AA33D4" w:rsidR="009C4DF3" w:rsidRPr="003E6509" w:rsidRDefault="009C4DF3" w:rsidP="00DB4031">
            <w:pPr>
              <w:spacing w:before="60" w:after="60"/>
              <w:jc w:val="left"/>
              <w:rPr>
                <w:b/>
                <w:sz w:val="16"/>
                <w:szCs w:val="16"/>
                <w:lang w:val="fr-FR"/>
              </w:rPr>
            </w:pPr>
            <w:proofErr w:type="gramStart"/>
            <w:r w:rsidRPr="003E6509">
              <w:rPr>
                <w:b/>
                <w:sz w:val="16"/>
                <w:szCs w:val="16"/>
                <w:lang w:val="fr-FR"/>
              </w:rPr>
              <w:t xml:space="preserve">2027 </w:t>
            </w:r>
            <w:r w:rsidRPr="003E6509">
              <w:rPr>
                <w:color w:val="000000"/>
                <w:sz w:val="16"/>
                <w:szCs w:val="16"/>
                <w:lang w:val="fr-FR"/>
              </w:rPr>
              <w:t xml:space="preserve"> Centres</w:t>
            </w:r>
            <w:proofErr w:type="gramEnd"/>
            <w:r w:rsidRPr="003E6509">
              <w:rPr>
                <w:color w:val="000000"/>
                <w:sz w:val="16"/>
                <w:szCs w:val="16"/>
                <w:lang w:val="fr-FR"/>
              </w:rPr>
              <w:t xml:space="preserve"> hydrologiques du SMTDP pour l</w:t>
            </w:r>
            <w:r w:rsidR="00EB46E9">
              <w:rPr>
                <w:color w:val="000000"/>
                <w:sz w:val="16"/>
                <w:szCs w:val="16"/>
                <w:lang w:val="fr-FR"/>
              </w:rPr>
              <w:t>’</w:t>
            </w:r>
            <w:r w:rsidRPr="003E6509">
              <w:rPr>
                <w:color w:val="000000"/>
                <w:sz w:val="16"/>
                <w:szCs w:val="16"/>
                <w:lang w:val="fr-FR"/>
              </w:rPr>
              <w:t>évaluation et la gestion des données</w:t>
            </w:r>
          </w:p>
        </w:tc>
        <w:tc>
          <w:tcPr>
            <w:tcW w:w="630" w:type="pct"/>
          </w:tcPr>
          <w:p w14:paraId="0DA88026" w14:textId="77777777" w:rsidR="009C4DF3" w:rsidRPr="003E6509" w:rsidRDefault="009C4DF3" w:rsidP="00DB4031">
            <w:pPr>
              <w:spacing w:before="60" w:after="60"/>
              <w:jc w:val="left"/>
              <w:rPr>
                <w:sz w:val="16"/>
                <w:szCs w:val="16"/>
              </w:rPr>
            </w:pPr>
            <w:r w:rsidRPr="003E6509">
              <w:rPr>
                <w:sz w:val="16"/>
                <w:szCs w:val="16"/>
              </w:rPr>
              <w:t>SC-HYD</w:t>
            </w:r>
          </w:p>
        </w:tc>
        <w:tc>
          <w:tcPr>
            <w:tcW w:w="742" w:type="pct"/>
            <w:vMerge/>
          </w:tcPr>
          <w:p w14:paraId="1448DFBD" w14:textId="77777777" w:rsidR="009C4DF3" w:rsidRPr="003E6509" w:rsidRDefault="009C4DF3" w:rsidP="00DB4031">
            <w:pPr>
              <w:spacing w:before="60" w:after="60"/>
              <w:jc w:val="left"/>
              <w:rPr>
                <w:b/>
                <w:sz w:val="16"/>
                <w:szCs w:val="16"/>
              </w:rPr>
            </w:pPr>
          </w:p>
        </w:tc>
      </w:tr>
      <w:tr w:rsidR="009C4DF3" w:rsidRPr="00AA62B7" w14:paraId="709A59C7" w14:textId="77777777" w:rsidTr="00DB4031">
        <w:trPr>
          <w:trHeight w:val="1871"/>
        </w:trPr>
        <w:tc>
          <w:tcPr>
            <w:tcW w:w="1459" w:type="pct"/>
            <w:vMerge w:val="restart"/>
          </w:tcPr>
          <w:p w14:paraId="2CB41E7F" w14:textId="77777777" w:rsidR="009C4DF3" w:rsidRPr="003E6509" w:rsidRDefault="009C4DF3" w:rsidP="00DB4031">
            <w:pPr>
              <w:keepNext/>
              <w:keepLines/>
              <w:jc w:val="left"/>
              <w:rPr>
                <w:b/>
                <w:sz w:val="16"/>
                <w:szCs w:val="16"/>
                <w:u w:val="single"/>
                <w:lang w:val="fr-FR"/>
              </w:rPr>
            </w:pPr>
            <w:r w:rsidRPr="003E6509">
              <w:rPr>
                <w:b/>
                <w:sz w:val="16"/>
                <w:szCs w:val="16"/>
                <w:u w:val="single"/>
                <w:lang w:val="fr-FR"/>
              </w:rPr>
              <w:lastRenderedPageBreak/>
              <w:t>HydroSOS</w:t>
            </w:r>
          </w:p>
          <w:p w14:paraId="1502C701" w14:textId="77777777" w:rsidR="009C4DF3" w:rsidRPr="003E6509" w:rsidRDefault="009C4DF3" w:rsidP="00DB4031">
            <w:pPr>
              <w:keepNext/>
              <w:keepLines/>
              <w:jc w:val="left"/>
              <w:rPr>
                <w:sz w:val="16"/>
                <w:szCs w:val="16"/>
                <w:lang w:val="fr-FR"/>
              </w:rPr>
            </w:pPr>
          </w:p>
          <w:p w14:paraId="2699352D" w14:textId="77777777" w:rsidR="009C4DF3" w:rsidRPr="003E6509" w:rsidRDefault="009C4DF3" w:rsidP="00DB4031">
            <w:pPr>
              <w:keepNext/>
              <w:keepLines/>
              <w:jc w:val="left"/>
              <w:rPr>
                <w:b/>
                <w:sz w:val="16"/>
                <w:szCs w:val="16"/>
                <w:lang w:val="fr-FR"/>
              </w:rPr>
            </w:pPr>
            <w:r w:rsidRPr="003E6509">
              <w:rPr>
                <w:b/>
                <w:sz w:val="16"/>
                <w:szCs w:val="16"/>
                <w:lang w:val="fr-FR"/>
              </w:rPr>
              <w:t>Description:</w:t>
            </w:r>
          </w:p>
          <w:p w14:paraId="5E99C195" w14:textId="7B599A1F" w:rsidR="009C4DF3" w:rsidRPr="003E6509" w:rsidRDefault="009C4DF3" w:rsidP="00DB4031">
            <w:pPr>
              <w:keepNext/>
              <w:keepLines/>
              <w:jc w:val="left"/>
              <w:rPr>
                <w:sz w:val="16"/>
                <w:szCs w:val="16"/>
                <w:lang w:val="fr-FR"/>
              </w:rPr>
            </w:pPr>
            <w:r w:rsidRPr="003E6509">
              <w:rPr>
                <w:sz w:val="16"/>
                <w:szCs w:val="16"/>
                <w:lang w:val="fr-FR"/>
              </w:rPr>
              <w:t>Aider les Membres de l</w:t>
            </w:r>
            <w:r w:rsidR="00EB46E9">
              <w:rPr>
                <w:sz w:val="16"/>
                <w:szCs w:val="16"/>
                <w:lang w:val="fr-FR"/>
              </w:rPr>
              <w:t>’</w:t>
            </w:r>
            <w:r w:rsidRPr="003E6509">
              <w:rPr>
                <w:sz w:val="16"/>
                <w:szCs w:val="16"/>
                <w:lang w:val="fr-FR"/>
              </w:rPr>
              <w:t>OMM à renforcer les capacités de surveillance afin d</w:t>
            </w:r>
            <w:r w:rsidR="00EB46E9">
              <w:rPr>
                <w:sz w:val="16"/>
                <w:szCs w:val="16"/>
                <w:lang w:val="fr-FR"/>
              </w:rPr>
              <w:t>’</w:t>
            </w:r>
            <w:r w:rsidRPr="003E6509">
              <w:rPr>
                <w:sz w:val="16"/>
                <w:szCs w:val="16"/>
                <w:lang w:val="fr-FR"/>
              </w:rPr>
              <w:t>évaluer les disponibilités actuelles en eau et d</w:t>
            </w:r>
            <w:r w:rsidR="00EB46E9">
              <w:rPr>
                <w:sz w:val="16"/>
                <w:szCs w:val="16"/>
                <w:lang w:val="fr-FR"/>
              </w:rPr>
              <w:t>’</w:t>
            </w:r>
            <w:r w:rsidRPr="003E6509">
              <w:rPr>
                <w:sz w:val="16"/>
                <w:szCs w:val="16"/>
                <w:lang w:val="fr-FR"/>
              </w:rPr>
              <w:t>estimer les relations futures en matière de disponibilité en exploitation du Système d</w:t>
            </w:r>
            <w:r w:rsidR="00EB46E9">
              <w:rPr>
                <w:sz w:val="16"/>
                <w:szCs w:val="16"/>
                <w:lang w:val="fr-FR"/>
              </w:rPr>
              <w:t>’</w:t>
            </w:r>
            <w:r w:rsidRPr="003E6509">
              <w:rPr>
                <w:sz w:val="16"/>
                <w:szCs w:val="16"/>
                <w:lang w:val="fr-FR"/>
              </w:rPr>
              <w:t>évaluation et de prévision hydrologiques (HydroSOS)</w:t>
            </w:r>
          </w:p>
          <w:p w14:paraId="4BA460D9" w14:textId="77777777" w:rsidR="009C4DF3" w:rsidRPr="003E6509" w:rsidRDefault="009C4DF3" w:rsidP="00DB4031">
            <w:pPr>
              <w:keepNext/>
              <w:keepLines/>
              <w:jc w:val="left"/>
              <w:rPr>
                <w:sz w:val="16"/>
                <w:szCs w:val="16"/>
                <w:lang w:val="fr-FR"/>
              </w:rPr>
            </w:pPr>
          </w:p>
          <w:p w14:paraId="7C243800" w14:textId="77777777" w:rsidR="009C4DF3" w:rsidRPr="003E6509" w:rsidRDefault="009C4DF3" w:rsidP="00DB4031">
            <w:pPr>
              <w:keepNext/>
              <w:keepLines/>
              <w:jc w:val="left"/>
              <w:rPr>
                <w:b/>
                <w:sz w:val="16"/>
                <w:szCs w:val="16"/>
                <w:lang w:val="fr-FR"/>
              </w:rPr>
            </w:pPr>
            <w:r w:rsidRPr="003E6509">
              <w:rPr>
                <w:b/>
                <w:sz w:val="16"/>
                <w:szCs w:val="16"/>
                <w:lang w:val="fr-FR"/>
              </w:rPr>
              <w:t>Résultats des activités</w:t>
            </w:r>
          </w:p>
          <w:p w14:paraId="148549AB" w14:textId="75D21962" w:rsidR="009C4DF3" w:rsidRPr="003E6509" w:rsidRDefault="009C4DF3" w:rsidP="00DB4031">
            <w:pPr>
              <w:keepNext/>
              <w:keepLines/>
              <w:jc w:val="left"/>
              <w:rPr>
                <w:sz w:val="16"/>
                <w:szCs w:val="16"/>
                <w:lang w:val="fr-FR"/>
              </w:rPr>
            </w:pPr>
            <w:r w:rsidRPr="003E6509">
              <w:rPr>
                <w:sz w:val="16"/>
                <w:szCs w:val="16"/>
                <w:lang w:val="fr-FR"/>
              </w:rPr>
              <w:t>1) Aider les Membres à élaborer et à mettre en œuvre des projets HydroSOS à l</w:t>
            </w:r>
            <w:r w:rsidR="00EB46E9">
              <w:rPr>
                <w:sz w:val="16"/>
                <w:szCs w:val="16"/>
                <w:lang w:val="fr-FR"/>
              </w:rPr>
              <w:t>’</w:t>
            </w:r>
            <w:r w:rsidRPr="003E6509">
              <w:rPr>
                <w:sz w:val="16"/>
                <w:szCs w:val="16"/>
                <w:lang w:val="fr-FR"/>
              </w:rPr>
              <w:t>échelle nationale et transfrontalière</w:t>
            </w:r>
          </w:p>
          <w:p w14:paraId="5867EDBA" w14:textId="2EC1C410" w:rsidR="009C4DF3" w:rsidRPr="003E6509" w:rsidRDefault="009C4DF3" w:rsidP="00DB4031">
            <w:pPr>
              <w:keepNext/>
              <w:keepLines/>
              <w:jc w:val="left"/>
              <w:rPr>
                <w:sz w:val="16"/>
                <w:szCs w:val="16"/>
                <w:lang w:val="fr-FR"/>
              </w:rPr>
            </w:pPr>
            <w:r w:rsidRPr="003E6509">
              <w:rPr>
                <w:sz w:val="16"/>
                <w:szCs w:val="16"/>
                <w:lang w:val="fr-FR"/>
              </w:rPr>
              <w:t>2) D</w:t>
            </w:r>
            <w:r w:rsidR="00EB46E9">
              <w:rPr>
                <w:sz w:val="16"/>
                <w:szCs w:val="16"/>
                <w:lang w:val="fr-FR"/>
              </w:rPr>
              <w:t>’</w:t>
            </w:r>
            <w:r w:rsidRPr="003E6509">
              <w:rPr>
                <w:sz w:val="16"/>
                <w:szCs w:val="16"/>
                <w:lang w:val="fr-FR"/>
              </w:rPr>
              <w:t>exécuter des plans régionaux de mise en œuvre d</w:t>
            </w:r>
            <w:r w:rsidR="00EB46E9">
              <w:rPr>
                <w:sz w:val="16"/>
                <w:szCs w:val="16"/>
                <w:lang w:val="fr-FR"/>
              </w:rPr>
              <w:t>’</w:t>
            </w:r>
            <w:r w:rsidRPr="003E6509">
              <w:rPr>
                <w:sz w:val="16"/>
                <w:szCs w:val="16"/>
                <w:lang w:val="fr-FR"/>
              </w:rPr>
              <w:t>HydroSOS et des grappes exemplaires d</w:t>
            </w:r>
            <w:r w:rsidR="00EB46E9">
              <w:rPr>
                <w:sz w:val="16"/>
                <w:szCs w:val="16"/>
                <w:lang w:val="fr-FR"/>
              </w:rPr>
              <w:t>’</w:t>
            </w:r>
            <w:r w:rsidRPr="003E6509">
              <w:rPr>
                <w:sz w:val="16"/>
                <w:szCs w:val="16"/>
                <w:lang w:val="fr-FR"/>
              </w:rPr>
              <w:t>HydroSOS</w:t>
            </w:r>
          </w:p>
          <w:p w14:paraId="2617D2C9" w14:textId="77777777" w:rsidR="009C4DF3" w:rsidRPr="003E6509" w:rsidRDefault="009C4DF3" w:rsidP="00DB4031">
            <w:pPr>
              <w:keepNext/>
              <w:keepLines/>
              <w:jc w:val="left"/>
              <w:rPr>
                <w:sz w:val="16"/>
                <w:szCs w:val="16"/>
                <w:lang w:val="fr-FR"/>
              </w:rPr>
            </w:pPr>
            <w:r w:rsidRPr="003E6509">
              <w:rPr>
                <w:sz w:val="16"/>
                <w:szCs w:val="16"/>
                <w:lang w:val="fr-FR"/>
              </w:rPr>
              <w:t>3) Faciliter le développement du portail mondial HydroSOS</w:t>
            </w:r>
          </w:p>
          <w:p w14:paraId="7AFE372B" w14:textId="77777777" w:rsidR="009C4DF3" w:rsidRPr="003E6509" w:rsidRDefault="009C4DF3" w:rsidP="00DB4031">
            <w:pPr>
              <w:keepNext/>
              <w:keepLines/>
              <w:jc w:val="left"/>
              <w:rPr>
                <w:sz w:val="16"/>
                <w:szCs w:val="16"/>
                <w:lang w:val="fr-FR"/>
              </w:rPr>
            </w:pPr>
            <w:r w:rsidRPr="003E6509">
              <w:rPr>
                <w:sz w:val="16"/>
                <w:szCs w:val="16"/>
                <w:lang w:val="fr-FR"/>
              </w:rPr>
              <w:t>4) Présenter un prototype de rapport mondial sur les ressources en eau</w:t>
            </w:r>
          </w:p>
          <w:p w14:paraId="059757C6" w14:textId="77777777" w:rsidR="009C4DF3" w:rsidRPr="003E6509" w:rsidRDefault="009C4DF3" w:rsidP="00DB4031">
            <w:pPr>
              <w:keepNext/>
              <w:keepLines/>
              <w:jc w:val="left"/>
              <w:rPr>
                <w:sz w:val="16"/>
                <w:szCs w:val="16"/>
                <w:lang w:val="fr-FR"/>
              </w:rPr>
            </w:pPr>
          </w:p>
          <w:p w14:paraId="1A0EF0D1" w14:textId="32AFC18A" w:rsidR="009C4DF3" w:rsidRPr="003E6509" w:rsidRDefault="009C4DF3" w:rsidP="00DB4031">
            <w:pPr>
              <w:keepNext/>
              <w:keepLines/>
              <w:jc w:val="left"/>
              <w:rPr>
                <w:b/>
                <w:sz w:val="16"/>
                <w:szCs w:val="16"/>
              </w:rPr>
            </w:pPr>
            <w:r w:rsidRPr="003E6509">
              <w:rPr>
                <w:b/>
                <w:sz w:val="16"/>
                <w:szCs w:val="16"/>
              </w:rPr>
              <w:t>Échéances estimées de l</w:t>
            </w:r>
            <w:r w:rsidR="00EB46E9">
              <w:rPr>
                <w:b/>
                <w:sz w:val="16"/>
                <w:szCs w:val="16"/>
              </w:rPr>
              <w:t>’</w:t>
            </w:r>
            <w:r w:rsidRPr="003E6509">
              <w:rPr>
                <w:b/>
                <w:sz w:val="16"/>
                <w:szCs w:val="16"/>
              </w:rPr>
              <w:t>activité</w:t>
            </w:r>
          </w:p>
          <w:p w14:paraId="4A394A02" w14:textId="7BD4A269" w:rsidR="009C4DF3" w:rsidRPr="003E6509" w:rsidRDefault="009C4DF3" w:rsidP="00DB4031">
            <w:pPr>
              <w:pStyle w:val="ListParagraph"/>
              <w:keepNext/>
              <w:keepLines/>
              <w:numPr>
                <w:ilvl w:val="0"/>
                <w:numId w:val="6"/>
              </w:numPr>
              <w:rPr>
                <w:rFonts w:ascii="Verdana" w:hAnsi="Verdana"/>
                <w:sz w:val="16"/>
                <w:szCs w:val="16"/>
                <w:lang w:val="fr-FR"/>
              </w:rPr>
            </w:pPr>
            <w:r w:rsidRPr="003E6509">
              <w:rPr>
                <w:rFonts w:ascii="Verdana" w:eastAsia="Arial" w:hAnsi="Verdana" w:cs="Arial"/>
                <w:sz w:val="16"/>
                <w:szCs w:val="16"/>
                <w:lang w:val="fr-FR"/>
              </w:rPr>
              <w:t>Version finale du rapport de la phase pilote d</w:t>
            </w:r>
            <w:r w:rsidR="00EB46E9">
              <w:rPr>
                <w:rFonts w:ascii="Verdana" w:eastAsia="Arial" w:hAnsi="Verdana" w:cs="Arial"/>
                <w:sz w:val="16"/>
                <w:szCs w:val="16"/>
                <w:lang w:val="fr-FR"/>
              </w:rPr>
              <w:t>’</w:t>
            </w:r>
            <w:r w:rsidRPr="003E6509">
              <w:rPr>
                <w:rFonts w:ascii="Verdana" w:eastAsia="Arial" w:hAnsi="Verdana" w:cs="Arial"/>
                <w:sz w:val="16"/>
                <w:szCs w:val="16"/>
                <w:lang w:val="fr-FR"/>
              </w:rPr>
              <w:t>HydroSOS (2021)</w:t>
            </w:r>
          </w:p>
          <w:p w14:paraId="12D8FE87" w14:textId="4D1C395A" w:rsidR="009C4DF3" w:rsidRPr="003E6509" w:rsidRDefault="009C4DF3" w:rsidP="00DB4031">
            <w:pPr>
              <w:keepNext/>
              <w:keepLines/>
              <w:ind w:left="360"/>
              <w:jc w:val="left"/>
              <w:rPr>
                <w:b/>
                <w:sz w:val="16"/>
                <w:szCs w:val="16"/>
                <w:u w:val="single"/>
                <w:lang w:val="fr-FR"/>
              </w:rPr>
            </w:pPr>
            <w:r w:rsidRPr="003E6509">
              <w:rPr>
                <w:rFonts w:eastAsiaTheme="minorHAnsi" w:cstheme="minorBidi"/>
                <w:sz w:val="16"/>
                <w:szCs w:val="16"/>
                <w:lang w:val="fr-FR"/>
              </w:rPr>
              <w:t xml:space="preserve">2. </w:t>
            </w:r>
            <w:r w:rsidRPr="003E6509">
              <w:rPr>
                <w:sz w:val="16"/>
                <w:szCs w:val="16"/>
                <w:lang w:val="fr-FR"/>
              </w:rPr>
              <w:t>Projet pilote: Rapport annuel sur l</w:t>
            </w:r>
            <w:r w:rsidR="00EB46E9">
              <w:rPr>
                <w:sz w:val="16"/>
                <w:szCs w:val="16"/>
                <w:lang w:val="fr-FR"/>
              </w:rPr>
              <w:t>’</w:t>
            </w:r>
            <w:r w:rsidRPr="003E6509">
              <w:rPr>
                <w:sz w:val="16"/>
                <w:szCs w:val="16"/>
                <w:lang w:val="fr-FR"/>
              </w:rPr>
              <w:t>eau – 2021 à lancer lors de la COP27 (2022)</w:t>
            </w:r>
          </w:p>
        </w:tc>
        <w:tc>
          <w:tcPr>
            <w:tcW w:w="1441" w:type="pct"/>
          </w:tcPr>
          <w:p w14:paraId="29A945AE" w14:textId="40F70FE0" w:rsidR="009C4DF3" w:rsidRPr="003E6509" w:rsidRDefault="009C4DF3" w:rsidP="00DB4031">
            <w:pPr>
              <w:keepNext/>
              <w:keepLines/>
              <w:spacing w:before="60" w:after="60"/>
              <w:jc w:val="left"/>
              <w:rPr>
                <w:sz w:val="16"/>
                <w:szCs w:val="16"/>
                <w:lang w:val="fr-FR"/>
              </w:rPr>
            </w:pPr>
            <w:r w:rsidRPr="003E6509">
              <w:rPr>
                <w:sz w:val="16"/>
                <w:szCs w:val="16"/>
                <w:lang w:val="fr-FR"/>
              </w:rPr>
              <w:t>G.1.1: Mise en œuvre d</w:t>
            </w:r>
            <w:r w:rsidR="00EB46E9">
              <w:rPr>
                <w:sz w:val="16"/>
                <w:szCs w:val="16"/>
                <w:lang w:val="fr-FR"/>
              </w:rPr>
              <w:t>’</w:t>
            </w:r>
            <w:r w:rsidRPr="003E6509">
              <w:rPr>
                <w:sz w:val="16"/>
                <w:szCs w:val="16"/>
                <w:lang w:val="fr-FR"/>
              </w:rPr>
              <w:t>HydroSOS à l</w:t>
            </w:r>
            <w:r w:rsidR="00EB46E9">
              <w:rPr>
                <w:sz w:val="16"/>
                <w:szCs w:val="16"/>
                <w:lang w:val="fr-FR"/>
              </w:rPr>
              <w:t>’</w:t>
            </w:r>
            <w:r w:rsidRPr="003E6509">
              <w:rPr>
                <w:sz w:val="16"/>
                <w:szCs w:val="16"/>
                <w:lang w:val="fr-FR"/>
              </w:rPr>
              <w:t>échelle mondiale</w:t>
            </w:r>
          </w:p>
        </w:tc>
        <w:tc>
          <w:tcPr>
            <w:tcW w:w="728" w:type="pct"/>
          </w:tcPr>
          <w:p w14:paraId="5DE2E65F" w14:textId="77777777" w:rsidR="009C4DF3" w:rsidRPr="003E6509" w:rsidRDefault="009C4DF3" w:rsidP="00DB4031">
            <w:pPr>
              <w:keepNext/>
              <w:keepLines/>
              <w:spacing w:before="60" w:after="60"/>
              <w:jc w:val="left"/>
              <w:rPr>
                <w:sz w:val="16"/>
                <w:szCs w:val="16"/>
                <w:lang w:val="fr-FR"/>
              </w:rPr>
            </w:pPr>
            <w:r w:rsidRPr="003E6509">
              <w:rPr>
                <w:b/>
                <w:sz w:val="16"/>
                <w:szCs w:val="16"/>
                <w:lang w:val="fr-FR"/>
              </w:rPr>
              <w:t xml:space="preserve">2030 </w:t>
            </w:r>
            <w:r w:rsidRPr="003E6509">
              <w:rPr>
                <w:sz w:val="16"/>
                <w:szCs w:val="16"/>
                <w:lang w:val="fr-FR"/>
              </w:rPr>
              <w:t>(nombre de Membres qui contribuent à HydroSOS)</w:t>
            </w:r>
          </w:p>
        </w:tc>
        <w:tc>
          <w:tcPr>
            <w:tcW w:w="630" w:type="pct"/>
          </w:tcPr>
          <w:p w14:paraId="64ACB342" w14:textId="77777777" w:rsidR="009C4DF3" w:rsidRPr="003E6509" w:rsidRDefault="009C4DF3" w:rsidP="00DB4031">
            <w:pPr>
              <w:keepNext/>
              <w:keepLines/>
              <w:spacing w:before="60" w:after="60"/>
              <w:jc w:val="left"/>
              <w:rPr>
                <w:sz w:val="16"/>
                <w:szCs w:val="16"/>
                <w:lang w:val="fr-FR"/>
              </w:rPr>
            </w:pPr>
            <w:r w:rsidRPr="003E6509">
              <w:rPr>
                <w:sz w:val="16"/>
                <w:szCs w:val="16"/>
                <w:lang w:val="fr-FR"/>
              </w:rPr>
              <w:t>SC-HYD et JET-HYDMON</w:t>
            </w:r>
          </w:p>
        </w:tc>
        <w:tc>
          <w:tcPr>
            <w:tcW w:w="742" w:type="pct"/>
          </w:tcPr>
          <w:p w14:paraId="5065E8A1" w14:textId="778E5966" w:rsidR="009C4DF3" w:rsidRPr="003E6509" w:rsidRDefault="009C4DF3" w:rsidP="00DB4031">
            <w:pPr>
              <w:keepNext/>
              <w:keepLines/>
              <w:spacing w:before="60" w:after="60"/>
              <w:jc w:val="left"/>
              <w:rPr>
                <w:sz w:val="16"/>
                <w:szCs w:val="16"/>
                <w:lang w:val="fr-FR"/>
              </w:rPr>
            </w:pPr>
            <w:r w:rsidRPr="003E6509">
              <w:rPr>
                <w:sz w:val="16"/>
                <w:szCs w:val="16"/>
                <w:lang w:val="fr-FR"/>
              </w:rPr>
              <w:t>Guidé par le plan de mise en œuvre d</w:t>
            </w:r>
            <w:r w:rsidR="00EB46E9">
              <w:rPr>
                <w:sz w:val="16"/>
                <w:szCs w:val="16"/>
                <w:lang w:val="fr-FR"/>
              </w:rPr>
              <w:t>’</w:t>
            </w:r>
            <w:r w:rsidRPr="003E6509">
              <w:rPr>
                <w:sz w:val="16"/>
                <w:szCs w:val="16"/>
                <w:lang w:val="fr-FR"/>
              </w:rPr>
              <w:t>HydroSOS</w:t>
            </w:r>
          </w:p>
        </w:tc>
      </w:tr>
      <w:tr w:rsidR="009C4DF3" w:rsidRPr="00AA62B7" w14:paraId="6443F15F" w14:textId="77777777" w:rsidTr="00C178F5">
        <w:trPr>
          <w:trHeight w:val="4914"/>
        </w:trPr>
        <w:tc>
          <w:tcPr>
            <w:tcW w:w="1459" w:type="pct"/>
            <w:vMerge/>
          </w:tcPr>
          <w:p w14:paraId="6C7319B5" w14:textId="77777777" w:rsidR="009C4DF3" w:rsidRPr="003E6509" w:rsidRDefault="009C4DF3" w:rsidP="00DB4031">
            <w:pPr>
              <w:jc w:val="left"/>
              <w:rPr>
                <w:b/>
                <w:sz w:val="16"/>
                <w:szCs w:val="16"/>
                <w:u w:val="single"/>
                <w:lang w:val="fr-FR"/>
              </w:rPr>
            </w:pPr>
          </w:p>
        </w:tc>
        <w:tc>
          <w:tcPr>
            <w:tcW w:w="1441" w:type="pct"/>
          </w:tcPr>
          <w:p w14:paraId="16AE1CAF" w14:textId="77777777" w:rsidR="009C4DF3" w:rsidRPr="003E6509" w:rsidRDefault="009C4DF3" w:rsidP="00DB4031">
            <w:pPr>
              <w:spacing w:before="60" w:after="60"/>
              <w:jc w:val="left"/>
              <w:rPr>
                <w:sz w:val="16"/>
                <w:szCs w:val="16"/>
                <w:lang w:val="fr-FR"/>
              </w:rPr>
            </w:pPr>
            <w:r w:rsidRPr="003E6509">
              <w:rPr>
                <w:sz w:val="16"/>
                <w:szCs w:val="16"/>
                <w:lang w:val="fr-FR"/>
              </w:rPr>
              <w:t>G.2.3: Lancement du produit et appui à son utilisation et à son partage</w:t>
            </w:r>
          </w:p>
        </w:tc>
        <w:tc>
          <w:tcPr>
            <w:tcW w:w="728" w:type="pct"/>
          </w:tcPr>
          <w:p w14:paraId="308F16A7" w14:textId="054474CC" w:rsidR="009C4DF3" w:rsidRPr="003E6509" w:rsidRDefault="009C4DF3" w:rsidP="00DB4031">
            <w:pPr>
              <w:jc w:val="left"/>
              <w:rPr>
                <w:sz w:val="16"/>
                <w:szCs w:val="16"/>
                <w:lang w:val="fr-FR"/>
              </w:rPr>
            </w:pPr>
            <w:r w:rsidRPr="003E6509">
              <w:rPr>
                <w:sz w:val="16"/>
                <w:szCs w:val="16"/>
                <w:lang w:val="fr-FR"/>
              </w:rPr>
              <w:t>2022: Rapport préliminaire sur l</w:t>
            </w:r>
            <w:r w:rsidR="00EB46E9">
              <w:rPr>
                <w:sz w:val="16"/>
                <w:szCs w:val="16"/>
                <w:lang w:val="fr-FR"/>
              </w:rPr>
              <w:t>’</w:t>
            </w:r>
            <w:r w:rsidRPr="003E6509">
              <w:rPr>
                <w:sz w:val="16"/>
                <w:szCs w:val="16"/>
                <w:lang w:val="fr-FR"/>
              </w:rPr>
              <w:t>eau en 2021</w:t>
            </w:r>
          </w:p>
          <w:p w14:paraId="7C64DD88" w14:textId="5896CA25" w:rsidR="009C4DF3" w:rsidRPr="003E6509" w:rsidRDefault="009C4DF3" w:rsidP="00DB4031">
            <w:pPr>
              <w:spacing w:before="60" w:after="60"/>
              <w:jc w:val="left"/>
              <w:rPr>
                <w:b/>
                <w:sz w:val="16"/>
                <w:szCs w:val="16"/>
                <w:lang w:val="fr-FR"/>
              </w:rPr>
            </w:pPr>
            <w:r w:rsidRPr="003E6509">
              <w:rPr>
                <w:sz w:val="16"/>
                <w:szCs w:val="16"/>
                <w:lang w:val="fr-FR"/>
              </w:rPr>
              <w:t>2023: Rapport préliminaire sur l</w:t>
            </w:r>
            <w:r w:rsidR="00EB46E9">
              <w:rPr>
                <w:sz w:val="16"/>
                <w:szCs w:val="16"/>
                <w:lang w:val="fr-FR"/>
              </w:rPr>
              <w:t>’</w:t>
            </w:r>
            <w:r w:rsidRPr="003E6509">
              <w:rPr>
                <w:sz w:val="16"/>
                <w:szCs w:val="16"/>
                <w:lang w:val="fr-FR"/>
              </w:rPr>
              <w:t>eau en 2022 pour l</w:t>
            </w:r>
            <w:r w:rsidR="00EB46E9">
              <w:rPr>
                <w:sz w:val="16"/>
                <w:szCs w:val="16"/>
                <w:lang w:val="fr-FR"/>
              </w:rPr>
              <w:t>’</w:t>
            </w:r>
            <w:r w:rsidRPr="003E6509">
              <w:rPr>
                <w:sz w:val="16"/>
                <w:szCs w:val="16"/>
                <w:lang w:val="fr-FR"/>
              </w:rPr>
              <w:t>Ha</w:t>
            </w:r>
          </w:p>
        </w:tc>
        <w:tc>
          <w:tcPr>
            <w:tcW w:w="630" w:type="pct"/>
          </w:tcPr>
          <w:p w14:paraId="44939494" w14:textId="77777777" w:rsidR="009C4DF3" w:rsidRPr="003E6509" w:rsidRDefault="009C4DF3" w:rsidP="00DB4031">
            <w:pPr>
              <w:spacing w:before="60" w:after="60"/>
              <w:jc w:val="left"/>
              <w:rPr>
                <w:sz w:val="16"/>
                <w:szCs w:val="16"/>
                <w:lang w:val="fr-FR"/>
              </w:rPr>
            </w:pPr>
            <w:r w:rsidRPr="003E6509">
              <w:rPr>
                <w:sz w:val="16"/>
                <w:szCs w:val="16"/>
                <w:lang w:val="fr-FR"/>
              </w:rPr>
              <w:t>SC-HYD et JET-HYDMON</w:t>
            </w:r>
          </w:p>
        </w:tc>
        <w:tc>
          <w:tcPr>
            <w:tcW w:w="742" w:type="pct"/>
          </w:tcPr>
          <w:p w14:paraId="6CB7DA70" w14:textId="77777777" w:rsidR="009C4DF3" w:rsidRPr="003E6509" w:rsidRDefault="009C4DF3" w:rsidP="00DB4031">
            <w:pPr>
              <w:spacing w:before="60" w:after="60"/>
              <w:jc w:val="left"/>
              <w:rPr>
                <w:sz w:val="16"/>
                <w:szCs w:val="16"/>
                <w:lang w:val="fr-FR"/>
              </w:rPr>
            </w:pPr>
            <w:r w:rsidRPr="003E6509">
              <w:rPr>
                <w:sz w:val="16"/>
                <w:szCs w:val="16"/>
                <w:lang w:val="fr-FR"/>
              </w:rPr>
              <w:t>La production finale sera assurée par le biais du système HydroSOS, les Membres coordonnés (coordonnateurs concernés)</w:t>
            </w:r>
          </w:p>
        </w:tc>
      </w:tr>
    </w:tbl>
    <w:p w14:paraId="1D8FBEED" w14:textId="77777777" w:rsidR="009C4DF3" w:rsidRPr="00CA3A5B" w:rsidRDefault="009C4DF3" w:rsidP="009C4DF3">
      <w:pPr>
        <w:pStyle w:val="WMOBodyText"/>
        <w:rPr>
          <w:lang w:val="fr-FR"/>
        </w:rPr>
      </w:pPr>
      <w:r w:rsidRPr="00CA3A5B">
        <w:rPr>
          <w:lang w:val="fr-FR"/>
        </w:rPr>
        <w:br w:type="page"/>
      </w:r>
    </w:p>
    <w:tbl>
      <w:tblPr>
        <w:tblStyle w:val="TableGrid"/>
        <w:tblW w:w="4987" w:type="pct"/>
        <w:tblLook w:val="04A0" w:firstRow="1" w:lastRow="0" w:firstColumn="1" w:lastColumn="0" w:noHBand="0" w:noVBand="1"/>
      </w:tblPr>
      <w:tblGrid>
        <w:gridCol w:w="3094"/>
        <w:gridCol w:w="2311"/>
        <w:gridCol w:w="1342"/>
        <w:gridCol w:w="1535"/>
        <w:gridCol w:w="1322"/>
      </w:tblGrid>
      <w:tr w:rsidR="009C4DF3" w:rsidRPr="00AA62B7" w14:paraId="1CC778F8" w14:textId="77777777" w:rsidTr="00C178F5">
        <w:trPr>
          <w:trHeight w:val="410"/>
          <w:tblHeader/>
        </w:trPr>
        <w:tc>
          <w:tcPr>
            <w:tcW w:w="1721" w:type="pct"/>
            <w:vMerge w:val="restart"/>
            <w:shd w:val="clear" w:color="auto" w:fill="F2F2F2" w:themeFill="background1" w:themeFillShade="F2"/>
            <w:vAlign w:val="center"/>
          </w:tcPr>
          <w:p w14:paraId="2E9C55C7" w14:textId="47BA53BF" w:rsidR="009C4DF3" w:rsidRPr="00090B71" w:rsidRDefault="009C4DF3" w:rsidP="00C178F5">
            <w:pPr>
              <w:spacing w:before="60" w:after="60"/>
              <w:jc w:val="center"/>
              <w:rPr>
                <w:b/>
                <w:sz w:val="16"/>
                <w:szCs w:val="16"/>
                <w:lang w:val="fr-FR"/>
              </w:rPr>
            </w:pPr>
            <w:r w:rsidRPr="00090B71">
              <w:rPr>
                <w:b/>
                <w:sz w:val="16"/>
                <w:szCs w:val="16"/>
                <w:lang w:val="fr-FR"/>
              </w:rPr>
              <w:lastRenderedPageBreak/>
              <w:t>Activité de la Coalition sur l</w:t>
            </w:r>
            <w:r w:rsidR="00EB46E9">
              <w:rPr>
                <w:b/>
                <w:sz w:val="16"/>
                <w:szCs w:val="16"/>
                <w:lang w:val="fr-FR"/>
              </w:rPr>
              <w:t>’</w:t>
            </w:r>
            <w:r w:rsidRPr="00090B71">
              <w:rPr>
                <w:b/>
                <w:sz w:val="16"/>
                <w:szCs w:val="16"/>
                <w:lang w:val="fr-FR"/>
              </w:rPr>
              <w:t>eau et le climat</w:t>
            </w:r>
          </w:p>
        </w:tc>
        <w:tc>
          <w:tcPr>
            <w:tcW w:w="2479" w:type="pct"/>
            <w:gridSpan w:val="3"/>
            <w:shd w:val="clear" w:color="auto" w:fill="F2F2F2" w:themeFill="background1" w:themeFillShade="F2"/>
            <w:vAlign w:val="center"/>
          </w:tcPr>
          <w:p w14:paraId="3E93784D" w14:textId="44B84297" w:rsidR="009C4DF3" w:rsidRPr="00090B71" w:rsidRDefault="009C4DF3" w:rsidP="00C178F5">
            <w:pPr>
              <w:spacing w:before="60" w:after="60"/>
              <w:jc w:val="center"/>
              <w:rPr>
                <w:b/>
                <w:sz w:val="16"/>
                <w:szCs w:val="16"/>
                <w:lang w:val="fr-FR"/>
              </w:rPr>
            </w:pPr>
            <w:r w:rsidRPr="00090B71">
              <w:rPr>
                <w:b/>
                <w:sz w:val="16"/>
                <w:szCs w:val="16"/>
                <w:lang w:val="fr-FR"/>
              </w:rPr>
              <w:t>Plan d</w:t>
            </w:r>
            <w:r w:rsidR="00EB46E9">
              <w:rPr>
                <w:b/>
                <w:sz w:val="16"/>
                <w:szCs w:val="16"/>
                <w:lang w:val="fr-FR"/>
              </w:rPr>
              <w:t>’</w:t>
            </w:r>
            <w:r w:rsidRPr="00090B71">
              <w:rPr>
                <w:b/>
                <w:sz w:val="16"/>
                <w:szCs w:val="16"/>
                <w:lang w:val="fr-FR"/>
              </w:rPr>
              <w:t>action de l</w:t>
            </w:r>
            <w:r w:rsidR="00EB46E9">
              <w:rPr>
                <w:b/>
                <w:sz w:val="16"/>
                <w:szCs w:val="16"/>
                <w:lang w:val="fr-FR"/>
              </w:rPr>
              <w:t>’</w:t>
            </w:r>
            <w:r w:rsidRPr="00090B71">
              <w:rPr>
                <w:b/>
                <w:sz w:val="16"/>
                <w:szCs w:val="16"/>
                <w:lang w:val="fr-FR"/>
              </w:rPr>
              <w:t>OMM en matière d</w:t>
            </w:r>
            <w:r w:rsidR="00EB46E9">
              <w:rPr>
                <w:b/>
                <w:sz w:val="16"/>
                <w:szCs w:val="16"/>
                <w:lang w:val="fr-FR"/>
              </w:rPr>
              <w:t>’</w:t>
            </w:r>
            <w:r w:rsidRPr="00090B71">
              <w:rPr>
                <w:b/>
                <w:sz w:val="16"/>
                <w:szCs w:val="16"/>
                <w:lang w:val="fr-FR"/>
              </w:rPr>
              <w:t>hydrologie</w:t>
            </w:r>
          </w:p>
        </w:tc>
        <w:tc>
          <w:tcPr>
            <w:tcW w:w="800" w:type="pct"/>
            <w:shd w:val="clear" w:color="auto" w:fill="F2F2F2" w:themeFill="background1" w:themeFillShade="F2"/>
            <w:vAlign w:val="center"/>
          </w:tcPr>
          <w:p w14:paraId="3A7B06FA" w14:textId="77777777" w:rsidR="009C4DF3" w:rsidRPr="00090B71" w:rsidRDefault="009C4DF3" w:rsidP="00C178F5">
            <w:pPr>
              <w:spacing w:before="60" w:after="60"/>
              <w:jc w:val="center"/>
              <w:rPr>
                <w:b/>
                <w:sz w:val="16"/>
                <w:szCs w:val="16"/>
                <w:lang w:val="fr-FR"/>
              </w:rPr>
            </w:pPr>
          </w:p>
        </w:tc>
      </w:tr>
      <w:tr w:rsidR="009C4DF3" w:rsidRPr="00090B71" w14:paraId="01DBAB2A" w14:textId="77777777" w:rsidTr="00C178F5">
        <w:trPr>
          <w:tblHeader/>
        </w:trPr>
        <w:tc>
          <w:tcPr>
            <w:tcW w:w="1721" w:type="pct"/>
            <w:vMerge/>
            <w:shd w:val="clear" w:color="auto" w:fill="F2F2F2" w:themeFill="background1" w:themeFillShade="F2"/>
            <w:vAlign w:val="center"/>
          </w:tcPr>
          <w:p w14:paraId="2B7874E6" w14:textId="77777777" w:rsidR="009C4DF3" w:rsidRPr="00090B71" w:rsidRDefault="009C4DF3" w:rsidP="00C178F5">
            <w:pPr>
              <w:spacing w:before="60" w:after="60"/>
              <w:jc w:val="center"/>
              <w:rPr>
                <w:b/>
                <w:sz w:val="16"/>
                <w:szCs w:val="16"/>
                <w:u w:val="single"/>
                <w:lang w:val="fr-FR"/>
              </w:rPr>
            </w:pPr>
          </w:p>
        </w:tc>
        <w:tc>
          <w:tcPr>
            <w:tcW w:w="1313" w:type="pct"/>
            <w:shd w:val="clear" w:color="auto" w:fill="F2F2F2" w:themeFill="background1" w:themeFillShade="F2"/>
            <w:vAlign w:val="center"/>
          </w:tcPr>
          <w:p w14:paraId="472954E0" w14:textId="77777777" w:rsidR="009C4DF3" w:rsidRPr="00090B71" w:rsidRDefault="009C4DF3" w:rsidP="00C178F5">
            <w:pPr>
              <w:spacing w:before="60" w:after="60"/>
              <w:jc w:val="center"/>
              <w:rPr>
                <w:b/>
                <w:sz w:val="16"/>
                <w:szCs w:val="16"/>
              </w:rPr>
            </w:pPr>
            <w:r w:rsidRPr="00090B71">
              <w:rPr>
                <w:b/>
                <w:sz w:val="16"/>
                <w:szCs w:val="16"/>
              </w:rPr>
              <w:t>Activité</w:t>
            </w:r>
          </w:p>
        </w:tc>
        <w:tc>
          <w:tcPr>
            <w:tcW w:w="560" w:type="pct"/>
            <w:shd w:val="clear" w:color="auto" w:fill="F2F2F2" w:themeFill="background1" w:themeFillShade="F2"/>
            <w:vAlign w:val="center"/>
          </w:tcPr>
          <w:p w14:paraId="17A9ED7E" w14:textId="77777777" w:rsidR="009C4DF3" w:rsidRPr="00090B71" w:rsidRDefault="009C4DF3" w:rsidP="00C178F5">
            <w:pPr>
              <w:spacing w:before="60" w:after="60"/>
              <w:jc w:val="center"/>
              <w:rPr>
                <w:b/>
                <w:sz w:val="16"/>
                <w:szCs w:val="16"/>
              </w:rPr>
            </w:pPr>
            <w:r w:rsidRPr="00090B71">
              <w:rPr>
                <w:b/>
                <w:sz w:val="16"/>
                <w:szCs w:val="16"/>
              </w:rPr>
              <w:t>Étapes</w:t>
            </w:r>
          </w:p>
        </w:tc>
        <w:tc>
          <w:tcPr>
            <w:tcW w:w="606" w:type="pct"/>
            <w:shd w:val="clear" w:color="auto" w:fill="F2F2F2" w:themeFill="background1" w:themeFillShade="F2"/>
            <w:vAlign w:val="center"/>
          </w:tcPr>
          <w:p w14:paraId="6D08C5A0" w14:textId="77777777" w:rsidR="009C4DF3" w:rsidRPr="00090B71" w:rsidRDefault="009C4DF3" w:rsidP="00C178F5">
            <w:pPr>
              <w:spacing w:before="60" w:after="60"/>
              <w:jc w:val="center"/>
              <w:rPr>
                <w:b/>
                <w:sz w:val="16"/>
                <w:szCs w:val="16"/>
              </w:rPr>
            </w:pPr>
            <w:r w:rsidRPr="00090B71">
              <w:rPr>
                <w:b/>
                <w:sz w:val="16"/>
                <w:szCs w:val="16"/>
              </w:rPr>
              <w:t>Responsabilité</w:t>
            </w:r>
          </w:p>
        </w:tc>
        <w:tc>
          <w:tcPr>
            <w:tcW w:w="800" w:type="pct"/>
            <w:shd w:val="clear" w:color="auto" w:fill="F2F2F2" w:themeFill="background1" w:themeFillShade="F2"/>
            <w:vAlign w:val="center"/>
          </w:tcPr>
          <w:p w14:paraId="04927693" w14:textId="77777777" w:rsidR="009C4DF3" w:rsidRPr="00090B71" w:rsidRDefault="009C4DF3" w:rsidP="00C178F5">
            <w:pPr>
              <w:spacing w:before="60" w:after="60"/>
              <w:jc w:val="center"/>
              <w:rPr>
                <w:b/>
                <w:sz w:val="16"/>
                <w:szCs w:val="16"/>
              </w:rPr>
            </w:pPr>
            <w:r w:rsidRPr="00090B71">
              <w:rPr>
                <w:b/>
                <w:sz w:val="16"/>
                <w:szCs w:val="16"/>
              </w:rPr>
              <w:t>État critique</w:t>
            </w:r>
          </w:p>
        </w:tc>
      </w:tr>
      <w:tr w:rsidR="009C4DF3" w:rsidRPr="00AA62B7" w14:paraId="647ACBE6" w14:textId="77777777" w:rsidTr="00C178F5">
        <w:tc>
          <w:tcPr>
            <w:tcW w:w="1721" w:type="pct"/>
            <w:vMerge w:val="restart"/>
            <w:shd w:val="clear" w:color="auto" w:fill="auto"/>
          </w:tcPr>
          <w:p w14:paraId="634221DA" w14:textId="76A3A14C" w:rsidR="009C4DF3" w:rsidRPr="00090B71" w:rsidRDefault="009C4DF3" w:rsidP="00C178F5">
            <w:pPr>
              <w:spacing w:before="60" w:after="60"/>
              <w:jc w:val="left"/>
              <w:rPr>
                <w:b/>
                <w:bCs/>
                <w:sz w:val="16"/>
                <w:szCs w:val="16"/>
                <w:u w:val="single"/>
                <w:lang w:val="fr-FR"/>
              </w:rPr>
            </w:pPr>
            <w:r w:rsidRPr="00090B71">
              <w:rPr>
                <w:b/>
                <w:sz w:val="16"/>
                <w:szCs w:val="16"/>
                <w:u w:val="single"/>
                <w:lang w:val="fr-FR"/>
              </w:rPr>
              <w:t>Portail mondial des données relatives à l</w:t>
            </w:r>
            <w:r w:rsidR="00EB46E9">
              <w:rPr>
                <w:b/>
                <w:sz w:val="16"/>
                <w:szCs w:val="16"/>
                <w:u w:val="single"/>
                <w:lang w:val="fr-FR"/>
              </w:rPr>
              <w:t>’</w:t>
            </w:r>
            <w:r w:rsidRPr="00090B71">
              <w:rPr>
                <w:b/>
                <w:sz w:val="16"/>
                <w:szCs w:val="16"/>
                <w:u w:val="single"/>
                <w:lang w:val="fr-FR"/>
              </w:rPr>
              <w:t>eau</w:t>
            </w:r>
          </w:p>
          <w:p w14:paraId="7B199FDB" w14:textId="77777777" w:rsidR="009C4DF3" w:rsidRPr="00090B71" w:rsidRDefault="009C4DF3" w:rsidP="00C178F5">
            <w:pPr>
              <w:spacing w:before="60" w:after="60"/>
              <w:jc w:val="left"/>
              <w:rPr>
                <w:sz w:val="16"/>
                <w:szCs w:val="16"/>
                <w:lang w:val="fr-FR"/>
              </w:rPr>
            </w:pPr>
          </w:p>
          <w:p w14:paraId="2116887A" w14:textId="77777777" w:rsidR="009C4DF3" w:rsidRPr="00090B71" w:rsidRDefault="009C4DF3" w:rsidP="00C178F5">
            <w:pPr>
              <w:spacing w:before="60" w:after="60"/>
              <w:jc w:val="left"/>
              <w:rPr>
                <w:b/>
                <w:sz w:val="16"/>
                <w:szCs w:val="16"/>
                <w:lang w:val="fr-FR"/>
              </w:rPr>
            </w:pPr>
            <w:r w:rsidRPr="00090B71">
              <w:rPr>
                <w:b/>
                <w:sz w:val="16"/>
                <w:szCs w:val="16"/>
                <w:lang w:val="fr-FR"/>
              </w:rPr>
              <w:t>Description:</w:t>
            </w:r>
          </w:p>
          <w:p w14:paraId="787E63CB" w14:textId="767EC2C6" w:rsidR="009C4DF3" w:rsidRPr="00090B71" w:rsidRDefault="009C4DF3" w:rsidP="00C178F5">
            <w:pPr>
              <w:spacing w:before="60" w:after="60"/>
              <w:jc w:val="left"/>
              <w:rPr>
                <w:sz w:val="16"/>
                <w:szCs w:val="16"/>
                <w:lang w:val="fr-FR"/>
              </w:rPr>
            </w:pPr>
            <w:r w:rsidRPr="00090B71">
              <w:rPr>
                <w:sz w:val="16"/>
                <w:szCs w:val="16"/>
                <w:lang w:val="fr-FR"/>
              </w:rPr>
              <w:t>Développer, avec les partenaires, le portail des données sur l</w:t>
            </w:r>
            <w:r w:rsidR="00EB46E9">
              <w:rPr>
                <w:sz w:val="16"/>
                <w:szCs w:val="16"/>
                <w:lang w:val="fr-FR"/>
              </w:rPr>
              <w:t>’</w:t>
            </w:r>
            <w:r w:rsidRPr="00090B71">
              <w:rPr>
                <w:sz w:val="16"/>
                <w:szCs w:val="16"/>
                <w:lang w:val="fr-FR"/>
              </w:rPr>
              <w:t>ODD6 plus avant dans le « Portail mondial des données relatives à l</w:t>
            </w:r>
            <w:r w:rsidR="00EB46E9">
              <w:rPr>
                <w:sz w:val="16"/>
                <w:szCs w:val="16"/>
                <w:lang w:val="fr-FR"/>
              </w:rPr>
              <w:t>’</w:t>
            </w:r>
            <w:r w:rsidRPr="00090B71">
              <w:rPr>
                <w:sz w:val="16"/>
                <w:szCs w:val="16"/>
                <w:lang w:val="fr-FR"/>
              </w:rPr>
              <w:t>eau » – une interface fournissant un accès unifié à tous les fonds de données physiques des Nations Unies et des données physiques nationales relatives à l</w:t>
            </w:r>
            <w:r w:rsidR="00EB46E9">
              <w:rPr>
                <w:sz w:val="16"/>
                <w:szCs w:val="16"/>
                <w:lang w:val="fr-FR"/>
              </w:rPr>
              <w:t>’</w:t>
            </w:r>
            <w:r w:rsidRPr="00090B71">
              <w:rPr>
                <w:sz w:val="16"/>
                <w:szCs w:val="16"/>
                <w:lang w:val="fr-FR"/>
              </w:rPr>
              <w:t>eau. Cela renforcera considérablement les capacités des Membres pour garantir une meilleure planification et une meilleure prise de décisions.</w:t>
            </w:r>
          </w:p>
          <w:p w14:paraId="23C75AC9" w14:textId="77777777" w:rsidR="009C4DF3" w:rsidRPr="00090B71" w:rsidRDefault="009C4DF3" w:rsidP="00C178F5">
            <w:pPr>
              <w:spacing w:before="60" w:after="60"/>
              <w:jc w:val="left"/>
              <w:rPr>
                <w:b/>
                <w:sz w:val="16"/>
                <w:szCs w:val="16"/>
              </w:rPr>
            </w:pPr>
            <w:r w:rsidRPr="00090B71">
              <w:rPr>
                <w:b/>
                <w:sz w:val="16"/>
                <w:szCs w:val="16"/>
              </w:rPr>
              <w:t>Résultats des activités</w:t>
            </w:r>
          </w:p>
          <w:p w14:paraId="31F28432" w14:textId="2B22C060" w:rsidR="009C4DF3" w:rsidRPr="00090B71" w:rsidRDefault="009C4DF3" w:rsidP="00E02A63">
            <w:pPr>
              <w:pStyle w:val="ListParagraph"/>
              <w:numPr>
                <w:ilvl w:val="0"/>
                <w:numId w:val="5"/>
              </w:numPr>
              <w:spacing w:before="60" w:after="60" w:line="240" w:lineRule="auto"/>
              <w:contextualSpacing w:val="0"/>
              <w:rPr>
                <w:rFonts w:ascii="Verdana" w:hAnsi="Verdana"/>
                <w:sz w:val="16"/>
                <w:szCs w:val="16"/>
                <w:lang w:val="fr-FR"/>
              </w:rPr>
            </w:pPr>
            <w:r w:rsidRPr="00090B71">
              <w:rPr>
                <w:rFonts w:ascii="Verdana" w:hAnsi="Verdana"/>
                <w:sz w:val="16"/>
                <w:szCs w:val="16"/>
                <w:lang w:val="fr-FR"/>
              </w:rPr>
              <w:t>Afficher une liste de tous les portails d</w:t>
            </w:r>
            <w:r w:rsidR="00EB46E9">
              <w:rPr>
                <w:rFonts w:ascii="Verdana" w:hAnsi="Verdana"/>
                <w:sz w:val="16"/>
                <w:szCs w:val="16"/>
                <w:lang w:val="fr-FR"/>
              </w:rPr>
              <w:t>’</w:t>
            </w:r>
            <w:r w:rsidRPr="00090B71">
              <w:rPr>
                <w:rFonts w:ascii="Verdana" w:hAnsi="Verdana"/>
                <w:sz w:val="16"/>
                <w:szCs w:val="16"/>
                <w:lang w:val="fr-FR"/>
              </w:rPr>
              <w:t>information et de données hydrologiques pertinents</w:t>
            </w:r>
          </w:p>
          <w:p w14:paraId="3FC64E54" w14:textId="4542C70C" w:rsidR="009C4DF3" w:rsidRPr="00090B71" w:rsidRDefault="009C4DF3" w:rsidP="00E02A63">
            <w:pPr>
              <w:pStyle w:val="ListParagraph"/>
              <w:numPr>
                <w:ilvl w:val="0"/>
                <w:numId w:val="5"/>
              </w:numPr>
              <w:spacing w:before="60" w:after="60" w:line="240" w:lineRule="auto"/>
              <w:contextualSpacing w:val="0"/>
              <w:rPr>
                <w:rFonts w:ascii="Verdana" w:hAnsi="Verdana"/>
                <w:sz w:val="16"/>
                <w:szCs w:val="16"/>
                <w:lang w:val="fr-FR"/>
              </w:rPr>
            </w:pPr>
            <w:r w:rsidRPr="00090B71">
              <w:rPr>
                <w:rFonts w:ascii="Verdana" w:hAnsi="Verdana"/>
                <w:sz w:val="16"/>
                <w:szCs w:val="16"/>
                <w:lang w:val="fr-FR"/>
              </w:rPr>
              <w:t>Concevoir un point d</w:t>
            </w:r>
            <w:r w:rsidR="00EB46E9">
              <w:rPr>
                <w:rFonts w:ascii="Verdana" w:hAnsi="Verdana"/>
                <w:sz w:val="16"/>
                <w:szCs w:val="16"/>
                <w:lang w:val="fr-FR"/>
              </w:rPr>
              <w:t>’</w:t>
            </w:r>
            <w:r w:rsidRPr="00090B71">
              <w:rPr>
                <w:rFonts w:ascii="Verdana" w:hAnsi="Verdana"/>
                <w:sz w:val="16"/>
                <w:szCs w:val="16"/>
                <w:lang w:val="fr-FR"/>
              </w:rPr>
              <w:t>entrée intégré pour les différents portails</w:t>
            </w:r>
          </w:p>
          <w:p w14:paraId="35B7B007" w14:textId="341F3495" w:rsidR="009C4DF3" w:rsidRPr="00090B71" w:rsidRDefault="009C4DF3" w:rsidP="00E02A63">
            <w:pPr>
              <w:pStyle w:val="ListParagraph"/>
              <w:numPr>
                <w:ilvl w:val="0"/>
                <w:numId w:val="5"/>
              </w:numPr>
              <w:spacing w:before="60" w:after="60" w:line="240" w:lineRule="auto"/>
              <w:contextualSpacing w:val="0"/>
              <w:rPr>
                <w:rFonts w:ascii="Verdana" w:hAnsi="Verdana"/>
                <w:sz w:val="16"/>
                <w:szCs w:val="16"/>
                <w:lang w:val="fr-FR"/>
              </w:rPr>
            </w:pPr>
            <w:r w:rsidRPr="00090B71">
              <w:rPr>
                <w:rFonts w:ascii="Verdana" w:hAnsi="Verdana"/>
                <w:sz w:val="16"/>
                <w:szCs w:val="16"/>
                <w:lang w:val="fr-FR"/>
              </w:rPr>
              <w:t>Relier les données par le biais d</w:t>
            </w:r>
            <w:r w:rsidR="00EB46E9">
              <w:rPr>
                <w:rFonts w:ascii="Verdana" w:hAnsi="Verdana"/>
                <w:sz w:val="16"/>
                <w:szCs w:val="16"/>
                <w:lang w:val="fr-FR"/>
              </w:rPr>
              <w:t>’</w:t>
            </w:r>
            <w:r w:rsidRPr="00090B71">
              <w:rPr>
                <w:rFonts w:ascii="Verdana" w:hAnsi="Verdana"/>
                <w:sz w:val="16"/>
                <w:szCs w:val="16"/>
                <w:lang w:val="fr-FR"/>
              </w:rPr>
              <w:t>API (sous réserve de l</w:t>
            </w:r>
            <w:r w:rsidR="00EB46E9">
              <w:rPr>
                <w:rFonts w:ascii="Verdana" w:hAnsi="Verdana"/>
                <w:sz w:val="16"/>
                <w:szCs w:val="16"/>
                <w:lang w:val="fr-FR"/>
              </w:rPr>
              <w:t>’</w:t>
            </w:r>
            <w:r w:rsidRPr="00090B71">
              <w:rPr>
                <w:rFonts w:ascii="Verdana" w:hAnsi="Verdana"/>
                <w:sz w:val="16"/>
                <w:szCs w:val="16"/>
                <w:lang w:val="fr-FR"/>
              </w:rPr>
              <w:t>autorisation des propriétaires de données)</w:t>
            </w:r>
          </w:p>
          <w:p w14:paraId="62E8C945" w14:textId="1ACFE75D" w:rsidR="009C4DF3" w:rsidRPr="00090B71" w:rsidRDefault="009C4DF3" w:rsidP="00E02A63">
            <w:pPr>
              <w:pStyle w:val="ListParagraph"/>
              <w:numPr>
                <w:ilvl w:val="0"/>
                <w:numId w:val="5"/>
              </w:numPr>
              <w:spacing w:before="60" w:after="60" w:line="240" w:lineRule="auto"/>
              <w:contextualSpacing w:val="0"/>
              <w:rPr>
                <w:rFonts w:ascii="Verdana" w:hAnsi="Verdana"/>
                <w:sz w:val="16"/>
                <w:szCs w:val="16"/>
                <w:lang w:val="fr-FR"/>
              </w:rPr>
            </w:pPr>
            <w:r w:rsidRPr="00090B71">
              <w:rPr>
                <w:rFonts w:ascii="Verdana" w:hAnsi="Verdana"/>
                <w:sz w:val="16"/>
                <w:szCs w:val="16"/>
                <w:lang w:val="fr-FR"/>
              </w:rPr>
              <w:t>Décrire et soutenir la prestation de services à partir d</w:t>
            </w:r>
            <w:r w:rsidR="00EB46E9">
              <w:rPr>
                <w:rFonts w:ascii="Verdana" w:hAnsi="Verdana"/>
                <w:sz w:val="16"/>
                <w:szCs w:val="16"/>
                <w:lang w:val="fr-FR"/>
              </w:rPr>
              <w:t>’</w:t>
            </w:r>
            <w:r w:rsidRPr="00090B71">
              <w:rPr>
                <w:rFonts w:ascii="Verdana" w:hAnsi="Verdana"/>
                <w:sz w:val="16"/>
                <w:szCs w:val="16"/>
                <w:lang w:val="fr-FR"/>
              </w:rPr>
              <w:t>un portail unifié de données et mettre en évidence les avantages qu</w:t>
            </w:r>
            <w:r w:rsidR="00EB46E9">
              <w:rPr>
                <w:rFonts w:ascii="Verdana" w:hAnsi="Verdana"/>
                <w:sz w:val="16"/>
                <w:szCs w:val="16"/>
                <w:lang w:val="fr-FR"/>
              </w:rPr>
              <w:t>’</w:t>
            </w:r>
            <w:r w:rsidRPr="00090B71">
              <w:rPr>
                <w:rFonts w:ascii="Verdana" w:hAnsi="Verdana"/>
                <w:sz w:val="16"/>
                <w:szCs w:val="16"/>
                <w:lang w:val="fr-FR"/>
              </w:rPr>
              <w:t>ils procurent</w:t>
            </w:r>
          </w:p>
          <w:p w14:paraId="177E35E9" w14:textId="4FFC0120" w:rsidR="009C4DF3" w:rsidRPr="00090B71" w:rsidRDefault="009C4DF3" w:rsidP="00C178F5">
            <w:pPr>
              <w:spacing w:before="60" w:after="60"/>
              <w:jc w:val="left"/>
              <w:rPr>
                <w:b/>
                <w:sz w:val="16"/>
                <w:szCs w:val="16"/>
                <w:lang w:val="fr-FR"/>
              </w:rPr>
            </w:pPr>
            <w:r w:rsidRPr="00090B71">
              <w:rPr>
                <w:b/>
                <w:sz w:val="16"/>
                <w:szCs w:val="16"/>
                <w:lang w:val="fr-FR"/>
              </w:rPr>
              <w:t>Échéances estimées de l</w:t>
            </w:r>
            <w:r w:rsidR="00EB46E9">
              <w:rPr>
                <w:b/>
                <w:sz w:val="16"/>
                <w:szCs w:val="16"/>
                <w:lang w:val="fr-FR"/>
              </w:rPr>
              <w:t>’</w:t>
            </w:r>
            <w:r w:rsidRPr="00090B71">
              <w:rPr>
                <w:b/>
                <w:sz w:val="16"/>
                <w:szCs w:val="16"/>
                <w:lang w:val="fr-FR"/>
              </w:rPr>
              <w:t>activité</w:t>
            </w:r>
          </w:p>
          <w:p w14:paraId="5FE6D6F4" w14:textId="29D2C78E" w:rsidR="009C4DF3" w:rsidRPr="00090B71" w:rsidRDefault="009C4DF3" w:rsidP="00C178F5">
            <w:pPr>
              <w:spacing w:before="60" w:after="60"/>
              <w:jc w:val="left"/>
              <w:rPr>
                <w:sz w:val="16"/>
                <w:szCs w:val="16"/>
                <w:lang w:val="fr-FR"/>
              </w:rPr>
            </w:pPr>
            <w:r w:rsidRPr="00090B71">
              <w:rPr>
                <w:sz w:val="16"/>
                <w:szCs w:val="16"/>
                <w:lang w:val="fr-FR"/>
              </w:rPr>
              <w:t>Échange de données et d</w:t>
            </w:r>
            <w:r w:rsidR="00EB46E9">
              <w:rPr>
                <w:sz w:val="16"/>
                <w:szCs w:val="16"/>
                <w:lang w:val="fr-FR"/>
              </w:rPr>
              <w:t>’</w:t>
            </w:r>
            <w:r w:rsidRPr="00090B71">
              <w:rPr>
                <w:sz w:val="16"/>
                <w:szCs w:val="16"/>
                <w:lang w:val="fr-FR"/>
              </w:rPr>
              <w:t>informations</w:t>
            </w:r>
          </w:p>
        </w:tc>
        <w:tc>
          <w:tcPr>
            <w:tcW w:w="1313" w:type="pct"/>
          </w:tcPr>
          <w:p w14:paraId="35D12808" w14:textId="2A90AC69" w:rsidR="009C4DF3" w:rsidRPr="00090B71" w:rsidRDefault="009C4DF3" w:rsidP="00C178F5">
            <w:pPr>
              <w:spacing w:before="60" w:after="60"/>
              <w:jc w:val="left"/>
              <w:rPr>
                <w:sz w:val="16"/>
                <w:szCs w:val="16"/>
                <w:lang w:val="fr-FR"/>
              </w:rPr>
            </w:pPr>
            <w:r w:rsidRPr="00090B71">
              <w:rPr>
                <w:sz w:val="16"/>
                <w:szCs w:val="16"/>
                <w:lang w:val="fr-FR"/>
              </w:rPr>
              <w:t>H.2.2: Création d</w:t>
            </w:r>
            <w:r w:rsidR="00EB46E9">
              <w:rPr>
                <w:sz w:val="16"/>
                <w:szCs w:val="16"/>
                <w:lang w:val="fr-FR"/>
              </w:rPr>
              <w:t>’</w:t>
            </w:r>
            <w:r w:rsidRPr="00090B71">
              <w:rPr>
                <w:sz w:val="16"/>
                <w:szCs w:val="16"/>
                <w:lang w:val="fr-FR"/>
              </w:rPr>
              <w:t>un partenariat avec la FAO (AquaStat) et l</w:t>
            </w:r>
            <w:r w:rsidR="00EB46E9">
              <w:rPr>
                <w:sz w:val="16"/>
                <w:szCs w:val="16"/>
                <w:lang w:val="fr-FR"/>
              </w:rPr>
              <w:t>’</w:t>
            </w:r>
            <w:r w:rsidRPr="00090B71">
              <w:rPr>
                <w:sz w:val="16"/>
                <w:szCs w:val="16"/>
                <w:lang w:val="fr-FR"/>
              </w:rPr>
              <w:t>UNESCO en vue d</w:t>
            </w:r>
            <w:r w:rsidR="00EB46E9">
              <w:rPr>
                <w:sz w:val="16"/>
                <w:szCs w:val="16"/>
                <w:lang w:val="fr-FR"/>
              </w:rPr>
              <w:t>’</w:t>
            </w:r>
            <w:r w:rsidRPr="00090B71">
              <w:rPr>
                <w:sz w:val="16"/>
                <w:szCs w:val="16"/>
                <w:lang w:val="fr-FR"/>
              </w:rPr>
              <w:t>élaborer un plan visant à définir les données, informations et produits produits produits par les Membres dans les bases de données mondiales à l</w:t>
            </w:r>
            <w:r w:rsidR="00EB46E9">
              <w:rPr>
                <w:sz w:val="16"/>
                <w:szCs w:val="16"/>
                <w:lang w:val="fr-FR"/>
              </w:rPr>
              <w:t>’</w:t>
            </w:r>
            <w:r w:rsidRPr="00090B71">
              <w:rPr>
                <w:sz w:val="16"/>
                <w:szCs w:val="16"/>
                <w:lang w:val="fr-FR"/>
              </w:rPr>
              <w:t>appui des ODD</w:t>
            </w:r>
          </w:p>
        </w:tc>
        <w:tc>
          <w:tcPr>
            <w:tcW w:w="560" w:type="pct"/>
          </w:tcPr>
          <w:p w14:paraId="33F98922" w14:textId="77777777" w:rsidR="009C4DF3" w:rsidRPr="00090B71" w:rsidRDefault="009C4DF3" w:rsidP="00C178F5">
            <w:pPr>
              <w:spacing w:before="60" w:after="60"/>
              <w:jc w:val="left"/>
              <w:rPr>
                <w:b/>
                <w:sz w:val="16"/>
                <w:szCs w:val="16"/>
                <w:lang w:val="fr-FR"/>
              </w:rPr>
            </w:pPr>
            <w:r w:rsidRPr="00090B71">
              <w:rPr>
                <w:b/>
                <w:sz w:val="16"/>
                <w:szCs w:val="16"/>
                <w:lang w:val="fr-FR"/>
              </w:rPr>
              <w:t xml:space="preserve">2023 </w:t>
            </w:r>
            <w:r w:rsidRPr="00090B71">
              <w:rPr>
                <w:sz w:val="16"/>
                <w:szCs w:val="16"/>
                <w:lang w:val="fr-FR"/>
              </w:rPr>
              <w:t xml:space="preserve">Un portail de données hydrologiques note de synthèse </w:t>
            </w:r>
          </w:p>
        </w:tc>
        <w:tc>
          <w:tcPr>
            <w:tcW w:w="606" w:type="pct"/>
          </w:tcPr>
          <w:p w14:paraId="070EA91C" w14:textId="77777777" w:rsidR="009C4DF3" w:rsidRPr="00090B71" w:rsidRDefault="009C4DF3" w:rsidP="00C178F5">
            <w:pPr>
              <w:spacing w:before="60" w:after="60"/>
              <w:jc w:val="left"/>
              <w:rPr>
                <w:sz w:val="16"/>
                <w:szCs w:val="16"/>
              </w:rPr>
            </w:pPr>
            <w:r w:rsidRPr="00090B71">
              <w:rPr>
                <w:sz w:val="16"/>
                <w:szCs w:val="16"/>
              </w:rPr>
              <w:t xml:space="preserve">Hcp </w:t>
            </w:r>
          </w:p>
        </w:tc>
        <w:tc>
          <w:tcPr>
            <w:tcW w:w="800" w:type="pct"/>
            <w:vMerge w:val="restart"/>
          </w:tcPr>
          <w:p w14:paraId="587A3CC9" w14:textId="3F06DC16" w:rsidR="009C4DF3" w:rsidRPr="00090B71" w:rsidRDefault="009C4DF3" w:rsidP="00C178F5">
            <w:pPr>
              <w:spacing w:before="60" w:after="60"/>
              <w:jc w:val="left"/>
              <w:rPr>
                <w:sz w:val="16"/>
                <w:szCs w:val="16"/>
                <w:lang w:val="fr-FR"/>
              </w:rPr>
            </w:pPr>
            <w:r w:rsidRPr="00090B71">
              <w:rPr>
                <w:sz w:val="16"/>
                <w:szCs w:val="16"/>
                <w:lang w:val="fr-FR"/>
              </w:rPr>
              <w:t>Alignement sur les présentations Web actuelles de l</w:t>
            </w:r>
            <w:r w:rsidR="00EB46E9">
              <w:rPr>
                <w:sz w:val="16"/>
                <w:szCs w:val="16"/>
                <w:lang w:val="fr-FR"/>
              </w:rPr>
              <w:t>’</w:t>
            </w:r>
            <w:r w:rsidRPr="00090B71">
              <w:rPr>
                <w:sz w:val="16"/>
                <w:szCs w:val="16"/>
                <w:lang w:val="fr-FR"/>
              </w:rPr>
              <w:t>OMM</w:t>
            </w:r>
          </w:p>
        </w:tc>
      </w:tr>
      <w:tr w:rsidR="009C4DF3" w:rsidRPr="00AA62B7" w14:paraId="03B07020" w14:textId="77777777" w:rsidTr="00C178F5">
        <w:tc>
          <w:tcPr>
            <w:tcW w:w="1721" w:type="pct"/>
            <w:vMerge/>
          </w:tcPr>
          <w:p w14:paraId="55ED3170" w14:textId="77777777" w:rsidR="009C4DF3" w:rsidRPr="00090B71" w:rsidRDefault="009C4DF3" w:rsidP="00C178F5">
            <w:pPr>
              <w:spacing w:before="60" w:after="60"/>
              <w:jc w:val="left"/>
              <w:rPr>
                <w:b/>
                <w:sz w:val="16"/>
                <w:szCs w:val="16"/>
                <w:u w:val="single"/>
                <w:lang w:val="fr-FR"/>
              </w:rPr>
            </w:pPr>
          </w:p>
        </w:tc>
        <w:tc>
          <w:tcPr>
            <w:tcW w:w="1313" w:type="pct"/>
          </w:tcPr>
          <w:p w14:paraId="078E6B56" w14:textId="77777777" w:rsidR="009C4DF3" w:rsidRPr="00090B71" w:rsidRDefault="009C4DF3" w:rsidP="00C178F5">
            <w:pPr>
              <w:spacing w:before="60" w:after="60"/>
              <w:jc w:val="left"/>
              <w:rPr>
                <w:sz w:val="16"/>
                <w:szCs w:val="16"/>
                <w:lang w:val="fr-FR"/>
              </w:rPr>
            </w:pPr>
            <w:r w:rsidRPr="00090B71">
              <w:rPr>
                <w:sz w:val="16"/>
                <w:szCs w:val="16"/>
                <w:lang w:val="fr-FR"/>
              </w:rPr>
              <w:t>H.2.3: Définir un ensemble de paramètres permettant de suivre et de soutenir le développement durable à long terme, en coopération avec les organisations concernées</w:t>
            </w:r>
          </w:p>
        </w:tc>
        <w:tc>
          <w:tcPr>
            <w:tcW w:w="560" w:type="pct"/>
          </w:tcPr>
          <w:p w14:paraId="7DB866F4" w14:textId="77777777" w:rsidR="009C4DF3" w:rsidRPr="00090B71" w:rsidRDefault="009C4DF3" w:rsidP="00C178F5">
            <w:pPr>
              <w:spacing w:before="60" w:after="60"/>
              <w:jc w:val="left"/>
              <w:rPr>
                <w:b/>
                <w:sz w:val="16"/>
                <w:szCs w:val="16"/>
                <w:lang w:val="fr-FR"/>
              </w:rPr>
            </w:pPr>
            <w:r w:rsidRPr="00090B71">
              <w:rPr>
                <w:b/>
                <w:sz w:val="16"/>
                <w:szCs w:val="16"/>
                <w:lang w:val="fr-FR"/>
              </w:rPr>
              <w:t xml:space="preserve">2023 </w:t>
            </w:r>
            <w:r w:rsidRPr="00090B71">
              <w:rPr>
                <w:sz w:val="16"/>
                <w:szCs w:val="16"/>
                <w:lang w:val="fr-FR"/>
              </w:rPr>
              <w:t>Un portail de données hydrologiques note de synthèse</w:t>
            </w:r>
          </w:p>
        </w:tc>
        <w:tc>
          <w:tcPr>
            <w:tcW w:w="606" w:type="pct"/>
          </w:tcPr>
          <w:p w14:paraId="26529EFF" w14:textId="77777777" w:rsidR="009C4DF3" w:rsidRPr="00090B71" w:rsidRDefault="009C4DF3" w:rsidP="00C178F5">
            <w:pPr>
              <w:spacing w:before="60" w:after="60"/>
              <w:jc w:val="left"/>
              <w:rPr>
                <w:sz w:val="16"/>
                <w:szCs w:val="16"/>
                <w:lang w:val="fr-FR"/>
              </w:rPr>
            </w:pPr>
            <w:r w:rsidRPr="00090B71">
              <w:rPr>
                <w:sz w:val="16"/>
                <w:szCs w:val="16"/>
                <w:lang w:val="fr-FR"/>
              </w:rPr>
              <w:t>SC-HYD et JET-HYDMON</w:t>
            </w:r>
          </w:p>
        </w:tc>
        <w:tc>
          <w:tcPr>
            <w:tcW w:w="800" w:type="pct"/>
            <w:vMerge/>
          </w:tcPr>
          <w:p w14:paraId="4AAA55F5" w14:textId="77777777" w:rsidR="009C4DF3" w:rsidRPr="00090B71" w:rsidRDefault="009C4DF3" w:rsidP="00C178F5">
            <w:pPr>
              <w:spacing w:before="60" w:after="60"/>
              <w:jc w:val="left"/>
              <w:rPr>
                <w:b/>
                <w:sz w:val="16"/>
                <w:szCs w:val="16"/>
                <w:lang w:val="fr-FR"/>
              </w:rPr>
            </w:pPr>
          </w:p>
        </w:tc>
      </w:tr>
      <w:tr w:rsidR="009C4DF3" w:rsidRPr="00090B71" w14:paraId="1AE862DD" w14:textId="77777777" w:rsidTr="00C178F5">
        <w:tc>
          <w:tcPr>
            <w:tcW w:w="1721" w:type="pct"/>
            <w:vMerge/>
          </w:tcPr>
          <w:p w14:paraId="22CA201E" w14:textId="77777777" w:rsidR="009C4DF3" w:rsidRPr="00090B71" w:rsidRDefault="009C4DF3" w:rsidP="00C178F5">
            <w:pPr>
              <w:spacing w:before="60" w:after="60"/>
              <w:jc w:val="left"/>
              <w:rPr>
                <w:b/>
                <w:sz w:val="16"/>
                <w:szCs w:val="16"/>
                <w:u w:val="single"/>
                <w:lang w:val="fr-FR"/>
              </w:rPr>
            </w:pPr>
          </w:p>
        </w:tc>
        <w:tc>
          <w:tcPr>
            <w:tcW w:w="1313" w:type="pct"/>
          </w:tcPr>
          <w:p w14:paraId="3F3EE3FC" w14:textId="77777777" w:rsidR="009C4DF3" w:rsidRPr="00090B71" w:rsidRDefault="009C4DF3" w:rsidP="00C178F5">
            <w:pPr>
              <w:spacing w:before="60" w:after="60"/>
              <w:jc w:val="left"/>
              <w:rPr>
                <w:sz w:val="16"/>
                <w:szCs w:val="16"/>
                <w:lang w:val="fr-FR"/>
              </w:rPr>
            </w:pPr>
            <w:r w:rsidRPr="00090B71">
              <w:rPr>
                <w:sz w:val="16"/>
                <w:szCs w:val="16"/>
                <w:lang w:val="fr-FR"/>
              </w:rPr>
              <w:t>H.3.4: Logiciel (éventuellement une solution nuageuse) pour le calcul du paramètre défini dans H.2.3</w:t>
            </w:r>
          </w:p>
        </w:tc>
        <w:tc>
          <w:tcPr>
            <w:tcW w:w="560" w:type="pct"/>
          </w:tcPr>
          <w:p w14:paraId="6ABD0027" w14:textId="77777777" w:rsidR="009C4DF3" w:rsidRPr="00090B71" w:rsidRDefault="009C4DF3" w:rsidP="00C178F5">
            <w:pPr>
              <w:spacing w:before="60" w:after="60"/>
              <w:jc w:val="left"/>
              <w:rPr>
                <w:b/>
                <w:sz w:val="16"/>
                <w:szCs w:val="16"/>
              </w:rPr>
            </w:pPr>
            <w:r w:rsidRPr="00090B71">
              <w:rPr>
                <w:b/>
                <w:sz w:val="16"/>
                <w:szCs w:val="16"/>
              </w:rPr>
              <w:t>2026</w:t>
            </w:r>
          </w:p>
        </w:tc>
        <w:tc>
          <w:tcPr>
            <w:tcW w:w="606" w:type="pct"/>
          </w:tcPr>
          <w:p w14:paraId="6FBBCE8D" w14:textId="77777777" w:rsidR="009C4DF3" w:rsidRPr="00090B71" w:rsidRDefault="009C4DF3" w:rsidP="00C178F5">
            <w:pPr>
              <w:spacing w:before="60" w:after="60"/>
              <w:jc w:val="left"/>
              <w:rPr>
                <w:b/>
                <w:sz w:val="16"/>
                <w:szCs w:val="16"/>
              </w:rPr>
            </w:pPr>
            <w:r w:rsidRPr="00090B71">
              <w:rPr>
                <w:sz w:val="16"/>
                <w:szCs w:val="16"/>
              </w:rPr>
              <w:t>SC-IMT</w:t>
            </w:r>
          </w:p>
        </w:tc>
        <w:tc>
          <w:tcPr>
            <w:tcW w:w="800" w:type="pct"/>
            <w:vMerge/>
          </w:tcPr>
          <w:p w14:paraId="12EFF721" w14:textId="77777777" w:rsidR="009C4DF3" w:rsidRPr="00090B71" w:rsidRDefault="009C4DF3" w:rsidP="00C178F5">
            <w:pPr>
              <w:spacing w:before="60" w:after="60"/>
              <w:jc w:val="left"/>
              <w:rPr>
                <w:b/>
                <w:sz w:val="16"/>
                <w:szCs w:val="16"/>
              </w:rPr>
            </w:pPr>
          </w:p>
        </w:tc>
      </w:tr>
      <w:tr w:rsidR="009C4DF3" w:rsidRPr="00090B71" w14:paraId="6F5028CF" w14:textId="77777777" w:rsidTr="00C178F5">
        <w:tc>
          <w:tcPr>
            <w:tcW w:w="1721" w:type="pct"/>
            <w:vMerge/>
          </w:tcPr>
          <w:p w14:paraId="602582C3" w14:textId="77777777" w:rsidR="009C4DF3" w:rsidRPr="00090B71" w:rsidRDefault="009C4DF3" w:rsidP="00C178F5">
            <w:pPr>
              <w:spacing w:before="60" w:after="60"/>
              <w:jc w:val="left"/>
              <w:rPr>
                <w:b/>
                <w:sz w:val="16"/>
                <w:szCs w:val="16"/>
                <w:u w:val="single"/>
              </w:rPr>
            </w:pPr>
          </w:p>
        </w:tc>
        <w:tc>
          <w:tcPr>
            <w:tcW w:w="1313" w:type="pct"/>
          </w:tcPr>
          <w:p w14:paraId="1A1661D0" w14:textId="034ECCF9" w:rsidR="009C4DF3" w:rsidRPr="00090B71" w:rsidRDefault="009C4DF3" w:rsidP="00C178F5">
            <w:pPr>
              <w:spacing w:before="60" w:after="60"/>
              <w:jc w:val="left"/>
              <w:rPr>
                <w:sz w:val="16"/>
                <w:szCs w:val="16"/>
                <w:lang w:val="fr-FR"/>
              </w:rPr>
            </w:pPr>
            <w:r w:rsidRPr="00090B71">
              <w:rPr>
                <w:sz w:val="16"/>
                <w:szCs w:val="16"/>
                <w:lang w:val="fr-FR"/>
              </w:rPr>
              <w:t>H.3.5: Présentation des jeux de données aux fins d</w:t>
            </w:r>
            <w:r w:rsidR="00EB46E9">
              <w:rPr>
                <w:sz w:val="16"/>
                <w:szCs w:val="16"/>
                <w:lang w:val="fr-FR"/>
              </w:rPr>
              <w:t>’</w:t>
            </w:r>
            <w:r w:rsidRPr="00090B71">
              <w:rPr>
                <w:sz w:val="16"/>
                <w:szCs w:val="16"/>
                <w:lang w:val="fr-FR"/>
              </w:rPr>
              <w:t>évaluation – présentation sur le Web des jeux de données pour les ODD</w:t>
            </w:r>
          </w:p>
        </w:tc>
        <w:tc>
          <w:tcPr>
            <w:tcW w:w="560" w:type="pct"/>
          </w:tcPr>
          <w:p w14:paraId="67B31C69" w14:textId="77777777" w:rsidR="009C4DF3" w:rsidRPr="00090B71" w:rsidRDefault="009C4DF3" w:rsidP="00C178F5">
            <w:pPr>
              <w:spacing w:before="60" w:after="60"/>
              <w:jc w:val="left"/>
              <w:rPr>
                <w:b/>
                <w:sz w:val="16"/>
                <w:szCs w:val="16"/>
              </w:rPr>
            </w:pPr>
            <w:r w:rsidRPr="00090B71">
              <w:rPr>
                <w:b/>
                <w:sz w:val="16"/>
                <w:szCs w:val="16"/>
              </w:rPr>
              <w:t>2027</w:t>
            </w:r>
          </w:p>
        </w:tc>
        <w:tc>
          <w:tcPr>
            <w:tcW w:w="606" w:type="pct"/>
          </w:tcPr>
          <w:p w14:paraId="5D55DCA8" w14:textId="77777777" w:rsidR="009C4DF3" w:rsidRPr="00090B71" w:rsidRDefault="009C4DF3" w:rsidP="00C178F5">
            <w:pPr>
              <w:spacing w:before="60" w:after="60"/>
              <w:jc w:val="left"/>
              <w:rPr>
                <w:b/>
                <w:sz w:val="16"/>
                <w:szCs w:val="16"/>
              </w:rPr>
            </w:pPr>
            <w:r w:rsidRPr="00090B71">
              <w:rPr>
                <w:sz w:val="16"/>
                <w:szCs w:val="16"/>
              </w:rPr>
              <w:t>SC-IMT</w:t>
            </w:r>
          </w:p>
        </w:tc>
        <w:tc>
          <w:tcPr>
            <w:tcW w:w="800" w:type="pct"/>
            <w:vMerge/>
          </w:tcPr>
          <w:p w14:paraId="41FF042E" w14:textId="77777777" w:rsidR="009C4DF3" w:rsidRPr="00090B71" w:rsidRDefault="009C4DF3" w:rsidP="00C178F5">
            <w:pPr>
              <w:spacing w:before="60" w:after="60"/>
              <w:jc w:val="left"/>
              <w:rPr>
                <w:b/>
                <w:sz w:val="16"/>
                <w:szCs w:val="16"/>
              </w:rPr>
            </w:pPr>
          </w:p>
        </w:tc>
      </w:tr>
      <w:tr w:rsidR="009C4DF3" w:rsidRPr="00AA62B7" w14:paraId="57308A17" w14:textId="77777777" w:rsidTr="00C178F5">
        <w:tc>
          <w:tcPr>
            <w:tcW w:w="1721" w:type="pct"/>
            <w:vMerge w:val="restart"/>
            <w:shd w:val="clear" w:color="auto" w:fill="auto"/>
          </w:tcPr>
          <w:p w14:paraId="713A6DB4" w14:textId="40E09149" w:rsidR="009C4DF3" w:rsidRPr="00090B71" w:rsidRDefault="009C4DF3" w:rsidP="00C178F5">
            <w:pPr>
              <w:spacing w:before="60" w:after="60"/>
              <w:jc w:val="left"/>
              <w:rPr>
                <w:b/>
                <w:sz w:val="16"/>
                <w:szCs w:val="16"/>
                <w:u w:val="single"/>
                <w:lang w:val="fr-FR"/>
              </w:rPr>
            </w:pPr>
            <w:r w:rsidRPr="00090B71">
              <w:rPr>
                <w:b/>
                <w:sz w:val="16"/>
                <w:szCs w:val="16"/>
                <w:u w:val="single"/>
                <w:lang w:val="fr-FR"/>
              </w:rPr>
              <w:t>Échange d</w:t>
            </w:r>
            <w:r w:rsidR="00EB46E9">
              <w:rPr>
                <w:b/>
                <w:sz w:val="16"/>
                <w:szCs w:val="16"/>
                <w:u w:val="single"/>
                <w:lang w:val="fr-FR"/>
              </w:rPr>
              <w:t>’</w:t>
            </w:r>
            <w:r w:rsidRPr="00090B71">
              <w:rPr>
                <w:b/>
                <w:sz w:val="16"/>
                <w:szCs w:val="16"/>
                <w:u w:val="single"/>
                <w:lang w:val="fr-FR"/>
              </w:rPr>
              <w:t>informations sur l</w:t>
            </w:r>
            <w:r w:rsidR="00EB46E9">
              <w:rPr>
                <w:b/>
                <w:sz w:val="16"/>
                <w:szCs w:val="16"/>
                <w:u w:val="single"/>
                <w:lang w:val="fr-FR"/>
              </w:rPr>
              <w:t>’</w:t>
            </w:r>
            <w:r w:rsidRPr="00090B71">
              <w:rPr>
                <w:b/>
                <w:sz w:val="16"/>
                <w:szCs w:val="16"/>
                <w:u w:val="single"/>
                <w:lang w:val="fr-FR"/>
              </w:rPr>
              <w:t>eau – (WISE)</w:t>
            </w:r>
          </w:p>
          <w:p w14:paraId="698F90CB" w14:textId="77777777" w:rsidR="009C4DF3" w:rsidRPr="00090B71" w:rsidRDefault="009C4DF3" w:rsidP="00C178F5">
            <w:pPr>
              <w:spacing w:before="60" w:after="60"/>
              <w:jc w:val="left"/>
              <w:rPr>
                <w:sz w:val="16"/>
                <w:szCs w:val="16"/>
                <w:lang w:val="fr-FR"/>
              </w:rPr>
            </w:pPr>
          </w:p>
          <w:p w14:paraId="43B2A612" w14:textId="77777777" w:rsidR="009C4DF3" w:rsidRPr="00090B71" w:rsidRDefault="009C4DF3" w:rsidP="00C178F5">
            <w:pPr>
              <w:spacing w:before="60" w:after="60"/>
              <w:jc w:val="left"/>
              <w:rPr>
                <w:b/>
                <w:sz w:val="16"/>
                <w:szCs w:val="16"/>
                <w:lang w:val="fr-FR"/>
              </w:rPr>
            </w:pPr>
            <w:r w:rsidRPr="00090B71">
              <w:rPr>
                <w:b/>
                <w:sz w:val="16"/>
                <w:szCs w:val="16"/>
                <w:lang w:val="fr-FR"/>
              </w:rPr>
              <w:t>Description:</w:t>
            </w:r>
          </w:p>
          <w:p w14:paraId="3799D0B7" w14:textId="21FD735C" w:rsidR="009C4DF3" w:rsidRPr="00090B71" w:rsidRDefault="009C4DF3" w:rsidP="00C178F5">
            <w:pPr>
              <w:spacing w:before="60" w:after="60"/>
              <w:jc w:val="left"/>
              <w:rPr>
                <w:sz w:val="16"/>
                <w:szCs w:val="16"/>
                <w:lang w:val="fr-FR"/>
              </w:rPr>
            </w:pPr>
            <w:r w:rsidRPr="00090B71">
              <w:rPr>
                <w:sz w:val="16"/>
                <w:szCs w:val="16"/>
                <w:lang w:val="fr-FR"/>
              </w:rPr>
              <w:t>L</w:t>
            </w:r>
            <w:r w:rsidR="00EB46E9">
              <w:rPr>
                <w:sz w:val="16"/>
                <w:szCs w:val="16"/>
                <w:lang w:val="fr-FR"/>
              </w:rPr>
              <w:t>’</w:t>
            </w:r>
            <w:r w:rsidRPr="00090B71">
              <w:rPr>
                <w:sz w:val="16"/>
                <w:szCs w:val="16"/>
                <w:lang w:val="fr-FR"/>
              </w:rPr>
              <w:t>initiative WISE aide les principaux décideurs et parties prenantes des différents secteurs à déterminer leurs besoins en données, informations et services hydrologiques et climatologiques exploitables. En outre, WISE vise à combler les lacunes en partageant les données existantes et en produisant de nouvelles données, en renforçant la confiance et la collaboration entre les parties prenantes, et en veillant à ce que les plates-formes d</w:t>
            </w:r>
            <w:r w:rsidR="00EB46E9">
              <w:rPr>
                <w:sz w:val="16"/>
                <w:szCs w:val="16"/>
                <w:lang w:val="fr-FR"/>
              </w:rPr>
              <w:t>’</w:t>
            </w:r>
            <w:r w:rsidRPr="00090B71">
              <w:rPr>
                <w:sz w:val="16"/>
                <w:szCs w:val="16"/>
                <w:lang w:val="fr-FR"/>
              </w:rPr>
              <w:t>échange de données répondent aux besoins les plus stricts en matière de sécurité et de protection des données. En outre, l</w:t>
            </w:r>
            <w:r w:rsidR="00EB46E9">
              <w:rPr>
                <w:sz w:val="16"/>
                <w:szCs w:val="16"/>
                <w:lang w:val="fr-FR"/>
              </w:rPr>
              <w:t>’</w:t>
            </w:r>
            <w:r w:rsidRPr="00090B71">
              <w:rPr>
                <w:sz w:val="16"/>
                <w:szCs w:val="16"/>
                <w:lang w:val="fr-FR"/>
              </w:rPr>
              <w:t xml:space="preserve">initiative vise à mettre à </w:t>
            </w:r>
            <w:r w:rsidRPr="00090B71">
              <w:rPr>
                <w:sz w:val="16"/>
                <w:szCs w:val="16"/>
                <w:lang w:val="fr-FR"/>
              </w:rPr>
              <w:lastRenderedPageBreak/>
              <w:t>profit et compléter les sources de données existantes et les initiatives auxquelles participent les secteurs public et privé, la société civile et les universités. Enfin, il a pour but d</w:t>
            </w:r>
            <w:r w:rsidR="00EB46E9">
              <w:rPr>
                <w:sz w:val="16"/>
                <w:szCs w:val="16"/>
                <w:lang w:val="fr-FR"/>
              </w:rPr>
              <w:t>’</w:t>
            </w:r>
            <w:r w:rsidRPr="00090B71">
              <w:rPr>
                <w:sz w:val="16"/>
                <w:szCs w:val="16"/>
                <w:lang w:val="fr-FR"/>
              </w:rPr>
              <w:t>encourager les pays et les autres parties prenantes à tirer les leçons des difficultés communes, à mettre en place des structures durables qui fassent participer toutes les parties prenantes concernées à l</w:t>
            </w:r>
            <w:r w:rsidR="00EB46E9">
              <w:rPr>
                <w:sz w:val="16"/>
                <w:szCs w:val="16"/>
                <w:lang w:val="fr-FR"/>
              </w:rPr>
              <w:t>’</w:t>
            </w:r>
            <w:r w:rsidRPr="00090B71">
              <w:rPr>
                <w:sz w:val="16"/>
                <w:szCs w:val="16"/>
                <w:lang w:val="fr-FR"/>
              </w:rPr>
              <w:t>amélioration des données hydrologiques et climatologiques afin d</w:t>
            </w:r>
            <w:r w:rsidR="00EB46E9">
              <w:rPr>
                <w:sz w:val="16"/>
                <w:szCs w:val="16"/>
                <w:lang w:val="fr-FR"/>
              </w:rPr>
              <w:t>’</w:t>
            </w:r>
            <w:r w:rsidRPr="00090B71">
              <w:rPr>
                <w:sz w:val="16"/>
                <w:szCs w:val="16"/>
                <w:lang w:val="fr-FR"/>
              </w:rPr>
              <w:t>éclairer la prise de décisions.</w:t>
            </w:r>
          </w:p>
          <w:p w14:paraId="22E8BD98" w14:textId="77777777" w:rsidR="009C4DF3" w:rsidRPr="00090B71" w:rsidRDefault="009C4DF3" w:rsidP="00C178F5">
            <w:pPr>
              <w:spacing w:before="60" w:after="60"/>
              <w:jc w:val="left"/>
              <w:rPr>
                <w:sz w:val="16"/>
                <w:szCs w:val="16"/>
                <w:lang w:val="fr-FR"/>
              </w:rPr>
            </w:pPr>
          </w:p>
          <w:p w14:paraId="55BE4423" w14:textId="77777777" w:rsidR="009C4DF3" w:rsidRPr="00090B71" w:rsidRDefault="009C4DF3" w:rsidP="00C178F5">
            <w:pPr>
              <w:spacing w:before="60" w:after="60"/>
              <w:jc w:val="left"/>
              <w:rPr>
                <w:b/>
                <w:sz w:val="16"/>
                <w:szCs w:val="16"/>
                <w:lang w:val="fr-FR"/>
              </w:rPr>
            </w:pPr>
            <w:r w:rsidRPr="00090B71">
              <w:rPr>
                <w:b/>
                <w:sz w:val="16"/>
                <w:szCs w:val="16"/>
                <w:lang w:val="fr-FR"/>
              </w:rPr>
              <w:t>Résultats des activités</w:t>
            </w:r>
          </w:p>
          <w:p w14:paraId="7F48DD56" w14:textId="6D788CEB" w:rsidR="009C4DF3" w:rsidRPr="00090B71" w:rsidRDefault="009C4DF3" w:rsidP="00C178F5">
            <w:pPr>
              <w:spacing w:before="60" w:after="60"/>
              <w:jc w:val="left"/>
              <w:rPr>
                <w:sz w:val="16"/>
                <w:szCs w:val="16"/>
                <w:lang w:val="fr-FR"/>
              </w:rPr>
            </w:pPr>
            <w:r w:rsidRPr="00090B71">
              <w:rPr>
                <w:sz w:val="16"/>
                <w:szCs w:val="16"/>
                <w:lang w:val="fr-FR"/>
              </w:rPr>
              <w:t>Les résultats comprennent que les pays vont: 1. Renforcer leurs plates-formes d</w:t>
            </w:r>
            <w:r w:rsidR="00EB46E9">
              <w:rPr>
                <w:sz w:val="16"/>
                <w:szCs w:val="16"/>
                <w:lang w:val="fr-FR"/>
              </w:rPr>
              <w:t>’</w:t>
            </w:r>
            <w:r w:rsidRPr="00090B71">
              <w:rPr>
                <w:sz w:val="16"/>
                <w:szCs w:val="16"/>
                <w:lang w:val="fr-FR"/>
              </w:rPr>
              <w:t>échange de données et les utiliser activement pour traduire les données hydrologiques et climatologiques en informations utiles aux décideurs. 2. Échanger activement des données sur la quantité et la qualité de l</w:t>
            </w:r>
            <w:r w:rsidR="00EB46E9">
              <w:rPr>
                <w:sz w:val="16"/>
                <w:szCs w:val="16"/>
                <w:lang w:val="fr-FR"/>
              </w:rPr>
              <w:t>’</w:t>
            </w:r>
            <w:r w:rsidRPr="00090B71">
              <w:rPr>
                <w:sz w:val="16"/>
                <w:szCs w:val="16"/>
                <w:lang w:val="fr-FR"/>
              </w:rPr>
              <w:t>eau entre les parties prenantes. 3. Améliorer leurs indices sur les questions relatives aux données relatives à l</w:t>
            </w:r>
            <w:r w:rsidR="00EB46E9">
              <w:rPr>
                <w:sz w:val="16"/>
                <w:szCs w:val="16"/>
                <w:lang w:val="fr-FR"/>
              </w:rPr>
              <w:t>’</w:t>
            </w:r>
            <w:r w:rsidRPr="00090B71">
              <w:rPr>
                <w:sz w:val="16"/>
                <w:szCs w:val="16"/>
                <w:lang w:val="fr-FR"/>
              </w:rPr>
              <w:t>ODD 6.5.1.</w:t>
            </w:r>
          </w:p>
          <w:p w14:paraId="2960184A" w14:textId="77777777" w:rsidR="009C4DF3" w:rsidRPr="00090B71" w:rsidRDefault="009C4DF3" w:rsidP="00C178F5">
            <w:pPr>
              <w:spacing w:before="60" w:after="60"/>
              <w:jc w:val="left"/>
              <w:rPr>
                <w:sz w:val="16"/>
                <w:szCs w:val="16"/>
                <w:lang w:val="fr-FR"/>
              </w:rPr>
            </w:pPr>
          </w:p>
          <w:p w14:paraId="6690A606" w14:textId="0ADFAF89" w:rsidR="009C4DF3" w:rsidRPr="00090B71" w:rsidRDefault="009C4DF3" w:rsidP="00C178F5">
            <w:pPr>
              <w:spacing w:before="60" w:after="60"/>
              <w:jc w:val="left"/>
              <w:rPr>
                <w:b/>
                <w:sz w:val="16"/>
                <w:szCs w:val="16"/>
                <w:lang w:val="fr-FR"/>
              </w:rPr>
            </w:pPr>
            <w:r w:rsidRPr="00090B71">
              <w:rPr>
                <w:b/>
                <w:sz w:val="16"/>
                <w:szCs w:val="16"/>
                <w:lang w:val="fr-FR"/>
              </w:rPr>
              <w:t>Échéances estimées de l</w:t>
            </w:r>
            <w:r w:rsidR="00EB46E9">
              <w:rPr>
                <w:b/>
                <w:sz w:val="16"/>
                <w:szCs w:val="16"/>
                <w:lang w:val="fr-FR"/>
              </w:rPr>
              <w:t>’</w:t>
            </w:r>
            <w:r w:rsidRPr="00090B71">
              <w:rPr>
                <w:b/>
                <w:sz w:val="16"/>
                <w:szCs w:val="16"/>
                <w:lang w:val="fr-FR"/>
              </w:rPr>
              <w:t>activité</w:t>
            </w:r>
          </w:p>
          <w:p w14:paraId="563E1789" w14:textId="216B1355" w:rsidR="009C4DF3" w:rsidRPr="00090B71" w:rsidRDefault="009C4DF3" w:rsidP="00C178F5">
            <w:pPr>
              <w:spacing w:before="60" w:after="60"/>
              <w:jc w:val="left"/>
              <w:rPr>
                <w:sz w:val="16"/>
                <w:szCs w:val="16"/>
                <w:lang w:val="fr-FR"/>
              </w:rPr>
            </w:pPr>
            <w:r w:rsidRPr="00090B71">
              <w:rPr>
                <w:sz w:val="16"/>
                <w:szCs w:val="16"/>
                <w:lang w:val="fr-FR"/>
              </w:rPr>
              <w:t>Lancement prévu en 2022 Rapports de phase pilote attendus en 2024 I Progrès quantifiables de l</w:t>
            </w:r>
            <w:r w:rsidR="00EB46E9">
              <w:rPr>
                <w:sz w:val="16"/>
                <w:szCs w:val="16"/>
                <w:lang w:val="fr-FR"/>
              </w:rPr>
              <w:t>’</w:t>
            </w:r>
            <w:r w:rsidRPr="00090B71">
              <w:rPr>
                <w:sz w:val="16"/>
                <w:szCs w:val="16"/>
                <w:lang w:val="fr-FR"/>
              </w:rPr>
              <w:t>ODD 6.5.1 des indices des pays pilotes dans le domaine des données de 2024.</w:t>
            </w:r>
          </w:p>
          <w:p w14:paraId="2719B711" w14:textId="77777777" w:rsidR="009C4DF3" w:rsidRPr="00090B71" w:rsidRDefault="009C4DF3" w:rsidP="00C178F5">
            <w:pPr>
              <w:spacing w:before="60" w:after="60"/>
              <w:jc w:val="left"/>
              <w:rPr>
                <w:sz w:val="16"/>
                <w:szCs w:val="16"/>
                <w:lang w:val="fr-FR"/>
              </w:rPr>
            </w:pPr>
          </w:p>
        </w:tc>
        <w:tc>
          <w:tcPr>
            <w:tcW w:w="1313" w:type="pct"/>
          </w:tcPr>
          <w:p w14:paraId="2090C7EB" w14:textId="77777777" w:rsidR="009C4DF3" w:rsidRPr="00090B71" w:rsidRDefault="009C4DF3" w:rsidP="00C178F5">
            <w:pPr>
              <w:spacing w:before="60" w:after="60"/>
              <w:jc w:val="left"/>
              <w:rPr>
                <w:sz w:val="16"/>
                <w:szCs w:val="16"/>
                <w:lang w:val="fr-FR"/>
              </w:rPr>
            </w:pPr>
            <w:r w:rsidRPr="00090B71">
              <w:rPr>
                <w:sz w:val="16"/>
                <w:szCs w:val="16"/>
                <w:lang w:val="fr-FR"/>
              </w:rPr>
              <w:lastRenderedPageBreak/>
              <w:t>H.2.3: Définir un ensemble de paramètres permettant de suivre et de soutenir le développement durable à long terme, en coopération avec les organisations concernées</w:t>
            </w:r>
          </w:p>
        </w:tc>
        <w:tc>
          <w:tcPr>
            <w:tcW w:w="560" w:type="pct"/>
          </w:tcPr>
          <w:p w14:paraId="6D523372" w14:textId="77777777" w:rsidR="009C4DF3" w:rsidRPr="00090B71" w:rsidRDefault="009C4DF3" w:rsidP="00C178F5">
            <w:pPr>
              <w:spacing w:before="60" w:after="60"/>
              <w:jc w:val="left"/>
              <w:rPr>
                <w:sz w:val="16"/>
                <w:szCs w:val="16"/>
                <w:lang w:val="fr-FR"/>
              </w:rPr>
            </w:pPr>
            <w:r w:rsidRPr="00090B71">
              <w:rPr>
                <w:b/>
                <w:sz w:val="16"/>
                <w:szCs w:val="16"/>
                <w:lang w:val="fr-FR"/>
              </w:rPr>
              <w:t>2023</w:t>
            </w:r>
            <w:r w:rsidRPr="00090B71">
              <w:rPr>
                <w:sz w:val="16"/>
                <w:szCs w:val="16"/>
                <w:lang w:val="fr-FR"/>
              </w:rPr>
              <w:t>: Un portail de données hydrologiques (note de synthèse)- examen des besoins</w:t>
            </w:r>
          </w:p>
        </w:tc>
        <w:tc>
          <w:tcPr>
            <w:tcW w:w="608" w:type="pct"/>
          </w:tcPr>
          <w:p w14:paraId="058C9BA5" w14:textId="77777777" w:rsidR="009C4DF3" w:rsidRPr="00090B71" w:rsidRDefault="009C4DF3" w:rsidP="00C178F5">
            <w:pPr>
              <w:spacing w:before="60" w:after="60"/>
              <w:jc w:val="left"/>
              <w:rPr>
                <w:sz w:val="16"/>
                <w:szCs w:val="16"/>
              </w:rPr>
            </w:pPr>
            <w:r w:rsidRPr="00090B71">
              <w:rPr>
                <w:sz w:val="16"/>
                <w:szCs w:val="16"/>
              </w:rPr>
              <w:t xml:space="preserve">JET-HYDMON </w:t>
            </w:r>
          </w:p>
        </w:tc>
        <w:tc>
          <w:tcPr>
            <w:tcW w:w="798" w:type="pct"/>
            <w:vMerge w:val="restart"/>
          </w:tcPr>
          <w:p w14:paraId="7E3BCCE6" w14:textId="77777777" w:rsidR="009C4DF3" w:rsidRPr="00090B71" w:rsidRDefault="009C4DF3" w:rsidP="00C178F5">
            <w:pPr>
              <w:spacing w:before="60" w:after="60"/>
              <w:jc w:val="left"/>
              <w:rPr>
                <w:sz w:val="16"/>
                <w:szCs w:val="16"/>
                <w:lang w:val="fr-FR"/>
              </w:rPr>
            </w:pPr>
            <w:r w:rsidRPr="00090B71">
              <w:rPr>
                <w:sz w:val="16"/>
                <w:szCs w:val="16"/>
                <w:lang w:val="fr-FR"/>
              </w:rPr>
              <w:t>Conforme au SIO/SOHO, HydroSOS aligné sur</w:t>
            </w:r>
          </w:p>
        </w:tc>
      </w:tr>
      <w:tr w:rsidR="009C4DF3" w:rsidRPr="00090B71" w14:paraId="1559687D" w14:textId="77777777" w:rsidTr="00C178F5">
        <w:tc>
          <w:tcPr>
            <w:tcW w:w="1721" w:type="pct"/>
            <w:vMerge/>
            <w:shd w:val="clear" w:color="auto" w:fill="auto"/>
          </w:tcPr>
          <w:p w14:paraId="7C2E7BFA" w14:textId="77777777" w:rsidR="009C4DF3" w:rsidRPr="00090B71" w:rsidRDefault="009C4DF3" w:rsidP="00C178F5">
            <w:pPr>
              <w:spacing w:before="60" w:after="60"/>
              <w:jc w:val="left"/>
              <w:rPr>
                <w:b/>
                <w:sz w:val="16"/>
                <w:szCs w:val="16"/>
                <w:u w:val="single"/>
                <w:lang w:val="fr-FR"/>
              </w:rPr>
            </w:pPr>
          </w:p>
        </w:tc>
        <w:tc>
          <w:tcPr>
            <w:tcW w:w="1313" w:type="pct"/>
          </w:tcPr>
          <w:p w14:paraId="1E572E0B" w14:textId="77777777" w:rsidR="009C4DF3" w:rsidRPr="00090B71" w:rsidRDefault="009C4DF3" w:rsidP="00C178F5">
            <w:pPr>
              <w:spacing w:before="60" w:after="60"/>
              <w:jc w:val="left"/>
              <w:rPr>
                <w:sz w:val="16"/>
                <w:szCs w:val="16"/>
                <w:lang w:val="fr-FR"/>
              </w:rPr>
            </w:pPr>
            <w:r w:rsidRPr="00090B71">
              <w:rPr>
                <w:sz w:val="16"/>
                <w:szCs w:val="16"/>
                <w:lang w:val="fr-FR"/>
              </w:rPr>
              <w:t>H.3.4: Logiciel (éventuellement une solution nuageuse) pour le calcul du paramètre défini dans H.2.3</w:t>
            </w:r>
          </w:p>
        </w:tc>
        <w:tc>
          <w:tcPr>
            <w:tcW w:w="560" w:type="pct"/>
          </w:tcPr>
          <w:p w14:paraId="118E182B" w14:textId="77777777" w:rsidR="009C4DF3" w:rsidRPr="00090B71" w:rsidRDefault="009C4DF3" w:rsidP="00C178F5">
            <w:pPr>
              <w:spacing w:before="60" w:after="60"/>
              <w:jc w:val="left"/>
              <w:rPr>
                <w:b/>
                <w:sz w:val="16"/>
                <w:szCs w:val="16"/>
              </w:rPr>
            </w:pPr>
            <w:r w:rsidRPr="00090B71">
              <w:rPr>
                <w:b/>
                <w:sz w:val="16"/>
                <w:szCs w:val="16"/>
              </w:rPr>
              <w:t>2026</w:t>
            </w:r>
          </w:p>
        </w:tc>
        <w:tc>
          <w:tcPr>
            <w:tcW w:w="608" w:type="pct"/>
          </w:tcPr>
          <w:p w14:paraId="1341D7A1" w14:textId="77777777" w:rsidR="009C4DF3" w:rsidRPr="00090B71" w:rsidRDefault="009C4DF3" w:rsidP="00C178F5">
            <w:pPr>
              <w:spacing w:before="60" w:after="60"/>
              <w:jc w:val="left"/>
              <w:rPr>
                <w:b/>
                <w:sz w:val="16"/>
                <w:szCs w:val="16"/>
              </w:rPr>
            </w:pPr>
            <w:r w:rsidRPr="00090B71">
              <w:rPr>
                <w:sz w:val="16"/>
                <w:szCs w:val="16"/>
              </w:rPr>
              <w:t>SC-IMT</w:t>
            </w:r>
          </w:p>
        </w:tc>
        <w:tc>
          <w:tcPr>
            <w:tcW w:w="798" w:type="pct"/>
            <w:vMerge/>
          </w:tcPr>
          <w:p w14:paraId="5FFA0331" w14:textId="77777777" w:rsidR="009C4DF3" w:rsidRPr="00090B71" w:rsidRDefault="009C4DF3" w:rsidP="00C178F5">
            <w:pPr>
              <w:spacing w:before="60" w:after="60"/>
              <w:jc w:val="left"/>
              <w:rPr>
                <w:b/>
                <w:sz w:val="16"/>
                <w:szCs w:val="16"/>
              </w:rPr>
            </w:pPr>
          </w:p>
        </w:tc>
      </w:tr>
      <w:tr w:rsidR="009C4DF3" w:rsidRPr="00090B71" w14:paraId="7D7DCBCB" w14:textId="77777777" w:rsidTr="00C178F5">
        <w:tc>
          <w:tcPr>
            <w:tcW w:w="1721" w:type="pct"/>
            <w:vMerge/>
            <w:shd w:val="clear" w:color="auto" w:fill="auto"/>
          </w:tcPr>
          <w:p w14:paraId="220A364A" w14:textId="77777777" w:rsidR="009C4DF3" w:rsidRPr="00090B71" w:rsidRDefault="009C4DF3" w:rsidP="00C178F5">
            <w:pPr>
              <w:spacing w:before="60" w:after="60"/>
              <w:jc w:val="left"/>
              <w:rPr>
                <w:b/>
                <w:sz w:val="16"/>
                <w:szCs w:val="16"/>
                <w:u w:val="single"/>
              </w:rPr>
            </w:pPr>
          </w:p>
        </w:tc>
        <w:tc>
          <w:tcPr>
            <w:tcW w:w="1313" w:type="pct"/>
          </w:tcPr>
          <w:p w14:paraId="7CD1752B" w14:textId="325BA0DC" w:rsidR="009C4DF3" w:rsidRPr="00090B71" w:rsidRDefault="009C4DF3" w:rsidP="00C178F5">
            <w:pPr>
              <w:spacing w:before="60" w:after="60"/>
              <w:jc w:val="left"/>
              <w:rPr>
                <w:b/>
                <w:sz w:val="16"/>
                <w:szCs w:val="16"/>
                <w:u w:val="single"/>
                <w:lang w:val="fr-FR"/>
              </w:rPr>
            </w:pPr>
            <w:r w:rsidRPr="00090B71">
              <w:rPr>
                <w:sz w:val="16"/>
                <w:szCs w:val="16"/>
                <w:lang w:val="fr-FR"/>
              </w:rPr>
              <w:t>H.3.5: Présentation des jeux de données aux fins d</w:t>
            </w:r>
            <w:r w:rsidR="00EB46E9">
              <w:rPr>
                <w:sz w:val="16"/>
                <w:szCs w:val="16"/>
                <w:lang w:val="fr-FR"/>
              </w:rPr>
              <w:t>’</w:t>
            </w:r>
            <w:r w:rsidRPr="00090B71">
              <w:rPr>
                <w:sz w:val="16"/>
                <w:szCs w:val="16"/>
                <w:lang w:val="fr-FR"/>
              </w:rPr>
              <w:t>évaluation – présentation sur le Web des jeux de données pour les ODD</w:t>
            </w:r>
          </w:p>
        </w:tc>
        <w:tc>
          <w:tcPr>
            <w:tcW w:w="560" w:type="pct"/>
          </w:tcPr>
          <w:p w14:paraId="0A88ECFC" w14:textId="77777777" w:rsidR="009C4DF3" w:rsidRPr="00090B71" w:rsidRDefault="009C4DF3" w:rsidP="00C178F5">
            <w:pPr>
              <w:spacing w:before="60" w:after="60"/>
              <w:jc w:val="left"/>
              <w:rPr>
                <w:b/>
                <w:sz w:val="16"/>
                <w:szCs w:val="16"/>
              </w:rPr>
            </w:pPr>
            <w:r w:rsidRPr="00090B71">
              <w:rPr>
                <w:b/>
                <w:sz w:val="16"/>
                <w:szCs w:val="16"/>
              </w:rPr>
              <w:t>2027</w:t>
            </w:r>
          </w:p>
        </w:tc>
        <w:tc>
          <w:tcPr>
            <w:tcW w:w="608" w:type="pct"/>
          </w:tcPr>
          <w:p w14:paraId="41F8247D" w14:textId="77777777" w:rsidR="009C4DF3" w:rsidRPr="00090B71" w:rsidRDefault="009C4DF3" w:rsidP="00C178F5">
            <w:pPr>
              <w:spacing w:before="60" w:after="60"/>
              <w:jc w:val="left"/>
              <w:rPr>
                <w:b/>
                <w:sz w:val="16"/>
                <w:szCs w:val="16"/>
              </w:rPr>
            </w:pPr>
            <w:r w:rsidRPr="00090B71">
              <w:rPr>
                <w:sz w:val="16"/>
                <w:szCs w:val="16"/>
              </w:rPr>
              <w:t>SC-IMT</w:t>
            </w:r>
          </w:p>
        </w:tc>
        <w:tc>
          <w:tcPr>
            <w:tcW w:w="798" w:type="pct"/>
            <w:vMerge/>
          </w:tcPr>
          <w:p w14:paraId="679C97F0" w14:textId="77777777" w:rsidR="009C4DF3" w:rsidRPr="00090B71" w:rsidRDefault="009C4DF3" w:rsidP="00C178F5">
            <w:pPr>
              <w:spacing w:before="60" w:after="60"/>
              <w:jc w:val="left"/>
              <w:rPr>
                <w:b/>
                <w:sz w:val="16"/>
                <w:szCs w:val="16"/>
              </w:rPr>
            </w:pPr>
          </w:p>
        </w:tc>
      </w:tr>
    </w:tbl>
    <w:p w14:paraId="5E002361" w14:textId="77777777" w:rsidR="009C4DF3" w:rsidRPr="002F737A" w:rsidRDefault="009C4DF3" w:rsidP="009C4DF3"/>
    <w:p w14:paraId="465A2B29" w14:textId="77777777" w:rsidR="009C4DF3" w:rsidRPr="002F737A" w:rsidRDefault="009C4DF3" w:rsidP="009C4DF3">
      <w:pPr>
        <w:pStyle w:val="WMOBodyText"/>
      </w:pPr>
      <w:r w:rsidRPr="002F737A">
        <w:br w:type="page"/>
      </w:r>
    </w:p>
    <w:tbl>
      <w:tblPr>
        <w:tblStyle w:val="TableGrid"/>
        <w:tblW w:w="5000" w:type="pct"/>
        <w:tblLook w:val="04A0" w:firstRow="1" w:lastRow="0" w:firstColumn="1" w:lastColumn="0" w:noHBand="0" w:noVBand="1"/>
      </w:tblPr>
      <w:tblGrid>
        <w:gridCol w:w="3055"/>
        <w:gridCol w:w="2279"/>
        <w:gridCol w:w="1452"/>
        <w:gridCol w:w="1535"/>
        <w:gridCol w:w="1308"/>
      </w:tblGrid>
      <w:tr w:rsidR="009C4DF3" w:rsidRPr="00AA62B7" w14:paraId="64217528" w14:textId="77777777" w:rsidTr="00C178F5">
        <w:trPr>
          <w:tblHeader/>
        </w:trPr>
        <w:tc>
          <w:tcPr>
            <w:tcW w:w="1713" w:type="pct"/>
            <w:vMerge w:val="restart"/>
            <w:shd w:val="clear" w:color="auto" w:fill="F2F2F2" w:themeFill="background1" w:themeFillShade="F2"/>
            <w:vAlign w:val="center"/>
          </w:tcPr>
          <w:p w14:paraId="0C36A574" w14:textId="54CC0FB2" w:rsidR="009C4DF3" w:rsidRPr="00090B71" w:rsidRDefault="009C4DF3" w:rsidP="00090B71">
            <w:pPr>
              <w:spacing w:before="60" w:after="60"/>
              <w:jc w:val="center"/>
              <w:rPr>
                <w:b/>
                <w:sz w:val="16"/>
                <w:szCs w:val="16"/>
                <w:u w:val="single"/>
                <w:lang w:val="fr-FR"/>
              </w:rPr>
            </w:pPr>
            <w:r w:rsidRPr="00090B71">
              <w:rPr>
                <w:b/>
                <w:sz w:val="16"/>
                <w:szCs w:val="16"/>
                <w:lang w:val="fr-FR"/>
              </w:rPr>
              <w:lastRenderedPageBreak/>
              <w:t>Activité de la Coalition sur l</w:t>
            </w:r>
            <w:r w:rsidR="00EB46E9">
              <w:rPr>
                <w:b/>
                <w:sz w:val="16"/>
                <w:szCs w:val="16"/>
                <w:lang w:val="fr-FR"/>
              </w:rPr>
              <w:t>’</w:t>
            </w:r>
            <w:r w:rsidRPr="00090B71">
              <w:rPr>
                <w:b/>
                <w:sz w:val="16"/>
                <w:szCs w:val="16"/>
                <w:lang w:val="fr-FR"/>
              </w:rPr>
              <w:t>eau et le climat</w:t>
            </w:r>
          </w:p>
        </w:tc>
        <w:tc>
          <w:tcPr>
            <w:tcW w:w="2480" w:type="pct"/>
            <w:gridSpan w:val="3"/>
            <w:shd w:val="clear" w:color="auto" w:fill="F2F2F2" w:themeFill="background1" w:themeFillShade="F2"/>
            <w:vAlign w:val="center"/>
          </w:tcPr>
          <w:p w14:paraId="277619A6" w14:textId="13BE4581" w:rsidR="009C4DF3" w:rsidRPr="00090B71" w:rsidRDefault="009C4DF3" w:rsidP="00090B71">
            <w:pPr>
              <w:spacing w:before="60" w:after="60"/>
              <w:jc w:val="center"/>
              <w:rPr>
                <w:b/>
                <w:sz w:val="16"/>
                <w:szCs w:val="16"/>
                <w:lang w:val="fr-FR"/>
              </w:rPr>
            </w:pPr>
            <w:r w:rsidRPr="00090B71">
              <w:rPr>
                <w:b/>
                <w:sz w:val="16"/>
                <w:szCs w:val="16"/>
                <w:lang w:val="fr-FR"/>
              </w:rPr>
              <w:t>Plan d</w:t>
            </w:r>
            <w:r w:rsidR="00EB46E9">
              <w:rPr>
                <w:b/>
                <w:sz w:val="16"/>
                <w:szCs w:val="16"/>
                <w:lang w:val="fr-FR"/>
              </w:rPr>
              <w:t>’</w:t>
            </w:r>
            <w:r w:rsidRPr="00090B71">
              <w:rPr>
                <w:b/>
                <w:sz w:val="16"/>
                <w:szCs w:val="16"/>
                <w:lang w:val="fr-FR"/>
              </w:rPr>
              <w:t>action de l</w:t>
            </w:r>
            <w:r w:rsidR="00EB46E9">
              <w:rPr>
                <w:b/>
                <w:sz w:val="16"/>
                <w:szCs w:val="16"/>
                <w:lang w:val="fr-FR"/>
              </w:rPr>
              <w:t>’</w:t>
            </w:r>
            <w:r w:rsidRPr="00090B71">
              <w:rPr>
                <w:b/>
                <w:sz w:val="16"/>
                <w:szCs w:val="16"/>
                <w:lang w:val="fr-FR"/>
              </w:rPr>
              <w:t>OMM en matière d</w:t>
            </w:r>
            <w:r w:rsidR="00EB46E9">
              <w:rPr>
                <w:b/>
                <w:sz w:val="16"/>
                <w:szCs w:val="16"/>
                <w:lang w:val="fr-FR"/>
              </w:rPr>
              <w:t>’</w:t>
            </w:r>
            <w:r w:rsidRPr="00090B71">
              <w:rPr>
                <w:b/>
                <w:sz w:val="16"/>
                <w:szCs w:val="16"/>
                <w:lang w:val="fr-FR"/>
              </w:rPr>
              <w:t>hydrologie</w:t>
            </w:r>
          </w:p>
        </w:tc>
        <w:tc>
          <w:tcPr>
            <w:tcW w:w="806" w:type="pct"/>
            <w:shd w:val="clear" w:color="auto" w:fill="F2F2F2" w:themeFill="background1" w:themeFillShade="F2"/>
            <w:vAlign w:val="center"/>
          </w:tcPr>
          <w:p w14:paraId="78C2CC38" w14:textId="77777777" w:rsidR="009C4DF3" w:rsidRPr="00090B71" w:rsidRDefault="009C4DF3" w:rsidP="00090B71">
            <w:pPr>
              <w:spacing w:before="60" w:after="60"/>
              <w:jc w:val="center"/>
              <w:rPr>
                <w:b/>
                <w:sz w:val="16"/>
                <w:szCs w:val="16"/>
                <w:lang w:val="fr-FR"/>
              </w:rPr>
            </w:pPr>
          </w:p>
        </w:tc>
      </w:tr>
      <w:tr w:rsidR="009C4DF3" w:rsidRPr="00090B71" w14:paraId="3EF8E17E" w14:textId="77777777" w:rsidTr="00C178F5">
        <w:trPr>
          <w:tblHeader/>
        </w:trPr>
        <w:tc>
          <w:tcPr>
            <w:tcW w:w="1713" w:type="pct"/>
            <w:vMerge/>
            <w:shd w:val="clear" w:color="auto" w:fill="F2F2F2" w:themeFill="background1" w:themeFillShade="F2"/>
            <w:vAlign w:val="center"/>
          </w:tcPr>
          <w:p w14:paraId="72986043" w14:textId="77777777" w:rsidR="009C4DF3" w:rsidRPr="00090B71" w:rsidRDefault="009C4DF3" w:rsidP="00090B71">
            <w:pPr>
              <w:spacing w:before="60" w:after="60"/>
              <w:jc w:val="center"/>
              <w:rPr>
                <w:b/>
                <w:sz w:val="16"/>
                <w:szCs w:val="16"/>
                <w:u w:val="single"/>
                <w:lang w:val="fr-FR"/>
              </w:rPr>
            </w:pPr>
          </w:p>
        </w:tc>
        <w:tc>
          <w:tcPr>
            <w:tcW w:w="1310" w:type="pct"/>
            <w:shd w:val="clear" w:color="auto" w:fill="F2F2F2" w:themeFill="background1" w:themeFillShade="F2"/>
            <w:vAlign w:val="center"/>
          </w:tcPr>
          <w:p w14:paraId="5AB1D749" w14:textId="77777777" w:rsidR="009C4DF3" w:rsidRPr="00090B71" w:rsidRDefault="009C4DF3" w:rsidP="00090B71">
            <w:pPr>
              <w:spacing w:before="60" w:after="60"/>
              <w:jc w:val="center"/>
              <w:rPr>
                <w:b/>
                <w:sz w:val="16"/>
                <w:szCs w:val="16"/>
              </w:rPr>
            </w:pPr>
            <w:r w:rsidRPr="00090B71">
              <w:rPr>
                <w:b/>
                <w:sz w:val="16"/>
                <w:szCs w:val="16"/>
              </w:rPr>
              <w:t>Activité</w:t>
            </w:r>
          </w:p>
        </w:tc>
        <w:tc>
          <w:tcPr>
            <w:tcW w:w="553" w:type="pct"/>
            <w:shd w:val="clear" w:color="auto" w:fill="F2F2F2" w:themeFill="background1" w:themeFillShade="F2"/>
            <w:vAlign w:val="center"/>
          </w:tcPr>
          <w:p w14:paraId="739CE98D" w14:textId="77777777" w:rsidR="009C4DF3" w:rsidRPr="00090B71" w:rsidRDefault="009C4DF3" w:rsidP="00090B71">
            <w:pPr>
              <w:pStyle w:val="WMOBodyText"/>
              <w:spacing w:before="60" w:after="60"/>
              <w:jc w:val="center"/>
              <w:rPr>
                <w:rFonts w:eastAsia="Arial" w:cs="Arial"/>
                <w:b/>
                <w:sz w:val="16"/>
                <w:szCs w:val="16"/>
                <w:lang w:eastAsia="en-US"/>
              </w:rPr>
            </w:pPr>
            <w:r w:rsidRPr="00090B71">
              <w:rPr>
                <w:b/>
                <w:sz w:val="16"/>
                <w:szCs w:val="16"/>
              </w:rPr>
              <w:t>Étapes</w:t>
            </w:r>
          </w:p>
        </w:tc>
        <w:tc>
          <w:tcPr>
            <w:tcW w:w="617" w:type="pct"/>
            <w:shd w:val="clear" w:color="auto" w:fill="F2F2F2" w:themeFill="background1" w:themeFillShade="F2"/>
            <w:vAlign w:val="center"/>
          </w:tcPr>
          <w:p w14:paraId="65B8C4D9" w14:textId="77777777" w:rsidR="009C4DF3" w:rsidRPr="00090B71" w:rsidRDefault="009C4DF3" w:rsidP="00090B71">
            <w:pPr>
              <w:spacing w:before="60" w:after="60"/>
              <w:jc w:val="center"/>
              <w:rPr>
                <w:b/>
                <w:sz w:val="16"/>
                <w:szCs w:val="16"/>
              </w:rPr>
            </w:pPr>
            <w:r w:rsidRPr="00090B71">
              <w:rPr>
                <w:b/>
                <w:sz w:val="16"/>
                <w:szCs w:val="16"/>
              </w:rPr>
              <w:t>Responsabilité</w:t>
            </w:r>
          </w:p>
        </w:tc>
        <w:tc>
          <w:tcPr>
            <w:tcW w:w="806" w:type="pct"/>
            <w:shd w:val="clear" w:color="auto" w:fill="F2F2F2" w:themeFill="background1" w:themeFillShade="F2"/>
            <w:vAlign w:val="center"/>
          </w:tcPr>
          <w:p w14:paraId="7C64B822" w14:textId="77777777" w:rsidR="009C4DF3" w:rsidRPr="00090B71" w:rsidRDefault="009C4DF3" w:rsidP="00090B71">
            <w:pPr>
              <w:spacing w:before="60" w:after="60"/>
              <w:jc w:val="center"/>
              <w:rPr>
                <w:b/>
                <w:sz w:val="16"/>
                <w:szCs w:val="16"/>
              </w:rPr>
            </w:pPr>
            <w:r w:rsidRPr="00090B71">
              <w:rPr>
                <w:b/>
                <w:sz w:val="16"/>
                <w:szCs w:val="16"/>
              </w:rPr>
              <w:t>Conditions critiques</w:t>
            </w:r>
          </w:p>
        </w:tc>
      </w:tr>
      <w:tr w:rsidR="009C4DF3" w:rsidRPr="00090B71" w14:paraId="27E65AC7" w14:textId="77777777" w:rsidTr="00C178F5">
        <w:tc>
          <w:tcPr>
            <w:tcW w:w="1713" w:type="pct"/>
            <w:vMerge w:val="restart"/>
            <w:shd w:val="clear" w:color="auto" w:fill="auto"/>
          </w:tcPr>
          <w:p w14:paraId="6CEF8366" w14:textId="2A6D39D9" w:rsidR="009C4DF3" w:rsidRPr="00090B71" w:rsidRDefault="009C4DF3" w:rsidP="00090B71">
            <w:pPr>
              <w:spacing w:before="60" w:after="60"/>
              <w:jc w:val="left"/>
              <w:rPr>
                <w:b/>
                <w:sz w:val="16"/>
                <w:szCs w:val="16"/>
                <w:u w:val="single"/>
                <w:lang w:val="fr-FR"/>
              </w:rPr>
            </w:pPr>
            <w:r w:rsidRPr="00090B71">
              <w:rPr>
                <w:b/>
                <w:sz w:val="16"/>
                <w:szCs w:val="16"/>
                <w:u w:val="single"/>
                <w:lang w:val="fr-FR"/>
              </w:rPr>
              <w:t>Appel aux partenaires: Plate-forme mondiale OMM-PNUE pour l</w:t>
            </w:r>
            <w:r w:rsidR="00EB46E9">
              <w:rPr>
                <w:b/>
                <w:sz w:val="16"/>
                <w:szCs w:val="16"/>
                <w:u w:val="single"/>
                <w:lang w:val="fr-FR"/>
              </w:rPr>
              <w:t>’</w:t>
            </w:r>
            <w:r w:rsidRPr="00090B71">
              <w:rPr>
                <w:b/>
                <w:sz w:val="16"/>
                <w:szCs w:val="16"/>
                <w:u w:val="single"/>
                <w:lang w:val="fr-FR"/>
              </w:rPr>
              <w:t>exploitation hydrologique</w:t>
            </w:r>
          </w:p>
          <w:p w14:paraId="3B90DE16" w14:textId="77777777" w:rsidR="009C4DF3" w:rsidRPr="00090B71" w:rsidRDefault="009C4DF3" w:rsidP="00090B71">
            <w:pPr>
              <w:spacing w:before="60" w:after="60"/>
              <w:jc w:val="left"/>
              <w:rPr>
                <w:sz w:val="16"/>
                <w:szCs w:val="16"/>
                <w:lang w:val="fr-FR"/>
              </w:rPr>
            </w:pPr>
          </w:p>
          <w:p w14:paraId="3FA4B98D" w14:textId="77777777" w:rsidR="009C4DF3" w:rsidRPr="00090B71" w:rsidRDefault="009C4DF3" w:rsidP="00090B71">
            <w:pPr>
              <w:spacing w:before="60" w:after="60"/>
              <w:jc w:val="left"/>
              <w:rPr>
                <w:b/>
                <w:sz w:val="16"/>
                <w:szCs w:val="16"/>
                <w:lang w:val="fr-FR"/>
              </w:rPr>
            </w:pPr>
            <w:r w:rsidRPr="00090B71">
              <w:rPr>
                <w:b/>
                <w:sz w:val="16"/>
                <w:szCs w:val="16"/>
                <w:lang w:val="fr-FR"/>
              </w:rPr>
              <w:t>Description:</w:t>
            </w:r>
          </w:p>
          <w:p w14:paraId="2D6F1B9C" w14:textId="3010834C" w:rsidR="009C4DF3" w:rsidRPr="00090B71" w:rsidRDefault="009C4DF3" w:rsidP="00090B71">
            <w:pPr>
              <w:spacing w:before="60" w:after="60"/>
              <w:jc w:val="left"/>
              <w:rPr>
                <w:sz w:val="16"/>
                <w:szCs w:val="16"/>
                <w:lang w:val="fr-FR"/>
              </w:rPr>
            </w:pPr>
            <w:r w:rsidRPr="00090B71">
              <w:rPr>
                <w:sz w:val="16"/>
                <w:szCs w:val="16"/>
                <w:lang w:val="fr-FR"/>
              </w:rPr>
              <w:t>Les Services météorologiques et hydrologiques nationaux (SMHN) sont confrontés à une multitude de défis pour améliorer la qualité et la pertinence de leurs services pour répondre aux besoins croissants de la société, en particulier ceux liés aux inondations, aux sécheresses et aux risques liés à la disponibilité en eau ou à la sécurité de l</w:t>
            </w:r>
            <w:r w:rsidR="00EB46E9">
              <w:rPr>
                <w:sz w:val="16"/>
                <w:szCs w:val="16"/>
                <w:lang w:val="fr-FR"/>
              </w:rPr>
              <w:t>’</w:t>
            </w:r>
            <w:r w:rsidRPr="00090B71">
              <w:rPr>
                <w:sz w:val="16"/>
                <w:szCs w:val="16"/>
                <w:lang w:val="fr-FR"/>
              </w:rPr>
              <w:t>eau en raison du changement climatique. Ces défis peuvent être les suivants:</w:t>
            </w:r>
          </w:p>
          <w:p w14:paraId="1A82EACB" w14:textId="335AF779" w:rsidR="009C4DF3" w:rsidRPr="00090B71" w:rsidRDefault="009C4DF3" w:rsidP="00090B71">
            <w:pPr>
              <w:spacing w:before="60" w:after="60"/>
              <w:jc w:val="left"/>
              <w:rPr>
                <w:sz w:val="16"/>
                <w:szCs w:val="16"/>
                <w:lang w:val="fr-FR"/>
              </w:rPr>
            </w:pPr>
            <w:r w:rsidRPr="00090B71">
              <w:rPr>
                <w:sz w:val="16"/>
                <w:szCs w:val="16"/>
                <w:lang w:val="fr-FR"/>
              </w:rPr>
              <w:t>- Manque de produits et de jeux de données d</w:t>
            </w:r>
            <w:r w:rsidR="00EB46E9">
              <w:rPr>
                <w:sz w:val="16"/>
                <w:szCs w:val="16"/>
                <w:lang w:val="fr-FR"/>
              </w:rPr>
              <w:t>’</w:t>
            </w:r>
            <w:r w:rsidRPr="00090B71">
              <w:rPr>
                <w:sz w:val="16"/>
                <w:szCs w:val="16"/>
                <w:lang w:val="fr-FR"/>
              </w:rPr>
              <w:t xml:space="preserve">information pour aider à comprendre et à gérer les </w:t>
            </w:r>
            <w:proofErr w:type="gramStart"/>
            <w:r w:rsidRPr="00090B71">
              <w:rPr>
                <w:sz w:val="16"/>
                <w:szCs w:val="16"/>
                <w:lang w:val="fr-FR"/>
              </w:rPr>
              <w:t xml:space="preserve">ressources </w:t>
            </w:r>
            <w:r w:rsidRPr="00090B71">
              <w:rPr>
                <w:rFonts w:ascii="Arial" w:hAnsi="Arial"/>
                <w:sz w:val="16"/>
                <w:szCs w:val="16"/>
                <w:lang w:val="fr-FR"/>
              </w:rPr>
              <w:t xml:space="preserve"> en</w:t>
            </w:r>
            <w:proofErr w:type="gramEnd"/>
            <w:r w:rsidRPr="00090B71">
              <w:rPr>
                <w:rFonts w:ascii="Arial" w:hAnsi="Arial"/>
                <w:sz w:val="16"/>
                <w:szCs w:val="16"/>
                <w:lang w:val="fr-FR"/>
              </w:rPr>
              <w:t xml:space="preserve"> eau</w:t>
            </w:r>
          </w:p>
          <w:p w14:paraId="2B762D49" w14:textId="4FFD1E3B" w:rsidR="009C4DF3" w:rsidRPr="00090B71" w:rsidRDefault="009C4DF3" w:rsidP="00090B71">
            <w:pPr>
              <w:spacing w:before="60" w:after="60"/>
              <w:jc w:val="left"/>
              <w:rPr>
                <w:sz w:val="16"/>
                <w:szCs w:val="16"/>
                <w:lang w:val="fr-FR"/>
              </w:rPr>
            </w:pPr>
            <w:r w:rsidRPr="00090B71">
              <w:rPr>
                <w:sz w:val="16"/>
                <w:szCs w:val="16"/>
                <w:lang w:val="fr-FR"/>
              </w:rPr>
              <w:t>- Manque de produits d</w:t>
            </w:r>
            <w:r w:rsidR="00EB46E9">
              <w:rPr>
                <w:sz w:val="16"/>
                <w:szCs w:val="16"/>
                <w:lang w:val="fr-FR"/>
              </w:rPr>
              <w:t>’</w:t>
            </w:r>
            <w:r w:rsidRPr="00090B71">
              <w:rPr>
                <w:sz w:val="16"/>
                <w:szCs w:val="16"/>
                <w:lang w:val="fr-FR"/>
              </w:rPr>
              <w:t xml:space="preserve">information et de jeux de données pour mieux gérer les phénomènes météorologiques extrêmes de plus en plus fréquents, tels que les inondations et les sécheresses, provoqués par le </w:t>
            </w:r>
            <w:proofErr w:type="gramStart"/>
            <w:r w:rsidRPr="00090B71">
              <w:rPr>
                <w:sz w:val="16"/>
                <w:szCs w:val="16"/>
                <w:lang w:val="fr-FR"/>
              </w:rPr>
              <w:t xml:space="preserve">changement </w:t>
            </w:r>
            <w:r w:rsidRPr="00090B71">
              <w:rPr>
                <w:rFonts w:ascii="Arial" w:hAnsi="Arial"/>
                <w:sz w:val="16"/>
                <w:szCs w:val="16"/>
                <w:lang w:val="fr-FR"/>
              </w:rPr>
              <w:t xml:space="preserve"> climatique</w:t>
            </w:r>
            <w:proofErr w:type="gramEnd"/>
          </w:p>
          <w:p w14:paraId="6FB4248E" w14:textId="244E055C" w:rsidR="009C4DF3" w:rsidRPr="00090B71" w:rsidRDefault="009C4DF3" w:rsidP="00090B71">
            <w:pPr>
              <w:spacing w:before="60" w:after="60"/>
              <w:jc w:val="left"/>
              <w:rPr>
                <w:sz w:val="16"/>
                <w:szCs w:val="16"/>
                <w:lang w:val="fr-FR"/>
              </w:rPr>
            </w:pPr>
            <w:r w:rsidRPr="00090B71">
              <w:rPr>
                <w:sz w:val="16"/>
                <w:szCs w:val="16"/>
                <w:lang w:val="fr-FR"/>
              </w:rPr>
              <w:t>- Manque de capacité de prévoir les tendances et les régimes hydroclimatiques futurs pour mieux planifier et s</w:t>
            </w:r>
            <w:r w:rsidR="00EB46E9">
              <w:rPr>
                <w:sz w:val="16"/>
                <w:szCs w:val="16"/>
                <w:lang w:val="fr-FR"/>
              </w:rPr>
              <w:t>’</w:t>
            </w:r>
            <w:r w:rsidRPr="00090B71">
              <w:rPr>
                <w:sz w:val="16"/>
                <w:szCs w:val="16"/>
                <w:lang w:val="fr-FR"/>
              </w:rPr>
              <w:t>adapter au changement climatique L</w:t>
            </w:r>
            <w:r w:rsidR="00EB46E9">
              <w:rPr>
                <w:sz w:val="16"/>
                <w:szCs w:val="16"/>
                <w:lang w:val="fr-FR"/>
              </w:rPr>
              <w:t>’</w:t>
            </w:r>
            <w:r w:rsidRPr="00090B71">
              <w:rPr>
                <w:sz w:val="16"/>
                <w:szCs w:val="16"/>
                <w:lang w:val="fr-FR"/>
              </w:rPr>
              <w:t>objectif principal des travaux proposés est de piloter une plate-forme hydrologique mondiale opérationnelle afin d</w:t>
            </w:r>
            <w:r w:rsidR="00EB46E9">
              <w:rPr>
                <w:sz w:val="16"/>
                <w:szCs w:val="16"/>
                <w:lang w:val="fr-FR"/>
              </w:rPr>
              <w:t>’</w:t>
            </w:r>
            <w:r w:rsidRPr="00090B71">
              <w:rPr>
                <w:sz w:val="16"/>
                <w:szCs w:val="16"/>
                <w:lang w:val="fr-FR"/>
              </w:rPr>
              <w:t>évaluer l</w:t>
            </w:r>
            <w:r w:rsidR="00EB46E9">
              <w:rPr>
                <w:sz w:val="16"/>
                <w:szCs w:val="16"/>
                <w:lang w:val="fr-FR"/>
              </w:rPr>
              <w:t>’</w:t>
            </w:r>
            <w:r w:rsidRPr="00090B71">
              <w:rPr>
                <w:sz w:val="16"/>
                <w:szCs w:val="16"/>
                <w:lang w:val="fr-FR"/>
              </w:rPr>
              <w:t>état des ressources en eau mondiales et de diffuser des alertes en cas d</w:t>
            </w:r>
            <w:r w:rsidR="00EB46E9">
              <w:rPr>
                <w:sz w:val="16"/>
                <w:szCs w:val="16"/>
                <w:lang w:val="fr-FR"/>
              </w:rPr>
              <w:t>’</w:t>
            </w:r>
            <w:r w:rsidRPr="00090B71">
              <w:rPr>
                <w:sz w:val="16"/>
                <w:szCs w:val="16"/>
                <w:lang w:val="fr-FR"/>
              </w:rPr>
              <w:t>inondation et de sécheresse. La plate-forme s</w:t>
            </w:r>
            <w:r w:rsidR="00EB46E9">
              <w:rPr>
                <w:sz w:val="16"/>
                <w:szCs w:val="16"/>
                <w:lang w:val="fr-FR"/>
              </w:rPr>
              <w:t>’</w:t>
            </w:r>
            <w:r w:rsidRPr="00090B71">
              <w:rPr>
                <w:sz w:val="16"/>
                <w:szCs w:val="16"/>
                <w:lang w:val="fr-FR"/>
              </w:rPr>
              <w:t>occupera de certains des défis posés par le changement climatique, dont la liste figure ci-dessus.</w:t>
            </w:r>
          </w:p>
          <w:p w14:paraId="6CEB5006" w14:textId="77777777" w:rsidR="009C4DF3" w:rsidRPr="00090B71" w:rsidRDefault="009C4DF3" w:rsidP="00090B71">
            <w:pPr>
              <w:spacing w:before="60" w:after="60"/>
              <w:jc w:val="left"/>
              <w:rPr>
                <w:sz w:val="16"/>
                <w:szCs w:val="16"/>
                <w:lang w:val="fr-FR"/>
              </w:rPr>
            </w:pPr>
          </w:p>
          <w:p w14:paraId="1A69DA83" w14:textId="77777777" w:rsidR="009C4DF3" w:rsidRPr="00090B71" w:rsidRDefault="009C4DF3" w:rsidP="00090B71">
            <w:pPr>
              <w:spacing w:before="60" w:after="60"/>
              <w:jc w:val="left"/>
              <w:rPr>
                <w:b/>
                <w:sz w:val="16"/>
                <w:szCs w:val="16"/>
                <w:lang w:val="fr-FR"/>
              </w:rPr>
            </w:pPr>
            <w:r w:rsidRPr="00090B71">
              <w:rPr>
                <w:b/>
                <w:sz w:val="16"/>
                <w:szCs w:val="16"/>
                <w:lang w:val="fr-FR"/>
              </w:rPr>
              <w:t>Résultats des activités</w:t>
            </w:r>
          </w:p>
          <w:p w14:paraId="69F08F75" w14:textId="3DAF8299" w:rsidR="009C4DF3" w:rsidRPr="00090B71" w:rsidRDefault="009C4DF3" w:rsidP="00090B71">
            <w:pPr>
              <w:spacing w:before="60" w:after="60"/>
              <w:jc w:val="left"/>
              <w:rPr>
                <w:sz w:val="16"/>
                <w:szCs w:val="16"/>
                <w:lang w:val="fr-FR"/>
              </w:rPr>
            </w:pPr>
            <w:r w:rsidRPr="00090B71">
              <w:rPr>
                <w:sz w:val="16"/>
                <w:szCs w:val="16"/>
                <w:lang w:val="fr-FR"/>
              </w:rPr>
              <w:t>1. La première plate-forme opérationnelle soutenue et facilitée par l</w:t>
            </w:r>
            <w:r w:rsidR="00EB46E9">
              <w:rPr>
                <w:sz w:val="16"/>
                <w:szCs w:val="16"/>
                <w:lang w:val="fr-FR"/>
              </w:rPr>
              <w:t>’</w:t>
            </w:r>
            <w:r w:rsidRPr="00090B71">
              <w:rPr>
                <w:sz w:val="16"/>
                <w:szCs w:val="16"/>
                <w:lang w:val="fr-FR"/>
              </w:rPr>
              <w:t>OMM et le PNUE</w:t>
            </w:r>
          </w:p>
          <w:p w14:paraId="4CBC5A5D" w14:textId="473694DA" w:rsidR="009C4DF3" w:rsidRPr="00090B71" w:rsidRDefault="009C4DF3" w:rsidP="00090B71">
            <w:pPr>
              <w:spacing w:before="60" w:after="60"/>
              <w:jc w:val="left"/>
              <w:rPr>
                <w:sz w:val="16"/>
                <w:szCs w:val="16"/>
                <w:lang w:val="fr-FR"/>
              </w:rPr>
            </w:pPr>
            <w:r w:rsidRPr="00090B71">
              <w:rPr>
                <w:sz w:val="16"/>
                <w:szCs w:val="16"/>
                <w:lang w:val="fr-FR"/>
              </w:rPr>
              <w:t>2. Se connecter aux centres climatologiques et hydrologiques régionaux de l</w:t>
            </w:r>
            <w:r w:rsidR="00EB46E9">
              <w:rPr>
                <w:sz w:val="16"/>
                <w:szCs w:val="16"/>
                <w:lang w:val="fr-FR"/>
              </w:rPr>
              <w:t>’</w:t>
            </w:r>
            <w:r w:rsidRPr="00090B71">
              <w:rPr>
                <w:sz w:val="16"/>
                <w:szCs w:val="16"/>
                <w:lang w:val="fr-FR"/>
              </w:rPr>
              <w:t>OMM pour les prévisions saisonnières</w:t>
            </w:r>
          </w:p>
          <w:p w14:paraId="70E379F9" w14:textId="602590E7" w:rsidR="009C4DF3" w:rsidRPr="00090B71" w:rsidRDefault="009C4DF3" w:rsidP="00090B71">
            <w:pPr>
              <w:spacing w:before="60" w:after="60"/>
              <w:jc w:val="left"/>
              <w:rPr>
                <w:sz w:val="16"/>
                <w:szCs w:val="16"/>
                <w:lang w:val="fr-FR"/>
              </w:rPr>
            </w:pPr>
            <w:r w:rsidRPr="00090B71">
              <w:rPr>
                <w:sz w:val="16"/>
                <w:szCs w:val="16"/>
                <w:lang w:val="fr-FR"/>
              </w:rPr>
              <w:t>3. Fonctionne à différentes échelles géographiques, depuis le bassin, le pays, l</w:t>
            </w:r>
            <w:r w:rsidR="00EB46E9">
              <w:rPr>
                <w:sz w:val="16"/>
                <w:szCs w:val="16"/>
                <w:lang w:val="fr-FR"/>
              </w:rPr>
              <w:t>’</w:t>
            </w:r>
            <w:r w:rsidRPr="00090B71">
              <w:rPr>
                <w:sz w:val="16"/>
                <w:szCs w:val="16"/>
                <w:lang w:val="fr-FR"/>
              </w:rPr>
              <w:t>échelle régionale et mondiale</w:t>
            </w:r>
          </w:p>
          <w:p w14:paraId="61CB3DA4" w14:textId="3110E171" w:rsidR="009C4DF3" w:rsidRPr="00090B71" w:rsidRDefault="009C4DF3" w:rsidP="00090B71">
            <w:pPr>
              <w:spacing w:before="60" w:after="60"/>
              <w:jc w:val="left"/>
              <w:rPr>
                <w:sz w:val="16"/>
                <w:szCs w:val="16"/>
                <w:lang w:val="fr-FR"/>
              </w:rPr>
            </w:pPr>
            <w:r w:rsidRPr="00090B71">
              <w:rPr>
                <w:sz w:val="16"/>
                <w:szCs w:val="16"/>
                <w:lang w:val="fr-FR"/>
              </w:rPr>
              <w:t>4. Comble les lacunes en matière d</w:t>
            </w:r>
            <w:r w:rsidR="00EB46E9">
              <w:rPr>
                <w:sz w:val="16"/>
                <w:szCs w:val="16"/>
                <w:lang w:val="fr-FR"/>
              </w:rPr>
              <w:t>’</w:t>
            </w:r>
            <w:r w:rsidRPr="00090B71">
              <w:rPr>
                <w:sz w:val="16"/>
                <w:szCs w:val="16"/>
                <w:lang w:val="fr-FR"/>
              </w:rPr>
              <w:t xml:space="preserve">informations relatives à la </w:t>
            </w:r>
            <w:r w:rsidRPr="00090B71">
              <w:rPr>
                <w:sz w:val="16"/>
                <w:szCs w:val="16"/>
                <w:lang w:val="fr-FR"/>
              </w:rPr>
              <w:lastRenderedPageBreak/>
              <w:t>prévision des disponibilités en eau dans les régions où les données sont rares</w:t>
            </w:r>
          </w:p>
          <w:p w14:paraId="4D08A3E7" w14:textId="77777777" w:rsidR="009C4DF3" w:rsidRPr="00090B71" w:rsidRDefault="009C4DF3" w:rsidP="00090B71">
            <w:pPr>
              <w:spacing w:before="60" w:after="60"/>
              <w:jc w:val="left"/>
              <w:rPr>
                <w:sz w:val="16"/>
                <w:szCs w:val="16"/>
                <w:lang w:val="fr-FR"/>
              </w:rPr>
            </w:pPr>
            <w:r w:rsidRPr="00090B71">
              <w:rPr>
                <w:sz w:val="16"/>
                <w:szCs w:val="16"/>
                <w:lang w:val="fr-FR"/>
              </w:rPr>
              <w:t>5. Accès libre et direct aux utilisateurs</w:t>
            </w:r>
          </w:p>
          <w:p w14:paraId="5F84C143" w14:textId="77777777" w:rsidR="009C4DF3" w:rsidRPr="00090B71" w:rsidRDefault="009C4DF3" w:rsidP="00090B71">
            <w:pPr>
              <w:spacing w:before="60" w:after="60"/>
              <w:jc w:val="left"/>
              <w:rPr>
                <w:sz w:val="16"/>
                <w:szCs w:val="16"/>
                <w:lang w:val="fr-FR"/>
              </w:rPr>
            </w:pPr>
          </w:p>
          <w:p w14:paraId="02F71A35" w14:textId="39C3E7E2" w:rsidR="009C4DF3" w:rsidRPr="00090B71" w:rsidRDefault="009C4DF3" w:rsidP="00090B71">
            <w:pPr>
              <w:spacing w:before="60" w:after="60"/>
              <w:jc w:val="left"/>
              <w:rPr>
                <w:b/>
                <w:sz w:val="16"/>
                <w:szCs w:val="16"/>
              </w:rPr>
            </w:pPr>
            <w:r w:rsidRPr="00090B71">
              <w:rPr>
                <w:b/>
                <w:sz w:val="16"/>
                <w:szCs w:val="16"/>
              </w:rPr>
              <w:t>Échéances estimées de l</w:t>
            </w:r>
            <w:r w:rsidR="00EB46E9">
              <w:rPr>
                <w:b/>
                <w:sz w:val="16"/>
                <w:szCs w:val="16"/>
              </w:rPr>
              <w:t>’</w:t>
            </w:r>
            <w:r w:rsidRPr="00090B71">
              <w:rPr>
                <w:b/>
                <w:sz w:val="16"/>
                <w:szCs w:val="16"/>
              </w:rPr>
              <w:t>activité</w:t>
            </w:r>
          </w:p>
          <w:p w14:paraId="5CB52830" w14:textId="01FFA894" w:rsidR="009C4DF3" w:rsidRPr="00090B71" w:rsidRDefault="009C4DF3" w:rsidP="00090B71">
            <w:pPr>
              <w:pStyle w:val="ListParagraph"/>
              <w:numPr>
                <w:ilvl w:val="0"/>
                <w:numId w:val="7"/>
              </w:numPr>
              <w:spacing w:before="60" w:after="60"/>
              <w:contextualSpacing w:val="0"/>
              <w:rPr>
                <w:rFonts w:ascii="Verdana" w:hAnsi="Verdana"/>
                <w:sz w:val="16"/>
                <w:szCs w:val="16"/>
                <w:lang w:val="fr-FR"/>
              </w:rPr>
            </w:pPr>
            <w:r w:rsidRPr="00090B71">
              <w:rPr>
                <w:rFonts w:ascii="Verdana" w:hAnsi="Verdana"/>
                <w:sz w:val="16"/>
                <w:szCs w:val="16"/>
                <w:lang w:val="fr-FR"/>
              </w:rPr>
              <w:t>Portail régional mis au point pour le bassin pilote en prenant d</w:t>
            </w:r>
            <w:r w:rsidR="00EB46E9">
              <w:rPr>
                <w:rFonts w:ascii="Verdana" w:hAnsi="Verdana"/>
                <w:sz w:val="16"/>
                <w:szCs w:val="16"/>
                <w:lang w:val="fr-FR"/>
              </w:rPr>
              <w:t>’</w:t>
            </w:r>
            <w:r w:rsidRPr="00090B71">
              <w:rPr>
                <w:rFonts w:ascii="Verdana" w:hAnsi="Verdana"/>
                <w:sz w:val="16"/>
                <w:szCs w:val="16"/>
                <w:lang w:val="fr-FR"/>
              </w:rPr>
              <w:t>autres modèles disponibles dans la région dans l</w:t>
            </w:r>
            <w:r w:rsidR="00EB46E9">
              <w:rPr>
                <w:rFonts w:ascii="Verdana" w:hAnsi="Verdana"/>
                <w:sz w:val="16"/>
                <w:szCs w:val="16"/>
                <w:lang w:val="fr-FR"/>
              </w:rPr>
              <w:t>’</w:t>
            </w:r>
            <w:r w:rsidRPr="00090B71">
              <w:rPr>
                <w:rFonts w:ascii="Verdana" w:hAnsi="Verdana"/>
                <w:sz w:val="16"/>
                <w:szCs w:val="16"/>
                <w:lang w:val="fr-FR"/>
              </w:rPr>
              <w:t>ensemble (2023)</w:t>
            </w:r>
          </w:p>
          <w:p w14:paraId="2CD3977A" w14:textId="23C089B5" w:rsidR="009C4DF3" w:rsidRPr="00090B71" w:rsidRDefault="009C4DF3" w:rsidP="00090B71">
            <w:pPr>
              <w:pStyle w:val="WMOBodyText"/>
              <w:numPr>
                <w:ilvl w:val="0"/>
                <w:numId w:val="7"/>
              </w:numPr>
              <w:spacing w:before="60" w:after="60"/>
              <w:jc w:val="left"/>
              <w:rPr>
                <w:sz w:val="16"/>
                <w:szCs w:val="16"/>
              </w:rPr>
            </w:pPr>
            <w:r w:rsidRPr="00090B71">
              <w:rPr>
                <w:rFonts w:eastAsiaTheme="minorEastAsia" w:cstheme="minorBidi"/>
                <w:sz w:val="16"/>
                <w:szCs w:val="16"/>
                <w:lang w:val="fr-FR"/>
              </w:rPr>
              <w:t>Étendre à une plate-forme mondiale à l</w:t>
            </w:r>
            <w:r w:rsidR="00EB46E9">
              <w:rPr>
                <w:rFonts w:eastAsiaTheme="minorEastAsia" w:cstheme="minorBidi"/>
                <w:sz w:val="16"/>
                <w:szCs w:val="16"/>
                <w:lang w:val="fr-FR"/>
              </w:rPr>
              <w:t>’</w:t>
            </w:r>
            <w:r w:rsidRPr="00090B71">
              <w:rPr>
                <w:rFonts w:eastAsiaTheme="minorEastAsia" w:cstheme="minorBidi"/>
                <w:sz w:val="16"/>
                <w:szCs w:val="16"/>
                <w:lang w:val="fr-FR"/>
              </w:rPr>
              <w:t>appui de la modélisation d</w:t>
            </w:r>
            <w:r w:rsidR="00EB46E9">
              <w:rPr>
                <w:rFonts w:eastAsiaTheme="minorEastAsia" w:cstheme="minorBidi"/>
                <w:sz w:val="16"/>
                <w:szCs w:val="16"/>
                <w:lang w:val="fr-FR"/>
              </w:rPr>
              <w:t>’</w:t>
            </w:r>
            <w:r w:rsidRPr="00090B71">
              <w:rPr>
                <w:rFonts w:eastAsiaTheme="minorEastAsia" w:cstheme="minorBidi"/>
                <w:sz w:val="16"/>
                <w:szCs w:val="16"/>
                <w:lang w:val="fr-FR"/>
              </w:rPr>
              <w:t xml:space="preserve">ensemble. </w:t>
            </w:r>
            <w:r w:rsidRPr="00090B71">
              <w:rPr>
                <w:rFonts w:eastAsiaTheme="minorEastAsia" w:cstheme="minorBidi"/>
                <w:sz w:val="16"/>
                <w:szCs w:val="16"/>
              </w:rPr>
              <w:t>(</w:t>
            </w:r>
            <w:proofErr w:type="gramStart"/>
            <w:r w:rsidRPr="00090B71">
              <w:rPr>
                <w:rFonts w:eastAsiaTheme="minorEastAsia" w:cstheme="minorBidi"/>
                <w:sz w:val="16"/>
                <w:szCs w:val="16"/>
              </w:rPr>
              <w:t>plate</w:t>
            </w:r>
            <w:proofErr w:type="gramEnd"/>
            <w:r w:rsidRPr="00090B71">
              <w:rPr>
                <w:rFonts w:eastAsiaTheme="minorEastAsia" w:cstheme="minorBidi"/>
                <w:sz w:val="16"/>
                <w:szCs w:val="16"/>
              </w:rPr>
              <w:t>-forme mondiale HydroSOS potentielle)</w:t>
            </w:r>
          </w:p>
        </w:tc>
        <w:tc>
          <w:tcPr>
            <w:tcW w:w="1310" w:type="pct"/>
          </w:tcPr>
          <w:p w14:paraId="4C66EC3A" w14:textId="15AEEAD2" w:rsidR="009C4DF3" w:rsidRPr="00090B71" w:rsidRDefault="009C4DF3" w:rsidP="00090B71">
            <w:pPr>
              <w:spacing w:before="60" w:after="60"/>
              <w:jc w:val="left"/>
              <w:rPr>
                <w:sz w:val="16"/>
                <w:szCs w:val="16"/>
                <w:lang w:val="fr-FR"/>
              </w:rPr>
            </w:pPr>
            <w:r w:rsidRPr="00090B71">
              <w:rPr>
                <w:sz w:val="16"/>
                <w:szCs w:val="16"/>
                <w:lang w:val="fr-FR"/>
              </w:rPr>
              <w:lastRenderedPageBreak/>
              <w:t>G.1.1: Mise en œuvre d</w:t>
            </w:r>
            <w:r w:rsidR="00EB46E9">
              <w:rPr>
                <w:sz w:val="16"/>
                <w:szCs w:val="16"/>
                <w:lang w:val="fr-FR"/>
              </w:rPr>
              <w:t>’</w:t>
            </w:r>
            <w:r w:rsidRPr="00090B71">
              <w:rPr>
                <w:sz w:val="16"/>
                <w:szCs w:val="16"/>
                <w:lang w:val="fr-FR"/>
              </w:rPr>
              <w:t>HydroSOS à l</w:t>
            </w:r>
            <w:r w:rsidR="00EB46E9">
              <w:rPr>
                <w:sz w:val="16"/>
                <w:szCs w:val="16"/>
                <w:lang w:val="fr-FR"/>
              </w:rPr>
              <w:t>’</w:t>
            </w:r>
            <w:r w:rsidRPr="00090B71">
              <w:rPr>
                <w:sz w:val="16"/>
                <w:szCs w:val="16"/>
                <w:lang w:val="fr-FR"/>
              </w:rPr>
              <w:t>échelle mondiale</w:t>
            </w:r>
          </w:p>
        </w:tc>
        <w:tc>
          <w:tcPr>
            <w:tcW w:w="553" w:type="pct"/>
          </w:tcPr>
          <w:p w14:paraId="23813CCC" w14:textId="495BD69B" w:rsidR="009C4DF3" w:rsidRPr="00090B71" w:rsidRDefault="009C4DF3" w:rsidP="00090B71">
            <w:pPr>
              <w:pStyle w:val="WMOBodyText"/>
              <w:spacing w:before="60" w:after="60"/>
              <w:jc w:val="left"/>
              <w:rPr>
                <w:sz w:val="16"/>
                <w:szCs w:val="16"/>
                <w:lang w:val="fr-FR"/>
              </w:rPr>
            </w:pPr>
            <w:r w:rsidRPr="00090B71">
              <w:rPr>
                <w:rFonts w:eastAsia="Arial" w:cs="Arial"/>
                <w:sz w:val="16"/>
                <w:szCs w:val="16"/>
                <w:lang w:val="fr-FR"/>
              </w:rPr>
              <w:t>Mise au point d</w:t>
            </w:r>
            <w:r w:rsidR="00EB46E9">
              <w:rPr>
                <w:rFonts w:eastAsia="Arial" w:cs="Arial"/>
                <w:sz w:val="16"/>
                <w:szCs w:val="16"/>
                <w:lang w:val="fr-FR"/>
              </w:rPr>
              <w:t>’</w:t>
            </w:r>
            <w:r w:rsidRPr="00090B71">
              <w:rPr>
                <w:rFonts w:eastAsia="Arial" w:cs="Arial"/>
                <w:sz w:val="16"/>
                <w:szCs w:val="16"/>
                <w:lang w:val="fr-FR"/>
              </w:rPr>
              <w:t>un portail pilote (2023)</w:t>
            </w:r>
          </w:p>
        </w:tc>
        <w:tc>
          <w:tcPr>
            <w:tcW w:w="617" w:type="pct"/>
          </w:tcPr>
          <w:p w14:paraId="30061BC7" w14:textId="77777777" w:rsidR="009C4DF3" w:rsidRPr="00090B71" w:rsidRDefault="009C4DF3" w:rsidP="00090B71">
            <w:pPr>
              <w:spacing w:before="60" w:after="60"/>
              <w:jc w:val="left"/>
              <w:rPr>
                <w:sz w:val="16"/>
                <w:szCs w:val="16"/>
                <w:lang w:val="fr-FR"/>
              </w:rPr>
            </w:pPr>
            <w:r w:rsidRPr="00090B71">
              <w:rPr>
                <w:sz w:val="16"/>
                <w:szCs w:val="16"/>
                <w:lang w:val="fr-FR"/>
              </w:rPr>
              <w:t xml:space="preserve">SC-HYD et JET-HYDMON </w:t>
            </w:r>
          </w:p>
        </w:tc>
        <w:tc>
          <w:tcPr>
            <w:tcW w:w="806" w:type="pct"/>
            <w:vMerge w:val="restart"/>
          </w:tcPr>
          <w:p w14:paraId="75646793" w14:textId="77777777" w:rsidR="009C4DF3" w:rsidRPr="00090B71" w:rsidRDefault="009C4DF3" w:rsidP="00090B71">
            <w:pPr>
              <w:spacing w:before="60" w:after="60"/>
              <w:jc w:val="left"/>
              <w:rPr>
                <w:sz w:val="16"/>
                <w:szCs w:val="16"/>
              </w:rPr>
            </w:pPr>
            <w:r w:rsidRPr="00090B71">
              <w:rPr>
                <w:sz w:val="16"/>
                <w:szCs w:val="16"/>
              </w:rPr>
              <w:t>HydroSOS conforme aux normes</w:t>
            </w:r>
          </w:p>
        </w:tc>
      </w:tr>
      <w:tr w:rsidR="009C4DF3" w:rsidRPr="00AA62B7" w14:paraId="4198BB2C" w14:textId="77777777" w:rsidTr="00C178F5">
        <w:tc>
          <w:tcPr>
            <w:tcW w:w="1713" w:type="pct"/>
            <w:vMerge/>
          </w:tcPr>
          <w:p w14:paraId="4B355F2E" w14:textId="77777777" w:rsidR="009C4DF3" w:rsidRPr="00090B71" w:rsidRDefault="009C4DF3" w:rsidP="00090B71">
            <w:pPr>
              <w:spacing w:before="60" w:after="60"/>
              <w:jc w:val="left"/>
              <w:rPr>
                <w:b/>
                <w:sz w:val="16"/>
                <w:szCs w:val="16"/>
                <w:u w:val="single"/>
              </w:rPr>
            </w:pPr>
          </w:p>
        </w:tc>
        <w:tc>
          <w:tcPr>
            <w:tcW w:w="1310" w:type="pct"/>
          </w:tcPr>
          <w:p w14:paraId="59914E36" w14:textId="77777777" w:rsidR="009C4DF3" w:rsidRPr="00090B71" w:rsidRDefault="009C4DF3" w:rsidP="00090B71">
            <w:pPr>
              <w:spacing w:before="60" w:after="60"/>
              <w:jc w:val="left"/>
              <w:rPr>
                <w:sz w:val="16"/>
                <w:szCs w:val="16"/>
              </w:rPr>
            </w:pPr>
          </w:p>
        </w:tc>
        <w:tc>
          <w:tcPr>
            <w:tcW w:w="553" w:type="pct"/>
          </w:tcPr>
          <w:p w14:paraId="36725A0A" w14:textId="77777777" w:rsidR="009C4DF3" w:rsidRPr="00090B71" w:rsidRDefault="009C4DF3" w:rsidP="00090B71">
            <w:pPr>
              <w:spacing w:before="60" w:after="60"/>
              <w:jc w:val="left"/>
              <w:rPr>
                <w:sz w:val="16"/>
                <w:szCs w:val="16"/>
                <w:lang w:val="fr-FR"/>
              </w:rPr>
            </w:pPr>
            <w:r w:rsidRPr="00090B71">
              <w:rPr>
                <w:sz w:val="16"/>
                <w:szCs w:val="16"/>
                <w:lang w:val="fr-FR"/>
              </w:rPr>
              <w:t>Portail mondial avec ensembles de modèles (2024)</w:t>
            </w:r>
          </w:p>
        </w:tc>
        <w:tc>
          <w:tcPr>
            <w:tcW w:w="617" w:type="pct"/>
          </w:tcPr>
          <w:p w14:paraId="5BF5051A" w14:textId="77777777" w:rsidR="009C4DF3" w:rsidRPr="00090B71" w:rsidRDefault="009C4DF3" w:rsidP="00090B71">
            <w:pPr>
              <w:spacing w:before="60" w:after="60"/>
              <w:jc w:val="left"/>
              <w:rPr>
                <w:b/>
                <w:sz w:val="16"/>
                <w:szCs w:val="16"/>
                <w:lang w:val="fr-FR"/>
              </w:rPr>
            </w:pPr>
          </w:p>
        </w:tc>
        <w:tc>
          <w:tcPr>
            <w:tcW w:w="806" w:type="pct"/>
            <w:vMerge/>
          </w:tcPr>
          <w:p w14:paraId="61D19D9F" w14:textId="77777777" w:rsidR="009C4DF3" w:rsidRPr="00090B71" w:rsidRDefault="009C4DF3" w:rsidP="00090B71">
            <w:pPr>
              <w:spacing w:before="60" w:after="60"/>
              <w:jc w:val="left"/>
              <w:rPr>
                <w:b/>
                <w:sz w:val="16"/>
                <w:szCs w:val="16"/>
                <w:lang w:val="fr-FR"/>
              </w:rPr>
            </w:pPr>
          </w:p>
        </w:tc>
      </w:tr>
      <w:tr w:rsidR="009C4DF3" w:rsidRPr="00AA62B7" w14:paraId="120DC6B6" w14:textId="77777777" w:rsidTr="00C178F5">
        <w:tc>
          <w:tcPr>
            <w:tcW w:w="1713" w:type="pct"/>
            <w:vMerge/>
          </w:tcPr>
          <w:p w14:paraId="1B515BBB" w14:textId="77777777" w:rsidR="009C4DF3" w:rsidRPr="00090B71" w:rsidRDefault="009C4DF3" w:rsidP="00090B71">
            <w:pPr>
              <w:spacing w:before="60" w:after="60"/>
              <w:jc w:val="left"/>
              <w:rPr>
                <w:b/>
                <w:sz w:val="16"/>
                <w:szCs w:val="16"/>
                <w:u w:val="single"/>
                <w:lang w:val="fr-FR"/>
              </w:rPr>
            </w:pPr>
          </w:p>
        </w:tc>
        <w:tc>
          <w:tcPr>
            <w:tcW w:w="1310" w:type="pct"/>
          </w:tcPr>
          <w:p w14:paraId="1B38D91F" w14:textId="77777777" w:rsidR="009C4DF3" w:rsidRPr="00090B71" w:rsidRDefault="009C4DF3" w:rsidP="00090B71">
            <w:pPr>
              <w:spacing w:before="60" w:after="60"/>
              <w:jc w:val="left"/>
              <w:rPr>
                <w:b/>
                <w:sz w:val="16"/>
                <w:szCs w:val="16"/>
                <w:u w:val="single"/>
                <w:lang w:val="fr-FR"/>
              </w:rPr>
            </w:pPr>
          </w:p>
        </w:tc>
        <w:tc>
          <w:tcPr>
            <w:tcW w:w="553" w:type="pct"/>
          </w:tcPr>
          <w:p w14:paraId="6EEE38F9" w14:textId="77777777" w:rsidR="009C4DF3" w:rsidRPr="00090B71" w:rsidRDefault="009C4DF3" w:rsidP="00090B71">
            <w:pPr>
              <w:spacing w:before="60" w:after="60"/>
              <w:jc w:val="left"/>
              <w:rPr>
                <w:b/>
                <w:sz w:val="16"/>
                <w:szCs w:val="16"/>
                <w:lang w:val="fr-FR"/>
              </w:rPr>
            </w:pPr>
            <w:r w:rsidRPr="00090B71">
              <w:rPr>
                <w:b/>
                <w:sz w:val="16"/>
                <w:szCs w:val="16"/>
                <w:lang w:val="fr-FR"/>
              </w:rPr>
              <w:t xml:space="preserve">2030 </w:t>
            </w:r>
            <w:r w:rsidRPr="00090B71">
              <w:rPr>
                <w:sz w:val="16"/>
                <w:szCs w:val="16"/>
                <w:lang w:val="fr-FR"/>
              </w:rPr>
              <w:t>(nombre de Membres qui contribuent à HydroSOS)</w:t>
            </w:r>
          </w:p>
        </w:tc>
        <w:tc>
          <w:tcPr>
            <w:tcW w:w="617" w:type="pct"/>
          </w:tcPr>
          <w:p w14:paraId="440CA9EF" w14:textId="77777777" w:rsidR="009C4DF3" w:rsidRPr="00090B71" w:rsidRDefault="009C4DF3" w:rsidP="00090B71">
            <w:pPr>
              <w:spacing w:before="60" w:after="60"/>
              <w:jc w:val="left"/>
              <w:rPr>
                <w:b/>
                <w:sz w:val="16"/>
                <w:szCs w:val="16"/>
                <w:lang w:val="fr-FR"/>
              </w:rPr>
            </w:pPr>
          </w:p>
        </w:tc>
        <w:tc>
          <w:tcPr>
            <w:tcW w:w="806" w:type="pct"/>
            <w:vMerge/>
          </w:tcPr>
          <w:p w14:paraId="34E00ADE" w14:textId="77777777" w:rsidR="009C4DF3" w:rsidRPr="00090B71" w:rsidRDefault="009C4DF3" w:rsidP="00090B71">
            <w:pPr>
              <w:spacing w:before="60" w:after="60"/>
              <w:jc w:val="left"/>
              <w:rPr>
                <w:b/>
                <w:sz w:val="16"/>
                <w:szCs w:val="16"/>
                <w:lang w:val="fr-FR"/>
              </w:rPr>
            </w:pPr>
          </w:p>
        </w:tc>
      </w:tr>
      <w:tr w:rsidR="009C4DF3" w:rsidRPr="00AA62B7" w14:paraId="0E821B2B" w14:textId="77777777" w:rsidTr="00C178F5">
        <w:tc>
          <w:tcPr>
            <w:tcW w:w="1713" w:type="pct"/>
            <w:vMerge/>
          </w:tcPr>
          <w:p w14:paraId="358CE259" w14:textId="77777777" w:rsidR="009C4DF3" w:rsidRPr="00090B71" w:rsidRDefault="009C4DF3" w:rsidP="00090B71">
            <w:pPr>
              <w:spacing w:before="60" w:after="60"/>
              <w:jc w:val="left"/>
              <w:rPr>
                <w:b/>
                <w:sz w:val="16"/>
                <w:szCs w:val="16"/>
                <w:u w:val="single"/>
                <w:lang w:val="fr-FR"/>
              </w:rPr>
            </w:pPr>
          </w:p>
        </w:tc>
        <w:tc>
          <w:tcPr>
            <w:tcW w:w="1310" w:type="pct"/>
          </w:tcPr>
          <w:p w14:paraId="78D44CF1" w14:textId="77777777" w:rsidR="009C4DF3" w:rsidRPr="00090B71" w:rsidRDefault="009C4DF3" w:rsidP="00090B71">
            <w:pPr>
              <w:spacing w:before="60" w:after="60"/>
              <w:jc w:val="left"/>
              <w:rPr>
                <w:sz w:val="16"/>
                <w:szCs w:val="16"/>
                <w:lang w:val="fr-FR"/>
              </w:rPr>
            </w:pPr>
          </w:p>
        </w:tc>
        <w:tc>
          <w:tcPr>
            <w:tcW w:w="553" w:type="pct"/>
          </w:tcPr>
          <w:p w14:paraId="0398A6E0" w14:textId="77777777" w:rsidR="009C4DF3" w:rsidRPr="00090B71" w:rsidRDefault="009C4DF3" w:rsidP="00090B71">
            <w:pPr>
              <w:spacing w:before="60" w:after="60"/>
              <w:jc w:val="left"/>
              <w:rPr>
                <w:b/>
                <w:sz w:val="16"/>
                <w:szCs w:val="16"/>
                <w:lang w:val="fr-FR"/>
              </w:rPr>
            </w:pPr>
          </w:p>
        </w:tc>
        <w:tc>
          <w:tcPr>
            <w:tcW w:w="617" w:type="pct"/>
          </w:tcPr>
          <w:p w14:paraId="12469374" w14:textId="77777777" w:rsidR="009C4DF3" w:rsidRPr="00090B71" w:rsidRDefault="009C4DF3" w:rsidP="00090B71">
            <w:pPr>
              <w:spacing w:before="60" w:after="60"/>
              <w:jc w:val="left"/>
              <w:rPr>
                <w:b/>
                <w:sz w:val="16"/>
                <w:szCs w:val="16"/>
                <w:lang w:val="fr-FR"/>
              </w:rPr>
            </w:pPr>
          </w:p>
        </w:tc>
        <w:tc>
          <w:tcPr>
            <w:tcW w:w="806" w:type="pct"/>
            <w:vMerge/>
          </w:tcPr>
          <w:p w14:paraId="389385D5" w14:textId="77777777" w:rsidR="009C4DF3" w:rsidRPr="00090B71" w:rsidRDefault="009C4DF3" w:rsidP="00090B71">
            <w:pPr>
              <w:spacing w:before="60" w:after="60"/>
              <w:jc w:val="left"/>
              <w:rPr>
                <w:b/>
                <w:sz w:val="16"/>
                <w:szCs w:val="16"/>
                <w:lang w:val="fr-FR"/>
              </w:rPr>
            </w:pPr>
          </w:p>
        </w:tc>
      </w:tr>
      <w:tr w:rsidR="009C4DF3" w:rsidRPr="00AA62B7" w14:paraId="2F063DE9" w14:textId="77777777" w:rsidTr="00C178F5">
        <w:tc>
          <w:tcPr>
            <w:tcW w:w="1713" w:type="pct"/>
            <w:vMerge/>
          </w:tcPr>
          <w:p w14:paraId="3058EB7B" w14:textId="77777777" w:rsidR="009C4DF3" w:rsidRPr="00090B71" w:rsidRDefault="009C4DF3" w:rsidP="00090B71">
            <w:pPr>
              <w:spacing w:before="60" w:after="60"/>
              <w:jc w:val="left"/>
              <w:rPr>
                <w:b/>
                <w:sz w:val="16"/>
                <w:szCs w:val="16"/>
                <w:u w:val="single"/>
                <w:lang w:val="fr-FR"/>
              </w:rPr>
            </w:pPr>
          </w:p>
        </w:tc>
        <w:tc>
          <w:tcPr>
            <w:tcW w:w="1310" w:type="pct"/>
          </w:tcPr>
          <w:p w14:paraId="5E4EA3A0" w14:textId="77777777" w:rsidR="009C4DF3" w:rsidRPr="00090B71" w:rsidRDefault="009C4DF3" w:rsidP="00090B71">
            <w:pPr>
              <w:spacing w:before="60" w:after="60"/>
              <w:jc w:val="left"/>
              <w:rPr>
                <w:sz w:val="16"/>
                <w:szCs w:val="16"/>
                <w:lang w:val="fr-FR"/>
              </w:rPr>
            </w:pPr>
          </w:p>
        </w:tc>
        <w:tc>
          <w:tcPr>
            <w:tcW w:w="553" w:type="pct"/>
          </w:tcPr>
          <w:p w14:paraId="09E81815" w14:textId="77777777" w:rsidR="009C4DF3" w:rsidRPr="00090B71" w:rsidRDefault="009C4DF3" w:rsidP="00090B71">
            <w:pPr>
              <w:spacing w:before="60" w:after="60"/>
              <w:jc w:val="left"/>
              <w:rPr>
                <w:b/>
                <w:sz w:val="16"/>
                <w:szCs w:val="16"/>
                <w:lang w:val="fr-FR"/>
              </w:rPr>
            </w:pPr>
          </w:p>
        </w:tc>
        <w:tc>
          <w:tcPr>
            <w:tcW w:w="617" w:type="pct"/>
          </w:tcPr>
          <w:p w14:paraId="27F080C6" w14:textId="77777777" w:rsidR="009C4DF3" w:rsidRPr="00090B71" w:rsidRDefault="009C4DF3" w:rsidP="00090B71">
            <w:pPr>
              <w:spacing w:before="60" w:after="60"/>
              <w:jc w:val="left"/>
              <w:rPr>
                <w:b/>
                <w:sz w:val="16"/>
                <w:szCs w:val="16"/>
                <w:lang w:val="fr-FR"/>
              </w:rPr>
            </w:pPr>
          </w:p>
        </w:tc>
        <w:tc>
          <w:tcPr>
            <w:tcW w:w="806" w:type="pct"/>
            <w:vMerge/>
          </w:tcPr>
          <w:p w14:paraId="5088E6AC" w14:textId="77777777" w:rsidR="009C4DF3" w:rsidRPr="00090B71" w:rsidRDefault="009C4DF3" w:rsidP="00090B71">
            <w:pPr>
              <w:spacing w:before="60" w:after="60"/>
              <w:jc w:val="left"/>
              <w:rPr>
                <w:b/>
                <w:sz w:val="16"/>
                <w:szCs w:val="16"/>
                <w:lang w:val="fr-FR"/>
              </w:rPr>
            </w:pPr>
          </w:p>
        </w:tc>
      </w:tr>
      <w:tr w:rsidR="009C4DF3" w:rsidRPr="00AA62B7" w14:paraId="7F0C1E79" w14:textId="77777777" w:rsidTr="00C178F5">
        <w:tc>
          <w:tcPr>
            <w:tcW w:w="1713" w:type="pct"/>
            <w:vMerge/>
          </w:tcPr>
          <w:p w14:paraId="1D81DCED" w14:textId="77777777" w:rsidR="009C4DF3" w:rsidRPr="00090B71" w:rsidRDefault="009C4DF3" w:rsidP="00090B71">
            <w:pPr>
              <w:spacing w:before="60" w:after="60"/>
              <w:jc w:val="left"/>
              <w:rPr>
                <w:b/>
                <w:sz w:val="16"/>
                <w:szCs w:val="16"/>
                <w:u w:val="single"/>
                <w:lang w:val="fr-FR"/>
              </w:rPr>
            </w:pPr>
          </w:p>
        </w:tc>
        <w:tc>
          <w:tcPr>
            <w:tcW w:w="1310" w:type="pct"/>
          </w:tcPr>
          <w:p w14:paraId="1A053C4D" w14:textId="77777777" w:rsidR="009C4DF3" w:rsidRPr="00090B71" w:rsidRDefault="009C4DF3" w:rsidP="00090B71">
            <w:pPr>
              <w:spacing w:before="60" w:after="60"/>
              <w:jc w:val="left"/>
              <w:rPr>
                <w:sz w:val="16"/>
                <w:szCs w:val="16"/>
                <w:lang w:val="fr-FR"/>
              </w:rPr>
            </w:pPr>
          </w:p>
        </w:tc>
        <w:tc>
          <w:tcPr>
            <w:tcW w:w="553" w:type="pct"/>
          </w:tcPr>
          <w:p w14:paraId="55E72565" w14:textId="77777777" w:rsidR="009C4DF3" w:rsidRPr="00090B71" w:rsidRDefault="009C4DF3" w:rsidP="00090B71">
            <w:pPr>
              <w:spacing w:before="60" w:after="60"/>
              <w:jc w:val="left"/>
              <w:rPr>
                <w:b/>
                <w:sz w:val="16"/>
                <w:szCs w:val="16"/>
                <w:lang w:val="fr-FR"/>
              </w:rPr>
            </w:pPr>
          </w:p>
        </w:tc>
        <w:tc>
          <w:tcPr>
            <w:tcW w:w="617" w:type="pct"/>
          </w:tcPr>
          <w:p w14:paraId="1F928237" w14:textId="77777777" w:rsidR="009C4DF3" w:rsidRPr="00090B71" w:rsidRDefault="009C4DF3" w:rsidP="00090B71">
            <w:pPr>
              <w:spacing w:before="60" w:after="60"/>
              <w:jc w:val="left"/>
              <w:rPr>
                <w:b/>
                <w:sz w:val="16"/>
                <w:szCs w:val="16"/>
                <w:lang w:val="fr-FR"/>
              </w:rPr>
            </w:pPr>
          </w:p>
        </w:tc>
        <w:tc>
          <w:tcPr>
            <w:tcW w:w="806" w:type="pct"/>
            <w:vMerge/>
          </w:tcPr>
          <w:p w14:paraId="529A2862" w14:textId="77777777" w:rsidR="009C4DF3" w:rsidRPr="00090B71" w:rsidRDefault="009C4DF3" w:rsidP="00090B71">
            <w:pPr>
              <w:spacing w:before="60" w:after="60"/>
              <w:jc w:val="left"/>
              <w:rPr>
                <w:b/>
                <w:sz w:val="16"/>
                <w:szCs w:val="16"/>
                <w:lang w:val="fr-FR"/>
              </w:rPr>
            </w:pPr>
          </w:p>
        </w:tc>
      </w:tr>
      <w:tr w:rsidR="009C4DF3" w:rsidRPr="00AA62B7" w14:paraId="25FC2728" w14:textId="77777777" w:rsidTr="00C178F5">
        <w:tc>
          <w:tcPr>
            <w:tcW w:w="1713" w:type="pct"/>
            <w:vMerge/>
          </w:tcPr>
          <w:p w14:paraId="0EFA1739" w14:textId="77777777" w:rsidR="009C4DF3" w:rsidRPr="00090B71" w:rsidRDefault="009C4DF3" w:rsidP="00090B71">
            <w:pPr>
              <w:spacing w:before="60" w:after="60"/>
              <w:jc w:val="left"/>
              <w:rPr>
                <w:b/>
                <w:sz w:val="16"/>
                <w:szCs w:val="16"/>
                <w:u w:val="single"/>
                <w:lang w:val="fr-FR"/>
              </w:rPr>
            </w:pPr>
          </w:p>
        </w:tc>
        <w:tc>
          <w:tcPr>
            <w:tcW w:w="1310" w:type="pct"/>
          </w:tcPr>
          <w:p w14:paraId="2B59A493" w14:textId="77777777" w:rsidR="009C4DF3" w:rsidRPr="00090B71" w:rsidRDefault="009C4DF3" w:rsidP="00090B71">
            <w:pPr>
              <w:spacing w:before="60" w:after="60"/>
              <w:jc w:val="left"/>
              <w:rPr>
                <w:b/>
                <w:sz w:val="16"/>
                <w:szCs w:val="16"/>
                <w:u w:val="single"/>
                <w:lang w:val="fr-FR"/>
              </w:rPr>
            </w:pPr>
          </w:p>
        </w:tc>
        <w:tc>
          <w:tcPr>
            <w:tcW w:w="553" w:type="pct"/>
          </w:tcPr>
          <w:p w14:paraId="290B5E17" w14:textId="77777777" w:rsidR="009C4DF3" w:rsidRPr="00090B71" w:rsidRDefault="009C4DF3" w:rsidP="00090B71">
            <w:pPr>
              <w:spacing w:before="60" w:after="60"/>
              <w:jc w:val="left"/>
              <w:rPr>
                <w:b/>
                <w:sz w:val="16"/>
                <w:szCs w:val="16"/>
                <w:lang w:val="fr-FR"/>
              </w:rPr>
            </w:pPr>
          </w:p>
        </w:tc>
        <w:tc>
          <w:tcPr>
            <w:tcW w:w="617" w:type="pct"/>
          </w:tcPr>
          <w:p w14:paraId="34256528" w14:textId="77777777" w:rsidR="009C4DF3" w:rsidRPr="00090B71" w:rsidRDefault="009C4DF3" w:rsidP="00090B71">
            <w:pPr>
              <w:spacing w:before="60" w:after="60"/>
              <w:jc w:val="left"/>
              <w:rPr>
                <w:b/>
                <w:sz w:val="16"/>
                <w:szCs w:val="16"/>
                <w:lang w:val="fr-FR"/>
              </w:rPr>
            </w:pPr>
          </w:p>
        </w:tc>
        <w:tc>
          <w:tcPr>
            <w:tcW w:w="806" w:type="pct"/>
            <w:vMerge/>
          </w:tcPr>
          <w:p w14:paraId="19A69057" w14:textId="77777777" w:rsidR="009C4DF3" w:rsidRPr="00090B71" w:rsidRDefault="009C4DF3" w:rsidP="00090B71">
            <w:pPr>
              <w:spacing w:before="60" w:after="60"/>
              <w:jc w:val="left"/>
              <w:rPr>
                <w:b/>
                <w:sz w:val="16"/>
                <w:szCs w:val="16"/>
                <w:lang w:val="fr-FR"/>
              </w:rPr>
            </w:pPr>
          </w:p>
        </w:tc>
      </w:tr>
      <w:tr w:rsidR="009C4DF3" w:rsidRPr="00AA62B7" w14:paraId="3D04619D" w14:textId="77777777" w:rsidTr="00C178F5">
        <w:tc>
          <w:tcPr>
            <w:tcW w:w="1713" w:type="pct"/>
            <w:vMerge w:val="restart"/>
            <w:shd w:val="clear" w:color="auto" w:fill="auto"/>
          </w:tcPr>
          <w:p w14:paraId="5577034B" w14:textId="6227CE82" w:rsidR="009C4DF3" w:rsidRPr="00090B71" w:rsidRDefault="009C4DF3" w:rsidP="00090B71">
            <w:pPr>
              <w:spacing w:before="60" w:after="60"/>
              <w:jc w:val="left"/>
              <w:rPr>
                <w:b/>
                <w:sz w:val="16"/>
                <w:szCs w:val="16"/>
                <w:u w:val="single"/>
                <w:lang w:val="fr-FR"/>
              </w:rPr>
            </w:pPr>
            <w:r w:rsidRPr="00090B71">
              <w:rPr>
                <w:b/>
                <w:sz w:val="16"/>
                <w:szCs w:val="16"/>
                <w:u w:val="single"/>
                <w:lang w:val="fr-FR"/>
              </w:rPr>
              <w:t>Formation à l</w:t>
            </w:r>
            <w:r w:rsidR="00EB46E9">
              <w:rPr>
                <w:b/>
                <w:sz w:val="16"/>
                <w:szCs w:val="16"/>
                <w:u w:val="single"/>
                <w:lang w:val="fr-FR"/>
              </w:rPr>
              <w:t>’</w:t>
            </w:r>
            <w:r w:rsidRPr="00090B71">
              <w:rPr>
                <w:b/>
                <w:sz w:val="16"/>
                <w:szCs w:val="16"/>
                <w:u w:val="single"/>
                <w:lang w:val="fr-FR"/>
              </w:rPr>
              <w:t>hydrologie opérationnelle</w:t>
            </w:r>
          </w:p>
          <w:p w14:paraId="51C64550" w14:textId="77777777" w:rsidR="009C4DF3" w:rsidRPr="00090B71" w:rsidRDefault="009C4DF3" w:rsidP="00090B71">
            <w:pPr>
              <w:spacing w:before="60" w:after="60"/>
              <w:jc w:val="left"/>
              <w:rPr>
                <w:sz w:val="16"/>
                <w:szCs w:val="16"/>
                <w:lang w:val="fr-FR"/>
              </w:rPr>
            </w:pPr>
          </w:p>
          <w:p w14:paraId="3E5DEB93" w14:textId="77777777" w:rsidR="009C4DF3" w:rsidRPr="00090B71" w:rsidRDefault="009C4DF3" w:rsidP="00090B71">
            <w:pPr>
              <w:spacing w:before="60" w:after="60"/>
              <w:jc w:val="left"/>
              <w:rPr>
                <w:b/>
                <w:sz w:val="16"/>
                <w:szCs w:val="16"/>
                <w:lang w:val="fr-FR"/>
              </w:rPr>
            </w:pPr>
            <w:r w:rsidRPr="00090B71">
              <w:rPr>
                <w:b/>
                <w:sz w:val="16"/>
                <w:szCs w:val="16"/>
                <w:lang w:val="fr-FR"/>
              </w:rPr>
              <w:t>Description:</w:t>
            </w:r>
          </w:p>
          <w:p w14:paraId="34233441" w14:textId="1FE3814D" w:rsidR="009C4DF3" w:rsidRPr="00090B71" w:rsidRDefault="009C4DF3" w:rsidP="00090B71">
            <w:pPr>
              <w:spacing w:before="60" w:after="60"/>
              <w:jc w:val="left"/>
              <w:rPr>
                <w:sz w:val="16"/>
                <w:szCs w:val="16"/>
                <w:lang w:val="fr-FR"/>
              </w:rPr>
            </w:pPr>
            <w:r w:rsidRPr="00090B71">
              <w:rPr>
                <w:sz w:val="16"/>
                <w:szCs w:val="16"/>
                <w:lang w:val="fr-FR"/>
              </w:rPr>
              <w:t>Combler les lacunes en matière de capacités humaines en hydrologie opérationnelle grâce à l</w:t>
            </w:r>
            <w:r w:rsidR="00EB46E9">
              <w:rPr>
                <w:sz w:val="16"/>
                <w:szCs w:val="16"/>
                <w:lang w:val="fr-FR"/>
              </w:rPr>
              <w:t>’</w:t>
            </w:r>
            <w:r w:rsidRPr="00090B71">
              <w:rPr>
                <w:sz w:val="16"/>
                <w:szCs w:val="16"/>
                <w:lang w:val="fr-FR"/>
              </w:rPr>
              <w:t>amélioration des programmes de formation de l</w:t>
            </w:r>
            <w:r w:rsidR="00EB46E9">
              <w:rPr>
                <w:sz w:val="16"/>
                <w:szCs w:val="16"/>
                <w:lang w:val="fr-FR"/>
              </w:rPr>
              <w:t>’</w:t>
            </w:r>
            <w:r w:rsidRPr="00090B71">
              <w:rPr>
                <w:sz w:val="16"/>
                <w:szCs w:val="16"/>
                <w:lang w:val="fr-FR"/>
              </w:rPr>
              <w:t>OMM, notamment des cours d</w:t>
            </w:r>
            <w:r w:rsidR="00EB46E9">
              <w:rPr>
                <w:sz w:val="16"/>
                <w:szCs w:val="16"/>
                <w:lang w:val="fr-FR"/>
              </w:rPr>
              <w:t>’</w:t>
            </w:r>
            <w:r w:rsidRPr="00090B71">
              <w:rPr>
                <w:sz w:val="16"/>
                <w:szCs w:val="16"/>
                <w:lang w:val="fr-FR"/>
              </w:rPr>
              <w:t>enseignement à distance sur l</w:t>
            </w:r>
            <w:r w:rsidR="00EB46E9">
              <w:rPr>
                <w:sz w:val="16"/>
                <w:szCs w:val="16"/>
                <w:lang w:val="fr-FR"/>
              </w:rPr>
              <w:t>’</w:t>
            </w:r>
            <w:r w:rsidRPr="00090B71">
              <w:rPr>
                <w:sz w:val="16"/>
                <w:szCs w:val="16"/>
                <w:lang w:val="fr-FR"/>
              </w:rPr>
              <w:t>hydrométrie, la gestion des données et l</w:t>
            </w:r>
            <w:r w:rsidR="00EB46E9">
              <w:rPr>
                <w:sz w:val="16"/>
                <w:szCs w:val="16"/>
                <w:lang w:val="fr-FR"/>
              </w:rPr>
              <w:t>’</w:t>
            </w:r>
            <w:r w:rsidRPr="00090B71">
              <w:rPr>
                <w:sz w:val="16"/>
                <w:szCs w:val="16"/>
                <w:lang w:val="fr-FR"/>
              </w:rPr>
              <w:t>échange de données à l</w:t>
            </w:r>
            <w:r w:rsidR="00EB46E9">
              <w:rPr>
                <w:sz w:val="16"/>
                <w:szCs w:val="16"/>
                <w:lang w:val="fr-FR"/>
              </w:rPr>
              <w:t>’</w:t>
            </w:r>
            <w:r w:rsidRPr="00090B71">
              <w:rPr>
                <w:sz w:val="16"/>
                <w:szCs w:val="16"/>
                <w:lang w:val="fr-FR"/>
              </w:rPr>
              <w:t>intention des hydrologues du monde entier.</w:t>
            </w:r>
          </w:p>
          <w:p w14:paraId="459870E3" w14:textId="77777777" w:rsidR="009C4DF3" w:rsidRPr="00090B71" w:rsidRDefault="009C4DF3" w:rsidP="00090B71">
            <w:pPr>
              <w:spacing w:before="60" w:after="60"/>
              <w:jc w:val="left"/>
              <w:rPr>
                <w:sz w:val="16"/>
                <w:szCs w:val="16"/>
                <w:lang w:val="fr-FR"/>
              </w:rPr>
            </w:pPr>
          </w:p>
          <w:p w14:paraId="042F950D" w14:textId="77777777" w:rsidR="009C4DF3" w:rsidRPr="00090B71" w:rsidRDefault="009C4DF3" w:rsidP="00090B71">
            <w:pPr>
              <w:spacing w:before="60" w:after="60"/>
              <w:jc w:val="left"/>
              <w:rPr>
                <w:b/>
                <w:sz w:val="16"/>
                <w:szCs w:val="16"/>
                <w:lang w:val="fr-FR"/>
              </w:rPr>
            </w:pPr>
            <w:r w:rsidRPr="00090B71">
              <w:rPr>
                <w:b/>
                <w:sz w:val="16"/>
                <w:szCs w:val="16"/>
                <w:lang w:val="fr-FR"/>
              </w:rPr>
              <w:t>Résultats des activités</w:t>
            </w:r>
          </w:p>
          <w:p w14:paraId="3075CC5F" w14:textId="77777777" w:rsidR="009C4DF3" w:rsidRPr="00090B71" w:rsidRDefault="009C4DF3" w:rsidP="00090B71">
            <w:pPr>
              <w:spacing w:before="60" w:after="60"/>
              <w:jc w:val="left"/>
              <w:rPr>
                <w:sz w:val="16"/>
                <w:szCs w:val="16"/>
                <w:lang w:val="fr-FR"/>
              </w:rPr>
            </w:pPr>
            <w:r w:rsidRPr="00090B71">
              <w:rPr>
                <w:sz w:val="16"/>
                <w:szCs w:val="16"/>
                <w:lang w:val="fr-FR"/>
              </w:rPr>
              <w:t>1) Élaborer et mettre à jour des modules ouverts pour les données et informations</w:t>
            </w:r>
          </w:p>
          <w:p w14:paraId="322E1847" w14:textId="77777777" w:rsidR="009C4DF3" w:rsidRPr="00090B71" w:rsidRDefault="009C4DF3" w:rsidP="00090B71">
            <w:pPr>
              <w:spacing w:before="60" w:after="60"/>
              <w:jc w:val="left"/>
              <w:rPr>
                <w:sz w:val="16"/>
                <w:szCs w:val="16"/>
                <w:lang w:val="fr-FR"/>
              </w:rPr>
            </w:pPr>
            <w:r w:rsidRPr="00090B71">
              <w:rPr>
                <w:sz w:val="16"/>
                <w:szCs w:val="16"/>
                <w:lang w:val="fr-FR"/>
              </w:rPr>
              <w:t>2) Formation des formateurs</w:t>
            </w:r>
          </w:p>
          <w:p w14:paraId="2D662560" w14:textId="57EB6B20" w:rsidR="009C4DF3" w:rsidRPr="00090B71" w:rsidRDefault="009C4DF3" w:rsidP="00090B71">
            <w:pPr>
              <w:spacing w:before="60" w:after="60"/>
              <w:jc w:val="left"/>
              <w:rPr>
                <w:sz w:val="16"/>
                <w:szCs w:val="16"/>
                <w:lang w:val="fr-FR"/>
              </w:rPr>
            </w:pPr>
            <w:r w:rsidRPr="00090B71">
              <w:rPr>
                <w:sz w:val="16"/>
                <w:szCs w:val="16"/>
                <w:lang w:val="fr-FR"/>
              </w:rPr>
              <w:t>3) Offrir un certificat de qualité de l</w:t>
            </w:r>
            <w:r w:rsidR="00EB46E9">
              <w:rPr>
                <w:sz w:val="16"/>
                <w:szCs w:val="16"/>
                <w:lang w:val="fr-FR"/>
              </w:rPr>
              <w:t>’</w:t>
            </w:r>
            <w:r w:rsidRPr="00090B71">
              <w:rPr>
                <w:sz w:val="16"/>
                <w:szCs w:val="16"/>
                <w:lang w:val="fr-FR"/>
              </w:rPr>
              <w:t>OMM à l</w:t>
            </w:r>
            <w:r w:rsidR="00EB46E9">
              <w:rPr>
                <w:sz w:val="16"/>
                <w:szCs w:val="16"/>
                <w:lang w:val="fr-FR"/>
              </w:rPr>
              <w:t>’</w:t>
            </w:r>
            <w:r w:rsidRPr="00090B71">
              <w:rPr>
                <w:sz w:val="16"/>
                <w:szCs w:val="16"/>
                <w:lang w:val="fr-FR"/>
              </w:rPr>
              <w:t>intention des hydrologues opérationnels qualifiés</w:t>
            </w:r>
          </w:p>
          <w:p w14:paraId="42B49596" w14:textId="77777777" w:rsidR="009C4DF3" w:rsidRPr="00090B71" w:rsidRDefault="009C4DF3" w:rsidP="00090B71">
            <w:pPr>
              <w:spacing w:before="60" w:after="60"/>
              <w:jc w:val="left"/>
              <w:rPr>
                <w:sz w:val="16"/>
                <w:szCs w:val="16"/>
                <w:lang w:val="fr-FR"/>
              </w:rPr>
            </w:pPr>
          </w:p>
          <w:p w14:paraId="24DB80CC" w14:textId="3D4B3354" w:rsidR="009C4DF3" w:rsidRPr="00090B71" w:rsidRDefault="009C4DF3" w:rsidP="00090B71">
            <w:pPr>
              <w:spacing w:before="60" w:after="60"/>
              <w:jc w:val="left"/>
              <w:rPr>
                <w:b/>
                <w:sz w:val="16"/>
                <w:szCs w:val="16"/>
                <w:lang w:val="fr-FR"/>
              </w:rPr>
            </w:pPr>
            <w:r w:rsidRPr="00090B71">
              <w:rPr>
                <w:b/>
                <w:sz w:val="16"/>
                <w:szCs w:val="16"/>
                <w:lang w:val="fr-FR"/>
              </w:rPr>
              <w:t>Échéances estimées de l</w:t>
            </w:r>
            <w:r w:rsidR="00EB46E9">
              <w:rPr>
                <w:b/>
                <w:sz w:val="16"/>
                <w:szCs w:val="16"/>
                <w:lang w:val="fr-FR"/>
              </w:rPr>
              <w:t>’</w:t>
            </w:r>
            <w:r w:rsidRPr="00090B71">
              <w:rPr>
                <w:b/>
                <w:sz w:val="16"/>
                <w:szCs w:val="16"/>
                <w:lang w:val="fr-FR"/>
              </w:rPr>
              <w:t>activité</w:t>
            </w:r>
          </w:p>
          <w:p w14:paraId="13E8DBC4" w14:textId="77777777" w:rsidR="009C4DF3" w:rsidRPr="00090B71" w:rsidRDefault="009C4DF3" w:rsidP="00090B71">
            <w:pPr>
              <w:spacing w:before="60" w:after="60"/>
              <w:jc w:val="left"/>
              <w:rPr>
                <w:sz w:val="16"/>
                <w:szCs w:val="16"/>
                <w:lang w:val="fr-FR"/>
              </w:rPr>
            </w:pPr>
          </w:p>
          <w:p w14:paraId="6743B6E2" w14:textId="6C56A7F8" w:rsidR="009C4DF3" w:rsidRPr="00090B71" w:rsidRDefault="009C4DF3" w:rsidP="00090B71">
            <w:pPr>
              <w:spacing w:before="60" w:after="60"/>
              <w:jc w:val="left"/>
              <w:rPr>
                <w:sz w:val="16"/>
                <w:szCs w:val="16"/>
                <w:lang w:val="fr-FR"/>
              </w:rPr>
            </w:pPr>
            <w:r w:rsidRPr="00090B71">
              <w:rPr>
                <w:sz w:val="16"/>
                <w:szCs w:val="16"/>
                <w:lang w:val="fr-FR"/>
              </w:rPr>
              <w:t>Cours et installations de formation physique en place d</w:t>
            </w:r>
            <w:r w:rsidR="00EB46E9">
              <w:rPr>
                <w:sz w:val="16"/>
                <w:szCs w:val="16"/>
                <w:lang w:val="fr-FR"/>
              </w:rPr>
              <w:t>’</w:t>
            </w:r>
            <w:r w:rsidRPr="00090B71">
              <w:rPr>
                <w:sz w:val="16"/>
                <w:szCs w:val="16"/>
                <w:lang w:val="fr-FR"/>
              </w:rPr>
              <w:t>ici à 2023</w:t>
            </w:r>
          </w:p>
        </w:tc>
        <w:tc>
          <w:tcPr>
            <w:tcW w:w="1310" w:type="pct"/>
          </w:tcPr>
          <w:p w14:paraId="2BCBDD49" w14:textId="0E40F49F" w:rsidR="009C4DF3" w:rsidRPr="00090B71" w:rsidRDefault="009C4DF3" w:rsidP="00090B71">
            <w:pPr>
              <w:spacing w:before="60" w:after="60"/>
              <w:jc w:val="left"/>
              <w:rPr>
                <w:sz w:val="16"/>
                <w:szCs w:val="16"/>
                <w:lang w:val="fr-FR"/>
              </w:rPr>
            </w:pPr>
            <w:r w:rsidRPr="00090B71">
              <w:rPr>
                <w:sz w:val="16"/>
                <w:szCs w:val="16"/>
                <w:lang w:val="fr-FR"/>
              </w:rPr>
              <w:t>C.5.1: Activités de renforcement des capacités organisées dans le cadre du Programme de gestion intégrée des sécheresses, y compris des programmes d</w:t>
            </w:r>
            <w:r w:rsidR="00EB46E9">
              <w:rPr>
                <w:sz w:val="16"/>
                <w:szCs w:val="16"/>
                <w:lang w:val="fr-FR"/>
              </w:rPr>
              <w:t>’</w:t>
            </w:r>
            <w:r w:rsidRPr="00090B71">
              <w:rPr>
                <w:sz w:val="16"/>
                <w:szCs w:val="16"/>
                <w:lang w:val="fr-FR"/>
              </w:rPr>
              <w:t>études et du matériel didactique fondés sur la définition des besoins, conçues pour renforcer les capacités et les capacités des Membres en matière de gestion de la sécheresse</w:t>
            </w:r>
          </w:p>
        </w:tc>
        <w:tc>
          <w:tcPr>
            <w:tcW w:w="553" w:type="pct"/>
          </w:tcPr>
          <w:p w14:paraId="46F5038C" w14:textId="77777777" w:rsidR="009C4DF3" w:rsidRPr="00090B71" w:rsidRDefault="009C4DF3" w:rsidP="00090B71">
            <w:pPr>
              <w:spacing w:before="60" w:after="60"/>
              <w:jc w:val="left"/>
              <w:rPr>
                <w:b/>
                <w:sz w:val="16"/>
                <w:szCs w:val="16"/>
                <w:lang w:val="fr-FR"/>
              </w:rPr>
            </w:pPr>
            <w:r w:rsidRPr="00090B71">
              <w:rPr>
                <w:b/>
                <w:sz w:val="16"/>
                <w:szCs w:val="16"/>
                <w:lang w:val="fr-FR"/>
              </w:rPr>
              <w:t xml:space="preserve"> de 2023 </w:t>
            </w:r>
            <w:r w:rsidRPr="00090B71">
              <w:rPr>
                <w:sz w:val="16"/>
                <w:szCs w:val="16"/>
                <w:lang w:val="fr-FR"/>
              </w:rPr>
              <w:t>Stratégie de développement des capacités</w:t>
            </w:r>
          </w:p>
        </w:tc>
        <w:tc>
          <w:tcPr>
            <w:tcW w:w="617" w:type="pct"/>
          </w:tcPr>
          <w:p w14:paraId="4095FD62" w14:textId="77777777" w:rsidR="009C4DF3" w:rsidRPr="00090B71" w:rsidRDefault="009C4DF3" w:rsidP="00090B71">
            <w:pPr>
              <w:spacing w:before="60" w:after="60"/>
              <w:jc w:val="left"/>
              <w:rPr>
                <w:sz w:val="16"/>
                <w:szCs w:val="16"/>
              </w:rPr>
            </w:pPr>
            <w:r w:rsidRPr="00090B71">
              <w:rPr>
                <w:sz w:val="16"/>
                <w:szCs w:val="16"/>
              </w:rPr>
              <w:t>Cdp</w:t>
            </w:r>
          </w:p>
        </w:tc>
        <w:tc>
          <w:tcPr>
            <w:tcW w:w="806" w:type="pct"/>
          </w:tcPr>
          <w:p w14:paraId="5526652D" w14:textId="164BE088" w:rsidR="009C4DF3" w:rsidRPr="00090B71" w:rsidRDefault="009C4DF3" w:rsidP="00090B71">
            <w:pPr>
              <w:spacing w:before="60" w:after="60"/>
              <w:jc w:val="left"/>
              <w:rPr>
                <w:sz w:val="16"/>
                <w:szCs w:val="16"/>
                <w:lang w:val="fr-FR"/>
              </w:rPr>
            </w:pPr>
            <w:r w:rsidRPr="00090B71">
              <w:rPr>
                <w:sz w:val="16"/>
                <w:szCs w:val="16"/>
                <w:lang w:val="fr-FR"/>
              </w:rPr>
              <w:t>Conformité de la Stratégie de l</w:t>
            </w:r>
            <w:r w:rsidR="00EB46E9">
              <w:rPr>
                <w:sz w:val="16"/>
                <w:szCs w:val="16"/>
                <w:lang w:val="fr-FR"/>
              </w:rPr>
              <w:t>’</w:t>
            </w:r>
            <w:r w:rsidRPr="00090B71">
              <w:rPr>
                <w:sz w:val="16"/>
                <w:szCs w:val="16"/>
                <w:lang w:val="fr-FR"/>
              </w:rPr>
              <w:t>OMM pour le renforcement des capacités</w:t>
            </w:r>
          </w:p>
        </w:tc>
      </w:tr>
      <w:tr w:rsidR="009C4DF3" w:rsidRPr="00090B71" w14:paraId="225E307E" w14:textId="77777777" w:rsidTr="00C178F5">
        <w:tc>
          <w:tcPr>
            <w:tcW w:w="1713" w:type="pct"/>
            <w:vMerge/>
            <w:shd w:val="clear" w:color="auto" w:fill="auto"/>
          </w:tcPr>
          <w:p w14:paraId="6C219DF2" w14:textId="77777777" w:rsidR="009C4DF3" w:rsidRPr="00090B71" w:rsidRDefault="009C4DF3" w:rsidP="00090B71">
            <w:pPr>
              <w:spacing w:before="60" w:after="60"/>
              <w:jc w:val="left"/>
              <w:rPr>
                <w:b/>
                <w:sz w:val="16"/>
                <w:szCs w:val="16"/>
                <w:u w:val="single"/>
                <w:lang w:val="fr-FR"/>
              </w:rPr>
            </w:pPr>
          </w:p>
        </w:tc>
        <w:tc>
          <w:tcPr>
            <w:tcW w:w="1310" w:type="pct"/>
          </w:tcPr>
          <w:p w14:paraId="60B54BEA" w14:textId="1294E0BC" w:rsidR="009C4DF3" w:rsidRPr="00090B71" w:rsidRDefault="009C4DF3" w:rsidP="00090B71">
            <w:pPr>
              <w:spacing w:before="60" w:after="60"/>
              <w:jc w:val="left"/>
              <w:rPr>
                <w:sz w:val="16"/>
                <w:szCs w:val="16"/>
                <w:lang w:val="fr-FR"/>
              </w:rPr>
            </w:pPr>
            <w:r w:rsidRPr="00090B71">
              <w:rPr>
                <w:sz w:val="16"/>
                <w:szCs w:val="16"/>
                <w:lang w:val="fr-FR"/>
              </w:rPr>
              <w:t>C.5.2: Matériel didactique fondé sur les programmes d</w:t>
            </w:r>
            <w:r w:rsidR="00EB46E9">
              <w:rPr>
                <w:sz w:val="16"/>
                <w:szCs w:val="16"/>
                <w:lang w:val="fr-FR"/>
              </w:rPr>
              <w:t>’</w:t>
            </w:r>
            <w:r w:rsidRPr="00090B71">
              <w:rPr>
                <w:sz w:val="16"/>
                <w:szCs w:val="16"/>
                <w:lang w:val="fr-FR"/>
              </w:rPr>
              <w:t>études élaborés à l</w:t>
            </w:r>
            <w:r w:rsidR="00EB46E9">
              <w:rPr>
                <w:sz w:val="16"/>
                <w:szCs w:val="16"/>
                <w:lang w:val="fr-FR"/>
              </w:rPr>
              <w:t>’</w:t>
            </w:r>
            <w:r w:rsidRPr="00090B71">
              <w:rPr>
                <w:sz w:val="16"/>
                <w:szCs w:val="16"/>
                <w:lang w:val="fr-FR"/>
              </w:rPr>
              <w:t>appui des Membres</w:t>
            </w:r>
          </w:p>
        </w:tc>
        <w:tc>
          <w:tcPr>
            <w:tcW w:w="553" w:type="pct"/>
          </w:tcPr>
          <w:p w14:paraId="262E4BB7" w14:textId="77777777" w:rsidR="009C4DF3" w:rsidRPr="00090B71" w:rsidRDefault="009C4DF3" w:rsidP="00090B71">
            <w:pPr>
              <w:spacing w:before="60" w:after="60"/>
              <w:jc w:val="left"/>
              <w:rPr>
                <w:b/>
                <w:sz w:val="16"/>
                <w:szCs w:val="16"/>
              </w:rPr>
            </w:pPr>
            <w:r w:rsidRPr="00090B71">
              <w:rPr>
                <w:b/>
                <w:sz w:val="16"/>
                <w:szCs w:val="16"/>
              </w:rPr>
              <w:t>2027</w:t>
            </w:r>
          </w:p>
        </w:tc>
        <w:tc>
          <w:tcPr>
            <w:tcW w:w="617" w:type="pct"/>
          </w:tcPr>
          <w:p w14:paraId="591B810C" w14:textId="77777777" w:rsidR="009C4DF3" w:rsidRPr="00090B71" w:rsidRDefault="009C4DF3" w:rsidP="00090B71">
            <w:pPr>
              <w:spacing w:before="60" w:after="60"/>
              <w:jc w:val="left"/>
              <w:rPr>
                <w:sz w:val="16"/>
                <w:szCs w:val="16"/>
              </w:rPr>
            </w:pPr>
            <w:r w:rsidRPr="00090B71">
              <w:rPr>
                <w:sz w:val="16"/>
                <w:szCs w:val="16"/>
              </w:rPr>
              <w:t>Cdp</w:t>
            </w:r>
          </w:p>
        </w:tc>
        <w:tc>
          <w:tcPr>
            <w:tcW w:w="806" w:type="pct"/>
          </w:tcPr>
          <w:p w14:paraId="0F3293D6" w14:textId="77777777" w:rsidR="009C4DF3" w:rsidRPr="00090B71" w:rsidRDefault="009C4DF3" w:rsidP="00090B71">
            <w:pPr>
              <w:spacing w:before="60" w:after="60"/>
              <w:jc w:val="left"/>
              <w:rPr>
                <w:b/>
                <w:sz w:val="16"/>
                <w:szCs w:val="16"/>
              </w:rPr>
            </w:pPr>
          </w:p>
        </w:tc>
      </w:tr>
      <w:tr w:rsidR="009C4DF3" w:rsidRPr="00090B71" w14:paraId="79F00C68" w14:textId="77777777" w:rsidTr="00C178F5">
        <w:tc>
          <w:tcPr>
            <w:tcW w:w="1713" w:type="pct"/>
            <w:vMerge/>
            <w:shd w:val="clear" w:color="auto" w:fill="auto"/>
          </w:tcPr>
          <w:p w14:paraId="12770AA6" w14:textId="77777777" w:rsidR="009C4DF3" w:rsidRPr="00090B71" w:rsidRDefault="009C4DF3" w:rsidP="00090B71">
            <w:pPr>
              <w:spacing w:before="60" w:after="60"/>
              <w:jc w:val="left"/>
              <w:rPr>
                <w:b/>
                <w:sz w:val="16"/>
                <w:szCs w:val="16"/>
                <w:u w:val="single"/>
              </w:rPr>
            </w:pPr>
          </w:p>
        </w:tc>
        <w:tc>
          <w:tcPr>
            <w:tcW w:w="1310" w:type="pct"/>
          </w:tcPr>
          <w:p w14:paraId="7BE0309B" w14:textId="77777777" w:rsidR="009C4DF3" w:rsidRPr="00090B71" w:rsidRDefault="009C4DF3" w:rsidP="00090B71">
            <w:pPr>
              <w:spacing w:before="60" w:after="60"/>
              <w:jc w:val="left"/>
              <w:rPr>
                <w:sz w:val="16"/>
                <w:szCs w:val="16"/>
                <w:lang w:val="fr-FR"/>
              </w:rPr>
            </w:pPr>
            <w:r w:rsidRPr="00090B71">
              <w:rPr>
                <w:sz w:val="16"/>
                <w:szCs w:val="16"/>
                <w:lang w:val="fr-FR"/>
              </w:rPr>
              <w:t>E.2.2: Matériel didactique et formation en ligne sur le Cadre de référence pour la gestion de la qualité</w:t>
            </w:r>
          </w:p>
        </w:tc>
        <w:tc>
          <w:tcPr>
            <w:tcW w:w="553" w:type="pct"/>
          </w:tcPr>
          <w:p w14:paraId="62B5B440" w14:textId="77777777" w:rsidR="009C4DF3" w:rsidRPr="00090B71" w:rsidRDefault="009C4DF3" w:rsidP="00090B71">
            <w:pPr>
              <w:spacing w:before="60" w:after="60"/>
              <w:jc w:val="left"/>
              <w:rPr>
                <w:b/>
                <w:sz w:val="16"/>
                <w:szCs w:val="16"/>
              </w:rPr>
            </w:pPr>
            <w:r w:rsidRPr="00090B71">
              <w:rPr>
                <w:b/>
                <w:sz w:val="16"/>
                <w:szCs w:val="16"/>
              </w:rPr>
              <w:t>2025</w:t>
            </w:r>
          </w:p>
        </w:tc>
        <w:tc>
          <w:tcPr>
            <w:tcW w:w="617" w:type="pct"/>
          </w:tcPr>
          <w:p w14:paraId="6FD0E486" w14:textId="77777777" w:rsidR="009C4DF3" w:rsidRPr="00090B71" w:rsidRDefault="009C4DF3" w:rsidP="00090B71">
            <w:pPr>
              <w:spacing w:before="60" w:after="60"/>
              <w:jc w:val="left"/>
              <w:rPr>
                <w:sz w:val="16"/>
                <w:szCs w:val="16"/>
              </w:rPr>
            </w:pPr>
            <w:r w:rsidRPr="00090B71">
              <w:rPr>
                <w:sz w:val="16"/>
                <w:szCs w:val="16"/>
              </w:rPr>
              <w:t>Cdp</w:t>
            </w:r>
          </w:p>
        </w:tc>
        <w:tc>
          <w:tcPr>
            <w:tcW w:w="806" w:type="pct"/>
          </w:tcPr>
          <w:p w14:paraId="3BDBCA63" w14:textId="77777777" w:rsidR="009C4DF3" w:rsidRPr="00090B71" w:rsidRDefault="009C4DF3" w:rsidP="00090B71">
            <w:pPr>
              <w:spacing w:before="60" w:after="60"/>
              <w:jc w:val="left"/>
              <w:rPr>
                <w:b/>
                <w:sz w:val="16"/>
                <w:szCs w:val="16"/>
              </w:rPr>
            </w:pPr>
          </w:p>
        </w:tc>
      </w:tr>
      <w:tr w:rsidR="009C4DF3" w:rsidRPr="00090B71" w14:paraId="7A2DC8FA" w14:textId="77777777" w:rsidTr="00C178F5">
        <w:tc>
          <w:tcPr>
            <w:tcW w:w="1713" w:type="pct"/>
            <w:vMerge/>
            <w:shd w:val="clear" w:color="auto" w:fill="auto"/>
          </w:tcPr>
          <w:p w14:paraId="0918E6D3" w14:textId="77777777" w:rsidR="009C4DF3" w:rsidRPr="00090B71" w:rsidRDefault="009C4DF3" w:rsidP="00090B71">
            <w:pPr>
              <w:spacing w:before="60" w:after="60"/>
              <w:jc w:val="left"/>
              <w:rPr>
                <w:b/>
                <w:sz w:val="16"/>
                <w:szCs w:val="16"/>
                <w:u w:val="single"/>
              </w:rPr>
            </w:pPr>
          </w:p>
        </w:tc>
        <w:tc>
          <w:tcPr>
            <w:tcW w:w="1310" w:type="pct"/>
          </w:tcPr>
          <w:p w14:paraId="1B5BD5A4" w14:textId="3226A2FC" w:rsidR="009C4DF3" w:rsidRPr="00090B71" w:rsidRDefault="009C4DF3" w:rsidP="00090B71">
            <w:pPr>
              <w:spacing w:before="60" w:after="60"/>
              <w:jc w:val="left"/>
              <w:rPr>
                <w:sz w:val="16"/>
                <w:szCs w:val="16"/>
                <w:lang w:val="fr-FR"/>
              </w:rPr>
            </w:pPr>
            <w:r w:rsidRPr="00090B71">
              <w:rPr>
                <w:sz w:val="16"/>
                <w:szCs w:val="16"/>
                <w:lang w:val="fr-FR"/>
              </w:rPr>
              <w:t>G.4.3: Programme de formation à l</w:t>
            </w:r>
            <w:r w:rsidR="00EB46E9">
              <w:rPr>
                <w:sz w:val="16"/>
                <w:szCs w:val="16"/>
                <w:lang w:val="fr-FR"/>
              </w:rPr>
              <w:t>’</w:t>
            </w:r>
            <w:r w:rsidRPr="00090B71">
              <w:rPr>
                <w:sz w:val="16"/>
                <w:szCs w:val="16"/>
                <w:lang w:val="fr-FR"/>
              </w:rPr>
              <w:t>évaluation des ressources en ressources en information, élaboré dans le cadre de la stratégie de développement des capacités de l</w:t>
            </w:r>
            <w:r w:rsidR="00EB46E9">
              <w:rPr>
                <w:sz w:val="16"/>
                <w:szCs w:val="16"/>
                <w:lang w:val="fr-FR"/>
              </w:rPr>
              <w:t>’</w:t>
            </w:r>
            <w:r w:rsidRPr="00090B71">
              <w:rPr>
                <w:sz w:val="16"/>
                <w:szCs w:val="16"/>
                <w:lang w:val="fr-FR"/>
              </w:rPr>
              <w:t>OMM</w:t>
            </w:r>
          </w:p>
        </w:tc>
        <w:tc>
          <w:tcPr>
            <w:tcW w:w="553" w:type="pct"/>
          </w:tcPr>
          <w:p w14:paraId="2D1FB5C4" w14:textId="77777777" w:rsidR="009C4DF3" w:rsidRPr="00090B71" w:rsidRDefault="009C4DF3" w:rsidP="00090B71">
            <w:pPr>
              <w:spacing w:before="60" w:after="60"/>
              <w:jc w:val="left"/>
              <w:rPr>
                <w:b/>
                <w:sz w:val="16"/>
                <w:szCs w:val="16"/>
                <w:lang w:val="fr-FR"/>
              </w:rPr>
            </w:pPr>
            <w:r w:rsidRPr="00090B71">
              <w:rPr>
                <w:b/>
                <w:sz w:val="16"/>
                <w:szCs w:val="16"/>
                <w:lang w:val="fr-FR"/>
              </w:rPr>
              <w:t xml:space="preserve"> de 2023 </w:t>
            </w:r>
            <w:r w:rsidRPr="00090B71">
              <w:rPr>
                <w:sz w:val="16"/>
                <w:szCs w:val="16"/>
                <w:lang w:val="fr-FR"/>
              </w:rPr>
              <w:t>Stratégie de développement des capacités</w:t>
            </w:r>
          </w:p>
        </w:tc>
        <w:tc>
          <w:tcPr>
            <w:tcW w:w="617" w:type="pct"/>
          </w:tcPr>
          <w:p w14:paraId="348CFB18" w14:textId="77777777" w:rsidR="009C4DF3" w:rsidRPr="00090B71" w:rsidRDefault="009C4DF3" w:rsidP="00090B71">
            <w:pPr>
              <w:spacing w:before="60" w:after="60"/>
              <w:jc w:val="left"/>
              <w:rPr>
                <w:b/>
                <w:sz w:val="16"/>
                <w:szCs w:val="16"/>
              </w:rPr>
            </w:pPr>
            <w:r w:rsidRPr="00090B71">
              <w:rPr>
                <w:sz w:val="16"/>
                <w:szCs w:val="16"/>
              </w:rPr>
              <w:t>Cdp</w:t>
            </w:r>
          </w:p>
        </w:tc>
        <w:tc>
          <w:tcPr>
            <w:tcW w:w="806" w:type="pct"/>
          </w:tcPr>
          <w:p w14:paraId="1F8987DC" w14:textId="77777777" w:rsidR="009C4DF3" w:rsidRPr="00090B71" w:rsidRDefault="009C4DF3" w:rsidP="00090B71">
            <w:pPr>
              <w:spacing w:before="60" w:after="60"/>
              <w:jc w:val="left"/>
              <w:rPr>
                <w:b/>
                <w:sz w:val="16"/>
                <w:szCs w:val="16"/>
              </w:rPr>
            </w:pPr>
          </w:p>
        </w:tc>
      </w:tr>
      <w:tr w:rsidR="009C4DF3" w:rsidRPr="00090B71" w14:paraId="6F636107" w14:textId="77777777" w:rsidTr="00C178F5">
        <w:tc>
          <w:tcPr>
            <w:tcW w:w="1713" w:type="pct"/>
            <w:vMerge/>
            <w:shd w:val="clear" w:color="auto" w:fill="auto"/>
          </w:tcPr>
          <w:p w14:paraId="498418A7" w14:textId="77777777" w:rsidR="009C4DF3" w:rsidRPr="00090B71" w:rsidRDefault="009C4DF3" w:rsidP="00090B71">
            <w:pPr>
              <w:spacing w:before="60" w:after="60"/>
              <w:jc w:val="left"/>
              <w:rPr>
                <w:b/>
                <w:sz w:val="16"/>
                <w:szCs w:val="16"/>
                <w:u w:val="single"/>
              </w:rPr>
            </w:pPr>
          </w:p>
        </w:tc>
        <w:tc>
          <w:tcPr>
            <w:tcW w:w="1310" w:type="pct"/>
          </w:tcPr>
          <w:p w14:paraId="6BB2A5FE" w14:textId="42183585" w:rsidR="009C4DF3" w:rsidRPr="00090B71" w:rsidRDefault="009C4DF3" w:rsidP="00090B71">
            <w:pPr>
              <w:spacing w:before="60" w:after="60"/>
              <w:jc w:val="left"/>
              <w:rPr>
                <w:sz w:val="16"/>
                <w:szCs w:val="16"/>
                <w:lang w:val="fr-FR"/>
              </w:rPr>
            </w:pPr>
            <w:r w:rsidRPr="00090B71">
              <w:rPr>
                <w:sz w:val="16"/>
                <w:szCs w:val="16"/>
                <w:lang w:val="fr-FR"/>
              </w:rPr>
              <w:t>G.4.4: Cours de formation en ligne sur l</w:t>
            </w:r>
            <w:r w:rsidR="00EB46E9">
              <w:rPr>
                <w:sz w:val="16"/>
                <w:szCs w:val="16"/>
                <w:lang w:val="fr-FR"/>
              </w:rPr>
              <w:t>’</w:t>
            </w:r>
            <w:r w:rsidRPr="00090B71">
              <w:rPr>
                <w:sz w:val="16"/>
                <w:szCs w:val="16"/>
                <w:lang w:val="fr-FR"/>
              </w:rPr>
              <w:t>évaluation des ressources en eau</w:t>
            </w:r>
          </w:p>
        </w:tc>
        <w:tc>
          <w:tcPr>
            <w:tcW w:w="553" w:type="pct"/>
          </w:tcPr>
          <w:p w14:paraId="3F96ED9F" w14:textId="77777777" w:rsidR="009C4DF3" w:rsidRPr="00090B71" w:rsidRDefault="009C4DF3" w:rsidP="00090B71">
            <w:pPr>
              <w:spacing w:before="60" w:after="60"/>
              <w:jc w:val="left"/>
              <w:rPr>
                <w:b/>
                <w:sz w:val="16"/>
                <w:szCs w:val="16"/>
              </w:rPr>
            </w:pPr>
            <w:r w:rsidRPr="00090B71">
              <w:rPr>
                <w:b/>
                <w:sz w:val="16"/>
                <w:szCs w:val="16"/>
              </w:rPr>
              <w:t>2025</w:t>
            </w:r>
          </w:p>
        </w:tc>
        <w:tc>
          <w:tcPr>
            <w:tcW w:w="617" w:type="pct"/>
          </w:tcPr>
          <w:p w14:paraId="1C26B96A" w14:textId="77777777" w:rsidR="009C4DF3" w:rsidRPr="00090B71" w:rsidRDefault="009C4DF3" w:rsidP="00090B71">
            <w:pPr>
              <w:spacing w:before="60" w:after="60"/>
              <w:jc w:val="left"/>
              <w:rPr>
                <w:sz w:val="16"/>
                <w:szCs w:val="16"/>
              </w:rPr>
            </w:pPr>
            <w:r w:rsidRPr="00090B71">
              <w:rPr>
                <w:sz w:val="16"/>
                <w:szCs w:val="16"/>
              </w:rPr>
              <w:t>Cdp</w:t>
            </w:r>
          </w:p>
        </w:tc>
        <w:tc>
          <w:tcPr>
            <w:tcW w:w="806" w:type="pct"/>
          </w:tcPr>
          <w:p w14:paraId="14A3EA62" w14:textId="77777777" w:rsidR="009C4DF3" w:rsidRPr="00090B71" w:rsidRDefault="009C4DF3" w:rsidP="00090B71">
            <w:pPr>
              <w:spacing w:before="60" w:after="60"/>
              <w:jc w:val="left"/>
              <w:rPr>
                <w:b/>
                <w:sz w:val="16"/>
                <w:szCs w:val="16"/>
              </w:rPr>
            </w:pPr>
          </w:p>
        </w:tc>
      </w:tr>
      <w:tr w:rsidR="009C4DF3" w:rsidRPr="00090B71" w14:paraId="11FA2A47" w14:textId="77777777" w:rsidTr="00C178F5">
        <w:tc>
          <w:tcPr>
            <w:tcW w:w="1713" w:type="pct"/>
            <w:vMerge/>
            <w:shd w:val="clear" w:color="auto" w:fill="auto"/>
          </w:tcPr>
          <w:p w14:paraId="528E48EC" w14:textId="77777777" w:rsidR="009C4DF3" w:rsidRPr="00090B71" w:rsidRDefault="009C4DF3" w:rsidP="00090B71">
            <w:pPr>
              <w:spacing w:before="60" w:after="60"/>
              <w:jc w:val="left"/>
              <w:rPr>
                <w:b/>
                <w:sz w:val="16"/>
                <w:szCs w:val="16"/>
                <w:u w:val="single"/>
              </w:rPr>
            </w:pPr>
          </w:p>
        </w:tc>
        <w:tc>
          <w:tcPr>
            <w:tcW w:w="1310" w:type="pct"/>
          </w:tcPr>
          <w:p w14:paraId="3790577B" w14:textId="20EB2AEF" w:rsidR="009C4DF3" w:rsidRPr="00090B71" w:rsidRDefault="009C4DF3" w:rsidP="00090B71">
            <w:pPr>
              <w:spacing w:before="60" w:after="60"/>
              <w:jc w:val="left"/>
              <w:rPr>
                <w:sz w:val="16"/>
                <w:szCs w:val="16"/>
                <w:lang w:val="fr-FR"/>
              </w:rPr>
            </w:pPr>
            <w:r w:rsidRPr="00090B71">
              <w:rPr>
                <w:sz w:val="16"/>
                <w:szCs w:val="16"/>
                <w:lang w:val="fr-FR"/>
              </w:rPr>
              <w:t>I.2.1: Élaboration de supports didactiques sur la qualité de l</w:t>
            </w:r>
            <w:r w:rsidR="00EB46E9">
              <w:rPr>
                <w:sz w:val="16"/>
                <w:szCs w:val="16"/>
                <w:lang w:val="fr-FR"/>
              </w:rPr>
              <w:t>’</w:t>
            </w:r>
            <w:r w:rsidRPr="00090B71">
              <w:rPr>
                <w:sz w:val="16"/>
                <w:szCs w:val="16"/>
                <w:lang w:val="fr-FR"/>
              </w:rPr>
              <w:t>eau</w:t>
            </w:r>
          </w:p>
        </w:tc>
        <w:tc>
          <w:tcPr>
            <w:tcW w:w="553" w:type="pct"/>
          </w:tcPr>
          <w:p w14:paraId="3778EA0B" w14:textId="77777777" w:rsidR="009C4DF3" w:rsidRPr="00090B71" w:rsidRDefault="009C4DF3" w:rsidP="00090B71">
            <w:pPr>
              <w:spacing w:before="60" w:after="60"/>
              <w:jc w:val="left"/>
              <w:rPr>
                <w:b/>
                <w:sz w:val="16"/>
                <w:szCs w:val="16"/>
                <w:lang w:val="fr-FR"/>
              </w:rPr>
            </w:pPr>
            <w:r w:rsidRPr="00090B71">
              <w:rPr>
                <w:b/>
                <w:sz w:val="16"/>
                <w:szCs w:val="16"/>
                <w:lang w:val="fr-FR"/>
              </w:rPr>
              <w:t xml:space="preserve">2023: </w:t>
            </w:r>
            <w:r w:rsidRPr="00090B71">
              <w:rPr>
                <w:sz w:val="16"/>
                <w:szCs w:val="16"/>
                <w:lang w:val="fr-FR"/>
              </w:rPr>
              <w:t>Détermination des priorités</w:t>
            </w:r>
          </w:p>
          <w:p w14:paraId="34B7721A" w14:textId="77777777" w:rsidR="009C4DF3" w:rsidRPr="00090B71" w:rsidRDefault="009C4DF3" w:rsidP="00090B71">
            <w:pPr>
              <w:spacing w:before="60" w:after="60"/>
              <w:jc w:val="left"/>
              <w:rPr>
                <w:b/>
                <w:sz w:val="16"/>
                <w:szCs w:val="16"/>
                <w:lang w:val="fr-FR"/>
              </w:rPr>
            </w:pPr>
            <w:r w:rsidRPr="00090B71">
              <w:rPr>
                <w:b/>
                <w:sz w:val="16"/>
                <w:szCs w:val="16"/>
                <w:lang w:val="fr-FR"/>
              </w:rPr>
              <w:t xml:space="preserve">2025: </w:t>
            </w:r>
            <w:r w:rsidRPr="00090B71">
              <w:rPr>
                <w:sz w:val="16"/>
                <w:szCs w:val="16"/>
                <w:lang w:val="fr-FR"/>
              </w:rPr>
              <w:t>Matériel didactique prioritaire prêt</w:t>
            </w:r>
          </w:p>
        </w:tc>
        <w:tc>
          <w:tcPr>
            <w:tcW w:w="617" w:type="pct"/>
          </w:tcPr>
          <w:p w14:paraId="7CA11B92" w14:textId="77777777" w:rsidR="009C4DF3" w:rsidRPr="00090B71" w:rsidRDefault="009C4DF3" w:rsidP="00090B71">
            <w:pPr>
              <w:spacing w:before="60" w:after="60"/>
              <w:jc w:val="left"/>
              <w:rPr>
                <w:sz w:val="16"/>
                <w:szCs w:val="16"/>
              </w:rPr>
            </w:pPr>
            <w:r w:rsidRPr="00090B71">
              <w:rPr>
                <w:sz w:val="16"/>
                <w:szCs w:val="16"/>
              </w:rPr>
              <w:t>Cdp</w:t>
            </w:r>
          </w:p>
        </w:tc>
        <w:tc>
          <w:tcPr>
            <w:tcW w:w="806" w:type="pct"/>
          </w:tcPr>
          <w:p w14:paraId="4BAB9EDC" w14:textId="77777777" w:rsidR="009C4DF3" w:rsidRPr="00090B71" w:rsidRDefault="009C4DF3" w:rsidP="00090B71">
            <w:pPr>
              <w:spacing w:before="60" w:after="60"/>
              <w:jc w:val="left"/>
              <w:rPr>
                <w:b/>
                <w:sz w:val="16"/>
                <w:szCs w:val="16"/>
              </w:rPr>
            </w:pPr>
          </w:p>
        </w:tc>
      </w:tr>
    </w:tbl>
    <w:p w14:paraId="45349CCA" w14:textId="77777777" w:rsidR="009F4ADB" w:rsidRPr="009F4ADB" w:rsidRDefault="009F4ADB" w:rsidP="008E4CEC">
      <w:pPr>
        <w:pStyle w:val="Heading2"/>
        <w:rPr>
          <w:lang w:eastAsia="en-US"/>
        </w:rPr>
      </w:pPr>
    </w:p>
    <w:sectPr w:rsidR="009F4ADB" w:rsidRPr="009F4ADB" w:rsidSect="0020095E">
      <w:headerReference w:type="even" r:id="rId38"/>
      <w:headerReference w:type="default" r:id="rId39"/>
      <w:headerReference w:type="first" r:id="rId4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4AB6D" w14:textId="77777777" w:rsidR="009F4ADB" w:rsidRDefault="009F4ADB">
      <w:r>
        <w:separator/>
      </w:r>
    </w:p>
    <w:p w14:paraId="34514E23" w14:textId="77777777" w:rsidR="009F4ADB" w:rsidRDefault="009F4ADB"/>
    <w:p w14:paraId="2E2F70E1" w14:textId="77777777" w:rsidR="009F4ADB" w:rsidRDefault="009F4ADB"/>
  </w:endnote>
  <w:endnote w:type="continuationSeparator" w:id="0">
    <w:p w14:paraId="3A2A02FA" w14:textId="77777777" w:rsidR="009F4ADB" w:rsidRDefault="009F4ADB">
      <w:r>
        <w:continuationSeparator/>
      </w:r>
    </w:p>
    <w:p w14:paraId="78C10AA8" w14:textId="77777777" w:rsidR="009F4ADB" w:rsidRDefault="009F4ADB"/>
    <w:p w14:paraId="20C2C712" w14:textId="77777777" w:rsidR="009F4ADB" w:rsidRDefault="009F4ADB"/>
  </w:endnote>
  <w:endnote w:type="continuationNotice" w:id="1">
    <w:p w14:paraId="379738A5" w14:textId="77777777" w:rsidR="009F4ADB" w:rsidRDefault="009F4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4515" w14:textId="77777777" w:rsidR="001435DD" w:rsidRDefault="00143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FFAA" w14:textId="77777777" w:rsidR="001435DD" w:rsidRDefault="00143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F802" w14:textId="77777777" w:rsidR="001435DD" w:rsidRDefault="00143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AE6F" w14:textId="77777777" w:rsidR="009F4ADB" w:rsidRDefault="009F4ADB">
      <w:r>
        <w:separator/>
      </w:r>
    </w:p>
  </w:footnote>
  <w:footnote w:type="continuationSeparator" w:id="0">
    <w:p w14:paraId="2B80848C" w14:textId="77777777" w:rsidR="009F4ADB" w:rsidRDefault="009F4ADB">
      <w:r>
        <w:continuationSeparator/>
      </w:r>
    </w:p>
    <w:p w14:paraId="7C69B8E3" w14:textId="77777777" w:rsidR="009F4ADB" w:rsidRDefault="009F4ADB"/>
    <w:p w14:paraId="7EE6C7FC" w14:textId="77777777" w:rsidR="009F4ADB" w:rsidRDefault="009F4ADB"/>
  </w:footnote>
  <w:footnote w:type="continuationNotice" w:id="1">
    <w:p w14:paraId="00AFC443" w14:textId="77777777" w:rsidR="009F4ADB" w:rsidRDefault="009F4ADB"/>
  </w:footnote>
  <w:footnote w:id="2">
    <w:p w14:paraId="29AE515E" w14:textId="77777777" w:rsidR="009C4DF3" w:rsidRPr="00CA3A5B" w:rsidRDefault="009C4DF3" w:rsidP="009C4DF3">
      <w:pPr>
        <w:pStyle w:val="FootnoteText"/>
        <w:rPr>
          <w:u w:val="single"/>
          <w:lang w:val="es-ES"/>
        </w:rPr>
      </w:pPr>
      <w:r w:rsidRPr="5945B798">
        <w:rPr>
          <w:rStyle w:val="FootnoteReference"/>
        </w:rPr>
        <w:footnoteRef/>
      </w:r>
      <w:r w:rsidRPr="00CA3A5B">
        <w:rPr>
          <w:lang w:val="es-ES"/>
        </w:rPr>
        <w:t xml:space="preserve"> PNUE, FAO, UNESCO, UNU, OMS, UNICEF, CEE, FIDA, PNUD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4F9C" w14:textId="77777777" w:rsidR="00927AC7" w:rsidRDefault="00EB46E9">
    <w:pPr>
      <w:pStyle w:val="Header"/>
    </w:pPr>
    <w:r>
      <w:rPr>
        <w:noProof/>
      </w:rPr>
      <w:pict w14:anchorId="062E51E2">
        <v:shapetype id="_x0000_m21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A07F91C">
        <v:shape id="_x0000_s2106" type="#_x0000_m2169" style="position:absolute;left:0;text-align:left;margin-left:0;margin-top:0;width:595.3pt;height:550pt;z-index:-251642880;mso-position-horizontal:left;mso-position-horizontal-relative:page;mso-position-vertical:top;mso-position-vertical-relative:page" o:preferrelative="t" o:allowincell="f">
          <v:imagedata r:id="rId1" o:title="docx4j-logo"/>
          <w10:wrap anchorx="page" anchory="page"/>
        </v:shape>
      </w:pict>
    </w:r>
  </w:p>
  <w:p w14:paraId="6EF1E544" w14:textId="77777777" w:rsidR="00CC72FC" w:rsidRDefault="00CC72FC"/>
  <w:p w14:paraId="50F55A7D" w14:textId="77777777" w:rsidR="00927AC7" w:rsidRDefault="00EB46E9">
    <w:pPr>
      <w:pStyle w:val="Header"/>
    </w:pPr>
    <w:r>
      <w:rPr>
        <w:noProof/>
      </w:rPr>
      <w:pict w14:anchorId="5EEC6EE0">
        <v:shapetype id="_x0000_m21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66810F">
        <v:shape id="_x0000_s2108" type="#_x0000_m2168" style="position:absolute;left:0;text-align:left;margin-left:0;margin-top:0;width:595.3pt;height:550pt;z-index:-251643904;mso-position-horizontal:left;mso-position-horizontal-relative:page;mso-position-vertical:top;mso-position-vertical-relative:page" o:preferrelative="t" o:allowincell="f">
          <v:imagedata r:id="rId1" o:title="docx4j-logo"/>
          <w10:wrap anchorx="page" anchory="page"/>
        </v:shape>
      </w:pict>
    </w:r>
  </w:p>
  <w:p w14:paraId="6F9D3FC1" w14:textId="77777777" w:rsidR="00CC72FC" w:rsidRDefault="00CC72FC"/>
  <w:p w14:paraId="7EA3C0DA" w14:textId="77777777" w:rsidR="00927AC7" w:rsidRDefault="00EB46E9">
    <w:pPr>
      <w:pStyle w:val="Header"/>
    </w:pPr>
    <w:r>
      <w:rPr>
        <w:noProof/>
      </w:rPr>
      <w:pict w14:anchorId="0A71F5B1">
        <v:shapetype id="_x0000_m21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EB4797">
        <v:shape id="_x0000_s2110" type="#_x0000_m2167" style="position:absolute;left:0;text-align:left;margin-left:0;margin-top:0;width:595.3pt;height:550pt;z-index:-251644928;mso-position-horizontal:left;mso-position-horizontal-relative:page;mso-position-vertical:top;mso-position-vertical-relative:page" o:preferrelative="t" o:allowincell="f">
          <v:imagedata r:id="rId1" o:title="docx4j-logo"/>
          <w10:wrap anchorx="page" anchory="page"/>
        </v:shape>
      </w:pict>
    </w:r>
  </w:p>
  <w:p w14:paraId="6B2A6134" w14:textId="77777777" w:rsidR="00CC72FC" w:rsidRDefault="00CC72FC"/>
  <w:p w14:paraId="53E00B64" w14:textId="77777777" w:rsidR="00451CCB" w:rsidRDefault="00EB46E9">
    <w:pPr>
      <w:pStyle w:val="Header"/>
    </w:pPr>
    <w:r>
      <w:rPr>
        <w:noProof/>
      </w:rPr>
      <w:pict w14:anchorId="6D263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9" type="#_x0000_t75" style="position:absolute;left:0;text-align:left;margin-left:0;margin-top:0;width:50pt;height:50pt;z-index:251651072;visibility:hidden">
          <v:path gradientshapeok="f"/>
          <o:lock v:ext="edit" selection="t"/>
        </v:shape>
      </w:pict>
    </w:r>
    <w:r>
      <w:pict w14:anchorId="6F6C596C">
        <v:shapetype id="_x0000_m21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AAF6C29">
        <v:shape id="WordPictureWatermark835936646" o:spid="_x0000_s2050" type="#_x0000_m2166"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5521CCC6" w14:textId="77777777" w:rsidR="00927AC7" w:rsidRDefault="00927AC7"/>
  <w:p w14:paraId="0CB9B2C8" w14:textId="77777777" w:rsidR="009C4DF3" w:rsidRDefault="00EB46E9">
    <w:pPr>
      <w:pStyle w:val="Header"/>
    </w:pPr>
    <w:r>
      <w:rPr>
        <w:noProof/>
      </w:rPr>
      <w:pict w14:anchorId="26D53856">
        <v:shape id="_x0000_s2090" type="#_x0000_t75" style="position:absolute;left:0;text-align:left;margin-left:0;margin-top:0;width:50pt;height:50pt;z-index:251661312;visibility:hidden">
          <v:path gradientshapeok="f"/>
          <o:lock v:ext="edit" selection="t"/>
        </v:shape>
      </w:pict>
    </w:r>
    <w:r>
      <w:pict w14:anchorId="5CDF141B">
        <v:shape id="_x0000_s2127" type="#_x0000_t75" style="position:absolute;left:0;text-align:left;margin-left:0;margin-top:0;width:50pt;height:50pt;z-index:251652096;visibility:hidden">
          <v:path gradientshapeok="f"/>
          <o:lock v:ext="edit" selection="t"/>
        </v:shape>
      </w:pict>
    </w:r>
  </w:p>
  <w:p w14:paraId="4B0C56E2" w14:textId="77777777" w:rsidR="009C4DF3" w:rsidRDefault="009C4DF3"/>
  <w:p w14:paraId="336DE6BB" w14:textId="77777777" w:rsidR="009C4DF3" w:rsidRDefault="00EB46E9">
    <w:pPr>
      <w:pStyle w:val="Header"/>
    </w:pPr>
    <w:r>
      <w:rPr>
        <w:noProof/>
      </w:rPr>
      <w:pict w14:anchorId="751339FB">
        <v:shape id="_x0000_s2088" type="#_x0000_t75" style="position:absolute;left:0;text-align:left;margin-left:0;margin-top:0;width:50pt;height:50pt;z-index:251662336;visibility:hidden">
          <v:path gradientshapeok="f"/>
          <o:lock v:ext="edit" selection="t"/>
        </v:shape>
      </w:pict>
    </w:r>
  </w:p>
  <w:p w14:paraId="1A396A7A" w14:textId="77777777" w:rsidR="009C4DF3" w:rsidRDefault="009C4DF3"/>
  <w:p w14:paraId="27B69C4B" w14:textId="77777777" w:rsidR="009C4DF3" w:rsidRDefault="00EB46E9">
    <w:pPr>
      <w:pStyle w:val="Header"/>
    </w:pPr>
    <w:r>
      <w:rPr>
        <w:noProof/>
      </w:rPr>
      <w:pict w14:anchorId="7DA43AC8">
        <v:shape id="_x0000_s2087" type="#_x0000_t75" style="position:absolute;left:0;text-align:left;margin-left:0;margin-top:0;width:50pt;height:50pt;z-index:251663360;visibility:hidden">
          <v:path gradientshapeok="f"/>
          <o:lock v:ext="edit" selection="t"/>
        </v:shape>
      </w:pict>
    </w:r>
  </w:p>
  <w:p w14:paraId="2396B826" w14:textId="77777777" w:rsidR="009C4DF3" w:rsidRDefault="009C4DF3"/>
  <w:p w14:paraId="6823478B" w14:textId="77777777" w:rsidR="009C4DF3" w:rsidRDefault="00EB46E9">
    <w:pPr>
      <w:pStyle w:val="Header"/>
    </w:pPr>
    <w:r>
      <w:rPr>
        <w:noProof/>
      </w:rPr>
      <w:pict w14:anchorId="206FFA60">
        <v:shape id="_x0000_s2055" type="#_x0000_t75" style="position:absolute;left:0;text-align:left;margin-left:0;margin-top:0;width:50pt;height:50pt;z-index:251667456;visibility:hidden">
          <v:path gradientshapeok="f"/>
          <o:lock v:ext="edit" selection="t"/>
        </v:shape>
      </w:pict>
    </w:r>
    <w:r>
      <w:pict w14:anchorId="02E50820">
        <v:shape id="_x0000_s2086" type="#_x0000_t75" style="position:absolute;left:0;text-align:left;margin-left:0;margin-top:0;width:50pt;height:50pt;z-index:251664384;visibility:hidden">
          <v:path gradientshapeok="f"/>
          <o:lock v:ext="edit" selection="t"/>
        </v:shape>
      </w:pict>
    </w:r>
  </w:p>
  <w:p w14:paraId="2C7C931D" w14:textId="77777777" w:rsidR="009C4DF3" w:rsidRDefault="009C4DF3"/>
  <w:p w14:paraId="42247D6D" w14:textId="77777777" w:rsidR="009C4DF3" w:rsidRDefault="00EB46E9">
    <w:pPr>
      <w:pStyle w:val="Header"/>
    </w:pPr>
    <w:r>
      <w:rPr>
        <w:noProof/>
      </w:rPr>
      <w:pict w14:anchorId="27755F89">
        <v:shape id="_x0000_s2056" type="#_x0000_t75" style="position:absolute;left:0;text-align:left;margin-left:0;margin-top:0;width:50pt;height:50pt;z-index:251668480;visibility:hidden">
          <v:path gradientshapeok="f"/>
          <o:lock v:ext="edit" selection="t"/>
        </v:shape>
      </w:pict>
    </w:r>
  </w:p>
  <w:p w14:paraId="0CEC99CA" w14:textId="77777777" w:rsidR="009C4DF3" w:rsidRDefault="009C4DF3"/>
  <w:p w14:paraId="6BD49007" w14:textId="77777777" w:rsidR="009C4DF3" w:rsidRDefault="00EB46E9">
    <w:pPr>
      <w:pStyle w:val="Header"/>
    </w:pPr>
    <w:r>
      <w:rPr>
        <w:noProof/>
      </w:rPr>
      <w:pict w14:anchorId="5CDECF2E">
        <v:shape id="_x0000_s2057" type="#_x0000_t75" style="position:absolute;left:0;text-align:left;margin-left:0;margin-top:0;width:50pt;height:50pt;z-index:251669504;visibility:hidden">
          <v:path gradientshapeok="f"/>
          <o:lock v:ext="edit" selection="t"/>
        </v:shape>
      </w:pict>
    </w:r>
  </w:p>
  <w:p w14:paraId="54A65ED8" w14:textId="77777777" w:rsidR="009C4DF3" w:rsidRDefault="009C4DF3"/>
  <w:p w14:paraId="0D915984" w14:textId="77777777" w:rsidR="009C4DF3" w:rsidRDefault="00EB46E9">
    <w:pPr>
      <w:pStyle w:val="Header"/>
    </w:pPr>
    <w:r>
      <w:rPr>
        <w:noProof/>
      </w:rPr>
      <w:pict w14:anchorId="6ABF0255">
        <v:shape id="_x0000_s2061" type="#_x0000_t75" style="position:absolute;left:0;text-align:left;margin-left:0;margin-top:0;width:50pt;height:50pt;z-index:251681792;visibility:hidden">
          <v:path gradientshapeok="f"/>
          <o:lock v:ext="edit" selection="t"/>
        </v:shape>
      </w:pict>
    </w:r>
    <w:r>
      <w:pict w14:anchorId="3CC962ED">
        <v:shape id="_x0000_s2058" type="#_x0000_t75" style="position:absolute;left:0;text-align:left;margin-left:0;margin-top:0;width:50pt;height:50pt;z-index:25167872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72E7" w14:textId="37881FA1" w:rsidR="009C4DF3" w:rsidRPr="00CA3A5B" w:rsidRDefault="009C4DF3" w:rsidP="008E2EF3">
    <w:pPr>
      <w:pStyle w:val="Header"/>
      <w:rPr>
        <w:sz w:val="18"/>
        <w:szCs w:val="18"/>
      </w:rPr>
    </w:pPr>
    <w:r w:rsidRPr="00CA3A5B">
      <w:rPr>
        <w:sz w:val="18"/>
        <w:szCs w:val="18"/>
      </w:rPr>
      <w:t xml:space="preserve">INFCOM-2/INF. 4.3, p. </w:t>
    </w:r>
    <w:r w:rsidRPr="00CA3A5B">
      <w:rPr>
        <w:rStyle w:val="PageNumber"/>
        <w:sz w:val="18"/>
        <w:szCs w:val="18"/>
      </w:rPr>
      <w:fldChar w:fldCharType="begin"/>
    </w:r>
    <w:r w:rsidRPr="00CA3A5B">
      <w:rPr>
        <w:rStyle w:val="PageNumber"/>
        <w:sz w:val="18"/>
        <w:szCs w:val="18"/>
      </w:rPr>
      <w:instrText xml:space="preserve"> PAGE </w:instrText>
    </w:r>
    <w:r w:rsidRPr="00CA3A5B">
      <w:rPr>
        <w:rStyle w:val="PageNumber"/>
        <w:sz w:val="18"/>
        <w:szCs w:val="18"/>
      </w:rPr>
      <w:fldChar w:fldCharType="separate"/>
    </w:r>
    <w:r w:rsidRPr="00CA3A5B">
      <w:rPr>
        <w:rStyle w:val="PageNumber"/>
        <w:sz w:val="18"/>
        <w:szCs w:val="18"/>
      </w:rPr>
      <w:t>6</w:t>
    </w:r>
    <w:r w:rsidRPr="00CA3A5B">
      <w:rPr>
        <w:rStyle w:val="PageNumber"/>
        <w:sz w:val="18"/>
        <w:szCs w:val="18"/>
      </w:rPr>
      <w:fldChar w:fldCharType="end"/>
    </w:r>
    <w:r w:rsidR="00EB46E9">
      <w:rPr>
        <w:sz w:val="18"/>
        <w:szCs w:val="18"/>
      </w:rPr>
      <w:pict w14:anchorId="14E4F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0;margin-top:0;width:50pt;height:50pt;z-index:251682816;visibility:hidden;mso-position-horizontal-relative:text;mso-position-vertical-relative:text">
          <v:path gradientshapeok="f"/>
          <o:lock v:ext="edit" selection="t"/>
        </v:shape>
      </w:pict>
    </w:r>
    <w:r w:rsidR="00EB46E9">
      <w:rPr>
        <w:sz w:val="18"/>
        <w:szCs w:val="18"/>
      </w:rPr>
      <w:pict w14:anchorId="2E9B48C6">
        <v:shape id="_x0000_s2067" type="#_x0000_t75" style="position:absolute;left:0;text-align:left;margin-left:0;margin-top:0;width:50pt;height:50pt;z-index:251683840;visibility:hidden;mso-position-horizontal-relative:text;mso-position-vertical-relative:text">
          <v:path gradientshapeok="f"/>
          <o:lock v:ext="edit" selection="t"/>
        </v:shape>
      </w:pict>
    </w:r>
    <w:r w:rsidR="00EB46E9">
      <w:rPr>
        <w:sz w:val="18"/>
        <w:szCs w:val="18"/>
      </w:rPr>
      <w:pict w14:anchorId="1643B078">
        <v:shape id="_x0000_s2059" type="#_x0000_t75" style="position:absolute;left:0;text-align:left;margin-left:0;margin-top:0;width:50pt;height:50pt;z-index:251679744;visibility:hidden;mso-position-horizontal-relative:text;mso-position-vertical-relative:text">
          <v:path gradientshapeok="f"/>
          <o:lock v:ext="edit" selection="t"/>
        </v:shape>
      </w:pict>
    </w:r>
    <w:r w:rsidR="00EB46E9">
      <w:rPr>
        <w:sz w:val="18"/>
        <w:szCs w:val="18"/>
      </w:rPr>
      <w:pict w14:anchorId="3DD5AB95">
        <v:shape id="_x0000_s2060" type="#_x0000_t75" style="position:absolute;left:0;text-align:left;margin-left:0;margin-top:0;width:50pt;height:50pt;z-index:251680768;visibility:hidden;mso-position-horizontal-relative:text;mso-position-vertical-relative:text">
          <v:path gradientshapeok="f"/>
          <o:lock v:ext="edit" selection="t"/>
        </v:shape>
      </w:pict>
    </w:r>
    <w:r w:rsidR="00EB46E9">
      <w:rPr>
        <w:sz w:val="18"/>
        <w:szCs w:val="18"/>
      </w:rPr>
      <w:pict w14:anchorId="4924519D">
        <v:shape id="_x0000_s2053" type="#_x0000_t75" style="position:absolute;left:0;text-align:left;margin-left:0;margin-top:0;width:50pt;height:50pt;z-index:251665408;visibility:hidden;mso-position-horizontal-relative:text;mso-position-vertical-relative:text">
          <v:path gradientshapeok="f"/>
          <o:lock v:ext="edit" selection="t"/>
        </v:shape>
      </w:pict>
    </w:r>
    <w:r w:rsidR="00EB46E9">
      <w:rPr>
        <w:sz w:val="18"/>
        <w:szCs w:val="18"/>
      </w:rPr>
      <w:pict w14:anchorId="115BCFC0">
        <v:shape id="_x0000_s2054" type="#_x0000_t75" style="position:absolute;left:0;text-align:left;margin-left:0;margin-top:0;width:50pt;height:50pt;z-index:251666432;visibility:hidden;mso-position-horizontal-relative:text;mso-position-vertical-relative:text">
          <v:path gradientshapeok="f"/>
          <o:lock v:ext="edit" selection="t"/>
        </v:shape>
      </w:pict>
    </w:r>
    <w:r w:rsidR="00EB46E9">
      <w:rPr>
        <w:sz w:val="18"/>
        <w:szCs w:val="18"/>
      </w:rPr>
      <w:pict w14:anchorId="0A3DB8D1">
        <v:shape id="_x0000_s2126" type="#_x0000_t75" style="position:absolute;left:0;text-align:left;margin-left:0;margin-top:0;width:50pt;height:50pt;z-index:251653120;visibility:hidden;mso-position-horizontal-relative:text;mso-position-vertical-relative:text">
          <v:path gradientshapeok="f"/>
          <o:lock v:ext="edit" selection="t"/>
        </v:shape>
      </w:pict>
    </w:r>
    <w:r w:rsidR="00EB46E9">
      <w:rPr>
        <w:sz w:val="18"/>
        <w:szCs w:val="18"/>
      </w:rPr>
      <w:pict w14:anchorId="7CE7E903">
        <v:shape id="_x0000_s2125" type="#_x0000_t75" style="position:absolute;left:0;text-align:left;margin-left:0;margin-top:0;width:50pt;height:50pt;z-index:251654144;visibility:hidden;mso-position-horizontal-relative:text;mso-position-vertical-relative:text">
          <v:path gradientshapeok="f"/>
          <o:lock v:ext="edit" selection="t"/>
        </v:shape>
      </w:pict>
    </w:r>
    <w:r w:rsidR="00EB46E9">
      <w:rPr>
        <w:sz w:val="18"/>
        <w:szCs w:val="18"/>
      </w:rPr>
      <w:pict w14:anchorId="67E3160B">
        <v:shape id="_x0000_s2161" type="#_x0000_t75" style="position:absolute;left:0;text-align:left;margin-left:0;margin-top:0;width:50pt;height:50pt;z-index:251643904;visibility:hidden;mso-position-horizontal-relative:text;mso-position-vertical-relative:text">
          <v:path gradientshapeok="f"/>
          <o:lock v:ext="edit" selection="t"/>
        </v:shape>
      </w:pict>
    </w:r>
    <w:r w:rsidR="00EB46E9">
      <w:rPr>
        <w:sz w:val="18"/>
        <w:szCs w:val="18"/>
      </w:rPr>
      <w:pict w14:anchorId="3AC975E9">
        <v:shape id="_x0000_s2160" type="#_x0000_t75" style="position:absolute;left:0;text-align:left;margin-left:0;margin-top:0;width:50pt;height:50pt;z-index:25164492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3E94" w14:textId="46E07E2C" w:rsidR="009C4DF3" w:rsidRPr="00786F94" w:rsidRDefault="00EB46E9" w:rsidP="00786F94">
    <w:pPr>
      <w:pStyle w:val="Header"/>
      <w:spacing w:after="0"/>
    </w:pPr>
    <w:r>
      <w:pict w14:anchorId="42D46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0" type="#_x0000_t75" style="position:absolute;left:0;text-align:left;margin-left:0;margin-top:0;width:50pt;height:50pt;z-index:251655168;visibility:hidden">
          <v:path gradientshapeok="f"/>
          <o:lock v:ext="edit" selection="t"/>
        </v:shape>
      </w:pict>
    </w:r>
    <w:r>
      <w:pict w14:anchorId="690F869D">
        <v:shape id="_x0000_s2119" type="#_x0000_t75" style="position:absolute;left:0;text-align:left;margin-left:0;margin-top:0;width:50pt;height:50pt;z-index:251656192;visibility:hidden">
          <v:path gradientshapeok="f"/>
          <o:lock v:ext="edit" selection="t"/>
        </v:shape>
      </w:pict>
    </w:r>
    <w:r>
      <w:pict w14:anchorId="13AC15D8">
        <v:shape id="_x0000_s2118" type="#_x0000_t75" style="position:absolute;left:0;text-align:left;margin-left:0;margin-top:0;width:50pt;height:50pt;z-index:251657216;visibility:hidden">
          <v:path gradientshapeok="f"/>
          <o:lock v:ext="edit" selection="t"/>
        </v:shape>
      </w:pict>
    </w:r>
    <w:r>
      <w:pict w14:anchorId="4BCECD05">
        <v:shape id="_x0000_s2159" type="#_x0000_t75" style="position:absolute;left:0;text-align:left;margin-left:0;margin-top:0;width:50pt;height:50pt;z-index:251645952;visibility:hidden">
          <v:path gradientshapeok="f"/>
          <o:lock v:ext="edit" selection="t"/>
        </v:shape>
      </w:pict>
    </w:r>
    <w:r>
      <w:pict w14:anchorId="1981A8D6">
        <v:shape id="_x0000_s2158" type="#_x0000_t75" style="position:absolute;left:0;text-align:left;margin-left:0;margin-top:0;width:50pt;height:50pt;z-index:251646976;visibility:hidden">
          <v:path gradientshapeok="f"/>
          <o:lock v:ext="edit" selection="t"/>
        </v:shape>
      </w:pict>
    </w:r>
    <w:r>
      <w:pict w14:anchorId="37F888AE">
        <v:shape id="_x0000_s2157" type="#_x0000_t75" style="position:absolute;left:0;text-align:left;margin-left:0;margin-top:0;width:50pt;height:50pt;z-index:251648000;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6413" w14:textId="77777777" w:rsidR="00927AC7" w:rsidRDefault="00EB46E9">
    <w:pPr>
      <w:pStyle w:val="Header"/>
    </w:pPr>
    <w:r>
      <w:rPr>
        <w:noProof/>
      </w:rPr>
      <w:pict w14:anchorId="245657A2">
        <v:shapetype id="_x0000_m21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F6C9A80">
        <v:shape id="_x0000_s2091" type="#_x0000_m2165" style="position:absolute;left:0;text-align:left;margin-left:0;margin-top:0;width:595.3pt;height:550pt;z-index:-251638784;mso-position-horizontal:left;mso-position-horizontal-relative:page;mso-position-vertical:top;mso-position-vertical-relative:page" o:preferrelative="t" o:allowincell="f">
          <v:imagedata r:id="rId1" o:title="docx4j-logo"/>
          <w10:wrap anchorx="page" anchory="page"/>
        </v:shape>
      </w:pict>
    </w:r>
  </w:p>
  <w:p w14:paraId="5D8C0FCE" w14:textId="77777777" w:rsidR="00CC72FC" w:rsidRDefault="00CC72FC"/>
  <w:p w14:paraId="6147490C" w14:textId="77777777" w:rsidR="00927AC7" w:rsidRDefault="00EB46E9">
    <w:pPr>
      <w:pStyle w:val="Header"/>
    </w:pPr>
    <w:r>
      <w:rPr>
        <w:noProof/>
      </w:rPr>
      <w:pict w14:anchorId="246FE044">
        <v:shapetype id="_x0000_m21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2FB5A48">
        <v:shape id="_x0000_s2093" type="#_x0000_m2164" style="position:absolute;left:0;text-align:left;margin-left:0;margin-top:0;width:595.3pt;height:550pt;z-index:-251639808;mso-position-horizontal:left;mso-position-horizontal-relative:page;mso-position-vertical:top;mso-position-vertical-relative:page" o:preferrelative="t" o:allowincell="f">
          <v:imagedata r:id="rId1" o:title="docx4j-logo"/>
          <w10:wrap anchorx="page" anchory="page"/>
        </v:shape>
      </w:pict>
    </w:r>
  </w:p>
  <w:p w14:paraId="06CA2AD4" w14:textId="77777777" w:rsidR="00CC72FC" w:rsidRDefault="00CC72FC"/>
  <w:p w14:paraId="14D9B5D9" w14:textId="77777777" w:rsidR="00927AC7" w:rsidRDefault="00EB46E9">
    <w:pPr>
      <w:pStyle w:val="Header"/>
    </w:pPr>
    <w:r>
      <w:rPr>
        <w:noProof/>
      </w:rPr>
      <w:pict w14:anchorId="2FC3643C">
        <v:shapetype id="_x0000_m21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5E910CF">
        <v:shape id="_x0000_s2095" type="#_x0000_m2163" style="position:absolute;left:0;text-align:left;margin-left:0;margin-top:0;width:595.3pt;height:550pt;z-index:-251640832;mso-position-horizontal:left;mso-position-horizontal-relative:page;mso-position-vertical:top;mso-position-vertical-relative:page" o:preferrelative="t" o:allowincell="f">
          <v:imagedata r:id="rId1" o:title="docx4j-logo"/>
          <w10:wrap anchorx="page" anchory="page"/>
        </v:shape>
      </w:pict>
    </w:r>
  </w:p>
  <w:p w14:paraId="7F220D76" w14:textId="77777777" w:rsidR="00CC72FC" w:rsidRDefault="00CC72FC"/>
  <w:p w14:paraId="586B5A95" w14:textId="77777777" w:rsidR="00451CCB" w:rsidRDefault="00EB46E9">
    <w:pPr>
      <w:pStyle w:val="Header"/>
    </w:pPr>
    <w:r>
      <w:rPr>
        <w:noProof/>
      </w:rPr>
      <w:pict w14:anchorId="0936C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5" type="#_x0000_t75" style="position:absolute;left:0;text-align:left;margin-left:0;margin-top:0;width:50pt;height:50pt;z-index:251658240;visibility:hidden">
          <v:path gradientshapeok="f"/>
          <o:lock v:ext="edit" selection="t"/>
        </v:shape>
      </w:pict>
    </w:r>
    <w:r>
      <w:pict w14:anchorId="16441200">
        <v:shapetype id="_x0000_m21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C734531">
        <v:shape id="_x0000_s2103" type="#_x0000_m2162" style="position:absolute;left:0;text-align:left;margin-left:0;margin-top:0;width:595.3pt;height:550pt;z-index:-251641856;mso-position-horizontal:left;mso-position-horizontal-relative:page;mso-position-vertical:top;mso-position-vertical-relative:page" o:preferrelative="t" o:allowincell="f">
          <v:imagedata r:id="rId1" o:title="docx4j-logo"/>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F890" w14:textId="3AB46343" w:rsidR="00A432CD" w:rsidRPr="001435DD" w:rsidRDefault="00A432CD" w:rsidP="00B72444">
    <w:pPr>
      <w:pStyle w:val="Header"/>
      <w:rPr>
        <w:sz w:val="18"/>
        <w:szCs w:val="18"/>
      </w:rPr>
    </w:pPr>
    <w:r w:rsidRPr="001435DD">
      <w:rPr>
        <w:sz w:val="18"/>
        <w:szCs w:val="18"/>
      </w:rPr>
      <w:t xml:space="preserve">INFCOM-2/INF. 4.3, p. </w:t>
    </w:r>
    <w:r w:rsidRPr="001435DD">
      <w:rPr>
        <w:rStyle w:val="PageNumber"/>
        <w:sz w:val="18"/>
        <w:szCs w:val="18"/>
      </w:rPr>
      <w:fldChar w:fldCharType="begin"/>
    </w:r>
    <w:r w:rsidRPr="001435DD">
      <w:rPr>
        <w:rStyle w:val="PageNumber"/>
        <w:sz w:val="18"/>
        <w:szCs w:val="18"/>
      </w:rPr>
      <w:instrText xml:space="preserve"> PAGE </w:instrText>
    </w:r>
    <w:r w:rsidRPr="001435DD">
      <w:rPr>
        <w:rStyle w:val="PageNumber"/>
        <w:sz w:val="18"/>
        <w:szCs w:val="18"/>
      </w:rPr>
      <w:fldChar w:fldCharType="separate"/>
    </w:r>
    <w:r w:rsidRPr="001435DD">
      <w:rPr>
        <w:rStyle w:val="PageNumber"/>
        <w:noProof/>
        <w:sz w:val="18"/>
        <w:szCs w:val="18"/>
      </w:rPr>
      <w:t>6</w:t>
    </w:r>
    <w:r w:rsidRPr="001435DD">
      <w:rPr>
        <w:rStyle w:val="PageNumber"/>
        <w:sz w:val="18"/>
        <w:szCs w:val="18"/>
      </w:rPr>
      <w:fldChar w:fldCharType="end"/>
    </w:r>
    <w:r w:rsidR="00EB46E9">
      <w:rPr>
        <w:sz w:val="18"/>
        <w:szCs w:val="18"/>
      </w:rPr>
      <w:pict w14:anchorId="7D325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style="position:absolute;left:0;text-align:left;margin-left:0;margin-top:0;width:50pt;height:50pt;z-index:251659264;visibility:hidden;mso-position-horizontal-relative:text;mso-position-vertical-relative:text">
          <v:path gradientshapeok="f"/>
          <o:lock v:ext="edit" selection="t"/>
        </v:shape>
      </w:pict>
    </w:r>
    <w:r w:rsidR="00EB46E9">
      <w:rPr>
        <w:sz w:val="18"/>
        <w:szCs w:val="18"/>
      </w:rPr>
      <w:pict w14:anchorId="0F0D7E68">
        <v:shape id="_x0000_s2101" type="#_x0000_t75" style="position:absolute;left:0;text-align:left;margin-left:0;margin-top:0;width:50pt;height:50pt;z-index:251660288;visibility:hidden;mso-position-horizontal-relative:text;mso-position-vertical-relative:text">
          <v:path gradientshapeok="f"/>
          <o:lock v:ext="edit" selection="t"/>
        </v:shape>
      </w:pict>
    </w:r>
    <w:r w:rsidR="00EB46E9">
      <w:rPr>
        <w:sz w:val="18"/>
        <w:szCs w:val="18"/>
      </w:rPr>
      <w:pict w14:anchorId="13B703DF">
        <v:shape id="_x0000_s2152" type="#_x0000_t75" style="position:absolute;left:0;text-align:left;margin-left:0;margin-top:0;width:50pt;height:50pt;z-index:251649024;visibility:hidden;mso-position-horizontal-relative:text;mso-position-vertical-relative:text">
          <v:path gradientshapeok="f"/>
          <o:lock v:ext="edit" selection="t"/>
        </v:shape>
      </w:pict>
    </w:r>
    <w:r w:rsidR="00EB46E9">
      <w:rPr>
        <w:sz w:val="18"/>
        <w:szCs w:val="18"/>
      </w:rPr>
      <w:pict w14:anchorId="29426251">
        <v:shape id="_x0000_s2151" type="#_x0000_t75" style="position:absolute;left:0;text-align:left;margin-left:0;margin-top:0;width:50pt;height:50pt;z-index:251650048;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D092" w14:textId="7BA8A682" w:rsidR="00894A9A" w:rsidRPr="00786F94" w:rsidRDefault="00894A9A" w:rsidP="00894A9A">
    <w:pPr>
      <w:pStyle w:val="Header"/>
    </w:pPr>
    <w:r w:rsidRPr="00C2459D">
      <w:t xml:space="preserve">INFCOM-2/INF. 4.3,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w:t>
    </w:r>
    <w:r w:rsidRPr="00C2459D">
      <w:rPr>
        <w:rStyle w:val="PageNumber"/>
      </w:rPr>
      <w:fldChar w:fldCharType="end"/>
    </w:r>
    <w:r>
      <w:rPr>
        <w:noProof/>
      </w:rPr>
      <mc:AlternateContent>
        <mc:Choice Requires="wps">
          <w:drawing>
            <wp:anchor distT="0" distB="0" distL="114300" distR="114300" simplePos="0" relativeHeight="251633664" behindDoc="0" locked="0" layoutInCell="1" allowOverlap="1" wp14:anchorId="7D9C5118" wp14:editId="5C8545FA">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2"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w14:anchorId="1F8C0051">
              <o:lock v:ext="edit" selection="t" aspectratio="t"/>
            </v:rect>
          </w:pict>
        </mc:Fallback>
      </mc:AlternateContent>
    </w:r>
    <w:r>
      <w:rPr>
        <w:noProof/>
      </w:rPr>
      <mc:AlternateContent>
        <mc:Choice Requires="wps">
          <w:drawing>
            <wp:anchor distT="0" distB="0" distL="114300" distR="114300" simplePos="0" relativeHeight="251634688" behindDoc="0" locked="0" layoutInCell="1" allowOverlap="1" wp14:anchorId="70E000AC" wp14:editId="15AED7E6">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1"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P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x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u4MPzWAIAAK4EAAAOAAAAAAAAAAAAAAAAAC4CAABkcnMvZTJvRG9jLnhtbFBLAQItABQA&#10;BgAIAAAAIQCGW4fV2AAAAAUBAAAPAAAAAAAAAAAAAAAAALIEAABkcnMvZG93bnJldi54bWxQSwUG&#10;AAAAAAQABADzAAAAtwUAAAAA&#10;" w14:anchorId="56380265">
              <o:lock v:ext="edit" selection="t" aspectratio="t"/>
            </v:rect>
          </w:pict>
        </mc:Fallback>
      </mc:AlternateContent>
    </w:r>
    <w:r>
      <w:rPr>
        <w:noProof/>
      </w:rPr>
      <mc:AlternateContent>
        <mc:Choice Requires="wps">
          <w:drawing>
            <wp:anchor distT="0" distB="0" distL="114300" distR="114300" simplePos="0" relativeHeight="251631616" behindDoc="0" locked="0" layoutInCell="1" allowOverlap="1" wp14:anchorId="5C86C988" wp14:editId="6967BE96">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0"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5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lul5WAIAAK4EAAAOAAAAAAAAAAAAAAAAAC4CAABkcnMvZTJvRG9jLnhtbFBLAQItABQA&#10;BgAIAAAAIQCGW4fV2AAAAAUBAAAPAAAAAAAAAAAAAAAAALIEAABkcnMvZG93bnJldi54bWxQSwUG&#10;AAAAAAQABADzAAAAtwUAAAAA&#10;" w14:anchorId="03072716">
              <o:lock v:ext="edit" selection="t" aspectratio="t"/>
            </v:rect>
          </w:pict>
        </mc:Fallback>
      </mc:AlternateContent>
    </w:r>
    <w:r>
      <w:rPr>
        <w:noProof/>
      </w:rPr>
      <mc:AlternateContent>
        <mc:Choice Requires="wps">
          <w:drawing>
            <wp:anchor distT="0" distB="0" distL="114300" distR="114300" simplePos="0" relativeHeight="251632640" behindDoc="0" locked="0" layoutInCell="1" allowOverlap="1" wp14:anchorId="39EE5AC5" wp14:editId="74E3F952">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9"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w14:anchorId="4A1200A6">
              <o:lock v:ext="edit" selection="t" aspectratio="t"/>
            </v:rect>
          </w:pict>
        </mc:Fallback>
      </mc:AlternateContent>
    </w:r>
    <w:r>
      <w:rPr>
        <w:noProof/>
      </w:rPr>
      <mc:AlternateContent>
        <mc:Choice Requires="wps">
          <w:drawing>
            <wp:anchor distT="0" distB="0" distL="114300" distR="114300" simplePos="0" relativeHeight="251629568" behindDoc="0" locked="0" layoutInCell="1" allowOverlap="1" wp14:anchorId="081D14C8" wp14:editId="49BA1737">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8"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w14:anchorId="50A37601">
              <o:lock v:ext="edit" selection="t" aspectratio="t"/>
            </v:rect>
          </w:pict>
        </mc:Fallback>
      </mc:AlternateContent>
    </w:r>
    <w:r>
      <w:rPr>
        <w:noProof/>
      </w:rPr>
      <mc:AlternateContent>
        <mc:Choice Requires="wps">
          <w:drawing>
            <wp:anchor distT="0" distB="0" distL="114300" distR="114300" simplePos="0" relativeHeight="251630592" behindDoc="0" locked="0" layoutInCell="1" allowOverlap="1" wp14:anchorId="5EB2EEA2" wp14:editId="145756DC">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7"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w14:anchorId="3FE1B3D0">
              <o:lock v:ext="edit" selection="t" aspectratio="t"/>
            </v:rect>
          </w:pict>
        </mc:Fallback>
      </mc:AlternateContent>
    </w:r>
    <w:r>
      <w:rPr>
        <w:noProof/>
      </w:rPr>
      <mc:AlternateContent>
        <mc:Choice Requires="wps">
          <w:drawing>
            <wp:anchor distT="0" distB="0" distL="114300" distR="114300" simplePos="0" relativeHeight="251627520" behindDoc="0" locked="0" layoutInCell="1" allowOverlap="1" wp14:anchorId="11799C9D" wp14:editId="0EBED685">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w14:anchorId="43D081D1">
              <o:lock v:ext="edit" selection="t" aspectratio="t"/>
            </v:rect>
          </w:pict>
        </mc:Fallback>
      </mc:AlternateContent>
    </w:r>
    <w:r>
      <w:rPr>
        <w:noProof/>
      </w:rPr>
      <mc:AlternateContent>
        <mc:Choice Requires="wps">
          <w:drawing>
            <wp:anchor distT="0" distB="0" distL="114300" distR="114300" simplePos="0" relativeHeight="251628544" behindDoc="0" locked="0" layoutInCell="1" allowOverlap="1" wp14:anchorId="0179EBC3" wp14:editId="324E5682">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5"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w14:anchorId="673C0F7B">
              <o:lock v:ext="edit" selection="t" aspectratio="t"/>
            </v:rect>
          </w:pict>
        </mc:Fallback>
      </mc:AlternateContent>
    </w:r>
    <w:r>
      <w:rPr>
        <w:noProof/>
      </w:rPr>
      <mc:AlternateContent>
        <mc:Choice Requires="wps">
          <w:drawing>
            <wp:anchor distT="0" distB="0" distL="114300" distR="114300" simplePos="0" relativeHeight="251625472" behindDoc="0" locked="0" layoutInCell="1" allowOverlap="1" wp14:anchorId="3D563836" wp14:editId="71D11DE4">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4" style="position:absolute;margin-left:0;margin-top:0;width:50pt;height:5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w14:anchorId="46CD657A">
              <o:lock v:ext="edit" selection="t" aspectratio="t"/>
            </v:rect>
          </w:pict>
        </mc:Fallback>
      </mc:AlternateContent>
    </w:r>
    <w:r>
      <w:rPr>
        <w:noProof/>
      </w:rPr>
      <mc:AlternateContent>
        <mc:Choice Requires="wps">
          <w:drawing>
            <wp:anchor distT="0" distB="0" distL="114300" distR="114300" simplePos="0" relativeHeight="251626496" behindDoc="0" locked="0" layoutInCell="1" allowOverlap="1" wp14:anchorId="2FB73514" wp14:editId="4FFC833A">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 style="position:absolute;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w14:anchorId="3EF2A7D7">
              <o:lock v:ext="edit" selection="t" aspectratio="t"/>
            </v:rect>
          </w:pict>
        </mc:Fallback>
      </mc:AlternateContent>
    </w:r>
    <w:r w:rsidR="00EB46E9">
      <w:pict w14:anchorId="206FF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8" type="#_x0000_t75" style="position:absolute;left:0;text-align:left;margin-left:0;margin-top:0;width:50pt;height:50pt;z-index:251687936;visibility:hidden;mso-position-horizontal-relative:text;mso-position-vertical-relative:text">
          <v:path gradientshapeok="f"/>
          <o:lock v:ext="edit" selection="t"/>
        </v:shape>
      </w:pict>
    </w:r>
    <w:r w:rsidR="00EB46E9">
      <w:pict w14:anchorId="01C7ED15">
        <v:shape id="_x0000_s2149" type="#_x0000_t75" style="position:absolute;left:0;text-align:left;margin-left:0;margin-top:0;width:50pt;height:50pt;z-index:251688960;visibility:hidden;mso-position-horizontal-relative:text;mso-position-vertical-relative:text">
          <v:path gradientshapeok="f"/>
          <o:lock v:ext="edit" selection="t"/>
        </v:shape>
      </w:pict>
    </w:r>
    <w:r w:rsidR="00EB46E9">
      <w:pict w14:anchorId="6DDEF6D3">
        <v:shape id="_x0000_s2150" type="#_x0000_t75" style="position:absolute;left:0;text-align:left;margin-left:0;margin-top:0;width:50pt;height:50pt;z-index:251689984;visibility:hidden;mso-position-horizontal-relative:text;mso-position-vertical-relative:text">
          <v:path gradientshapeok="f"/>
          <o:lock v:ext="edit" selection="t"/>
        </v:shape>
      </w:pict>
    </w:r>
    <w:r w:rsidR="00EB46E9">
      <w:pict w14:anchorId="1DAFDF56">
        <v:shape id="_x0000_s2145" type="#_x0000_t75" style="position:absolute;left:0;text-align:left;margin-left:0;margin-top:0;width:50pt;height:50pt;z-index:251684864;visibility:hidden;mso-position-horizontal-relative:text;mso-position-vertical-relative:text">
          <v:path gradientshapeok="f"/>
          <o:lock v:ext="edit" selection="t"/>
        </v:shape>
      </w:pict>
    </w:r>
    <w:r w:rsidR="00EB46E9">
      <w:pict w14:anchorId="7F17B92F">
        <v:shape id="_x0000_s2146" type="#_x0000_t75" style="position:absolute;left:0;text-align:left;margin-left:0;margin-top:0;width:50pt;height:50pt;z-index:251685888;visibility:hidden;mso-position-horizontal-relative:text;mso-position-vertical-relative:text">
          <v:path gradientshapeok="f"/>
          <o:lock v:ext="edit" selection="t"/>
        </v:shape>
      </w:pict>
    </w:r>
    <w:r w:rsidR="00EB46E9">
      <w:pict w14:anchorId="4C284333">
        <v:shape id="_x0000_s2147" type="#_x0000_t75" style="position:absolute;left:0;text-align:left;margin-left:0;margin-top:0;width:50pt;height:50pt;z-index:251686912;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763"/>
    <w:multiLevelType w:val="hybridMultilevel"/>
    <w:tmpl w:val="4474A2BE"/>
    <w:lvl w:ilvl="0" w:tplc="80386A1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DDD5A0A"/>
    <w:multiLevelType w:val="hybridMultilevel"/>
    <w:tmpl w:val="BF48BEEA"/>
    <w:lvl w:ilvl="0" w:tplc="2CB6C8B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B9F31A3"/>
    <w:multiLevelType w:val="hybridMultilevel"/>
    <w:tmpl w:val="0EFAD224"/>
    <w:lvl w:ilvl="0" w:tplc="A22021C0">
      <w:numFmt w:val="bullet"/>
      <w:lvlText w:val="•"/>
      <w:lvlJc w:val="left"/>
      <w:pPr>
        <w:ind w:left="720" w:hanging="360"/>
      </w:pPr>
      <w:rPr>
        <w:rFonts w:ascii="Verdana" w:eastAsia="Arial"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AF920B0"/>
    <w:multiLevelType w:val="hybridMultilevel"/>
    <w:tmpl w:val="15BAFD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08391E"/>
    <w:multiLevelType w:val="hybridMultilevel"/>
    <w:tmpl w:val="EBF6F23C"/>
    <w:lvl w:ilvl="0" w:tplc="A22021C0">
      <w:numFmt w:val="bullet"/>
      <w:lvlText w:val="•"/>
      <w:lvlJc w:val="left"/>
      <w:pPr>
        <w:ind w:left="720" w:hanging="360"/>
      </w:pPr>
      <w:rPr>
        <w:rFonts w:ascii="Verdana" w:eastAsia="Arial" w:hAnsi="Verdana"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EBB452A"/>
    <w:multiLevelType w:val="hybridMultilevel"/>
    <w:tmpl w:val="871CCDA4"/>
    <w:lvl w:ilvl="0" w:tplc="C11E107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D404CAA"/>
    <w:multiLevelType w:val="hybridMultilevel"/>
    <w:tmpl w:val="3670F0E2"/>
    <w:lvl w:ilvl="0" w:tplc="A22021C0">
      <w:numFmt w:val="bullet"/>
      <w:lvlText w:val="•"/>
      <w:lvlJc w:val="left"/>
      <w:pPr>
        <w:ind w:left="720" w:hanging="360"/>
      </w:pPr>
      <w:rPr>
        <w:rFonts w:ascii="Verdana" w:eastAsia="Arial"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EEC7A58"/>
    <w:multiLevelType w:val="hybridMultilevel"/>
    <w:tmpl w:val="E3C0EA16"/>
    <w:lvl w:ilvl="0" w:tplc="04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35563275">
    <w:abstractNumId w:val="7"/>
  </w:num>
  <w:num w:numId="2" w16cid:durableId="2117823845">
    <w:abstractNumId w:val="4"/>
  </w:num>
  <w:num w:numId="3" w16cid:durableId="1139493758">
    <w:abstractNumId w:val="6"/>
  </w:num>
  <w:num w:numId="4" w16cid:durableId="1874809552">
    <w:abstractNumId w:val="2"/>
  </w:num>
  <w:num w:numId="5" w16cid:durableId="2050757941">
    <w:abstractNumId w:val="3"/>
  </w:num>
  <w:num w:numId="6" w16cid:durableId="1146431724">
    <w:abstractNumId w:val="5"/>
  </w:num>
  <w:num w:numId="7" w16cid:durableId="1845364894">
    <w:abstractNumId w:val="0"/>
  </w:num>
  <w:num w:numId="8" w16cid:durableId="23848583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17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DB"/>
    <w:rsid w:val="00002F26"/>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0B71"/>
    <w:rsid w:val="00092CAE"/>
    <w:rsid w:val="00095E48"/>
    <w:rsid w:val="000A4F1C"/>
    <w:rsid w:val="000A69BF"/>
    <w:rsid w:val="000A6F89"/>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435DD"/>
    <w:rsid w:val="00150DBD"/>
    <w:rsid w:val="00156F9B"/>
    <w:rsid w:val="00163BA3"/>
    <w:rsid w:val="00166B31"/>
    <w:rsid w:val="00167D54"/>
    <w:rsid w:val="00176AB5"/>
    <w:rsid w:val="00180771"/>
    <w:rsid w:val="00185E8B"/>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5411"/>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279E5"/>
    <w:rsid w:val="00330AA3"/>
    <w:rsid w:val="00331584"/>
    <w:rsid w:val="00331964"/>
    <w:rsid w:val="00334987"/>
    <w:rsid w:val="00334C9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E6509"/>
    <w:rsid w:val="003F003A"/>
    <w:rsid w:val="003F125B"/>
    <w:rsid w:val="003F7B3F"/>
    <w:rsid w:val="004058AD"/>
    <w:rsid w:val="0041078D"/>
    <w:rsid w:val="00416F97"/>
    <w:rsid w:val="00425173"/>
    <w:rsid w:val="0043039B"/>
    <w:rsid w:val="00436197"/>
    <w:rsid w:val="00441F74"/>
    <w:rsid w:val="004423FE"/>
    <w:rsid w:val="00445C35"/>
    <w:rsid w:val="00451CCB"/>
    <w:rsid w:val="00454B41"/>
    <w:rsid w:val="0045663A"/>
    <w:rsid w:val="0046344E"/>
    <w:rsid w:val="004667E7"/>
    <w:rsid w:val="004672CF"/>
    <w:rsid w:val="00470DEF"/>
    <w:rsid w:val="00475797"/>
    <w:rsid w:val="00476D0A"/>
    <w:rsid w:val="00491024"/>
    <w:rsid w:val="0049253B"/>
    <w:rsid w:val="00496916"/>
    <w:rsid w:val="004A140B"/>
    <w:rsid w:val="004A4B47"/>
    <w:rsid w:val="004B0EC9"/>
    <w:rsid w:val="004B7BAA"/>
    <w:rsid w:val="004C2DF7"/>
    <w:rsid w:val="004C4E0B"/>
    <w:rsid w:val="004D38B9"/>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26EE"/>
    <w:rsid w:val="00646615"/>
    <w:rsid w:val="0064738B"/>
    <w:rsid w:val="006508EA"/>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6136"/>
    <w:rsid w:val="007B05CF"/>
    <w:rsid w:val="007C212A"/>
    <w:rsid w:val="007D5B3C"/>
    <w:rsid w:val="007E7D21"/>
    <w:rsid w:val="007E7DBD"/>
    <w:rsid w:val="007F482F"/>
    <w:rsid w:val="007F75DA"/>
    <w:rsid w:val="007F7C94"/>
    <w:rsid w:val="0080398D"/>
    <w:rsid w:val="00805174"/>
    <w:rsid w:val="00806385"/>
    <w:rsid w:val="00807CC5"/>
    <w:rsid w:val="00807ED7"/>
    <w:rsid w:val="00814CC6"/>
    <w:rsid w:val="00826D53"/>
    <w:rsid w:val="008273AA"/>
    <w:rsid w:val="00831751"/>
    <w:rsid w:val="00833369"/>
    <w:rsid w:val="00835B42"/>
    <w:rsid w:val="00840DE5"/>
    <w:rsid w:val="00842A4E"/>
    <w:rsid w:val="00847D99"/>
    <w:rsid w:val="0085038E"/>
    <w:rsid w:val="0085230A"/>
    <w:rsid w:val="00855757"/>
    <w:rsid w:val="00860B9A"/>
    <w:rsid w:val="0086271D"/>
    <w:rsid w:val="0086420B"/>
    <w:rsid w:val="00864DBF"/>
    <w:rsid w:val="00865AE2"/>
    <w:rsid w:val="008663C8"/>
    <w:rsid w:val="0088163A"/>
    <w:rsid w:val="00893376"/>
    <w:rsid w:val="00894A9A"/>
    <w:rsid w:val="0089601F"/>
    <w:rsid w:val="008970B8"/>
    <w:rsid w:val="008A7313"/>
    <w:rsid w:val="008A7D91"/>
    <w:rsid w:val="008B7FC7"/>
    <w:rsid w:val="008C4337"/>
    <w:rsid w:val="008C4F06"/>
    <w:rsid w:val="008D0C90"/>
    <w:rsid w:val="008E1E4A"/>
    <w:rsid w:val="008E4CEC"/>
    <w:rsid w:val="008F0615"/>
    <w:rsid w:val="008F103E"/>
    <w:rsid w:val="008F1FDB"/>
    <w:rsid w:val="008F36FB"/>
    <w:rsid w:val="00902EA9"/>
    <w:rsid w:val="0090427F"/>
    <w:rsid w:val="00920506"/>
    <w:rsid w:val="009246CE"/>
    <w:rsid w:val="00927AC7"/>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94072"/>
    <w:rsid w:val="009A288C"/>
    <w:rsid w:val="009A64C1"/>
    <w:rsid w:val="009B6697"/>
    <w:rsid w:val="009C2B43"/>
    <w:rsid w:val="009C2EA4"/>
    <w:rsid w:val="009C4C04"/>
    <w:rsid w:val="009C4DF3"/>
    <w:rsid w:val="009D5213"/>
    <w:rsid w:val="009E1C95"/>
    <w:rsid w:val="009F196A"/>
    <w:rsid w:val="009F4ADB"/>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A62B7"/>
    <w:rsid w:val="00AB32BD"/>
    <w:rsid w:val="00AB4723"/>
    <w:rsid w:val="00AC4CDB"/>
    <w:rsid w:val="00AC70FE"/>
    <w:rsid w:val="00AD3AA3"/>
    <w:rsid w:val="00AD4358"/>
    <w:rsid w:val="00AF3615"/>
    <w:rsid w:val="00AF61E1"/>
    <w:rsid w:val="00AF638A"/>
    <w:rsid w:val="00B00141"/>
    <w:rsid w:val="00B009AA"/>
    <w:rsid w:val="00B00ECE"/>
    <w:rsid w:val="00B030C8"/>
    <w:rsid w:val="00B039C0"/>
    <w:rsid w:val="00B03A09"/>
    <w:rsid w:val="00B043EA"/>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3846"/>
    <w:rsid w:val="00C2459D"/>
    <w:rsid w:val="00C2755A"/>
    <w:rsid w:val="00C316F1"/>
    <w:rsid w:val="00C42C95"/>
    <w:rsid w:val="00C4470F"/>
    <w:rsid w:val="00C50727"/>
    <w:rsid w:val="00C55E5B"/>
    <w:rsid w:val="00C62739"/>
    <w:rsid w:val="00C720A4"/>
    <w:rsid w:val="00C74F59"/>
    <w:rsid w:val="00C7611C"/>
    <w:rsid w:val="00C94097"/>
    <w:rsid w:val="00CA3A5B"/>
    <w:rsid w:val="00CA4269"/>
    <w:rsid w:val="00CA48CA"/>
    <w:rsid w:val="00CA7330"/>
    <w:rsid w:val="00CB1C84"/>
    <w:rsid w:val="00CB5363"/>
    <w:rsid w:val="00CB64F0"/>
    <w:rsid w:val="00CC2909"/>
    <w:rsid w:val="00CC72FC"/>
    <w:rsid w:val="00CD0549"/>
    <w:rsid w:val="00CE6B3C"/>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B4031"/>
    <w:rsid w:val="00DC17C2"/>
    <w:rsid w:val="00DC4FDF"/>
    <w:rsid w:val="00DC66F0"/>
    <w:rsid w:val="00DD3105"/>
    <w:rsid w:val="00DD3A65"/>
    <w:rsid w:val="00DD62C6"/>
    <w:rsid w:val="00DE3B92"/>
    <w:rsid w:val="00DE48B4"/>
    <w:rsid w:val="00DE5ACA"/>
    <w:rsid w:val="00DE7137"/>
    <w:rsid w:val="00DF18E4"/>
    <w:rsid w:val="00E00498"/>
    <w:rsid w:val="00E02A63"/>
    <w:rsid w:val="00E1464C"/>
    <w:rsid w:val="00E14ADB"/>
    <w:rsid w:val="00E22F78"/>
    <w:rsid w:val="00E2425D"/>
    <w:rsid w:val="00E24F87"/>
    <w:rsid w:val="00E2617A"/>
    <w:rsid w:val="00E273FB"/>
    <w:rsid w:val="00E31CD4"/>
    <w:rsid w:val="00E538E6"/>
    <w:rsid w:val="00E56696"/>
    <w:rsid w:val="00E74332"/>
    <w:rsid w:val="00E768A9"/>
    <w:rsid w:val="00E802A2"/>
    <w:rsid w:val="00E82D94"/>
    <w:rsid w:val="00E8410F"/>
    <w:rsid w:val="00E85C0B"/>
    <w:rsid w:val="00EA7089"/>
    <w:rsid w:val="00EB13D7"/>
    <w:rsid w:val="00EB1E83"/>
    <w:rsid w:val="00EB46E9"/>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087E"/>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97305"/>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70"/>
    <o:shapelayout v:ext="edit">
      <o:idmap v:ext="edit" data="1"/>
    </o:shapelayout>
  </w:shapeDefaults>
  <w:decimalSymbol w:val=","/>
  <w:listSeparator w:val=";"/>
  <w14:docId w14:val="1DFBF6E1"/>
  <w15:docId w15:val="{4A6B0871-16A0-483A-B8F0-8DCB482C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9C4DF3"/>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customStyle="1" w:styleId="pf0">
    <w:name w:val="pf0"/>
    <w:basedOn w:val="Normal"/>
    <w:rsid w:val="009C4DF3"/>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9C4D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13/" TargetMode="External"/><Relationship Id="rId18" Type="http://schemas.openxmlformats.org/officeDocument/2006/relationships/hyperlink" Target="https://www.water-climate-coalition.org/activity/fit-for-purpose-monitoring-systems/" TargetMode="External"/><Relationship Id="rId26" Type="http://schemas.openxmlformats.org/officeDocument/2006/relationships/hyperlink" Target="https://www.water-climate-coalition.org/leaders/" TargetMode="External"/><Relationship Id="rId39" Type="http://schemas.openxmlformats.org/officeDocument/2006/relationships/header" Target="header5.xml"/><Relationship Id="rId21" Type="http://schemas.openxmlformats.org/officeDocument/2006/relationships/hyperlink" Target="https://www.water-climate-coalition.org/activity/operational-global-and-regional-hydrological-modelling-community/" TargetMode="External"/><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ater-climate-coalition.org/activity-marketplace/" TargetMode="External"/><Relationship Id="rId20" Type="http://schemas.openxmlformats.org/officeDocument/2006/relationships/hyperlink" Target="https://www.water-climate-coalition.org/activity/water-information-sharing-exchange-wise/" TargetMode="External"/><Relationship Id="rId29" Type="http://schemas.openxmlformats.org/officeDocument/2006/relationships/hyperlink" Target="https://library.wmo.int/doc_num.php?explnum_id=1111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water-climate-coalition.org/"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www.unwater.org/sdg6-action-space/" TargetMode="External"/><Relationship Id="rId23" Type="http://schemas.openxmlformats.org/officeDocument/2006/relationships/hyperlink" Target="https://www.water-climate-coalition.org/activity/activity-2/" TargetMode="External"/><Relationship Id="rId28" Type="http://schemas.openxmlformats.org/officeDocument/2006/relationships/hyperlink" Target="https://www.water-climate-coalition.org/wcc/wp-content/uploads/2022/06/Endorsed_Action_plan.pdf"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water-climate-coalition.org/activity/activity-1/" TargetMode="External"/><Relationship Id="rId31" Type="http://schemas.openxmlformats.org/officeDocument/2006/relationships/hyperlink" Target="https://meetings.wmo.int/EC-75/_layouts/15/WopiFrame.aspx?sourcedoc=/EC-75/English/2.%20PROVISIONAL%20REPORT%20(Approved%20documents)/EC-75-d05-3(1)-AMENDMENTS-ROP-TECHNICAL-COMMISSIONS-approved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_layouts/15/WopiFrame.aspx?sourcedoc=/EC-75/English/2.%20PROVISIONAL%20REPORT%20(Approved%20documents)/EC-75-d05-3(1)-AMENDMENTS-ROP-TECHNICAL-COMMISSIONS-approved_en.docx&amp;action=default" TargetMode="External"/><Relationship Id="rId22" Type="http://schemas.openxmlformats.org/officeDocument/2006/relationships/hyperlink" Target="https://www.water-climate-coalition.org/activity/call-for-partners-wmo-unep-global-hydrological-operations-platform/" TargetMode="External"/><Relationship Id="rId27" Type="http://schemas.openxmlformats.org/officeDocument/2006/relationships/hyperlink" Target="https://www.water-climate-coalition.org/wcc/wp-content/uploads/2022/03/Call_for_action.pdf" TargetMode="External"/><Relationship Id="rId30" Type="http://schemas.openxmlformats.org/officeDocument/2006/relationships/hyperlink" Target="https://www.hydroref.com/wmo/hcp/index.php"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etings.wmo.int/SERCOM-2/_layouts/15/WopiFrame.aspx?sourcedoc=/SERCOM-2/InformationDocuments/SERCOM-2-INF09-2-MAPPING-WATER-AND-CLIMATE-COALITION_en.docx&amp;action=default" TargetMode="External"/><Relationship Id="rId17" Type="http://schemas.openxmlformats.org/officeDocument/2006/relationships/hyperlink" Target="https://www.water-climate-coalition.org/activity/test-1/" TargetMode="External"/><Relationship Id="rId25" Type="http://schemas.openxmlformats.org/officeDocument/2006/relationships/image" Target="media/image2.png"/><Relationship Id="rId33" Type="http://schemas.openxmlformats.org/officeDocument/2006/relationships/header" Target="header2.xml"/><Relationship Id="rId38"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6FD58-DF57-4A97-8E07-CA4317BF1632}">
  <ds:schemaRefs>
    <ds:schemaRef ds:uri="ce21bc6c-711a-4065-a01c-a8f0e29e3ad8"/>
    <ds:schemaRef ds:uri="http://schemas.microsoft.com/office/infopath/2007/PartnerControls"/>
    <ds:schemaRef ds:uri="http://purl.org/dc/dcmitype/"/>
    <ds:schemaRef ds:uri="3679bf0f-1d7e-438f-afa5-6ebf1e20f9b8"/>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13BC509F-9E57-417D-BD5F-92F8CCDA04C6}"/>
</file>

<file path=customXml/itemProps3.xml><?xml version="1.0" encoding="utf-8"?>
<ds:datastoreItem xmlns:ds="http://schemas.openxmlformats.org/officeDocument/2006/customXml" ds:itemID="{C237C15C-22BE-4140-AE2E-D5DCBBAFA3F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03654620-79DC-4864-869D-A386070CB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4297</Words>
  <Characters>23634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27876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 de l'OMM</dc:title>
  <dc:creator>Dominique Berod</dc:creator>
  <cp:lastModifiedBy>Geneviève Delajod</cp:lastModifiedBy>
  <cp:revision>15</cp:revision>
  <cp:lastPrinted>2013-03-12T09:27:00Z</cp:lastPrinted>
  <dcterms:created xsi:type="dcterms:W3CDTF">2022-10-03T07:08:00Z</dcterms:created>
  <dcterms:modified xsi:type="dcterms:W3CDTF">2022-10-21T08:23:00Z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