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2A12011" w14:textId="77777777" w:rsidTr="00826D53">
        <w:trPr>
          <w:trHeight w:val="282"/>
        </w:trPr>
        <w:tc>
          <w:tcPr>
            <w:tcW w:w="500" w:type="dxa"/>
            <w:vMerge w:val="restart"/>
            <w:tcBorders>
              <w:bottom w:val="nil"/>
            </w:tcBorders>
            <w:textDirection w:val="btLr"/>
          </w:tcPr>
          <w:p w14:paraId="54EB9C1E"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rPr>
              <w:t>TIEMPO CLIMA AGUA</w:t>
            </w:r>
          </w:p>
        </w:tc>
        <w:tc>
          <w:tcPr>
            <w:tcW w:w="6852" w:type="dxa"/>
            <w:vMerge w:val="restart"/>
          </w:tcPr>
          <w:p w14:paraId="6DD10D47" w14:textId="77777777" w:rsidR="00A80767" w:rsidRPr="00A9696E"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B24FC9">
              <w:rPr>
                <w:noProof/>
                <w:color w:val="365F91" w:themeColor="accent1" w:themeShade="BF"/>
                <w:szCs w:val="22"/>
              </w:rPr>
              <w:drawing>
                <wp:anchor distT="0" distB="0" distL="114300" distR="114300" simplePos="0" relativeHeight="251659264" behindDoc="1" locked="1" layoutInCell="1" allowOverlap="1" wp14:anchorId="0E6FD7AA" wp14:editId="73B145E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sidRPr="00A9696E">
              <w:rPr>
                <w:rFonts w:cs="Tahoma"/>
                <w:b/>
                <w:color w:val="365F91" w:themeColor="accent1" w:themeShade="BF"/>
                <w:szCs w:val="22"/>
                <w:lang w:val="es-ES"/>
              </w:rPr>
              <w:t>Organización Meteorológica Mundial</w:t>
            </w:r>
          </w:p>
          <w:p w14:paraId="07F74998" w14:textId="77777777" w:rsidR="00A80767" w:rsidRPr="00A9696E" w:rsidRDefault="009F4ADB"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A9696E">
              <w:rPr>
                <w:rFonts w:cs="Tahoma"/>
                <w:b/>
                <w:color w:val="365F91" w:themeColor="accent1" w:themeShade="BF"/>
                <w:spacing w:val="-2"/>
                <w:szCs w:val="22"/>
                <w:lang w:val="es-ES"/>
              </w:rPr>
              <w:t>COMISIÓN DE OBSERVACIONES, INFRAESTRUCTURA Y SISTEMAS DE INFORMACIÓN</w:t>
            </w:r>
          </w:p>
          <w:p w14:paraId="34CEF5CE" w14:textId="77777777" w:rsidR="00A80767" w:rsidRPr="00A9696E" w:rsidRDefault="009F4ADB"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A9696E">
              <w:rPr>
                <w:rFonts w:cstheme="minorBidi"/>
                <w:b/>
                <w:snapToGrid w:val="0"/>
                <w:color w:val="365F91" w:themeColor="accent1" w:themeShade="BF"/>
                <w:szCs w:val="22"/>
                <w:lang w:val="es-ES"/>
              </w:rPr>
              <w:t>Segunda reunión</w:t>
            </w:r>
            <w:r w:rsidR="00A80767" w:rsidRPr="00A9696E">
              <w:rPr>
                <w:rFonts w:cstheme="minorBidi"/>
                <w:b/>
                <w:snapToGrid w:val="0"/>
                <w:color w:val="365F91" w:themeColor="accent1" w:themeShade="BF"/>
                <w:szCs w:val="22"/>
                <w:lang w:val="es-ES"/>
              </w:rPr>
              <w:br/>
            </w:r>
            <w:r w:rsidRPr="00A9696E">
              <w:rPr>
                <w:snapToGrid w:val="0"/>
                <w:color w:val="365F91" w:themeColor="accent1" w:themeShade="BF"/>
                <w:szCs w:val="22"/>
                <w:lang w:val="es-ES"/>
              </w:rPr>
              <w:t>24 a 28 de octubre de 2022, Ginebra</w:t>
            </w:r>
          </w:p>
        </w:tc>
        <w:tc>
          <w:tcPr>
            <w:tcW w:w="2962" w:type="dxa"/>
          </w:tcPr>
          <w:p w14:paraId="02B8B269" w14:textId="77777777" w:rsidR="00A80767" w:rsidRPr="00FA3986" w:rsidRDefault="009F4ADB" w:rsidP="00826D53">
            <w:pPr>
              <w:tabs>
                <w:tab w:val="clear" w:pos="1134"/>
              </w:tabs>
              <w:spacing w:after="60"/>
              <w:ind w:right="-108"/>
              <w:jc w:val="right"/>
              <w:rPr>
                <w:rFonts w:cs="Tahoma"/>
                <w:b/>
                <w:bCs/>
                <w:color w:val="365F91" w:themeColor="accent1" w:themeShade="BF"/>
                <w:szCs w:val="22"/>
                <w:lang w:val="fr-FR"/>
              </w:rPr>
            </w:pPr>
            <w:r>
              <w:rPr>
                <w:rFonts w:cs="Tahoma"/>
                <w:b/>
                <w:color w:val="365F91" w:themeColor="accent1" w:themeShade="BF"/>
                <w:szCs w:val="22"/>
              </w:rPr>
              <w:t>INFCOM-2/INF. 4.3</w:t>
            </w:r>
          </w:p>
        </w:tc>
      </w:tr>
      <w:tr w:rsidR="00A80767" w:rsidRPr="00A9696E" w14:paraId="3F65D052" w14:textId="77777777" w:rsidTr="00826D53">
        <w:trPr>
          <w:trHeight w:val="730"/>
        </w:trPr>
        <w:tc>
          <w:tcPr>
            <w:tcW w:w="500" w:type="dxa"/>
            <w:vMerge/>
            <w:tcBorders>
              <w:bottom w:val="nil"/>
            </w:tcBorders>
          </w:tcPr>
          <w:p w14:paraId="7A57EF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A84B7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0792F95" w14:textId="77777777" w:rsidR="00A80767" w:rsidRPr="00A9696E" w:rsidRDefault="00A80767" w:rsidP="00826D53">
            <w:pPr>
              <w:tabs>
                <w:tab w:val="clear" w:pos="1134"/>
              </w:tabs>
              <w:spacing w:before="120" w:after="60"/>
              <w:ind w:right="-108"/>
              <w:jc w:val="right"/>
              <w:rPr>
                <w:rFonts w:cs="Tahoma"/>
                <w:color w:val="365F91" w:themeColor="accent1" w:themeShade="BF"/>
                <w:szCs w:val="22"/>
                <w:lang w:val="es-ES"/>
              </w:rPr>
            </w:pPr>
            <w:r w:rsidRPr="00A9696E">
              <w:rPr>
                <w:rFonts w:cs="Tahoma"/>
                <w:color w:val="365F91" w:themeColor="accent1" w:themeShade="BF"/>
                <w:szCs w:val="22"/>
                <w:lang w:val="es-ES"/>
              </w:rPr>
              <w:t>Presentado por:</w:t>
            </w:r>
            <w:r w:rsidRPr="00A9696E">
              <w:rPr>
                <w:rFonts w:cs="Tahoma"/>
                <w:color w:val="365F91" w:themeColor="accent1" w:themeShade="BF"/>
                <w:szCs w:val="22"/>
                <w:lang w:val="es-ES"/>
              </w:rPr>
              <w:br/>
            </w:r>
            <w:r w:rsidR="00C23846" w:rsidRPr="00A9696E">
              <w:rPr>
                <w:rFonts w:cs="Tahoma"/>
                <w:color w:val="365F91" w:themeColor="accent1" w:themeShade="BF"/>
                <w:szCs w:val="22"/>
                <w:lang w:val="es-ES"/>
              </w:rPr>
              <w:t xml:space="preserve"> C/HCP</w:t>
            </w:r>
          </w:p>
          <w:p w14:paraId="742357D1" w14:textId="44143D14" w:rsidR="00A80767" w:rsidRPr="00A9696E" w:rsidRDefault="00B043EA" w:rsidP="00826D53">
            <w:pPr>
              <w:tabs>
                <w:tab w:val="clear" w:pos="1134"/>
              </w:tabs>
              <w:spacing w:before="120" w:after="60"/>
              <w:ind w:right="-108"/>
              <w:jc w:val="right"/>
              <w:rPr>
                <w:rFonts w:cs="Tahoma"/>
                <w:color w:val="365F91" w:themeColor="accent1" w:themeShade="BF"/>
                <w:szCs w:val="22"/>
                <w:lang w:val="es-ES"/>
              </w:rPr>
            </w:pPr>
            <w:r w:rsidRPr="00A9696E">
              <w:rPr>
                <w:rFonts w:cs="Tahoma"/>
                <w:color w:val="365F91" w:themeColor="accent1" w:themeShade="BF"/>
                <w:szCs w:val="22"/>
                <w:lang w:val="es-ES"/>
              </w:rPr>
              <w:t>3.X.2022</w:t>
            </w:r>
          </w:p>
          <w:p w14:paraId="0AECF453" w14:textId="77777777" w:rsidR="00A80767" w:rsidRPr="00A9696E" w:rsidRDefault="00A80767" w:rsidP="00826D53">
            <w:pPr>
              <w:tabs>
                <w:tab w:val="clear" w:pos="1134"/>
              </w:tabs>
              <w:spacing w:before="120" w:after="60"/>
              <w:ind w:right="-108"/>
              <w:jc w:val="right"/>
              <w:rPr>
                <w:rFonts w:cs="Tahoma"/>
                <w:b/>
                <w:bCs/>
                <w:color w:val="365F91" w:themeColor="accent1" w:themeShade="BF"/>
                <w:szCs w:val="22"/>
                <w:lang w:val="es-ES"/>
              </w:rPr>
            </w:pPr>
          </w:p>
        </w:tc>
      </w:tr>
    </w:tbl>
    <w:p w14:paraId="38137C16" w14:textId="77777777" w:rsidR="00A9696E" w:rsidRPr="00A9696E" w:rsidRDefault="00A9696E" w:rsidP="00A9696E">
      <w:pPr>
        <w:tabs>
          <w:tab w:val="clear" w:pos="1134"/>
        </w:tabs>
        <w:spacing w:before="240" w:after="160" w:line="259" w:lineRule="auto"/>
        <w:jc w:val="left"/>
        <w:rPr>
          <w:rFonts w:eastAsia="Calibri" w:cs="Calibri"/>
          <w:i/>
          <w:iCs/>
          <w:color w:val="FF0000"/>
          <w:lang w:val="en-CH"/>
        </w:rPr>
      </w:pPr>
      <w:r w:rsidRPr="00A9696E">
        <w:rPr>
          <w:rFonts w:eastAsia="Calibri" w:cs="Calibri"/>
          <w:i/>
          <w:iCs/>
          <w:color w:val="FF0000"/>
          <w:lang w:val="es-ES"/>
        </w:rPr>
        <w:t xml:space="preserve">[El presente documento ha sido traducido para su comodidad empleando tecnologías de traducción automática sin posedición. </w:t>
      </w:r>
      <w:r w:rsidRPr="00A9696E">
        <w:rPr>
          <w:rFonts w:eastAsia="Calibri" w:cs="Times New Roman"/>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3FF5AE29" w14:textId="00E46447" w:rsidR="00994072" w:rsidRPr="00A9696E" w:rsidRDefault="00994072" w:rsidP="009C4DF3">
      <w:pPr>
        <w:pStyle w:val="Heading2"/>
        <w:rPr>
          <w:lang w:val="es-ES"/>
        </w:rPr>
      </w:pPr>
      <w:bookmarkStart w:id="0" w:name="_GoBack"/>
      <w:bookmarkEnd w:id="0"/>
      <w:r w:rsidRPr="00A9696E">
        <w:rPr>
          <w:lang w:val="es-ES"/>
        </w:rPr>
        <w:t>SEGUIMIENTO DE LA PETICIÓN DEL CONSEJO EJECUTIVO SOBRE LAS DIRECTRICES PRESENTADAS POR LA COALICIÓN DEL AGUA Y EL CLIMA</w:t>
      </w:r>
    </w:p>
    <w:p w14:paraId="4F27229A" w14:textId="77777777" w:rsidR="009C4DF3" w:rsidRPr="00A9696E" w:rsidRDefault="009C4DF3" w:rsidP="009C4DF3">
      <w:pPr>
        <w:pStyle w:val="Heading2"/>
        <w:rPr>
          <w:lang w:val="es-ES"/>
        </w:rPr>
      </w:pPr>
      <w:r w:rsidRPr="00A9696E">
        <w:rPr>
          <w:lang w:val="es-ES"/>
        </w:rPr>
        <w:t>CARTOGRAFÍA DE LA COALICIÓN DEL AGUA Y EL CLIMA</w:t>
      </w:r>
    </w:p>
    <w:p w14:paraId="2B674144" w14:textId="6E84EBF3" w:rsidR="009C4DF3" w:rsidRPr="00A9696E" w:rsidRDefault="009246CE" w:rsidP="00894A9A">
      <w:pPr>
        <w:spacing w:before="360" w:after="240"/>
        <w:jc w:val="center"/>
        <w:rPr>
          <w:bCs/>
          <w:i/>
          <w:iCs/>
          <w:lang w:val="es-ES"/>
        </w:rPr>
      </w:pPr>
      <w:r w:rsidRPr="00A9696E">
        <w:rPr>
          <w:i/>
          <w:lang w:val="es-ES"/>
        </w:rPr>
        <w:t xml:space="preserve">[Nota: el presente documento INF es el mismo que el </w:t>
      </w:r>
      <w:hyperlink r:id="rId12" w:history="1">
        <w:r w:rsidR="00225411" w:rsidRPr="00A9696E">
          <w:rPr>
            <w:rStyle w:val="Hyperlink"/>
            <w:i/>
            <w:lang w:val="es-ES"/>
          </w:rPr>
          <w:t>documento SERCOM-2/INF. 9.2</w:t>
        </w:r>
      </w:hyperlink>
      <w:r w:rsidR="00E02A63" w:rsidRPr="00A9696E">
        <w:rPr>
          <w:i/>
          <w:lang w:val="es-ES"/>
        </w:rPr>
        <w:t>]</w:t>
      </w:r>
    </w:p>
    <w:p w14:paraId="333FA6F2" w14:textId="77777777" w:rsidR="009C4DF3" w:rsidRPr="00A9696E" w:rsidRDefault="009C4DF3" w:rsidP="009C4DF3">
      <w:pPr>
        <w:spacing w:before="360" w:after="240"/>
        <w:jc w:val="left"/>
        <w:rPr>
          <w:b/>
          <w:lang w:val="es-ES"/>
        </w:rPr>
      </w:pPr>
      <w:r w:rsidRPr="00A9696E">
        <w:rPr>
          <w:b/>
          <w:lang w:val="es-ES"/>
        </w:rPr>
        <w:t>Introducción</w:t>
      </w:r>
    </w:p>
    <w:p w14:paraId="2BF45234" w14:textId="7C5CC069" w:rsidR="009C4DF3" w:rsidRPr="00A9696E" w:rsidRDefault="009C4DF3" w:rsidP="009C4DF3">
      <w:pPr>
        <w:spacing w:before="240" w:after="240"/>
        <w:jc w:val="left"/>
        <w:rPr>
          <w:lang w:val="es-ES"/>
        </w:rPr>
      </w:pPr>
      <w:r w:rsidRPr="00A9696E">
        <w:rPr>
          <w:lang w:val="es-ES"/>
        </w:rPr>
        <w:t>1.</w:t>
      </w:r>
      <w:r w:rsidRPr="00A9696E">
        <w:rPr>
          <w:lang w:val="es-ES"/>
        </w:rPr>
        <w:tab/>
        <w:t xml:space="preserve">Congreso Meteorológico Mundial a través de </w:t>
      </w:r>
      <w:hyperlink r:id="rId13" w:anchor="page=193" w:history="1">
        <w:r w:rsidRPr="00A9696E">
          <w:rPr>
            <w:rStyle w:val="Hyperlink"/>
            <w:lang w:val="es-ES"/>
          </w:rPr>
          <w:t>Resolución 6 (Cg-Ext(2021))</w:t>
        </w:r>
      </w:hyperlink>
      <w:r w:rsidRPr="00A9696E">
        <w:rPr>
          <w:lang w:val="es-ES"/>
        </w:rPr>
        <w:t xml:space="preserve"> pidió al Consejo Ejecutivo que, sobre la base del asesoramiento del Grupo de Coordinación Hidrológica, examinara las orientaciones presentadas por la Coalición del Agua y el Clima y formulara recomendaciones para que pudieran ser abordadas por las comisiones técnicas, la Junta de Investigación y las asociaciones regionales, según procediera.</w:t>
      </w:r>
    </w:p>
    <w:p w14:paraId="570268E2" w14:textId="77777777" w:rsidR="009C4DF3" w:rsidRPr="00A9696E" w:rsidRDefault="009C4DF3" w:rsidP="009C4DF3">
      <w:pPr>
        <w:spacing w:before="240" w:after="240"/>
        <w:jc w:val="left"/>
        <w:rPr>
          <w:b/>
          <w:bCs/>
          <w:lang w:val="es-ES"/>
        </w:rPr>
      </w:pPr>
      <w:r w:rsidRPr="00A9696E">
        <w:rPr>
          <w:lang w:val="es-ES"/>
        </w:rPr>
        <w:t>2.</w:t>
      </w:r>
      <w:r w:rsidRPr="00A9696E">
        <w:rPr>
          <w:lang w:val="es-ES"/>
        </w:rPr>
        <w:tab/>
        <w:t xml:space="preserve">En junio de 2022, el Consejo Ejecutivo, a través de su </w:t>
      </w:r>
      <w:hyperlink r:id="rId14" w:history="1">
        <w:r w:rsidRPr="00A9696E">
          <w:rPr>
            <w:rStyle w:val="Hyperlink"/>
            <w:lang w:val="es-ES"/>
          </w:rPr>
          <w:t>Resolución 5 (EC-75)</w:t>
        </w:r>
      </w:hyperlink>
      <w:r w:rsidRPr="00A9696E">
        <w:rPr>
          <w:lang w:val="es-ES"/>
        </w:rPr>
        <w:t xml:space="preserve"> - El examen de las orientaciones presentadas por la CmC, pidió a las comisiones técnicas que, en colaboración con otros órganos pertinentes, elaboraran una propuesta de plan de acción de la CMC con el Plan de Acción de Hidrología de la OMM, y que presentaran propuestas al Consejo Ejecutivo en su 76ª reunión en la que se describiera la manera en que la OMM debería responder a otras necesidades de la convocatoria de los líderes del agua y el clima, sobre la base del Plan de Acción de la OMM para la Hidrología.</w:t>
      </w:r>
    </w:p>
    <w:p w14:paraId="127E97B2" w14:textId="77777777" w:rsidR="009C4DF3" w:rsidRPr="00A9696E" w:rsidRDefault="009C4DF3" w:rsidP="009C4DF3">
      <w:pPr>
        <w:spacing w:before="360" w:after="240"/>
        <w:jc w:val="left"/>
        <w:rPr>
          <w:b/>
          <w:bCs/>
          <w:lang w:val="es-ES"/>
        </w:rPr>
      </w:pPr>
      <w:r w:rsidRPr="00A9696E">
        <w:rPr>
          <w:b/>
          <w:lang w:val="es-ES"/>
        </w:rPr>
        <w:t>Acerca de la Coalición para el Agua y el Clima</w:t>
      </w:r>
    </w:p>
    <w:p w14:paraId="1D8E493B" w14:textId="77777777" w:rsidR="009C4DF3" w:rsidRPr="00A9696E" w:rsidRDefault="009C4DF3" w:rsidP="009C4DF3">
      <w:pPr>
        <w:spacing w:before="240" w:after="240"/>
        <w:jc w:val="left"/>
        <w:rPr>
          <w:lang w:val="es-ES"/>
        </w:rPr>
      </w:pPr>
      <w:r w:rsidRPr="00A9696E">
        <w:rPr>
          <w:lang w:val="es-ES"/>
        </w:rPr>
        <w:t>3.</w:t>
      </w:r>
      <w:r w:rsidRPr="00A9696E">
        <w:rPr>
          <w:lang w:val="es-ES"/>
        </w:rPr>
        <w:tab/>
        <w:t xml:space="preserve">El Secretario General de la OMM, junto con los Jefes de </w:t>
      </w:r>
      <w:r w:rsidR="00994072" w:rsidRPr="00A9696E">
        <w:rPr>
          <w:lang w:val="es-ES"/>
        </w:rPr>
        <w:t>nueve Entidades de las Naciones Unidas</w:t>
      </w:r>
      <w:r w:rsidRPr="002F737A">
        <w:rPr>
          <w:rStyle w:val="FootnoteReference"/>
        </w:rPr>
        <w:footnoteReference w:id="2"/>
      </w:r>
      <w:r w:rsidRPr="00A9696E">
        <w:rPr>
          <w:lang w:val="es-ES"/>
        </w:rPr>
        <w:t xml:space="preserve"> y la Asociación Mundial para el Agua, tomó la iniciativa de organizar conjuntamente la Coalición para el Agua en respuesta al llamamiento del Secretario General de las Naciones Unidas para acelerar la aplicación del ODS 6, como una iniciativa de múltiples partes interesadas en el marco de la </w:t>
      </w:r>
      <w:hyperlink r:id="rId15">
        <w:r w:rsidRPr="00A9696E">
          <w:rPr>
            <w:rStyle w:val="Hyperlink"/>
            <w:lang w:val="es-ES"/>
          </w:rPr>
          <w:t>Marco para acelerar el ODS 6</w:t>
        </w:r>
      </w:hyperlink>
      <w:r w:rsidRPr="00A9696E">
        <w:rPr>
          <w:lang w:val="es-ES"/>
        </w:rPr>
        <w:t>, que fue lanzado en el Foro Político de Alto Nivel el 9 de julio de 2020 por el Secretario General de las Naciones Unidas Guterres y el presidente de ONU-Agua (Referencia de la OMM: carta 15534/2020/WATER/CC).</w:t>
      </w:r>
    </w:p>
    <w:p w14:paraId="769C0D6F" w14:textId="77777777" w:rsidR="009C4DF3" w:rsidRPr="00A9696E" w:rsidRDefault="009C4DF3" w:rsidP="009C4DF3">
      <w:pPr>
        <w:spacing w:before="240" w:after="240"/>
        <w:rPr>
          <w:rFonts w:eastAsia="Verdana" w:cs="Verdana"/>
          <w:lang w:val="es-ES" w:eastAsia="zh-TW"/>
        </w:rPr>
      </w:pPr>
      <w:r w:rsidRPr="00A9696E">
        <w:rPr>
          <w:rFonts w:eastAsia="Verdana" w:cs="Verdana"/>
          <w:lang w:val="es-ES"/>
        </w:rPr>
        <w:t>4.</w:t>
      </w:r>
      <w:r w:rsidRPr="00A9696E">
        <w:rPr>
          <w:rFonts w:eastAsia="Verdana" w:cs="Verdana"/>
          <w:lang w:val="es-ES"/>
        </w:rPr>
        <w:tab/>
        <w:t>Los principales objetivos de la Coalición son:</w:t>
      </w:r>
    </w:p>
    <w:p w14:paraId="5BBC5395" w14:textId="77777777" w:rsidR="009C4DF3" w:rsidRPr="00A9696E" w:rsidRDefault="009C4DF3" w:rsidP="00E02A63">
      <w:pPr>
        <w:pStyle w:val="WMOIndent1"/>
        <w:numPr>
          <w:ilvl w:val="0"/>
          <w:numId w:val="1"/>
        </w:numPr>
        <w:spacing w:after="240"/>
        <w:ind w:left="567" w:hanging="567"/>
        <w:rPr>
          <w:lang w:val="es-ES"/>
        </w:rPr>
      </w:pPr>
      <w:r w:rsidRPr="00A9696E">
        <w:rPr>
          <w:lang w:val="es-ES"/>
        </w:rPr>
        <w:lastRenderedPageBreak/>
        <w:t>Orientación para la elaboración de políticas de alto nivel a través de su grupo de líderes del agua y el clima;</w:t>
      </w:r>
    </w:p>
    <w:p w14:paraId="62DF697F" w14:textId="77777777" w:rsidR="009C4DF3" w:rsidRPr="00A9696E" w:rsidRDefault="009C4DF3" w:rsidP="00E02A63">
      <w:pPr>
        <w:pStyle w:val="WMOIndent1"/>
        <w:numPr>
          <w:ilvl w:val="0"/>
          <w:numId w:val="1"/>
        </w:numPr>
        <w:spacing w:after="240"/>
        <w:ind w:left="567" w:hanging="567"/>
        <w:rPr>
          <w:lang w:val="es-ES"/>
        </w:rPr>
      </w:pPr>
      <w:r w:rsidRPr="00A9696E">
        <w:rPr>
          <w:lang w:val="es-ES"/>
        </w:rPr>
        <w:t>Plataforma para que sus Miembros se asociaran en actividades concretas para aplicar soluciones que subsanen las deficiencias de los desafíos relacionados con el agua y el clima. Los objetivos de la Coalición se centrarán en catalizar acciones y actividades tangibles en relación con el agua y el clima (incluido el énfasis en la participación de las generaciones más jóvenes, por ejemplo, a través de la iniciativa UN1FY).</w:t>
      </w:r>
    </w:p>
    <w:p w14:paraId="2FDF1C55" w14:textId="77777777" w:rsidR="009C4DF3" w:rsidRPr="00A9696E" w:rsidRDefault="009C4DF3" w:rsidP="009C4DF3">
      <w:pPr>
        <w:pStyle w:val="WMOBodyText"/>
        <w:spacing w:after="240"/>
        <w:rPr>
          <w:lang w:val="es-ES"/>
        </w:rPr>
      </w:pPr>
      <w:r w:rsidRPr="00A9696E">
        <w:rPr>
          <w:lang w:val="es-ES"/>
        </w:rPr>
        <w:t>5.</w:t>
      </w:r>
      <w:r w:rsidRPr="00A9696E">
        <w:rPr>
          <w:lang w:val="es-ES"/>
        </w:rPr>
        <w:tab/>
        <w:t>La Coalición tiene por objeto proporcionar medidas, actividades y apoyo normativo tangibles en el ámbito del agua y el clima, y facilitar una atención especial a los datos, la información, los sistemas de vigilancia y la capacidad operativa.</w:t>
      </w:r>
    </w:p>
    <w:p w14:paraId="1D4EB1A3" w14:textId="77777777" w:rsidR="009C4DF3" w:rsidRPr="00A9696E" w:rsidRDefault="009C4DF3" w:rsidP="009C4DF3">
      <w:pPr>
        <w:spacing w:before="240" w:after="240"/>
        <w:ind w:right="-170"/>
        <w:jc w:val="left"/>
        <w:rPr>
          <w:lang w:val="es-ES"/>
        </w:rPr>
      </w:pPr>
      <w:r w:rsidRPr="00A9696E">
        <w:rPr>
          <w:lang w:val="es-ES"/>
        </w:rPr>
        <w:t>6.</w:t>
      </w:r>
      <w:r w:rsidRPr="00A9696E">
        <w:rPr>
          <w:lang w:val="es-ES"/>
        </w:rPr>
        <w:tab/>
        <w:t>El W</w:t>
      </w:r>
      <w:r w:rsidR="00441F74" w:rsidRPr="00A9696E">
        <w:rPr>
          <w:lang w:val="es-ES"/>
        </w:rPr>
        <w:t>El Comité consultivo está abierto a una amplia gama de partes interesadas de organizaciones científicas, el sector privado, organizaciones no gubernamentales, organizaciones de las Naciones Unidas, Estados Miembros y la sociedad civil (Referencia de la OMM: 22853/2020/DSG/W). Ser miembro de la Coalición es de forma voluntaria, es una comunidad no burocrática de personas y organizaciones afines y tiene por objeto crear un movimiento en vez de funcionar como una estructura o una organización. La duración de la composición está determinada por sí misma y, por regla general, está vinculada a la duración necesaria para llevar a cabo las actividades. La Coalición se establece para crear medidas mediante una motivación positiva. Está guiada por un Comité Directivo, compuesto por 11 miembros fundadores y seis miembros elegidos de la Coalición. El objetivo es lograr la participación y la armonización de diferentes actores para generar confianza y impulso mediante la realización de actividades concretas a escala nacional, regional y mundial (figura 1).</w:t>
      </w:r>
    </w:p>
    <w:p w14:paraId="6F017C00" w14:textId="77777777" w:rsidR="009C4DF3" w:rsidRPr="00A9696E" w:rsidRDefault="009C4DF3" w:rsidP="009C4DF3">
      <w:pPr>
        <w:spacing w:before="240" w:after="240"/>
        <w:ind w:right="-170"/>
        <w:jc w:val="left"/>
        <w:rPr>
          <w:lang w:val="es-ES"/>
        </w:rPr>
      </w:pPr>
      <w:r w:rsidRPr="00A9696E">
        <w:rPr>
          <w:lang w:val="es-ES"/>
        </w:rPr>
        <w:t>7.</w:t>
      </w:r>
      <w:r w:rsidRPr="00A9696E">
        <w:rPr>
          <w:lang w:val="es-ES"/>
        </w:rPr>
        <w:tab/>
        <w:t xml:space="preserve">La Secretaría de la Coalición en la OMM alberga un programa en línea </w:t>
      </w:r>
      <w:hyperlink r:id="rId16">
        <w:r w:rsidRPr="00A9696E">
          <w:rPr>
            <w:rStyle w:val="Hyperlink"/>
            <w:lang w:val="es-ES"/>
          </w:rPr>
          <w:t>Mercado de actividades</w:t>
        </w:r>
      </w:hyperlink>
      <w:r w:rsidRPr="00A9696E">
        <w:rPr>
          <w:lang w:val="es-ES"/>
        </w:rPr>
        <w:t xml:space="preserve"> que reúne a los miembros para trabajar en proyectos concretos. Entre las actividades de la Coalición cabe destacar varias de las cuales la OMM ha solicitado a la Coalición que sea un asociado en la ejecución:</w:t>
      </w:r>
    </w:p>
    <w:p w14:paraId="26FEF846" w14:textId="77777777" w:rsidR="009C4DF3" w:rsidRPr="00A9696E" w:rsidRDefault="00A9696E" w:rsidP="00E02A63">
      <w:pPr>
        <w:pStyle w:val="WMOBodyText"/>
        <w:numPr>
          <w:ilvl w:val="0"/>
          <w:numId w:val="2"/>
        </w:numPr>
        <w:tabs>
          <w:tab w:val="left" w:pos="5387"/>
        </w:tabs>
        <w:spacing w:before="120" w:after="120"/>
        <w:ind w:left="1134" w:hanging="567"/>
        <w:rPr>
          <w:lang w:val="es-ES"/>
        </w:rPr>
      </w:pPr>
      <w:hyperlink r:id="rId17" w:history="1">
        <w:r w:rsidR="009C4DF3" w:rsidRPr="00A9696E">
          <w:rPr>
            <w:rStyle w:val="Hyperlink"/>
            <w:lang w:val="es-ES"/>
          </w:rPr>
          <w:t>Portal Mundial de Datos sobre el Agua</w:t>
        </w:r>
      </w:hyperlink>
      <w:r w:rsidR="009C4DF3" w:rsidRPr="00A9696E">
        <w:rPr>
          <w:rStyle w:val="Hyperlink"/>
          <w:lang w:val="es-ES"/>
        </w:rPr>
        <w:tab/>
        <w:t>)</w:t>
      </w:r>
    </w:p>
    <w:p w14:paraId="1E875B0A" w14:textId="77777777" w:rsidR="009C4DF3" w:rsidRPr="00A9696E" w:rsidRDefault="00A9696E" w:rsidP="00E02A63">
      <w:pPr>
        <w:pStyle w:val="WMOBodyText"/>
        <w:numPr>
          <w:ilvl w:val="0"/>
          <w:numId w:val="2"/>
        </w:numPr>
        <w:tabs>
          <w:tab w:val="left" w:pos="5387"/>
        </w:tabs>
        <w:spacing w:before="120" w:after="120"/>
        <w:ind w:left="1134" w:hanging="567"/>
        <w:rPr>
          <w:rStyle w:val="Hyperlink"/>
          <w:color w:val="auto"/>
          <w:lang w:val="es-ES"/>
        </w:rPr>
      </w:pPr>
      <w:hyperlink r:id="rId18" w:history="1">
        <w:r w:rsidR="009C4DF3" w:rsidRPr="00A9696E">
          <w:rPr>
            <w:rStyle w:val="Hyperlink"/>
            <w:lang w:val="es-ES"/>
          </w:rPr>
          <w:t>HydroSOS</w:t>
        </w:r>
      </w:hyperlink>
      <w:r w:rsidR="009C4DF3" w:rsidRPr="00A9696E">
        <w:rPr>
          <w:rStyle w:val="Hyperlink"/>
          <w:lang w:val="es-ES"/>
        </w:rPr>
        <w:tab/>
        <w:t>) Servicios mundiales de información sobre el agua</w:t>
      </w:r>
    </w:p>
    <w:p w14:paraId="49BC5EA8" w14:textId="77777777" w:rsidR="009C4DF3" w:rsidRPr="00A9696E" w:rsidRDefault="009C4DF3" w:rsidP="00E02A63">
      <w:pPr>
        <w:pStyle w:val="WMOBodyText"/>
        <w:numPr>
          <w:ilvl w:val="0"/>
          <w:numId w:val="2"/>
        </w:numPr>
        <w:tabs>
          <w:tab w:val="left" w:pos="5387"/>
        </w:tabs>
        <w:spacing w:before="120" w:after="120"/>
        <w:ind w:left="1134" w:hanging="567"/>
        <w:rPr>
          <w:rStyle w:val="Hyperlink"/>
          <w:color w:val="auto"/>
          <w:lang w:val="es-ES"/>
        </w:rPr>
      </w:pPr>
      <w:r w:rsidRPr="00A9696E">
        <w:rPr>
          <w:rStyle w:val="Hyperlink"/>
          <w:lang w:val="es-ES"/>
        </w:rPr>
        <w:t>Informe anual mundial sobre el estado del agua</w:t>
      </w:r>
      <w:r w:rsidRPr="00A9696E">
        <w:rPr>
          <w:rStyle w:val="Hyperlink"/>
          <w:lang w:val="es-ES"/>
        </w:rPr>
        <w:tab/>
        <w:t>)</w:t>
      </w:r>
    </w:p>
    <w:p w14:paraId="5A882C92" w14:textId="77777777" w:rsidR="009C4DF3" w:rsidRPr="002F737A" w:rsidRDefault="00A9696E" w:rsidP="00E02A63">
      <w:pPr>
        <w:pStyle w:val="WMOBodyText"/>
        <w:numPr>
          <w:ilvl w:val="0"/>
          <w:numId w:val="2"/>
        </w:numPr>
        <w:spacing w:before="120" w:after="120"/>
        <w:ind w:left="1134" w:hanging="567"/>
        <w:rPr>
          <w:rStyle w:val="Hyperlink"/>
          <w:color w:val="auto"/>
        </w:rPr>
      </w:pPr>
      <w:hyperlink r:id="rId19" w:history="1">
        <w:r w:rsidR="009C4DF3" w:rsidRPr="002F737A">
          <w:rPr>
            <w:rStyle w:val="Hyperlink"/>
          </w:rPr>
          <w:t>Disponibilidad futura de agua</w:t>
        </w:r>
      </w:hyperlink>
    </w:p>
    <w:p w14:paraId="3522B934" w14:textId="77777777" w:rsidR="009C4DF3" w:rsidRPr="00A9696E" w:rsidRDefault="00A9696E" w:rsidP="00E02A63">
      <w:pPr>
        <w:pStyle w:val="WMOBodyText"/>
        <w:numPr>
          <w:ilvl w:val="0"/>
          <w:numId w:val="2"/>
        </w:numPr>
        <w:spacing w:before="120" w:after="120"/>
        <w:ind w:left="1134" w:hanging="567"/>
        <w:rPr>
          <w:lang w:val="es-ES"/>
        </w:rPr>
      </w:pPr>
      <w:hyperlink r:id="rId20" w:history="1">
        <w:r w:rsidR="009C4DF3" w:rsidRPr="00A9696E">
          <w:rPr>
            <w:rStyle w:val="Hyperlink"/>
            <w:lang w:val="es-ES"/>
          </w:rPr>
          <w:t>Intercambio de información sobre el agua – WISE</w:t>
        </w:r>
      </w:hyperlink>
      <w:r w:rsidR="009C4DF3" w:rsidRPr="00A9696E">
        <w:rPr>
          <w:lang w:val="es-ES"/>
        </w:rPr>
        <w:t xml:space="preserve"> (junto con la Asociación Mundial para el Agua)</w:t>
      </w:r>
    </w:p>
    <w:p w14:paraId="1027C367" w14:textId="77777777" w:rsidR="009C4DF3" w:rsidRPr="00A9696E" w:rsidRDefault="00A9696E" w:rsidP="00E02A63">
      <w:pPr>
        <w:pStyle w:val="WMOBodyText"/>
        <w:numPr>
          <w:ilvl w:val="0"/>
          <w:numId w:val="2"/>
        </w:numPr>
        <w:spacing w:before="120" w:after="120"/>
        <w:ind w:left="1134" w:hanging="567"/>
        <w:rPr>
          <w:lang w:val="es-ES"/>
        </w:rPr>
      </w:pPr>
      <w:hyperlink r:id="rId21" w:history="1">
        <w:r w:rsidR="009C4DF3" w:rsidRPr="00A9696E">
          <w:rPr>
            <w:rStyle w:val="Hyperlink"/>
            <w:lang w:val="es-ES"/>
          </w:rPr>
          <w:t>Comunidad operativa de modelización hidrológica mundial y regional</w:t>
        </w:r>
      </w:hyperlink>
    </w:p>
    <w:p w14:paraId="60801325" w14:textId="77777777" w:rsidR="009C4DF3" w:rsidRPr="00A9696E" w:rsidRDefault="00A9696E" w:rsidP="00E02A63">
      <w:pPr>
        <w:pStyle w:val="WMOBodyText"/>
        <w:numPr>
          <w:ilvl w:val="0"/>
          <w:numId w:val="2"/>
        </w:numPr>
        <w:spacing w:before="120" w:after="120"/>
        <w:ind w:left="1134" w:hanging="567"/>
        <w:rPr>
          <w:lang w:val="es-ES"/>
        </w:rPr>
      </w:pPr>
      <w:hyperlink r:id="rId22" w:history="1">
        <w:r w:rsidR="009C4DF3" w:rsidRPr="00A9696E">
          <w:rPr>
            <w:rStyle w:val="Hyperlink"/>
            <w:lang w:val="es-ES"/>
          </w:rPr>
          <w:t>Convocatoria para la presentación de informes: Plataforma mundial de operaciones hidrológicas de la OMM y el PNUMA</w:t>
        </w:r>
      </w:hyperlink>
      <w:r w:rsidR="009C4DF3" w:rsidRPr="00A9696E">
        <w:rPr>
          <w:lang w:val="es-ES"/>
        </w:rPr>
        <w:t xml:space="preserve"> (junto con el PNUMA)</w:t>
      </w:r>
    </w:p>
    <w:p w14:paraId="2C6B4C48" w14:textId="77777777" w:rsidR="009C4DF3" w:rsidRPr="002F737A" w:rsidRDefault="00A9696E" w:rsidP="00E02A63">
      <w:pPr>
        <w:pStyle w:val="WMOBodyText"/>
        <w:numPr>
          <w:ilvl w:val="0"/>
          <w:numId w:val="2"/>
        </w:numPr>
        <w:spacing w:before="120" w:after="120"/>
        <w:ind w:left="1134" w:hanging="567"/>
      </w:pPr>
      <w:hyperlink r:id="rId23" w:history="1">
        <w:r w:rsidR="009C4DF3" w:rsidRPr="002F737A">
          <w:rPr>
            <w:rStyle w:val="Hyperlink"/>
          </w:rPr>
          <w:t>Formación en hidrología operativa</w:t>
        </w:r>
      </w:hyperlink>
    </w:p>
    <w:p w14:paraId="2B5A37D4" w14:textId="77777777" w:rsidR="009C4DF3" w:rsidRPr="00A9696E" w:rsidRDefault="009C4DF3" w:rsidP="009C4DF3">
      <w:pPr>
        <w:tabs>
          <w:tab w:val="clear" w:pos="1134"/>
        </w:tabs>
        <w:spacing w:before="240" w:after="240"/>
        <w:ind w:right="-170"/>
        <w:jc w:val="left"/>
        <w:rPr>
          <w:rFonts w:eastAsia="Times New Roman" w:cs="Times New Roman"/>
          <w:lang w:val="es-ES" w:eastAsia="zh-TW"/>
        </w:rPr>
      </w:pPr>
      <w:r w:rsidRPr="00A9696E">
        <w:rPr>
          <w:rFonts w:eastAsia="Times New Roman" w:cs="Times New Roman"/>
          <w:lang w:val="es-ES"/>
        </w:rPr>
        <w:t>En www.water-climate-coalition.org puede consultarse más información y composición actual</w:t>
      </w:r>
      <w:hyperlink r:id="rId24" w:history="1"/>
      <w:r w:rsidRPr="00A9696E">
        <w:rPr>
          <w:rStyle w:val="Hyperlink"/>
          <w:rFonts w:eastAsia="Times New Roman" w:cs="Times New Roman"/>
          <w:lang w:val="es-ES"/>
        </w:rPr>
        <w:t>.</w:t>
      </w:r>
    </w:p>
    <w:p w14:paraId="3F1C9968" w14:textId="77777777" w:rsidR="009C4DF3" w:rsidRPr="002F737A" w:rsidRDefault="009C4DF3" w:rsidP="009C4DF3">
      <w:pPr>
        <w:jc w:val="center"/>
      </w:pPr>
      <w:r w:rsidRPr="002F737A">
        <w:rPr>
          <w:noProof/>
        </w:rPr>
        <w:lastRenderedPageBreak/>
        <w:drawing>
          <wp:inline distT="0" distB="0" distL="0" distR="0" wp14:anchorId="72D3DB7A" wp14:editId="4497BD73">
            <wp:extent cx="5731510" cy="3161665"/>
            <wp:effectExtent l="0" t="0" r="2540" b="635"/>
            <wp:docPr id="2" name="Picture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3161665"/>
                    </a:xfrm>
                    <a:prstGeom prst="rect">
                      <a:avLst/>
                    </a:prstGeom>
                  </pic:spPr>
                </pic:pic>
              </a:graphicData>
            </a:graphic>
          </wp:inline>
        </w:drawing>
      </w:r>
    </w:p>
    <w:p w14:paraId="4735F902" w14:textId="77777777" w:rsidR="009C4DF3" w:rsidRPr="00A9696E" w:rsidRDefault="009C4DF3" w:rsidP="009C4DF3">
      <w:pPr>
        <w:pStyle w:val="WMOBodyText"/>
        <w:jc w:val="center"/>
        <w:rPr>
          <w:b/>
          <w:bCs/>
          <w:sz w:val="18"/>
          <w:szCs w:val="18"/>
          <w:lang w:val="es-ES" w:eastAsia="en-US"/>
        </w:rPr>
      </w:pPr>
      <w:r w:rsidRPr="00A9696E">
        <w:rPr>
          <w:b/>
          <w:sz w:val="18"/>
          <w:szCs w:val="18"/>
          <w:lang w:val="es-ES"/>
        </w:rPr>
        <w:t>Figura 1: Estructura de la Coalición para el Agua y el Clima</w:t>
      </w:r>
    </w:p>
    <w:p w14:paraId="7C9E8D7A" w14:textId="77777777" w:rsidR="008E4CEC" w:rsidRPr="00A9696E" w:rsidRDefault="008E4CEC">
      <w:pPr>
        <w:tabs>
          <w:tab w:val="clear" w:pos="1134"/>
        </w:tabs>
        <w:jc w:val="left"/>
        <w:rPr>
          <w:rFonts w:eastAsia="Verdana" w:cs="Verdana"/>
          <w:b/>
          <w:bCs/>
          <w:i/>
          <w:iCs/>
          <w:lang w:val="es-ES" w:eastAsia="zh-TW"/>
        </w:rPr>
      </w:pPr>
      <w:r w:rsidRPr="00A9696E">
        <w:rPr>
          <w:rFonts w:eastAsia="Verdana" w:cs="Verdana"/>
          <w:b/>
          <w:i/>
          <w:lang w:val="es-ES"/>
        </w:rPr>
        <w:br w:type="page"/>
      </w:r>
    </w:p>
    <w:p w14:paraId="69A673A9" w14:textId="77777777" w:rsidR="009C4DF3" w:rsidRPr="00A9696E" w:rsidRDefault="009C4DF3" w:rsidP="009C4DF3">
      <w:pPr>
        <w:spacing w:before="360" w:after="240"/>
        <w:jc w:val="left"/>
        <w:rPr>
          <w:rFonts w:eastAsia="Verdana" w:cs="Verdana"/>
          <w:b/>
          <w:bCs/>
          <w:i/>
          <w:iCs/>
          <w:lang w:val="es-ES" w:eastAsia="zh-TW"/>
        </w:rPr>
      </w:pPr>
      <w:r w:rsidRPr="00A9696E">
        <w:rPr>
          <w:rFonts w:eastAsia="Verdana" w:cs="Verdana"/>
          <w:b/>
          <w:i/>
          <w:lang w:val="es-ES"/>
        </w:rPr>
        <w:lastRenderedPageBreak/>
        <w:t>Grupo de líderes del agua y el clima</w:t>
      </w:r>
    </w:p>
    <w:p w14:paraId="31AFFB6E" w14:textId="77777777" w:rsidR="009C4DF3" w:rsidRPr="00A9696E" w:rsidRDefault="009C4DF3" w:rsidP="009C4DF3">
      <w:pPr>
        <w:spacing w:before="240" w:after="240"/>
        <w:ind w:right="-170"/>
        <w:jc w:val="left"/>
        <w:rPr>
          <w:lang w:val="es-ES"/>
        </w:rPr>
      </w:pPr>
      <w:r w:rsidRPr="00A9696E">
        <w:rPr>
          <w:lang w:val="es-ES"/>
        </w:rPr>
        <w:t>8.</w:t>
      </w:r>
      <w:r w:rsidRPr="00A9696E">
        <w:rPr>
          <w:lang w:val="es-ES"/>
        </w:rPr>
        <w:tab/>
        <w:t xml:space="preserve">El Secretario General de la OMM y el Presidente de ONU-Agua invitaron a los líderes del agua y al clima a que proporcionaran orientación para la formulación de políticas de alto nivel. El </w:t>
      </w:r>
      <w:hyperlink r:id="rId26" w:history="1">
        <w:r w:rsidRPr="00A9696E">
          <w:rPr>
            <w:rStyle w:val="Hyperlink"/>
            <w:lang w:val="es-ES"/>
          </w:rPr>
          <w:t>Grupo</w:t>
        </w:r>
      </w:hyperlink>
      <w:r w:rsidRPr="00A9696E">
        <w:rPr>
          <w:lang w:val="es-ES"/>
        </w:rPr>
        <w:t xml:space="preserve"> está formado por 16 jefes de Estado, primeros ministros y ministros, así como representantes de organizaciones intergubernamentales, el sector privado, instituciones de investigación y organizaciones de jóvenes. En consonancia con los resultados A.1 del Plan de Acción hidrológico de la OMM, los líderes tienen por objeto aumentar la presentación y comunicación y la comprensión de la propuesta de valor, los beneficios y el análisis de riesgos, y el valor de los servicios hidrológicos para fomentar la comprensión por parte de los ministerios y gobiernos.</w:t>
      </w:r>
    </w:p>
    <w:p w14:paraId="474D670E" w14:textId="77777777" w:rsidR="009C4DF3" w:rsidRPr="002F737A" w:rsidRDefault="009C4DF3" w:rsidP="009C4DF3">
      <w:pPr>
        <w:spacing w:before="240" w:after="240"/>
        <w:ind w:right="-170"/>
        <w:jc w:val="left"/>
      </w:pPr>
      <w:r w:rsidRPr="002F737A">
        <w:t>9.</w:t>
      </w:r>
      <w:r w:rsidRPr="002F737A">
        <w:tab/>
        <w:t xml:space="preserve">Los líderes </w:t>
      </w:r>
      <w:hyperlink r:id="rId27" w:history="1">
        <w:r w:rsidRPr="002F737A">
          <w:rPr>
            <w:rStyle w:val="Hyperlink"/>
          </w:rPr>
          <w:t>han solicitado</w:t>
        </w:r>
      </w:hyperlink>
      <w:r w:rsidRPr="002F737A">
        <w:t>:</w:t>
      </w:r>
    </w:p>
    <w:p w14:paraId="7F77517C" w14:textId="77777777" w:rsidR="009C4DF3" w:rsidRPr="00A9696E"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val="es-ES"/>
        </w:rPr>
      </w:pPr>
      <w:r w:rsidRPr="00A9696E">
        <w:rPr>
          <w:rFonts w:ascii="Verdana" w:hAnsi="Verdana"/>
          <w:b/>
          <w:sz w:val="20"/>
          <w:szCs w:val="20"/>
          <w:lang w:val="es-ES"/>
        </w:rPr>
        <w:t>Enfoque integrado del agua y el clima</w:t>
      </w:r>
      <w:r w:rsidRPr="00A9696E">
        <w:rPr>
          <w:rFonts w:ascii="Verdana" w:hAnsi="Verdana"/>
          <w:sz w:val="20"/>
          <w:szCs w:val="20"/>
          <w:lang w:val="es-ES"/>
        </w:rPr>
        <w:t>: reconociendo el papel del agua en la adopción de decisiones fundamentadas en la mitigación del cambio climático y la adopción de medidas de adaptación al mismo</w:t>
      </w:r>
    </w:p>
    <w:p w14:paraId="1F7DF43D" w14:textId="77777777" w:rsidR="009C4DF3" w:rsidRPr="00A9696E"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val="es-ES"/>
        </w:rPr>
      </w:pPr>
      <w:r w:rsidRPr="00A9696E">
        <w:rPr>
          <w:rFonts w:ascii="Verdana" w:hAnsi="Verdana"/>
          <w:b/>
          <w:sz w:val="20"/>
          <w:szCs w:val="20"/>
          <w:lang w:val="es-ES"/>
        </w:rPr>
        <w:t xml:space="preserve">Apoyo internacional para mejorar los datos y la información sobre el agua para un mundo preparado para el </w:t>
      </w:r>
      <w:r w:rsidRPr="00A9696E">
        <w:rPr>
          <w:rFonts w:ascii="Verdana" w:hAnsi="Verdana"/>
          <w:sz w:val="20"/>
          <w:szCs w:val="20"/>
          <w:lang w:val="es-ES"/>
        </w:rPr>
        <w:t>clima— Trabajando juntos para poner en marcha un Servicio Mundial de Información sobre el Agua que proporciona el estado, la evaluación y la evolución de las decisiones climáticas e hidrológicas inteligentes</w:t>
      </w:r>
    </w:p>
    <w:p w14:paraId="3E0F9B1B" w14:textId="77777777" w:rsidR="009C4DF3" w:rsidRPr="00A9696E" w:rsidRDefault="009C4DF3" w:rsidP="00E02A63">
      <w:pPr>
        <w:pStyle w:val="ListParagraph"/>
        <w:numPr>
          <w:ilvl w:val="0"/>
          <w:numId w:val="3"/>
        </w:numPr>
        <w:spacing w:before="120" w:after="120" w:line="240" w:lineRule="auto"/>
        <w:ind w:left="1134" w:hanging="567"/>
        <w:contextualSpacing w:val="0"/>
        <w:rPr>
          <w:rFonts w:ascii="Verdana" w:hAnsi="Verdana"/>
          <w:sz w:val="20"/>
          <w:szCs w:val="20"/>
          <w:lang w:val="es-ES"/>
        </w:rPr>
      </w:pPr>
      <w:r w:rsidRPr="00A9696E">
        <w:rPr>
          <w:rFonts w:ascii="Verdana" w:hAnsi="Verdana"/>
          <w:b/>
          <w:sz w:val="20"/>
          <w:szCs w:val="20"/>
          <w:lang w:val="es-ES"/>
        </w:rPr>
        <w:t>Asociados que se suman a los líderes en la ejecución</w:t>
      </w:r>
      <w:r w:rsidRPr="00A9696E">
        <w:rPr>
          <w:rFonts w:ascii="Verdana" w:hAnsi="Verdana"/>
          <w:sz w:val="20"/>
          <w:szCs w:val="20"/>
          <w:lang w:val="es-ES"/>
        </w:rPr>
        <w:t>: apoyar soluciones para una toma de decisiones sólidas: un balance del agua y el clima, un mecanismo de información sobre la criosfera, una nueva justificación de financiación, la participación local y la cooperación en las cuencas fluviales</w:t>
      </w:r>
    </w:p>
    <w:p w14:paraId="77BE3791" w14:textId="77777777" w:rsidR="009C4DF3" w:rsidRPr="00A9696E" w:rsidRDefault="009C4DF3" w:rsidP="00E02A63">
      <w:pPr>
        <w:pStyle w:val="ListParagraph"/>
        <w:numPr>
          <w:ilvl w:val="0"/>
          <w:numId w:val="3"/>
        </w:numPr>
        <w:spacing w:before="120" w:after="120" w:line="240" w:lineRule="auto"/>
        <w:ind w:left="1134" w:hanging="567"/>
        <w:contextualSpacing w:val="0"/>
        <w:rPr>
          <w:sz w:val="20"/>
          <w:szCs w:val="20"/>
          <w:lang w:val="es-ES"/>
        </w:rPr>
      </w:pPr>
      <w:r w:rsidRPr="00A9696E">
        <w:rPr>
          <w:rFonts w:ascii="Verdana" w:hAnsi="Verdana"/>
          <w:b/>
          <w:sz w:val="20"/>
          <w:szCs w:val="20"/>
          <w:lang w:val="es-ES"/>
        </w:rPr>
        <w:t>Reconociendo la necesidad de proteger los glaciares</w:t>
      </w:r>
      <w:r w:rsidRPr="00A9696E">
        <w:rPr>
          <w:rFonts w:ascii="Verdana" w:hAnsi="Verdana"/>
          <w:sz w:val="20"/>
          <w:szCs w:val="20"/>
          <w:lang w:val="es-ES"/>
        </w:rPr>
        <w:t>: comprender el papel de los glaciares como una de las fuentes más críticas de agua dulce y de unir fuerzas para preservar esos recursos a través de un Año Internacional de la Conservación de Glaciares 2025</w:t>
      </w:r>
    </w:p>
    <w:p w14:paraId="5766B0EF" w14:textId="77777777" w:rsidR="009C4DF3" w:rsidRPr="002F737A" w:rsidRDefault="009C4DF3" w:rsidP="009C4DF3">
      <w:pPr>
        <w:spacing w:before="240" w:after="240"/>
        <w:ind w:right="-170"/>
        <w:jc w:val="left"/>
      </w:pPr>
      <w:r w:rsidRPr="00A9696E">
        <w:rPr>
          <w:lang w:val="es-ES"/>
        </w:rPr>
        <w:t>10.</w:t>
      </w:r>
      <w:r w:rsidRPr="00A9696E">
        <w:rPr>
          <w:lang w:val="es-ES"/>
        </w:rPr>
        <w:tab/>
        <w:t xml:space="preserve">En junio de 2022, una </w:t>
      </w:r>
      <w:hyperlink r:id="rId28" w:history="1">
        <w:r w:rsidRPr="00A9696E">
          <w:rPr>
            <w:rStyle w:val="Hyperlink"/>
            <w:lang w:val="es-ES"/>
          </w:rPr>
          <w:t>Plan de Acción para la Acción Integrada sobre el Agua y el Clima</w:t>
        </w:r>
      </w:hyperlink>
      <w:r w:rsidRPr="00A9696E">
        <w:rPr>
          <w:lang w:val="es-ES"/>
        </w:rPr>
        <w:t xml:space="preserve"> los líderes han recibido el respaldo de los líderes. </w:t>
      </w:r>
      <w:r w:rsidRPr="002F737A">
        <w:t>Se sugieren seis "soluciones basadas en datos":</w:t>
      </w:r>
    </w:p>
    <w:p w14:paraId="199E9306"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Servicios Mundiales de Información sobre el Agua (integrado por el HydroSOS, el Portal Mundial de Datos sobre el Agua y el Informe Mundial Anual sobre el Agua, es decir, entre las principales contribuciones de la OMM)</w:t>
      </w:r>
    </w:p>
    <w:p w14:paraId="737B0A9E"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Balance del agua y el clima</w:t>
      </w:r>
    </w:p>
    <w:p w14:paraId="52534D81"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Conservación de glaciares y Sistema de información sobre la criosfera</w:t>
      </w:r>
    </w:p>
    <w:p w14:paraId="60D11C50" w14:textId="77777777" w:rsidR="009C4DF3" w:rsidRPr="002F737A" w:rsidRDefault="009C4DF3" w:rsidP="00E02A63">
      <w:pPr>
        <w:pStyle w:val="WMOBodyText"/>
        <w:numPr>
          <w:ilvl w:val="0"/>
          <w:numId w:val="4"/>
        </w:numPr>
        <w:spacing w:before="120" w:after="120"/>
        <w:ind w:left="1134" w:hanging="567"/>
        <w:rPr>
          <w:lang w:eastAsia="en-US"/>
        </w:rPr>
      </w:pPr>
      <w:r w:rsidRPr="002F737A">
        <w:t>Principios de financiación</w:t>
      </w:r>
    </w:p>
    <w:p w14:paraId="513809B8" w14:textId="77777777" w:rsidR="009C4DF3" w:rsidRPr="002F737A" w:rsidRDefault="009C4DF3" w:rsidP="00E02A63">
      <w:pPr>
        <w:pStyle w:val="WMOBodyText"/>
        <w:numPr>
          <w:ilvl w:val="0"/>
          <w:numId w:val="4"/>
        </w:numPr>
        <w:spacing w:before="120" w:after="120"/>
        <w:ind w:left="1134" w:hanging="567"/>
        <w:rPr>
          <w:lang w:eastAsia="en-US"/>
        </w:rPr>
      </w:pPr>
      <w:r w:rsidRPr="002F737A">
        <w:t>Participación local</w:t>
      </w:r>
    </w:p>
    <w:p w14:paraId="6DD9BDD2" w14:textId="77777777" w:rsidR="009C4DF3" w:rsidRPr="002F737A" w:rsidRDefault="009C4DF3" w:rsidP="00E02A63">
      <w:pPr>
        <w:pStyle w:val="WMOBodyText"/>
        <w:numPr>
          <w:ilvl w:val="0"/>
          <w:numId w:val="4"/>
        </w:numPr>
        <w:spacing w:before="120" w:after="120"/>
        <w:ind w:left="1134" w:hanging="567"/>
        <w:rPr>
          <w:lang w:eastAsia="en-US"/>
        </w:rPr>
      </w:pPr>
      <w:r w:rsidRPr="002F737A">
        <w:t>Fortalecimiento de la cooperación regional</w:t>
      </w:r>
    </w:p>
    <w:p w14:paraId="5554034B" w14:textId="77777777" w:rsidR="009C4DF3" w:rsidRPr="00A9696E" w:rsidRDefault="009C4DF3" w:rsidP="009C4DF3">
      <w:pPr>
        <w:spacing w:before="240" w:after="240"/>
        <w:ind w:right="-170"/>
        <w:jc w:val="left"/>
        <w:rPr>
          <w:lang w:val="es-ES"/>
        </w:rPr>
      </w:pPr>
      <w:r w:rsidRPr="00A9696E">
        <w:rPr>
          <w:lang w:val="es-ES"/>
        </w:rPr>
        <w:t>11.</w:t>
      </w:r>
      <w:r w:rsidRPr="00A9696E">
        <w:rPr>
          <w:lang w:val="es-ES"/>
        </w:rPr>
        <w:tab/>
        <w:t>Los líderes del agua y el clima abogan por la integración de esas soluciones como parte del proceso de aplicación de la agenda sobre el cambio climático y proporcionan este Plan de Acción como aportación a la Conferencia de las Naciones Unidas sobre el Agua de 2023.</w:t>
      </w:r>
    </w:p>
    <w:p w14:paraId="130F4491" w14:textId="77777777" w:rsidR="009C4DF3" w:rsidRPr="00A9696E" w:rsidRDefault="009C4DF3" w:rsidP="009C4DF3">
      <w:pPr>
        <w:spacing w:before="360" w:after="240"/>
        <w:jc w:val="left"/>
        <w:rPr>
          <w:b/>
          <w:bCs/>
          <w:lang w:val="es-ES"/>
        </w:rPr>
      </w:pPr>
      <w:r w:rsidRPr="00A9696E">
        <w:rPr>
          <w:b/>
          <w:lang w:val="es-ES"/>
        </w:rPr>
        <w:t>"el Plan de Acción de hidrología de la OMM;"</w:t>
      </w:r>
    </w:p>
    <w:p w14:paraId="4BC62CDE" w14:textId="77777777" w:rsidR="009C4DF3" w:rsidRPr="00A9696E" w:rsidRDefault="009C4DF3" w:rsidP="009C4DF3">
      <w:pPr>
        <w:spacing w:before="240" w:after="240"/>
        <w:ind w:right="-170"/>
        <w:jc w:val="left"/>
        <w:rPr>
          <w:lang w:val="es-ES"/>
        </w:rPr>
      </w:pPr>
      <w:r w:rsidRPr="00A9696E">
        <w:rPr>
          <w:lang w:val="es-ES"/>
        </w:rPr>
        <w:t>12.</w:t>
      </w:r>
      <w:r w:rsidRPr="00A9696E">
        <w:rPr>
          <w:lang w:val="es-ES"/>
        </w:rPr>
        <w:tab/>
        <w:t>El Plan de Acción de Hidrología de la OMM se ha aprobado en la reunión extraordinaria de 2021 del Congreso Meteorológico Mundial (2021)</w:t>
      </w:r>
      <w:hyperlink r:id="rId29" w:anchor="page=36" w:history="1">
        <w:r w:rsidRPr="00A9696E">
          <w:rPr>
            <w:rStyle w:val="Hyperlink"/>
            <w:lang w:val="es-ES"/>
          </w:rPr>
          <w:t>Resolución 4 (Cg-Ext (2021)</w:t>
        </w:r>
      </w:hyperlink>
      <w:r w:rsidRPr="00A9696E">
        <w:rPr>
          <w:lang w:val="es-ES"/>
        </w:rPr>
        <w:t xml:space="preserve">). El Plan de Acción, como documento orientativo sobre la contribución hidrológica a la visión y los </w:t>
      </w:r>
      <w:r w:rsidRPr="00A9696E">
        <w:rPr>
          <w:lang w:val="es-ES"/>
        </w:rPr>
        <w:lastRenderedPageBreak/>
        <w:t>objetivos estratégicos generales de la OMM, comprende 134 actividades previstas para alcanzar ocho ambiciones a largo plazo en el ámbito de la hidrología:</w:t>
      </w:r>
    </w:p>
    <w:p w14:paraId="0CB4115A"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Nadie se ve sorprendido por una crecida</w:t>
      </w:r>
    </w:p>
    <w:p w14:paraId="730A4EDB"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Todo el mundo está preparado para la sequía</w:t>
      </w:r>
    </w:p>
    <w:p w14:paraId="6D802B5B"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Los datos hidroclimáticos y meteorológicos respaldan la agenda de seguridad alimentaria</w:t>
      </w:r>
    </w:p>
    <w:p w14:paraId="690C2F60"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Datos de alta calidad útiles para la ciencia</w:t>
      </w:r>
    </w:p>
    <w:p w14:paraId="138276AE"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La ciencia proporciona una base sólida para la hidrología operativa</w:t>
      </w:r>
    </w:p>
    <w:p w14:paraId="0F0FADE8"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Tenemos un conocimiento profundo de los recursos hídricos de nuestro mundo</w:t>
      </w:r>
    </w:p>
    <w:p w14:paraId="678F55B3" w14:textId="77777777" w:rsidR="009C4DF3" w:rsidRPr="00A9696E" w:rsidRDefault="009C4DF3" w:rsidP="00E02A63">
      <w:pPr>
        <w:pStyle w:val="WMOBodyText"/>
        <w:numPr>
          <w:ilvl w:val="0"/>
          <w:numId w:val="4"/>
        </w:numPr>
        <w:spacing w:before="120" w:after="120"/>
        <w:ind w:left="1134" w:hanging="567"/>
        <w:rPr>
          <w:lang w:val="es-ES" w:eastAsia="en-US"/>
        </w:rPr>
      </w:pPr>
      <w:r w:rsidRPr="00A9696E">
        <w:rPr>
          <w:lang w:val="es-ES"/>
        </w:rPr>
        <w:t>El desarrollo sostenible se apoya en la información hidrológica</w:t>
      </w:r>
    </w:p>
    <w:p w14:paraId="00D7AB9E" w14:textId="77777777" w:rsidR="009C4DF3" w:rsidRPr="00A9696E" w:rsidRDefault="009C4DF3" w:rsidP="00E02A63">
      <w:pPr>
        <w:pStyle w:val="WMOBodyText"/>
        <w:numPr>
          <w:ilvl w:val="0"/>
          <w:numId w:val="4"/>
        </w:numPr>
        <w:spacing w:before="120" w:after="120"/>
        <w:ind w:left="1134" w:hanging="567"/>
        <w:rPr>
          <w:lang w:val="es-ES"/>
        </w:rPr>
      </w:pPr>
      <w:r w:rsidRPr="00A9696E">
        <w:rPr>
          <w:lang w:val="es-ES"/>
        </w:rPr>
        <w:t>Se conoce la calidad del agua.</w:t>
      </w:r>
    </w:p>
    <w:p w14:paraId="6CDF7BFA" w14:textId="77777777" w:rsidR="009C4DF3" w:rsidRPr="00A9696E" w:rsidRDefault="009C4DF3" w:rsidP="009C4DF3">
      <w:pPr>
        <w:spacing w:before="240" w:after="240"/>
        <w:ind w:right="-170"/>
        <w:jc w:val="left"/>
        <w:rPr>
          <w:lang w:val="es-ES"/>
        </w:rPr>
      </w:pPr>
      <w:r w:rsidRPr="00A9696E">
        <w:rPr>
          <w:lang w:val="es-ES"/>
        </w:rPr>
        <w:t>13.</w:t>
      </w:r>
      <w:r w:rsidRPr="00A9696E">
        <w:rPr>
          <w:lang w:val="es-ES"/>
        </w:rPr>
        <w:tab/>
        <w:t xml:space="preserve">Cada actividad se describe en particular la definición de hitos, prestaciones e identificación de los principales órganos de ejecución dentro de la estructura de la OMM, en consonancia con los planes de trabajo actuales de esos órganos. El HCP supervisa y evalúa los progresos realizados e informa al Congreso y a su Asamblea sobre Hidrología. En la actualidad, un </w:t>
      </w:r>
      <w:hyperlink r:id="rId30" w:history="1">
        <w:r w:rsidRPr="00A9696E">
          <w:rPr>
            <w:rStyle w:val="Hyperlink"/>
            <w:lang w:val="es-ES"/>
          </w:rPr>
          <w:t>Versión en línea</w:t>
        </w:r>
      </w:hyperlink>
      <w:r w:rsidRPr="00A9696E">
        <w:rPr>
          <w:lang w:val="es-ES"/>
        </w:rPr>
        <w:t xml:space="preserve"> del Plan de Acción con los hitos correspondientes a cada una de sus actividades se está ultimando para servir de documento evolutivo en apoyo de las decisiones, las recomendaciones y la planificación de la labor de todos los órganos interesados.</w:t>
      </w:r>
    </w:p>
    <w:p w14:paraId="54A40CC6" w14:textId="77777777" w:rsidR="009C4DF3" w:rsidRPr="00A9696E" w:rsidRDefault="009C4DF3" w:rsidP="009C4DF3">
      <w:pPr>
        <w:spacing w:before="240" w:after="240"/>
        <w:ind w:right="-170"/>
        <w:jc w:val="left"/>
        <w:rPr>
          <w:lang w:val="es-ES"/>
        </w:rPr>
      </w:pPr>
      <w:r w:rsidRPr="00A9696E">
        <w:rPr>
          <w:lang w:val="es-ES"/>
        </w:rPr>
        <w:t>14.</w:t>
      </w:r>
      <w:r w:rsidRPr="00A9696E">
        <w:rPr>
          <w:lang w:val="es-ES"/>
        </w:rPr>
        <w:tab/>
        <w:t>Es fundamental tener en cuenta que toda actividad de la OMM en la OMM</w:t>
      </w:r>
      <w:r w:rsidR="00441F74" w:rsidRPr="00A9696E">
        <w:rPr>
          <w:lang w:val="es-ES"/>
        </w:rPr>
        <w:t>El Cc se basa en el Plan de Acción de Hidrología y en la base de los programas, sistemas y actividades existentes de la OMM y de su ulterior desarrollo mediante planes de trabajo de las comisiones técnicas intergubernamentales y otros órganos pertinentes de la OMM, para prestar apoyo a los Miembros. Como se especifica en el Congreso Meteorológico Mundial (Res. 6 (Cg-Ext (2021)), la Coalición debería considerarse un canal para contribuir a la aplicación de la Visión y Estrategia de Hidrología de la OMM y su Correspondiente Plan de Acción y, en consecuencia, aumentar sus repercusiones y ayudar a movilizar los recursos necesarios.</w:t>
      </w:r>
    </w:p>
    <w:p w14:paraId="348ADCF9" w14:textId="77777777" w:rsidR="009C4DF3" w:rsidRPr="00A9696E" w:rsidRDefault="009C4DF3" w:rsidP="009C4DF3">
      <w:pPr>
        <w:spacing w:before="240" w:after="240"/>
        <w:ind w:right="-170"/>
        <w:jc w:val="left"/>
        <w:rPr>
          <w:lang w:val="es-ES"/>
        </w:rPr>
      </w:pPr>
      <w:r w:rsidRPr="00A9696E">
        <w:rPr>
          <w:lang w:val="es-ES"/>
        </w:rPr>
        <w:t>15.</w:t>
      </w:r>
      <w:r w:rsidRPr="00A9696E">
        <w:rPr>
          <w:lang w:val="es-ES"/>
        </w:rPr>
        <w:tab/>
        <w:t xml:space="preserve">Por lo tanto, las actividades de la CMC para las que se había sugerido que la OMM fuera un órgano de ejecución líder se asignaron a las actividades del Plan de Acción de Hidrología. El resultado de la cartografía figura en el </w:t>
      </w:r>
      <w:hyperlink w:anchor="_ANNEX_1" w:history="1">
        <w:r w:rsidRPr="00A9696E">
          <w:rPr>
            <w:rStyle w:val="Hyperlink"/>
            <w:lang w:val="es-ES"/>
          </w:rPr>
          <w:t>Anexo</w:t>
        </w:r>
      </w:hyperlink>
      <w:r w:rsidRPr="00A9696E">
        <w:rPr>
          <w:lang w:val="es-ES"/>
        </w:rPr>
        <w:t>.</w:t>
      </w:r>
    </w:p>
    <w:p w14:paraId="4E4C1C84" w14:textId="77777777" w:rsidR="009C4DF3" w:rsidRPr="00A9696E" w:rsidRDefault="009C4DF3" w:rsidP="009C4DF3">
      <w:pPr>
        <w:spacing w:before="360" w:after="240"/>
        <w:jc w:val="left"/>
        <w:rPr>
          <w:b/>
          <w:bCs/>
          <w:lang w:val="es-ES"/>
        </w:rPr>
      </w:pPr>
      <w:r w:rsidRPr="00A9696E">
        <w:rPr>
          <w:b/>
          <w:lang w:val="es-ES"/>
        </w:rPr>
        <w:t>Camino a seguir</w:t>
      </w:r>
    </w:p>
    <w:p w14:paraId="58EEC88C" w14:textId="77777777" w:rsidR="009C4DF3" w:rsidRPr="00A9696E" w:rsidRDefault="009C4DF3" w:rsidP="009C4DF3">
      <w:pPr>
        <w:spacing w:before="240" w:after="240"/>
        <w:ind w:right="-170"/>
        <w:jc w:val="left"/>
        <w:rPr>
          <w:rFonts w:eastAsia="Verdana" w:cs="Verdana"/>
          <w:lang w:val="es-ES"/>
        </w:rPr>
      </w:pPr>
      <w:r w:rsidRPr="00A9696E">
        <w:rPr>
          <w:rFonts w:eastAsia="Verdana" w:cs="Verdana"/>
          <w:lang w:val="es-ES"/>
        </w:rPr>
        <w:t>16.</w:t>
      </w:r>
      <w:r w:rsidRPr="00A9696E">
        <w:rPr>
          <w:rFonts w:eastAsia="Verdana" w:cs="Verdana"/>
          <w:lang w:val="es-ES"/>
        </w:rPr>
        <w:tab/>
        <w:t xml:space="preserve">Conformidad con </w:t>
      </w:r>
      <w:hyperlink r:id="rId31" w:history="1">
        <w:r w:rsidRPr="00A9696E">
          <w:rPr>
            <w:rStyle w:val="Hyperlink"/>
            <w:rFonts w:eastAsia="Verdana" w:cs="Verdana"/>
            <w:lang w:val="es-ES"/>
          </w:rPr>
          <w:t>Decisión 5 (EC-75)</w:t>
        </w:r>
      </w:hyperlink>
      <w:r w:rsidRPr="00A9696E">
        <w:rPr>
          <w:rFonts w:eastAsia="Verdana" w:cs="Verdana"/>
          <w:lang w:val="es-ES"/>
        </w:rPr>
        <w:t>y con la elaboración de un inventario completado, se pide a las comisiones técnicas que, en cooperación con el Grupo de Coordinación Hidrológica, la Junta de Investigación y otros órganos pertinentes, tras determinar las sinergias entre las actividades propuestas de cmC y el Plan de Acción de Hidrología de la OMM, aceleren la ejecución y aumenten el impacto de las actividades en curso de las comisiones técnicas en curso a través de la CmC, y que presenten nuevas propuestas al Consejo Ejecutivo en su 76ª reunión en la que se describa la forma en que la OMM debería responder a otras necesidades del Agua y el Clima  Los dirigentes llaman, sobre la base del Plan de Acción de Hidrología de la OMM.</w:t>
      </w:r>
    </w:p>
    <w:p w14:paraId="5B907F78" w14:textId="77777777" w:rsidR="009C4DF3" w:rsidRPr="00A9696E" w:rsidRDefault="009C4DF3" w:rsidP="009C4DF3">
      <w:pPr>
        <w:pStyle w:val="pf0"/>
        <w:rPr>
          <w:rFonts w:ascii="Arial" w:hAnsi="Arial" w:cs="Arial"/>
          <w:sz w:val="20"/>
          <w:szCs w:val="20"/>
          <w:lang w:val="es-ES"/>
        </w:rPr>
      </w:pPr>
      <w:bookmarkStart w:id="1" w:name="_Hlk114645682"/>
    </w:p>
    <w:p w14:paraId="51770BEA" w14:textId="77777777" w:rsidR="009C4DF3" w:rsidRPr="00A9696E" w:rsidRDefault="009C4DF3" w:rsidP="009C4DF3">
      <w:pPr>
        <w:pStyle w:val="WMOBodyText"/>
        <w:rPr>
          <w:lang w:val="es-ES" w:eastAsia="en-US"/>
        </w:rPr>
      </w:pPr>
    </w:p>
    <w:bookmarkEnd w:id="1"/>
    <w:p w14:paraId="5F10EA5F" w14:textId="77777777" w:rsidR="009C4DF3" w:rsidRPr="00A9696E" w:rsidRDefault="009C4DF3" w:rsidP="009C4DF3">
      <w:pPr>
        <w:pStyle w:val="WMOBodyText"/>
        <w:rPr>
          <w:lang w:val="es-ES" w:eastAsia="en-US"/>
        </w:rPr>
        <w:sectPr w:rsidR="009C4DF3" w:rsidRPr="00A9696E" w:rsidSect="00AA1C99">
          <w:headerReference w:type="even" r:id="rId32"/>
          <w:headerReference w:type="default" r:id="rId33"/>
          <w:headerReference w:type="first" r:id="rId34"/>
          <w:pgSz w:w="11907" w:h="16840" w:code="9"/>
          <w:pgMar w:top="1134" w:right="1134" w:bottom="709" w:left="1134" w:header="1134" w:footer="1134" w:gutter="0"/>
          <w:cols w:space="720"/>
          <w:titlePg/>
          <w:docGrid w:linePitch="299"/>
        </w:sectPr>
      </w:pPr>
    </w:p>
    <w:p w14:paraId="26FC1A9A" w14:textId="77777777" w:rsidR="009C4DF3" w:rsidRPr="00A9696E" w:rsidRDefault="009C4DF3" w:rsidP="009C4DF3">
      <w:pPr>
        <w:pStyle w:val="Heading2"/>
        <w:spacing w:before="0"/>
        <w:jc w:val="right"/>
        <w:rPr>
          <w:lang w:val="es-ES"/>
        </w:rPr>
      </w:pPr>
      <w:bookmarkStart w:id="2" w:name="_ANNEX_1"/>
      <w:bookmarkEnd w:id="2"/>
      <w:r w:rsidRPr="00A9696E">
        <w:rPr>
          <w:lang w:val="es-ES"/>
        </w:rPr>
        <w:lastRenderedPageBreak/>
        <w:t>ANEXO</w:t>
      </w:r>
    </w:p>
    <w:p w14:paraId="3095427D" w14:textId="77777777" w:rsidR="009C4DF3" w:rsidRPr="00A9696E" w:rsidRDefault="009C4DF3" w:rsidP="009C4DF3">
      <w:pPr>
        <w:pStyle w:val="Heading2"/>
        <w:rPr>
          <w:lang w:val="es-ES"/>
        </w:rPr>
      </w:pPr>
      <w:r w:rsidRPr="00A9696E">
        <w:rPr>
          <w:lang w:val="es-ES"/>
        </w:rPr>
        <w:t>CORRELACIÓN DE LAS ACTIVIDADES DE LA CMC EN APOYO A LA EJECUCIÓN DEL PLAN DE ACCIÓN DE LA OMM EN MATERIA DE HIDROLOGÍA</w:t>
      </w:r>
    </w:p>
    <w:tbl>
      <w:tblPr>
        <w:tblStyle w:val="TableGrid"/>
        <w:tblW w:w="5000" w:type="pct"/>
        <w:tblLook w:val="04A0" w:firstRow="1" w:lastRow="0" w:firstColumn="1" w:lastColumn="0" w:noHBand="0" w:noVBand="1"/>
      </w:tblPr>
      <w:tblGrid>
        <w:gridCol w:w="2355"/>
        <w:gridCol w:w="2320"/>
        <w:gridCol w:w="1513"/>
        <w:gridCol w:w="1871"/>
        <w:gridCol w:w="1570"/>
      </w:tblGrid>
      <w:tr w:rsidR="009C4DF3" w:rsidRPr="00A9696E" w14:paraId="79C86F84" w14:textId="77777777" w:rsidTr="00C178F5">
        <w:trPr>
          <w:trHeight w:val="410"/>
          <w:tblHeader/>
        </w:trPr>
        <w:tc>
          <w:tcPr>
            <w:tcW w:w="1459" w:type="pct"/>
            <w:vMerge w:val="restart"/>
            <w:shd w:val="clear" w:color="auto" w:fill="F2F2F2" w:themeFill="background1" w:themeFillShade="F2"/>
            <w:vAlign w:val="center"/>
          </w:tcPr>
          <w:p w14:paraId="69248641" w14:textId="77777777" w:rsidR="009C4DF3" w:rsidRPr="00A9696E" w:rsidRDefault="009C4DF3" w:rsidP="00C178F5">
            <w:pPr>
              <w:spacing w:before="60" w:after="60"/>
              <w:jc w:val="center"/>
              <w:rPr>
                <w:b/>
                <w:sz w:val="18"/>
                <w:szCs w:val="18"/>
                <w:lang w:val="es-ES"/>
              </w:rPr>
            </w:pPr>
            <w:r w:rsidRPr="00A9696E">
              <w:rPr>
                <w:b/>
                <w:sz w:val="18"/>
                <w:szCs w:val="18"/>
                <w:lang w:val="es-ES"/>
              </w:rPr>
              <w:t>Actividad de la Coalición para el Agua y el Clima</w:t>
            </w:r>
          </w:p>
        </w:tc>
        <w:tc>
          <w:tcPr>
            <w:tcW w:w="2799" w:type="pct"/>
            <w:gridSpan w:val="3"/>
            <w:shd w:val="clear" w:color="auto" w:fill="F2F2F2" w:themeFill="background1" w:themeFillShade="F2"/>
            <w:vAlign w:val="center"/>
          </w:tcPr>
          <w:p w14:paraId="393F6B71" w14:textId="77777777" w:rsidR="009C4DF3" w:rsidRPr="00A9696E" w:rsidRDefault="009C4DF3" w:rsidP="00C178F5">
            <w:pPr>
              <w:spacing w:before="60" w:after="60"/>
              <w:jc w:val="center"/>
              <w:rPr>
                <w:b/>
                <w:sz w:val="18"/>
                <w:szCs w:val="18"/>
                <w:lang w:val="es-ES"/>
              </w:rPr>
            </w:pPr>
            <w:r w:rsidRPr="00A9696E">
              <w:rPr>
                <w:b/>
                <w:sz w:val="18"/>
                <w:szCs w:val="18"/>
                <w:lang w:val="es-ES"/>
              </w:rPr>
              <w:t>Plan de Acción de la OMM en Hidrología</w:t>
            </w:r>
          </w:p>
        </w:tc>
        <w:tc>
          <w:tcPr>
            <w:tcW w:w="742" w:type="pct"/>
            <w:shd w:val="clear" w:color="auto" w:fill="F2F2F2" w:themeFill="background1" w:themeFillShade="F2"/>
            <w:vAlign w:val="center"/>
          </w:tcPr>
          <w:p w14:paraId="5109A33E" w14:textId="77777777" w:rsidR="009C4DF3" w:rsidRPr="00A9696E" w:rsidRDefault="009C4DF3" w:rsidP="00C178F5">
            <w:pPr>
              <w:spacing w:before="60" w:after="60"/>
              <w:jc w:val="center"/>
              <w:rPr>
                <w:b/>
                <w:sz w:val="18"/>
                <w:szCs w:val="18"/>
                <w:lang w:val="es-ES"/>
              </w:rPr>
            </w:pPr>
          </w:p>
        </w:tc>
      </w:tr>
      <w:tr w:rsidR="009C4DF3" w:rsidRPr="002F737A" w14:paraId="495F453F" w14:textId="77777777" w:rsidTr="00C178F5">
        <w:trPr>
          <w:tblHeader/>
        </w:trPr>
        <w:tc>
          <w:tcPr>
            <w:tcW w:w="1459" w:type="pct"/>
            <w:vMerge/>
            <w:shd w:val="clear" w:color="auto" w:fill="F2F2F2" w:themeFill="background1" w:themeFillShade="F2"/>
            <w:vAlign w:val="center"/>
          </w:tcPr>
          <w:p w14:paraId="196B0DAC" w14:textId="77777777" w:rsidR="009C4DF3" w:rsidRPr="00A9696E" w:rsidRDefault="009C4DF3" w:rsidP="00C178F5">
            <w:pPr>
              <w:spacing w:before="60" w:after="60"/>
              <w:jc w:val="center"/>
              <w:rPr>
                <w:b/>
                <w:sz w:val="18"/>
                <w:szCs w:val="18"/>
                <w:u w:val="single"/>
                <w:lang w:val="es-ES"/>
              </w:rPr>
            </w:pPr>
          </w:p>
        </w:tc>
        <w:tc>
          <w:tcPr>
            <w:tcW w:w="1441" w:type="pct"/>
            <w:shd w:val="clear" w:color="auto" w:fill="F2F2F2" w:themeFill="background1" w:themeFillShade="F2"/>
            <w:vAlign w:val="center"/>
          </w:tcPr>
          <w:p w14:paraId="3AF8368F" w14:textId="77777777" w:rsidR="009C4DF3" w:rsidRPr="002F737A" w:rsidRDefault="009C4DF3" w:rsidP="00C178F5">
            <w:pPr>
              <w:spacing w:before="60" w:after="60"/>
              <w:jc w:val="center"/>
              <w:rPr>
                <w:b/>
                <w:sz w:val="18"/>
                <w:szCs w:val="18"/>
              </w:rPr>
            </w:pPr>
            <w:r w:rsidRPr="002F737A">
              <w:rPr>
                <w:b/>
                <w:sz w:val="18"/>
                <w:szCs w:val="18"/>
              </w:rPr>
              <w:t>Actividad</w:t>
            </w:r>
          </w:p>
        </w:tc>
        <w:tc>
          <w:tcPr>
            <w:tcW w:w="728" w:type="pct"/>
            <w:shd w:val="clear" w:color="auto" w:fill="F2F2F2" w:themeFill="background1" w:themeFillShade="F2"/>
            <w:vAlign w:val="center"/>
          </w:tcPr>
          <w:p w14:paraId="5F51D2D4" w14:textId="77777777" w:rsidR="009C4DF3" w:rsidRPr="002F737A" w:rsidRDefault="009C4DF3" w:rsidP="00C178F5">
            <w:pPr>
              <w:spacing w:before="60" w:after="60"/>
              <w:jc w:val="center"/>
              <w:rPr>
                <w:b/>
                <w:sz w:val="18"/>
                <w:szCs w:val="18"/>
              </w:rPr>
            </w:pPr>
            <w:r w:rsidRPr="002F737A">
              <w:rPr>
                <w:b/>
                <w:sz w:val="18"/>
                <w:szCs w:val="18"/>
              </w:rPr>
              <w:t>Hitos(fecha de finalización)</w:t>
            </w:r>
          </w:p>
        </w:tc>
        <w:tc>
          <w:tcPr>
            <w:tcW w:w="630" w:type="pct"/>
            <w:shd w:val="clear" w:color="auto" w:fill="F2F2F2" w:themeFill="background1" w:themeFillShade="F2"/>
            <w:vAlign w:val="center"/>
          </w:tcPr>
          <w:p w14:paraId="611208C6" w14:textId="77777777" w:rsidR="009C4DF3" w:rsidRPr="002F737A" w:rsidRDefault="009C4DF3" w:rsidP="00C178F5">
            <w:pPr>
              <w:spacing w:before="60" w:after="60"/>
              <w:jc w:val="center"/>
              <w:rPr>
                <w:b/>
                <w:sz w:val="18"/>
                <w:szCs w:val="18"/>
              </w:rPr>
            </w:pPr>
            <w:r w:rsidRPr="002F737A">
              <w:rPr>
                <w:b/>
                <w:sz w:val="18"/>
                <w:szCs w:val="18"/>
              </w:rPr>
              <w:t>Responsabilidad</w:t>
            </w:r>
          </w:p>
        </w:tc>
        <w:tc>
          <w:tcPr>
            <w:tcW w:w="742" w:type="pct"/>
            <w:shd w:val="clear" w:color="auto" w:fill="F2F2F2" w:themeFill="background1" w:themeFillShade="F2"/>
            <w:vAlign w:val="center"/>
          </w:tcPr>
          <w:p w14:paraId="0BE77424" w14:textId="77777777" w:rsidR="009C4DF3" w:rsidRPr="002F737A" w:rsidRDefault="009C4DF3" w:rsidP="00C178F5">
            <w:pPr>
              <w:spacing w:before="60" w:after="60"/>
              <w:jc w:val="center"/>
              <w:rPr>
                <w:b/>
                <w:sz w:val="18"/>
                <w:szCs w:val="18"/>
              </w:rPr>
            </w:pPr>
            <w:r w:rsidRPr="002F737A">
              <w:rPr>
                <w:b/>
                <w:sz w:val="18"/>
                <w:szCs w:val="18"/>
              </w:rPr>
              <w:t>Condición crítica</w:t>
            </w:r>
          </w:p>
        </w:tc>
      </w:tr>
      <w:tr w:rsidR="009C4DF3" w:rsidRPr="00A9696E" w14:paraId="04760ED3" w14:textId="77777777" w:rsidTr="00C178F5">
        <w:tc>
          <w:tcPr>
            <w:tcW w:w="1459" w:type="pct"/>
            <w:vMerge w:val="restart"/>
            <w:shd w:val="clear" w:color="auto" w:fill="auto"/>
          </w:tcPr>
          <w:p w14:paraId="66F05641" w14:textId="77777777" w:rsidR="009C4DF3" w:rsidRPr="00A9696E" w:rsidRDefault="009C4DF3" w:rsidP="00C178F5">
            <w:pPr>
              <w:spacing w:before="60" w:after="60"/>
              <w:jc w:val="left"/>
              <w:rPr>
                <w:b/>
                <w:sz w:val="18"/>
                <w:szCs w:val="18"/>
                <w:u w:val="single"/>
                <w:lang w:val="es-ES"/>
              </w:rPr>
            </w:pPr>
            <w:r w:rsidRPr="00A9696E">
              <w:rPr>
                <w:b/>
                <w:sz w:val="18"/>
                <w:szCs w:val="18"/>
                <w:u w:val="single"/>
                <w:lang w:val="es-ES"/>
              </w:rPr>
              <w:t>Disponibilidad futura de agua</w:t>
            </w:r>
          </w:p>
          <w:p w14:paraId="2D29E9AF" w14:textId="77777777" w:rsidR="009C4DF3" w:rsidRPr="00A9696E" w:rsidRDefault="009C4DF3" w:rsidP="00C178F5">
            <w:pPr>
              <w:spacing w:before="60" w:after="60"/>
              <w:jc w:val="left"/>
              <w:rPr>
                <w:b/>
                <w:sz w:val="18"/>
                <w:szCs w:val="18"/>
                <w:lang w:val="es-ES"/>
              </w:rPr>
            </w:pPr>
            <w:r w:rsidRPr="00A9696E">
              <w:rPr>
                <w:b/>
                <w:sz w:val="18"/>
                <w:szCs w:val="18"/>
                <w:lang w:val="es-ES"/>
              </w:rPr>
              <w:t>Descripción:</w:t>
            </w:r>
          </w:p>
          <w:p w14:paraId="3BF6B1E5" w14:textId="77777777" w:rsidR="009C4DF3" w:rsidRPr="00A9696E" w:rsidRDefault="009C4DF3" w:rsidP="00C178F5">
            <w:pPr>
              <w:spacing w:before="60" w:after="60"/>
              <w:jc w:val="left"/>
              <w:rPr>
                <w:sz w:val="18"/>
                <w:szCs w:val="18"/>
                <w:lang w:val="es-ES"/>
              </w:rPr>
            </w:pPr>
            <w:r w:rsidRPr="00A9696E">
              <w:rPr>
                <w:sz w:val="18"/>
                <w:szCs w:val="18"/>
                <w:lang w:val="es-ES"/>
              </w:rPr>
              <w:t>Permitir a los Miembros de la OMM cuantificar y comunicar los efectos del cambio climático en la disponibilidad de agua a diferentes escalas (cuenca fluvial, nacional, regional, etc.)</w:t>
            </w:r>
          </w:p>
          <w:p w14:paraId="0213776F" w14:textId="77777777" w:rsidR="009C4DF3" w:rsidRPr="00A9696E" w:rsidRDefault="009C4DF3" w:rsidP="00C178F5">
            <w:pPr>
              <w:spacing w:before="60" w:after="60"/>
              <w:jc w:val="left"/>
              <w:rPr>
                <w:sz w:val="18"/>
                <w:szCs w:val="18"/>
                <w:lang w:val="es-ES"/>
              </w:rPr>
            </w:pPr>
            <w:r w:rsidRPr="00A9696E">
              <w:rPr>
                <w:sz w:val="18"/>
                <w:szCs w:val="18"/>
                <w:lang w:val="es-ES"/>
              </w:rPr>
              <w:t>Establecimiento de una comunidad de personas y organizaciones para desarrollar, mejorar y aplicar modelos hidrológicos mundiales y regionales en modo operativo:</w:t>
            </w:r>
          </w:p>
          <w:p w14:paraId="3FD99D9D" w14:textId="77777777" w:rsidR="009C4DF3" w:rsidRPr="00A9696E" w:rsidRDefault="009C4DF3" w:rsidP="00C178F5">
            <w:pPr>
              <w:spacing w:before="60" w:after="60"/>
              <w:jc w:val="left"/>
              <w:rPr>
                <w:sz w:val="18"/>
                <w:szCs w:val="18"/>
                <w:lang w:val="es-ES"/>
              </w:rPr>
            </w:pPr>
            <w:r w:rsidRPr="00A9696E">
              <w:rPr>
                <w:sz w:val="18"/>
                <w:szCs w:val="18"/>
                <w:lang w:val="es-ES"/>
              </w:rPr>
              <w:t>- Mejorar los conocimientos sobre el estado y las perspectivas de los recursos hídricos disponibles (teniendo en cuenta el agua superficial y subsuperficial, junto con la nieve y el hielo) en un clima cambiante.</w:t>
            </w:r>
          </w:p>
          <w:p w14:paraId="1A806409" w14:textId="77777777" w:rsidR="009C4DF3" w:rsidRPr="00A9696E" w:rsidRDefault="009C4DF3" w:rsidP="00C178F5">
            <w:pPr>
              <w:spacing w:before="60" w:after="60"/>
              <w:jc w:val="left"/>
              <w:rPr>
                <w:sz w:val="18"/>
                <w:szCs w:val="18"/>
                <w:lang w:val="es-ES"/>
              </w:rPr>
            </w:pPr>
            <w:r w:rsidRPr="00A9696E">
              <w:rPr>
                <w:sz w:val="18"/>
                <w:szCs w:val="18"/>
                <w:lang w:val="es-ES"/>
              </w:rPr>
              <w:t>-Apoyar la capacidad operativa de los países, las regiones y sustentar las bases de la formulación de políticas a escala mundial.</w:t>
            </w:r>
          </w:p>
          <w:p w14:paraId="4A8A6923" w14:textId="77777777" w:rsidR="009C4DF3" w:rsidRPr="00A9696E" w:rsidRDefault="009C4DF3" w:rsidP="00C178F5">
            <w:pPr>
              <w:spacing w:before="60" w:after="60"/>
              <w:jc w:val="left"/>
              <w:rPr>
                <w:b/>
                <w:sz w:val="18"/>
                <w:szCs w:val="18"/>
                <w:lang w:val="es-ES"/>
              </w:rPr>
            </w:pPr>
            <w:r w:rsidRPr="00A9696E">
              <w:rPr>
                <w:b/>
                <w:sz w:val="18"/>
                <w:szCs w:val="18"/>
                <w:lang w:val="es-ES"/>
              </w:rPr>
              <w:t>Resultados de las actividades</w:t>
            </w:r>
          </w:p>
          <w:p w14:paraId="3AF04293" w14:textId="77777777" w:rsidR="009C4DF3" w:rsidRPr="00A9696E" w:rsidRDefault="009C4DF3" w:rsidP="00C178F5">
            <w:pPr>
              <w:spacing w:before="60" w:after="60"/>
              <w:jc w:val="left"/>
              <w:rPr>
                <w:sz w:val="18"/>
                <w:szCs w:val="18"/>
                <w:lang w:val="es-ES"/>
              </w:rPr>
            </w:pPr>
            <w:r w:rsidRPr="00A9696E">
              <w:rPr>
                <w:sz w:val="18"/>
                <w:szCs w:val="18"/>
                <w:lang w:val="es-ES"/>
              </w:rPr>
              <w:t xml:space="preserve">1) Vincular todas las iniciativas existentes de modelización hidrológica a escala mundial (establecimiento de la </w:t>
            </w:r>
            <w:r w:rsidRPr="00A9696E">
              <w:rPr>
                <w:sz w:val="18"/>
                <w:szCs w:val="18"/>
                <w:lang w:val="es-ES"/>
              </w:rPr>
              <w:lastRenderedPageBreak/>
              <w:t>comunidad operativa de modelización hidrológica mundial y regional)</w:t>
            </w:r>
          </w:p>
          <w:p w14:paraId="2E36D998" w14:textId="77777777" w:rsidR="009C4DF3" w:rsidRPr="00A9696E" w:rsidRDefault="009C4DF3" w:rsidP="00C178F5">
            <w:pPr>
              <w:spacing w:before="60" w:after="60"/>
              <w:jc w:val="left"/>
              <w:rPr>
                <w:sz w:val="18"/>
                <w:szCs w:val="18"/>
                <w:lang w:val="es-ES"/>
              </w:rPr>
            </w:pPr>
            <w:r w:rsidRPr="00A9696E">
              <w:rPr>
                <w:sz w:val="18"/>
                <w:szCs w:val="18"/>
                <w:lang w:val="es-ES"/>
              </w:rPr>
              <w:t>2) Crear un sistema de modelización hidrológica y climática que abarque el mundo 3) Vincular las actividades de validación, interpretación y comunicación de los modelos</w:t>
            </w:r>
          </w:p>
          <w:p w14:paraId="09466E0B" w14:textId="77777777" w:rsidR="009C4DF3" w:rsidRPr="00A9696E" w:rsidRDefault="009C4DF3" w:rsidP="00C178F5">
            <w:pPr>
              <w:spacing w:before="60" w:after="60"/>
              <w:jc w:val="left"/>
              <w:rPr>
                <w:sz w:val="18"/>
                <w:szCs w:val="18"/>
                <w:lang w:val="es-ES"/>
              </w:rPr>
            </w:pPr>
            <w:r w:rsidRPr="00A9696E">
              <w:rPr>
                <w:sz w:val="18"/>
                <w:szCs w:val="18"/>
                <w:lang w:val="es-ES"/>
              </w:rPr>
              <w:t>4) Aplicar y mejorar los modelos, herramientas y plataformas operativos a escala regional y mundial a:</w:t>
            </w:r>
          </w:p>
          <w:p w14:paraId="6DF85CF5" w14:textId="77777777" w:rsidR="009C4DF3" w:rsidRPr="00A9696E" w:rsidRDefault="009C4DF3" w:rsidP="00C178F5">
            <w:pPr>
              <w:spacing w:before="60" w:after="60"/>
              <w:jc w:val="left"/>
              <w:rPr>
                <w:sz w:val="18"/>
                <w:szCs w:val="18"/>
                <w:lang w:val="es-ES"/>
              </w:rPr>
            </w:pPr>
            <w:r w:rsidRPr="00A9696E">
              <w:rPr>
                <w:sz w:val="18"/>
                <w:szCs w:val="18"/>
                <w:lang w:val="es-ES"/>
              </w:rPr>
              <w:t>5) Evaluar la disponibilidad actual de agua</w:t>
            </w:r>
          </w:p>
          <w:p w14:paraId="6C130F59" w14:textId="77777777" w:rsidR="009C4DF3" w:rsidRPr="00A9696E" w:rsidRDefault="009C4DF3" w:rsidP="00C178F5">
            <w:pPr>
              <w:spacing w:before="60" w:after="60"/>
              <w:jc w:val="left"/>
              <w:rPr>
                <w:sz w:val="18"/>
                <w:szCs w:val="18"/>
                <w:lang w:val="es-ES"/>
              </w:rPr>
            </w:pPr>
            <w:r w:rsidRPr="00A9696E">
              <w:rPr>
                <w:sz w:val="18"/>
                <w:szCs w:val="18"/>
                <w:lang w:val="es-ES"/>
              </w:rPr>
              <w:t>6) Elaborar proyecciones hidrológicas subestacionales</w:t>
            </w:r>
          </w:p>
          <w:p w14:paraId="3240BC59" w14:textId="77777777" w:rsidR="009C4DF3" w:rsidRPr="00A9696E" w:rsidRDefault="009C4DF3" w:rsidP="00C178F5">
            <w:pPr>
              <w:spacing w:before="60" w:after="60"/>
              <w:jc w:val="left"/>
              <w:rPr>
                <w:sz w:val="18"/>
                <w:szCs w:val="18"/>
                <w:lang w:val="es-ES"/>
              </w:rPr>
            </w:pPr>
            <w:r w:rsidRPr="00A9696E">
              <w:rPr>
                <w:sz w:val="18"/>
                <w:szCs w:val="18"/>
                <w:lang w:val="es-ES"/>
              </w:rPr>
              <w:t>7) Generar proyecciones hidrológicas decenal en el marco del cambio climático</w:t>
            </w:r>
          </w:p>
          <w:p w14:paraId="78867546" w14:textId="77777777" w:rsidR="009C4DF3" w:rsidRPr="00A9696E" w:rsidRDefault="009C4DF3" w:rsidP="00C178F5">
            <w:pPr>
              <w:spacing w:before="60" w:after="60"/>
              <w:jc w:val="left"/>
              <w:rPr>
                <w:sz w:val="18"/>
                <w:szCs w:val="18"/>
                <w:lang w:val="es-ES"/>
              </w:rPr>
            </w:pPr>
            <w:r w:rsidRPr="00A9696E">
              <w:rPr>
                <w:sz w:val="18"/>
                <w:szCs w:val="18"/>
                <w:lang w:val="es-ES"/>
              </w:rPr>
              <w:t>8) Apoyo en la elaboración del informe anual sobre el agua.</w:t>
            </w:r>
          </w:p>
          <w:p w14:paraId="594E018E" w14:textId="77777777" w:rsidR="009C4DF3" w:rsidRPr="00A9696E" w:rsidRDefault="009C4DF3" w:rsidP="00C178F5">
            <w:pPr>
              <w:spacing w:before="60" w:after="60"/>
              <w:jc w:val="left"/>
              <w:rPr>
                <w:sz w:val="18"/>
                <w:szCs w:val="18"/>
                <w:lang w:val="es-ES"/>
              </w:rPr>
            </w:pPr>
            <w:r w:rsidRPr="00A9696E">
              <w:rPr>
                <w:sz w:val="18"/>
                <w:szCs w:val="18"/>
                <w:lang w:val="es-ES"/>
              </w:rPr>
              <w:t>9) Apoyo a la ejecución del HydroSOS (a escala regional y mundial)</w:t>
            </w:r>
          </w:p>
          <w:p w14:paraId="209E79A2" w14:textId="77777777" w:rsidR="009C4DF3" w:rsidRPr="00A9696E" w:rsidRDefault="009C4DF3" w:rsidP="00C178F5">
            <w:pPr>
              <w:spacing w:before="60" w:after="60"/>
              <w:jc w:val="left"/>
              <w:rPr>
                <w:sz w:val="18"/>
                <w:szCs w:val="18"/>
                <w:lang w:val="es-ES"/>
              </w:rPr>
            </w:pPr>
          </w:p>
          <w:p w14:paraId="7AACF58B" w14:textId="77777777" w:rsidR="009C4DF3" w:rsidRPr="002F737A" w:rsidRDefault="009C4DF3" w:rsidP="00C178F5">
            <w:pPr>
              <w:spacing w:before="60" w:after="60"/>
              <w:jc w:val="left"/>
              <w:rPr>
                <w:b/>
                <w:sz w:val="18"/>
                <w:szCs w:val="18"/>
              </w:rPr>
            </w:pPr>
            <w:r w:rsidRPr="002F737A">
              <w:rPr>
                <w:b/>
                <w:sz w:val="18"/>
                <w:szCs w:val="18"/>
              </w:rPr>
              <w:t>Hitos de actividad estimados</w:t>
            </w:r>
          </w:p>
          <w:p w14:paraId="5854D074" w14:textId="77777777" w:rsidR="009C4DF3" w:rsidRPr="00A9696E" w:rsidRDefault="009C4DF3" w:rsidP="00E02A63">
            <w:pPr>
              <w:pStyle w:val="ListParagraph"/>
              <w:numPr>
                <w:ilvl w:val="0"/>
                <w:numId w:val="8"/>
              </w:numPr>
              <w:spacing w:before="60" w:after="60" w:line="240" w:lineRule="auto"/>
              <w:contextualSpacing w:val="0"/>
              <w:rPr>
                <w:rFonts w:ascii="Verdana" w:hAnsi="Verdana"/>
                <w:sz w:val="18"/>
                <w:szCs w:val="18"/>
                <w:lang w:val="es-ES"/>
              </w:rPr>
            </w:pPr>
            <w:r w:rsidRPr="00A9696E">
              <w:rPr>
                <w:rFonts w:ascii="Verdana" w:hAnsi="Verdana"/>
                <w:sz w:val="18"/>
                <w:szCs w:val="18"/>
                <w:lang w:val="es-ES"/>
              </w:rPr>
              <w:t>Evolución integrada del agua y el clima en todas las regiones de la OMM para 2023</w:t>
            </w:r>
          </w:p>
          <w:p w14:paraId="48CDCED4" w14:textId="77777777" w:rsidR="009C4DF3" w:rsidRPr="00A9696E" w:rsidRDefault="009C4DF3" w:rsidP="00E02A63">
            <w:pPr>
              <w:pStyle w:val="ListParagraph"/>
              <w:numPr>
                <w:ilvl w:val="0"/>
                <w:numId w:val="8"/>
              </w:numPr>
              <w:spacing w:before="60" w:after="60" w:line="240" w:lineRule="auto"/>
              <w:contextualSpacing w:val="0"/>
              <w:rPr>
                <w:rFonts w:ascii="Verdana" w:hAnsi="Verdana"/>
                <w:sz w:val="18"/>
                <w:szCs w:val="18"/>
                <w:lang w:val="es-ES"/>
              </w:rPr>
            </w:pPr>
            <w:r w:rsidRPr="00A9696E">
              <w:rPr>
                <w:rFonts w:ascii="Verdana" w:hAnsi="Verdana"/>
                <w:sz w:val="18"/>
                <w:szCs w:val="18"/>
                <w:lang w:val="es-ES"/>
              </w:rPr>
              <w:t xml:space="preserve">Fases: después del lanzamiento, se espera que tenga una fase de prueba y estudio, y luego pasar a </w:t>
            </w:r>
            <w:r w:rsidRPr="00A9696E">
              <w:rPr>
                <w:rFonts w:ascii="Verdana" w:hAnsi="Verdana"/>
                <w:sz w:val="18"/>
                <w:szCs w:val="18"/>
                <w:lang w:val="es-ES"/>
              </w:rPr>
              <w:lastRenderedPageBreak/>
              <w:t>una fase operativa</w:t>
            </w:r>
          </w:p>
        </w:tc>
        <w:tc>
          <w:tcPr>
            <w:tcW w:w="1441" w:type="pct"/>
          </w:tcPr>
          <w:p w14:paraId="1A8468F2" w14:textId="77777777" w:rsidR="009C4DF3" w:rsidRPr="00A9696E" w:rsidRDefault="009C4DF3" w:rsidP="00C178F5">
            <w:pPr>
              <w:spacing w:before="60" w:after="60"/>
              <w:jc w:val="left"/>
              <w:rPr>
                <w:sz w:val="18"/>
                <w:szCs w:val="18"/>
                <w:lang w:val="es-ES"/>
              </w:rPr>
            </w:pPr>
            <w:r w:rsidRPr="00A9696E">
              <w:rPr>
                <w:sz w:val="18"/>
                <w:szCs w:val="18"/>
                <w:lang w:val="es-ES"/>
              </w:rPr>
              <w:lastRenderedPageBreak/>
              <w:t>B.7.1: Sistema Mundial de Proceso de Datos y de Predicción (SMPDP) – desarrollo de centros hidrológicos, incluidos los centros/sistemas regionales de predicción</w:t>
            </w:r>
          </w:p>
        </w:tc>
        <w:tc>
          <w:tcPr>
            <w:tcW w:w="728" w:type="pct"/>
          </w:tcPr>
          <w:p w14:paraId="64BABBCB" w14:textId="77777777" w:rsidR="009C4DF3" w:rsidRPr="00A9696E" w:rsidRDefault="009C4DF3" w:rsidP="00C178F5">
            <w:pPr>
              <w:spacing w:before="60" w:after="60"/>
              <w:jc w:val="left"/>
              <w:rPr>
                <w:b/>
                <w:sz w:val="18"/>
                <w:szCs w:val="18"/>
                <w:lang w:val="es-ES"/>
              </w:rPr>
            </w:pPr>
            <w:r w:rsidRPr="00A9696E">
              <w:rPr>
                <w:b/>
                <w:sz w:val="18"/>
                <w:szCs w:val="18"/>
                <w:lang w:val="es-ES"/>
              </w:rPr>
              <w:t xml:space="preserve">2024: </w:t>
            </w:r>
            <w:r w:rsidRPr="00A9696E">
              <w:rPr>
                <w:sz w:val="18"/>
                <w:szCs w:val="18"/>
                <w:lang w:val="es-ES"/>
              </w:rPr>
              <w:t>Primer Centro del Sistema Mundial de Proceso de Datos y de Predicción Hidrológica</w:t>
            </w:r>
          </w:p>
        </w:tc>
        <w:tc>
          <w:tcPr>
            <w:tcW w:w="630" w:type="pct"/>
          </w:tcPr>
          <w:p w14:paraId="6AC33735" w14:textId="77777777" w:rsidR="009C4DF3" w:rsidRPr="002F737A" w:rsidRDefault="009C4DF3" w:rsidP="00C178F5">
            <w:pPr>
              <w:spacing w:before="60" w:after="60"/>
              <w:jc w:val="left"/>
              <w:rPr>
                <w:sz w:val="18"/>
                <w:szCs w:val="18"/>
              </w:rPr>
            </w:pPr>
            <w:r w:rsidRPr="002F737A">
              <w:rPr>
                <w:sz w:val="18"/>
                <w:szCs w:val="18"/>
              </w:rPr>
              <w:t>SC-ESMP</w:t>
            </w:r>
          </w:p>
        </w:tc>
        <w:tc>
          <w:tcPr>
            <w:tcW w:w="742" w:type="pct"/>
            <w:vMerge w:val="restart"/>
          </w:tcPr>
          <w:p w14:paraId="5E29CBA3" w14:textId="77777777" w:rsidR="009C4DF3" w:rsidRPr="00A9696E" w:rsidRDefault="009C4DF3" w:rsidP="00C178F5">
            <w:pPr>
              <w:spacing w:before="60" w:after="60"/>
              <w:jc w:val="left"/>
              <w:rPr>
                <w:sz w:val="18"/>
                <w:szCs w:val="18"/>
                <w:lang w:val="es-ES"/>
              </w:rPr>
            </w:pPr>
            <w:r w:rsidRPr="00A9696E">
              <w:rPr>
                <w:sz w:val="18"/>
                <w:szCs w:val="18"/>
                <w:lang w:val="es-ES"/>
              </w:rPr>
              <w:t>Toda prestación de Centros Mundiales sobre el Clima debe ser conforme al Sistema Mundial de Proceso de Datos y de Predicción (GDPFS) y el HydroSOS coordinado</w:t>
            </w:r>
          </w:p>
        </w:tc>
      </w:tr>
      <w:tr w:rsidR="009C4DF3" w:rsidRPr="002F737A" w14:paraId="0E06D1B0" w14:textId="77777777" w:rsidTr="00C178F5">
        <w:tc>
          <w:tcPr>
            <w:tcW w:w="1459" w:type="pct"/>
            <w:vMerge/>
          </w:tcPr>
          <w:p w14:paraId="402369A1" w14:textId="77777777" w:rsidR="009C4DF3" w:rsidRPr="00A9696E" w:rsidRDefault="009C4DF3" w:rsidP="00C178F5">
            <w:pPr>
              <w:spacing w:before="60" w:after="60"/>
              <w:jc w:val="left"/>
              <w:rPr>
                <w:b/>
                <w:sz w:val="18"/>
                <w:szCs w:val="18"/>
                <w:u w:val="single"/>
                <w:lang w:val="es-ES"/>
              </w:rPr>
            </w:pPr>
          </w:p>
        </w:tc>
        <w:tc>
          <w:tcPr>
            <w:tcW w:w="1441" w:type="pct"/>
          </w:tcPr>
          <w:p w14:paraId="29980913" w14:textId="77777777" w:rsidR="009C4DF3" w:rsidRPr="00A9696E" w:rsidRDefault="009C4DF3" w:rsidP="00C178F5">
            <w:pPr>
              <w:spacing w:before="60" w:after="60"/>
              <w:jc w:val="left"/>
              <w:rPr>
                <w:sz w:val="18"/>
                <w:szCs w:val="18"/>
                <w:lang w:val="es-ES"/>
              </w:rPr>
            </w:pPr>
            <w:r w:rsidRPr="00A9696E">
              <w:rPr>
                <w:sz w:val="18"/>
                <w:szCs w:val="18"/>
                <w:lang w:val="es-ES"/>
              </w:rPr>
              <w:t>B.7.2: Creación de un inventario de datos y productos mundiales y regionales gratuitos y públicos para la predicción de crecidas y un inventario de modelos y plataformas internacionales interoperables</w:t>
            </w:r>
          </w:p>
        </w:tc>
        <w:tc>
          <w:tcPr>
            <w:tcW w:w="728" w:type="pct"/>
          </w:tcPr>
          <w:p w14:paraId="48A0F199" w14:textId="77777777" w:rsidR="009C4DF3" w:rsidRPr="00A9696E" w:rsidRDefault="009C4DF3" w:rsidP="00C178F5">
            <w:pPr>
              <w:tabs>
                <w:tab w:val="clear" w:pos="1134"/>
              </w:tabs>
              <w:spacing w:before="60" w:after="60"/>
              <w:jc w:val="left"/>
              <w:rPr>
                <w:color w:val="000000"/>
                <w:sz w:val="18"/>
                <w:szCs w:val="18"/>
                <w:lang w:val="es-ES"/>
              </w:rPr>
            </w:pPr>
            <w:r w:rsidRPr="00A9696E">
              <w:rPr>
                <w:rStyle w:val="Strong"/>
                <w:color w:val="000000"/>
                <w:sz w:val="18"/>
                <w:szCs w:val="18"/>
                <w:lang w:val="es-ES"/>
              </w:rPr>
              <w:t xml:space="preserve">2025: Lanzamiento del Sistema Guía para Crecidas </w:t>
            </w:r>
            <w:r w:rsidRPr="00A9696E">
              <w:rPr>
                <w:color w:val="000000"/>
                <w:sz w:val="18"/>
                <w:szCs w:val="18"/>
                <w:lang w:val="es-ES"/>
              </w:rPr>
              <w:t>Repentinas con un inventario actualizado de datos, productos, modelos y plataformas disponibles gratuitamente para la predicción de crecidas</w:t>
            </w:r>
          </w:p>
        </w:tc>
        <w:tc>
          <w:tcPr>
            <w:tcW w:w="630" w:type="pct"/>
          </w:tcPr>
          <w:p w14:paraId="6161504C" w14:textId="77777777" w:rsidR="009C4DF3" w:rsidRPr="002F737A" w:rsidRDefault="009C4DF3" w:rsidP="00C178F5">
            <w:pPr>
              <w:spacing w:before="60" w:after="60"/>
              <w:jc w:val="left"/>
              <w:rPr>
                <w:b/>
                <w:sz w:val="18"/>
                <w:szCs w:val="18"/>
              </w:rPr>
            </w:pPr>
            <w:r w:rsidRPr="002F737A">
              <w:rPr>
                <w:sz w:val="18"/>
                <w:szCs w:val="18"/>
              </w:rPr>
              <w:t>SC-HYD</w:t>
            </w:r>
          </w:p>
        </w:tc>
        <w:tc>
          <w:tcPr>
            <w:tcW w:w="742" w:type="pct"/>
            <w:vMerge/>
          </w:tcPr>
          <w:p w14:paraId="6D526C04" w14:textId="77777777" w:rsidR="009C4DF3" w:rsidRPr="002F737A" w:rsidRDefault="009C4DF3" w:rsidP="00C178F5">
            <w:pPr>
              <w:spacing w:before="60" w:after="60"/>
              <w:jc w:val="left"/>
              <w:rPr>
                <w:b/>
                <w:sz w:val="18"/>
                <w:szCs w:val="18"/>
              </w:rPr>
            </w:pPr>
          </w:p>
        </w:tc>
      </w:tr>
      <w:tr w:rsidR="009C4DF3" w:rsidRPr="002F737A" w14:paraId="0DDF2348" w14:textId="77777777" w:rsidTr="00C178F5">
        <w:tc>
          <w:tcPr>
            <w:tcW w:w="1459" w:type="pct"/>
            <w:vMerge/>
          </w:tcPr>
          <w:p w14:paraId="36A706B5" w14:textId="77777777" w:rsidR="009C4DF3" w:rsidRPr="002F737A" w:rsidRDefault="009C4DF3" w:rsidP="00C178F5">
            <w:pPr>
              <w:spacing w:before="60" w:after="60"/>
              <w:jc w:val="left"/>
              <w:rPr>
                <w:b/>
                <w:sz w:val="18"/>
                <w:szCs w:val="18"/>
                <w:u w:val="single"/>
              </w:rPr>
            </w:pPr>
          </w:p>
        </w:tc>
        <w:tc>
          <w:tcPr>
            <w:tcW w:w="1441" w:type="pct"/>
          </w:tcPr>
          <w:p w14:paraId="40B92951" w14:textId="77777777" w:rsidR="009C4DF3" w:rsidRPr="00A9696E" w:rsidRDefault="009C4DF3" w:rsidP="00C178F5">
            <w:pPr>
              <w:spacing w:before="60" w:after="60"/>
              <w:jc w:val="left"/>
              <w:rPr>
                <w:b/>
                <w:sz w:val="18"/>
                <w:szCs w:val="18"/>
                <w:u w:val="single"/>
                <w:lang w:val="es-ES"/>
              </w:rPr>
            </w:pPr>
            <w:r w:rsidRPr="00A9696E">
              <w:rPr>
                <w:sz w:val="18"/>
                <w:szCs w:val="18"/>
                <w:lang w:val="es-ES"/>
              </w:rPr>
              <w:t>C.2.1: i) Determinación de las necesidades de información producida a nivel mundial y regional para su uso en la evaluación, modelización y predicción de sequías a escala nacional por los SHN, y ii) desarrollo de una interfaz para que los SHN busquen, utilicen e interpreten los productos</w:t>
            </w:r>
          </w:p>
        </w:tc>
        <w:tc>
          <w:tcPr>
            <w:tcW w:w="728" w:type="pct"/>
          </w:tcPr>
          <w:p w14:paraId="1A72E0EB" w14:textId="77777777" w:rsidR="009C4DF3" w:rsidRPr="002F737A" w:rsidRDefault="009C4DF3" w:rsidP="00C178F5">
            <w:pPr>
              <w:spacing w:before="60" w:after="60"/>
              <w:jc w:val="left"/>
              <w:rPr>
                <w:b/>
                <w:sz w:val="18"/>
                <w:szCs w:val="18"/>
              </w:rPr>
            </w:pPr>
            <w:r w:rsidRPr="002F737A">
              <w:rPr>
                <w:b/>
                <w:sz w:val="18"/>
                <w:szCs w:val="18"/>
              </w:rPr>
              <w:t>2023</w:t>
            </w:r>
          </w:p>
        </w:tc>
        <w:tc>
          <w:tcPr>
            <w:tcW w:w="630" w:type="pct"/>
          </w:tcPr>
          <w:p w14:paraId="442B5EB4"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4EDCF63B" w14:textId="77777777" w:rsidR="009C4DF3" w:rsidRPr="002F737A" w:rsidRDefault="009C4DF3" w:rsidP="00C178F5">
            <w:pPr>
              <w:spacing w:before="60" w:after="60"/>
              <w:jc w:val="left"/>
              <w:rPr>
                <w:b/>
                <w:sz w:val="18"/>
                <w:szCs w:val="18"/>
              </w:rPr>
            </w:pPr>
          </w:p>
        </w:tc>
      </w:tr>
      <w:tr w:rsidR="009C4DF3" w:rsidRPr="002F737A" w14:paraId="5906CF52" w14:textId="77777777" w:rsidTr="00C178F5">
        <w:tc>
          <w:tcPr>
            <w:tcW w:w="1459" w:type="pct"/>
            <w:vMerge/>
          </w:tcPr>
          <w:p w14:paraId="44593F92" w14:textId="77777777" w:rsidR="009C4DF3" w:rsidRPr="002F737A" w:rsidRDefault="009C4DF3" w:rsidP="00C178F5">
            <w:pPr>
              <w:spacing w:before="60" w:after="60"/>
              <w:jc w:val="left"/>
              <w:rPr>
                <w:b/>
                <w:sz w:val="18"/>
                <w:szCs w:val="18"/>
                <w:u w:val="single"/>
              </w:rPr>
            </w:pPr>
          </w:p>
        </w:tc>
        <w:tc>
          <w:tcPr>
            <w:tcW w:w="1441" w:type="pct"/>
          </w:tcPr>
          <w:p w14:paraId="2EE8A9A5" w14:textId="77777777" w:rsidR="009C4DF3" w:rsidRPr="00A9696E" w:rsidRDefault="009C4DF3" w:rsidP="00C178F5">
            <w:pPr>
              <w:spacing w:before="60" w:after="60"/>
              <w:jc w:val="left"/>
              <w:rPr>
                <w:sz w:val="18"/>
                <w:szCs w:val="18"/>
                <w:lang w:val="es-ES"/>
              </w:rPr>
            </w:pPr>
            <w:r w:rsidRPr="00A9696E">
              <w:rPr>
                <w:sz w:val="18"/>
                <w:szCs w:val="18"/>
                <w:lang w:val="es-ES"/>
              </w:rPr>
              <w:t xml:space="preserve">C.2.2: Establecimiento de centros mundiales sobre la sequía en el marco del SMPDP y formación de los SMHN para procesar y </w:t>
            </w:r>
            <w:r w:rsidRPr="00A9696E">
              <w:rPr>
                <w:sz w:val="18"/>
                <w:szCs w:val="18"/>
                <w:lang w:val="es-ES"/>
              </w:rPr>
              <w:lastRenderedPageBreak/>
              <w:t>aplicar la información al contexto local</w:t>
            </w:r>
          </w:p>
        </w:tc>
        <w:tc>
          <w:tcPr>
            <w:tcW w:w="728" w:type="pct"/>
          </w:tcPr>
          <w:p w14:paraId="2EC0DE1B" w14:textId="77777777" w:rsidR="009C4DF3" w:rsidRPr="002F737A" w:rsidRDefault="009C4DF3" w:rsidP="00C178F5">
            <w:pPr>
              <w:spacing w:before="60" w:after="60"/>
              <w:jc w:val="left"/>
              <w:rPr>
                <w:b/>
                <w:sz w:val="18"/>
                <w:szCs w:val="18"/>
              </w:rPr>
            </w:pPr>
            <w:r w:rsidRPr="002F737A">
              <w:rPr>
                <w:b/>
                <w:sz w:val="18"/>
                <w:szCs w:val="18"/>
              </w:rPr>
              <w:lastRenderedPageBreak/>
              <w:t>2025</w:t>
            </w:r>
          </w:p>
        </w:tc>
        <w:tc>
          <w:tcPr>
            <w:tcW w:w="630" w:type="pct"/>
          </w:tcPr>
          <w:p w14:paraId="3815905E"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2E5048D5" w14:textId="77777777" w:rsidR="009C4DF3" w:rsidRPr="002F737A" w:rsidRDefault="009C4DF3" w:rsidP="00C178F5">
            <w:pPr>
              <w:spacing w:before="60" w:after="60"/>
              <w:jc w:val="left"/>
              <w:rPr>
                <w:b/>
                <w:sz w:val="18"/>
                <w:szCs w:val="18"/>
              </w:rPr>
            </w:pPr>
          </w:p>
        </w:tc>
      </w:tr>
      <w:tr w:rsidR="009C4DF3" w:rsidRPr="002F737A" w14:paraId="0D9C953C" w14:textId="77777777" w:rsidTr="00C178F5">
        <w:tc>
          <w:tcPr>
            <w:tcW w:w="1459" w:type="pct"/>
            <w:vMerge/>
          </w:tcPr>
          <w:p w14:paraId="754C629D" w14:textId="77777777" w:rsidR="009C4DF3" w:rsidRPr="002F737A" w:rsidRDefault="009C4DF3" w:rsidP="00C178F5">
            <w:pPr>
              <w:spacing w:before="60" w:after="60"/>
              <w:jc w:val="left"/>
              <w:rPr>
                <w:b/>
                <w:sz w:val="18"/>
                <w:szCs w:val="18"/>
                <w:u w:val="single"/>
              </w:rPr>
            </w:pPr>
          </w:p>
        </w:tc>
        <w:tc>
          <w:tcPr>
            <w:tcW w:w="1441" w:type="pct"/>
          </w:tcPr>
          <w:p w14:paraId="0E701B79" w14:textId="77777777" w:rsidR="009C4DF3" w:rsidRPr="00A9696E" w:rsidRDefault="009C4DF3" w:rsidP="00C178F5">
            <w:pPr>
              <w:spacing w:before="60" w:after="60"/>
              <w:jc w:val="left"/>
              <w:rPr>
                <w:sz w:val="18"/>
                <w:szCs w:val="18"/>
                <w:lang w:val="es-ES"/>
              </w:rPr>
            </w:pPr>
            <w:r w:rsidRPr="00A9696E">
              <w:rPr>
                <w:sz w:val="18"/>
                <w:szCs w:val="18"/>
                <w:lang w:val="es-ES"/>
              </w:rPr>
              <w:t>C.2.3: Orientaciones operativas y herramientas para la verificación de los productos disponibles"</w:t>
            </w:r>
          </w:p>
        </w:tc>
        <w:tc>
          <w:tcPr>
            <w:tcW w:w="728" w:type="pct"/>
          </w:tcPr>
          <w:p w14:paraId="7DDA9CF0" w14:textId="77777777" w:rsidR="009C4DF3" w:rsidRPr="002F737A" w:rsidRDefault="009C4DF3" w:rsidP="00C178F5">
            <w:pPr>
              <w:spacing w:before="60" w:after="60"/>
              <w:jc w:val="left"/>
              <w:rPr>
                <w:b/>
                <w:sz w:val="18"/>
                <w:szCs w:val="18"/>
              </w:rPr>
            </w:pPr>
            <w:r w:rsidRPr="002F737A">
              <w:rPr>
                <w:b/>
                <w:sz w:val="18"/>
                <w:szCs w:val="18"/>
              </w:rPr>
              <w:t>2025</w:t>
            </w:r>
          </w:p>
        </w:tc>
        <w:tc>
          <w:tcPr>
            <w:tcW w:w="630" w:type="pct"/>
          </w:tcPr>
          <w:p w14:paraId="46C394EE"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58353E1C" w14:textId="77777777" w:rsidR="009C4DF3" w:rsidRPr="002F737A" w:rsidRDefault="009C4DF3" w:rsidP="00C178F5">
            <w:pPr>
              <w:spacing w:before="60" w:after="60"/>
              <w:jc w:val="left"/>
              <w:rPr>
                <w:b/>
                <w:sz w:val="18"/>
                <w:szCs w:val="18"/>
              </w:rPr>
            </w:pPr>
          </w:p>
        </w:tc>
      </w:tr>
      <w:tr w:rsidR="009C4DF3" w:rsidRPr="002F737A" w14:paraId="22D0C0EC" w14:textId="77777777" w:rsidTr="00C178F5">
        <w:tc>
          <w:tcPr>
            <w:tcW w:w="1459" w:type="pct"/>
            <w:vMerge/>
          </w:tcPr>
          <w:p w14:paraId="4B15E933" w14:textId="77777777" w:rsidR="009C4DF3" w:rsidRPr="002F737A" w:rsidRDefault="009C4DF3" w:rsidP="00C178F5">
            <w:pPr>
              <w:spacing w:before="60" w:after="60"/>
              <w:jc w:val="left"/>
              <w:rPr>
                <w:b/>
                <w:sz w:val="18"/>
                <w:szCs w:val="18"/>
                <w:u w:val="single"/>
              </w:rPr>
            </w:pPr>
          </w:p>
        </w:tc>
        <w:tc>
          <w:tcPr>
            <w:tcW w:w="1441" w:type="pct"/>
          </w:tcPr>
          <w:p w14:paraId="22A03188" w14:textId="77777777" w:rsidR="009C4DF3" w:rsidRPr="00A9696E" w:rsidRDefault="009C4DF3" w:rsidP="00C178F5">
            <w:pPr>
              <w:spacing w:before="60" w:after="60"/>
              <w:jc w:val="left"/>
              <w:rPr>
                <w:sz w:val="18"/>
                <w:szCs w:val="18"/>
                <w:lang w:val="es-ES"/>
              </w:rPr>
            </w:pPr>
            <w:r w:rsidRPr="00A9696E">
              <w:rPr>
                <w:sz w:val="18"/>
                <w:szCs w:val="18"/>
                <w:lang w:val="es-ES"/>
              </w:rPr>
              <w:t>F.4.1: Elaboración de herramientas y módulos para evaluar y analizar la incertidumbre de las condiciones extremas.</w:t>
            </w:r>
          </w:p>
        </w:tc>
        <w:tc>
          <w:tcPr>
            <w:tcW w:w="728" w:type="pct"/>
          </w:tcPr>
          <w:p w14:paraId="7698E660" w14:textId="77777777" w:rsidR="009C4DF3" w:rsidRPr="002F737A" w:rsidRDefault="009C4DF3" w:rsidP="00C178F5">
            <w:pPr>
              <w:spacing w:before="60" w:after="60"/>
              <w:jc w:val="left"/>
              <w:rPr>
                <w:b/>
                <w:sz w:val="18"/>
                <w:szCs w:val="18"/>
              </w:rPr>
            </w:pPr>
            <w:r w:rsidRPr="002F737A">
              <w:rPr>
                <w:b/>
                <w:sz w:val="18"/>
                <w:szCs w:val="18"/>
              </w:rPr>
              <w:t>2030</w:t>
            </w:r>
          </w:p>
        </w:tc>
        <w:tc>
          <w:tcPr>
            <w:tcW w:w="630" w:type="pct"/>
          </w:tcPr>
          <w:p w14:paraId="62CAE503" w14:textId="77777777" w:rsidR="009C4DF3" w:rsidRPr="002F737A" w:rsidRDefault="009C4DF3" w:rsidP="00C178F5">
            <w:pPr>
              <w:spacing w:before="60" w:after="60"/>
              <w:jc w:val="left"/>
              <w:rPr>
                <w:sz w:val="18"/>
                <w:szCs w:val="18"/>
              </w:rPr>
            </w:pPr>
            <w:r w:rsidRPr="002F737A">
              <w:rPr>
                <w:sz w:val="18"/>
                <w:szCs w:val="18"/>
              </w:rPr>
              <w:t>Rb</w:t>
            </w:r>
          </w:p>
        </w:tc>
        <w:tc>
          <w:tcPr>
            <w:tcW w:w="742" w:type="pct"/>
            <w:vMerge/>
          </w:tcPr>
          <w:p w14:paraId="1CC092E9" w14:textId="77777777" w:rsidR="009C4DF3" w:rsidRPr="002F737A" w:rsidRDefault="009C4DF3" w:rsidP="00C178F5">
            <w:pPr>
              <w:spacing w:before="60" w:after="60"/>
              <w:jc w:val="left"/>
              <w:rPr>
                <w:b/>
                <w:sz w:val="18"/>
                <w:szCs w:val="18"/>
              </w:rPr>
            </w:pPr>
          </w:p>
        </w:tc>
      </w:tr>
      <w:tr w:rsidR="009C4DF3" w:rsidRPr="002F737A" w14:paraId="4ABC1666" w14:textId="77777777" w:rsidTr="00C178F5">
        <w:tc>
          <w:tcPr>
            <w:tcW w:w="1459" w:type="pct"/>
            <w:vMerge/>
          </w:tcPr>
          <w:p w14:paraId="3D85F421" w14:textId="77777777" w:rsidR="009C4DF3" w:rsidRPr="002F737A" w:rsidRDefault="009C4DF3" w:rsidP="00C178F5">
            <w:pPr>
              <w:spacing w:before="60" w:after="60"/>
              <w:jc w:val="left"/>
              <w:rPr>
                <w:b/>
                <w:sz w:val="18"/>
                <w:szCs w:val="18"/>
                <w:u w:val="single"/>
              </w:rPr>
            </w:pPr>
          </w:p>
        </w:tc>
        <w:tc>
          <w:tcPr>
            <w:tcW w:w="1441" w:type="pct"/>
          </w:tcPr>
          <w:p w14:paraId="56F35A06" w14:textId="77777777" w:rsidR="009C4DF3" w:rsidRPr="00A9696E" w:rsidRDefault="009C4DF3" w:rsidP="00C178F5">
            <w:pPr>
              <w:spacing w:before="60" w:after="60"/>
              <w:jc w:val="left"/>
              <w:rPr>
                <w:b/>
                <w:sz w:val="18"/>
                <w:szCs w:val="18"/>
                <w:u w:val="single"/>
                <w:lang w:val="es-ES"/>
              </w:rPr>
            </w:pPr>
            <w:r w:rsidRPr="00A9696E">
              <w:rPr>
                <w:sz w:val="18"/>
                <w:szCs w:val="18"/>
                <w:lang w:val="es-ES"/>
              </w:rPr>
              <w:t>G.3.1: Productos mundiales para uso local: los Centros Hidrológicos Regionales Especializados (CHRE) del SMPDP suministran a los Miembros productos de evaluación de los recursos hídricos, incluidos los productos de formación y las herramientas de interpretación</w:t>
            </w:r>
          </w:p>
        </w:tc>
        <w:tc>
          <w:tcPr>
            <w:tcW w:w="728" w:type="pct"/>
          </w:tcPr>
          <w:p w14:paraId="50D16F52" w14:textId="77777777" w:rsidR="009C4DF3" w:rsidRPr="00A9696E" w:rsidRDefault="009C4DF3" w:rsidP="00C178F5">
            <w:pPr>
              <w:spacing w:before="60" w:after="60"/>
              <w:jc w:val="left"/>
              <w:rPr>
                <w:b/>
                <w:sz w:val="18"/>
                <w:szCs w:val="18"/>
                <w:lang w:val="es-ES"/>
              </w:rPr>
            </w:pPr>
            <w:r w:rsidRPr="00A9696E">
              <w:rPr>
                <w:b/>
                <w:sz w:val="18"/>
                <w:szCs w:val="18"/>
                <w:lang w:val="es-ES"/>
              </w:rPr>
              <w:t xml:space="preserve"> de 2027 </w:t>
            </w:r>
            <w:r w:rsidRPr="00A9696E">
              <w:rPr>
                <w:sz w:val="18"/>
                <w:szCs w:val="18"/>
                <w:lang w:val="es-ES"/>
              </w:rPr>
              <w:t>Centros Hidrológicos del GDPFS</w:t>
            </w:r>
            <w:r w:rsidRPr="00A9696E">
              <w:rPr>
                <w:color w:val="000000"/>
                <w:sz w:val="18"/>
                <w:szCs w:val="18"/>
                <w:lang w:val="es-ES"/>
              </w:rPr>
              <w:t xml:space="preserve"> para la Evaluación de los Recursos Hídricos o la OMM</w:t>
            </w:r>
          </w:p>
        </w:tc>
        <w:tc>
          <w:tcPr>
            <w:tcW w:w="630" w:type="pct"/>
          </w:tcPr>
          <w:p w14:paraId="0DA88026" w14:textId="77777777" w:rsidR="009C4DF3" w:rsidRPr="002F737A" w:rsidRDefault="009C4DF3" w:rsidP="00C178F5">
            <w:pPr>
              <w:spacing w:before="60" w:after="60"/>
              <w:jc w:val="left"/>
              <w:rPr>
                <w:sz w:val="18"/>
                <w:szCs w:val="18"/>
              </w:rPr>
            </w:pPr>
            <w:r w:rsidRPr="002F737A">
              <w:rPr>
                <w:sz w:val="18"/>
                <w:szCs w:val="18"/>
              </w:rPr>
              <w:t>SC-HYD</w:t>
            </w:r>
          </w:p>
        </w:tc>
        <w:tc>
          <w:tcPr>
            <w:tcW w:w="742" w:type="pct"/>
            <w:vMerge/>
          </w:tcPr>
          <w:p w14:paraId="1448DFBD" w14:textId="77777777" w:rsidR="009C4DF3" w:rsidRPr="002F737A" w:rsidRDefault="009C4DF3" w:rsidP="00C178F5">
            <w:pPr>
              <w:spacing w:before="60" w:after="60"/>
              <w:jc w:val="left"/>
              <w:rPr>
                <w:b/>
                <w:sz w:val="18"/>
                <w:szCs w:val="18"/>
              </w:rPr>
            </w:pPr>
          </w:p>
        </w:tc>
      </w:tr>
      <w:tr w:rsidR="009C4DF3" w:rsidRPr="00A9696E" w14:paraId="709A59C7" w14:textId="77777777" w:rsidTr="00C178F5">
        <w:trPr>
          <w:trHeight w:val="4922"/>
        </w:trPr>
        <w:tc>
          <w:tcPr>
            <w:tcW w:w="1459" w:type="pct"/>
            <w:vMerge w:val="restart"/>
          </w:tcPr>
          <w:p w14:paraId="2CB41E7F" w14:textId="77777777" w:rsidR="009C4DF3" w:rsidRPr="00A9696E" w:rsidRDefault="009C4DF3" w:rsidP="00C178F5">
            <w:pPr>
              <w:jc w:val="left"/>
              <w:rPr>
                <w:b/>
                <w:sz w:val="18"/>
                <w:szCs w:val="18"/>
                <w:u w:val="single"/>
                <w:lang w:val="es-ES"/>
              </w:rPr>
            </w:pPr>
            <w:r w:rsidRPr="00A9696E">
              <w:rPr>
                <w:b/>
                <w:sz w:val="18"/>
                <w:szCs w:val="18"/>
                <w:u w:val="single"/>
                <w:lang w:val="es-ES"/>
              </w:rPr>
              <w:t>HydroSOS</w:t>
            </w:r>
          </w:p>
          <w:p w14:paraId="1502C701" w14:textId="77777777" w:rsidR="009C4DF3" w:rsidRPr="00A9696E" w:rsidRDefault="009C4DF3" w:rsidP="00C178F5">
            <w:pPr>
              <w:jc w:val="left"/>
              <w:rPr>
                <w:sz w:val="18"/>
                <w:szCs w:val="18"/>
                <w:lang w:val="es-ES"/>
              </w:rPr>
            </w:pPr>
          </w:p>
          <w:p w14:paraId="2699352D" w14:textId="77777777" w:rsidR="009C4DF3" w:rsidRPr="00A9696E" w:rsidRDefault="009C4DF3" w:rsidP="00C178F5">
            <w:pPr>
              <w:jc w:val="left"/>
              <w:rPr>
                <w:b/>
                <w:sz w:val="18"/>
                <w:szCs w:val="18"/>
                <w:lang w:val="es-ES"/>
              </w:rPr>
            </w:pPr>
            <w:r w:rsidRPr="00A9696E">
              <w:rPr>
                <w:b/>
                <w:sz w:val="18"/>
                <w:szCs w:val="18"/>
                <w:lang w:val="es-ES"/>
              </w:rPr>
              <w:t>Descripción:</w:t>
            </w:r>
          </w:p>
          <w:p w14:paraId="5E99C195" w14:textId="77777777" w:rsidR="009C4DF3" w:rsidRPr="00A9696E" w:rsidRDefault="009C4DF3" w:rsidP="00C178F5">
            <w:pPr>
              <w:jc w:val="left"/>
              <w:rPr>
                <w:sz w:val="18"/>
                <w:szCs w:val="18"/>
                <w:lang w:val="es-ES"/>
              </w:rPr>
            </w:pPr>
            <w:r w:rsidRPr="00A9696E">
              <w:rPr>
                <w:sz w:val="18"/>
                <w:szCs w:val="18"/>
                <w:lang w:val="es-ES"/>
              </w:rPr>
              <w:t>Apoyar a los Miembros de la OMM para mejorar las capacidades de monitoreo a fin de evaluar lo que es la disponibilidad actual de agua y estimar las futuras necesidades en materia de disponibilidad mediante la puesta en marcha del Sistema de Perspectivas y Estado de los Recursos Hidrológicos Mundiales (HydroSOS)</w:t>
            </w:r>
          </w:p>
          <w:p w14:paraId="4BA460D9" w14:textId="77777777" w:rsidR="009C4DF3" w:rsidRPr="00A9696E" w:rsidRDefault="009C4DF3" w:rsidP="00C178F5">
            <w:pPr>
              <w:jc w:val="left"/>
              <w:rPr>
                <w:sz w:val="18"/>
                <w:szCs w:val="18"/>
                <w:lang w:val="es-ES"/>
              </w:rPr>
            </w:pPr>
          </w:p>
          <w:p w14:paraId="7C243800" w14:textId="77777777" w:rsidR="009C4DF3" w:rsidRPr="00A9696E" w:rsidRDefault="009C4DF3" w:rsidP="00C178F5">
            <w:pPr>
              <w:jc w:val="left"/>
              <w:rPr>
                <w:b/>
                <w:sz w:val="18"/>
                <w:szCs w:val="18"/>
                <w:lang w:val="es-ES"/>
              </w:rPr>
            </w:pPr>
            <w:r w:rsidRPr="00A9696E">
              <w:rPr>
                <w:b/>
                <w:sz w:val="18"/>
                <w:szCs w:val="18"/>
                <w:lang w:val="es-ES"/>
              </w:rPr>
              <w:t>Resultados de las actividades</w:t>
            </w:r>
          </w:p>
          <w:p w14:paraId="148549AB" w14:textId="77777777" w:rsidR="009C4DF3" w:rsidRPr="00A9696E" w:rsidRDefault="009C4DF3" w:rsidP="00C178F5">
            <w:pPr>
              <w:jc w:val="left"/>
              <w:rPr>
                <w:sz w:val="18"/>
                <w:szCs w:val="18"/>
                <w:lang w:val="es-ES"/>
              </w:rPr>
            </w:pPr>
            <w:r w:rsidRPr="00A9696E">
              <w:rPr>
                <w:sz w:val="18"/>
                <w:szCs w:val="18"/>
                <w:lang w:val="es-ES"/>
              </w:rPr>
              <w:t>1) Ayudar a los Miembros a elaborar y ejecutar proyectos nacionales y transfronterizos del HydroSOS</w:t>
            </w:r>
          </w:p>
          <w:p w14:paraId="5867EDBA" w14:textId="77777777" w:rsidR="009C4DF3" w:rsidRPr="00A9696E" w:rsidRDefault="009C4DF3" w:rsidP="00C178F5">
            <w:pPr>
              <w:jc w:val="left"/>
              <w:rPr>
                <w:sz w:val="18"/>
                <w:szCs w:val="18"/>
                <w:lang w:val="es-ES"/>
              </w:rPr>
            </w:pPr>
            <w:r w:rsidRPr="00A9696E">
              <w:rPr>
                <w:sz w:val="18"/>
                <w:szCs w:val="18"/>
                <w:lang w:val="es-ES"/>
              </w:rPr>
              <w:t>2) Ejecutar planes regionales de ejecución del HydroSOS y ejemplos representativos de las agrupaciones de HydroSOS</w:t>
            </w:r>
          </w:p>
          <w:p w14:paraId="2617D2C9" w14:textId="77777777" w:rsidR="009C4DF3" w:rsidRPr="00A9696E" w:rsidRDefault="009C4DF3" w:rsidP="00C178F5">
            <w:pPr>
              <w:jc w:val="left"/>
              <w:rPr>
                <w:lang w:val="es-ES"/>
              </w:rPr>
            </w:pPr>
            <w:r w:rsidRPr="00A9696E">
              <w:rPr>
                <w:lang w:val="es-ES"/>
              </w:rPr>
              <w:t>3) Facilitar el desarrollo del portal mundial del HydroSOS</w:t>
            </w:r>
          </w:p>
          <w:p w14:paraId="7AFE372B" w14:textId="77777777" w:rsidR="009C4DF3" w:rsidRPr="00A9696E" w:rsidRDefault="009C4DF3" w:rsidP="00C178F5">
            <w:pPr>
              <w:jc w:val="left"/>
              <w:rPr>
                <w:lang w:val="es-ES"/>
              </w:rPr>
            </w:pPr>
            <w:r w:rsidRPr="00A9696E">
              <w:rPr>
                <w:lang w:val="es-ES"/>
              </w:rPr>
              <w:t>4) Presentar un prototipo de informe sobre el estado de los recursos hídricos del mundo</w:t>
            </w:r>
          </w:p>
          <w:p w14:paraId="059757C6" w14:textId="77777777" w:rsidR="009C4DF3" w:rsidRPr="00A9696E" w:rsidRDefault="009C4DF3" w:rsidP="00C178F5">
            <w:pPr>
              <w:jc w:val="left"/>
              <w:rPr>
                <w:sz w:val="18"/>
                <w:szCs w:val="18"/>
                <w:lang w:val="es-ES"/>
              </w:rPr>
            </w:pPr>
          </w:p>
          <w:p w14:paraId="1A0EF0D1" w14:textId="77777777" w:rsidR="009C4DF3" w:rsidRPr="002F737A" w:rsidRDefault="009C4DF3" w:rsidP="00C178F5">
            <w:pPr>
              <w:jc w:val="left"/>
              <w:rPr>
                <w:b/>
                <w:sz w:val="18"/>
                <w:szCs w:val="18"/>
              </w:rPr>
            </w:pPr>
            <w:r w:rsidRPr="002F737A">
              <w:rPr>
                <w:b/>
                <w:sz w:val="18"/>
                <w:szCs w:val="18"/>
              </w:rPr>
              <w:t>Hitos de actividad estimados</w:t>
            </w:r>
          </w:p>
          <w:p w14:paraId="4A394A02" w14:textId="77777777" w:rsidR="009C4DF3" w:rsidRPr="00A9696E" w:rsidRDefault="009C4DF3" w:rsidP="00E02A63">
            <w:pPr>
              <w:pStyle w:val="ListParagraph"/>
              <w:numPr>
                <w:ilvl w:val="0"/>
                <w:numId w:val="6"/>
              </w:numPr>
              <w:rPr>
                <w:rFonts w:ascii="Verdana" w:hAnsi="Verdana"/>
                <w:sz w:val="18"/>
                <w:szCs w:val="18"/>
                <w:lang w:val="es-ES"/>
              </w:rPr>
            </w:pPr>
            <w:r w:rsidRPr="00A9696E">
              <w:rPr>
                <w:rFonts w:ascii="Verdana" w:eastAsia="Arial" w:hAnsi="Verdana" w:cs="Arial"/>
                <w:sz w:val="18"/>
                <w:szCs w:val="18"/>
                <w:lang w:val="es-ES"/>
              </w:rPr>
              <w:t>Finalización del informe sobre la fase piloto del HydroSOS (2021)</w:t>
            </w:r>
          </w:p>
          <w:p w14:paraId="12D8FE87" w14:textId="77777777" w:rsidR="009C4DF3" w:rsidRPr="00A9696E" w:rsidRDefault="009C4DF3" w:rsidP="00C178F5">
            <w:pPr>
              <w:ind w:left="360"/>
              <w:jc w:val="left"/>
              <w:rPr>
                <w:b/>
                <w:sz w:val="18"/>
                <w:szCs w:val="18"/>
                <w:u w:val="single"/>
                <w:lang w:val="es-ES"/>
              </w:rPr>
            </w:pPr>
            <w:r w:rsidRPr="00A9696E">
              <w:rPr>
                <w:rFonts w:eastAsiaTheme="minorHAnsi" w:cstheme="minorBidi"/>
                <w:sz w:val="18"/>
                <w:szCs w:val="18"/>
                <w:lang w:val="es-ES"/>
              </w:rPr>
              <w:lastRenderedPageBreak/>
              <w:t xml:space="preserve">2. </w:t>
            </w:r>
            <w:r w:rsidRPr="00A9696E">
              <w:rPr>
                <w:sz w:val="18"/>
                <w:szCs w:val="18"/>
                <w:lang w:val="es-ES"/>
              </w:rPr>
              <w:t>Proyecto piloto: Informe anual sobre el agua — 2021, que se pondrá en marcha en la CP 27 (2022)</w:t>
            </w:r>
          </w:p>
        </w:tc>
        <w:tc>
          <w:tcPr>
            <w:tcW w:w="1441" w:type="pct"/>
          </w:tcPr>
          <w:p w14:paraId="29A945AE" w14:textId="77777777" w:rsidR="009C4DF3" w:rsidRPr="00A9696E" w:rsidRDefault="009C4DF3" w:rsidP="00C178F5">
            <w:pPr>
              <w:spacing w:before="60" w:after="60"/>
              <w:jc w:val="left"/>
              <w:rPr>
                <w:lang w:val="es-ES"/>
              </w:rPr>
            </w:pPr>
            <w:r w:rsidRPr="00A9696E">
              <w:rPr>
                <w:sz w:val="18"/>
                <w:szCs w:val="18"/>
                <w:lang w:val="es-ES"/>
              </w:rPr>
              <w:lastRenderedPageBreak/>
              <w:t>G.1.1: Implementación del HydroSOS a escala mundial,</w:t>
            </w:r>
          </w:p>
        </w:tc>
        <w:tc>
          <w:tcPr>
            <w:tcW w:w="728" w:type="pct"/>
          </w:tcPr>
          <w:p w14:paraId="5DE2E65F" w14:textId="77777777" w:rsidR="009C4DF3" w:rsidRPr="00A9696E" w:rsidRDefault="009C4DF3" w:rsidP="00C178F5">
            <w:pPr>
              <w:spacing w:before="60" w:after="60"/>
              <w:jc w:val="left"/>
              <w:rPr>
                <w:lang w:val="es-ES"/>
              </w:rPr>
            </w:pPr>
            <w:r w:rsidRPr="00A9696E">
              <w:rPr>
                <w:b/>
                <w:sz w:val="18"/>
                <w:szCs w:val="18"/>
                <w:lang w:val="es-ES"/>
              </w:rPr>
              <w:t xml:space="preserve">2030 </w:t>
            </w:r>
            <w:r w:rsidRPr="00A9696E">
              <w:rPr>
                <w:sz w:val="18"/>
                <w:szCs w:val="18"/>
                <w:lang w:val="es-ES"/>
              </w:rPr>
              <w:t>(número de Miembros que contribuyen al HydroSOS)</w:t>
            </w:r>
          </w:p>
        </w:tc>
        <w:tc>
          <w:tcPr>
            <w:tcW w:w="630" w:type="pct"/>
          </w:tcPr>
          <w:p w14:paraId="64ACB342" w14:textId="77777777" w:rsidR="009C4DF3" w:rsidRPr="00A9696E" w:rsidRDefault="009C4DF3" w:rsidP="00C178F5">
            <w:pPr>
              <w:spacing w:before="60" w:after="60"/>
              <w:jc w:val="left"/>
              <w:rPr>
                <w:lang w:val="fr-FR"/>
              </w:rPr>
            </w:pPr>
            <w:r w:rsidRPr="00A9696E">
              <w:rPr>
                <w:lang w:val="fr-FR"/>
              </w:rPr>
              <w:t>SC-HYD y JET-HYDMON</w:t>
            </w:r>
          </w:p>
        </w:tc>
        <w:tc>
          <w:tcPr>
            <w:tcW w:w="742" w:type="pct"/>
          </w:tcPr>
          <w:p w14:paraId="5065E8A1" w14:textId="77777777" w:rsidR="009C4DF3" w:rsidRPr="00A9696E" w:rsidRDefault="009C4DF3" w:rsidP="00C178F5">
            <w:pPr>
              <w:spacing w:before="60" w:after="60"/>
              <w:jc w:val="left"/>
              <w:rPr>
                <w:lang w:val="es-ES"/>
              </w:rPr>
            </w:pPr>
            <w:r w:rsidRPr="00A9696E">
              <w:rPr>
                <w:sz w:val="18"/>
                <w:szCs w:val="18"/>
                <w:lang w:val="es-ES"/>
              </w:rPr>
              <w:t>Orientación del plan de ejecución del HydroSOS</w:t>
            </w:r>
          </w:p>
        </w:tc>
      </w:tr>
      <w:tr w:rsidR="009C4DF3" w:rsidRPr="00A9696E" w14:paraId="6443F15F" w14:textId="77777777" w:rsidTr="00C178F5">
        <w:trPr>
          <w:trHeight w:val="4914"/>
        </w:trPr>
        <w:tc>
          <w:tcPr>
            <w:tcW w:w="1459" w:type="pct"/>
            <w:vMerge/>
          </w:tcPr>
          <w:p w14:paraId="6C7319B5" w14:textId="77777777" w:rsidR="009C4DF3" w:rsidRPr="00A9696E" w:rsidRDefault="009C4DF3" w:rsidP="00C178F5">
            <w:pPr>
              <w:jc w:val="left"/>
              <w:rPr>
                <w:b/>
                <w:sz w:val="18"/>
                <w:szCs w:val="18"/>
                <w:u w:val="single"/>
                <w:lang w:val="es-ES"/>
              </w:rPr>
            </w:pPr>
          </w:p>
        </w:tc>
        <w:tc>
          <w:tcPr>
            <w:tcW w:w="1441" w:type="pct"/>
          </w:tcPr>
          <w:p w14:paraId="16AE1CAF" w14:textId="77777777" w:rsidR="009C4DF3" w:rsidRPr="00A9696E" w:rsidRDefault="009C4DF3" w:rsidP="00C178F5">
            <w:pPr>
              <w:spacing w:before="60" w:after="60"/>
              <w:jc w:val="left"/>
              <w:rPr>
                <w:sz w:val="18"/>
                <w:szCs w:val="18"/>
                <w:lang w:val="es-ES"/>
              </w:rPr>
            </w:pPr>
            <w:r w:rsidRPr="00A9696E">
              <w:rPr>
                <w:sz w:val="18"/>
                <w:szCs w:val="18"/>
                <w:lang w:val="es-ES"/>
              </w:rPr>
              <w:t>G.2.3: Lanzamiento del producto y apoyo a su uso e intercambio</w:t>
            </w:r>
          </w:p>
        </w:tc>
        <w:tc>
          <w:tcPr>
            <w:tcW w:w="728" w:type="pct"/>
          </w:tcPr>
          <w:p w14:paraId="308F16A7" w14:textId="77777777" w:rsidR="009C4DF3" w:rsidRPr="00A9696E" w:rsidRDefault="009C4DF3" w:rsidP="00C178F5">
            <w:pPr>
              <w:jc w:val="left"/>
              <w:rPr>
                <w:sz w:val="18"/>
                <w:szCs w:val="18"/>
                <w:lang w:val="es-ES"/>
              </w:rPr>
            </w:pPr>
            <w:r w:rsidRPr="00A9696E">
              <w:rPr>
                <w:sz w:val="18"/>
                <w:szCs w:val="18"/>
                <w:lang w:val="es-ES"/>
              </w:rPr>
              <w:t>2022: Informe preliminar sobre el agua en 2021</w:t>
            </w:r>
          </w:p>
          <w:p w14:paraId="7C64DD88" w14:textId="77777777" w:rsidR="009C4DF3" w:rsidRPr="00A9696E" w:rsidRDefault="009C4DF3" w:rsidP="00C178F5">
            <w:pPr>
              <w:spacing w:before="60" w:after="60"/>
              <w:jc w:val="left"/>
              <w:rPr>
                <w:b/>
                <w:sz w:val="18"/>
                <w:szCs w:val="18"/>
                <w:lang w:val="es-ES"/>
              </w:rPr>
            </w:pPr>
            <w:r w:rsidRPr="00A9696E">
              <w:rPr>
                <w:sz w:val="18"/>
                <w:szCs w:val="18"/>
                <w:lang w:val="es-ES"/>
              </w:rPr>
              <w:t>2023: Informe preliminar sobre el agua en 2022 para la asamblea sobre hidrología</w:t>
            </w:r>
          </w:p>
        </w:tc>
        <w:tc>
          <w:tcPr>
            <w:tcW w:w="630" w:type="pct"/>
          </w:tcPr>
          <w:p w14:paraId="44939494" w14:textId="77777777" w:rsidR="009C4DF3" w:rsidRPr="00A9696E" w:rsidRDefault="009C4DF3" w:rsidP="00C178F5">
            <w:pPr>
              <w:spacing w:before="60" w:after="60"/>
              <w:jc w:val="left"/>
              <w:rPr>
                <w:lang w:val="fr-FR"/>
              </w:rPr>
            </w:pPr>
            <w:r w:rsidRPr="00A9696E">
              <w:rPr>
                <w:lang w:val="fr-FR"/>
              </w:rPr>
              <w:t>SC-HYD y JET-HYDMON</w:t>
            </w:r>
          </w:p>
        </w:tc>
        <w:tc>
          <w:tcPr>
            <w:tcW w:w="742" w:type="pct"/>
          </w:tcPr>
          <w:p w14:paraId="6CB7DA70" w14:textId="77777777" w:rsidR="009C4DF3" w:rsidRPr="00A9696E" w:rsidRDefault="009C4DF3" w:rsidP="00C178F5">
            <w:pPr>
              <w:spacing w:before="60" w:after="60"/>
              <w:jc w:val="left"/>
              <w:rPr>
                <w:sz w:val="18"/>
                <w:szCs w:val="18"/>
                <w:lang w:val="es-ES"/>
              </w:rPr>
            </w:pPr>
            <w:r w:rsidRPr="00A9696E">
              <w:rPr>
                <w:sz w:val="18"/>
                <w:szCs w:val="18"/>
                <w:lang w:val="es-ES"/>
              </w:rPr>
              <w:t>La elaboración final se realizará a través del sistema HydroSOS, los Miembros se coordinarán (coordinadores involucrados)</w:t>
            </w:r>
          </w:p>
        </w:tc>
      </w:tr>
    </w:tbl>
    <w:p w14:paraId="1D8FBEED" w14:textId="77777777" w:rsidR="009C4DF3" w:rsidRPr="00A9696E" w:rsidRDefault="009C4DF3" w:rsidP="009C4DF3">
      <w:pPr>
        <w:pStyle w:val="WMOBodyText"/>
        <w:rPr>
          <w:lang w:val="es-ES"/>
        </w:rPr>
      </w:pPr>
      <w:r w:rsidRPr="00A9696E">
        <w:rPr>
          <w:lang w:val="es-ES"/>
        </w:rPr>
        <w:br w:type="page"/>
      </w:r>
    </w:p>
    <w:tbl>
      <w:tblPr>
        <w:tblStyle w:val="TableGrid"/>
        <w:tblW w:w="4987" w:type="pct"/>
        <w:tblLook w:val="04A0" w:firstRow="1" w:lastRow="0" w:firstColumn="1" w:lastColumn="0" w:noHBand="0" w:noVBand="1"/>
      </w:tblPr>
      <w:tblGrid>
        <w:gridCol w:w="2795"/>
        <w:gridCol w:w="2012"/>
        <w:gridCol w:w="1352"/>
        <w:gridCol w:w="1871"/>
        <w:gridCol w:w="1574"/>
      </w:tblGrid>
      <w:tr w:rsidR="009C4DF3" w:rsidRPr="00A9696E" w14:paraId="1CC778F8" w14:textId="77777777" w:rsidTr="00C178F5">
        <w:trPr>
          <w:trHeight w:val="410"/>
          <w:tblHeader/>
        </w:trPr>
        <w:tc>
          <w:tcPr>
            <w:tcW w:w="1721" w:type="pct"/>
            <w:vMerge w:val="restart"/>
            <w:shd w:val="clear" w:color="auto" w:fill="F2F2F2" w:themeFill="background1" w:themeFillShade="F2"/>
            <w:vAlign w:val="center"/>
          </w:tcPr>
          <w:p w14:paraId="2E9C55C7" w14:textId="77777777" w:rsidR="009C4DF3" w:rsidRPr="00A9696E" w:rsidRDefault="009C4DF3" w:rsidP="00C178F5">
            <w:pPr>
              <w:spacing w:before="60" w:after="60"/>
              <w:jc w:val="center"/>
              <w:rPr>
                <w:b/>
                <w:sz w:val="18"/>
                <w:szCs w:val="18"/>
                <w:lang w:val="es-ES"/>
              </w:rPr>
            </w:pPr>
            <w:r w:rsidRPr="00A9696E">
              <w:rPr>
                <w:b/>
                <w:sz w:val="18"/>
                <w:szCs w:val="18"/>
                <w:lang w:val="es-ES"/>
              </w:rPr>
              <w:lastRenderedPageBreak/>
              <w:t>Actividad de la Coalición para el Agua y el Clima</w:t>
            </w:r>
          </w:p>
        </w:tc>
        <w:tc>
          <w:tcPr>
            <w:tcW w:w="2479" w:type="pct"/>
            <w:gridSpan w:val="3"/>
            <w:shd w:val="clear" w:color="auto" w:fill="F2F2F2" w:themeFill="background1" w:themeFillShade="F2"/>
            <w:vAlign w:val="center"/>
          </w:tcPr>
          <w:p w14:paraId="3E93784D" w14:textId="77777777" w:rsidR="009C4DF3" w:rsidRPr="00A9696E" w:rsidRDefault="009C4DF3" w:rsidP="00C178F5">
            <w:pPr>
              <w:spacing w:before="60" w:after="60"/>
              <w:jc w:val="center"/>
              <w:rPr>
                <w:b/>
                <w:sz w:val="18"/>
                <w:szCs w:val="18"/>
                <w:lang w:val="es-ES"/>
              </w:rPr>
            </w:pPr>
            <w:r w:rsidRPr="00A9696E">
              <w:rPr>
                <w:b/>
                <w:sz w:val="18"/>
                <w:szCs w:val="18"/>
                <w:lang w:val="es-ES"/>
              </w:rPr>
              <w:t>Plan de Acción de la OMM en Hidrología</w:t>
            </w:r>
          </w:p>
        </w:tc>
        <w:tc>
          <w:tcPr>
            <w:tcW w:w="800" w:type="pct"/>
            <w:shd w:val="clear" w:color="auto" w:fill="F2F2F2" w:themeFill="background1" w:themeFillShade="F2"/>
            <w:vAlign w:val="center"/>
          </w:tcPr>
          <w:p w14:paraId="3A7B06FA" w14:textId="77777777" w:rsidR="009C4DF3" w:rsidRPr="00A9696E" w:rsidRDefault="009C4DF3" w:rsidP="00C178F5">
            <w:pPr>
              <w:spacing w:before="60" w:after="60"/>
              <w:jc w:val="center"/>
              <w:rPr>
                <w:b/>
                <w:sz w:val="18"/>
                <w:szCs w:val="18"/>
                <w:lang w:val="es-ES"/>
              </w:rPr>
            </w:pPr>
          </w:p>
        </w:tc>
      </w:tr>
      <w:tr w:rsidR="009C4DF3" w:rsidRPr="002F737A" w14:paraId="01DBAB2A" w14:textId="77777777" w:rsidTr="00C178F5">
        <w:trPr>
          <w:tblHeader/>
        </w:trPr>
        <w:tc>
          <w:tcPr>
            <w:tcW w:w="1721" w:type="pct"/>
            <w:vMerge/>
            <w:shd w:val="clear" w:color="auto" w:fill="F2F2F2" w:themeFill="background1" w:themeFillShade="F2"/>
            <w:vAlign w:val="center"/>
          </w:tcPr>
          <w:p w14:paraId="2B7874E6" w14:textId="77777777" w:rsidR="009C4DF3" w:rsidRPr="00A9696E" w:rsidRDefault="009C4DF3" w:rsidP="00C178F5">
            <w:pPr>
              <w:spacing w:before="60" w:after="60"/>
              <w:jc w:val="center"/>
              <w:rPr>
                <w:b/>
                <w:sz w:val="18"/>
                <w:szCs w:val="18"/>
                <w:u w:val="single"/>
                <w:lang w:val="es-ES"/>
              </w:rPr>
            </w:pPr>
          </w:p>
        </w:tc>
        <w:tc>
          <w:tcPr>
            <w:tcW w:w="1313" w:type="pct"/>
            <w:shd w:val="clear" w:color="auto" w:fill="F2F2F2" w:themeFill="background1" w:themeFillShade="F2"/>
            <w:vAlign w:val="center"/>
          </w:tcPr>
          <w:p w14:paraId="472954E0" w14:textId="77777777" w:rsidR="009C4DF3" w:rsidRPr="002F737A" w:rsidRDefault="009C4DF3" w:rsidP="00C178F5">
            <w:pPr>
              <w:spacing w:before="60" w:after="60"/>
              <w:jc w:val="center"/>
              <w:rPr>
                <w:b/>
                <w:sz w:val="18"/>
                <w:szCs w:val="18"/>
              </w:rPr>
            </w:pPr>
            <w:r w:rsidRPr="002F737A">
              <w:rPr>
                <w:b/>
                <w:sz w:val="18"/>
                <w:szCs w:val="18"/>
              </w:rPr>
              <w:t>Actividad</w:t>
            </w:r>
          </w:p>
        </w:tc>
        <w:tc>
          <w:tcPr>
            <w:tcW w:w="560" w:type="pct"/>
            <w:shd w:val="clear" w:color="auto" w:fill="F2F2F2" w:themeFill="background1" w:themeFillShade="F2"/>
            <w:vAlign w:val="center"/>
          </w:tcPr>
          <w:p w14:paraId="17A9ED7E" w14:textId="77777777" w:rsidR="009C4DF3" w:rsidRPr="002F737A" w:rsidRDefault="009C4DF3" w:rsidP="00C178F5">
            <w:pPr>
              <w:spacing w:before="60" w:after="60"/>
              <w:jc w:val="center"/>
              <w:rPr>
                <w:b/>
                <w:sz w:val="18"/>
                <w:szCs w:val="18"/>
              </w:rPr>
            </w:pPr>
            <w:r w:rsidRPr="002F737A">
              <w:rPr>
                <w:b/>
                <w:sz w:val="18"/>
                <w:szCs w:val="18"/>
              </w:rPr>
              <w:t>Hitos</w:t>
            </w:r>
          </w:p>
        </w:tc>
        <w:tc>
          <w:tcPr>
            <w:tcW w:w="606" w:type="pct"/>
            <w:shd w:val="clear" w:color="auto" w:fill="F2F2F2" w:themeFill="background1" w:themeFillShade="F2"/>
            <w:vAlign w:val="center"/>
          </w:tcPr>
          <w:p w14:paraId="6D08C5A0" w14:textId="77777777" w:rsidR="009C4DF3" w:rsidRPr="002F737A" w:rsidRDefault="009C4DF3" w:rsidP="00C178F5">
            <w:pPr>
              <w:spacing w:before="60" w:after="60"/>
              <w:jc w:val="center"/>
              <w:rPr>
                <w:b/>
                <w:sz w:val="18"/>
                <w:szCs w:val="18"/>
              </w:rPr>
            </w:pPr>
            <w:r w:rsidRPr="002F737A">
              <w:rPr>
                <w:b/>
                <w:sz w:val="18"/>
                <w:szCs w:val="18"/>
              </w:rPr>
              <w:t>Responsabilidad</w:t>
            </w:r>
          </w:p>
        </w:tc>
        <w:tc>
          <w:tcPr>
            <w:tcW w:w="800" w:type="pct"/>
            <w:shd w:val="clear" w:color="auto" w:fill="F2F2F2" w:themeFill="background1" w:themeFillShade="F2"/>
            <w:vAlign w:val="center"/>
          </w:tcPr>
          <w:p w14:paraId="04927693" w14:textId="77777777" w:rsidR="009C4DF3" w:rsidRPr="002F737A" w:rsidRDefault="009C4DF3" w:rsidP="00C178F5">
            <w:pPr>
              <w:spacing w:before="60" w:after="60"/>
              <w:jc w:val="center"/>
              <w:rPr>
                <w:b/>
                <w:sz w:val="18"/>
                <w:szCs w:val="18"/>
              </w:rPr>
            </w:pPr>
            <w:r w:rsidRPr="002F737A">
              <w:rPr>
                <w:b/>
                <w:sz w:val="18"/>
                <w:szCs w:val="18"/>
              </w:rPr>
              <w:t>Condición crítica</w:t>
            </w:r>
          </w:p>
        </w:tc>
      </w:tr>
      <w:tr w:rsidR="009C4DF3" w:rsidRPr="00A9696E" w14:paraId="647ACBE6" w14:textId="77777777" w:rsidTr="00C178F5">
        <w:tc>
          <w:tcPr>
            <w:tcW w:w="1721" w:type="pct"/>
            <w:vMerge w:val="restart"/>
            <w:shd w:val="clear" w:color="auto" w:fill="auto"/>
          </w:tcPr>
          <w:p w14:paraId="634221DA" w14:textId="77777777" w:rsidR="009C4DF3" w:rsidRPr="00A9696E" w:rsidRDefault="009C4DF3" w:rsidP="00C178F5">
            <w:pPr>
              <w:spacing w:before="60" w:after="60"/>
              <w:jc w:val="left"/>
              <w:rPr>
                <w:b/>
                <w:bCs/>
                <w:sz w:val="18"/>
                <w:szCs w:val="18"/>
                <w:u w:val="single"/>
                <w:lang w:val="es-ES"/>
              </w:rPr>
            </w:pPr>
            <w:r w:rsidRPr="00A9696E">
              <w:rPr>
                <w:b/>
                <w:sz w:val="18"/>
                <w:szCs w:val="18"/>
                <w:u w:val="single"/>
                <w:lang w:val="es-ES"/>
              </w:rPr>
              <w:t>Portal Mundial de Datos sobre el Agua</w:t>
            </w:r>
          </w:p>
          <w:p w14:paraId="7B199FDB" w14:textId="77777777" w:rsidR="009C4DF3" w:rsidRPr="00A9696E" w:rsidRDefault="009C4DF3" w:rsidP="00C178F5">
            <w:pPr>
              <w:spacing w:before="60" w:after="60"/>
              <w:jc w:val="left"/>
              <w:rPr>
                <w:sz w:val="18"/>
                <w:szCs w:val="18"/>
                <w:lang w:val="es-ES"/>
              </w:rPr>
            </w:pPr>
          </w:p>
          <w:p w14:paraId="2116887A" w14:textId="77777777" w:rsidR="009C4DF3" w:rsidRPr="00A9696E" w:rsidRDefault="009C4DF3" w:rsidP="00C178F5">
            <w:pPr>
              <w:spacing w:before="60" w:after="60"/>
              <w:jc w:val="left"/>
              <w:rPr>
                <w:b/>
                <w:sz w:val="18"/>
                <w:szCs w:val="18"/>
                <w:lang w:val="es-ES"/>
              </w:rPr>
            </w:pPr>
            <w:r w:rsidRPr="00A9696E">
              <w:rPr>
                <w:b/>
                <w:sz w:val="18"/>
                <w:szCs w:val="18"/>
                <w:lang w:val="es-ES"/>
              </w:rPr>
              <w:t>Descripción:</w:t>
            </w:r>
          </w:p>
          <w:p w14:paraId="787E63CB" w14:textId="77777777" w:rsidR="009C4DF3" w:rsidRPr="00A9696E" w:rsidRDefault="009C4DF3" w:rsidP="00C178F5">
            <w:pPr>
              <w:spacing w:before="60" w:after="60"/>
              <w:jc w:val="left"/>
              <w:rPr>
                <w:sz w:val="18"/>
                <w:szCs w:val="18"/>
                <w:lang w:val="es-ES"/>
              </w:rPr>
            </w:pPr>
            <w:r w:rsidRPr="00A9696E">
              <w:rPr>
                <w:sz w:val="18"/>
                <w:szCs w:val="18"/>
                <w:lang w:val="es-ES"/>
              </w:rPr>
              <w:t>Desarrollar, junto con los asociados, el portal de datos del ODS6 se incorporará en el "Portal Mundial de Datos sobre el Agua", una interfaz que proporcionará acceso unificado a todos los conjuntos de datos hídricos físicos nacionales y de las Naciones Unidas. Esto aumentará considerablemente las capacidades de los Miembros para garantizar una mejor planificación y adopción de decisiones.</w:t>
            </w:r>
          </w:p>
          <w:p w14:paraId="23C75AC9" w14:textId="77777777" w:rsidR="009C4DF3" w:rsidRPr="002F737A" w:rsidRDefault="009C4DF3" w:rsidP="00C178F5">
            <w:pPr>
              <w:spacing w:before="60" w:after="60"/>
              <w:jc w:val="left"/>
              <w:rPr>
                <w:b/>
                <w:sz w:val="18"/>
                <w:szCs w:val="18"/>
              </w:rPr>
            </w:pPr>
            <w:r w:rsidRPr="002F737A">
              <w:rPr>
                <w:b/>
                <w:sz w:val="18"/>
                <w:szCs w:val="18"/>
              </w:rPr>
              <w:t>Resultados de las actividades</w:t>
            </w:r>
          </w:p>
          <w:p w14:paraId="31F28432" w14:textId="77777777" w:rsidR="009C4DF3" w:rsidRPr="00A9696E" w:rsidRDefault="009C4DF3" w:rsidP="00E02A63">
            <w:pPr>
              <w:pStyle w:val="ListParagraph"/>
              <w:numPr>
                <w:ilvl w:val="0"/>
                <w:numId w:val="5"/>
              </w:numPr>
              <w:spacing w:before="60" w:after="60" w:line="240" w:lineRule="auto"/>
              <w:contextualSpacing w:val="0"/>
              <w:rPr>
                <w:rFonts w:ascii="Verdana" w:hAnsi="Verdana"/>
                <w:sz w:val="18"/>
                <w:szCs w:val="18"/>
                <w:lang w:val="es-ES"/>
              </w:rPr>
            </w:pPr>
            <w:r w:rsidRPr="00A9696E">
              <w:rPr>
                <w:rFonts w:ascii="Verdana" w:hAnsi="Verdana"/>
                <w:sz w:val="18"/>
                <w:szCs w:val="18"/>
                <w:lang w:val="es-ES"/>
              </w:rPr>
              <w:t>Proporcionar una lista de todos los portales de información y datos hidrológicos pertinentes</w:t>
            </w:r>
          </w:p>
          <w:p w14:paraId="3FC64E54" w14:textId="77777777" w:rsidR="009C4DF3" w:rsidRPr="00A9696E" w:rsidRDefault="009C4DF3" w:rsidP="00E02A63">
            <w:pPr>
              <w:pStyle w:val="ListParagraph"/>
              <w:numPr>
                <w:ilvl w:val="0"/>
                <w:numId w:val="5"/>
              </w:numPr>
              <w:spacing w:before="60" w:after="60" w:line="240" w:lineRule="auto"/>
              <w:contextualSpacing w:val="0"/>
              <w:rPr>
                <w:rFonts w:ascii="Verdana" w:hAnsi="Verdana"/>
                <w:sz w:val="18"/>
                <w:szCs w:val="18"/>
                <w:lang w:val="es-ES"/>
              </w:rPr>
            </w:pPr>
            <w:r w:rsidRPr="00A9696E">
              <w:rPr>
                <w:rFonts w:ascii="Verdana" w:hAnsi="Verdana"/>
                <w:sz w:val="18"/>
                <w:szCs w:val="18"/>
                <w:lang w:val="es-ES"/>
              </w:rPr>
              <w:t>Diseñar un punto de entrada integrado para los diferentes portales</w:t>
            </w:r>
          </w:p>
          <w:p w14:paraId="35B7B007" w14:textId="77777777" w:rsidR="009C4DF3" w:rsidRPr="00A9696E" w:rsidRDefault="009C4DF3" w:rsidP="00E02A63">
            <w:pPr>
              <w:pStyle w:val="ListParagraph"/>
              <w:numPr>
                <w:ilvl w:val="0"/>
                <w:numId w:val="5"/>
              </w:numPr>
              <w:spacing w:before="60" w:after="60" w:line="240" w:lineRule="auto"/>
              <w:contextualSpacing w:val="0"/>
              <w:rPr>
                <w:rFonts w:ascii="Verdana" w:hAnsi="Verdana"/>
                <w:sz w:val="18"/>
                <w:szCs w:val="18"/>
                <w:lang w:val="es-ES"/>
              </w:rPr>
            </w:pPr>
            <w:r w:rsidRPr="00A9696E">
              <w:rPr>
                <w:rFonts w:ascii="Verdana" w:hAnsi="Verdana"/>
                <w:sz w:val="18"/>
                <w:szCs w:val="18"/>
                <w:lang w:val="es-ES"/>
              </w:rPr>
              <w:t>Enlace de datos a través de API (dependiendo de la autorización de los propietarios de los datos)</w:t>
            </w:r>
          </w:p>
          <w:p w14:paraId="62E8C945" w14:textId="77777777" w:rsidR="009C4DF3" w:rsidRPr="00A9696E" w:rsidRDefault="009C4DF3" w:rsidP="00E02A63">
            <w:pPr>
              <w:pStyle w:val="ListParagraph"/>
              <w:numPr>
                <w:ilvl w:val="0"/>
                <w:numId w:val="5"/>
              </w:numPr>
              <w:spacing w:before="60" w:after="60" w:line="240" w:lineRule="auto"/>
              <w:contextualSpacing w:val="0"/>
              <w:rPr>
                <w:rFonts w:ascii="Verdana" w:hAnsi="Verdana"/>
                <w:sz w:val="18"/>
                <w:szCs w:val="18"/>
                <w:lang w:val="es-ES"/>
              </w:rPr>
            </w:pPr>
            <w:r w:rsidRPr="00A9696E">
              <w:rPr>
                <w:rFonts w:ascii="Verdana" w:hAnsi="Verdana"/>
                <w:sz w:val="18"/>
                <w:szCs w:val="18"/>
                <w:lang w:val="es-ES"/>
              </w:rPr>
              <w:t>Describir y apoyar la prestación de servicios basados en un portal de datos unificado y poner de relieve sus beneficios</w:t>
            </w:r>
          </w:p>
          <w:p w14:paraId="177E35E9" w14:textId="77777777" w:rsidR="009C4DF3" w:rsidRPr="00A9696E" w:rsidRDefault="009C4DF3" w:rsidP="00C178F5">
            <w:pPr>
              <w:spacing w:before="60" w:after="60"/>
              <w:jc w:val="left"/>
              <w:rPr>
                <w:b/>
                <w:sz w:val="18"/>
                <w:szCs w:val="18"/>
                <w:lang w:val="es-ES"/>
              </w:rPr>
            </w:pPr>
            <w:r w:rsidRPr="00A9696E">
              <w:rPr>
                <w:b/>
                <w:sz w:val="18"/>
                <w:szCs w:val="18"/>
                <w:lang w:val="es-ES"/>
              </w:rPr>
              <w:t>Hitos de actividad estimados</w:t>
            </w:r>
          </w:p>
          <w:p w14:paraId="5FE6D6F4" w14:textId="77777777" w:rsidR="009C4DF3" w:rsidRPr="00A9696E" w:rsidRDefault="009C4DF3" w:rsidP="00C178F5">
            <w:pPr>
              <w:spacing w:before="60" w:after="60"/>
              <w:jc w:val="left"/>
              <w:rPr>
                <w:sz w:val="18"/>
                <w:szCs w:val="18"/>
                <w:lang w:val="es-ES"/>
              </w:rPr>
            </w:pPr>
            <w:r w:rsidRPr="00A9696E">
              <w:rPr>
                <w:sz w:val="18"/>
                <w:szCs w:val="18"/>
                <w:lang w:val="es-ES"/>
              </w:rPr>
              <w:t>Intercambio de datos e información</w:t>
            </w:r>
          </w:p>
        </w:tc>
        <w:tc>
          <w:tcPr>
            <w:tcW w:w="1313" w:type="pct"/>
          </w:tcPr>
          <w:p w14:paraId="35D12808" w14:textId="77777777" w:rsidR="009C4DF3" w:rsidRPr="00A9696E" w:rsidRDefault="009C4DF3" w:rsidP="00C178F5">
            <w:pPr>
              <w:spacing w:before="60" w:after="60"/>
              <w:jc w:val="left"/>
              <w:rPr>
                <w:sz w:val="18"/>
                <w:szCs w:val="18"/>
                <w:lang w:val="es-ES"/>
              </w:rPr>
            </w:pPr>
            <w:r w:rsidRPr="00A9696E">
              <w:rPr>
                <w:sz w:val="18"/>
                <w:szCs w:val="18"/>
                <w:lang w:val="es-ES"/>
              </w:rPr>
              <w:t>H.2.2: Establecimiento de una alianza con la FAO (AquaStat) y la UNESCO para elaborar un plan para definir qué datos, información y productos elaborados por los Miembros deberían recopilarse en bases de datos mundiales en apoyo de los ODS</w:t>
            </w:r>
          </w:p>
        </w:tc>
        <w:tc>
          <w:tcPr>
            <w:tcW w:w="560" w:type="pct"/>
          </w:tcPr>
          <w:p w14:paraId="33F98922" w14:textId="77777777" w:rsidR="009C4DF3" w:rsidRPr="00A9696E" w:rsidRDefault="009C4DF3" w:rsidP="00C178F5">
            <w:pPr>
              <w:spacing w:before="60" w:after="60"/>
              <w:jc w:val="left"/>
              <w:rPr>
                <w:b/>
                <w:sz w:val="18"/>
                <w:szCs w:val="18"/>
                <w:lang w:val="es-ES"/>
              </w:rPr>
            </w:pPr>
            <w:r w:rsidRPr="00A9696E">
              <w:rPr>
                <w:b/>
                <w:sz w:val="18"/>
                <w:szCs w:val="18"/>
                <w:lang w:val="es-ES"/>
              </w:rPr>
              <w:t xml:space="preserve"> de 2023 </w:t>
            </w:r>
            <w:r w:rsidRPr="00A9696E">
              <w:rPr>
                <w:sz w:val="18"/>
                <w:szCs w:val="18"/>
                <w:lang w:val="es-ES"/>
              </w:rPr>
              <w:t xml:space="preserve">Nota conceptual sobre un portal de datos sobre el agua </w:t>
            </w:r>
          </w:p>
        </w:tc>
        <w:tc>
          <w:tcPr>
            <w:tcW w:w="606" w:type="pct"/>
          </w:tcPr>
          <w:p w14:paraId="070EA91C" w14:textId="77777777" w:rsidR="009C4DF3" w:rsidRPr="002F737A" w:rsidRDefault="009C4DF3" w:rsidP="00C178F5">
            <w:pPr>
              <w:spacing w:before="60" w:after="60"/>
              <w:jc w:val="left"/>
              <w:rPr>
                <w:sz w:val="18"/>
                <w:szCs w:val="18"/>
              </w:rPr>
            </w:pPr>
            <w:r w:rsidRPr="002F737A">
              <w:rPr>
                <w:sz w:val="18"/>
                <w:szCs w:val="18"/>
              </w:rPr>
              <w:t xml:space="preserve">Hcp </w:t>
            </w:r>
          </w:p>
        </w:tc>
        <w:tc>
          <w:tcPr>
            <w:tcW w:w="800" w:type="pct"/>
            <w:vMerge w:val="restart"/>
          </w:tcPr>
          <w:p w14:paraId="587A3CC9" w14:textId="77777777" w:rsidR="009C4DF3" w:rsidRPr="00A9696E" w:rsidRDefault="009C4DF3" w:rsidP="00C178F5">
            <w:pPr>
              <w:spacing w:before="60" w:after="60"/>
              <w:jc w:val="left"/>
              <w:rPr>
                <w:sz w:val="18"/>
                <w:szCs w:val="18"/>
                <w:lang w:val="es-ES"/>
              </w:rPr>
            </w:pPr>
            <w:r w:rsidRPr="00A9696E">
              <w:rPr>
                <w:sz w:val="18"/>
                <w:szCs w:val="18"/>
                <w:lang w:val="es-ES"/>
              </w:rPr>
              <w:t>Armonización con las presentaciones actuales en línea de la OMM</w:t>
            </w:r>
          </w:p>
        </w:tc>
      </w:tr>
      <w:tr w:rsidR="009C4DF3" w:rsidRPr="00A9696E" w14:paraId="03B07020" w14:textId="77777777" w:rsidTr="00C178F5">
        <w:tc>
          <w:tcPr>
            <w:tcW w:w="1721" w:type="pct"/>
            <w:vMerge/>
          </w:tcPr>
          <w:p w14:paraId="55ED3170" w14:textId="77777777" w:rsidR="009C4DF3" w:rsidRPr="00A9696E" w:rsidRDefault="009C4DF3" w:rsidP="00C178F5">
            <w:pPr>
              <w:spacing w:before="60" w:after="60"/>
              <w:jc w:val="left"/>
              <w:rPr>
                <w:b/>
                <w:sz w:val="18"/>
                <w:szCs w:val="18"/>
                <w:u w:val="single"/>
                <w:lang w:val="es-ES"/>
              </w:rPr>
            </w:pPr>
          </w:p>
        </w:tc>
        <w:tc>
          <w:tcPr>
            <w:tcW w:w="1313" w:type="pct"/>
          </w:tcPr>
          <w:p w14:paraId="078E6B56" w14:textId="77777777" w:rsidR="009C4DF3" w:rsidRPr="00A9696E" w:rsidRDefault="009C4DF3" w:rsidP="00C178F5">
            <w:pPr>
              <w:spacing w:before="60" w:after="60"/>
              <w:jc w:val="left"/>
              <w:rPr>
                <w:sz w:val="18"/>
                <w:szCs w:val="18"/>
                <w:lang w:val="es-ES"/>
              </w:rPr>
            </w:pPr>
            <w:r w:rsidRPr="00A9696E">
              <w:rPr>
                <w:sz w:val="18"/>
                <w:szCs w:val="18"/>
                <w:lang w:val="es-ES"/>
              </w:rPr>
              <w:t>H.2.3: Definir un conjunto de parámetros para vigilar y apoyar el desarrollo sostenible a largo plazo en cooperación con las organizaciones pertinentes</w:t>
            </w:r>
          </w:p>
        </w:tc>
        <w:tc>
          <w:tcPr>
            <w:tcW w:w="560" w:type="pct"/>
          </w:tcPr>
          <w:p w14:paraId="7DB866F4" w14:textId="77777777" w:rsidR="009C4DF3" w:rsidRPr="00A9696E" w:rsidRDefault="009C4DF3" w:rsidP="00C178F5">
            <w:pPr>
              <w:spacing w:before="60" w:after="60"/>
              <w:jc w:val="left"/>
              <w:rPr>
                <w:b/>
                <w:sz w:val="18"/>
                <w:szCs w:val="18"/>
                <w:lang w:val="es-ES"/>
              </w:rPr>
            </w:pPr>
            <w:r w:rsidRPr="00A9696E">
              <w:rPr>
                <w:b/>
                <w:sz w:val="18"/>
                <w:szCs w:val="18"/>
                <w:lang w:val="es-ES"/>
              </w:rPr>
              <w:t xml:space="preserve"> de 2023 </w:t>
            </w:r>
            <w:r w:rsidRPr="00A9696E">
              <w:rPr>
                <w:sz w:val="18"/>
                <w:szCs w:val="18"/>
                <w:lang w:val="es-ES"/>
              </w:rPr>
              <w:t>Nota conceptual sobre un portal de datos sobre el agua</w:t>
            </w:r>
          </w:p>
        </w:tc>
        <w:tc>
          <w:tcPr>
            <w:tcW w:w="606" w:type="pct"/>
          </w:tcPr>
          <w:p w14:paraId="26529EFF" w14:textId="77777777" w:rsidR="009C4DF3" w:rsidRPr="00A9696E" w:rsidRDefault="009C4DF3" w:rsidP="00C178F5">
            <w:pPr>
              <w:spacing w:before="60" w:after="60"/>
              <w:jc w:val="left"/>
              <w:rPr>
                <w:sz w:val="18"/>
                <w:szCs w:val="18"/>
                <w:lang w:val="fr-FR"/>
              </w:rPr>
            </w:pPr>
            <w:r w:rsidRPr="00A9696E">
              <w:rPr>
                <w:lang w:val="fr-FR"/>
              </w:rPr>
              <w:t>SC-HYD y JET-HYDMON</w:t>
            </w:r>
          </w:p>
        </w:tc>
        <w:tc>
          <w:tcPr>
            <w:tcW w:w="800" w:type="pct"/>
            <w:vMerge/>
          </w:tcPr>
          <w:p w14:paraId="4AAA55F5" w14:textId="77777777" w:rsidR="009C4DF3" w:rsidRPr="00A9696E" w:rsidRDefault="009C4DF3" w:rsidP="00C178F5">
            <w:pPr>
              <w:spacing w:before="60" w:after="60"/>
              <w:jc w:val="left"/>
              <w:rPr>
                <w:b/>
                <w:sz w:val="18"/>
                <w:szCs w:val="18"/>
                <w:lang w:val="fr-FR"/>
              </w:rPr>
            </w:pPr>
          </w:p>
        </w:tc>
      </w:tr>
      <w:tr w:rsidR="009C4DF3" w:rsidRPr="002F737A" w14:paraId="1AE862DD" w14:textId="77777777" w:rsidTr="00C178F5">
        <w:tc>
          <w:tcPr>
            <w:tcW w:w="1721" w:type="pct"/>
            <w:vMerge/>
          </w:tcPr>
          <w:p w14:paraId="22CA201E" w14:textId="77777777" w:rsidR="009C4DF3" w:rsidRPr="00A9696E" w:rsidRDefault="009C4DF3" w:rsidP="00C178F5">
            <w:pPr>
              <w:spacing w:before="60" w:after="60"/>
              <w:jc w:val="left"/>
              <w:rPr>
                <w:b/>
                <w:sz w:val="18"/>
                <w:szCs w:val="18"/>
                <w:u w:val="single"/>
                <w:lang w:val="fr-FR"/>
              </w:rPr>
            </w:pPr>
          </w:p>
        </w:tc>
        <w:tc>
          <w:tcPr>
            <w:tcW w:w="1313" w:type="pct"/>
          </w:tcPr>
          <w:p w14:paraId="3F3EE3FC" w14:textId="77777777" w:rsidR="009C4DF3" w:rsidRPr="00A9696E" w:rsidRDefault="009C4DF3" w:rsidP="00C178F5">
            <w:pPr>
              <w:spacing w:before="60" w:after="60"/>
              <w:jc w:val="left"/>
              <w:rPr>
                <w:sz w:val="18"/>
                <w:szCs w:val="18"/>
                <w:lang w:val="es-ES"/>
              </w:rPr>
            </w:pPr>
            <w:r w:rsidRPr="00A9696E">
              <w:rPr>
                <w:sz w:val="18"/>
                <w:szCs w:val="18"/>
                <w:lang w:val="es-ES"/>
              </w:rPr>
              <w:t>H.3.4: Programas informáticos (posiblemente una solución en la nube) para el cálculo del parámetro definido en H.2.3</w:t>
            </w:r>
          </w:p>
        </w:tc>
        <w:tc>
          <w:tcPr>
            <w:tcW w:w="560" w:type="pct"/>
          </w:tcPr>
          <w:p w14:paraId="6ABD0027" w14:textId="77777777" w:rsidR="009C4DF3" w:rsidRPr="002F737A" w:rsidRDefault="009C4DF3" w:rsidP="00C178F5">
            <w:pPr>
              <w:spacing w:before="60" w:after="60"/>
              <w:jc w:val="left"/>
              <w:rPr>
                <w:b/>
                <w:sz w:val="18"/>
                <w:szCs w:val="18"/>
              </w:rPr>
            </w:pPr>
            <w:r w:rsidRPr="002F737A">
              <w:rPr>
                <w:b/>
                <w:sz w:val="18"/>
                <w:szCs w:val="18"/>
              </w:rPr>
              <w:t>2026</w:t>
            </w:r>
          </w:p>
        </w:tc>
        <w:tc>
          <w:tcPr>
            <w:tcW w:w="606" w:type="pct"/>
          </w:tcPr>
          <w:p w14:paraId="6FBBCE8D" w14:textId="77777777" w:rsidR="009C4DF3" w:rsidRPr="002F737A" w:rsidRDefault="009C4DF3" w:rsidP="00C178F5">
            <w:pPr>
              <w:spacing w:before="60" w:after="60"/>
              <w:jc w:val="left"/>
              <w:rPr>
                <w:b/>
                <w:sz w:val="18"/>
                <w:szCs w:val="18"/>
              </w:rPr>
            </w:pPr>
            <w:r w:rsidRPr="002F737A">
              <w:rPr>
                <w:sz w:val="18"/>
                <w:szCs w:val="18"/>
              </w:rPr>
              <w:t>SC-IMT</w:t>
            </w:r>
          </w:p>
        </w:tc>
        <w:tc>
          <w:tcPr>
            <w:tcW w:w="800" w:type="pct"/>
            <w:vMerge/>
          </w:tcPr>
          <w:p w14:paraId="12EFF721" w14:textId="77777777" w:rsidR="009C4DF3" w:rsidRPr="002F737A" w:rsidRDefault="009C4DF3" w:rsidP="00C178F5">
            <w:pPr>
              <w:spacing w:before="60" w:after="60"/>
              <w:jc w:val="left"/>
              <w:rPr>
                <w:b/>
                <w:sz w:val="18"/>
                <w:szCs w:val="18"/>
              </w:rPr>
            </w:pPr>
          </w:p>
        </w:tc>
      </w:tr>
      <w:tr w:rsidR="009C4DF3" w:rsidRPr="002F737A" w14:paraId="6F5028CF" w14:textId="77777777" w:rsidTr="00C178F5">
        <w:tc>
          <w:tcPr>
            <w:tcW w:w="1721" w:type="pct"/>
            <w:vMerge/>
          </w:tcPr>
          <w:p w14:paraId="602582C3" w14:textId="77777777" w:rsidR="009C4DF3" w:rsidRPr="002F737A" w:rsidRDefault="009C4DF3" w:rsidP="00C178F5">
            <w:pPr>
              <w:spacing w:before="60" w:after="60"/>
              <w:jc w:val="left"/>
              <w:rPr>
                <w:b/>
                <w:sz w:val="18"/>
                <w:szCs w:val="18"/>
                <w:u w:val="single"/>
              </w:rPr>
            </w:pPr>
          </w:p>
        </w:tc>
        <w:tc>
          <w:tcPr>
            <w:tcW w:w="1313" w:type="pct"/>
          </w:tcPr>
          <w:p w14:paraId="1A1661D0" w14:textId="77777777" w:rsidR="009C4DF3" w:rsidRPr="00A9696E" w:rsidRDefault="009C4DF3" w:rsidP="00C178F5">
            <w:pPr>
              <w:spacing w:before="60" w:after="60"/>
              <w:jc w:val="left"/>
              <w:rPr>
                <w:sz w:val="18"/>
                <w:szCs w:val="18"/>
                <w:lang w:val="es-ES"/>
              </w:rPr>
            </w:pPr>
            <w:r w:rsidRPr="00A9696E">
              <w:rPr>
                <w:sz w:val="18"/>
                <w:szCs w:val="18"/>
                <w:lang w:val="es-ES"/>
              </w:rPr>
              <w:t>H.3.5: Presentación de conjuntos de datos para la evaluación: presentación web de conjuntos de datos para los ODS</w:t>
            </w:r>
          </w:p>
        </w:tc>
        <w:tc>
          <w:tcPr>
            <w:tcW w:w="560" w:type="pct"/>
          </w:tcPr>
          <w:p w14:paraId="67B31C69" w14:textId="77777777" w:rsidR="009C4DF3" w:rsidRPr="002F737A" w:rsidRDefault="009C4DF3" w:rsidP="00C178F5">
            <w:pPr>
              <w:spacing w:before="60" w:after="60"/>
              <w:jc w:val="left"/>
              <w:rPr>
                <w:b/>
                <w:sz w:val="18"/>
                <w:szCs w:val="18"/>
              </w:rPr>
            </w:pPr>
            <w:r w:rsidRPr="002F737A">
              <w:rPr>
                <w:b/>
                <w:sz w:val="18"/>
                <w:szCs w:val="18"/>
              </w:rPr>
              <w:t>2027</w:t>
            </w:r>
          </w:p>
        </w:tc>
        <w:tc>
          <w:tcPr>
            <w:tcW w:w="606" w:type="pct"/>
          </w:tcPr>
          <w:p w14:paraId="5D55DCA8" w14:textId="77777777" w:rsidR="009C4DF3" w:rsidRPr="002F737A" w:rsidRDefault="009C4DF3" w:rsidP="00C178F5">
            <w:pPr>
              <w:spacing w:before="60" w:after="60"/>
              <w:jc w:val="left"/>
              <w:rPr>
                <w:b/>
                <w:sz w:val="18"/>
                <w:szCs w:val="18"/>
              </w:rPr>
            </w:pPr>
            <w:r w:rsidRPr="002F737A">
              <w:rPr>
                <w:sz w:val="18"/>
                <w:szCs w:val="18"/>
              </w:rPr>
              <w:t>SC-IMT</w:t>
            </w:r>
          </w:p>
        </w:tc>
        <w:tc>
          <w:tcPr>
            <w:tcW w:w="800" w:type="pct"/>
            <w:vMerge/>
          </w:tcPr>
          <w:p w14:paraId="41FF042E" w14:textId="77777777" w:rsidR="009C4DF3" w:rsidRPr="002F737A" w:rsidRDefault="009C4DF3" w:rsidP="00C178F5">
            <w:pPr>
              <w:spacing w:before="60" w:after="60"/>
              <w:jc w:val="left"/>
              <w:rPr>
                <w:b/>
                <w:sz w:val="18"/>
                <w:szCs w:val="18"/>
              </w:rPr>
            </w:pPr>
          </w:p>
        </w:tc>
      </w:tr>
      <w:tr w:rsidR="009C4DF3" w:rsidRPr="00A9696E" w14:paraId="57308A17" w14:textId="77777777" w:rsidTr="00C178F5">
        <w:tc>
          <w:tcPr>
            <w:tcW w:w="1721" w:type="pct"/>
            <w:vMerge w:val="restart"/>
            <w:shd w:val="clear" w:color="auto" w:fill="auto"/>
          </w:tcPr>
          <w:p w14:paraId="713A6DB4" w14:textId="77777777" w:rsidR="009C4DF3" w:rsidRPr="00A9696E" w:rsidRDefault="009C4DF3" w:rsidP="00C178F5">
            <w:pPr>
              <w:spacing w:before="60" w:after="60"/>
              <w:jc w:val="left"/>
              <w:rPr>
                <w:b/>
                <w:sz w:val="18"/>
                <w:szCs w:val="18"/>
                <w:u w:val="single"/>
                <w:lang w:val="es-ES"/>
              </w:rPr>
            </w:pPr>
            <w:r w:rsidRPr="00A9696E">
              <w:rPr>
                <w:b/>
                <w:sz w:val="18"/>
                <w:szCs w:val="18"/>
                <w:u w:val="single"/>
                <w:lang w:val="es-ES"/>
              </w:rPr>
              <w:t>Intercambio de información sobre el agua ( WISE)</w:t>
            </w:r>
          </w:p>
          <w:p w14:paraId="698F90CB" w14:textId="77777777" w:rsidR="009C4DF3" w:rsidRPr="00A9696E" w:rsidRDefault="009C4DF3" w:rsidP="00C178F5">
            <w:pPr>
              <w:spacing w:before="60" w:after="60"/>
              <w:jc w:val="left"/>
              <w:rPr>
                <w:sz w:val="18"/>
                <w:szCs w:val="18"/>
                <w:lang w:val="es-ES"/>
              </w:rPr>
            </w:pPr>
          </w:p>
          <w:p w14:paraId="43B2A612" w14:textId="77777777" w:rsidR="009C4DF3" w:rsidRPr="00A9696E" w:rsidRDefault="009C4DF3" w:rsidP="00C178F5">
            <w:pPr>
              <w:spacing w:before="60" w:after="60"/>
              <w:jc w:val="left"/>
              <w:rPr>
                <w:b/>
                <w:sz w:val="18"/>
                <w:szCs w:val="18"/>
                <w:lang w:val="es-ES"/>
              </w:rPr>
            </w:pPr>
            <w:r w:rsidRPr="00A9696E">
              <w:rPr>
                <w:b/>
                <w:sz w:val="18"/>
                <w:szCs w:val="18"/>
                <w:lang w:val="es-ES"/>
              </w:rPr>
              <w:lastRenderedPageBreak/>
              <w:t>Descripción:</w:t>
            </w:r>
          </w:p>
          <w:p w14:paraId="3799D0B7" w14:textId="77777777" w:rsidR="009C4DF3" w:rsidRPr="00A9696E" w:rsidRDefault="009C4DF3" w:rsidP="00C178F5">
            <w:pPr>
              <w:spacing w:before="60" w:after="60"/>
              <w:jc w:val="left"/>
              <w:rPr>
                <w:sz w:val="18"/>
                <w:szCs w:val="18"/>
                <w:lang w:val="es-ES"/>
              </w:rPr>
            </w:pPr>
            <w:r w:rsidRPr="00A9696E">
              <w:rPr>
                <w:sz w:val="18"/>
                <w:szCs w:val="18"/>
                <w:lang w:val="es-ES"/>
              </w:rPr>
              <w:t>La Iniciativa WISE ayuda a las principales instancias decisorias y a las partes interesadas de diferentes sectores a determinar sus necesidades en materia de datos, información y servicios climáticos e hidrológicos viables. Además, WISE trata de subsanar las deficiencias mediante el intercambio de datos existentes y la generación de nuevos datos, el fomento de la confianza y el compromiso entre las partes interesadas, y la garantía de que las plataformas de intercambio de datos satisfacen las necesidades más estrictas de seguridad y protección de datos. Además, la iniciativa tiene por objeto aprovechar y complementar las fuentes de datos existentes y las iniciativas en las que participan los sectores público y privado, la sociedad civil y el mundo académico. Por último, tiene por objeto alentar a los países y a otras partes interesadas a aprender unos de otros sobre los desafíos comunes, establecer estructuras sostenidas que impliquen a todas las partes interesadas pertinentes en la mejora de los datos hidrológicos y climáticos para una toma de decisiones más fundamentada.</w:t>
            </w:r>
          </w:p>
          <w:p w14:paraId="22E8BD98" w14:textId="77777777" w:rsidR="009C4DF3" w:rsidRPr="00A9696E" w:rsidRDefault="009C4DF3" w:rsidP="00C178F5">
            <w:pPr>
              <w:spacing w:before="60" w:after="60"/>
              <w:jc w:val="left"/>
              <w:rPr>
                <w:sz w:val="18"/>
                <w:szCs w:val="18"/>
                <w:lang w:val="es-ES"/>
              </w:rPr>
            </w:pPr>
          </w:p>
          <w:p w14:paraId="55BE4423" w14:textId="77777777" w:rsidR="009C4DF3" w:rsidRPr="00A9696E" w:rsidRDefault="009C4DF3" w:rsidP="00C178F5">
            <w:pPr>
              <w:spacing w:before="60" w:after="60"/>
              <w:jc w:val="left"/>
              <w:rPr>
                <w:b/>
                <w:sz w:val="18"/>
                <w:szCs w:val="18"/>
                <w:lang w:val="es-ES"/>
              </w:rPr>
            </w:pPr>
            <w:r w:rsidRPr="00A9696E">
              <w:rPr>
                <w:b/>
                <w:sz w:val="18"/>
                <w:szCs w:val="18"/>
                <w:lang w:val="es-ES"/>
              </w:rPr>
              <w:t>Resultados de las actividades</w:t>
            </w:r>
          </w:p>
          <w:p w14:paraId="7F48DD56" w14:textId="77777777" w:rsidR="009C4DF3" w:rsidRPr="00A9696E" w:rsidRDefault="009C4DF3" w:rsidP="00C178F5">
            <w:pPr>
              <w:spacing w:before="60" w:after="60"/>
              <w:jc w:val="left"/>
              <w:rPr>
                <w:sz w:val="18"/>
                <w:szCs w:val="18"/>
                <w:lang w:val="es-ES"/>
              </w:rPr>
            </w:pPr>
            <w:r w:rsidRPr="00A9696E">
              <w:rPr>
                <w:sz w:val="18"/>
                <w:szCs w:val="18"/>
                <w:lang w:val="es-ES"/>
              </w:rPr>
              <w:t xml:space="preserve">Entre los resultados finales se incluyen los siguientes: 1. Fortalecer sus plataformas de intercambio de datos y utilizarlas activamente para convertir los datos hídricos y climáticos en información útil para las instancias </w:t>
            </w:r>
            <w:r w:rsidRPr="00A9696E">
              <w:rPr>
                <w:sz w:val="18"/>
                <w:szCs w:val="18"/>
                <w:lang w:val="es-ES"/>
              </w:rPr>
              <w:lastRenderedPageBreak/>
              <w:t>decisorias. 2. Compartir activamente datos sobre cantidad y calidad del agua entre las partes interesadas. 3. Mejorar sus índices de las preguntas relacionadas con los datos sobre el ODS 6.5.1.</w:t>
            </w:r>
          </w:p>
          <w:p w14:paraId="2960184A" w14:textId="77777777" w:rsidR="009C4DF3" w:rsidRPr="00A9696E" w:rsidRDefault="009C4DF3" w:rsidP="00C178F5">
            <w:pPr>
              <w:spacing w:before="60" w:after="60"/>
              <w:jc w:val="left"/>
              <w:rPr>
                <w:sz w:val="18"/>
                <w:szCs w:val="18"/>
                <w:lang w:val="es-ES"/>
              </w:rPr>
            </w:pPr>
          </w:p>
          <w:p w14:paraId="6690A606" w14:textId="77777777" w:rsidR="009C4DF3" w:rsidRPr="00A9696E" w:rsidRDefault="009C4DF3" w:rsidP="00C178F5">
            <w:pPr>
              <w:spacing w:before="60" w:after="60"/>
              <w:jc w:val="left"/>
              <w:rPr>
                <w:b/>
                <w:sz w:val="18"/>
                <w:szCs w:val="18"/>
                <w:lang w:val="es-ES"/>
              </w:rPr>
            </w:pPr>
            <w:r w:rsidRPr="00A9696E">
              <w:rPr>
                <w:b/>
                <w:sz w:val="18"/>
                <w:szCs w:val="18"/>
                <w:lang w:val="es-ES"/>
              </w:rPr>
              <w:t>Hitos de actividad estimados</w:t>
            </w:r>
          </w:p>
          <w:p w14:paraId="563E1789" w14:textId="77777777" w:rsidR="009C4DF3" w:rsidRPr="00A9696E" w:rsidRDefault="009C4DF3" w:rsidP="00C178F5">
            <w:pPr>
              <w:spacing w:before="60" w:after="60"/>
              <w:jc w:val="left"/>
              <w:rPr>
                <w:sz w:val="18"/>
                <w:szCs w:val="18"/>
                <w:lang w:val="es-ES"/>
              </w:rPr>
            </w:pPr>
            <w:r w:rsidRPr="00A9696E">
              <w:rPr>
                <w:sz w:val="18"/>
                <w:szCs w:val="18"/>
                <w:lang w:val="es-ES"/>
              </w:rPr>
              <w:t>Puesta en marcha de los informes previstos en la fase piloto de 2022 I previstos en 2024 I Avances cuantificables en los índices del ODS 6.5.1 de los países piloto en la unidad de datos de 2024.</w:t>
            </w:r>
          </w:p>
          <w:p w14:paraId="2719B711" w14:textId="77777777" w:rsidR="009C4DF3" w:rsidRPr="00A9696E" w:rsidRDefault="009C4DF3" w:rsidP="00C178F5">
            <w:pPr>
              <w:spacing w:before="60" w:after="60"/>
              <w:jc w:val="left"/>
              <w:rPr>
                <w:sz w:val="18"/>
                <w:szCs w:val="18"/>
                <w:lang w:val="es-ES"/>
              </w:rPr>
            </w:pPr>
          </w:p>
        </w:tc>
        <w:tc>
          <w:tcPr>
            <w:tcW w:w="1313" w:type="pct"/>
          </w:tcPr>
          <w:p w14:paraId="2090C7EB" w14:textId="77777777" w:rsidR="009C4DF3" w:rsidRPr="00A9696E" w:rsidRDefault="009C4DF3" w:rsidP="00C178F5">
            <w:pPr>
              <w:spacing w:before="60" w:after="60"/>
              <w:jc w:val="left"/>
              <w:rPr>
                <w:sz w:val="18"/>
                <w:szCs w:val="18"/>
                <w:lang w:val="es-ES"/>
              </w:rPr>
            </w:pPr>
            <w:r w:rsidRPr="00A9696E">
              <w:rPr>
                <w:sz w:val="18"/>
                <w:szCs w:val="18"/>
                <w:lang w:val="es-ES"/>
              </w:rPr>
              <w:lastRenderedPageBreak/>
              <w:t xml:space="preserve">H.2.3: Definir un conjunto de parámetros para vigilar y apoyar el desarrollo </w:t>
            </w:r>
            <w:r w:rsidRPr="00A9696E">
              <w:rPr>
                <w:sz w:val="18"/>
                <w:szCs w:val="18"/>
                <w:lang w:val="es-ES"/>
              </w:rPr>
              <w:lastRenderedPageBreak/>
              <w:t>sostenible a largo plazo en cooperación con las organizaciones pertinentes</w:t>
            </w:r>
          </w:p>
        </w:tc>
        <w:tc>
          <w:tcPr>
            <w:tcW w:w="560" w:type="pct"/>
          </w:tcPr>
          <w:p w14:paraId="6D523372" w14:textId="77777777" w:rsidR="009C4DF3" w:rsidRPr="00A9696E" w:rsidRDefault="009C4DF3" w:rsidP="00C178F5">
            <w:pPr>
              <w:spacing w:before="60" w:after="60"/>
              <w:jc w:val="left"/>
              <w:rPr>
                <w:sz w:val="18"/>
                <w:szCs w:val="18"/>
                <w:lang w:val="es-ES"/>
              </w:rPr>
            </w:pPr>
            <w:r w:rsidRPr="00A9696E">
              <w:rPr>
                <w:b/>
                <w:sz w:val="18"/>
                <w:szCs w:val="18"/>
                <w:lang w:val="es-ES"/>
              </w:rPr>
              <w:lastRenderedPageBreak/>
              <w:t>2023</w:t>
            </w:r>
            <w:r w:rsidRPr="00A9696E">
              <w:rPr>
                <w:sz w:val="18"/>
                <w:szCs w:val="18"/>
                <w:lang w:val="es-ES"/>
              </w:rPr>
              <w:t xml:space="preserve">: Un portal de datos sobre el agua (nota </w:t>
            </w:r>
            <w:r w:rsidRPr="00A9696E">
              <w:rPr>
                <w:sz w:val="18"/>
                <w:szCs w:val="18"/>
                <w:lang w:val="es-ES"/>
              </w:rPr>
              <w:lastRenderedPageBreak/>
              <w:t>conceptual)- examen de las necesidades</w:t>
            </w:r>
          </w:p>
        </w:tc>
        <w:tc>
          <w:tcPr>
            <w:tcW w:w="608" w:type="pct"/>
          </w:tcPr>
          <w:p w14:paraId="058C9BA5" w14:textId="77777777" w:rsidR="009C4DF3" w:rsidRPr="002F737A" w:rsidRDefault="009C4DF3" w:rsidP="00C178F5">
            <w:pPr>
              <w:spacing w:before="60" w:after="60"/>
              <w:jc w:val="left"/>
              <w:rPr>
                <w:sz w:val="18"/>
                <w:szCs w:val="18"/>
              </w:rPr>
            </w:pPr>
            <w:r w:rsidRPr="002F737A">
              <w:lastRenderedPageBreak/>
              <w:t xml:space="preserve">JET-HYDMON </w:t>
            </w:r>
          </w:p>
        </w:tc>
        <w:tc>
          <w:tcPr>
            <w:tcW w:w="798" w:type="pct"/>
            <w:vMerge w:val="restart"/>
          </w:tcPr>
          <w:p w14:paraId="7E3BCCE6" w14:textId="77777777" w:rsidR="009C4DF3" w:rsidRPr="00A9696E" w:rsidRDefault="009C4DF3" w:rsidP="00C178F5">
            <w:pPr>
              <w:spacing w:before="60" w:after="60"/>
              <w:jc w:val="left"/>
              <w:rPr>
                <w:sz w:val="18"/>
                <w:szCs w:val="18"/>
                <w:lang w:val="es-ES"/>
              </w:rPr>
            </w:pPr>
            <w:r w:rsidRPr="00A9696E">
              <w:rPr>
                <w:sz w:val="18"/>
                <w:szCs w:val="18"/>
                <w:lang w:val="es-ES"/>
              </w:rPr>
              <w:t>Conformes con el WIS/WHOS, el HydroSOS está alineado</w:t>
            </w:r>
          </w:p>
        </w:tc>
      </w:tr>
      <w:tr w:rsidR="009C4DF3" w:rsidRPr="002F737A" w14:paraId="1559687D" w14:textId="77777777" w:rsidTr="00C178F5">
        <w:tc>
          <w:tcPr>
            <w:tcW w:w="1721" w:type="pct"/>
            <w:vMerge/>
            <w:shd w:val="clear" w:color="auto" w:fill="auto"/>
          </w:tcPr>
          <w:p w14:paraId="7C2E7BFA" w14:textId="77777777" w:rsidR="009C4DF3" w:rsidRPr="00A9696E" w:rsidRDefault="009C4DF3" w:rsidP="00C178F5">
            <w:pPr>
              <w:spacing w:before="60" w:after="60"/>
              <w:jc w:val="left"/>
              <w:rPr>
                <w:b/>
                <w:sz w:val="18"/>
                <w:szCs w:val="18"/>
                <w:u w:val="single"/>
                <w:lang w:val="es-ES"/>
              </w:rPr>
            </w:pPr>
          </w:p>
        </w:tc>
        <w:tc>
          <w:tcPr>
            <w:tcW w:w="1313" w:type="pct"/>
          </w:tcPr>
          <w:p w14:paraId="1E572E0B" w14:textId="77777777" w:rsidR="009C4DF3" w:rsidRPr="00A9696E" w:rsidRDefault="009C4DF3" w:rsidP="00C178F5">
            <w:pPr>
              <w:spacing w:before="60" w:after="60"/>
              <w:jc w:val="left"/>
              <w:rPr>
                <w:sz w:val="18"/>
                <w:szCs w:val="18"/>
                <w:lang w:val="es-ES"/>
              </w:rPr>
            </w:pPr>
            <w:r w:rsidRPr="00A9696E">
              <w:rPr>
                <w:sz w:val="18"/>
                <w:szCs w:val="18"/>
                <w:lang w:val="es-ES"/>
              </w:rPr>
              <w:t>H.3.4: Programas informáticos (posiblemente una solución en la nube) para el cálculo del parámetro definido en H.2.3</w:t>
            </w:r>
          </w:p>
        </w:tc>
        <w:tc>
          <w:tcPr>
            <w:tcW w:w="560" w:type="pct"/>
          </w:tcPr>
          <w:p w14:paraId="118E182B" w14:textId="77777777" w:rsidR="009C4DF3" w:rsidRPr="002F737A" w:rsidRDefault="009C4DF3" w:rsidP="00C178F5">
            <w:pPr>
              <w:spacing w:before="60" w:after="60"/>
              <w:jc w:val="left"/>
              <w:rPr>
                <w:b/>
                <w:sz w:val="18"/>
                <w:szCs w:val="18"/>
              </w:rPr>
            </w:pPr>
            <w:r w:rsidRPr="002F737A">
              <w:rPr>
                <w:b/>
                <w:sz w:val="18"/>
                <w:szCs w:val="18"/>
              </w:rPr>
              <w:t>2026</w:t>
            </w:r>
          </w:p>
        </w:tc>
        <w:tc>
          <w:tcPr>
            <w:tcW w:w="608" w:type="pct"/>
          </w:tcPr>
          <w:p w14:paraId="1341D7A1" w14:textId="77777777" w:rsidR="009C4DF3" w:rsidRPr="002F737A" w:rsidRDefault="009C4DF3" w:rsidP="00C178F5">
            <w:pPr>
              <w:spacing w:before="60" w:after="60"/>
              <w:jc w:val="left"/>
              <w:rPr>
                <w:b/>
                <w:sz w:val="18"/>
                <w:szCs w:val="18"/>
              </w:rPr>
            </w:pPr>
            <w:r w:rsidRPr="002F737A">
              <w:rPr>
                <w:sz w:val="18"/>
                <w:szCs w:val="18"/>
              </w:rPr>
              <w:t>SC-IMT</w:t>
            </w:r>
          </w:p>
        </w:tc>
        <w:tc>
          <w:tcPr>
            <w:tcW w:w="798" w:type="pct"/>
            <w:vMerge/>
          </w:tcPr>
          <w:p w14:paraId="5FFA0331" w14:textId="77777777" w:rsidR="009C4DF3" w:rsidRPr="002F737A" w:rsidRDefault="009C4DF3" w:rsidP="00C178F5">
            <w:pPr>
              <w:spacing w:before="60" w:after="60"/>
              <w:jc w:val="left"/>
              <w:rPr>
                <w:b/>
                <w:sz w:val="18"/>
                <w:szCs w:val="18"/>
              </w:rPr>
            </w:pPr>
          </w:p>
        </w:tc>
      </w:tr>
      <w:tr w:rsidR="009C4DF3" w:rsidRPr="002F737A" w14:paraId="7D7DCBCB" w14:textId="77777777" w:rsidTr="00C178F5">
        <w:tc>
          <w:tcPr>
            <w:tcW w:w="1721" w:type="pct"/>
            <w:vMerge/>
            <w:shd w:val="clear" w:color="auto" w:fill="auto"/>
          </w:tcPr>
          <w:p w14:paraId="220A364A" w14:textId="77777777" w:rsidR="009C4DF3" w:rsidRPr="002F737A" w:rsidRDefault="009C4DF3" w:rsidP="00C178F5">
            <w:pPr>
              <w:spacing w:before="60" w:after="60"/>
              <w:jc w:val="left"/>
              <w:rPr>
                <w:b/>
                <w:sz w:val="18"/>
                <w:szCs w:val="18"/>
                <w:u w:val="single"/>
              </w:rPr>
            </w:pPr>
          </w:p>
        </w:tc>
        <w:tc>
          <w:tcPr>
            <w:tcW w:w="1313" w:type="pct"/>
          </w:tcPr>
          <w:p w14:paraId="7CD1752B" w14:textId="77777777" w:rsidR="009C4DF3" w:rsidRPr="00A9696E" w:rsidRDefault="009C4DF3" w:rsidP="00C178F5">
            <w:pPr>
              <w:spacing w:before="60" w:after="60"/>
              <w:jc w:val="left"/>
              <w:rPr>
                <w:b/>
                <w:sz w:val="18"/>
                <w:szCs w:val="18"/>
                <w:u w:val="single"/>
                <w:lang w:val="es-ES"/>
              </w:rPr>
            </w:pPr>
            <w:r w:rsidRPr="00A9696E">
              <w:rPr>
                <w:sz w:val="18"/>
                <w:szCs w:val="18"/>
                <w:lang w:val="es-ES"/>
              </w:rPr>
              <w:t>H.3.5: Presentación de conjuntos de datos para la evaluación: presentación web de conjuntos de datos para los ODS</w:t>
            </w:r>
          </w:p>
        </w:tc>
        <w:tc>
          <w:tcPr>
            <w:tcW w:w="560" w:type="pct"/>
          </w:tcPr>
          <w:p w14:paraId="0A88ECFC" w14:textId="77777777" w:rsidR="009C4DF3" w:rsidRPr="002F737A" w:rsidRDefault="009C4DF3" w:rsidP="00C178F5">
            <w:pPr>
              <w:spacing w:before="60" w:after="60"/>
              <w:jc w:val="left"/>
              <w:rPr>
                <w:b/>
                <w:sz w:val="18"/>
                <w:szCs w:val="18"/>
              </w:rPr>
            </w:pPr>
            <w:r w:rsidRPr="002F737A">
              <w:rPr>
                <w:b/>
                <w:sz w:val="18"/>
                <w:szCs w:val="18"/>
              </w:rPr>
              <w:t>2027</w:t>
            </w:r>
          </w:p>
        </w:tc>
        <w:tc>
          <w:tcPr>
            <w:tcW w:w="608" w:type="pct"/>
          </w:tcPr>
          <w:p w14:paraId="41F8247D" w14:textId="77777777" w:rsidR="009C4DF3" w:rsidRPr="002F737A" w:rsidRDefault="009C4DF3" w:rsidP="00C178F5">
            <w:pPr>
              <w:spacing w:before="60" w:after="60"/>
              <w:jc w:val="left"/>
              <w:rPr>
                <w:b/>
                <w:sz w:val="18"/>
                <w:szCs w:val="18"/>
              </w:rPr>
            </w:pPr>
            <w:r w:rsidRPr="002F737A">
              <w:rPr>
                <w:sz w:val="18"/>
                <w:szCs w:val="18"/>
              </w:rPr>
              <w:t>SC-IMT</w:t>
            </w:r>
          </w:p>
        </w:tc>
        <w:tc>
          <w:tcPr>
            <w:tcW w:w="798" w:type="pct"/>
            <w:vMerge/>
          </w:tcPr>
          <w:p w14:paraId="679C97F0" w14:textId="77777777" w:rsidR="009C4DF3" w:rsidRPr="002F737A" w:rsidRDefault="009C4DF3" w:rsidP="00C178F5">
            <w:pPr>
              <w:spacing w:before="60" w:after="60"/>
              <w:jc w:val="left"/>
              <w:rPr>
                <w:b/>
                <w:sz w:val="18"/>
                <w:szCs w:val="18"/>
              </w:rPr>
            </w:pPr>
          </w:p>
        </w:tc>
      </w:tr>
    </w:tbl>
    <w:p w14:paraId="5E002361" w14:textId="77777777" w:rsidR="009C4DF3" w:rsidRPr="002F737A" w:rsidRDefault="009C4DF3" w:rsidP="009C4DF3"/>
    <w:p w14:paraId="465A2B29" w14:textId="77777777" w:rsidR="009C4DF3" w:rsidRPr="002F737A" w:rsidRDefault="009C4DF3" w:rsidP="009C4DF3">
      <w:pPr>
        <w:pStyle w:val="WMOBodyText"/>
      </w:pPr>
      <w:r w:rsidRPr="002F737A">
        <w:br w:type="page"/>
      </w:r>
    </w:p>
    <w:tbl>
      <w:tblPr>
        <w:tblStyle w:val="TableGrid"/>
        <w:tblW w:w="5000" w:type="pct"/>
        <w:tblLook w:val="04A0" w:firstRow="1" w:lastRow="0" w:firstColumn="1" w:lastColumn="0" w:noHBand="0" w:noVBand="1"/>
      </w:tblPr>
      <w:tblGrid>
        <w:gridCol w:w="2695"/>
        <w:gridCol w:w="1919"/>
        <w:gridCol w:w="1530"/>
        <w:gridCol w:w="2054"/>
        <w:gridCol w:w="1431"/>
      </w:tblGrid>
      <w:tr w:rsidR="009C4DF3" w:rsidRPr="00A9696E" w14:paraId="64217528" w14:textId="77777777" w:rsidTr="00C178F5">
        <w:trPr>
          <w:tblHeader/>
        </w:trPr>
        <w:tc>
          <w:tcPr>
            <w:tcW w:w="1713" w:type="pct"/>
            <w:vMerge w:val="restart"/>
            <w:shd w:val="clear" w:color="auto" w:fill="F2F2F2" w:themeFill="background1" w:themeFillShade="F2"/>
            <w:vAlign w:val="center"/>
          </w:tcPr>
          <w:p w14:paraId="0C36A574" w14:textId="77777777" w:rsidR="009C4DF3" w:rsidRPr="00A9696E" w:rsidRDefault="009C4DF3" w:rsidP="00C178F5">
            <w:pPr>
              <w:spacing w:before="60" w:after="60"/>
              <w:jc w:val="center"/>
              <w:rPr>
                <w:b/>
                <w:sz w:val="18"/>
                <w:szCs w:val="18"/>
                <w:u w:val="single"/>
                <w:lang w:val="es-ES"/>
              </w:rPr>
            </w:pPr>
            <w:r w:rsidRPr="00A9696E">
              <w:rPr>
                <w:b/>
                <w:sz w:val="18"/>
                <w:szCs w:val="18"/>
                <w:lang w:val="es-ES"/>
              </w:rPr>
              <w:lastRenderedPageBreak/>
              <w:t>Actividad de la Coalición para el Agua y el Clima</w:t>
            </w:r>
          </w:p>
        </w:tc>
        <w:tc>
          <w:tcPr>
            <w:tcW w:w="2480" w:type="pct"/>
            <w:gridSpan w:val="3"/>
            <w:shd w:val="clear" w:color="auto" w:fill="F2F2F2" w:themeFill="background1" w:themeFillShade="F2"/>
            <w:vAlign w:val="center"/>
          </w:tcPr>
          <w:p w14:paraId="277619A6" w14:textId="77777777" w:rsidR="009C4DF3" w:rsidRPr="00A9696E" w:rsidRDefault="009C4DF3" w:rsidP="00C178F5">
            <w:pPr>
              <w:spacing w:before="60" w:after="60"/>
              <w:jc w:val="center"/>
              <w:rPr>
                <w:b/>
                <w:lang w:val="es-ES"/>
              </w:rPr>
            </w:pPr>
            <w:r w:rsidRPr="00A9696E">
              <w:rPr>
                <w:b/>
                <w:sz w:val="18"/>
                <w:szCs w:val="18"/>
                <w:lang w:val="es-ES"/>
              </w:rPr>
              <w:t>Plan de Acción de la OMM en Hidrología</w:t>
            </w:r>
          </w:p>
        </w:tc>
        <w:tc>
          <w:tcPr>
            <w:tcW w:w="806" w:type="pct"/>
            <w:shd w:val="clear" w:color="auto" w:fill="F2F2F2" w:themeFill="background1" w:themeFillShade="F2"/>
            <w:vAlign w:val="center"/>
          </w:tcPr>
          <w:p w14:paraId="78C2CC38" w14:textId="77777777" w:rsidR="009C4DF3" w:rsidRPr="00A9696E" w:rsidRDefault="009C4DF3" w:rsidP="00C178F5">
            <w:pPr>
              <w:spacing w:before="60" w:after="60"/>
              <w:jc w:val="center"/>
              <w:rPr>
                <w:b/>
                <w:sz w:val="18"/>
                <w:szCs w:val="18"/>
                <w:lang w:val="es-ES"/>
              </w:rPr>
            </w:pPr>
          </w:p>
        </w:tc>
      </w:tr>
      <w:tr w:rsidR="009C4DF3" w:rsidRPr="002F737A" w14:paraId="3EF8E17E" w14:textId="77777777" w:rsidTr="00C178F5">
        <w:trPr>
          <w:tblHeader/>
        </w:trPr>
        <w:tc>
          <w:tcPr>
            <w:tcW w:w="1713" w:type="pct"/>
            <w:vMerge/>
            <w:shd w:val="clear" w:color="auto" w:fill="F2F2F2" w:themeFill="background1" w:themeFillShade="F2"/>
            <w:vAlign w:val="center"/>
          </w:tcPr>
          <w:p w14:paraId="72986043" w14:textId="77777777" w:rsidR="009C4DF3" w:rsidRPr="00A9696E" w:rsidRDefault="009C4DF3" w:rsidP="00C178F5">
            <w:pPr>
              <w:spacing w:before="60" w:after="60"/>
              <w:jc w:val="center"/>
              <w:rPr>
                <w:b/>
                <w:sz w:val="18"/>
                <w:szCs w:val="18"/>
                <w:u w:val="single"/>
                <w:lang w:val="es-ES"/>
              </w:rPr>
            </w:pPr>
          </w:p>
        </w:tc>
        <w:tc>
          <w:tcPr>
            <w:tcW w:w="1310" w:type="pct"/>
            <w:shd w:val="clear" w:color="auto" w:fill="F2F2F2" w:themeFill="background1" w:themeFillShade="F2"/>
            <w:vAlign w:val="center"/>
          </w:tcPr>
          <w:p w14:paraId="5AB1D749" w14:textId="77777777" w:rsidR="009C4DF3" w:rsidRPr="002F737A" w:rsidRDefault="009C4DF3" w:rsidP="00C178F5">
            <w:pPr>
              <w:spacing w:before="60" w:after="60"/>
              <w:jc w:val="center"/>
              <w:rPr>
                <w:b/>
                <w:sz w:val="18"/>
                <w:szCs w:val="18"/>
              </w:rPr>
            </w:pPr>
            <w:r w:rsidRPr="002F737A">
              <w:rPr>
                <w:b/>
                <w:sz w:val="18"/>
                <w:szCs w:val="18"/>
              </w:rPr>
              <w:t>Actividad</w:t>
            </w:r>
          </w:p>
        </w:tc>
        <w:tc>
          <w:tcPr>
            <w:tcW w:w="553" w:type="pct"/>
            <w:shd w:val="clear" w:color="auto" w:fill="F2F2F2" w:themeFill="background1" w:themeFillShade="F2"/>
            <w:vAlign w:val="center"/>
          </w:tcPr>
          <w:p w14:paraId="739CE98D" w14:textId="77777777" w:rsidR="009C4DF3" w:rsidRPr="002F737A" w:rsidRDefault="009C4DF3" w:rsidP="00C178F5">
            <w:pPr>
              <w:pStyle w:val="WMOBodyText"/>
              <w:spacing w:before="60" w:after="60"/>
              <w:jc w:val="center"/>
              <w:rPr>
                <w:rFonts w:eastAsia="Arial" w:cs="Arial"/>
                <w:b/>
                <w:sz w:val="18"/>
                <w:szCs w:val="18"/>
                <w:lang w:eastAsia="en-US"/>
              </w:rPr>
            </w:pPr>
            <w:r w:rsidRPr="002F737A">
              <w:rPr>
                <w:b/>
                <w:sz w:val="18"/>
                <w:szCs w:val="18"/>
              </w:rPr>
              <w:t>Hitos</w:t>
            </w:r>
          </w:p>
        </w:tc>
        <w:tc>
          <w:tcPr>
            <w:tcW w:w="617" w:type="pct"/>
            <w:shd w:val="clear" w:color="auto" w:fill="F2F2F2" w:themeFill="background1" w:themeFillShade="F2"/>
            <w:vAlign w:val="center"/>
          </w:tcPr>
          <w:p w14:paraId="65B8C4D9" w14:textId="77777777" w:rsidR="009C4DF3" w:rsidRPr="002F737A" w:rsidRDefault="009C4DF3" w:rsidP="00C178F5">
            <w:pPr>
              <w:spacing w:before="60" w:after="60"/>
              <w:jc w:val="center"/>
              <w:rPr>
                <w:b/>
              </w:rPr>
            </w:pPr>
            <w:r w:rsidRPr="002F737A">
              <w:rPr>
                <w:b/>
              </w:rPr>
              <w:t>Responsabilidad</w:t>
            </w:r>
          </w:p>
        </w:tc>
        <w:tc>
          <w:tcPr>
            <w:tcW w:w="806" w:type="pct"/>
            <w:shd w:val="clear" w:color="auto" w:fill="F2F2F2" w:themeFill="background1" w:themeFillShade="F2"/>
            <w:vAlign w:val="center"/>
          </w:tcPr>
          <w:p w14:paraId="7C64B822" w14:textId="77777777" w:rsidR="009C4DF3" w:rsidRPr="002F737A" w:rsidRDefault="009C4DF3" w:rsidP="00C178F5">
            <w:pPr>
              <w:spacing w:before="60" w:after="60"/>
              <w:jc w:val="center"/>
              <w:rPr>
                <w:b/>
                <w:sz w:val="18"/>
                <w:szCs w:val="18"/>
              </w:rPr>
            </w:pPr>
            <w:r w:rsidRPr="002F737A">
              <w:rPr>
                <w:b/>
                <w:sz w:val="18"/>
                <w:szCs w:val="18"/>
              </w:rPr>
              <w:t>Condiciones críticas</w:t>
            </w:r>
          </w:p>
        </w:tc>
      </w:tr>
      <w:tr w:rsidR="009C4DF3" w:rsidRPr="00A9696E" w14:paraId="27E65AC7" w14:textId="77777777" w:rsidTr="00C178F5">
        <w:tc>
          <w:tcPr>
            <w:tcW w:w="1713" w:type="pct"/>
            <w:vMerge w:val="restart"/>
            <w:shd w:val="clear" w:color="auto" w:fill="auto"/>
          </w:tcPr>
          <w:p w14:paraId="6CEF8366" w14:textId="77777777" w:rsidR="009C4DF3" w:rsidRPr="00A9696E" w:rsidRDefault="009C4DF3" w:rsidP="00C178F5">
            <w:pPr>
              <w:spacing w:before="60" w:after="60"/>
              <w:jc w:val="left"/>
              <w:rPr>
                <w:b/>
                <w:sz w:val="18"/>
                <w:szCs w:val="18"/>
                <w:u w:val="single"/>
                <w:lang w:val="es-ES"/>
              </w:rPr>
            </w:pPr>
            <w:r w:rsidRPr="00A9696E">
              <w:rPr>
                <w:b/>
                <w:sz w:val="18"/>
                <w:szCs w:val="18"/>
                <w:u w:val="single"/>
                <w:lang w:val="es-ES"/>
              </w:rPr>
              <w:t>Convocatoria para asociados: Plataforma mundial de operaciones hidrológicas de la OMM y el PNUMA</w:t>
            </w:r>
          </w:p>
          <w:p w14:paraId="3B90DE16" w14:textId="77777777" w:rsidR="009C4DF3" w:rsidRPr="00A9696E" w:rsidRDefault="009C4DF3" w:rsidP="00C178F5">
            <w:pPr>
              <w:spacing w:before="60" w:after="60"/>
              <w:jc w:val="left"/>
              <w:rPr>
                <w:sz w:val="18"/>
                <w:szCs w:val="18"/>
                <w:lang w:val="es-ES"/>
              </w:rPr>
            </w:pPr>
          </w:p>
          <w:p w14:paraId="3FA4B98D" w14:textId="77777777" w:rsidR="009C4DF3" w:rsidRPr="00A9696E" w:rsidRDefault="009C4DF3" w:rsidP="00C178F5">
            <w:pPr>
              <w:spacing w:before="60" w:after="60"/>
              <w:jc w:val="left"/>
              <w:rPr>
                <w:b/>
                <w:sz w:val="18"/>
                <w:szCs w:val="18"/>
                <w:lang w:val="es-ES"/>
              </w:rPr>
            </w:pPr>
            <w:r w:rsidRPr="00A9696E">
              <w:rPr>
                <w:b/>
                <w:sz w:val="18"/>
                <w:szCs w:val="18"/>
                <w:lang w:val="es-ES"/>
              </w:rPr>
              <w:t>Descripción:</w:t>
            </w:r>
          </w:p>
          <w:p w14:paraId="2D6F1B9C" w14:textId="77777777" w:rsidR="009C4DF3" w:rsidRPr="00A9696E" w:rsidRDefault="009C4DF3" w:rsidP="00C178F5">
            <w:pPr>
              <w:spacing w:before="60" w:after="60"/>
              <w:jc w:val="left"/>
              <w:rPr>
                <w:sz w:val="18"/>
                <w:szCs w:val="18"/>
                <w:lang w:val="es-ES"/>
              </w:rPr>
            </w:pPr>
            <w:r w:rsidRPr="00A9696E">
              <w:rPr>
                <w:sz w:val="18"/>
                <w:szCs w:val="18"/>
                <w:lang w:val="es-ES"/>
              </w:rPr>
              <w:t>Los Servicios Meteorológicos e Hidrológicos Nacionales (SMHN) se enfrentan a innumerables desafíos para mejorar la calidad y la pertinencia de sus servicios para las crecientes necesidades de la sociedad, y especialmente los derivados de crecidas, sequías y disponibilidad de agua o riesgos de seguridad debidos al cambio climático. Estos desafíos pueden incluir:</w:t>
            </w:r>
          </w:p>
          <w:p w14:paraId="1A82EACB" w14:textId="77777777" w:rsidR="009C4DF3" w:rsidRPr="00A9696E" w:rsidRDefault="009C4DF3" w:rsidP="00C178F5">
            <w:pPr>
              <w:spacing w:before="60" w:after="60"/>
              <w:jc w:val="left"/>
              <w:rPr>
                <w:sz w:val="18"/>
                <w:szCs w:val="18"/>
                <w:lang w:val="es-ES"/>
              </w:rPr>
            </w:pPr>
            <w:r w:rsidRPr="00A9696E">
              <w:rPr>
                <w:sz w:val="18"/>
                <w:szCs w:val="18"/>
                <w:lang w:val="es-ES"/>
              </w:rPr>
              <w:t xml:space="preserve">- Falta de productos de información y conjuntos de datos para ayudar a comprender y gestionar los recursos </w:t>
            </w:r>
            <w:r w:rsidRPr="00A9696E">
              <w:rPr>
                <w:rFonts w:ascii="Arial" w:hAnsi="Arial"/>
                <w:sz w:val="18"/>
                <w:szCs w:val="18"/>
                <w:lang w:val="es-ES"/>
              </w:rPr>
              <w:t xml:space="preserve"> hídricos</w:t>
            </w:r>
          </w:p>
          <w:p w14:paraId="2B762D49" w14:textId="77777777" w:rsidR="009C4DF3" w:rsidRPr="00A9696E" w:rsidRDefault="009C4DF3" w:rsidP="00C178F5">
            <w:pPr>
              <w:spacing w:before="60" w:after="60"/>
              <w:jc w:val="left"/>
              <w:rPr>
                <w:sz w:val="18"/>
                <w:szCs w:val="18"/>
                <w:lang w:val="es-ES"/>
              </w:rPr>
            </w:pPr>
            <w:r w:rsidRPr="00A9696E">
              <w:rPr>
                <w:sz w:val="18"/>
                <w:szCs w:val="18"/>
                <w:lang w:val="es-ES"/>
              </w:rPr>
              <w:t xml:space="preserve">- Falta de productos de información y conjuntos de datos para gestionar mejor los fenómenos meteorológicos extremos cada vez más frecuentes, como las crecidas y las sequías, provocados por el cambio </w:t>
            </w:r>
            <w:r w:rsidRPr="00A9696E">
              <w:rPr>
                <w:rFonts w:ascii="Arial" w:hAnsi="Arial"/>
                <w:sz w:val="18"/>
                <w:szCs w:val="18"/>
                <w:lang w:val="es-ES"/>
              </w:rPr>
              <w:t xml:space="preserve"> climático</w:t>
            </w:r>
          </w:p>
          <w:p w14:paraId="6FB4248E" w14:textId="77777777" w:rsidR="009C4DF3" w:rsidRPr="00A9696E" w:rsidRDefault="009C4DF3" w:rsidP="00C178F5">
            <w:pPr>
              <w:spacing w:before="60" w:after="60"/>
              <w:jc w:val="left"/>
              <w:rPr>
                <w:sz w:val="18"/>
                <w:szCs w:val="18"/>
                <w:lang w:val="es-ES"/>
              </w:rPr>
            </w:pPr>
            <w:r w:rsidRPr="00A9696E">
              <w:rPr>
                <w:sz w:val="18"/>
                <w:szCs w:val="18"/>
                <w:lang w:val="es-ES"/>
              </w:rPr>
              <w:t xml:space="preserve">- Falta de capacidad para predecir las tendencias futuras y los patrones hidroclimáticos con el fin de planificar mejor y adaptarse al cambio climático.El objetivo general de la labor propuesta es poner a prueba una plataforma hidrológica mundial operativa para evaluar la situación de los recursos hídricos mundiales y proporcionar avisos de crecidas y sequías. La plataforma abordará algunos de los desafíos planteados por el cambio </w:t>
            </w:r>
            <w:r w:rsidRPr="00A9696E">
              <w:rPr>
                <w:sz w:val="18"/>
                <w:szCs w:val="18"/>
                <w:lang w:val="es-ES"/>
              </w:rPr>
              <w:lastRenderedPageBreak/>
              <w:t>climático, que se han enumerado anteriormente.</w:t>
            </w:r>
          </w:p>
          <w:p w14:paraId="6CEB5006" w14:textId="77777777" w:rsidR="009C4DF3" w:rsidRPr="00A9696E" w:rsidRDefault="009C4DF3" w:rsidP="00C178F5">
            <w:pPr>
              <w:spacing w:before="60" w:after="60"/>
              <w:jc w:val="left"/>
              <w:rPr>
                <w:sz w:val="18"/>
                <w:szCs w:val="18"/>
                <w:lang w:val="es-ES"/>
              </w:rPr>
            </w:pPr>
          </w:p>
          <w:p w14:paraId="1A69DA83" w14:textId="77777777" w:rsidR="009C4DF3" w:rsidRPr="00A9696E" w:rsidRDefault="009C4DF3" w:rsidP="00C178F5">
            <w:pPr>
              <w:spacing w:before="60" w:after="60"/>
              <w:jc w:val="left"/>
              <w:rPr>
                <w:b/>
                <w:sz w:val="18"/>
                <w:szCs w:val="18"/>
                <w:lang w:val="es-ES"/>
              </w:rPr>
            </w:pPr>
            <w:r w:rsidRPr="00A9696E">
              <w:rPr>
                <w:b/>
                <w:sz w:val="18"/>
                <w:szCs w:val="18"/>
                <w:lang w:val="es-ES"/>
              </w:rPr>
              <w:t>Resultados de las actividades</w:t>
            </w:r>
          </w:p>
          <w:p w14:paraId="69F08F75" w14:textId="77777777" w:rsidR="009C4DF3" w:rsidRPr="00A9696E" w:rsidRDefault="009C4DF3" w:rsidP="00C178F5">
            <w:pPr>
              <w:spacing w:before="60" w:after="60"/>
              <w:jc w:val="left"/>
              <w:rPr>
                <w:sz w:val="18"/>
                <w:szCs w:val="18"/>
                <w:lang w:val="es-ES"/>
              </w:rPr>
            </w:pPr>
            <w:r w:rsidRPr="00A9696E">
              <w:rPr>
                <w:sz w:val="18"/>
                <w:szCs w:val="18"/>
                <w:lang w:val="es-ES"/>
              </w:rPr>
              <w:t>1. Primera plataforma operativa respaldada y facilitada por la OMM y el PNUMA</w:t>
            </w:r>
          </w:p>
          <w:p w14:paraId="4CBC5A5D" w14:textId="77777777" w:rsidR="009C4DF3" w:rsidRPr="00A9696E" w:rsidRDefault="009C4DF3" w:rsidP="00C178F5">
            <w:pPr>
              <w:spacing w:before="60" w:after="60"/>
              <w:jc w:val="left"/>
              <w:rPr>
                <w:sz w:val="18"/>
                <w:szCs w:val="18"/>
                <w:lang w:val="es-ES"/>
              </w:rPr>
            </w:pPr>
            <w:r w:rsidRPr="00A9696E">
              <w:rPr>
                <w:sz w:val="18"/>
                <w:szCs w:val="18"/>
                <w:lang w:val="es-ES"/>
              </w:rPr>
              <w:t>2. Se conecta a los centros regionales sobre el clima y el agua de la OMM para las proyecciones estacionales</w:t>
            </w:r>
          </w:p>
          <w:p w14:paraId="70E379F9" w14:textId="77777777" w:rsidR="009C4DF3" w:rsidRPr="00A9696E" w:rsidRDefault="009C4DF3" w:rsidP="00C178F5">
            <w:pPr>
              <w:spacing w:before="60" w:after="60"/>
              <w:jc w:val="left"/>
              <w:rPr>
                <w:sz w:val="18"/>
                <w:szCs w:val="18"/>
                <w:lang w:val="es-ES"/>
              </w:rPr>
            </w:pPr>
            <w:r w:rsidRPr="00A9696E">
              <w:rPr>
                <w:sz w:val="18"/>
                <w:szCs w:val="18"/>
                <w:lang w:val="es-ES"/>
              </w:rPr>
              <w:t>3. Trabaja a diferentes escalas geográficas, de cuenca, nacional, regional y mundial</w:t>
            </w:r>
          </w:p>
          <w:p w14:paraId="61CB3DA4" w14:textId="77777777" w:rsidR="009C4DF3" w:rsidRPr="00A9696E" w:rsidRDefault="009C4DF3" w:rsidP="00C178F5">
            <w:pPr>
              <w:spacing w:before="60" w:after="60"/>
              <w:jc w:val="left"/>
              <w:rPr>
                <w:sz w:val="18"/>
                <w:szCs w:val="18"/>
                <w:lang w:val="es-ES"/>
              </w:rPr>
            </w:pPr>
            <w:r w:rsidRPr="00A9696E">
              <w:rPr>
                <w:sz w:val="18"/>
                <w:szCs w:val="18"/>
                <w:lang w:val="es-ES"/>
              </w:rPr>
              <w:t>4. Subsana las lagunas de información para la predicción de la disponibilidad de agua en regiones con escasez de datos</w:t>
            </w:r>
          </w:p>
          <w:p w14:paraId="4D08A3E7" w14:textId="77777777" w:rsidR="009C4DF3" w:rsidRPr="00A9696E" w:rsidRDefault="009C4DF3" w:rsidP="00C178F5">
            <w:pPr>
              <w:spacing w:before="60" w:after="60"/>
              <w:jc w:val="left"/>
              <w:rPr>
                <w:sz w:val="18"/>
                <w:szCs w:val="18"/>
                <w:lang w:val="es-ES"/>
              </w:rPr>
            </w:pPr>
            <w:r w:rsidRPr="00A9696E">
              <w:rPr>
                <w:sz w:val="18"/>
                <w:szCs w:val="18"/>
                <w:lang w:val="es-ES"/>
              </w:rPr>
              <w:t>5. Acceso abierto y directo a los usuarios</w:t>
            </w:r>
          </w:p>
          <w:p w14:paraId="5F84C143" w14:textId="77777777" w:rsidR="009C4DF3" w:rsidRPr="00A9696E" w:rsidRDefault="009C4DF3" w:rsidP="00C178F5">
            <w:pPr>
              <w:spacing w:before="60" w:after="60"/>
              <w:jc w:val="left"/>
              <w:rPr>
                <w:sz w:val="18"/>
                <w:szCs w:val="18"/>
                <w:lang w:val="es-ES"/>
              </w:rPr>
            </w:pPr>
          </w:p>
          <w:p w14:paraId="02F71A35" w14:textId="77777777" w:rsidR="009C4DF3" w:rsidRPr="002F737A" w:rsidRDefault="009C4DF3" w:rsidP="00C178F5">
            <w:pPr>
              <w:spacing w:before="60" w:after="60"/>
              <w:jc w:val="left"/>
              <w:rPr>
                <w:b/>
                <w:sz w:val="18"/>
                <w:szCs w:val="18"/>
              </w:rPr>
            </w:pPr>
            <w:r w:rsidRPr="002F737A">
              <w:rPr>
                <w:b/>
                <w:sz w:val="18"/>
                <w:szCs w:val="18"/>
              </w:rPr>
              <w:t>Hitos de actividad estimados</w:t>
            </w:r>
          </w:p>
          <w:p w14:paraId="5CB52830" w14:textId="77777777" w:rsidR="009C4DF3" w:rsidRPr="00A9696E" w:rsidRDefault="009C4DF3" w:rsidP="00E02A63">
            <w:pPr>
              <w:pStyle w:val="ListParagraph"/>
              <w:numPr>
                <w:ilvl w:val="0"/>
                <w:numId w:val="7"/>
              </w:numPr>
              <w:spacing w:before="60" w:after="60"/>
              <w:contextualSpacing w:val="0"/>
              <w:rPr>
                <w:rFonts w:ascii="Verdana" w:hAnsi="Verdana"/>
                <w:sz w:val="18"/>
                <w:szCs w:val="18"/>
                <w:lang w:val="es-ES"/>
              </w:rPr>
            </w:pPr>
            <w:r w:rsidRPr="00A9696E">
              <w:rPr>
                <w:rFonts w:ascii="Verdana" w:hAnsi="Verdana"/>
                <w:sz w:val="18"/>
                <w:szCs w:val="18"/>
                <w:lang w:val="es-ES"/>
              </w:rPr>
              <w:t>Se ha elaborado un portal regional para la cuenca piloto que tenga en cuenta otros modelos disponibles en la zona en conjuntos (2023)</w:t>
            </w:r>
          </w:p>
          <w:p w14:paraId="2CD3977A" w14:textId="77777777" w:rsidR="009C4DF3" w:rsidRPr="002F737A" w:rsidRDefault="009C4DF3" w:rsidP="00E02A63">
            <w:pPr>
              <w:pStyle w:val="WMOBodyText"/>
              <w:numPr>
                <w:ilvl w:val="0"/>
                <w:numId w:val="7"/>
              </w:numPr>
              <w:spacing w:before="60" w:after="60"/>
              <w:jc w:val="left"/>
            </w:pPr>
            <w:r w:rsidRPr="00A9696E">
              <w:rPr>
                <w:rFonts w:eastAsiaTheme="minorEastAsia" w:cstheme="minorBidi"/>
                <w:sz w:val="18"/>
                <w:szCs w:val="18"/>
                <w:lang w:val="es-ES"/>
              </w:rPr>
              <w:t xml:space="preserve">Ampliación a una plataforma mundial que apoye la modelización por conjuntos. </w:t>
            </w:r>
            <w:r w:rsidRPr="002F737A">
              <w:rPr>
                <w:rFonts w:eastAsiaTheme="minorEastAsia" w:cstheme="minorBidi"/>
                <w:sz w:val="18"/>
                <w:szCs w:val="18"/>
              </w:rPr>
              <w:t>(plataforma mundial potencial del HydroSOS)</w:t>
            </w:r>
          </w:p>
        </w:tc>
        <w:tc>
          <w:tcPr>
            <w:tcW w:w="1310" w:type="pct"/>
          </w:tcPr>
          <w:p w14:paraId="4C66EC3A" w14:textId="77777777" w:rsidR="009C4DF3" w:rsidRPr="00A9696E" w:rsidRDefault="009C4DF3" w:rsidP="00C178F5">
            <w:pPr>
              <w:spacing w:before="60" w:after="60"/>
              <w:jc w:val="left"/>
              <w:rPr>
                <w:sz w:val="18"/>
                <w:szCs w:val="18"/>
                <w:lang w:val="es-ES"/>
              </w:rPr>
            </w:pPr>
            <w:r w:rsidRPr="00A9696E">
              <w:rPr>
                <w:sz w:val="18"/>
                <w:szCs w:val="18"/>
                <w:lang w:val="es-ES"/>
              </w:rPr>
              <w:lastRenderedPageBreak/>
              <w:t>G.1.1: Implementación del HydroSOS a escala mundial,</w:t>
            </w:r>
          </w:p>
        </w:tc>
        <w:tc>
          <w:tcPr>
            <w:tcW w:w="553" w:type="pct"/>
          </w:tcPr>
          <w:p w14:paraId="23813CCC" w14:textId="77777777" w:rsidR="009C4DF3" w:rsidRPr="002F737A" w:rsidRDefault="009C4DF3" w:rsidP="00C178F5">
            <w:pPr>
              <w:pStyle w:val="WMOBodyText"/>
              <w:spacing w:before="60" w:after="60"/>
              <w:jc w:val="left"/>
              <w:rPr>
                <w:sz w:val="18"/>
                <w:szCs w:val="18"/>
              </w:rPr>
            </w:pPr>
            <w:r w:rsidRPr="002F737A">
              <w:rPr>
                <w:rFonts w:eastAsia="Arial" w:cs="Arial"/>
                <w:sz w:val="18"/>
                <w:szCs w:val="18"/>
              </w:rPr>
              <w:t>Desarrollo del portal piloto (2023)</w:t>
            </w:r>
          </w:p>
        </w:tc>
        <w:tc>
          <w:tcPr>
            <w:tcW w:w="617" w:type="pct"/>
          </w:tcPr>
          <w:p w14:paraId="30061BC7" w14:textId="77777777" w:rsidR="009C4DF3" w:rsidRPr="00A9696E" w:rsidRDefault="009C4DF3" w:rsidP="00C178F5">
            <w:pPr>
              <w:spacing w:before="60" w:after="60"/>
              <w:jc w:val="left"/>
              <w:rPr>
                <w:sz w:val="18"/>
                <w:szCs w:val="18"/>
                <w:lang w:val="fr-FR"/>
              </w:rPr>
            </w:pPr>
            <w:r w:rsidRPr="00A9696E">
              <w:rPr>
                <w:lang w:val="fr-FR"/>
              </w:rPr>
              <w:t xml:space="preserve">SC-HYD y JET-HYDMON </w:t>
            </w:r>
          </w:p>
        </w:tc>
        <w:tc>
          <w:tcPr>
            <w:tcW w:w="806" w:type="pct"/>
            <w:vMerge w:val="restart"/>
          </w:tcPr>
          <w:p w14:paraId="75646793" w14:textId="77777777" w:rsidR="009C4DF3" w:rsidRPr="00A9696E" w:rsidRDefault="009C4DF3" w:rsidP="00C178F5">
            <w:pPr>
              <w:spacing w:before="60" w:after="60"/>
              <w:jc w:val="left"/>
              <w:rPr>
                <w:sz w:val="18"/>
                <w:szCs w:val="18"/>
                <w:lang w:val="es-ES"/>
              </w:rPr>
            </w:pPr>
            <w:r w:rsidRPr="00A9696E">
              <w:rPr>
                <w:sz w:val="18"/>
                <w:szCs w:val="18"/>
                <w:lang w:val="es-ES"/>
              </w:rPr>
              <w:t>Sistema de la OMM de Estado de los Recursos Hidrológicos Mundiales</w:t>
            </w:r>
          </w:p>
        </w:tc>
      </w:tr>
      <w:tr w:rsidR="009C4DF3" w:rsidRPr="00A9696E" w14:paraId="4198BB2C" w14:textId="77777777" w:rsidTr="00C178F5">
        <w:tc>
          <w:tcPr>
            <w:tcW w:w="1713" w:type="pct"/>
            <w:vMerge/>
          </w:tcPr>
          <w:p w14:paraId="4B355F2E" w14:textId="77777777" w:rsidR="009C4DF3" w:rsidRPr="00A9696E" w:rsidRDefault="009C4DF3" w:rsidP="00C178F5">
            <w:pPr>
              <w:spacing w:before="60" w:after="60"/>
              <w:jc w:val="left"/>
              <w:rPr>
                <w:b/>
                <w:sz w:val="18"/>
                <w:szCs w:val="18"/>
                <w:u w:val="single"/>
                <w:lang w:val="es-ES"/>
              </w:rPr>
            </w:pPr>
          </w:p>
        </w:tc>
        <w:tc>
          <w:tcPr>
            <w:tcW w:w="1310" w:type="pct"/>
          </w:tcPr>
          <w:p w14:paraId="59914E36" w14:textId="77777777" w:rsidR="009C4DF3" w:rsidRPr="00A9696E" w:rsidRDefault="009C4DF3" w:rsidP="00C178F5">
            <w:pPr>
              <w:spacing w:before="60" w:after="60"/>
              <w:jc w:val="left"/>
              <w:rPr>
                <w:sz w:val="18"/>
                <w:szCs w:val="18"/>
                <w:lang w:val="es-ES"/>
              </w:rPr>
            </w:pPr>
          </w:p>
        </w:tc>
        <w:tc>
          <w:tcPr>
            <w:tcW w:w="553" w:type="pct"/>
          </w:tcPr>
          <w:p w14:paraId="36725A0A" w14:textId="77777777" w:rsidR="009C4DF3" w:rsidRPr="00A9696E" w:rsidRDefault="009C4DF3" w:rsidP="00C178F5">
            <w:pPr>
              <w:spacing w:before="60" w:after="60"/>
              <w:jc w:val="left"/>
              <w:rPr>
                <w:sz w:val="18"/>
                <w:szCs w:val="18"/>
                <w:lang w:val="es-ES"/>
              </w:rPr>
            </w:pPr>
            <w:r w:rsidRPr="00A9696E">
              <w:rPr>
                <w:sz w:val="18"/>
                <w:szCs w:val="18"/>
                <w:lang w:val="es-ES"/>
              </w:rPr>
              <w:t>Portal mundial con conjuntos de modelos (2024)</w:t>
            </w:r>
          </w:p>
        </w:tc>
        <w:tc>
          <w:tcPr>
            <w:tcW w:w="617" w:type="pct"/>
          </w:tcPr>
          <w:p w14:paraId="5BF5051A" w14:textId="77777777" w:rsidR="009C4DF3" w:rsidRPr="00A9696E" w:rsidRDefault="009C4DF3" w:rsidP="00C178F5">
            <w:pPr>
              <w:spacing w:before="60" w:after="60"/>
              <w:jc w:val="left"/>
              <w:rPr>
                <w:b/>
                <w:sz w:val="18"/>
                <w:szCs w:val="18"/>
                <w:lang w:val="es-ES"/>
              </w:rPr>
            </w:pPr>
          </w:p>
        </w:tc>
        <w:tc>
          <w:tcPr>
            <w:tcW w:w="806" w:type="pct"/>
            <w:vMerge/>
          </w:tcPr>
          <w:p w14:paraId="61D19D9F" w14:textId="77777777" w:rsidR="009C4DF3" w:rsidRPr="00A9696E" w:rsidRDefault="009C4DF3" w:rsidP="00C178F5">
            <w:pPr>
              <w:spacing w:before="60" w:after="60"/>
              <w:jc w:val="left"/>
              <w:rPr>
                <w:b/>
                <w:sz w:val="18"/>
                <w:szCs w:val="18"/>
                <w:lang w:val="es-ES"/>
              </w:rPr>
            </w:pPr>
          </w:p>
        </w:tc>
      </w:tr>
      <w:tr w:rsidR="009C4DF3" w:rsidRPr="00A9696E" w14:paraId="120DC6B6" w14:textId="77777777" w:rsidTr="00C178F5">
        <w:tc>
          <w:tcPr>
            <w:tcW w:w="1713" w:type="pct"/>
            <w:vMerge/>
          </w:tcPr>
          <w:p w14:paraId="1B515BBB" w14:textId="77777777" w:rsidR="009C4DF3" w:rsidRPr="00A9696E" w:rsidRDefault="009C4DF3" w:rsidP="00C178F5">
            <w:pPr>
              <w:spacing w:before="60" w:after="60"/>
              <w:jc w:val="left"/>
              <w:rPr>
                <w:b/>
                <w:sz w:val="18"/>
                <w:szCs w:val="18"/>
                <w:u w:val="single"/>
                <w:lang w:val="es-ES"/>
              </w:rPr>
            </w:pPr>
          </w:p>
        </w:tc>
        <w:tc>
          <w:tcPr>
            <w:tcW w:w="1310" w:type="pct"/>
          </w:tcPr>
          <w:p w14:paraId="1B38D91F" w14:textId="77777777" w:rsidR="009C4DF3" w:rsidRPr="00A9696E" w:rsidRDefault="009C4DF3" w:rsidP="00C178F5">
            <w:pPr>
              <w:spacing w:before="60" w:after="60"/>
              <w:jc w:val="left"/>
              <w:rPr>
                <w:b/>
                <w:sz w:val="18"/>
                <w:szCs w:val="18"/>
                <w:u w:val="single"/>
                <w:lang w:val="es-ES"/>
              </w:rPr>
            </w:pPr>
          </w:p>
        </w:tc>
        <w:tc>
          <w:tcPr>
            <w:tcW w:w="553" w:type="pct"/>
          </w:tcPr>
          <w:p w14:paraId="6EEE38F9" w14:textId="77777777" w:rsidR="009C4DF3" w:rsidRPr="00A9696E" w:rsidRDefault="009C4DF3" w:rsidP="00C178F5">
            <w:pPr>
              <w:spacing w:before="60" w:after="60"/>
              <w:jc w:val="left"/>
              <w:rPr>
                <w:b/>
                <w:sz w:val="18"/>
                <w:szCs w:val="18"/>
                <w:lang w:val="es-ES"/>
              </w:rPr>
            </w:pPr>
            <w:r w:rsidRPr="00A9696E">
              <w:rPr>
                <w:b/>
                <w:sz w:val="18"/>
                <w:szCs w:val="18"/>
                <w:lang w:val="es-ES"/>
              </w:rPr>
              <w:t xml:space="preserve">2030 </w:t>
            </w:r>
            <w:r w:rsidRPr="00A9696E">
              <w:rPr>
                <w:sz w:val="18"/>
                <w:szCs w:val="18"/>
                <w:lang w:val="es-ES"/>
              </w:rPr>
              <w:t>(número de Miembros que contribuyen al HydroSOS)</w:t>
            </w:r>
          </w:p>
        </w:tc>
        <w:tc>
          <w:tcPr>
            <w:tcW w:w="617" w:type="pct"/>
          </w:tcPr>
          <w:p w14:paraId="440CA9EF" w14:textId="77777777" w:rsidR="009C4DF3" w:rsidRPr="00A9696E" w:rsidRDefault="009C4DF3" w:rsidP="00C178F5">
            <w:pPr>
              <w:spacing w:before="60" w:after="60"/>
              <w:jc w:val="left"/>
              <w:rPr>
                <w:b/>
                <w:sz w:val="18"/>
                <w:szCs w:val="18"/>
                <w:lang w:val="es-ES"/>
              </w:rPr>
            </w:pPr>
          </w:p>
        </w:tc>
        <w:tc>
          <w:tcPr>
            <w:tcW w:w="806" w:type="pct"/>
            <w:vMerge/>
          </w:tcPr>
          <w:p w14:paraId="34E00ADE" w14:textId="77777777" w:rsidR="009C4DF3" w:rsidRPr="00A9696E" w:rsidRDefault="009C4DF3" w:rsidP="00C178F5">
            <w:pPr>
              <w:spacing w:before="60" w:after="60"/>
              <w:jc w:val="left"/>
              <w:rPr>
                <w:b/>
                <w:sz w:val="18"/>
                <w:szCs w:val="18"/>
                <w:lang w:val="es-ES"/>
              </w:rPr>
            </w:pPr>
          </w:p>
        </w:tc>
      </w:tr>
      <w:tr w:rsidR="009C4DF3" w:rsidRPr="00A9696E" w14:paraId="0E821B2B" w14:textId="77777777" w:rsidTr="00C178F5">
        <w:tc>
          <w:tcPr>
            <w:tcW w:w="1713" w:type="pct"/>
            <w:vMerge/>
          </w:tcPr>
          <w:p w14:paraId="358CE259" w14:textId="77777777" w:rsidR="009C4DF3" w:rsidRPr="00A9696E" w:rsidRDefault="009C4DF3" w:rsidP="00C178F5">
            <w:pPr>
              <w:spacing w:before="60" w:after="60"/>
              <w:jc w:val="left"/>
              <w:rPr>
                <w:b/>
                <w:sz w:val="18"/>
                <w:szCs w:val="18"/>
                <w:u w:val="single"/>
                <w:lang w:val="es-ES"/>
              </w:rPr>
            </w:pPr>
          </w:p>
        </w:tc>
        <w:tc>
          <w:tcPr>
            <w:tcW w:w="1310" w:type="pct"/>
          </w:tcPr>
          <w:p w14:paraId="78D44CF1" w14:textId="77777777" w:rsidR="009C4DF3" w:rsidRPr="00A9696E" w:rsidRDefault="009C4DF3" w:rsidP="00C178F5">
            <w:pPr>
              <w:spacing w:before="60" w:after="60"/>
              <w:jc w:val="left"/>
              <w:rPr>
                <w:sz w:val="18"/>
                <w:szCs w:val="18"/>
                <w:lang w:val="es-ES"/>
              </w:rPr>
            </w:pPr>
          </w:p>
        </w:tc>
        <w:tc>
          <w:tcPr>
            <w:tcW w:w="553" w:type="pct"/>
          </w:tcPr>
          <w:p w14:paraId="0398A6E0" w14:textId="77777777" w:rsidR="009C4DF3" w:rsidRPr="00A9696E" w:rsidRDefault="009C4DF3" w:rsidP="00C178F5">
            <w:pPr>
              <w:spacing w:before="60" w:after="60"/>
              <w:jc w:val="left"/>
              <w:rPr>
                <w:b/>
                <w:sz w:val="18"/>
                <w:szCs w:val="18"/>
                <w:lang w:val="es-ES"/>
              </w:rPr>
            </w:pPr>
          </w:p>
        </w:tc>
        <w:tc>
          <w:tcPr>
            <w:tcW w:w="617" w:type="pct"/>
          </w:tcPr>
          <w:p w14:paraId="12469374" w14:textId="77777777" w:rsidR="009C4DF3" w:rsidRPr="00A9696E" w:rsidRDefault="009C4DF3" w:rsidP="00C178F5">
            <w:pPr>
              <w:spacing w:before="60" w:after="60"/>
              <w:jc w:val="left"/>
              <w:rPr>
                <w:b/>
                <w:sz w:val="18"/>
                <w:szCs w:val="18"/>
                <w:lang w:val="es-ES"/>
              </w:rPr>
            </w:pPr>
          </w:p>
        </w:tc>
        <w:tc>
          <w:tcPr>
            <w:tcW w:w="806" w:type="pct"/>
            <w:vMerge/>
          </w:tcPr>
          <w:p w14:paraId="389385D5" w14:textId="77777777" w:rsidR="009C4DF3" w:rsidRPr="00A9696E" w:rsidRDefault="009C4DF3" w:rsidP="00C178F5">
            <w:pPr>
              <w:spacing w:before="60" w:after="60"/>
              <w:jc w:val="left"/>
              <w:rPr>
                <w:b/>
                <w:sz w:val="18"/>
                <w:szCs w:val="18"/>
                <w:lang w:val="es-ES"/>
              </w:rPr>
            </w:pPr>
          </w:p>
        </w:tc>
      </w:tr>
      <w:tr w:rsidR="009C4DF3" w:rsidRPr="00A9696E" w14:paraId="2F063DE9" w14:textId="77777777" w:rsidTr="00C178F5">
        <w:tc>
          <w:tcPr>
            <w:tcW w:w="1713" w:type="pct"/>
            <w:vMerge/>
          </w:tcPr>
          <w:p w14:paraId="3058EB7B" w14:textId="77777777" w:rsidR="009C4DF3" w:rsidRPr="00A9696E" w:rsidRDefault="009C4DF3" w:rsidP="00C178F5">
            <w:pPr>
              <w:spacing w:before="60" w:after="60"/>
              <w:jc w:val="left"/>
              <w:rPr>
                <w:b/>
                <w:sz w:val="18"/>
                <w:szCs w:val="18"/>
                <w:u w:val="single"/>
                <w:lang w:val="es-ES"/>
              </w:rPr>
            </w:pPr>
          </w:p>
        </w:tc>
        <w:tc>
          <w:tcPr>
            <w:tcW w:w="1310" w:type="pct"/>
          </w:tcPr>
          <w:p w14:paraId="5E4EA3A0" w14:textId="77777777" w:rsidR="009C4DF3" w:rsidRPr="00A9696E" w:rsidRDefault="009C4DF3" w:rsidP="00C178F5">
            <w:pPr>
              <w:spacing w:before="60" w:after="60"/>
              <w:jc w:val="left"/>
              <w:rPr>
                <w:sz w:val="18"/>
                <w:szCs w:val="18"/>
                <w:lang w:val="es-ES"/>
              </w:rPr>
            </w:pPr>
          </w:p>
        </w:tc>
        <w:tc>
          <w:tcPr>
            <w:tcW w:w="553" w:type="pct"/>
          </w:tcPr>
          <w:p w14:paraId="09E81815" w14:textId="77777777" w:rsidR="009C4DF3" w:rsidRPr="00A9696E" w:rsidRDefault="009C4DF3" w:rsidP="00C178F5">
            <w:pPr>
              <w:spacing w:before="60" w:after="60"/>
              <w:jc w:val="left"/>
              <w:rPr>
                <w:b/>
                <w:sz w:val="18"/>
                <w:szCs w:val="18"/>
                <w:lang w:val="es-ES"/>
              </w:rPr>
            </w:pPr>
          </w:p>
        </w:tc>
        <w:tc>
          <w:tcPr>
            <w:tcW w:w="617" w:type="pct"/>
          </w:tcPr>
          <w:p w14:paraId="27F080C6" w14:textId="77777777" w:rsidR="009C4DF3" w:rsidRPr="00A9696E" w:rsidRDefault="009C4DF3" w:rsidP="00C178F5">
            <w:pPr>
              <w:spacing w:before="60" w:after="60"/>
              <w:jc w:val="left"/>
              <w:rPr>
                <w:b/>
                <w:sz w:val="18"/>
                <w:szCs w:val="18"/>
                <w:lang w:val="es-ES"/>
              </w:rPr>
            </w:pPr>
          </w:p>
        </w:tc>
        <w:tc>
          <w:tcPr>
            <w:tcW w:w="806" w:type="pct"/>
            <w:vMerge/>
          </w:tcPr>
          <w:p w14:paraId="5088E6AC" w14:textId="77777777" w:rsidR="009C4DF3" w:rsidRPr="00A9696E" w:rsidRDefault="009C4DF3" w:rsidP="00C178F5">
            <w:pPr>
              <w:spacing w:before="60" w:after="60"/>
              <w:jc w:val="left"/>
              <w:rPr>
                <w:b/>
                <w:sz w:val="18"/>
                <w:szCs w:val="18"/>
                <w:lang w:val="es-ES"/>
              </w:rPr>
            </w:pPr>
          </w:p>
        </w:tc>
      </w:tr>
      <w:tr w:rsidR="009C4DF3" w:rsidRPr="00A9696E" w14:paraId="7F0C1E79" w14:textId="77777777" w:rsidTr="00C178F5">
        <w:tc>
          <w:tcPr>
            <w:tcW w:w="1713" w:type="pct"/>
            <w:vMerge/>
          </w:tcPr>
          <w:p w14:paraId="1D81DCED" w14:textId="77777777" w:rsidR="009C4DF3" w:rsidRPr="00A9696E" w:rsidRDefault="009C4DF3" w:rsidP="00C178F5">
            <w:pPr>
              <w:spacing w:before="60" w:after="60"/>
              <w:jc w:val="left"/>
              <w:rPr>
                <w:b/>
                <w:sz w:val="18"/>
                <w:szCs w:val="18"/>
                <w:u w:val="single"/>
                <w:lang w:val="es-ES"/>
              </w:rPr>
            </w:pPr>
          </w:p>
        </w:tc>
        <w:tc>
          <w:tcPr>
            <w:tcW w:w="1310" w:type="pct"/>
          </w:tcPr>
          <w:p w14:paraId="1A053C4D" w14:textId="77777777" w:rsidR="009C4DF3" w:rsidRPr="00A9696E" w:rsidRDefault="009C4DF3" w:rsidP="00C178F5">
            <w:pPr>
              <w:spacing w:before="60" w:after="60"/>
              <w:jc w:val="left"/>
              <w:rPr>
                <w:sz w:val="18"/>
                <w:szCs w:val="18"/>
                <w:lang w:val="es-ES"/>
              </w:rPr>
            </w:pPr>
          </w:p>
        </w:tc>
        <w:tc>
          <w:tcPr>
            <w:tcW w:w="553" w:type="pct"/>
          </w:tcPr>
          <w:p w14:paraId="55E72565" w14:textId="77777777" w:rsidR="009C4DF3" w:rsidRPr="00A9696E" w:rsidRDefault="009C4DF3" w:rsidP="00C178F5">
            <w:pPr>
              <w:spacing w:before="60" w:after="60"/>
              <w:jc w:val="left"/>
              <w:rPr>
                <w:b/>
                <w:sz w:val="18"/>
                <w:szCs w:val="18"/>
                <w:lang w:val="es-ES"/>
              </w:rPr>
            </w:pPr>
          </w:p>
        </w:tc>
        <w:tc>
          <w:tcPr>
            <w:tcW w:w="617" w:type="pct"/>
          </w:tcPr>
          <w:p w14:paraId="1F928237" w14:textId="77777777" w:rsidR="009C4DF3" w:rsidRPr="00A9696E" w:rsidRDefault="009C4DF3" w:rsidP="00C178F5">
            <w:pPr>
              <w:spacing w:before="60" w:after="60"/>
              <w:jc w:val="left"/>
              <w:rPr>
                <w:b/>
                <w:sz w:val="18"/>
                <w:szCs w:val="18"/>
                <w:lang w:val="es-ES"/>
              </w:rPr>
            </w:pPr>
          </w:p>
        </w:tc>
        <w:tc>
          <w:tcPr>
            <w:tcW w:w="806" w:type="pct"/>
            <w:vMerge/>
          </w:tcPr>
          <w:p w14:paraId="529A2862" w14:textId="77777777" w:rsidR="009C4DF3" w:rsidRPr="00A9696E" w:rsidRDefault="009C4DF3" w:rsidP="00C178F5">
            <w:pPr>
              <w:spacing w:before="60" w:after="60"/>
              <w:jc w:val="left"/>
              <w:rPr>
                <w:b/>
                <w:sz w:val="18"/>
                <w:szCs w:val="18"/>
                <w:lang w:val="es-ES"/>
              </w:rPr>
            </w:pPr>
          </w:p>
        </w:tc>
      </w:tr>
      <w:tr w:rsidR="009C4DF3" w:rsidRPr="00A9696E" w14:paraId="25FC2728" w14:textId="77777777" w:rsidTr="00C178F5">
        <w:tc>
          <w:tcPr>
            <w:tcW w:w="1713" w:type="pct"/>
            <w:vMerge/>
          </w:tcPr>
          <w:p w14:paraId="0EFA1739" w14:textId="77777777" w:rsidR="009C4DF3" w:rsidRPr="00A9696E" w:rsidRDefault="009C4DF3" w:rsidP="00C178F5">
            <w:pPr>
              <w:spacing w:before="60" w:after="60"/>
              <w:jc w:val="left"/>
              <w:rPr>
                <w:b/>
                <w:sz w:val="18"/>
                <w:szCs w:val="18"/>
                <w:u w:val="single"/>
                <w:lang w:val="es-ES"/>
              </w:rPr>
            </w:pPr>
          </w:p>
        </w:tc>
        <w:tc>
          <w:tcPr>
            <w:tcW w:w="1310" w:type="pct"/>
          </w:tcPr>
          <w:p w14:paraId="2B59A493" w14:textId="77777777" w:rsidR="009C4DF3" w:rsidRPr="00A9696E" w:rsidRDefault="009C4DF3" w:rsidP="00C178F5">
            <w:pPr>
              <w:spacing w:before="60" w:after="60"/>
              <w:jc w:val="left"/>
              <w:rPr>
                <w:b/>
                <w:sz w:val="18"/>
                <w:szCs w:val="18"/>
                <w:u w:val="single"/>
                <w:lang w:val="es-ES"/>
              </w:rPr>
            </w:pPr>
          </w:p>
        </w:tc>
        <w:tc>
          <w:tcPr>
            <w:tcW w:w="553" w:type="pct"/>
          </w:tcPr>
          <w:p w14:paraId="290B5E17" w14:textId="77777777" w:rsidR="009C4DF3" w:rsidRPr="00A9696E" w:rsidRDefault="009C4DF3" w:rsidP="00C178F5">
            <w:pPr>
              <w:spacing w:before="60" w:after="60"/>
              <w:jc w:val="left"/>
              <w:rPr>
                <w:b/>
                <w:sz w:val="18"/>
                <w:szCs w:val="18"/>
                <w:lang w:val="es-ES"/>
              </w:rPr>
            </w:pPr>
          </w:p>
        </w:tc>
        <w:tc>
          <w:tcPr>
            <w:tcW w:w="617" w:type="pct"/>
          </w:tcPr>
          <w:p w14:paraId="34256528" w14:textId="77777777" w:rsidR="009C4DF3" w:rsidRPr="00A9696E" w:rsidRDefault="009C4DF3" w:rsidP="00C178F5">
            <w:pPr>
              <w:spacing w:before="60" w:after="60"/>
              <w:jc w:val="left"/>
              <w:rPr>
                <w:b/>
                <w:sz w:val="18"/>
                <w:szCs w:val="18"/>
                <w:lang w:val="es-ES"/>
              </w:rPr>
            </w:pPr>
          </w:p>
        </w:tc>
        <w:tc>
          <w:tcPr>
            <w:tcW w:w="806" w:type="pct"/>
            <w:vMerge/>
          </w:tcPr>
          <w:p w14:paraId="19A69057" w14:textId="77777777" w:rsidR="009C4DF3" w:rsidRPr="00A9696E" w:rsidRDefault="009C4DF3" w:rsidP="00C178F5">
            <w:pPr>
              <w:spacing w:before="60" w:after="60"/>
              <w:jc w:val="left"/>
              <w:rPr>
                <w:b/>
                <w:sz w:val="18"/>
                <w:szCs w:val="18"/>
                <w:lang w:val="es-ES"/>
              </w:rPr>
            </w:pPr>
          </w:p>
        </w:tc>
      </w:tr>
      <w:tr w:rsidR="009C4DF3" w:rsidRPr="00A9696E" w14:paraId="3D04619D" w14:textId="77777777" w:rsidTr="00C178F5">
        <w:tc>
          <w:tcPr>
            <w:tcW w:w="1713" w:type="pct"/>
            <w:vMerge w:val="restart"/>
            <w:shd w:val="clear" w:color="auto" w:fill="auto"/>
          </w:tcPr>
          <w:p w14:paraId="5577034B" w14:textId="77777777" w:rsidR="009C4DF3" w:rsidRPr="00A9696E" w:rsidRDefault="009C4DF3" w:rsidP="00C178F5">
            <w:pPr>
              <w:keepNext/>
              <w:keepLines/>
              <w:spacing w:before="60" w:after="60"/>
              <w:jc w:val="left"/>
              <w:rPr>
                <w:b/>
                <w:sz w:val="18"/>
                <w:szCs w:val="18"/>
                <w:u w:val="single"/>
                <w:lang w:val="es-ES"/>
              </w:rPr>
            </w:pPr>
            <w:r w:rsidRPr="00A9696E">
              <w:rPr>
                <w:b/>
                <w:sz w:val="18"/>
                <w:szCs w:val="18"/>
                <w:u w:val="single"/>
                <w:lang w:val="es-ES"/>
              </w:rPr>
              <w:lastRenderedPageBreak/>
              <w:t>Formación en hidrología operativa</w:t>
            </w:r>
          </w:p>
          <w:p w14:paraId="51C64550" w14:textId="77777777" w:rsidR="009C4DF3" w:rsidRPr="00A9696E" w:rsidRDefault="009C4DF3" w:rsidP="00C178F5">
            <w:pPr>
              <w:keepNext/>
              <w:keepLines/>
              <w:spacing w:before="60" w:after="60"/>
              <w:jc w:val="left"/>
              <w:rPr>
                <w:sz w:val="18"/>
                <w:szCs w:val="18"/>
                <w:lang w:val="es-ES"/>
              </w:rPr>
            </w:pPr>
          </w:p>
          <w:p w14:paraId="3E5DEB93" w14:textId="77777777" w:rsidR="009C4DF3" w:rsidRPr="00A9696E" w:rsidRDefault="009C4DF3" w:rsidP="00C178F5">
            <w:pPr>
              <w:keepNext/>
              <w:keepLines/>
              <w:spacing w:before="60" w:after="60"/>
              <w:jc w:val="left"/>
              <w:rPr>
                <w:b/>
                <w:sz w:val="18"/>
                <w:szCs w:val="18"/>
                <w:lang w:val="es-ES"/>
              </w:rPr>
            </w:pPr>
            <w:r w:rsidRPr="00A9696E">
              <w:rPr>
                <w:b/>
                <w:sz w:val="18"/>
                <w:szCs w:val="18"/>
                <w:lang w:val="es-ES"/>
              </w:rPr>
              <w:t>Descripción:</w:t>
            </w:r>
          </w:p>
          <w:p w14:paraId="34233441"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Eliminación de las deficiencias de capacidad humana en hidrología operativa mediante la mejora de los programas de formación de la OMM, incluidos los cursos de aprendizaje a distancia sobre hidrometría, gestión de datos e intercambio de datos para hidrólogos de todo el mundo.</w:t>
            </w:r>
          </w:p>
          <w:p w14:paraId="459870E3" w14:textId="77777777" w:rsidR="009C4DF3" w:rsidRPr="00A9696E" w:rsidRDefault="009C4DF3" w:rsidP="00C178F5">
            <w:pPr>
              <w:keepNext/>
              <w:keepLines/>
              <w:spacing w:before="60" w:after="60"/>
              <w:jc w:val="left"/>
              <w:rPr>
                <w:sz w:val="18"/>
                <w:szCs w:val="18"/>
                <w:lang w:val="es-ES"/>
              </w:rPr>
            </w:pPr>
          </w:p>
          <w:p w14:paraId="042F950D" w14:textId="77777777" w:rsidR="009C4DF3" w:rsidRPr="00A9696E" w:rsidRDefault="009C4DF3" w:rsidP="00C178F5">
            <w:pPr>
              <w:keepNext/>
              <w:keepLines/>
              <w:spacing w:before="60" w:after="60"/>
              <w:jc w:val="left"/>
              <w:rPr>
                <w:b/>
                <w:sz w:val="18"/>
                <w:szCs w:val="18"/>
                <w:lang w:val="es-ES"/>
              </w:rPr>
            </w:pPr>
            <w:r w:rsidRPr="00A9696E">
              <w:rPr>
                <w:b/>
                <w:sz w:val="18"/>
                <w:szCs w:val="18"/>
                <w:lang w:val="es-ES"/>
              </w:rPr>
              <w:t>Resultados de las actividades</w:t>
            </w:r>
          </w:p>
          <w:p w14:paraId="3075CC5F"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1) Elaborar y actualizar módulos abiertos para datos e información</w:t>
            </w:r>
          </w:p>
          <w:p w14:paraId="322E1847"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2) Formación de instructores</w:t>
            </w:r>
          </w:p>
          <w:p w14:paraId="2D662560"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3) Ofrecer un certificado de calidad de la OMM para hidrólogos operativos capacitados</w:t>
            </w:r>
          </w:p>
          <w:p w14:paraId="42B49596" w14:textId="77777777" w:rsidR="009C4DF3" w:rsidRPr="00A9696E" w:rsidRDefault="009C4DF3" w:rsidP="00C178F5">
            <w:pPr>
              <w:keepNext/>
              <w:keepLines/>
              <w:spacing w:before="60" w:after="60"/>
              <w:jc w:val="left"/>
              <w:rPr>
                <w:sz w:val="18"/>
                <w:szCs w:val="18"/>
                <w:lang w:val="es-ES"/>
              </w:rPr>
            </w:pPr>
          </w:p>
          <w:p w14:paraId="24DB80CC" w14:textId="77777777" w:rsidR="009C4DF3" w:rsidRPr="00A9696E" w:rsidRDefault="009C4DF3" w:rsidP="00C178F5">
            <w:pPr>
              <w:keepNext/>
              <w:keepLines/>
              <w:spacing w:before="60" w:after="60"/>
              <w:jc w:val="left"/>
              <w:rPr>
                <w:b/>
                <w:sz w:val="18"/>
                <w:szCs w:val="18"/>
                <w:lang w:val="es-ES"/>
              </w:rPr>
            </w:pPr>
            <w:r w:rsidRPr="00A9696E">
              <w:rPr>
                <w:b/>
                <w:sz w:val="18"/>
                <w:szCs w:val="18"/>
                <w:lang w:val="es-ES"/>
              </w:rPr>
              <w:t>Hitos de actividad estimados</w:t>
            </w:r>
          </w:p>
          <w:p w14:paraId="13E8DBC4" w14:textId="77777777" w:rsidR="009C4DF3" w:rsidRPr="00A9696E" w:rsidRDefault="009C4DF3" w:rsidP="00C178F5">
            <w:pPr>
              <w:keepNext/>
              <w:keepLines/>
              <w:spacing w:before="60" w:after="60"/>
              <w:jc w:val="left"/>
              <w:rPr>
                <w:sz w:val="18"/>
                <w:szCs w:val="18"/>
                <w:lang w:val="es-ES"/>
              </w:rPr>
            </w:pPr>
          </w:p>
          <w:p w14:paraId="6743B6E2"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Establecimiento de cursos e instalaciones de formación física para 2023</w:t>
            </w:r>
          </w:p>
        </w:tc>
        <w:tc>
          <w:tcPr>
            <w:tcW w:w="1310" w:type="pct"/>
          </w:tcPr>
          <w:p w14:paraId="2BCBDD49"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C.5.1: Se han elaborado actividades de creación de capacidad organizadas a través del Programa de Gestión Integrada de Sequías, incluidos los planes de estudio y el material de formación basado en la determinación de las necesidades, para mejorar las capacidades y capacidades de gestión de sequías de los Miembros</w:t>
            </w:r>
          </w:p>
        </w:tc>
        <w:tc>
          <w:tcPr>
            <w:tcW w:w="553" w:type="pct"/>
          </w:tcPr>
          <w:p w14:paraId="46F5038C" w14:textId="77777777" w:rsidR="009C4DF3" w:rsidRPr="00A9696E" w:rsidRDefault="009C4DF3" w:rsidP="00C178F5">
            <w:pPr>
              <w:keepNext/>
              <w:keepLines/>
              <w:spacing w:before="60" w:after="60"/>
              <w:jc w:val="left"/>
              <w:rPr>
                <w:b/>
                <w:sz w:val="18"/>
                <w:szCs w:val="18"/>
                <w:lang w:val="es-ES"/>
              </w:rPr>
            </w:pPr>
            <w:r w:rsidRPr="00A9696E">
              <w:rPr>
                <w:b/>
                <w:sz w:val="18"/>
                <w:szCs w:val="18"/>
                <w:lang w:val="es-ES"/>
              </w:rPr>
              <w:t xml:space="preserve">desarrollo de capacidad para 2023 </w:t>
            </w:r>
            <w:r w:rsidRPr="00A9696E">
              <w:rPr>
                <w:sz w:val="18"/>
                <w:szCs w:val="18"/>
                <w:lang w:val="es-ES"/>
              </w:rPr>
              <w:t xml:space="preserve">Estrategia de </w:t>
            </w:r>
          </w:p>
        </w:tc>
        <w:tc>
          <w:tcPr>
            <w:tcW w:w="617" w:type="pct"/>
          </w:tcPr>
          <w:p w14:paraId="4095FD62"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5526652D"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Estrategia de creación de capacidad de la OMM conforme a la estrategia de creación de capacidad</w:t>
            </w:r>
          </w:p>
        </w:tc>
      </w:tr>
      <w:tr w:rsidR="009C4DF3" w:rsidRPr="002F737A" w14:paraId="225E307E" w14:textId="77777777" w:rsidTr="00C178F5">
        <w:tc>
          <w:tcPr>
            <w:tcW w:w="1713" w:type="pct"/>
            <w:vMerge/>
            <w:shd w:val="clear" w:color="auto" w:fill="auto"/>
          </w:tcPr>
          <w:p w14:paraId="6C219DF2" w14:textId="77777777" w:rsidR="009C4DF3" w:rsidRPr="00A9696E" w:rsidRDefault="009C4DF3" w:rsidP="00C178F5">
            <w:pPr>
              <w:keepNext/>
              <w:keepLines/>
              <w:spacing w:before="60" w:after="60"/>
              <w:jc w:val="left"/>
              <w:rPr>
                <w:b/>
                <w:sz w:val="18"/>
                <w:szCs w:val="18"/>
                <w:u w:val="single"/>
                <w:lang w:val="es-ES"/>
              </w:rPr>
            </w:pPr>
          </w:p>
        </w:tc>
        <w:tc>
          <w:tcPr>
            <w:tcW w:w="1310" w:type="pct"/>
          </w:tcPr>
          <w:p w14:paraId="60B54BEA"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C.5.2: Material de formación basado en planes de estudios elaborados para apoyar a los Miembros</w:t>
            </w:r>
          </w:p>
        </w:tc>
        <w:tc>
          <w:tcPr>
            <w:tcW w:w="553" w:type="pct"/>
          </w:tcPr>
          <w:p w14:paraId="262E4BB7" w14:textId="77777777" w:rsidR="009C4DF3" w:rsidRPr="002F737A" w:rsidRDefault="009C4DF3" w:rsidP="00C178F5">
            <w:pPr>
              <w:keepNext/>
              <w:keepLines/>
              <w:spacing w:before="60" w:after="60"/>
              <w:jc w:val="left"/>
              <w:rPr>
                <w:b/>
                <w:sz w:val="18"/>
                <w:szCs w:val="18"/>
              </w:rPr>
            </w:pPr>
            <w:r w:rsidRPr="002F737A">
              <w:rPr>
                <w:b/>
                <w:sz w:val="18"/>
                <w:szCs w:val="18"/>
              </w:rPr>
              <w:t>2027</w:t>
            </w:r>
          </w:p>
        </w:tc>
        <w:tc>
          <w:tcPr>
            <w:tcW w:w="617" w:type="pct"/>
          </w:tcPr>
          <w:p w14:paraId="591B810C"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0F3293D6" w14:textId="77777777" w:rsidR="009C4DF3" w:rsidRPr="002F737A" w:rsidRDefault="009C4DF3" w:rsidP="00C178F5">
            <w:pPr>
              <w:keepNext/>
              <w:keepLines/>
              <w:spacing w:before="60" w:after="60"/>
              <w:jc w:val="left"/>
              <w:rPr>
                <w:b/>
                <w:sz w:val="18"/>
                <w:szCs w:val="18"/>
              </w:rPr>
            </w:pPr>
          </w:p>
        </w:tc>
      </w:tr>
      <w:tr w:rsidR="009C4DF3" w:rsidRPr="002F737A" w14:paraId="79F00C68" w14:textId="77777777" w:rsidTr="00C178F5">
        <w:tc>
          <w:tcPr>
            <w:tcW w:w="1713" w:type="pct"/>
            <w:vMerge/>
            <w:shd w:val="clear" w:color="auto" w:fill="auto"/>
          </w:tcPr>
          <w:p w14:paraId="12770AA6" w14:textId="77777777" w:rsidR="009C4DF3" w:rsidRPr="002F737A" w:rsidRDefault="009C4DF3" w:rsidP="00C178F5">
            <w:pPr>
              <w:keepNext/>
              <w:keepLines/>
              <w:spacing w:before="60" w:after="60"/>
              <w:jc w:val="left"/>
              <w:rPr>
                <w:b/>
                <w:sz w:val="18"/>
                <w:szCs w:val="18"/>
                <w:u w:val="single"/>
              </w:rPr>
            </w:pPr>
          </w:p>
        </w:tc>
        <w:tc>
          <w:tcPr>
            <w:tcW w:w="1310" w:type="pct"/>
          </w:tcPr>
          <w:p w14:paraId="7BE0309B"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E.2.2: Material de formación y aprendizaje electrónico sobre el Marco de gestión de la calidad</w:t>
            </w:r>
          </w:p>
        </w:tc>
        <w:tc>
          <w:tcPr>
            <w:tcW w:w="553" w:type="pct"/>
          </w:tcPr>
          <w:p w14:paraId="62B5B440" w14:textId="77777777" w:rsidR="009C4DF3" w:rsidRPr="002F737A" w:rsidRDefault="009C4DF3" w:rsidP="00C178F5">
            <w:pPr>
              <w:keepNext/>
              <w:keepLines/>
              <w:spacing w:before="60" w:after="60"/>
              <w:jc w:val="left"/>
              <w:rPr>
                <w:b/>
                <w:sz w:val="18"/>
                <w:szCs w:val="18"/>
              </w:rPr>
            </w:pPr>
            <w:r w:rsidRPr="002F737A">
              <w:rPr>
                <w:b/>
                <w:sz w:val="18"/>
                <w:szCs w:val="18"/>
              </w:rPr>
              <w:t>2025</w:t>
            </w:r>
          </w:p>
        </w:tc>
        <w:tc>
          <w:tcPr>
            <w:tcW w:w="617" w:type="pct"/>
          </w:tcPr>
          <w:p w14:paraId="6FD0E486"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3BDBCA63" w14:textId="77777777" w:rsidR="009C4DF3" w:rsidRPr="002F737A" w:rsidRDefault="009C4DF3" w:rsidP="00C178F5">
            <w:pPr>
              <w:keepNext/>
              <w:keepLines/>
              <w:spacing w:before="60" w:after="60"/>
              <w:jc w:val="left"/>
              <w:rPr>
                <w:b/>
                <w:sz w:val="18"/>
                <w:szCs w:val="18"/>
              </w:rPr>
            </w:pPr>
          </w:p>
        </w:tc>
      </w:tr>
      <w:tr w:rsidR="009C4DF3" w:rsidRPr="002F737A" w14:paraId="7A2DC8FA" w14:textId="77777777" w:rsidTr="00C178F5">
        <w:tc>
          <w:tcPr>
            <w:tcW w:w="1713" w:type="pct"/>
            <w:vMerge/>
            <w:shd w:val="clear" w:color="auto" w:fill="auto"/>
          </w:tcPr>
          <w:p w14:paraId="0918E6D3" w14:textId="77777777" w:rsidR="009C4DF3" w:rsidRPr="002F737A" w:rsidRDefault="009C4DF3" w:rsidP="00C178F5">
            <w:pPr>
              <w:keepNext/>
              <w:keepLines/>
              <w:spacing w:before="60" w:after="60"/>
              <w:jc w:val="left"/>
              <w:rPr>
                <w:b/>
                <w:sz w:val="18"/>
                <w:szCs w:val="18"/>
                <w:u w:val="single"/>
              </w:rPr>
            </w:pPr>
          </w:p>
        </w:tc>
        <w:tc>
          <w:tcPr>
            <w:tcW w:w="1310" w:type="pct"/>
          </w:tcPr>
          <w:p w14:paraId="1B5BD5A4"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G.4.3: Elaboración de planes de estudios de formación para la evaluación de los riesgos de los servicios hídricos como parte de la estrategia de desarrollo de capacidad de la OMM</w:t>
            </w:r>
          </w:p>
        </w:tc>
        <w:tc>
          <w:tcPr>
            <w:tcW w:w="553" w:type="pct"/>
          </w:tcPr>
          <w:p w14:paraId="2D1FB5C4" w14:textId="77777777" w:rsidR="009C4DF3" w:rsidRPr="00A9696E" w:rsidRDefault="009C4DF3" w:rsidP="00C178F5">
            <w:pPr>
              <w:keepNext/>
              <w:keepLines/>
              <w:spacing w:before="60" w:after="60"/>
              <w:jc w:val="left"/>
              <w:rPr>
                <w:b/>
                <w:sz w:val="18"/>
                <w:szCs w:val="18"/>
                <w:lang w:val="es-ES"/>
              </w:rPr>
            </w:pPr>
            <w:r w:rsidRPr="00A9696E">
              <w:rPr>
                <w:b/>
                <w:sz w:val="18"/>
                <w:szCs w:val="18"/>
                <w:lang w:val="es-ES"/>
              </w:rPr>
              <w:t xml:space="preserve">desarrollo de capacidad para 2023 </w:t>
            </w:r>
            <w:r w:rsidRPr="00A9696E">
              <w:rPr>
                <w:sz w:val="18"/>
                <w:szCs w:val="18"/>
                <w:lang w:val="es-ES"/>
              </w:rPr>
              <w:t xml:space="preserve">Estrategia de </w:t>
            </w:r>
          </w:p>
        </w:tc>
        <w:tc>
          <w:tcPr>
            <w:tcW w:w="617" w:type="pct"/>
          </w:tcPr>
          <w:p w14:paraId="348CFB18" w14:textId="77777777" w:rsidR="009C4DF3" w:rsidRPr="002F737A" w:rsidRDefault="009C4DF3" w:rsidP="00C178F5">
            <w:pPr>
              <w:keepNext/>
              <w:keepLines/>
              <w:spacing w:before="60" w:after="60"/>
              <w:jc w:val="left"/>
              <w:rPr>
                <w:b/>
                <w:sz w:val="18"/>
                <w:szCs w:val="18"/>
              </w:rPr>
            </w:pPr>
            <w:r w:rsidRPr="002F737A">
              <w:rPr>
                <w:sz w:val="18"/>
                <w:szCs w:val="18"/>
              </w:rPr>
              <w:t>Cdp</w:t>
            </w:r>
          </w:p>
        </w:tc>
        <w:tc>
          <w:tcPr>
            <w:tcW w:w="806" w:type="pct"/>
          </w:tcPr>
          <w:p w14:paraId="1F8987DC" w14:textId="77777777" w:rsidR="009C4DF3" w:rsidRPr="002F737A" w:rsidRDefault="009C4DF3" w:rsidP="00C178F5">
            <w:pPr>
              <w:keepNext/>
              <w:keepLines/>
              <w:spacing w:before="60" w:after="60"/>
              <w:jc w:val="left"/>
              <w:rPr>
                <w:b/>
                <w:sz w:val="18"/>
                <w:szCs w:val="18"/>
              </w:rPr>
            </w:pPr>
          </w:p>
        </w:tc>
      </w:tr>
      <w:tr w:rsidR="009C4DF3" w:rsidRPr="002F737A" w14:paraId="6F636107" w14:textId="77777777" w:rsidTr="00C178F5">
        <w:tc>
          <w:tcPr>
            <w:tcW w:w="1713" w:type="pct"/>
            <w:vMerge/>
            <w:shd w:val="clear" w:color="auto" w:fill="auto"/>
          </w:tcPr>
          <w:p w14:paraId="498418A7" w14:textId="77777777" w:rsidR="009C4DF3" w:rsidRPr="002F737A" w:rsidRDefault="009C4DF3" w:rsidP="00C178F5">
            <w:pPr>
              <w:keepNext/>
              <w:keepLines/>
              <w:spacing w:before="60" w:after="60"/>
              <w:jc w:val="left"/>
              <w:rPr>
                <w:b/>
                <w:sz w:val="18"/>
                <w:szCs w:val="18"/>
                <w:u w:val="single"/>
              </w:rPr>
            </w:pPr>
          </w:p>
        </w:tc>
        <w:tc>
          <w:tcPr>
            <w:tcW w:w="1310" w:type="pct"/>
          </w:tcPr>
          <w:p w14:paraId="6BB2A5FE"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G.4.4: Curso(s) de formación en línea para la evaluación de los recursos hídricos"</w:t>
            </w:r>
          </w:p>
        </w:tc>
        <w:tc>
          <w:tcPr>
            <w:tcW w:w="553" w:type="pct"/>
          </w:tcPr>
          <w:p w14:paraId="3F96ED9F" w14:textId="77777777" w:rsidR="009C4DF3" w:rsidRPr="002F737A" w:rsidRDefault="009C4DF3" w:rsidP="00C178F5">
            <w:pPr>
              <w:keepNext/>
              <w:keepLines/>
              <w:spacing w:before="60" w:after="60"/>
              <w:jc w:val="left"/>
              <w:rPr>
                <w:b/>
                <w:sz w:val="18"/>
                <w:szCs w:val="18"/>
              </w:rPr>
            </w:pPr>
            <w:r w:rsidRPr="002F737A">
              <w:rPr>
                <w:b/>
                <w:sz w:val="18"/>
                <w:szCs w:val="18"/>
              </w:rPr>
              <w:t>2025</w:t>
            </w:r>
          </w:p>
        </w:tc>
        <w:tc>
          <w:tcPr>
            <w:tcW w:w="617" w:type="pct"/>
          </w:tcPr>
          <w:p w14:paraId="1C26B96A"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14A3EA62" w14:textId="77777777" w:rsidR="009C4DF3" w:rsidRPr="002F737A" w:rsidRDefault="009C4DF3" w:rsidP="00C178F5">
            <w:pPr>
              <w:keepNext/>
              <w:keepLines/>
              <w:spacing w:before="60" w:after="60"/>
              <w:jc w:val="left"/>
              <w:rPr>
                <w:b/>
                <w:sz w:val="18"/>
                <w:szCs w:val="18"/>
              </w:rPr>
            </w:pPr>
          </w:p>
        </w:tc>
      </w:tr>
      <w:tr w:rsidR="009C4DF3" w:rsidRPr="002F737A" w14:paraId="11FA2A47" w14:textId="77777777" w:rsidTr="00C178F5">
        <w:tc>
          <w:tcPr>
            <w:tcW w:w="1713" w:type="pct"/>
            <w:vMerge/>
            <w:shd w:val="clear" w:color="auto" w:fill="auto"/>
          </w:tcPr>
          <w:p w14:paraId="528E48EC" w14:textId="77777777" w:rsidR="009C4DF3" w:rsidRPr="002F737A" w:rsidRDefault="009C4DF3" w:rsidP="00C178F5">
            <w:pPr>
              <w:keepNext/>
              <w:keepLines/>
              <w:spacing w:before="60" w:after="60"/>
              <w:jc w:val="left"/>
              <w:rPr>
                <w:b/>
                <w:sz w:val="18"/>
                <w:szCs w:val="18"/>
                <w:u w:val="single"/>
              </w:rPr>
            </w:pPr>
          </w:p>
        </w:tc>
        <w:tc>
          <w:tcPr>
            <w:tcW w:w="1310" w:type="pct"/>
          </w:tcPr>
          <w:p w14:paraId="3790577B" w14:textId="77777777" w:rsidR="009C4DF3" w:rsidRPr="00A9696E" w:rsidRDefault="009C4DF3" w:rsidP="00C178F5">
            <w:pPr>
              <w:keepNext/>
              <w:keepLines/>
              <w:spacing w:before="60" w:after="60"/>
              <w:jc w:val="left"/>
              <w:rPr>
                <w:sz w:val="18"/>
                <w:szCs w:val="18"/>
                <w:lang w:val="es-ES"/>
              </w:rPr>
            </w:pPr>
            <w:r w:rsidRPr="00A9696E">
              <w:rPr>
                <w:sz w:val="18"/>
                <w:szCs w:val="18"/>
                <w:lang w:val="es-ES"/>
              </w:rPr>
              <w:t>I.2.1: Elaboración de material didáctico sobre la calidad del agua</w:t>
            </w:r>
          </w:p>
        </w:tc>
        <w:tc>
          <w:tcPr>
            <w:tcW w:w="553" w:type="pct"/>
          </w:tcPr>
          <w:p w14:paraId="3778EA0B" w14:textId="77777777" w:rsidR="009C4DF3" w:rsidRPr="00A9696E" w:rsidRDefault="009C4DF3" w:rsidP="00C178F5">
            <w:pPr>
              <w:keepNext/>
              <w:keepLines/>
              <w:spacing w:before="60" w:after="60"/>
              <w:jc w:val="left"/>
              <w:rPr>
                <w:b/>
                <w:sz w:val="18"/>
                <w:szCs w:val="18"/>
                <w:lang w:val="es-ES"/>
              </w:rPr>
            </w:pPr>
            <w:r w:rsidRPr="00A9696E">
              <w:rPr>
                <w:b/>
                <w:sz w:val="18"/>
                <w:szCs w:val="18"/>
                <w:lang w:val="es-ES"/>
              </w:rPr>
              <w:t xml:space="preserve">2023: </w:t>
            </w:r>
            <w:r w:rsidRPr="00A9696E">
              <w:rPr>
                <w:sz w:val="18"/>
                <w:szCs w:val="18"/>
                <w:lang w:val="es-ES"/>
              </w:rPr>
              <w:t>Determinación de prioridades</w:t>
            </w:r>
          </w:p>
          <w:p w14:paraId="34B7721A" w14:textId="77777777" w:rsidR="009C4DF3" w:rsidRPr="00A9696E" w:rsidRDefault="009C4DF3" w:rsidP="00C178F5">
            <w:pPr>
              <w:keepNext/>
              <w:keepLines/>
              <w:spacing w:before="60" w:after="60"/>
              <w:jc w:val="left"/>
              <w:rPr>
                <w:b/>
                <w:sz w:val="18"/>
                <w:szCs w:val="18"/>
                <w:lang w:val="es-ES"/>
              </w:rPr>
            </w:pPr>
            <w:r w:rsidRPr="00A9696E">
              <w:rPr>
                <w:b/>
                <w:sz w:val="18"/>
                <w:szCs w:val="18"/>
                <w:lang w:val="es-ES"/>
              </w:rPr>
              <w:t xml:space="preserve">2025: </w:t>
            </w:r>
            <w:r w:rsidRPr="00A9696E">
              <w:rPr>
                <w:sz w:val="18"/>
                <w:szCs w:val="18"/>
                <w:lang w:val="es-ES"/>
              </w:rPr>
              <w:t>Material de formación prioritario listo</w:t>
            </w:r>
          </w:p>
        </w:tc>
        <w:tc>
          <w:tcPr>
            <w:tcW w:w="617" w:type="pct"/>
          </w:tcPr>
          <w:p w14:paraId="7CA11B92"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4BAB9EDC" w14:textId="77777777" w:rsidR="009C4DF3" w:rsidRPr="002F737A" w:rsidRDefault="009C4DF3" w:rsidP="00C178F5">
            <w:pPr>
              <w:keepNext/>
              <w:keepLines/>
              <w:spacing w:before="60" w:after="60"/>
              <w:jc w:val="left"/>
              <w:rPr>
                <w:b/>
                <w:sz w:val="18"/>
                <w:szCs w:val="18"/>
              </w:rPr>
            </w:pPr>
          </w:p>
        </w:tc>
      </w:tr>
    </w:tbl>
    <w:p w14:paraId="45349CCA" w14:textId="77777777" w:rsidR="009F4ADB" w:rsidRPr="009F4ADB" w:rsidRDefault="009F4ADB" w:rsidP="008E4CEC">
      <w:pPr>
        <w:pStyle w:val="Heading2"/>
        <w:rPr>
          <w:lang w:eastAsia="en-US"/>
        </w:rPr>
      </w:pPr>
    </w:p>
    <w:sectPr w:rsidR="009F4ADB" w:rsidRPr="009F4ADB"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AB6D" w14:textId="77777777" w:rsidR="009F4ADB" w:rsidRDefault="009F4ADB">
      <w:r>
        <w:separator/>
      </w:r>
    </w:p>
    <w:p w14:paraId="34514E23" w14:textId="77777777" w:rsidR="009F4ADB" w:rsidRDefault="009F4ADB"/>
    <w:p w14:paraId="2E2F70E1" w14:textId="77777777" w:rsidR="009F4ADB" w:rsidRDefault="009F4ADB"/>
  </w:endnote>
  <w:endnote w:type="continuationSeparator" w:id="0">
    <w:p w14:paraId="3A2A02FA" w14:textId="77777777" w:rsidR="009F4ADB" w:rsidRDefault="009F4ADB">
      <w:r>
        <w:continuationSeparator/>
      </w:r>
    </w:p>
    <w:p w14:paraId="78C10AA8" w14:textId="77777777" w:rsidR="009F4ADB" w:rsidRDefault="009F4ADB"/>
    <w:p w14:paraId="20C2C712" w14:textId="77777777" w:rsidR="009F4ADB" w:rsidRDefault="009F4ADB"/>
  </w:endnote>
  <w:endnote w:type="continuationNotice" w:id="1">
    <w:p w14:paraId="379738A5" w14:textId="77777777" w:rsidR="009F4ADB" w:rsidRDefault="009F4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BAE6F" w14:textId="77777777" w:rsidR="009F4ADB" w:rsidRDefault="009F4ADB">
      <w:r>
        <w:separator/>
      </w:r>
    </w:p>
  </w:footnote>
  <w:footnote w:type="continuationSeparator" w:id="0">
    <w:p w14:paraId="2B80848C" w14:textId="77777777" w:rsidR="009F4ADB" w:rsidRDefault="009F4ADB">
      <w:r>
        <w:continuationSeparator/>
      </w:r>
    </w:p>
    <w:p w14:paraId="7C69B8E3" w14:textId="77777777" w:rsidR="009F4ADB" w:rsidRDefault="009F4ADB"/>
    <w:p w14:paraId="7EE6C7FC" w14:textId="77777777" w:rsidR="009F4ADB" w:rsidRDefault="009F4ADB"/>
  </w:footnote>
  <w:footnote w:type="continuationNotice" w:id="1">
    <w:p w14:paraId="00AFC443" w14:textId="77777777" w:rsidR="009F4ADB" w:rsidRDefault="009F4ADB"/>
  </w:footnote>
  <w:footnote w:id="2">
    <w:p w14:paraId="29AE515E" w14:textId="77777777" w:rsidR="009C4DF3" w:rsidRDefault="009C4DF3" w:rsidP="009C4DF3">
      <w:pPr>
        <w:pStyle w:val="FootnoteText"/>
        <w:rPr>
          <w:u w:val="single"/>
        </w:rPr>
      </w:pPr>
      <w:r w:rsidRPr="5945B798">
        <w:rPr>
          <w:rStyle w:val="FootnoteReference"/>
        </w:rPr>
        <w:footnoteRef/>
      </w:r>
      <w:r w:rsidRPr="5945B798">
        <w:t xml:space="preserve"> PNUMA, FAO, UNESCO, UNU, OMS, UNICEF, CEPE, FIDA, PNUD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4F9C" w14:textId="77777777" w:rsidR="00927AC7" w:rsidRDefault="00A9696E">
    <w:pPr>
      <w:pStyle w:val="Header"/>
    </w:pPr>
    <w:r>
      <w:rPr>
        <w:noProof/>
      </w:rPr>
      <w:pict w14:anchorId="062E51E2">
        <v:shapetype id="_x0000_m21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07F91C">
        <v:shape id="_x0000_s2106" type="#_x0000_m2169" style="position:absolute;left:0;text-align:left;margin-left:0;margin-top:0;width:595.3pt;height:550pt;z-index:-251642880;mso-position-horizontal:left;mso-position-horizontal-relative:page;mso-position-vertical:top;mso-position-vertical-relative:page" o:preferrelative="t" o:allowincell="f">
          <v:imagedata r:id="rId1" o:title="docx4j-logo"/>
          <w10:wrap anchorx="page" anchory="page"/>
        </v:shape>
      </w:pict>
    </w:r>
  </w:p>
  <w:p w14:paraId="6EF1E544" w14:textId="77777777" w:rsidR="00CC72FC" w:rsidRDefault="00CC72FC"/>
  <w:p w14:paraId="50F55A7D" w14:textId="77777777" w:rsidR="00927AC7" w:rsidRDefault="00A9696E">
    <w:pPr>
      <w:pStyle w:val="Header"/>
    </w:pPr>
    <w:r>
      <w:rPr>
        <w:noProof/>
      </w:rPr>
      <w:pict w14:anchorId="5EEC6EE0">
        <v:shapetype id="_x0000_m21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66810F">
        <v:shape id="_x0000_s2108" type="#_x0000_m2168"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p w14:paraId="6F9D3FC1" w14:textId="77777777" w:rsidR="00CC72FC" w:rsidRDefault="00CC72FC"/>
  <w:p w14:paraId="7EA3C0DA" w14:textId="77777777" w:rsidR="00927AC7" w:rsidRDefault="00A9696E">
    <w:pPr>
      <w:pStyle w:val="Header"/>
    </w:pPr>
    <w:r>
      <w:rPr>
        <w:noProof/>
      </w:rPr>
      <w:pict w14:anchorId="0A71F5B1">
        <v:shapetype id="_x0000_m21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B4797">
        <v:shape id="_x0000_s2110" type="#_x0000_m2167"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6B2A6134" w14:textId="77777777" w:rsidR="00CC72FC" w:rsidRDefault="00CC72FC"/>
  <w:p w14:paraId="53E00B64" w14:textId="77777777" w:rsidR="00451CCB" w:rsidRDefault="00A9696E">
    <w:pPr>
      <w:pStyle w:val="Header"/>
    </w:pPr>
    <w:r>
      <w:rPr>
        <w:noProof/>
      </w:rPr>
      <w:pict w14:anchorId="6D263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9" type="#_x0000_t75" style="position:absolute;left:0;text-align:left;margin-left:0;margin-top:0;width:50pt;height:50pt;z-index:251651072;visibility:hidden">
          <v:path gradientshapeok="f"/>
          <o:lock v:ext="edit" selection="t"/>
        </v:shape>
      </w:pict>
    </w:r>
    <w:r>
      <w:pict w14:anchorId="6F6C596C">
        <v:shapetype id="_x0000_m21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AF6C29">
        <v:shape id="WordPictureWatermark835936646" o:spid="_x0000_s2050" type="#_x0000_m2166"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5521CCC6" w14:textId="77777777" w:rsidR="00927AC7" w:rsidRDefault="00927AC7"/>
  <w:p w14:paraId="0CB9B2C8" w14:textId="77777777" w:rsidR="009C4DF3" w:rsidRDefault="00A9696E">
    <w:pPr>
      <w:pStyle w:val="Header"/>
    </w:pPr>
    <w:r>
      <w:rPr>
        <w:noProof/>
      </w:rPr>
      <w:pict w14:anchorId="26D53856">
        <v:shape id="_x0000_s2090" type="#_x0000_t75" style="position:absolute;left:0;text-align:left;margin-left:0;margin-top:0;width:50pt;height:50pt;z-index:251661312;visibility:hidden">
          <v:path gradientshapeok="f"/>
          <o:lock v:ext="edit" selection="t"/>
        </v:shape>
      </w:pict>
    </w:r>
    <w:r>
      <w:pict w14:anchorId="5CDF141B">
        <v:shape id="_x0000_s2127" type="#_x0000_t75" style="position:absolute;left:0;text-align:left;margin-left:0;margin-top:0;width:50pt;height:50pt;z-index:251652096;visibility:hidden">
          <v:path gradientshapeok="f"/>
          <o:lock v:ext="edit" selection="t"/>
        </v:shape>
      </w:pict>
    </w:r>
  </w:p>
  <w:p w14:paraId="4B0C56E2" w14:textId="77777777" w:rsidR="009C4DF3" w:rsidRDefault="009C4DF3"/>
  <w:p w14:paraId="336DE6BB" w14:textId="77777777" w:rsidR="009C4DF3" w:rsidRDefault="00A9696E">
    <w:pPr>
      <w:pStyle w:val="Header"/>
    </w:pPr>
    <w:r>
      <w:rPr>
        <w:noProof/>
      </w:rPr>
      <w:pict w14:anchorId="751339FB">
        <v:shape id="_x0000_s2088" type="#_x0000_t75" style="position:absolute;left:0;text-align:left;margin-left:0;margin-top:0;width:50pt;height:50pt;z-index:251662336;visibility:hidden">
          <v:path gradientshapeok="f"/>
          <o:lock v:ext="edit" selection="t"/>
        </v:shape>
      </w:pict>
    </w:r>
  </w:p>
  <w:p w14:paraId="1A396A7A" w14:textId="77777777" w:rsidR="009C4DF3" w:rsidRDefault="009C4DF3"/>
  <w:p w14:paraId="27B69C4B" w14:textId="77777777" w:rsidR="009C4DF3" w:rsidRDefault="00A9696E">
    <w:pPr>
      <w:pStyle w:val="Header"/>
    </w:pPr>
    <w:r>
      <w:rPr>
        <w:noProof/>
      </w:rPr>
      <w:pict w14:anchorId="7DA43AC8">
        <v:shape id="_x0000_s2087" type="#_x0000_t75" style="position:absolute;left:0;text-align:left;margin-left:0;margin-top:0;width:50pt;height:50pt;z-index:251663360;visibility:hidden">
          <v:path gradientshapeok="f"/>
          <o:lock v:ext="edit" selection="t"/>
        </v:shape>
      </w:pict>
    </w:r>
  </w:p>
  <w:p w14:paraId="2396B826" w14:textId="77777777" w:rsidR="009C4DF3" w:rsidRDefault="009C4DF3"/>
  <w:p w14:paraId="6823478B" w14:textId="77777777" w:rsidR="009C4DF3" w:rsidRDefault="00A9696E">
    <w:pPr>
      <w:pStyle w:val="Header"/>
    </w:pPr>
    <w:r>
      <w:rPr>
        <w:noProof/>
      </w:rPr>
      <w:pict w14:anchorId="206FFA60">
        <v:shape id="_x0000_s2055" type="#_x0000_t75" style="position:absolute;left:0;text-align:left;margin-left:0;margin-top:0;width:50pt;height:50pt;z-index:251667456;visibility:hidden">
          <v:path gradientshapeok="f"/>
          <o:lock v:ext="edit" selection="t"/>
        </v:shape>
      </w:pict>
    </w:r>
    <w:r>
      <w:pict w14:anchorId="02E50820">
        <v:shape id="_x0000_s2086" type="#_x0000_t75" style="position:absolute;left:0;text-align:left;margin-left:0;margin-top:0;width:50pt;height:50pt;z-index:251664384;visibility:hidden">
          <v:path gradientshapeok="f"/>
          <o:lock v:ext="edit" selection="t"/>
        </v:shape>
      </w:pict>
    </w:r>
  </w:p>
  <w:p w14:paraId="2C7C931D" w14:textId="77777777" w:rsidR="009C4DF3" w:rsidRDefault="009C4DF3"/>
  <w:p w14:paraId="42247D6D" w14:textId="77777777" w:rsidR="009C4DF3" w:rsidRDefault="00A9696E">
    <w:pPr>
      <w:pStyle w:val="Header"/>
    </w:pPr>
    <w:r>
      <w:rPr>
        <w:noProof/>
      </w:rPr>
      <w:pict w14:anchorId="27755F89">
        <v:shape id="_x0000_s2056" type="#_x0000_t75" style="position:absolute;left:0;text-align:left;margin-left:0;margin-top:0;width:50pt;height:50pt;z-index:251668480;visibility:hidden">
          <v:path gradientshapeok="f"/>
          <o:lock v:ext="edit" selection="t"/>
        </v:shape>
      </w:pict>
    </w:r>
  </w:p>
  <w:p w14:paraId="0CEC99CA" w14:textId="77777777" w:rsidR="009C4DF3" w:rsidRDefault="009C4DF3"/>
  <w:p w14:paraId="6BD49007" w14:textId="77777777" w:rsidR="009C4DF3" w:rsidRDefault="00A9696E">
    <w:pPr>
      <w:pStyle w:val="Header"/>
    </w:pPr>
    <w:r>
      <w:rPr>
        <w:noProof/>
      </w:rPr>
      <w:pict w14:anchorId="5CDECF2E">
        <v:shape id="_x0000_s2057" type="#_x0000_t75" style="position:absolute;left:0;text-align:left;margin-left:0;margin-top:0;width:50pt;height:50pt;z-index:251669504;visibility:hidden">
          <v:path gradientshapeok="f"/>
          <o:lock v:ext="edit" selection="t"/>
        </v:shape>
      </w:pict>
    </w:r>
  </w:p>
  <w:p w14:paraId="54A65ED8" w14:textId="77777777" w:rsidR="009C4DF3" w:rsidRDefault="009C4DF3"/>
  <w:p w14:paraId="0D915984" w14:textId="77777777" w:rsidR="009C4DF3" w:rsidRDefault="00A9696E">
    <w:pPr>
      <w:pStyle w:val="Header"/>
    </w:pPr>
    <w:r>
      <w:rPr>
        <w:noProof/>
      </w:rPr>
      <w:pict w14:anchorId="6ABF0255">
        <v:shape id="_x0000_s2061" type="#_x0000_t75" style="position:absolute;left:0;text-align:left;margin-left:0;margin-top:0;width:50pt;height:50pt;z-index:251681792;visibility:hidden">
          <v:path gradientshapeok="f"/>
          <o:lock v:ext="edit" selection="t"/>
        </v:shape>
      </w:pict>
    </w:r>
    <w:r>
      <w:pict w14:anchorId="3CC962ED">
        <v:shape id="_x0000_s2058" type="#_x0000_t75" style="position:absolute;left:0;text-align:left;margin-left:0;margin-top:0;width:50pt;height:50pt;z-index:25167872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72E7" w14:textId="37881FA1" w:rsidR="009C4DF3" w:rsidRDefault="009C4DF3" w:rsidP="008E2EF3">
    <w:pPr>
      <w:pStyle w:val="Header"/>
    </w:pPr>
    <w:r>
      <w:t xml:space="preserve">INFCOM-2/INF. 4.3,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sidR="00A9696E">
      <w:pict w14:anchorId="14E4F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50pt;height:50pt;z-index:251682816;visibility:hidden;mso-position-horizontal-relative:text;mso-position-vertical-relative:text">
          <v:path gradientshapeok="f"/>
          <o:lock v:ext="edit" selection="t"/>
        </v:shape>
      </w:pict>
    </w:r>
    <w:r w:rsidR="00A9696E">
      <w:pict w14:anchorId="2E9B48C6">
        <v:shape id="_x0000_s2067" type="#_x0000_t75" style="position:absolute;left:0;text-align:left;margin-left:0;margin-top:0;width:50pt;height:50pt;z-index:251683840;visibility:hidden;mso-position-horizontal-relative:text;mso-position-vertical-relative:text">
          <v:path gradientshapeok="f"/>
          <o:lock v:ext="edit" selection="t"/>
        </v:shape>
      </w:pict>
    </w:r>
    <w:r w:rsidR="00A9696E">
      <w:pict w14:anchorId="1643B078">
        <v:shape id="_x0000_s2059" type="#_x0000_t75" style="position:absolute;left:0;text-align:left;margin-left:0;margin-top:0;width:50pt;height:50pt;z-index:251679744;visibility:hidden;mso-position-horizontal-relative:text;mso-position-vertical-relative:text">
          <v:path gradientshapeok="f"/>
          <o:lock v:ext="edit" selection="t"/>
        </v:shape>
      </w:pict>
    </w:r>
    <w:r w:rsidR="00A9696E">
      <w:pict w14:anchorId="3DD5AB95">
        <v:shape id="_x0000_s2060" type="#_x0000_t75" style="position:absolute;left:0;text-align:left;margin-left:0;margin-top:0;width:50pt;height:50pt;z-index:251680768;visibility:hidden;mso-position-horizontal-relative:text;mso-position-vertical-relative:text">
          <v:path gradientshapeok="f"/>
          <o:lock v:ext="edit" selection="t"/>
        </v:shape>
      </w:pict>
    </w:r>
    <w:r w:rsidR="00A9696E">
      <w:pict w14:anchorId="4924519D">
        <v:shape id="_x0000_s2053" type="#_x0000_t75" style="position:absolute;left:0;text-align:left;margin-left:0;margin-top:0;width:50pt;height:50pt;z-index:251665408;visibility:hidden;mso-position-horizontal-relative:text;mso-position-vertical-relative:text">
          <v:path gradientshapeok="f"/>
          <o:lock v:ext="edit" selection="t"/>
        </v:shape>
      </w:pict>
    </w:r>
    <w:r w:rsidR="00A9696E">
      <w:pict w14:anchorId="115BCFC0">
        <v:shape id="_x0000_s2054" type="#_x0000_t75" style="position:absolute;left:0;text-align:left;margin-left:0;margin-top:0;width:50pt;height:50pt;z-index:251666432;visibility:hidden;mso-position-horizontal-relative:text;mso-position-vertical-relative:text">
          <v:path gradientshapeok="f"/>
          <o:lock v:ext="edit" selection="t"/>
        </v:shape>
      </w:pict>
    </w:r>
    <w:r w:rsidR="00A9696E">
      <w:pict w14:anchorId="0A3DB8D1">
        <v:shape id="_x0000_s2126" type="#_x0000_t75" style="position:absolute;left:0;text-align:left;margin-left:0;margin-top:0;width:50pt;height:50pt;z-index:251653120;visibility:hidden;mso-position-horizontal-relative:text;mso-position-vertical-relative:text">
          <v:path gradientshapeok="f"/>
          <o:lock v:ext="edit" selection="t"/>
        </v:shape>
      </w:pict>
    </w:r>
    <w:r w:rsidR="00A9696E">
      <w:pict w14:anchorId="7CE7E903">
        <v:shape id="_x0000_s2125" type="#_x0000_t75" style="position:absolute;left:0;text-align:left;margin-left:0;margin-top:0;width:50pt;height:50pt;z-index:251654144;visibility:hidden;mso-position-horizontal-relative:text;mso-position-vertical-relative:text">
          <v:path gradientshapeok="f"/>
          <o:lock v:ext="edit" selection="t"/>
        </v:shape>
      </w:pict>
    </w:r>
    <w:r w:rsidR="00A9696E">
      <w:pict w14:anchorId="67E3160B">
        <v:shape id="_x0000_s2161" type="#_x0000_t75" style="position:absolute;left:0;text-align:left;margin-left:0;margin-top:0;width:50pt;height:50pt;z-index:251643904;visibility:hidden;mso-position-horizontal-relative:text;mso-position-vertical-relative:text">
          <v:path gradientshapeok="f"/>
          <o:lock v:ext="edit" selection="t"/>
        </v:shape>
      </w:pict>
    </w:r>
    <w:r w:rsidR="00A9696E">
      <w:pict w14:anchorId="3AC975E9">
        <v:shape id="_x0000_s2160"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3E94" w14:textId="46E07E2C" w:rsidR="009C4DF3" w:rsidRPr="00786F94" w:rsidRDefault="00A9696E" w:rsidP="00786F94">
    <w:pPr>
      <w:pStyle w:val="Header"/>
      <w:spacing w:after="0"/>
    </w:pPr>
    <w:r>
      <w:pict w14:anchorId="42D4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0;text-align:left;margin-left:0;margin-top:0;width:50pt;height:50pt;z-index:251655168;visibility:hidden">
          <v:path gradientshapeok="f"/>
          <o:lock v:ext="edit" selection="t"/>
        </v:shape>
      </w:pict>
    </w:r>
    <w:r>
      <w:pict w14:anchorId="690F869D">
        <v:shape id="_x0000_s2119" type="#_x0000_t75" style="position:absolute;left:0;text-align:left;margin-left:0;margin-top:0;width:50pt;height:50pt;z-index:251656192;visibility:hidden">
          <v:path gradientshapeok="f"/>
          <o:lock v:ext="edit" selection="t"/>
        </v:shape>
      </w:pict>
    </w:r>
    <w:r>
      <w:pict w14:anchorId="13AC15D8">
        <v:shape id="_x0000_s2118" type="#_x0000_t75" style="position:absolute;left:0;text-align:left;margin-left:0;margin-top:0;width:50pt;height:50pt;z-index:251657216;visibility:hidden">
          <v:path gradientshapeok="f"/>
          <o:lock v:ext="edit" selection="t"/>
        </v:shape>
      </w:pict>
    </w:r>
    <w:r>
      <w:pict w14:anchorId="4BCECD05">
        <v:shape id="_x0000_s2159" type="#_x0000_t75" style="position:absolute;left:0;text-align:left;margin-left:0;margin-top:0;width:50pt;height:50pt;z-index:251645952;visibility:hidden">
          <v:path gradientshapeok="f"/>
          <o:lock v:ext="edit" selection="t"/>
        </v:shape>
      </w:pict>
    </w:r>
    <w:r>
      <w:pict w14:anchorId="1981A8D6">
        <v:shape id="_x0000_s2158" type="#_x0000_t75" style="position:absolute;left:0;text-align:left;margin-left:0;margin-top:0;width:50pt;height:50pt;z-index:251646976;visibility:hidden">
          <v:path gradientshapeok="f"/>
          <o:lock v:ext="edit" selection="t"/>
        </v:shape>
      </w:pict>
    </w:r>
    <w:r>
      <w:pict w14:anchorId="37F888AE">
        <v:shape id="_x0000_s2157" type="#_x0000_t75" style="position:absolute;left:0;text-align:left;margin-left:0;margin-top:0;width:50pt;height:50pt;z-index:25164800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413" w14:textId="77777777" w:rsidR="00927AC7" w:rsidRDefault="00A9696E">
    <w:pPr>
      <w:pStyle w:val="Header"/>
    </w:pPr>
    <w:r>
      <w:rPr>
        <w:noProof/>
      </w:rPr>
      <w:pict w14:anchorId="245657A2">
        <v:shapetype id="_x0000_m21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6C9A80">
        <v:shape id="_x0000_s2091" type="#_x0000_m2165"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5D8C0FCE" w14:textId="77777777" w:rsidR="00CC72FC" w:rsidRDefault="00CC72FC"/>
  <w:p w14:paraId="6147490C" w14:textId="77777777" w:rsidR="00927AC7" w:rsidRDefault="00A9696E">
    <w:pPr>
      <w:pStyle w:val="Header"/>
    </w:pPr>
    <w:r>
      <w:rPr>
        <w:noProof/>
      </w:rPr>
      <w:pict w14:anchorId="246FE044">
        <v:shapetype id="_x0000_m2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FB5A48">
        <v:shape id="_x0000_s2093" type="#_x0000_m2164"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p w14:paraId="06CA2AD4" w14:textId="77777777" w:rsidR="00CC72FC" w:rsidRDefault="00CC72FC"/>
  <w:p w14:paraId="14D9B5D9" w14:textId="77777777" w:rsidR="00927AC7" w:rsidRDefault="00A9696E">
    <w:pPr>
      <w:pStyle w:val="Header"/>
    </w:pPr>
    <w:r>
      <w:rPr>
        <w:noProof/>
      </w:rPr>
      <w:pict w14:anchorId="2FC3643C">
        <v:shapetype id="_x0000_m2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E910CF">
        <v:shape id="_x0000_s2095" type="#_x0000_m2163" style="position:absolute;left:0;text-align:left;margin-left:0;margin-top:0;width:595.3pt;height:550pt;z-index:-251640832;mso-position-horizontal:left;mso-position-horizontal-relative:page;mso-position-vertical:top;mso-position-vertical-relative:page" o:preferrelative="t" o:allowincell="f">
          <v:imagedata r:id="rId1" o:title="docx4j-logo"/>
          <w10:wrap anchorx="page" anchory="page"/>
        </v:shape>
      </w:pict>
    </w:r>
  </w:p>
  <w:p w14:paraId="7F220D76" w14:textId="77777777" w:rsidR="00CC72FC" w:rsidRDefault="00CC72FC"/>
  <w:p w14:paraId="586B5A95" w14:textId="77777777" w:rsidR="00451CCB" w:rsidRDefault="00A9696E">
    <w:pPr>
      <w:pStyle w:val="Header"/>
    </w:pPr>
    <w:r>
      <w:rPr>
        <w:noProof/>
      </w:rPr>
      <w:pict w14:anchorId="0936C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0;text-align:left;margin-left:0;margin-top:0;width:50pt;height:50pt;z-index:251658240;visibility:hidden">
          <v:path gradientshapeok="f"/>
          <o:lock v:ext="edit" selection="t"/>
        </v:shape>
      </w:pict>
    </w:r>
    <w:r>
      <w:pict w14:anchorId="16441200">
        <v:shapetype id="_x0000_m2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C734531">
        <v:shape id="_x0000_s2103" type="#_x0000_m2162" style="position:absolute;left:0;text-align:left;margin-left:0;margin-top:0;width:595.3pt;height:550pt;z-index:-251641856;mso-position-horizontal:left;mso-position-horizontal-relative:page;mso-position-vertical:top;mso-position-vertical-relative:page" o:preferrelative="t"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F890" w14:textId="3AB46343" w:rsidR="00A432CD" w:rsidRDefault="00A432CD" w:rsidP="00B72444">
    <w:pPr>
      <w:pStyle w:val="Header"/>
    </w:pPr>
    <w:r w:rsidRPr="00C2459D">
      <w:t xml:space="preserve">INFCOM-2/INF. 4.3,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A9696E">
      <w:pict w14:anchorId="7D325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0;text-align:left;margin-left:0;margin-top:0;width:50pt;height:50pt;z-index:251659264;visibility:hidden;mso-position-horizontal-relative:text;mso-position-vertical-relative:text">
          <v:path gradientshapeok="f"/>
          <o:lock v:ext="edit" selection="t"/>
        </v:shape>
      </w:pict>
    </w:r>
    <w:r w:rsidR="00A9696E">
      <w:pict w14:anchorId="0F0D7E68">
        <v:shape id="_x0000_s2101" type="#_x0000_t75" style="position:absolute;left:0;text-align:left;margin-left:0;margin-top:0;width:50pt;height:50pt;z-index:251660288;visibility:hidden;mso-position-horizontal-relative:text;mso-position-vertical-relative:text">
          <v:path gradientshapeok="f"/>
          <o:lock v:ext="edit" selection="t"/>
        </v:shape>
      </w:pict>
    </w:r>
    <w:r w:rsidR="00A9696E">
      <w:pict w14:anchorId="13B703DF">
        <v:shape id="_x0000_s2152" type="#_x0000_t75" style="position:absolute;left:0;text-align:left;margin-left:0;margin-top:0;width:50pt;height:50pt;z-index:251649024;visibility:hidden;mso-position-horizontal-relative:text;mso-position-vertical-relative:text">
          <v:path gradientshapeok="f"/>
          <o:lock v:ext="edit" selection="t"/>
        </v:shape>
      </w:pict>
    </w:r>
    <w:r w:rsidR="00A9696E">
      <w:pict w14:anchorId="29426251">
        <v:shape id="_x0000_s2151"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D092" w14:textId="7BA8A682" w:rsidR="00894A9A" w:rsidRPr="00786F94" w:rsidRDefault="00894A9A" w:rsidP="00894A9A">
    <w:pPr>
      <w:pStyle w:val="Header"/>
    </w:pPr>
    <w:r w:rsidRPr="00C2459D">
      <w:t xml:space="preserve">INFCOM-2/INF. 4.3,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3664" behindDoc="0" locked="0" layoutInCell="1" allowOverlap="1" wp14:anchorId="7D9C5118" wp14:editId="5C8545F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2"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w14:anchorId="1F8C0051">
              <o:lock v:ext="edit" selection="t" aspectratio="t"/>
            </v:rect>
          </w:pict>
        </mc:Fallback>
      </mc:AlternateContent>
    </w:r>
    <w:r>
      <w:rPr>
        <w:noProof/>
      </w:rPr>
      <mc:AlternateContent>
        <mc:Choice Requires="wps">
          <w:drawing>
            <wp:anchor distT="0" distB="0" distL="114300" distR="114300" simplePos="0" relativeHeight="251634688" behindDoc="0" locked="0" layoutInCell="1" allowOverlap="1" wp14:anchorId="70E000AC" wp14:editId="15AED7E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1"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w14:anchorId="56380265">
              <o:lock v:ext="edit" selection="t" aspectratio="t"/>
            </v:rect>
          </w:pict>
        </mc:Fallback>
      </mc:AlternateContent>
    </w:r>
    <w:r>
      <w:rPr>
        <w:noProof/>
      </w:rPr>
      <mc:AlternateContent>
        <mc:Choice Requires="wps">
          <w:drawing>
            <wp:anchor distT="0" distB="0" distL="114300" distR="114300" simplePos="0" relativeHeight="251631616" behindDoc="0" locked="0" layoutInCell="1" allowOverlap="1" wp14:anchorId="5C86C988" wp14:editId="6967BE9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0"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w14:anchorId="03072716">
              <o:lock v:ext="edit" selection="t" aspectratio="t"/>
            </v:rect>
          </w:pict>
        </mc:Fallback>
      </mc:AlternateContent>
    </w:r>
    <w:r>
      <w:rPr>
        <w:noProof/>
      </w:rPr>
      <mc:AlternateContent>
        <mc:Choice Requires="wps">
          <w:drawing>
            <wp:anchor distT="0" distB="0" distL="114300" distR="114300" simplePos="0" relativeHeight="251632640" behindDoc="0" locked="0" layoutInCell="1" allowOverlap="1" wp14:anchorId="39EE5AC5" wp14:editId="74E3F95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9"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w14:anchorId="4A1200A6">
              <o:lock v:ext="edit" selection="t" aspectratio="t"/>
            </v:rect>
          </w:pict>
        </mc:Fallback>
      </mc:AlternateContent>
    </w:r>
    <w:r>
      <w:rPr>
        <w:noProof/>
      </w:rPr>
      <mc:AlternateContent>
        <mc:Choice Requires="wps">
          <w:drawing>
            <wp:anchor distT="0" distB="0" distL="114300" distR="114300" simplePos="0" relativeHeight="251629568" behindDoc="0" locked="0" layoutInCell="1" allowOverlap="1" wp14:anchorId="081D14C8" wp14:editId="49BA173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8"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w14:anchorId="50A37601">
              <o:lock v:ext="edit" selection="t" aspectratio="t"/>
            </v:rect>
          </w:pict>
        </mc:Fallback>
      </mc:AlternateContent>
    </w:r>
    <w:r>
      <w:rPr>
        <w:noProof/>
      </w:rPr>
      <mc:AlternateContent>
        <mc:Choice Requires="wps">
          <w:drawing>
            <wp:anchor distT="0" distB="0" distL="114300" distR="114300" simplePos="0" relativeHeight="251630592" behindDoc="0" locked="0" layoutInCell="1" allowOverlap="1" wp14:anchorId="5EB2EEA2" wp14:editId="145756D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7"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w14:anchorId="3FE1B3D0">
              <o:lock v:ext="edit" selection="t" aspectratio="t"/>
            </v:rect>
          </w:pict>
        </mc:Fallback>
      </mc:AlternateContent>
    </w:r>
    <w:r>
      <w:rPr>
        <w:noProof/>
      </w:rPr>
      <mc:AlternateContent>
        <mc:Choice Requires="wps">
          <w:drawing>
            <wp:anchor distT="0" distB="0" distL="114300" distR="114300" simplePos="0" relativeHeight="251627520" behindDoc="0" locked="0" layoutInCell="1" allowOverlap="1" wp14:anchorId="11799C9D" wp14:editId="0EBED68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w14:anchorId="43D081D1">
              <o:lock v:ext="edit" selection="t" aspectratio="t"/>
            </v:rect>
          </w:pict>
        </mc:Fallback>
      </mc:AlternateContent>
    </w:r>
    <w:r>
      <w:rPr>
        <w:noProof/>
      </w:rPr>
      <mc:AlternateContent>
        <mc:Choice Requires="wps">
          <w:drawing>
            <wp:anchor distT="0" distB="0" distL="114300" distR="114300" simplePos="0" relativeHeight="251628544" behindDoc="0" locked="0" layoutInCell="1" allowOverlap="1" wp14:anchorId="0179EBC3" wp14:editId="324E568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w14:anchorId="673C0F7B">
              <o:lock v:ext="edit" selection="t" aspectratio="t"/>
            </v:rect>
          </w:pict>
        </mc:Fallback>
      </mc:AlternateContent>
    </w:r>
    <w:r>
      <w:rPr>
        <w:noProof/>
      </w:rPr>
      <mc:AlternateContent>
        <mc:Choice Requires="wps">
          <w:drawing>
            <wp:anchor distT="0" distB="0" distL="114300" distR="114300" simplePos="0" relativeHeight="251625472" behindDoc="0" locked="0" layoutInCell="1" allowOverlap="1" wp14:anchorId="3D563836" wp14:editId="71D11DE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w14:anchorId="46CD657A">
              <o:lock v:ext="edit" selection="t" aspectratio="t"/>
            </v:rect>
          </w:pict>
        </mc:Fallback>
      </mc:AlternateContent>
    </w:r>
    <w:r>
      <w:rPr>
        <w:noProof/>
      </w:rPr>
      <mc:AlternateContent>
        <mc:Choice Requires="wps">
          <w:drawing>
            <wp:anchor distT="0" distB="0" distL="114300" distR="114300" simplePos="0" relativeHeight="251626496" behindDoc="0" locked="0" layoutInCell="1" allowOverlap="1" wp14:anchorId="2FB73514" wp14:editId="4FFC833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w14:anchorId="3EF2A7D7">
              <o:lock v:ext="edit" selection="t" aspectratio="t"/>
            </v:rect>
          </w:pict>
        </mc:Fallback>
      </mc:AlternateContent>
    </w:r>
    <w:r w:rsidR="00A9696E">
      <w:pict w14:anchorId="206FF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0;text-align:left;margin-left:0;margin-top:0;width:50pt;height:50pt;z-index:251687936;visibility:hidden;mso-position-horizontal-relative:text;mso-position-vertical-relative:text">
          <v:path gradientshapeok="f"/>
          <o:lock v:ext="edit" selection="t"/>
        </v:shape>
      </w:pict>
    </w:r>
    <w:r w:rsidR="00A9696E">
      <w:pict w14:anchorId="01C7ED15">
        <v:shape id="_x0000_s2149" type="#_x0000_t75" style="position:absolute;left:0;text-align:left;margin-left:0;margin-top:0;width:50pt;height:50pt;z-index:251688960;visibility:hidden;mso-position-horizontal-relative:text;mso-position-vertical-relative:text">
          <v:path gradientshapeok="f"/>
          <o:lock v:ext="edit" selection="t"/>
        </v:shape>
      </w:pict>
    </w:r>
    <w:r w:rsidR="00A9696E">
      <w:pict w14:anchorId="6DDEF6D3">
        <v:shape id="_x0000_s2150" type="#_x0000_t75" style="position:absolute;left:0;text-align:left;margin-left:0;margin-top:0;width:50pt;height:50pt;z-index:251689984;visibility:hidden;mso-position-horizontal-relative:text;mso-position-vertical-relative:text">
          <v:path gradientshapeok="f"/>
          <o:lock v:ext="edit" selection="t"/>
        </v:shape>
      </w:pict>
    </w:r>
    <w:r w:rsidR="00A9696E">
      <w:pict w14:anchorId="1DAFDF56">
        <v:shape id="_x0000_s2145" type="#_x0000_t75" style="position:absolute;left:0;text-align:left;margin-left:0;margin-top:0;width:50pt;height:50pt;z-index:251684864;visibility:hidden;mso-position-horizontal-relative:text;mso-position-vertical-relative:text">
          <v:path gradientshapeok="f"/>
          <o:lock v:ext="edit" selection="t"/>
        </v:shape>
      </w:pict>
    </w:r>
    <w:r w:rsidR="00A9696E">
      <w:pict w14:anchorId="7F17B92F">
        <v:shape id="_x0000_s2146" type="#_x0000_t75" style="position:absolute;left:0;text-align:left;margin-left:0;margin-top:0;width:50pt;height:50pt;z-index:251685888;visibility:hidden;mso-position-horizontal-relative:text;mso-position-vertical-relative:text">
          <v:path gradientshapeok="f"/>
          <o:lock v:ext="edit" selection="t"/>
        </v:shape>
      </w:pict>
    </w:r>
    <w:r w:rsidR="00A9696E">
      <w:pict w14:anchorId="4C284333">
        <v:shape id="_x0000_s2147" type="#_x0000_t75" style="position:absolute;left:0;text-align:left;margin-left:0;margin-top:0;width:50pt;height:50pt;z-index:25168691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763"/>
    <w:multiLevelType w:val="hybridMultilevel"/>
    <w:tmpl w:val="4474A2BE"/>
    <w:lvl w:ilvl="0" w:tplc="80386A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DD5A0A"/>
    <w:multiLevelType w:val="hybridMultilevel"/>
    <w:tmpl w:val="BF48BEEA"/>
    <w:lvl w:ilvl="0" w:tplc="2CB6C8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F920B0"/>
    <w:multiLevelType w:val="hybridMultilevel"/>
    <w:tmpl w:val="15BAFD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BB452A"/>
    <w:multiLevelType w:val="hybridMultilevel"/>
    <w:tmpl w:val="871CCDA4"/>
    <w:lvl w:ilvl="0" w:tplc="C11E10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EC7A58"/>
    <w:multiLevelType w:val="hybridMultilevel"/>
    <w:tmpl w:val="E04A1586"/>
    <w:lvl w:ilvl="0" w:tplc="955C91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3"/>
  </w:num>
  <w:num w:numId="6">
    <w:abstractNumId w:val="5"/>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7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2F26"/>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5411"/>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4C9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1F74"/>
    <w:rsid w:val="004423FE"/>
    <w:rsid w:val="00445C35"/>
    <w:rsid w:val="00451CCB"/>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38B9"/>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26EE"/>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0DE5"/>
    <w:rsid w:val="00842A4E"/>
    <w:rsid w:val="00847D99"/>
    <w:rsid w:val="0085038E"/>
    <w:rsid w:val="0085230A"/>
    <w:rsid w:val="00855757"/>
    <w:rsid w:val="00860B9A"/>
    <w:rsid w:val="0086271D"/>
    <w:rsid w:val="0086420B"/>
    <w:rsid w:val="00864DBF"/>
    <w:rsid w:val="00865AE2"/>
    <w:rsid w:val="008663C8"/>
    <w:rsid w:val="0088163A"/>
    <w:rsid w:val="00893376"/>
    <w:rsid w:val="00894A9A"/>
    <w:rsid w:val="0089601F"/>
    <w:rsid w:val="008970B8"/>
    <w:rsid w:val="008A7313"/>
    <w:rsid w:val="008A7D91"/>
    <w:rsid w:val="008B7FC7"/>
    <w:rsid w:val="008C4337"/>
    <w:rsid w:val="008C4F06"/>
    <w:rsid w:val="008D0C90"/>
    <w:rsid w:val="008E1E4A"/>
    <w:rsid w:val="008E4CEC"/>
    <w:rsid w:val="008F0615"/>
    <w:rsid w:val="008F103E"/>
    <w:rsid w:val="008F1FDB"/>
    <w:rsid w:val="008F36FB"/>
    <w:rsid w:val="00902EA9"/>
    <w:rsid w:val="0090427F"/>
    <w:rsid w:val="00920506"/>
    <w:rsid w:val="009246CE"/>
    <w:rsid w:val="00927AC7"/>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4072"/>
    <w:rsid w:val="009A288C"/>
    <w:rsid w:val="009A64C1"/>
    <w:rsid w:val="009B6697"/>
    <w:rsid w:val="009C2B43"/>
    <w:rsid w:val="009C2EA4"/>
    <w:rsid w:val="009C4C04"/>
    <w:rsid w:val="009C4DF3"/>
    <w:rsid w:val="009D5213"/>
    <w:rsid w:val="009E1C95"/>
    <w:rsid w:val="009F196A"/>
    <w:rsid w:val="009F4ADB"/>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9696E"/>
    <w:rsid w:val="00AA3C89"/>
    <w:rsid w:val="00AB32BD"/>
    <w:rsid w:val="00AB4723"/>
    <w:rsid w:val="00AC4CDB"/>
    <w:rsid w:val="00AC70FE"/>
    <w:rsid w:val="00AD3AA3"/>
    <w:rsid w:val="00AD4358"/>
    <w:rsid w:val="00AF3615"/>
    <w:rsid w:val="00AF61E1"/>
    <w:rsid w:val="00AF638A"/>
    <w:rsid w:val="00B00141"/>
    <w:rsid w:val="00B009AA"/>
    <w:rsid w:val="00B00ECE"/>
    <w:rsid w:val="00B030C8"/>
    <w:rsid w:val="00B039C0"/>
    <w:rsid w:val="00B03A09"/>
    <w:rsid w:val="00B043EA"/>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3846"/>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72FC"/>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2A63"/>
    <w:rsid w:val="00E1464C"/>
    <w:rsid w:val="00E14ADB"/>
    <w:rsid w:val="00E22F78"/>
    <w:rsid w:val="00E2425D"/>
    <w:rsid w:val="00E24F87"/>
    <w:rsid w:val="00E2617A"/>
    <w:rsid w:val="00E273FB"/>
    <w:rsid w:val="00E31CD4"/>
    <w:rsid w:val="00E538E6"/>
    <w:rsid w:val="00E56696"/>
    <w:rsid w:val="00E74332"/>
    <w:rsid w:val="00E768A9"/>
    <w:rsid w:val="00E802A2"/>
    <w:rsid w:val="00E82D94"/>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87E"/>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7305"/>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
    <o:shapelayout v:ext="edit">
      <o:idmap v:ext="edit" data="1"/>
    </o:shapelayout>
  </w:shapeDefaults>
  <w:decimalSymbol w:val=","/>
  <w:listSeparator w:val=","/>
  <w14:docId w14:val="1DFBF6E1"/>
  <w15:docId w15:val="{4A6B0871-16A0-483A-B8F0-8DCB482C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C4DF3"/>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pf0">
    <w:name w:val="pf0"/>
    <w:basedOn w:val="Normal"/>
    <w:rsid w:val="009C4DF3"/>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C4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www.water-climate-coalition.org/activity/fit-for-purpose-monitoring-systems/" TargetMode="External"/><Relationship Id="rId26" Type="http://schemas.openxmlformats.org/officeDocument/2006/relationships/hyperlink" Target="https://www.water-climate-coalition.org/leaders/" TargetMode="External"/><Relationship Id="rId39" Type="http://schemas.openxmlformats.org/officeDocument/2006/relationships/theme" Target="theme/theme1.xml"/><Relationship Id="rId21" Type="http://schemas.openxmlformats.org/officeDocument/2006/relationships/hyperlink" Target="https://www.water-climate-coalition.org/activity/operational-global-and-regional-hydrological-modelling-communit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etings.wmo.int/SERCOM-2/_layouts/15/WopiFrame.aspx?sourcedoc=/SERCOM-2/InformationDocuments/SERCOM-2-INF09-2-MAPPING-WATER-AND-CLIMATE-COALITION_en.docx&amp;action=default" TargetMode="External"/><Relationship Id="rId17" Type="http://schemas.openxmlformats.org/officeDocument/2006/relationships/hyperlink" Target="https://www.water-climate-coalition.org/activity/test-1/" TargetMode="External"/><Relationship Id="rId25" Type="http://schemas.openxmlformats.org/officeDocument/2006/relationships/image" Target="media/image2.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ter-climate-coalition.org/activity-marketplace/" TargetMode="External"/><Relationship Id="rId20" Type="http://schemas.openxmlformats.org/officeDocument/2006/relationships/hyperlink" Target="https://www.water-climate-coalition.org/activity/water-information-sharing-exchange-wise/" TargetMode="External"/><Relationship Id="rId29" Type="http://schemas.openxmlformats.org/officeDocument/2006/relationships/hyperlink" Target="https://library.wmo.int/doc_num.php?explnum_id=11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ater-climate-coalition.org/" TargetMode="External"/><Relationship Id="rId32" Type="http://schemas.openxmlformats.org/officeDocument/2006/relationships/header" Target="header1.xml"/><Relationship Id="rId37"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unwater.org/sdg6-action-space/" TargetMode="External"/><Relationship Id="rId23" Type="http://schemas.openxmlformats.org/officeDocument/2006/relationships/hyperlink" Target="https://www.water-climate-coalition.org/activity/activity-2/" TargetMode="External"/><Relationship Id="rId28" Type="http://schemas.openxmlformats.org/officeDocument/2006/relationships/hyperlink" Target="https://www.water-climate-coalition.org/wcc/wp-content/uploads/2022/06/Endorsed_Action_plan.pdf"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water-climate-coalition.org/activity/activity-1/" TargetMode="External"/><Relationship Id="rId31"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2" Type="http://schemas.openxmlformats.org/officeDocument/2006/relationships/hyperlink" Target="https://www.water-climate-coalition.org/activity/call-for-partners-wmo-unep-global-hydrological-operations-platform/" TargetMode="External"/><Relationship Id="rId27" Type="http://schemas.openxmlformats.org/officeDocument/2006/relationships/hyperlink" Target="https://www.water-climate-coalition.org/wcc/wp-content/uploads/2022/03/Call_for_action.pdf" TargetMode="External"/><Relationship Id="rId30" Type="http://schemas.openxmlformats.org/officeDocument/2006/relationships/hyperlink" Target="https://www.hydroref.com/wmo/hcp/index.php"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3654620-79DC-4864-869D-A386070CB007}">
  <ds:schemaRefs>
    <ds:schemaRef ds:uri="http://schemas.microsoft.com/sharepoint/v3/contenttype/forms"/>
  </ds:schemaRefs>
</ds:datastoreItem>
</file>

<file path=customXml/itemProps2.xml><?xml version="1.0" encoding="utf-8"?>
<ds:datastoreItem xmlns:ds="http://schemas.openxmlformats.org/officeDocument/2006/customXml" ds:itemID="{4725AF52-2D8A-48FB-91F4-A2E276B6A057}"/>
</file>

<file path=customXml/itemProps3.xml><?xml version="1.0" encoding="utf-8"?>
<ds:datastoreItem xmlns:ds="http://schemas.openxmlformats.org/officeDocument/2006/customXml" ds:itemID="{D386FD58-DF57-4A97-8E07-CA4317BF1632}">
  <ds:schemaRefs>
    <ds:schemaRef ds:uri="http://purl.org/dc/elements/1.1/"/>
    <ds:schemaRef ds:uri="http://schemas.microsoft.com/office/2006/documentManagement/types"/>
    <ds:schemaRef ds:uri="ce21bc6c-711a-4065-a01c-a8f0e29e3ad8"/>
    <ds:schemaRef ds:uri="http://schemas.microsoft.com/office/2006/metadata/properties"/>
    <ds:schemaRef ds:uri="http://schemas.openxmlformats.org/package/2006/metadata/core-properties"/>
    <ds:schemaRef ds:uri="http://www.w3.org/XML/1998/namespace"/>
    <ds:schemaRef ds:uri="3679bf0f-1d7e-438f-afa5-6ebf1e20f9b8"/>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F22A4D1E-96A3-46F2-9831-C3C1A2616B0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27864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Dominique Berod</dc:creator>
  <cp:lastModifiedBy>Elena Vicente</cp:lastModifiedBy>
  <cp:revision>3</cp:revision>
  <cp:lastPrinted>2013-03-12T09:27:00Z</cp:lastPrinted>
  <dcterms:created xsi:type="dcterms:W3CDTF">2022-10-03T07:08:00Z</dcterms:created>
  <dcterms:modified xsi:type="dcterms:W3CDTF">2022-10-20T19:35:00Z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