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2A12011" w14:textId="77777777" w:rsidTr="00826D53">
        <w:trPr>
          <w:trHeight w:val="282"/>
        </w:trPr>
        <w:tc>
          <w:tcPr>
            <w:tcW w:w="500" w:type="dxa"/>
            <w:vMerge w:val="restart"/>
            <w:tcBorders>
              <w:bottom w:val="nil"/>
            </w:tcBorders>
            <w:textDirection w:val="btLr"/>
          </w:tcPr>
          <w:p w14:paraId="54EB9C1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DD10D4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0E6FD7AA" wp14:editId="73B145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Pr>
                <w:rFonts w:cs="Tahoma"/>
                <w:b/>
                <w:bCs/>
                <w:color w:val="365F91" w:themeColor="accent1" w:themeShade="BF"/>
                <w:szCs w:val="22"/>
              </w:rPr>
              <w:t>World Meteorological Organization</w:t>
            </w:r>
          </w:p>
          <w:p w14:paraId="07F74998" w14:textId="77777777" w:rsidR="00A80767" w:rsidRPr="00B24FC9" w:rsidRDefault="009F4AD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34CEF5CE"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w:t>
            </w:r>
            <w:r w:rsidR="00441F74">
              <w:rPr>
                <w:snapToGrid w:val="0"/>
                <w:color w:val="365F91" w:themeColor="accent1" w:themeShade="BF"/>
                <w:szCs w:val="22"/>
              </w:rPr>
              <w:t> </w:t>
            </w:r>
            <w:r>
              <w:rPr>
                <w:snapToGrid w:val="0"/>
                <w:color w:val="365F91" w:themeColor="accent1" w:themeShade="BF"/>
                <w:szCs w:val="22"/>
              </w:rPr>
              <w:t>October</w:t>
            </w:r>
            <w:r w:rsidR="00441F74">
              <w:rPr>
                <w:snapToGrid w:val="0"/>
                <w:color w:val="365F91" w:themeColor="accent1" w:themeShade="BF"/>
                <w:szCs w:val="22"/>
              </w:rPr>
              <w:t> </w:t>
            </w:r>
            <w:r>
              <w:rPr>
                <w:snapToGrid w:val="0"/>
                <w:color w:val="365F91" w:themeColor="accent1" w:themeShade="BF"/>
                <w:szCs w:val="22"/>
              </w:rPr>
              <w:t>2022, Geneva</w:t>
            </w:r>
          </w:p>
        </w:tc>
        <w:tc>
          <w:tcPr>
            <w:tcW w:w="2962" w:type="dxa"/>
          </w:tcPr>
          <w:p w14:paraId="02B8B269" w14:textId="77777777" w:rsidR="00A80767" w:rsidRPr="00FA3986" w:rsidRDefault="009F4AD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INFCOM-2/INF. 4.3</w:t>
            </w:r>
          </w:p>
        </w:tc>
      </w:tr>
      <w:tr w:rsidR="00A80767" w:rsidRPr="00B24FC9" w14:paraId="3F65D052" w14:textId="77777777" w:rsidTr="00826D53">
        <w:trPr>
          <w:trHeight w:val="730"/>
        </w:trPr>
        <w:tc>
          <w:tcPr>
            <w:tcW w:w="500" w:type="dxa"/>
            <w:vMerge/>
            <w:tcBorders>
              <w:bottom w:val="nil"/>
            </w:tcBorders>
          </w:tcPr>
          <w:p w14:paraId="7A57EF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A84B75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0792F95"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C23846">
              <w:rPr>
                <w:rFonts w:cs="Tahoma"/>
                <w:color w:val="365F91" w:themeColor="accent1" w:themeShade="BF"/>
                <w:szCs w:val="22"/>
              </w:rPr>
              <w:t>C/HCP</w:t>
            </w:r>
          </w:p>
          <w:p w14:paraId="742357D1" w14:textId="44143D14" w:rsidR="00A80767" w:rsidRPr="00B24FC9" w:rsidRDefault="00B043EA"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3</w:t>
            </w:r>
            <w:r w:rsidR="009F4ADB">
              <w:rPr>
                <w:rFonts w:cs="Tahoma"/>
                <w:color w:val="365F91" w:themeColor="accent1" w:themeShade="BF"/>
                <w:szCs w:val="22"/>
              </w:rPr>
              <w:t>.X.2022</w:t>
            </w:r>
          </w:p>
          <w:p w14:paraId="0AECF453"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3FF5AE29" w14:textId="77777777" w:rsidR="00994072" w:rsidRDefault="00994072" w:rsidP="009C4DF3">
      <w:pPr>
        <w:pStyle w:val="Heading2"/>
      </w:pPr>
      <w:r w:rsidRPr="00994072">
        <w:t>FOLLOW UP OF EC REQUEST ON THE GUIDANCE PUT FORWARD BY THE WATER AND CLIMATE COALITION</w:t>
      </w:r>
    </w:p>
    <w:p w14:paraId="4F27229A" w14:textId="77777777" w:rsidR="009C4DF3" w:rsidRPr="002F737A" w:rsidRDefault="009C4DF3" w:rsidP="009C4DF3">
      <w:pPr>
        <w:pStyle w:val="Heading2"/>
      </w:pPr>
      <w:r w:rsidRPr="002F737A">
        <w:t>MAPPING OF WATER AND CLIMATE COALITION</w:t>
      </w:r>
    </w:p>
    <w:p w14:paraId="2B674144" w14:textId="6E84EBF3" w:rsidR="009C4DF3" w:rsidRPr="00E02A63" w:rsidRDefault="009246CE" w:rsidP="00894A9A">
      <w:pPr>
        <w:spacing w:before="360" w:after="240"/>
        <w:jc w:val="center"/>
        <w:rPr>
          <w:bCs/>
          <w:i/>
          <w:iCs/>
        </w:rPr>
      </w:pPr>
      <w:r w:rsidRPr="00E02A63">
        <w:rPr>
          <w:bCs/>
          <w:i/>
          <w:iCs/>
        </w:rPr>
        <w:t xml:space="preserve">[note: this INF document is the same as </w:t>
      </w:r>
      <w:hyperlink r:id="rId12" w:history="1">
        <w:r w:rsidR="00225411" w:rsidRPr="00E82D94">
          <w:rPr>
            <w:rStyle w:val="Hyperlink"/>
            <w:bCs/>
            <w:i/>
            <w:iCs/>
          </w:rPr>
          <w:t>SERCOM-2/INF</w:t>
        </w:r>
        <w:r w:rsidR="00E82D94">
          <w:rPr>
            <w:rStyle w:val="Hyperlink"/>
            <w:bCs/>
            <w:i/>
            <w:iCs/>
          </w:rPr>
          <w:t>.</w:t>
        </w:r>
        <w:r w:rsidR="00E02A63" w:rsidRPr="00E82D94">
          <w:rPr>
            <w:rStyle w:val="Hyperlink"/>
            <w:bCs/>
            <w:i/>
            <w:iCs/>
          </w:rPr>
          <w:t xml:space="preserve"> 9.2</w:t>
        </w:r>
      </w:hyperlink>
      <w:r w:rsidR="00E02A63" w:rsidRPr="00E02A63">
        <w:rPr>
          <w:bCs/>
          <w:i/>
          <w:iCs/>
        </w:rPr>
        <w:t>]</w:t>
      </w:r>
    </w:p>
    <w:p w14:paraId="333FA6F2" w14:textId="77777777" w:rsidR="009C4DF3" w:rsidRPr="002F737A" w:rsidRDefault="009C4DF3" w:rsidP="009C4DF3">
      <w:pPr>
        <w:spacing w:before="360" w:after="240"/>
        <w:jc w:val="left"/>
        <w:rPr>
          <w:b/>
        </w:rPr>
      </w:pPr>
      <w:r w:rsidRPr="002F737A">
        <w:rPr>
          <w:b/>
        </w:rPr>
        <w:t>Introduction</w:t>
      </w:r>
    </w:p>
    <w:p w14:paraId="2BF45234" w14:textId="7C5CC069" w:rsidR="009C4DF3" w:rsidRPr="002F737A" w:rsidRDefault="009C4DF3" w:rsidP="009C4DF3">
      <w:pPr>
        <w:spacing w:before="240" w:after="240"/>
        <w:jc w:val="left"/>
      </w:pPr>
      <w:r w:rsidRPr="002F737A">
        <w:t>1.</w:t>
      </w:r>
      <w:r w:rsidRPr="002F737A">
        <w:tab/>
        <w:t xml:space="preserve">World Meteorological Congress through </w:t>
      </w:r>
      <w:hyperlink r:id="rId13" w:anchor="page=193" w:history="1">
        <w:r w:rsidRPr="002F737A">
          <w:rPr>
            <w:rStyle w:val="Hyperlink"/>
          </w:rPr>
          <w:t>Resolution</w:t>
        </w:r>
        <w:r w:rsidR="008E4CEC">
          <w:rPr>
            <w:rStyle w:val="Hyperlink"/>
          </w:rPr>
          <w:t> 6</w:t>
        </w:r>
        <w:r w:rsidRPr="002F737A">
          <w:rPr>
            <w:rStyle w:val="Hyperlink"/>
          </w:rPr>
          <w:t xml:space="preserve"> (Cg-Ext(2021))</w:t>
        </w:r>
      </w:hyperlink>
      <w:r w:rsidRPr="002F737A">
        <w:t xml:space="preserve"> request</w:t>
      </w:r>
      <w:bookmarkStart w:id="0" w:name="_GoBack"/>
      <w:bookmarkEnd w:id="0"/>
      <w:r w:rsidRPr="002F737A">
        <w:t>ed the Executive Council based on advice of the Hydrological Coordination Panel to review the guidance put forward by Water and Climate Coalition (WCC) and to develop recommendations to be taken up by the technical commissions, the Research Board and the regional associations, as appropriate.</w:t>
      </w:r>
    </w:p>
    <w:p w14:paraId="570268E2" w14:textId="77777777" w:rsidR="009C4DF3" w:rsidRPr="002F737A" w:rsidRDefault="009C4DF3" w:rsidP="009C4DF3">
      <w:pPr>
        <w:spacing w:before="240" w:after="240"/>
        <w:jc w:val="left"/>
        <w:rPr>
          <w:b/>
          <w:bCs/>
        </w:rPr>
      </w:pPr>
      <w:r w:rsidRPr="002F737A">
        <w:t>2.</w:t>
      </w:r>
      <w:r w:rsidRPr="002F737A">
        <w:tab/>
        <w:t xml:space="preserve">In June 2022, Executive Council, through its </w:t>
      </w:r>
      <w:hyperlink r:id="rId14" w:history="1">
        <w:r w:rsidRPr="002F737A">
          <w:rPr>
            <w:rStyle w:val="Hyperlink"/>
          </w:rPr>
          <w:t>Resolution</w:t>
        </w:r>
        <w:r w:rsidR="008E4CEC">
          <w:rPr>
            <w:rStyle w:val="Hyperlink"/>
          </w:rPr>
          <w:t> 5</w:t>
        </w:r>
        <w:r w:rsidRPr="002F737A">
          <w:rPr>
            <w:rStyle w:val="Hyperlink"/>
          </w:rPr>
          <w:t xml:space="preserve"> (EC-75)</w:t>
        </w:r>
      </w:hyperlink>
      <w:r w:rsidRPr="002F737A">
        <w:t xml:space="preserve"> - Review of the guidance put forward by the W</w:t>
      </w:r>
      <w:r w:rsidR="00441F74">
        <w:t>CC</w:t>
      </w:r>
      <w:r w:rsidRPr="002F737A">
        <w:t xml:space="preserve">, requested </w:t>
      </w:r>
      <w:r w:rsidR="004D38B9">
        <w:t>t</w:t>
      </w:r>
      <w:r w:rsidRPr="002F737A">
        <w:t xml:space="preserve">echnical </w:t>
      </w:r>
      <w:r w:rsidR="004D38B9">
        <w:t>c</w:t>
      </w:r>
      <w:r w:rsidRPr="002F737A">
        <w:t>ommissions, in cooperation with other relevant bodies to map proposed W</w:t>
      </w:r>
      <w:r w:rsidR="00441F74">
        <w:t>CC</w:t>
      </w:r>
      <w:r w:rsidRPr="002F737A">
        <w:t xml:space="preserve"> activities to the WMO Plan of Action for Hydrology, and further submit proposals to EC-76 describing how WMO should respond to other requirements from the Water and Climate Leaders call, based on the WMO Plan of Action for Hydrology.</w:t>
      </w:r>
    </w:p>
    <w:p w14:paraId="127E97B2" w14:textId="77777777" w:rsidR="009C4DF3" w:rsidRPr="002F737A" w:rsidRDefault="009C4DF3" w:rsidP="009C4DF3">
      <w:pPr>
        <w:spacing w:before="360" w:after="240"/>
        <w:jc w:val="left"/>
        <w:rPr>
          <w:b/>
          <w:bCs/>
        </w:rPr>
      </w:pPr>
      <w:r w:rsidRPr="002F737A">
        <w:rPr>
          <w:b/>
          <w:bCs/>
        </w:rPr>
        <w:t xml:space="preserve">About the </w:t>
      </w:r>
      <w:r w:rsidRPr="002F737A">
        <w:rPr>
          <w:b/>
        </w:rPr>
        <w:t>Water</w:t>
      </w:r>
      <w:r w:rsidRPr="002F737A">
        <w:rPr>
          <w:b/>
          <w:bCs/>
        </w:rPr>
        <w:t xml:space="preserve"> and Climate Coalition</w:t>
      </w:r>
    </w:p>
    <w:p w14:paraId="1D8E493B" w14:textId="77777777" w:rsidR="009C4DF3" w:rsidRPr="002F737A" w:rsidRDefault="009C4DF3" w:rsidP="009C4DF3">
      <w:pPr>
        <w:spacing w:before="240" w:after="240"/>
        <w:jc w:val="left"/>
      </w:pPr>
      <w:r w:rsidRPr="002F737A">
        <w:t>3.</w:t>
      </w:r>
      <w:r w:rsidRPr="002F737A">
        <w:tab/>
        <w:t xml:space="preserve">The Secretary-General of WMO, together with the Heads of </w:t>
      </w:r>
      <w:r w:rsidR="00994072">
        <w:t>nine</w:t>
      </w:r>
      <w:r w:rsidRPr="002F737A">
        <w:t xml:space="preserve"> U</w:t>
      </w:r>
      <w:r w:rsidR="00994072">
        <w:t xml:space="preserve">nited </w:t>
      </w:r>
      <w:r w:rsidRPr="002F737A">
        <w:t>N</w:t>
      </w:r>
      <w:r w:rsidR="00994072">
        <w:t>ations</w:t>
      </w:r>
      <w:r w:rsidRPr="002F737A">
        <w:t xml:space="preserve"> Entities</w:t>
      </w:r>
      <w:r w:rsidRPr="002F737A">
        <w:rPr>
          <w:rStyle w:val="FootnoteReference"/>
        </w:rPr>
        <w:footnoteReference w:id="2"/>
      </w:r>
      <w:r w:rsidRPr="002F737A">
        <w:t xml:space="preserve"> and the Global Water Partnership (GWP), took the initiative to co-organize the W</w:t>
      </w:r>
      <w:r w:rsidR="00441F74">
        <w:t>CC</w:t>
      </w:r>
      <w:r w:rsidRPr="002F737A">
        <w:t xml:space="preserve"> (further referred to as “the Coalition”) in response to the call of the Secretary-General of the United Nations to accelerate the implementation of SDG 6, as a multi-stakeholder initiative under the </w:t>
      </w:r>
      <w:hyperlink r:id="rId15">
        <w:r w:rsidRPr="002F737A">
          <w:rPr>
            <w:rStyle w:val="Hyperlink"/>
          </w:rPr>
          <w:t>SDG 6 Accelerator Framework</w:t>
        </w:r>
      </w:hyperlink>
      <w:r w:rsidRPr="002F737A">
        <w:t>, which was launched at the High-level Political Forum on 9</w:t>
      </w:r>
      <w:r w:rsidR="00441F74">
        <w:t> </w:t>
      </w:r>
      <w:r w:rsidRPr="002F737A">
        <w:t>July</w:t>
      </w:r>
      <w:r w:rsidR="00441F74">
        <w:t> </w:t>
      </w:r>
      <w:r w:rsidRPr="002F737A">
        <w:t>2020 by UN Secretary-General Guterres and the UN- Water Chair (WMO Reference: letter 15534/2020/WATER/CC).</w:t>
      </w:r>
    </w:p>
    <w:p w14:paraId="769C0D6F" w14:textId="77777777" w:rsidR="009C4DF3" w:rsidRPr="002F737A" w:rsidRDefault="009C4DF3" w:rsidP="009C4DF3">
      <w:pPr>
        <w:spacing w:before="240" w:after="240"/>
        <w:rPr>
          <w:rFonts w:eastAsia="Verdana" w:cs="Verdana"/>
          <w:lang w:eastAsia="zh-TW"/>
        </w:rPr>
      </w:pPr>
      <w:r w:rsidRPr="002F737A">
        <w:rPr>
          <w:rFonts w:eastAsia="Verdana" w:cs="Verdana"/>
          <w:lang w:eastAsia="zh-TW"/>
        </w:rPr>
        <w:t>4.</w:t>
      </w:r>
      <w:r w:rsidRPr="002F737A">
        <w:rPr>
          <w:rFonts w:eastAsia="Verdana" w:cs="Verdana"/>
          <w:lang w:eastAsia="zh-TW"/>
        </w:rPr>
        <w:tab/>
        <w:t>The main objectives of the Coalition are to provide:</w:t>
      </w:r>
    </w:p>
    <w:p w14:paraId="5BBC5395" w14:textId="77777777" w:rsidR="009C4DF3" w:rsidRPr="002F737A" w:rsidRDefault="009C4DF3" w:rsidP="00E02A63">
      <w:pPr>
        <w:pStyle w:val="WMOIndent1"/>
        <w:numPr>
          <w:ilvl w:val="0"/>
          <w:numId w:val="1"/>
        </w:numPr>
        <w:spacing w:after="240"/>
        <w:ind w:left="567" w:hanging="567"/>
      </w:pPr>
      <w:r w:rsidRPr="002F737A">
        <w:t>Guidance for high-level policy development through its group of Water and Climate Leaders;</w:t>
      </w:r>
    </w:p>
    <w:p w14:paraId="62DF697F" w14:textId="77777777" w:rsidR="009C4DF3" w:rsidRPr="002F737A" w:rsidRDefault="009C4DF3" w:rsidP="00E02A63">
      <w:pPr>
        <w:pStyle w:val="WMOIndent1"/>
        <w:numPr>
          <w:ilvl w:val="0"/>
          <w:numId w:val="1"/>
        </w:numPr>
        <w:spacing w:after="240"/>
        <w:ind w:left="567" w:hanging="567"/>
      </w:pPr>
      <w:r w:rsidRPr="002F737A">
        <w:t>A platform for its Members to partner on concrete activities to implement solutions that address the gaps of water and climate challenges. The Coalition’s aims will focus on catalysing tangible actions and activities for water and climate (including emphasis on the involvement of younger generations – e.g. through the UN1FY initiative).</w:t>
      </w:r>
    </w:p>
    <w:p w14:paraId="2FDF1C55" w14:textId="77777777" w:rsidR="009C4DF3" w:rsidRPr="002F737A" w:rsidRDefault="009C4DF3" w:rsidP="009C4DF3">
      <w:pPr>
        <w:pStyle w:val="WMOBodyText"/>
        <w:spacing w:after="240"/>
      </w:pPr>
      <w:r w:rsidRPr="002F737A">
        <w:t>5.</w:t>
      </w:r>
      <w:r w:rsidRPr="002F737A">
        <w:tab/>
        <w:t>The Coalition is aiming to provide tangible action, activities and policy support in the field of water and climate, and to facilitate a special focus on data, information, monitoring systems and operational capacity.</w:t>
      </w:r>
    </w:p>
    <w:p w14:paraId="1D4EB1A3" w14:textId="77777777" w:rsidR="009C4DF3" w:rsidRPr="002F737A" w:rsidRDefault="009C4DF3" w:rsidP="009C4DF3">
      <w:pPr>
        <w:spacing w:before="240" w:after="240"/>
        <w:ind w:right="-170"/>
        <w:jc w:val="left"/>
      </w:pPr>
      <w:r w:rsidRPr="002F737A">
        <w:t>6.</w:t>
      </w:r>
      <w:r w:rsidRPr="002F737A">
        <w:tab/>
        <w:t>The W</w:t>
      </w:r>
      <w:r w:rsidR="00441F74">
        <w:t>CC</w:t>
      </w:r>
      <w:r w:rsidRPr="002F737A">
        <w:t xml:space="preserve"> is open for a wide range of stakeholders from scientific organizations, the private sector, NGOs, UN Organizations, Member States and civil society (WMO Reference: </w:t>
      </w:r>
      <w:r w:rsidRPr="002F737A">
        <w:lastRenderedPageBreak/>
        <w:t>22853/2020/DSG/W). Being a member of the Coalition is on a voluntary basis, it is a non-bureaucratic community of like-minded individuals and organizations and aims to create a movement rather than to function as a structure or an organization. Membership duration is self-determined and, as a general rule, linked to the duration required to implement activities. The Coalition is set to create action through positive motivation. It is guided by a Steering Committee, composed of the 11 Founding members and six elected Coalition members. The objective is to engage and align different players to generate trust and momentum through implementing concrete activities on a national, regional and global scale (Figure</w:t>
      </w:r>
      <w:r w:rsidR="008E4CEC">
        <w:t> 1</w:t>
      </w:r>
      <w:r w:rsidRPr="002F737A">
        <w:t>).</w:t>
      </w:r>
    </w:p>
    <w:p w14:paraId="6F017C00" w14:textId="77777777" w:rsidR="009C4DF3" w:rsidRPr="002F737A" w:rsidRDefault="009C4DF3" w:rsidP="009C4DF3">
      <w:pPr>
        <w:spacing w:before="240" w:after="240"/>
        <w:ind w:right="-170"/>
        <w:jc w:val="left"/>
      </w:pPr>
      <w:r w:rsidRPr="002F737A">
        <w:t>7.</w:t>
      </w:r>
      <w:r w:rsidRPr="002F737A">
        <w:tab/>
        <w:t xml:space="preserve">The Coalition secretariat at WMO is hosting an online </w:t>
      </w:r>
      <w:hyperlink r:id="rId16">
        <w:r w:rsidRPr="002F737A">
          <w:rPr>
            <w:rStyle w:val="Hyperlink"/>
          </w:rPr>
          <w:t>Activity Marketplace</w:t>
        </w:r>
      </w:hyperlink>
      <w:r w:rsidRPr="002F737A">
        <w:t xml:space="preserve"> that brings members together to work on concrete projects. Among the Coalition’s activities, there are several for which WMO has been requested by the Coalition to be an implementing partner:</w:t>
      </w:r>
    </w:p>
    <w:p w14:paraId="26FEF846" w14:textId="77777777" w:rsidR="009C4DF3" w:rsidRPr="002F737A" w:rsidRDefault="00334C97" w:rsidP="00E02A63">
      <w:pPr>
        <w:pStyle w:val="WMOBodyText"/>
        <w:numPr>
          <w:ilvl w:val="0"/>
          <w:numId w:val="2"/>
        </w:numPr>
        <w:tabs>
          <w:tab w:val="left" w:pos="5387"/>
        </w:tabs>
        <w:spacing w:before="120" w:after="120"/>
        <w:ind w:left="1134" w:hanging="567"/>
      </w:pPr>
      <w:hyperlink r:id="rId17" w:history="1">
        <w:r w:rsidR="009C4DF3" w:rsidRPr="002F737A">
          <w:rPr>
            <w:rStyle w:val="Hyperlink"/>
          </w:rPr>
          <w:t>Global Water Data Portal</w:t>
        </w:r>
      </w:hyperlink>
      <w:r w:rsidR="009C4DF3" w:rsidRPr="002F737A">
        <w:rPr>
          <w:rStyle w:val="Hyperlink"/>
        </w:rPr>
        <w:tab/>
        <w:t>)</w:t>
      </w:r>
    </w:p>
    <w:p w14:paraId="1E875B0A" w14:textId="77777777" w:rsidR="009C4DF3" w:rsidRPr="002F737A" w:rsidRDefault="00334C97" w:rsidP="00E02A63">
      <w:pPr>
        <w:pStyle w:val="WMOBodyText"/>
        <w:numPr>
          <w:ilvl w:val="0"/>
          <w:numId w:val="2"/>
        </w:numPr>
        <w:tabs>
          <w:tab w:val="left" w:pos="5387"/>
        </w:tabs>
        <w:spacing w:before="120" w:after="120"/>
        <w:ind w:left="1134" w:hanging="567"/>
        <w:rPr>
          <w:rStyle w:val="Hyperlink"/>
          <w:color w:val="auto"/>
        </w:rPr>
      </w:pPr>
      <w:hyperlink r:id="rId18" w:history="1">
        <w:r w:rsidR="009C4DF3" w:rsidRPr="002F737A">
          <w:rPr>
            <w:rStyle w:val="Hyperlink"/>
          </w:rPr>
          <w:t>HydroSOS</w:t>
        </w:r>
      </w:hyperlink>
      <w:r w:rsidR="009C4DF3" w:rsidRPr="002F737A">
        <w:rPr>
          <w:rStyle w:val="Hyperlink"/>
        </w:rPr>
        <w:tab/>
        <w:t>) Global water information services</w:t>
      </w:r>
    </w:p>
    <w:p w14:paraId="49BC5EA8" w14:textId="77777777" w:rsidR="009C4DF3" w:rsidRPr="002F737A" w:rsidRDefault="009C4DF3" w:rsidP="00E02A63">
      <w:pPr>
        <w:pStyle w:val="WMOBodyText"/>
        <w:numPr>
          <w:ilvl w:val="0"/>
          <w:numId w:val="2"/>
        </w:numPr>
        <w:tabs>
          <w:tab w:val="left" w:pos="5387"/>
        </w:tabs>
        <w:spacing w:before="120" w:after="120"/>
        <w:ind w:left="1134" w:hanging="567"/>
        <w:rPr>
          <w:rStyle w:val="Hyperlink"/>
          <w:color w:val="auto"/>
        </w:rPr>
      </w:pPr>
      <w:r w:rsidRPr="002F737A">
        <w:rPr>
          <w:rStyle w:val="Hyperlink"/>
        </w:rPr>
        <w:t>Global Annual state of the water report</w:t>
      </w:r>
      <w:r w:rsidRPr="002F737A">
        <w:rPr>
          <w:rStyle w:val="Hyperlink"/>
        </w:rPr>
        <w:tab/>
        <w:t>)</w:t>
      </w:r>
    </w:p>
    <w:p w14:paraId="5A882C92" w14:textId="77777777" w:rsidR="009C4DF3" w:rsidRPr="002F737A" w:rsidRDefault="00334C97" w:rsidP="00E02A63">
      <w:pPr>
        <w:pStyle w:val="WMOBodyText"/>
        <w:numPr>
          <w:ilvl w:val="0"/>
          <w:numId w:val="2"/>
        </w:numPr>
        <w:spacing w:before="120" w:after="120"/>
        <w:ind w:left="1134" w:hanging="567"/>
        <w:rPr>
          <w:rStyle w:val="Hyperlink"/>
          <w:color w:val="auto"/>
        </w:rPr>
      </w:pPr>
      <w:hyperlink r:id="rId19" w:history="1">
        <w:r w:rsidR="009C4DF3" w:rsidRPr="002F737A">
          <w:rPr>
            <w:rStyle w:val="Hyperlink"/>
          </w:rPr>
          <w:t>Future Water Availability</w:t>
        </w:r>
      </w:hyperlink>
    </w:p>
    <w:p w14:paraId="3522B934" w14:textId="77777777" w:rsidR="009C4DF3" w:rsidRPr="002F737A" w:rsidRDefault="00334C97" w:rsidP="00E02A63">
      <w:pPr>
        <w:pStyle w:val="WMOBodyText"/>
        <w:numPr>
          <w:ilvl w:val="0"/>
          <w:numId w:val="2"/>
        </w:numPr>
        <w:spacing w:before="120" w:after="120"/>
        <w:ind w:left="1134" w:hanging="567"/>
      </w:pPr>
      <w:hyperlink r:id="rId20" w:history="1">
        <w:r w:rsidR="009C4DF3" w:rsidRPr="002F737A">
          <w:rPr>
            <w:rStyle w:val="Hyperlink"/>
          </w:rPr>
          <w:t>Water Information Sharing Exchange – WISE</w:t>
        </w:r>
      </w:hyperlink>
      <w:r w:rsidR="009C4DF3" w:rsidRPr="002F737A">
        <w:t xml:space="preserve"> (together with GWP)</w:t>
      </w:r>
    </w:p>
    <w:p w14:paraId="1027C367" w14:textId="77777777" w:rsidR="009C4DF3" w:rsidRPr="002F737A" w:rsidRDefault="00334C97" w:rsidP="00E02A63">
      <w:pPr>
        <w:pStyle w:val="WMOBodyText"/>
        <w:numPr>
          <w:ilvl w:val="0"/>
          <w:numId w:val="2"/>
        </w:numPr>
        <w:spacing w:before="120" w:after="120"/>
        <w:ind w:left="1134" w:hanging="567"/>
      </w:pPr>
      <w:hyperlink r:id="rId21" w:history="1">
        <w:r w:rsidR="009C4DF3" w:rsidRPr="002F737A">
          <w:rPr>
            <w:rStyle w:val="Hyperlink"/>
          </w:rPr>
          <w:t>Operational Global and Regional Hydrological Modelling Community</w:t>
        </w:r>
      </w:hyperlink>
    </w:p>
    <w:p w14:paraId="60801325" w14:textId="77777777" w:rsidR="009C4DF3" w:rsidRPr="002F737A" w:rsidRDefault="00334C97" w:rsidP="00E02A63">
      <w:pPr>
        <w:pStyle w:val="WMOBodyText"/>
        <w:numPr>
          <w:ilvl w:val="0"/>
          <w:numId w:val="2"/>
        </w:numPr>
        <w:spacing w:before="120" w:after="120"/>
        <w:ind w:left="1134" w:hanging="567"/>
      </w:pPr>
      <w:hyperlink r:id="rId22" w:history="1">
        <w:r w:rsidR="009C4DF3" w:rsidRPr="002F737A">
          <w:rPr>
            <w:rStyle w:val="Hyperlink"/>
          </w:rPr>
          <w:t>Call for Partners: WMO-UNEP Global Hydrological Operations Platform</w:t>
        </w:r>
      </w:hyperlink>
      <w:r w:rsidR="009C4DF3" w:rsidRPr="002F737A">
        <w:t xml:space="preserve"> (together with UNEP)</w:t>
      </w:r>
    </w:p>
    <w:p w14:paraId="2C6B4C48" w14:textId="77777777" w:rsidR="009C4DF3" w:rsidRPr="002F737A" w:rsidRDefault="00334C97" w:rsidP="00E02A63">
      <w:pPr>
        <w:pStyle w:val="WMOBodyText"/>
        <w:numPr>
          <w:ilvl w:val="0"/>
          <w:numId w:val="2"/>
        </w:numPr>
        <w:spacing w:before="120" w:after="120"/>
        <w:ind w:left="1134" w:hanging="567"/>
      </w:pPr>
      <w:hyperlink r:id="rId23" w:history="1">
        <w:r w:rsidR="009C4DF3" w:rsidRPr="002F737A">
          <w:rPr>
            <w:rStyle w:val="Hyperlink"/>
          </w:rPr>
          <w:t>Training for Operational Hydrology</w:t>
        </w:r>
      </w:hyperlink>
    </w:p>
    <w:p w14:paraId="2B5A37D4" w14:textId="77777777" w:rsidR="009C4DF3" w:rsidRPr="002F737A" w:rsidRDefault="009C4DF3" w:rsidP="009C4DF3">
      <w:pPr>
        <w:tabs>
          <w:tab w:val="clear" w:pos="1134"/>
        </w:tabs>
        <w:spacing w:before="240" w:after="240"/>
        <w:ind w:right="-170"/>
        <w:jc w:val="left"/>
        <w:rPr>
          <w:rFonts w:eastAsia="Times New Roman" w:cs="Times New Roman"/>
          <w:lang w:eastAsia="zh-TW"/>
        </w:rPr>
      </w:pPr>
      <w:r w:rsidRPr="002F737A">
        <w:rPr>
          <w:rFonts w:eastAsia="Times New Roman" w:cs="Times New Roman"/>
          <w:lang w:eastAsia="zh-TW"/>
        </w:rPr>
        <w:t xml:space="preserve">More information and current membership can be found on </w:t>
      </w:r>
      <w:hyperlink r:id="rId24" w:history="1">
        <w:r w:rsidRPr="002F737A">
          <w:rPr>
            <w:rStyle w:val="Hyperlink"/>
            <w:rFonts w:eastAsia="Times New Roman" w:cs="Times New Roman"/>
            <w:lang w:eastAsia="zh-TW"/>
          </w:rPr>
          <w:t>www.water-climate-coalition.org</w:t>
        </w:r>
      </w:hyperlink>
      <w:r w:rsidRPr="002F737A">
        <w:rPr>
          <w:rStyle w:val="Hyperlink"/>
          <w:rFonts w:eastAsia="Times New Roman" w:cs="Times New Roman"/>
          <w:lang w:eastAsia="zh-TW"/>
        </w:rPr>
        <w:t>.</w:t>
      </w:r>
    </w:p>
    <w:p w14:paraId="3F1C9968" w14:textId="77777777" w:rsidR="009C4DF3" w:rsidRPr="002F737A" w:rsidRDefault="009C4DF3" w:rsidP="009C4DF3">
      <w:pPr>
        <w:jc w:val="center"/>
      </w:pPr>
      <w:r w:rsidRPr="002F737A">
        <w:rPr>
          <w:noProof/>
          <w:lang w:eastAsia="cs-CZ"/>
        </w:rPr>
        <w:drawing>
          <wp:inline distT="0" distB="0" distL="0" distR="0" wp14:anchorId="72D3DB7A" wp14:editId="4497BD73">
            <wp:extent cx="5731510" cy="3161665"/>
            <wp:effectExtent l="0" t="0" r="254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3161665"/>
                    </a:xfrm>
                    <a:prstGeom prst="rect">
                      <a:avLst/>
                    </a:prstGeom>
                  </pic:spPr>
                </pic:pic>
              </a:graphicData>
            </a:graphic>
          </wp:inline>
        </w:drawing>
      </w:r>
    </w:p>
    <w:p w14:paraId="4735F902" w14:textId="77777777" w:rsidR="009C4DF3" w:rsidRPr="008E4CEC" w:rsidRDefault="009C4DF3" w:rsidP="009C4DF3">
      <w:pPr>
        <w:pStyle w:val="WMOBodyText"/>
        <w:jc w:val="center"/>
        <w:rPr>
          <w:b/>
          <w:bCs/>
          <w:sz w:val="18"/>
          <w:szCs w:val="18"/>
          <w:lang w:eastAsia="en-US"/>
        </w:rPr>
      </w:pPr>
      <w:r w:rsidRPr="008E4CEC">
        <w:rPr>
          <w:b/>
          <w:bCs/>
          <w:sz w:val="18"/>
          <w:szCs w:val="18"/>
          <w:lang w:eastAsia="en-US"/>
        </w:rPr>
        <w:t>Figure</w:t>
      </w:r>
      <w:r w:rsidR="008E4CEC">
        <w:rPr>
          <w:b/>
          <w:bCs/>
          <w:sz w:val="18"/>
          <w:szCs w:val="18"/>
          <w:lang w:eastAsia="en-US"/>
        </w:rPr>
        <w:t> 1</w:t>
      </w:r>
      <w:r w:rsidRPr="008E4CEC">
        <w:rPr>
          <w:b/>
          <w:bCs/>
          <w:sz w:val="18"/>
          <w:szCs w:val="18"/>
          <w:lang w:eastAsia="en-US"/>
        </w:rPr>
        <w:t xml:space="preserve">: The structure of Water and Climate </w:t>
      </w:r>
      <w:r w:rsidR="00441F74">
        <w:rPr>
          <w:b/>
          <w:bCs/>
          <w:sz w:val="18"/>
          <w:szCs w:val="18"/>
          <w:lang w:eastAsia="en-US"/>
        </w:rPr>
        <w:t>C</w:t>
      </w:r>
      <w:r w:rsidRPr="008E4CEC">
        <w:rPr>
          <w:b/>
          <w:bCs/>
          <w:sz w:val="18"/>
          <w:szCs w:val="18"/>
          <w:lang w:eastAsia="en-US"/>
        </w:rPr>
        <w:t>oalition</w:t>
      </w:r>
    </w:p>
    <w:p w14:paraId="7C9E8D7A" w14:textId="77777777" w:rsidR="008E4CEC" w:rsidRDefault="008E4CEC">
      <w:pPr>
        <w:tabs>
          <w:tab w:val="clear" w:pos="1134"/>
        </w:tabs>
        <w:jc w:val="left"/>
        <w:rPr>
          <w:rFonts w:eastAsia="Verdana" w:cs="Verdana"/>
          <w:b/>
          <w:bCs/>
          <w:i/>
          <w:iCs/>
          <w:lang w:eastAsia="zh-TW"/>
        </w:rPr>
      </w:pPr>
      <w:r>
        <w:rPr>
          <w:rFonts w:eastAsia="Verdana" w:cs="Verdana"/>
          <w:b/>
          <w:bCs/>
          <w:i/>
          <w:iCs/>
          <w:lang w:eastAsia="zh-TW"/>
        </w:rPr>
        <w:br w:type="page"/>
      </w:r>
    </w:p>
    <w:p w14:paraId="69A673A9" w14:textId="77777777" w:rsidR="009C4DF3" w:rsidRPr="002F737A" w:rsidRDefault="009C4DF3" w:rsidP="009C4DF3">
      <w:pPr>
        <w:spacing w:before="360" w:after="240"/>
        <w:jc w:val="left"/>
        <w:rPr>
          <w:rFonts w:eastAsia="Verdana" w:cs="Verdana"/>
          <w:b/>
          <w:bCs/>
          <w:i/>
          <w:iCs/>
          <w:lang w:eastAsia="zh-TW"/>
        </w:rPr>
      </w:pPr>
      <w:r w:rsidRPr="002F737A">
        <w:rPr>
          <w:rFonts w:eastAsia="Verdana" w:cs="Verdana"/>
          <w:b/>
          <w:bCs/>
          <w:i/>
          <w:iCs/>
          <w:lang w:eastAsia="zh-TW"/>
        </w:rPr>
        <w:lastRenderedPageBreak/>
        <w:t>The Group of Water &amp; Climate Leaders</w:t>
      </w:r>
    </w:p>
    <w:p w14:paraId="31AFFB6E" w14:textId="77777777" w:rsidR="009C4DF3" w:rsidRPr="002F737A" w:rsidRDefault="009C4DF3" w:rsidP="009C4DF3">
      <w:pPr>
        <w:spacing w:before="240" w:after="240"/>
        <w:ind w:right="-170"/>
        <w:jc w:val="left"/>
      </w:pPr>
      <w:r w:rsidRPr="002F737A">
        <w:t>8.</w:t>
      </w:r>
      <w:r w:rsidRPr="002F737A">
        <w:tab/>
        <w:t xml:space="preserve">The Water &amp; Climate Leaders were invited by WMO Secretary-General and the UN-Water Chair, to provide guidance for high-level policy development. The </w:t>
      </w:r>
      <w:hyperlink r:id="rId26" w:history="1">
        <w:r w:rsidRPr="002F737A">
          <w:rPr>
            <w:rStyle w:val="Hyperlink"/>
          </w:rPr>
          <w:t>Group</w:t>
        </w:r>
      </w:hyperlink>
      <w:r w:rsidRPr="002F737A">
        <w:t xml:space="preserve"> consists of </w:t>
      </w:r>
      <w:r w:rsidR="00441F74">
        <w:t>16</w:t>
      </w:r>
      <w:r w:rsidRPr="002F737A">
        <w:t xml:space="preserve"> current and former </w:t>
      </w:r>
      <w:r w:rsidR="00441F74">
        <w:t>H</w:t>
      </w:r>
      <w:r w:rsidRPr="002F737A">
        <w:t>eads of state, prime ministers and ministers, as well as representatives from intergovernmental organizations, the private sector, research institutions, and youth organizations. In line with and supporting the WMO Hydrological Action Plan Output A.1, the Leaders aim to increase presentation/communication and understanding of value proposition, benefits and risk analysis, and value of hydrological services to foster understanding by ministries and governments.</w:t>
      </w:r>
    </w:p>
    <w:p w14:paraId="474D670E" w14:textId="77777777" w:rsidR="009C4DF3" w:rsidRPr="002F737A" w:rsidRDefault="009C4DF3" w:rsidP="009C4DF3">
      <w:pPr>
        <w:spacing w:before="240" w:after="240"/>
        <w:ind w:right="-170"/>
        <w:jc w:val="left"/>
      </w:pPr>
      <w:r w:rsidRPr="002F737A">
        <w:t>9.</w:t>
      </w:r>
      <w:r w:rsidRPr="002F737A">
        <w:tab/>
        <w:t xml:space="preserve">The Leaders </w:t>
      </w:r>
      <w:hyperlink r:id="rId27" w:history="1">
        <w:r w:rsidRPr="002F737A">
          <w:rPr>
            <w:rStyle w:val="Hyperlink"/>
          </w:rPr>
          <w:t>have called for</w:t>
        </w:r>
      </w:hyperlink>
      <w:r w:rsidRPr="002F737A">
        <w:t>:</w:t>
      </w:r>
    </w:p>
    <w:p w14:paraId="7F77517C" w14:textId="77777777" w:rsidR="009C4DF3" w:rsidRPr="002F737A" w:rsidRDefault="009C4DF3" w:rsidP="00E02A63">
      <w:pPr>
        <w:pStyle w:val="ListParagraph"/>
        <w:numPr>
          <w:ilvl w:val="0"/>
          <w:numId w:val="3"/>
        </w:numPr>
        <w:spacing w:before="120" w:after="120" w:line="240" w:lineRule="auto"/>
        <w:ind w:left="1134" w:hanging="567"/>
        <w:contextualSpacing w:val="0"/>
        <w:rPr>
          <w:rFonts w:ascii="Verdana" w:hAnsi="Verdana"/>
          <w:sz w:val="20"/>
          <w:szCs w:val="20"/>
        </w:rPr>
      </w:pPr>
      <w:r w:rsidRPr="002F737A">
        <w:rPr>
          <w:rFonts w:ascii="Verdana" w:hAnsi="Verdana"/>
          <w:b/>
          <w:sz w:val="20"/>
          <w:szCs w:val="20"/>
        </w:rPr>
        <w:t>An integrated water and climate approach</w:t>
      </w:r>
      <w:r w:rsidRPr="002F737A">
        <w:rPr>
          <w:rFonts w:ascii="Verdana" w:hAnsi="Verdana"/>
          <w:sz w:val="20"/>
          <w:szCs w:val="20"/>
        </w:rPr>
        <w:t>—Recognizing the role of water for informed decision making in climate change mitigation and adaptation action</w:t>
      </w:r>
    </w:p>
    <w:p w14:paraId="1F7DF43D" w14:textId="77777777" w:rsidR="009C4DF3" w:rsidRPr="002F737A" w:rsidRDefault="009C4DF3" w:rsidP="00E02A63">
      <w:pPr>
        <w:pStyle w:val="ListParagraph"/>
        <w:numPr>
          <w:ilvl w:val="0"/>
          <w:numId w:val="3"/>
        </w:numPr>
        <w:spacing w:before="120" w:after="120" w:line="240" w:lineRule="auto"/>
        <w:ind w:left="1134" w:hanging="567"/>
        <w:contextualSpacing w:val="0"/>
        <w:rPr>
          <w:rFonts w:ascii="Verdana" w:hAnsi="Verdana"/>
          <w:sz w:val="20"/>
          <w:szCs w:val="20"/>
        </w:rPr>
      </w:pPr>
      <w:r w:rsidRPr="002F737A">
        <w:rPr>
          <w:rFonts w:ascii="Verdana" w:hAnsi="Verdana"/>
          <w:b/>
          <w:sz w:val="20"/>
          <w:szCs w:val="20"/>
        </w:rPr>
        <w:t>International support to improve water data and information for a climate ready world</w:t>
      </w:r>
      <w:r w:rsidRPr="002F737A">
        <w:rPr>
          <w:rFonts w:ascii="Verdana" w:hAnsi="Verdana"/>
          <w:sz w:val="20"/>
          <w:szCs w:val="20"/>
        </w:rPr>
        <w:t>—Working together to operationalize a Global Water Information Services that provides status, assessment, and outlook for smart climate and water-related decisions</w:t>
      </w:r>
    </w:p>
    <w:p w14:paraId="3E0F9B1B" w14:textId="77777777" w:rsidR="009C4DF3" w:rsidRPr="002F737A" w:rsidRDefault="009C4DF3" w:rsidP="00E02A63">
      <w:pPr>
        <w:pStyle w:val="ListParagraph"/>
        <w:numPr>
          <w:ilvl w:val="0"/>
          <w:numId w:val="3"/>
        </w:numPr>
        <w:spacing w:before="120" w:after="120" w:line="240" w:lineRule="auto"/>
        <w:ind w:left="1134" w:hanging="567"/>
        <w:contextualSpacing w:val="0"/>
        <w:rPr>
          <w:rFonts w:ascii="Verdana" w:hAnsi="Verdana"/>
          <w:sz w:val="20"/>
          <w:szCs w:val="20"/>
        </w:rPr>
      </w:pPr>
      <w:r w:rsidRPr="002F737A">
        <w:rPr>
          <w:rFonts w:ascii="Verdana" w:hAnsi="Verdana"/>
          <w:b/>
          <w:sz w:val="20"/>
          <w:szCs w:val="20"/>
        </w:rPr>
        <w:t>Partners to join the Leaders in the implementation</w:t>
      </w:r>
      <w:r w:rsidRPr="002F737A">
        <w:rPr>
          <w:rFonts w:ascii="Verdana" w:hAnsi="Verdana"/>
          <w:sz w:val="20"/>
          <w:szCs w:val="20"/>
        </w:rPr>
        <w:t>—Support solutions for sound decision making: a water and climate stocktake, a cryosphere information mechanism, a new financing rationale, local engagement, and river basin cooperation</w:t>
      </w:r>
    </w:p>
    <w:p w14:paraId="77BE3791" w14:textId="77777777" w:rsidR="009C4DF3" w:rsidRPr="002F737A" w:rsidRDefault="009C4DF3" w:rsidP="00E02A63">
      <w:pPr>
        <w:pStyle w:val="ListParagraph"/>
        <w:numPr>
          <w:ilvl w:val="0"/>
          <w:numId w:val="3"/>
        </w:numPr>
        <w:spacing w:before="120" w:after="120" w:line="240" w:lineRule="auto"/>
        <w:ind w:left="1134" w:hanging="567"/>
        <w:contextualSpacing w:val="0"/>
        <w:rPr>
          <w:sz w:val="20"/>
          <w:szCs w:val="20"/>
        </w:rPr>
      </w:pPr>
      <w:r w:rsidRPr="002F737A">
        <w:rPr>
          <w:rFonts w:ascii="Verdana" w:hAnsi="Verdana"/>
          <w:b/>
          <w:sz w:val="20"/>
          <w:szCs w:val="20"/>
        </w:rPr>
        <w:t>Recognizing the need to protect glaciers</w:t>
      </w:r>
      <w:r w:rsidRPr="002F737A">
        <w:rPr>
          <w:rFonts w:ascii="Verdana" w:hAnsi="Verdana"/>
          <w:sz w:val="20"/>
          <w:szCs w:val="20"/>
        </w:rPr>
        <w:t xml:space="preserve">—Understanding the role of glaciers as one of the most critical sources of freshwater and uniting forces in preserving these resources through an International Year of Glacier Preservation </w:t>
      </w:r>
      <w:r w:rsidR="004D38B9">
        <w:rPr>
          <w:rFonts w:ascii="Verdana" w:hAnsi="Verdana"/>
          <w:sz w:val="20"/>
          <w:szCs w:val="20"/>
        </w:rPr>
        <w:t>2025</w:t>
      </w:r>
    </w:p>
    <w:p w14:paraId="5766B0EF" w14:textId="77777777" w:rsidR="009C4DF3" w:rsidRPr="002F737A" w:rsidRDefault="009C4DF3" w:rsidP="009C4DF3">
      <w:pPr>
        <w:spacing w:before="240" w:after="240"/>
        <w:ind w:right="-170"/>
        <w:jc w:val="left"/>
      </w:pPr>
      <w:r w:rsidRPr="002F737A">
        <w:t>10.</w:t>
      </w:r>
      <w:r w:rsidRPr="002F737A">
        <w:tab/>
        <w:t xml:space="preserve">In June 2022, an </w:t>
      </w:r>
      <w:hyperlink r:id="rId28" w:history="1">
        <w:r w:rsidRPr="002F737A">
          <w:rPr>
            <w:rStyle w:val="Hyperlink"/>
          </w:rPr>
          <w:t>Action Plan for Integrated Water and Climate Agenda</w:t>
        </w:r>
      </w:hyperlink>
      <w:r w:rsidRPr="002F737A">
        <w:t xml:space="preserve"> has been endorsed by the Leaders. It suggests six “data driven solutions”:</w:t>
      </w:r>
    </w:p>
    <w:p w14:paraId="199E9306"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Global Water Information Services (consisting of HydroSOS, Global Water Data Portal and Global Annual Water Report,</w:t>
      </w:r>
      <w:r w:rsidRPr="002F737A">
        <w:rPr>
          <w:lang w:eastAsia="en-US"/>
        </w:rPr>
        <w:br/>
        <w:t>i.e. among the main contributions from WMO)</w:t>
      </w:r>
    </w:p>
    <w:p w14:paraId="737B0A9E"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Water and Climate Stocktake</w:t>
      </w:r>
    </w:p>
    <w:p w14:paraId="52534D81"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Glacier Preservation and Cryosphere Information System</w:t>
      </w:r>
    </w:p>
    <w:p w14:paraId="60D11C50"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Financing Principles</w:t>
      </w:r>
    </w:p>
    <w:p w14:paraId="513809B8"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Local Engagement</w:t>
      </w:r>
    </w:p>
    <w:p w14:paraId="6DD9BDD2"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Strengthening of Regional Cooperation</w:t>
      </w:r>
    </w:p>
    <w:p w14:paraId="5554034B" w14:textId="77777777" w:rsidR="009C4DF3" w:rsidRPr="002F737A" w:rsidRDefault="009C4DF3" w:rsidP="009C4DF3">
      <w:pPr>
        <w:spacing w:before="240" w:after="240"/>
        <w:ind w:right="-170"/>
        <w:jc w:val="left"/>
      </w:pPr>
      <w:r w:rsidRPr="002F737A">
        <w:t>11.</w:t>
      </w:r>
      <w:r w:rsidRPr="002F737A">
        <w:tab/>
        <w:t>The Water and Climate Leaders advocate for the integration of these solutions to be part of the climate change agenda implementation process and provide this Action Plan as an input to the UN 2023 Water Conference.</w:t>
      </w:r>
    </w:p>
    <w:p w14:paraId="130F4491" w14:textId="77777777" w:rsidR="009C4DF3" w:rsidRPr="002F737A" w:rsidRDefault="009C4DF3" w:rsidP="009C4DF3">
      <w:pPr>
        <w:spacing w:before="360" w:after="240"/>
        <w:jc w:val="left"/>
        <w:rPr>
          <w:b/>
          <w:bCs/>
        </w:rPr>
      </w:pPr>
      <w:r w:rsidRPr="002F737A">
        <w:rPr>
          <w:b/>
          <w:bCs/>
        </w:rPr>
        <w:t>The WMO Plan of Action for Hydrology</w:t>
      </w:r>
    </w:p>
    <w:p w14:paraId="4BC62CDE" w14:textId="77777777" w:rsidR="009C4DF3" w:rsidRPr="002F737A" w:rsidRDefault="009C4DF3" w:rsidP="009C4DF3">
      <w:pPr>
        <w:spacing w:before="240" w:after="240"/>
        <w:ind w:right="-170"/>
        <w:jc w:val="left"/>
      </w:pPr>
      <w:r w:rsidRPr="002F737A">
        <w:t>12.</w:t>
      </w:r>
      <w:r w:rsidRPr="002F737A">
        <w:tab/>
        <w:t>The WMO Plan of Action for Hydrology has been adopted by Extraordinary Session of Congress in 2021 (</w:t>
      </w:r>
      <w:hyperlink r:id="rId29" w:anchor="page=36" w:history="1">
        <w:r w:rsidRPr="002F737A">
          <w:rPr>
            <w:rStyle w:val="Hyperlink"/>
          </w:rPr>
          <w:t>Resolution</w:t>
        </w:r>
        <w:r w:rsidR="008E4CEC">
          <w:rPr>
            <w:rStyle w:val="Hyperlink"/>
          </w:rPr>
          <w:t> 4</w:t>
        </w:r>
        <w:r w:rsidRPr="002F737A">
          <w:rPr>
            <w:rStyle w:val="Hyperlink"/>
          </w:rPr>
          <w:t xml:space="preserve"> (Cg-Ext (2021)</w:t>
        </w:r>
      </w:hyperlink>
      <w:r w:rsidRPr="002F737A">
        <w:t>). The Plan of Action, as a guiding document for hydrological contribution to overall WMO vision and strategic goals, comprises 134 activities planned to achieve eight long-term ambitions for Hydrology:</w:t>
      </w:r>
    </w:p>
    <w:p w14:paraId="0CB4115A" w14:textId="77777777" w:rsidR="009C4DF3" w:rsidRPr="002F737A" w:rsidRDefault="009C4DF3" w:rsidP="00E02A63">
      <w:pPr>
        <w:pStyle w:val="WMOBodyText"/>
        <w:numPr>
          <w:ilvl w:val="0"/>
          <w:numId w:val="4"/>
        </w:numPr>
        <w:spacing w:before="120" w:after="120"/>
        <w:ind w:left="1134" w:hanging="567"/>
        <w:rPr>
          <w:lang w:eastAsia="en-US"/>
        </w:rPr>
      </w:pPr>
      <w:r w:rsidRPr="002F737A">
        <w:t xml:space="preserve">No one </w:t>
      </w:r>
      <w:r w:rsidRPr="002F737A">
        <w:rPr>
          <w:lang w:eastAsia="en-US"/>
        </w:rPr>
        <w:t>is surprised by a flood</w:t>
      </w:r>
    </w:p>
    <w:p w14:paraId="730A4EDB"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Everyone is prepared for drought</w:t>
      </w:r>
    </w:p>
    <w:p w14:paraId="6D802B5B"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Hydroclimate and meteorological data support the food security agenda</w:t>
      </w:r>
    </w:p>
    <w:p w14:paraId="690C2F60"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lastRenderedPageBreak/>
        <w:t>High-quality data supports science</w:t>
      </w:r>
    </w:p>
    <w:p w14:paraId="138276AE"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Science provides a sound basis for operational hydrology</w:t>
      </w:r>
    </w:p>
    <w:p w14:paraId="0F0FADE8"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We have a thorough knowledge of the water resources of our world</w:t>
      </w:r>
    </w:p>
    <w:p w14:paraId="678F55B3" w14:textId="77777777" w:rsidR="009C4DF3" w:rsidRPr="002F737A" w:rsidRDefault="009C4DF3" w:rsidP="00E02A63">
      <w:pPr>
        <w:pStyle w:val="WMOBodyText"/>
        <w:numPr>
          <w:ilvl w:val="0"/>
          <w:numId w:val="4"/>
        </w:numPr>
        <w:spacing w:before="120" w:after="120"/>
        <w:ind w:left="1134" w:hanging="567"/>
        <w:rPr>
          <w:lang w:eastAsia="en-US"/>
        </w:rPr>
      </w:pPr>
      <w:r w:rsidRPr="002F737A">
        <w:rPr>
          <w:lang w:eastAsia="en-US"/>
        </w:rPr>
        <w:t>Sustainable development is supported by hydrological information</w:t>
      </w:r>
    </w:p>
    <w:p w14:paraId="00D7AB9E" w14:textId="77777777" w:rsidR="009C4DF3" w:rsidRPr="002F737A" w:rsidRDefault="009C4DF3" w:rsidP="00E02A63">
      <w:pPr>
        <w:pStyle w:val="WMOBodyText"/>
        <w:numPr>
          <w:ilvl w:val="0"/>
          <w:numId w:val="4"/>
        </w:numPr>
        <w:spacing w:before="120" w:after="120"/>
        <w:ind w:left="1134" w:hanging="567"/>
      </w:pPr>
      <w:r w:rsidRPr="002F737A">
        <w:rPr>
          <w:lang w:eastAsia="en-US"/>
        </w:rPr>
        <w:t>Water quality i</w:t>
      </w:r>
      <w:r w:rsidRPr="002F737A">
        <w:t>s known.</w:t>
      </w:r>
    </w:p>
    <w:p w14:paraId="6CDF7BFA" w14:textId="77777777" w:rsidR="009C4DF3" w:rsidRPr="002F737A" w:rsidRDefault="009C4DF3" w:rsidP="009C4DF3">
      <w:pPr>
        <w:spacing w:before="240" w:after="240"/>
        <w:ind w:right="-170"/>
        <w:jc w:val="left"/>
      </w:pPr>
      <w:r w:rsidRPr="002F737A">
        <w:t>13.</w:t>
      </w:r>
      <w:r w:rsidRPr="002F737A">
        <w:tab/>
        <w:t xml:space="preserve">Each activity is described including definition of milestones, deliverables and identification of main implementing body within the WMO structure in alignment with current work plans of those bodies. HCP is monitoring and evaluating progress and report to Congress and its Hydrological Assembly. Currently, an </w:t>
      </w:r>
      <w:hyperlink r:id="rId30" w:history="1">
        <w:r w:rsidRPr="002F737A">
          <w:rPr>
            <w:rStyle w:val="Hyperlink"/>
          </w:rPr>
          <w:t>online version</w:t>
        </w:r>
      </w:hyperlink>
      <w:r w:rsidRPr="002F737A">
        <w:t xml:space="preserve"> of the Plan of Action with the milestones corresponding to each of its activities is being finalized to serve as a living document to support decisions, recommendations and planning of work of all concerned bodies.</w:t>
      </w:r>
    </w:p>
    <w:p w14:paraId="54A40CC6" w14:textId="77777777" w:rsidR="009C4DF3" w:rsidRPr="002F737A" w:rsidRDefault="009C4DF3" w:rsidP="009C4DF3">
      <w:pPr>
        <w:spacing w:before="240" w:after="240"/>
        <w:ind w:right="-170"/>
        <w:jc w:val="left"/>
      </w:pPr>
      <w:r w:rsidRPr="002F737A">
        <w:t>14.</w:t>
      </w:r>
      <w:r w:rsidRPr="002F737A">
        <w:tab/>
        <w:t>It is critical to note that any activity of WMO in the W</w:t>
      </w:r>
      <w:r w:rsidR="00441F74">
        <w:t>CC</w:t>
      </w:r>
      <w:r w:rsidRPr="002F737A">
        <w:t xml:space="preserve"> is based on the Plan of Action for Hydrology and based on existing WMO programmes, systems and activities and their further development via workplans of the intergovernmental technical commissions and other relevant WMO bodies, in delivering support to Members. As specified by the World Meteorological Congress (Res. 6 Cg-Ext (2021)), the Coalition should be perceived as a channel to contribute to the implementation of the WMO Vision and Strategy for Hydrology and its associated Plan of Action and, consequently, increase its impacts and help to mobilize the necessary resources.</w:t>
      </w:r>
    </w:p>
    <w:p w14:paraId="348ADCF9" w14:textId="77777777" w:rsidR="009C4DF3" w:rsidRPr="002F737A" w:rsidRDefault="009C4DF3" w:rsidP="009C4DF3">
      <w:pPr>
        <w:spacing w:before="240" w:after="240"/>
        <w:ind w:right="-170"/>
        <w:jc w:val="left"/>
      </w:pPr>
      <w:r w:rsidRPr="002F737A">
        <w:t>15.</w:t>
      </w:r>
      <w:r w:rsidRPr="002F737A">
        <w:tab/>
        <w:t xml:space="preserve">Therefore, WCC activities for which WMO had been suggested to be a leading implementing body were mapped to activities from the Plan of Action for Hydrology. Mapping result is provided in the </w:t>
      </w:r>
      <w:hyperlink w:anchor="_ANNEX_1" w:history="1">
        <w:r w:rsidRPr="008E4CEC">
          <w:rPr>
            <w:rStyle w:val="Hyperlink"/>
          </w:rPr>
          <w:t>Annex</w:t>
        </w:r>
      </w:hyperlink>
      <w:r w:rsidRPr="002F737A">
        <w:t>.</w:t>
      </w:r>
    </w:p>
    <w:p w14:paraId="4E4C1C84" w14:textId="77777777" w:rsidR="009C4DF3" w:rsidRPr="002F737A" w:rsidRDefault="009C4DF3" w:rsidP="009C4DF3">
      <w:pPr>
        <w:spacing w:before="360" w:after="240"/>
        <w:jc w:val="left"/>
        <w:rPr>
          <w:b/>
          <w:bCs/>
        </w:rPr>
      </w:pPr>
      <w:r w:rsidRPr="002F737A">
        <w:rPr>
          <w:b/>
          <w:bCs/>
        </w:rPr>
        <w:t>Way forward</w:t>
      </w:r>
    </w:p>
    <w:p w14:paraId="58EEC88C" w14:textId="77777777" w:rsidR="009C4DF3" w:rsidRPr="002F737A" w:rsidRDefault="009C4DF3" w:rsidP="009C4DF3">
      <w:pPr>
        <w:spacing w:before="240" w:after="240"/>
        <w:ind w:right="-170"/>
        <w:jc w:val="left"/>
        <w:rPr>
          <w:rFonts w:eastAsia="Verdana" w:cs="Verdana"/>
        </w:rPr>
      </w:pPr>
      <w:r w:rsidRPr="002F737A">
        <w:rPr>
          <w:rFonts w:eastAsia="Verdana" w:cs="Verdana"/>
        </w:rPr>
        <w:t>16.</w:t>
      </w:r>
      <w:r w:rsidRPr="002F737A">
        <w:rPr>
          <w:rFonts w:eastAsia="Verdana" w:cs="Verdana"/>
        </w:rPr>
        <w:tab/>
        <w:t xml:space="preserve">Conforming to </w:t>
      </w:r>
      <w:hyperlink r:id="rId31" w:history="1">
        <w:r w:rsidRPr="002F737A">
          <w:rPr>
            <w:rStyle w:val="Hyperlink"/>
            <w:rFonts w:eastAsia="Verdana" w:cs="Verdana"/>
          </w:rPr>
          <w:t>Decision</w:t>
        </w:r>
        <w:r w:rsidR="008E4CEC">
          <w:rPr>
            <w:rStyle w:val="Hyperlink"/>
            <w:rFonts w:eastAsia="Verdana" w:cs="Verdana"/>
          </w:rPr>
          <w:t> 5</w:t>
        </w:r>
        <w:r w:rsidRPr="002F737A">
          <w:rPr>
            <w:rStyle w:val="Hyperlink"/>
            <w:rFonts w:eastAsia="Verdana" w:cs="Verdana"/>
          </w:rPr>
          <w:t xml:space="preserve"> (EC-75)</w:t>
        </w:r>
      </w:hyperlink>
      <w:r w:rsidRPr="002F737A">
        <w:rPr>
          <w:rFonts w:eastAsia="Verdana" w:cs="Verdana"/>
        </w:rPr>
        <w:t>, and with the mapping completed, technical commissions, in cooperation with the HCP, Research Board, and other relevant bodies, having identified synergies between proposed WCC activities and the WMO Plan of Action for Hydrology, are requested to accelerate implementation and increase the impact of aligned ongoing activities of technical commissions through the WCC, and to further submit proposals to EC-76 describing how WMO should respond to other requirements from the Water and Climate Leaders call, based on the WMO Plan of Action for Hydrology.</w:t>
      </w:r>
    </w:p>
    <w:p w14:paraId="5B907F78" w14:textId="77777777" w:rsidR="009C4DF3" w:rsidRPr="002F737A" w:rsidRDefault="009C4DF3" w:rsidP="009C4DF3">
      <w:pPr>
        <w:pStyle w:val="pf0"/>
        <w:rPr>
          <w:rFonts w:ascii="Arial" w:hAnsi="Arial" w:cs="Arial"/>
          <w:sz w:val="20"/>
          <w:szCs w:val="20"/>
        </w:rPr>
      </w:pPr>
      <w:bookmarkStart w:id="1" w:name="_Hlk114645682"/>
    </w:p>
    <w:p w14:paraId="51770BEA" w14:textId="77777777" w:rsidR="009C4DF3" w:rsidRPr="002F737A" w:rsidRDefault="009C4DF3" w:rsidP="009C4DF3">
      <w:pPr>
        <w:pStyle w:val="WMOBodyText"/>
        <w:rPr>
          <w:lang w:eastAsia="en-US"/>
        </w:rPr>
      </w:pPr>
    </w:p>
    <w:bookmarkEnd w:id="1"/>
    <w:p w14:paraId="5F10EA5F" w14:textId="77777777" w:rsidR="009C4DF3" w:rsidRPr="002F737A" w:rsidRDefault="009C4DF3" w:rsidP="009C4DF3">
      <w:pPr>
        <w:pStyle w:val="WMOBodyText"/>
        <w:rPr>
          <w:lang w:eastAsia="en-US"/>
        </w:rPr>
        <w:sectPr w:rsidR="009C4DF3" w:rsidRPr="002F737A" w:rsidSect="00AA1C99">
          <w:headerReference w:type="even" r:id="rId32"/>
          <w:headerReference w:type="default" r:id="rId33"/>
          <w:headerReference w:type="first" r:id="rId34"/>
          <w:pgSz w:w="11907" w:h="16840" w:code="9"/>
          <w:pgMar w:top="1134" w:right="1134" w:bottom="709" w:left="1134" w:header="1134" w:footer="1134" w:gutter="0"/>
          <w:cols w:space="720"/>
          <w:titlePg/>
          <w:docGrid w:linePitch="299"/>
        </w:sectPr>
      </w:pPr>
    </w:p>
    <w:p w14:paraId="26FC1A9A" w14:textId="77777777" w:rsidR="009C4DF3" w:rsidRPr="002F737A" w:rsidRDefault="009C4DF3" w:rsidP="009C4DF3">
      <w:pPr>
        <w:pStyle w:val="Heading2"/>
        <w:spacing w:before="0"/>
        <w:jc w:val="right"/>
      </w:pPr>
      <w:bookmarkStart w:id="2" w:name="_ANNEX_1"/>
      <w:bookmarkEnd w:id="2"/>
      <w:r w:rsidRPr="002F737A">
        <w:lastRenderedPageBreak/>
        <w:t>ANNEX</w:t>
      </w:r>
    </w:p>
    <w:p w14:paraId="3095427D" w14:textId="77777777" w:rsidR="009C4DF3" w:rsidRPr="002F737A" w:rsidRDefault="009C4DF3" w:rsidP="009C4DF3">
      <w:pPr>
        <w:pStyle w:val="Heading2"/>
      </w:pPr>
      <w:r w:rsidRPr="002F737A">
        <w:t>MAPPING OF WCC ACTIVITIES SUPPORTING THE IMPLEMENTATION OF WMO PLAN OF ACTION FOR HYDROLOGY</w:t>
      </w:r>
    </w:p>
    <w:tbl>
      <w:tblPr>
        <w:tblStyle w:val="TableGrid"/>
        <w:tblW w:w="5000" w:type="pct"/>
        <w:tblLook w:val="04A0" w:firstRow="1" w:lastRow="0" w:firstColumn="1" w:lastColumn="0" w:noHBand="0" w:noVBand="1"/>
      </w:tblPr>
      <w:tblGrid>
        <w:gridCol w:w="2302"/>
        <w:gridCol w:w="2267"/>
        <w:gridCol w:w="1793"/>
        <w:gridCol w:w="1639"/>
        <w:gridCol w:w="1628"/>
      </w:tblGrid>
      <w:tr w:rsidR="009C4DF3" w:rsidRPr="002F737A" w14:paraId="79C86F84" w14:textId="77777777" w:rsidTr="00C178F5">
        <w:trPr>
          <w:trHeight w:val="410"/>
          <w:tblHeader/>
        </w:trPr>
        <w:tc>
          <w:tcPr>
            <w:tcW w:w="1459" w:type="pct"/>
            <w:vMerge w:val="restart"/>
            <w:shd w:val="clear" w:color="auto" w:fill="F2F2F2" w:themeFill="background1" w:themeFillShade="F2"/>
            <w:vAlign w:val="center"/>
          </w:tcPr>
          <w:p w14:paraId="69248641" w14:textId="77777777" w:rsidR="009C4DF3" w:rsidRPr="002F737A" w:rsidRDefault="009C4DF3" w:rsidP="00C178F5">
            <w:pPr>
              <w:spacing w:before="60" w:after="60"/>
              <w:jc w:val="center"/>
              <w:rPr>
                <w:b/>
                <w:sz w:val="18"/>
                <w:szCs w:val="18"/>
              </w:rPr>
            </w:pPr>
            <w:r w:rsidRPr="002F737A">
              <w:rPr>
                <w:b/>
                <w:sz w:val="18"/>
                <w:szCs w:val="18"/>
              </w:rPr>
              <w:t>Water and Climate Coalition Activity</w:t>
            </w:r>
          </w:p>
        </w:tc>
        <w:tc>
          <w:tcPr>
            <w:tcW w:w="2799" w:type="pct"/>
            <w:gridSpan w:val="3"/>
            <w:shd w:val="clear" w:color="auto" w:fill="F2F2F2" w:themeFill="background1" w:themeFillShade="F2"/>
            <w:vAlign w:val="center"/>
          </w:tcPr>
          <w:p w14:paraId="393F6B71" w14:textId="77777777" w:rsidR="009C4DF3" w:rsidRPr="002F737A" w:rsidRDefault="009C4DF3" w:rsidP="00C178F5">
            <w:pPr>
              <w:spacing w:before="60" w:after="60"/>
              <w:jc w:val="center"/>
              <w:rPr>
                <w:b/>
                <w:sz w:val="18"/>
                <w:szCs w:val="18"/>
              </w:rPr>
            </w:pPr>
            <w:r w:rsidRPr="002F737A">
              <w:rPr>
                <w:b/>
                <w:sz w:val="18"/>
                <w:szCs w:val="18"/>
              </w:rPr>
              <w:t>WMO Plan of Action for Hydrology</w:t>
            </w:r>
          </w:p>
        </w:tc>
        <w:tc>
          <w:tcPr>
            <w:tcW w:w="742" w:type="pct"/>
            <w:shd w:val="clear" w:color="auto" w:fill="F2F2F2" w:themeFill="background1" w:themeFillShade="F2"/>
            <w:vAlign w:val="center"/>
          </w:tcPr>
          <w:p w14:paraId="5109A33E" w14:textId="77777777" w:rsidR="009C4DF3" w:rsidRPr="002F737A" w:rsidRDefault="009C4DF3" w:rsidP="00C178F5">
            <w:pPr>
              <w:spacing w:before="60" w:after="60"/>
              <w:jc w:val="center"/>
              <w:rPr>
                <w:b/>
                <w:sz w:val="18"/>
                <w:szCs w:val="18"/>
              </w:rPr>
            </w:pPr>
          </w:p>
        </w:tc>
      </w:tr>
      <w:tr w:rsidR="009C4DF3" w:rsidRPr="002F737A" w14:paraId="495F453F" w14:textId="77777777" w:rsidTr="00C178F5">
        <w:trPr>
          <w:tblHeader/>
        </w:trPr>
        <w:tc>
          <w:tcPr>
            <w:tcW w:w="1459" w:type="pct"/>
            <w:vMerge/>
            <w:shd w:val="clear" w:color="auto" w:fill="F2F2F2" w:themeFill="background1" w:themeFillShade="F2"/>
            <w:vAlign w:val="center"/>
          </w:tcPr>
          <w:p w14:paraId="196B0DAC" w14:textId="77777777" w:rsidR="009C4DF3" w:rsidRPr="002F737A" w:rsidRDefault="009C4DF3" w:rsidP="00C178F5">
            <w:pPr>
              <w:spacing w:before="60" w:after="60"/>
              <w:jc w:val="center"/>
              <w:rPr>
                <w:b/>
                <w:sz w:val="18"/>
                <w:szCs w:val="18"/>
                <w:u w:val="single"/>
              </w:rPr>
            </w:pPr>
          </w:p>
        </w:tc>
        <w:tc>
          <w:tcPr>
            <w:tcW w:w="1441" w:type="pct"/>
            <w:shd w:val="clear" w:color="auto" w:fill="F2F2F2" w:themeFill="background1" w:themeFillShade="F2"/>
            <w:vAlign w:val="center"/>
          </w:tcPr>
          <w:p w14:paraId="3AF8368F" w14:textId="77777777" w:rsidR="009C4DF3" w:rsidRPr="002F737A" w:rsidRDefault="009C4DF3" w:rsidP="00C178F5">
            <w:pPr>
              <w:spacing w:before="60" w:after="60"/>
              <w:jc w:val="center"/>
              <w:rPr>
                <w:b/>
                <w:sz w:val="18"/>
                <w:szCs w:val="18"/>
              </w:rPr>
            </w:pPr>
            <w:r w:rsidRPr="002F737A">
              <w:rPr>
                <w:b/>
                <w:sz w:val="18"/>
                <w:szCs w:val="18"/>
              </w:rPr>
              <w:t>Activity</w:t>
            </w:r>
          </w:p>
        </w:tc>
        <w:tc>
          <w:tcPr>
            <w:tcW w:w="728" w:type="pct"/>
            <w:shd w:val="clear" w:color="auto" w:fill="F2F2F2" w:themeFill="background1" w:themeFillShade="F2"/>
            <w:vAlign w:val="center"/>
          </w:tcPr>
          <w:p w14:paraId="5F51D2D4" w14:textId="77777777" w:rsidR="009C4DF3" w:rsidRPr="002F737A" w:rsidRDefault="009C4DF3" w:rsidP="00C178F5">
            <w:pPr>
              <w:spacing w:before="60" w:after="60"/>
              <w:jc w:val="center"/>
              <w:rPr>
                <w:b/>
                <w:sz w:val="18"/>
                <w:szCs w:val="18"/>
              </w:rPr>
            </w:pPr>
            <w:r w:rsidRPr="002F737A">
              <w:rPr>
                <w:b/>
                <w:sz w:val="18"/>
                <w:szCs w:val="18"/>
              </w:rPr>
              <w:t>Milestones</w:t>
            </w:r>
            <w:r w:rsidRPr="002F737A">
              <w:rPr>
                <w:b/>
                <w:sz w:val="18"/>
                <w:szCs w:val="18"/>
              </w:rPr>
              <w:br/>
              <w:t>(end date)</w:t>
            </w:r>
          </w:p>
        </w:tc>
        <w:tc>
          <w:tcPr>
            <w:tcW w:w="630" w:type="pct"/>
            <w:shd w:val="clear" w:color="auto" w:fill="F2F2F2" w:themeFill="background1" w:themeFillShade="F2"/>
            <w:vAlign w:val="center"/>
          </w:tcPr>
          <w:p w14:paraId="611208C6" w14:textId="77777777" w:rsidR="009C4DF3" w:rsidRPr="002F737A" w:rsidRDefault="009C4DF3" w:rsidP="00C178F5">
            <w:pPr>
              <w:spacing w:before="60" w:after="60"/>
              <w:jc w:val="center"/>
              <w:rPr>
                <w:b/>
                <w:sz w:val="18"/>
                <w:szCs w:val="18"/>
              </w:rPr>
            </w:pPr>
            <w:r w:rsidRPr="002F737A">
              <w:rPr>
                <w:b/>
                <w:sz w:val="18"/>
                <w:szCs w:val="18"/>
              </w:rPr>
              <w:t>Responsibility</w:t>
            </w:r>
          </w:p>
        </w:tc>
        <w:tc>
          <w:tcPr>
            <w:tcW w:w="742" w:type="pct"/>
            <w:shd w:val="clear" w:color="auto" w:fill="F2F2F2" w:themeFill="background1" w:themeFillShade="F2"/>
            <w:vAlign w:val="center"/>
          </w:tcPr>
          <w:p w14:paraId="0BE77424" w14:textId="77777777" w:rsidR="009C4DF3" w:rsidRPr="002F737A" w:rsidRDefault="009C4DF3" w:rsidP="00C178F5">
            <w:pPr>
              <w:spacing w:before="60" w:after="60"/>
              <w:jc w:val="center"/>
              <w:rPr>
                <w:b/>
                <w:sz w:val="18"/>
                <w:szCs w:val="18"/>
              </w:rPr>
            </w:pPr>
            <w:r w:rsidRPr="002F737A">
              <w:rPr>
                <w:b/>
                <w:sz w:val="18"/>
                <w:szCs w:val="18"/>
              </w:rPr>
              <w:t>Critical condition</w:t>
            </w:r>
          </w:p>
        </w:tc>
      </w:tr>
      <w:tr w:rsidR="009C4DF3" w:rsidRPr="002F737A" w14:paraId="04760ED3" w14:textId="77777777" w:rsidTr="00C178F5">
        <w:tc>
          <w:tcPr>
            <w:tcW w:w="1459" w:type="pct"/>
            <w:vMerge w:val="restart"/>
            <w:shd w:val="clear" w:color="auto" w:fill="auto"/>
          </w:tcPr>
          <w:p w14:paraId="66F05641" w14:textId="77777777" w:rsidR="009C4DF3" w:rsidRPr="002F737A" w:rsidRDefault="009C4DF3" w:rsidP="00C178F5">
            <w:pPr>
              <w:spacing w:before="60" w:after="60"/>
              <w:jc w:val="left"/>
              <w:rPr>
                <w:b/>
                <w:sz w:val="18"/>
                <w:szCs w:val="18"/>
                <w:u w:val="single"/>
              </w:rPr>
            </w:pPr>
            <w:r w:rsidRPr="002F737A">
              <w:rPr>
                <w:b/>
                <w:sz w:val="18"/>
                <w:szCs w:val="18"/>
                <w:u w:val="single"/>
              </w:rPr>
              <w:t>Future Water Availability</w:t>
            </w:r>
          </w:p>
          <w:p w14:paraId="2D29E9AF" w14:textId="77777777" w:rsidR="009C4DF3" w:rsidRPr="002F737A" w:rsidRDefault="009C4DF3" w:rsidP="00C178F5">
            <w:pPr>
              <w:spacing w:before="60" w:after="60"/>
              <w:jc w:val="left"/>
              <w:rPr>
                <w:b/>
                <w:sz w:val="18"/>
                <w:szCs w:val="18"/>
              </w:rPr>
            </w:pPr>
            <w:r w:rsidRPr="002F737A">
              <w:rPr>
                <w:b/>
                <w:sz w:val="18"/>
                <w:szCs w:val="18"/>
              </w:rPr>
              <w:t>Description:</w:t>
            </w:r>
          </w:p>
          <w:p w14:paraId="3BF6B1E5" w14:textId="77777777" w:rsidR="009C4DF3" w:rsidRPr="002F737A" w:rsidRDefault="009C4DF3" w:rsidP="00C178F5">
            <w:pPr>
              <w:spacing w:before="60" w:after="60"/>
              <w:jc w:val="left"/>
              <w:rPr>
                <w:sz w:val="18"/>
                <w:szCs w:val="18"/>
              </w:rPr>
            </w:pPr>
            <w:r w:rsidRPr="002F737A">
              <w:rPr>
                <w:sz w:val="18"/>
                <w:szCs w:val="18"/>
              </w:rPr>
              <w:t xml:space="preserve">Enable WMO </w:t>
            </w:r>
            <w:r w:rsidR="004D38B9">
              <w:rPr>
                <w:sz w:val="18"/>
                <w:szCs w:val="18"/>
              </w:rPr>
              <w:t>M</w:t>
            </w:r>
            <w:r w:rsidRPr="002F737A">
              <w:rPr>
                <w:sz w:val="18"/>
                <w:szCs w:val="18"/>
              </w:rPr>
              <w:t>embers to quantify and communicate impacts of climate change on water availability at different scales (river basin, national, regional, etc.)</w:t>
            </w:r>
          </w:p>
          <w:p w14:paraId="0213776F" w14:textId="77777777" w:rsidR="009C4DF3" w:rsidRPr="002F737A" w:rsidRDefault="009C4DF3" w:rsidP="00C178F5">
            <w:pPr>
              <w:spacing w:before="60" w:after="60"/>
              <w:jc w:val="left"/>
              <w:rPr>
                <w:sz w:val="18"/>
                <w:szCs w:val="18"/>
              </w:rPr>
            </w:pPr>
            <w:r w:rsidRPr="002F737A">
              <w:rPr>
                <w:sz w:val="18"/>
                <w:szCs w:val="18"/>
              </w:rPr>
              <w:t>Establishing a community of people and organizations for developing, enhancing and applying global and regional hydrological models in an operational mode:</w:t>
            </w:r>
          </w:p>
          <w:p w14:paraId="3FD99D9D" w14:textId="77777777" w:rsidR="009C4DF3" w:rsidRPr="002F737A" w:rsidRDefault="009C4DF3" w:rsidP="00C178F5">
            <w:pPr>
              <w:spacing w:before="60" w:after="60"/>
              <w:jc w:val="left"/>
              <w:rPr>
                <w:sz w:val="18"/>
                <w:szCs w:val="18"/>
              </w:rPr>
            </w:pPr>
            <w:r w:rsidRPr="002F737A">
              <w:rPr>
                <w:sz w:val="18"/>
                <w:szCs w:val="18"/>
              </w:rPr>
              <w:t>- To improve the knowledge about the status and outlook of the available water resources (taking into account surface and subsurface water, along with snow and ice) under a changing climate.</w:t>
            </w:r>
          </w:p>
          <w:p w14:paraId="1A806409" w14:textId="77777777" w:rsidR="009C4DF3" w:rsidRPr="002F737A" w:rsidRDefault="009C4DF3" w:rsidP="00C178F5">
            <w:pPr>
              <w:spacing w:before="60" w:after="60"/>
              <w:jc w:val="left"/>
              <w:rPr>
                <w:sz w:val="18"/>
                <w:szCs w:val="18"/>
              </w:rPr>
            </w:pPr>
            <w:r w:rsidRPr="002F737A">
              <w:rPr>
                <w:sz w:val="18"/>
                <w:szCs w:val="18"/>
              </w:rPr>
              <w:t>-To support the operational capacity of countries, regions and underpin the foundation of policy making, on a global scale.</w:t>
            </w:r>
          </w:p>
          <w:p w14:paraId="4A8A6923" w14:textId="77777777" w:rsidR="009C4DF3" w:rsidRPr="002F737A" w:rsidRDefault="009C4DF3" w:rsidP="00C178F5">
            <w:pPr>
              <w:spacing w:before="60" w:after="60"/>
              <w:jc w:val="left"/>
              <w:rPr>
                <w:b/>
                <w:sz w:val="18"/>
                <w:szCs w:val="18"/>
              </w:rPr>
            </w:pPr>
            <w:r w:rsidRPr="002F737A">
              <w:rPr>
                <w:b/>
                <w:sz w:val="18"/>
                <w:szCs w:val="18"/>
              </w:rPr>
              <w:t>Activity Outcomes</w:t>
            </w:r>
          </w:p>
          <w:p w14:paraId="3AF04293" w14:textId="77777777" w:rsidR="009C4DF3" w:rsidRPr="002F737A" w:rsidRDefault="009C4DF3" w:rsidP="00C178F5">
            <w:pPr>
              <w:spacing w:before="60" w:after="60"/>
              <w:jc w:val="left"/>
              <w:rPr>
                <w:sz w:val="18"/>
                <w:szCs w:val="18"/>
              </w:rPr>
            </w:pPr>
            <w:r w:rsidRPr="002F737A">
              <w:rPr>
                <w:sz w:val="18"/>
                <w:szCs w:val="18"/>
              </w:rPr>
              <w:t>1) Link all existing global scale hydrological modelling initiatives (Establishment of the Operational Global and Regional Hydrological Modelling Community)</w:t>
            </w:r>
          </w:p>
          <w:p w14:paraId="2E36D998" w14:textId="77777777" w:rsidR="009C4DF3" w:rsidRPr="002F737A" w:rsidRDefault="009C4DF3" w:rsidP="00C178F5">
            <w:pPr>
              <w:spacing w:before="60" w:after="60"/>
              <w:jc w:val="left"/>
              <w:rPr>
                <w:sz w:val="18"/>
                <w:szCs w:val="18"/>
              </w:rPr>
            </w:pPr>
            <w:r w:rsidRPr="002F737A">
              <w:rPr>
                <w:sz w:val="18"/>
                <w:szCs w:val="18"/>
              </w:rPr>
              <w:t xml:space="preserve">2) Create a hydro and climate modelling system that spans the globe 3) Link model </w:t>
            </w:r>
            <w:r w:rsidRPr="002F737A">
              <w:rPr>
                <w:sz w:val="18"/>
                <w:szCs w:val="18"/>
              </w:rPr>
              <w:lastRenderedPageBreak/>
              <w:t>validation, interpretation and communication activities</w:t>
            </w:r>
          </w:p>
          <w:p w14:paraId="09466E0B" w14:textId="77777777" w:rsidR="009C4DF3" w:rsidRPr="002F737A" w:rsidRDefault="009C4DF3" w:rsidP="00C178F5">
            <w:pPr>
              <w:spacing w:before="60" w:after="60"/>
              <w:jc w:val="left"/>
              <w:rPr>
                <w:sz w:val="18"/>
                <w:szCs w:val="18"/>
              </w:rPr>
            </w:pPr>
            <w:r w:rsidRPr="002F737A">
              <w:rPr>
                <w:sz w:val="18"/>
                <w:szCs w:val="18"/>
              </w:rPr>
              <w:t>4)Apply and improve operational models, tools and platforms on a regional and global scale to:</w:t>
            </w:r>
          </w:p>
          <w:p w14:paraId="6DF85CF5" w14:textId="77777777" w:rsidR="009C4DF3" w:rsidRPr="002F737A" w:rsidRDefault="009C4DF3" w:rsidP="00C178F5">
            <w:pPr>
              <w:spacing w:before="60" w:after="60"/>
              <w:jc w:val="left"/>
              <w:rPr>
                <w:sz w:val="18"/>
                <w:szCs w:val="18"/>
              </w:rPr>
            </w:pPr>
            <w:r w:rsidRPr="002F737A">
              <w:rPr>
                <w:sz w:val="18"/>
                <w:szCs w:val="18"/>
              </w:rPr>
              <w:t>5) Assess current water availability</w:t>
            </w:r>
          </w:p>
          <w:p w14:paraId="6C130F59" w14:textId="77777777" w:rsidR="009C4DF3" w:rsidRPr="002F737A" w:rsidRDefault="009C4DF3" w:rsidP="00C178F5">
            <w:pPr>
              <w:spacing w:before="60" w:after="60"/>
              <w:jc w:val="left"/>
              <w:rPr>
                <w:sz w:val="18"/>
                <w:szCs w:val="18"/>
              </w:rPr>
            </w:pPr>
            <w:r w:rsidRPr="002F737A">
              <w:rPr>
                <w:sz w:val="18"/>
                <w:szCs w:val="18"/>
              </w:rPr>
              <w:t>6) Produce (sub-) seasonal hydrological outlooks</w:t>
            </w:r>
          </w:p>
          <w:p w14:paraId="3240BC59" w14:textId="77777777" w:rsidR="009C4DF3" w:rsidRPr="002F737A" w:rsidRDefault="009C4DF3" w:rsidP="00C178F5">
            <w:pPr>
              <w:spacing w:before="60" w:after="60"/>
              <w:jc w:val="left"/>
              <w:rPr>
                <w:sz w:val="18"/>
                <w:szCs w:val="18"/>
              </w:rPr>
            </w:pPr>
            <w:r w:rsidRPr="002F737A">
              <w:rPr>
                <w:sz w:val="18"/>
                <w:szCs w:val="18"/>
              </w:rPr>
              <w:t>7) Generate decadal hydrological outlooks under climate change</w:t>
            </w:r>
          </w:p>
          <w:p w14:paraId="78867546" w14:textId="77777777" w:rsidR="009C4DF3" w:rsidRPr="002F737A" w:rsidRDefault="009C4DF3" w:rsidP="00C178F5">
            <w:pPr>
              <w:spacing w:before="60" w:after="60"/>
              <w:jc w:val="left"/>
              <w:rPr>
                <w:sz w:val="18"/>
                <w:szCs w:val="18"/>
              </w:rPr>
            </w:pPr>
            <w:r w:rsidRPr="002F737A">
              <w:rPr>
                <w:sz w:val="18"/>
                <w:szCs w:val="18"/>
              </w:rPr>
              <w:t>8)Support in the development of the annual water report.</w:t>
            </w:r>
          </w:p>
          <w:p w14:paraId="594E018E" w14:textId="77777777" w:rsidR="009C4DF3" w:rsidRPr="002F737A" w:rsidRDefault="009C4DF3" w:rsidP="00C178F5">
            <w:pPr>
              <w:spacing w:before="60" w:after="60"/>
              <w:jc w:val="left"/>
              <w:rPr>
                <w:sz w:val="18"/>
                <w:szCs w:val="18"/>
              </w:rPr>
            </w:pPr>
            <w:r w:rsidRPr="002F737A">
              <w:rPr>
                <w:sz w:val="18"/>
                <w:szCs w:val="18"/>
              </w:rPr>
              <w:t>9). Support in HydroSOS implementations (regional and global scale)</w:t>
            </w:r>
          </w:p>
          <w:p w14:paraId="209E79A2" w14:textId="77777777" w:rsidR="009C4DF3" w:rsidRPr="002F737A" w:rsidRDefault="009C4DF3" w:rsidP="00C178F5">
            <w:pPr>
              <w:spacing w:before="60" w:after="60"/>
              <w:jc w:val="left"/>
              <w:rPr>
                <w:sz w:val="18"/>
                <w:szCs w:val="18"/>
              </w:rPr>
            </w:pPr>
          </w:p>
          <w:p w14:paraId="7AACF58B" w14:textId="77777777" w:rsidR="009C4DF3" w:rsidRPr="002F737A" w:rsidRDefault="009C4DF3" w:rsidP="00C178F5">
            <w:pPr>
              <w:spacing w:before="60" w:after="60"/>
              <w:jc w:val="left"/>
              <w:rPr>
                <w:b/>
                <w:sz w:val="18"/>
                <w:szCs w:val="18"/>
              </w:rPr>
            </w:pPr>
            <w:r w:rsidRPr="002F737A">
              <w:rPr>
                <w:b/>
                <w:sz w:val="18"/>
                <w:szCs w:val="18"/>
              </w:rPr>
              <w:t>Estimated Activity Milestones</w:t>
            </w:r>
          </w:p>
          <w:p w14:paraId="5854D074" w14:textId="77777777" w:rsidR="009C4DF3" w:rsidRPr="002F737A" w:rsidRDefault="009C4DF3" w:rsidP="00E02A63">
            <w:pPr>
              <w:pStyle w:val="ListParagraph"/>
              <w:numPr>
                <w:ilvl w:val="0"/>
                <w:numId w:val="8"/>
              </w:numPr>
              <w:spacing w:before="60" w:after="60" w:line="240" w:lineRule="auto"/>
              <w:contextualSpacing w:val="0"/>
              <w:rPr>
                <w:rFonts w:ascii="Verdana" w:hAnsi="Verdana"/>
                <w:sz w:val="18"/>
                <w:szCs w:val="18"/>
              </w:rPr>
            </w:pPr>
            <w:r w:rsidRPr="002F737A">
              <w:rPr>
                <w:rFonts w:ascii="Verdana" w:hAnsi="Verdana"/>
                <w:sz w:val="18"/>
                <w:szCs w:val="18"/>
              </w:rPr>
              <w:t>Integrated water and climate outlook in all WMO regions by 2023</w:t>
            </w:r>
          </w:p>
          <w:p w14:paraId="48CDCED4" w14:textId="77777777" w:rsidR="009C4DF3" w:rsidRPr="002F737A" w:rsidRDefault="009C4DF3" w:rsidP="00E02A63">
            <w:pPr>
              <w:pStyle w:val="ListParagraph"/>
              <w:numPr>
                <w:ilvl w:val="0"/>
                <w:numId w:val="8"/>
              </w:numPr>
              <w:spacing w:before="60" w:after="60" w:line="240" w:lineRule="auto"/>
              <w:contextualSpacing w:val="0"/>
              <w:rPr>
                <w:rFonts w:ascii="Verdana" w:hAnsi="Verdana"/>
                <w:sz w:val="18"/>
                <w:szCs w:val="18"/>
              </w:rPr>
            </w:pPr>
            <w:r w:rsidRPr="002F737A">
              <w:rPr>
                <w:rFonts w:ascii="Verdana" w:hAnsi="Verdana"/>
                <w:sz w:val="18"/>
                <w:szCs w:val="18"/>
              </w:rPr>
              <w:t>Phases: following launch, it is expected to have a testing and study phase, then move to an operational phase</w:t>
            </w:r>
          </w:p>
        </w:tc>
        <w:tc>
          <w:tcPr>
            <w:tcW w:w="1441" w:type="pct"/>
          </w:tcPr>
          <w:p w14:paraId="1A8468F2" w14:textId="77777777" w:rsidR="009C4DF3" w:rsidRPr="002F737A" w:rsidRDefault="009C4DF3" w:rsidP="00C178F5">
            <w:pPr>
              <w:spacing w:before="60" w:after="60"/>
              <w:jc w:val="left"/>
              <w:rPr>
                <w:sz w:val="18"/>
                <w:szCs w:val="18"/>
              </w:rPr>
            </w:pPr>
            <w:r w:rsidRPr="002F737A">
              <w:rPr>
                <w:sz w:val="18"/>
                <w:szCs w:val="18"/>
              </w:rPr>
              <w:lastRenderedPageBreak/>
              <w:t xml:space="preserve">B.7.1: </w:t>
            </w:r>
            <w:r w:rsidR="00441F74">
              <w:rPr>
                <w:sz w:val="18"/>
                <w:szCs w:val="18"/>
              </w:rPr>
              <w:t>Global Data-processing and Forecasting System (</w:t>
            </w:r>
            <w:r w:rsidRPr="002F737A">
              <w:rPr>
                <w:sz w:val="18"/>
                <w:szCs w:val="18"/>
              </w:rPr>
              <w:t>GDPFS</w:t>
            </w:r>
            <w:r w:rsidR="00441F74">
              <w:rPr>
                <w:sz w:val="18"/>
                <w:szCs w:val="18"/>
              </w:rPr>
              <w:t>)</w:t>
            </w:r>
            <w:r w:rsidRPr="002F737A">
              <w:rPr>
                <w:sz w:val="18"/>
                <w:szCs w:val="18"/>
              </w:rPr>
              <w:t xml:space="preserve"> – development of hydrological centres, including regional forecasting centres/systems</w:t>
            </w:r>
          </w:p>
        </w:tc>
        <w:tc>
          <w:tcPr>
            <w:tcW w:w="728" w:type="pct"/>
          </w:tcPr>
          <w:p w14:paraId="64BABBCB" w14:textId="77777777" w:rsidR="009C4DF3" w:rsidRPr="002F737A" w:rsidRDefault="009C4DF3" w:rsidP="00C178F5">
            <w:pPr>
              <w:spacing w:before="60" w:after="60"/>
              <w:jc w:val="left"/>
              <w:rPr>
                <w:b/>
                <w:sz w:val="18"/>
                <w:szCs w:val="18"/>
              </w:rPr>
            </w:pPr>
            <w:r w:rsidRPr="002F737A">
              <w:rPr>
                <w:b/>
                <w:sz w:val="18"/>
                <w:szCs w:val="18"/>
              </w:rPr>
              <w:t xml:space="preserve">2024: </w:t>
            </w:r>
            <w:r w:rsidRPr="002F737A">
              <w:rPr>
                <w:sz w:val="18"/>
                <w:szCs w:val="18"/>
              </w:rPr>
              <w:t>First hydrological GDPFS Centre</w:t>
            </w:r>
          </w:p>
        </w:tc>
        <w:tc>
          <w:tcPr>
            <w:tcW w:w="630" w:type="pct"/>
          </w:tcPr>
          <w:p w14:paraId="6AC33735" w14:textId="77777777" w:rsidR="009C4DF3" w:rsidRPr="002F737A" w:rsidRDefault="009C4DF3" w:rsidP="00C178F5">
            <w:pPr>
              <w:spacing w:before="60" w:after="60"/>
              <w:jc w:val="left"/>
              <w:rPr>
                <w:sz w:val="18"/>
                <w:szCs w:val="18"/>
              </w:rPr>
            </w:pPr>
            <w:r w:rsidRPr="002F737A">
              <w:rPr>
                <w:sz w:val="18"/>
                <w:szCs w:val="18"/>
              </w:rPr>
              <w:t>SC-ESMP</w:t>
            </w:r>
          </w:p>
        </w:tc>
        <w:tc>
          <w:tcPr>
            <w:tcW w:w="742" w:type="pct"/>
            <w:vMerge w:val="restart"/>
          </w:tcPr>
          <w:p w14:paraId="5E29CBA3" w14:textId="77777777" w:rsidR="009C4DF3" w:rsidRPr="002F737A" w:rsidRDefault="009C4DF3" w:rsidP="00C178F5">
            <w:pPr>
              <w:spacing w:before="60" w:after="60"/>
              <w:jc w:val="left"/>
              <w:rPr>
                <w:sz w:val="18"/>
                <w:szCs w:val="18"/>
              </w:rPr>
            </w:pPr>
            <w:r w:rsidRPr="002F737A">
              <w:rPr>
                <w:sz w:val="18"/>
                <w:szCs w:val="18"/>
              </w:rPr>
              <w:t>Any WCC delivery must be GDPFS compliant and HydroSOS coordinated</w:t>
            </w:r>
          </w:p>
        </w:tc>
      </w:tr>
      <w:tr w:rsidR="009C4DF3" w:rsidRPr="002F737A" w14:paraId="0E06D1B0" w14:textId="77777777" w:rsidTr="00C178F5">
        <w:tc>
          <w:tcPr>
            <w:tcW w:w="1459" w:type="pct"/>
            <w:vMerge/>
          </w:tcPr>
          <w:p w14:paraId="402369A1" w14:textId="77777777" w:rsidR="009C4DF3" w:rsidRPr="002F737A" w:rsidRDefault="009C4DF3" w:rsidP="00C178F5">
            <w:pPr>
              <w:spacing w:before="60" w:after="60"/>
              <w:jc w:val="left"/>
              <w:rPr>
                <w:b/>
                <w:sz w:val="18"/>
                <w:szCs w:val="18"/>
                <w:u w:val="single"/>
              </w:rPr>
            </w:pPr>
          </w:p>
        </w:tc>
        <w:tc>
          <w:tcPr>
            <w:tcW w:w="1441" w:type="pct"/>
          </w:tcPr>
          <w:p w14:paraId="29980913" w14:textId="77777777" w:rsidR="009C4DF3" w:rsidRPr="002F737A" w:rsidRDefault="009C4DF3" w:rsidP="00C178F5">
            <w:pPr>
              <w:spacing w:before="60" w:after="60"/>
              <w:jc w:val="left"/>
              <w:rPr>
                <w:sz w:val="18"/>
                <w:szCs w:val="18"/>
              </w:rPr>
            </w:pPr>
            <w:r w:rsidRPr="002F737A">
              <w:rPr>
                <w:sz w:val="18"/>
                <w:szCs w:val="18"/>
              </w:rPr>
              <w:t>B.7.2: Creation of an inventory of worldwide and regional free and public data and products for flood forecasting and an inventory of international interoperable models and platforms</w:t>
            </w:r>
          </w:p>
        </w:tc>
        <w:tc>
          <w:tcPr>
            <w:tcW w:w="728" w:type="pct"/>
          </w:tcPr>
          <w:p w14:paraId="48A0F199" w14:textId="77777777" w:rsidR="009C4DF3" w:rsidRPr="002F737A" w:rsidRDefault="009C4DF3" w:rsidP="00C178F5">
            <w:pPr>
              <w:tabs>
                <w:tab w:val="clear" w:pos="1134"/>
              </w:tabs>
              <w:spacing w:before="60" w:after="60"/>
              <w:jc w:val="left"/>
              <w:rPr>
                <w:color w:val="000000"/>
                <w:sz w:val="18"/>
                <w:szCs w:val="18"/>
              </w:rPr>
            </w:pPr>
            <w:r w:rsidRPr="002F737A">
              <w:rPr>
                <w:rStyle w:val="Strong"/>
                <w:color w:val="000000"/>
                <w:sz w:val="18"/>
                <w:szCs w:val="18"/>
              </w:rPr>
              <w:t>2025</w:t>
            </w:r>
            <w:r w:rsidRPr="002F737A">
              <w:rPr>
                <w:color w:val="000000"/>
                <w:sz w:val="18"/>
                <w:szCs w:val="18"/>
              </w:rPr>
              <w:t>: Launching the CoP FF with update inventory of freely available data, products, models, and platforms for flood forecasting</w:t>
            </w:r>
          </w:p>
        </w:tc>
        <w:tc>
          <w:tcPr>
            <w:tcW w:w="630" w:type="pct"/>
          </w:tcPr>
          <w:p w14:paraId="6161504C" w14:textId="77777777" w:rsidR="009C4DF3" w:rsidRPr="002F737A" w:rsidRDefault="009C4DF3" w:rsidP="00C178F5">
            <w:pPr>
              <w:spacing w:before="60" w:after="60"/>
              <w:jc w:val="left"/>
              <w:rPr>
                <w:b/>
                <w:sz w:val="18"/>
                <w:szCs w:val="18"/>
              </w:rPr>
            </w:pPr>
            <w:r w:rsidRPr="002F737A">
              <w:rPr>
                <w:sz w:val="18"/>
                <w:szCs w:val="18"/>
              </w:rPr>
              <w:t>SC-HYD</w:t>
            </w:r>
          </w:p>
        </w:tc>
        <w:tc>
          <w:tcPr>
            <w:tcW w:w="742" w:type="pct"/>
            <w:vMerge/>
          </w:tcPr>
          <w:p w14:paraId="6D526C04" w14:textId="77777777" w:rsidR="009C4DF3" w:rsidRPr="002F737A" w:rsidRDefault="009C4DF3" w:rsidP="00C178F5">
            <w:pPr>
              <w:spacing w:before="60" w:after="60"/>
              <w:jc w:val="left"/>
              <w:rPr>
                <w:b/>
                <w:sz w:val="18"/>
                <w:szCs w:val="18"/>
              </w:rPr>
            </w:pPr>
          </w:p>
        </w:tc>
      </w:tr>
      <w:tr w:rsidR="009C4DF3" w:rsidRPr="002F737A" w14:paraId="0DDF2348" w14:textId="77777777" w:rsidTr="00C178F5">
        <w:tc>
          <w:tcPr>
            <w:tcW w:w="1459" w:type="pct"/>
            <w:vMerge/>
          </w:tcPr>
          <w:p w14:paraId="36A706B5" w14:textId="77777777" w:rsidR="009C4DF3" w:rsidRPr="002F737A" w:rsidRDefault="009C4DF3" w:rsidP="00C178F5">
            <w:pPr>
              <w:spacing w:before="60" w:after="60"/>
              <w:jc w:val="left"/>
              <w:rPr>
                <w:b/>
                <w:sz w:val="18"/>
                <w:szCs w:val="18"/>
                <w:u w:val="single"/>
              </w:rPr>
            </w:pPr>
          </w:p>
        </w:tc>
        <w:tc>
          <w:tcPr>
            <w:tcW w:w="1441" w:type="pct"/>
          </w:tcPr>
          <w:p w14:paraId="40B92951" w14:textId="77777777" w:rsidR="009C4DF3" w:rsidRPr="002F737A" w:rsidRDefault="009C4DF3" w:rsidP="00C178F5">
            <w:pPr>
              <w:spacing w:before="60" w:after="60"/>
              <w:jc w:val="left"/>
              <w:rPr>
                <w:b/>
                <w:sz w:val="18"/>
                <w:szCs w:val="18"/>
                <w:u w:val="single"/>
              </w:rPr>
            </w:pPr>
            <w:r w:rsidRPr="002F737A">
              <w:rPr>
                <w:sz w:val="18"/>
                <w:szCs w:val="18"/>
              </w:rPr>
              <w:t>C.2.1: (i) Identification of requirements on globally/regionally produced information for use in drought assessment, modelling and prediction at the national scale by NHSs, and (ii) Development of an interface for NHSs to search, use and interpret the products</w:t>
            </w:r>
          </w:p>
        </w:tc>
        <w:tc>
          <w:tcPr>
            <w:tcW w:w="728" w:type="pct"/>
          </w:tcPr>
          <w:p w14:paraId="1A72E0EB" w14:textId="77777777" w:rsidR="009C4DF3" w:rsidRPr="002F737A" w:rsidRDefault="009C4DF3" w:rsidP="00C178F5">
            <w:pPr>
              <w:spacing w:before="60" w:after="60"/>
              <w:jc w:val="left"/>
              <w:rPr>
                <w:b/>
                <w:sz w:val="18"/>
                <w:szCs w:val="18"/>
              </w:rPr>
            </w:pPr>
            <w:r w:rsidRPr="002F737A">
              <w:rPr>
                <w:b/>
                <w:sz w:val="18"/>
                <w:szCs w:val="18"/>
              </w:rPr>
              <w:t>2023</w:t>
            </w:r>
          </w:p>
        </w:tc>
        <w:tc>
          <w:tcPr>
            <w:tcW w:w="630" w:type="pct"/>
          </w:tcPr>
          <w:p w14:paraId="442B5EB4"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4EDCF63B" w14:textId="77777777" w:rsidR="009C4DF3" w:rsidRPr="002F737A" w:rsidRDefault="009C4DF3" w:rsidP="00C178F5">
            <w:pPr>
              <w:spacing w:before="60" w:after="60"/>
              <w:jc w:val="left"/>
              <w:rPr>
                <w:b/>
                <w:sz w:val="18"/>
                <w:szCs w:val="18"/>
              </w:rPr>
            </w:pPr>
          </w:p>
        </w:tc>
      </w:tr>
      <w:tr w:rsidR="009C4DF3" w:rsidRPr="002F737A" w14:paraId="5906CF52" w14:textId="77777777" w:rsidTr="00C178F5">
        <w:tc>
          <w:tcPr>
            <w:tcW w:w="1459" w:type="pct"/>
            <w:vMerge/>
          </w:tcPr>
          <w:p w14:paraId="44593F92" w14:textId="77777777" w:rsidR="009C4DF3" w:rsidRPr="002F737A" w:rsidRDefault="009C4DF3" w:rsidP="00C178F5">
            <w:pPr>
              <w:spacing w:before="60" w:after="60"/>
              <w:jc w:val="left"/>
              <w:rPr>
                <w:b/>
                <w:sz w:val="18"/>
                <w:szCs w:val="18"/>
                <w:u w:val="single"/>
              </w:rPr>
            </w:pPr>
          </w:p>
        </w:tc>
        <w:tc>
          <w:tcPr>
            <w:tcW w:w="1441" w:type="pct"/>
          </w:tcPr>
          <w:p w14:paraId="2EE8A9A5" w14:textId="77777777" w:rsidR="009C4DF3" w:rsidRPr="002F737A" w:rsidRDefault="009C4DF3" w:rsidP="00C178F5">
            <w:pPr>
              <w:spacing w:before="60" w:after="60"/>
              <w:jc w:val="left"/>
              <w:rPr>
                <w:sz w:val="18"/>
                <w:szCs w:val="18"/>
              </w:rPr>
            </w:pPr>
            <w:r w:rsidRPr="002F737A">
              <w:rPr>
                <w:sz w:val="18"/>
                <w:szCs w:val="18"/>
              </w:rPr>
              <w:t>C.2.2: Establishment of global centres on drought within GDPFS and training of NMHSs to process and apply the information to the local context</w:t>
            </w:r>
          </w:p>
        </w:tc>
        <w:tc>
          <w:tcPr>
            <w:tcW w:w="728" w:type="pct"/>
          </w:tcPr>
          <w:p w14:paraId="2EC0DE1B" w14:textId="77777777" w:rsidR="009C4DF3" w:rsidRPr="002F737A" w:rsidRDefault="009C4DF3" w:rsidP="00C178F5">
            <w:pPr>
              <w:spacing w:before="60" w:after="60"/>
              <w:jc w:val="left"/>
              <w:rPr>
                <w:b/>
                <w:sz w:val="18"/>
                <w:szCs w:val="18"/>
              </w:rPr>
            </w:pPr>
            <w:r w:rsidRPr="002F737A">
              <w:rPr>
                <w:b/>
                <w:sz w:val="18"/>
                <w:szCs w:val="18"/>
              </w:rPr>
              <w:t>2025</w:t>
            </w:r>
          </w:p>
        </w:tc>
        <w:tc>
          <w:tcPr>
            <w:tcW w:w="630" w:type="pct"/>
          </w:tcPr>
          <w:p w14:paraId="3815905E"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2E5048D5" w14:textId="77777777" w:rsidR="009C4DF3" w:rsidRPr="002F737A" w:rsidRDefault="009C4DF3" w:rsidP="00C178F5">
            <w:pPr>
              <w:spacing w:before="60" w:after="60"/>
              <w:jc w:val="left"/>
              <w:rPr>
                <w:b/>
                <w:sz w:val="18"/>
                <w:szCs w:val="18"/>
              </w:rPr>
            </w:pPr>
          </w:p>
        </w:tc>
      </w:tr>
      <w:tr w:rsidR="009C4DF3" w:rsidRPr="002F737A" w14:paraId="0D9C953C" w14:textId="77777777" w:rsidTr="00C178F5">
        <w:tc>
          <w:tcPr>
            <w:tcW w:w="1459" w:type="pct"/>
            <w:vMerge/>
          </w:tcPr>
          <w:p w14:paraId="754C629D" w14:textId="77777777" w:rsidR="009C4DF3" w:rsidRPr="002F737A" w:rsidRDefault="009C4DF3" w:rsidP="00C178F5">
            <w:pPr>
              <w:spacing w:before="60" w:after="60"/>
              <w:jc w:val="left"/>
              <w:rPr>
                <w:b/>
                <w:sz w:val="18"/>
                <w:szCs w:val="18"/>
                <w:u w:val="single"/>
              </w:rPr>
            </w:pPr>
          </w:p>
        </w:tc>
        <w:tc>
          <w:tcPr>
            <w:tcW w:w="1441" w:type="pct"/>
          </w:tcPr>
          <w:p w14:paraId="0E701B79" w14:textId="77777777" w:rsidR="009C4DF3" w:rsidRPr="002F737A" w:rsidRDefault="009C4DF3" w:rsidP="00C178F5">
            <w:pPr>
              <w:spacing w:before="60" w:after="60"/>
              <w:jc w:val="left"/>
              <w:rPr>
                <w:sz w:val="18"/>
                <w:szCs w:val="18"/>
              </w:rPr>
            </w:pPr>
            <w:r w:rsidRPr="002F737A">
              <w:rPr>
                <w:sz w:val="18"/>
                <w:szCs w:val="18"/>
              </w:rPr>
              <w:t>C.2.3: Operational guidance and tools for verification of available products"</w:t>
            </w:r>
          </w:p>
        </w:tc>
        <w:tc>
          <w:tcPr>
            <w:tcW w:w="728" w:type="pct"/>
          </w:tcPr>
          <w:p w14:paraId="7DDA9CF0" w14:textId="77777777" w:rsidR="009C4DF3" w:rsidRPr="002F737A" w:rsidRDefault="009C4DF3" w:rsidP="00C178F5">
            <w:pPr>
              <w:spacing w:before="60" w:after="60"/>
              <w:jc w:val="left"/>
              <w:rPr>
                <w:b/>
                <w:sz w:val="18"/>
                <w:szCs w:val="18"/>
              </w:rPr>
            </w:pPr>
            <w:r w:rsidRPr="002F737A">
              <w:rPr>
                <w:b/>
                <w:sz w:val="18"/>
                <w:szCs w:val="18"/>
              </w:rPr>
              <w:t>2025</w:t>
            </w:r>
          </w:p>
        </w:tc>
        <w:tc>
          <w:tcPr>
            <w:tcW w:w="630" w:type="pct"/>
          </w:tcPr>
          <w:p w14:paraId="46C394EE" w14:textId="77777777" w:rsidR="009C4DF3" w:rsidRPr="002F737A" w:rsidRDefault="009C4DF3" w:rsidP="00C178F5">
            <w:pPr>
              <w:spacing w:before="60" w:after="60"/>
              <w:jc w:val="left"/>
              <w:rPr>
                <w:b/>
                <w:sz w:val="18"/>
                <w:szCs w:val="18"/>
              </w:rPr>
            </w:pPr>
            <w:r w:rsidRPr="002F737A">
              <w:rPr>
                <w:sz w:val="18"/>
                <w:szCs w:val="18"/>
              </w:rPr>
              <w:t>SC-ESMP</w:t>
            </w:r>
          </w:p>
        </w:tc>
        <w:tc>
          <w:tcPr>
            <w:tcW w:w="742" w:type="pct"/>
            <w:vMerge/>
          </w:tcPr>
          <w:p w14:paraId="58353E1C" w14:textId="77777777" w:rsidR="009C4DF3" w:rsidRPr="002F737A" w:rsidRDefault="009C4DF3" w:rsidP="00C178F5">
            <w:pPr>
              <w:spacing w:before="60" w:after="60"/>
              <w:jc w:val="left"/>
              <w:rPr>
                <w:b/>
                <w:sz w:val="18"/>
                <w:szCs w:val="18"/>
              </w:rPr>
            </w:pPr>
          </w:p>
        </w:tc>
      </w:tr>
      <w:tr w:rsidR="009C4DF3" w:rsidRPr="002F737A" w14:paraId="22D0C0EC" w14:textId="77777777" w:rsidTr="00C178F5">
        <w:tc>
          <w:tcPr>
            <w:tcW w:w="1459" w:type="pct"/>
            <w:vMerge/>
          </w:tcPr>
          <w:p w14:paraId="4B15E933" w14:textId="77777777" w:rsidR="009C4DF3" w:rsidRPr="002F737A" w:rsidRDefault="009C4DF3" w:rsidP="00C178F5">
            <w:pPr>
              <w:spacing w:before="60" w:after="60"/>
              <w:jc w:val="left"/>
              <w:rPr>
                <w:b/>
                <w:sz w:val="18"/>
                <w:szCs w:val="18"/>
                <w:u w:val="single"/>
              </w:rPr>
            </w:pPr>
          </w:p>
        </w:tc>
        <w:tc>
          <w:tcPr>
            <w:tcW w:w="1441" w:type="pct"/>
          </w:tcPr>
          <w:p w14:paraId="22A03188" w14:textId="77777777" w:rsidR="009C4DF3" w:rsidRPr="002F737A" w:rsidRDefault="009C4DF3" w:rsidP="00C178F5">
            <w:pPr>
              <w:spacing w:before="60" w:after="60"/>
              <w:jc w:val="left"/>
              <w:rPr>
                <w:sz w:val="18"/>
                <w:szCs w:val="18"/>
              </w:rPr>
            </w:pPr>
            <w:r w:rsidRPr="002F737A">
              <w:rPr>
                <w:sz w:val="18"/>
                <w:szCs w:val="18"/>
              </w:rPr>
              <w:t xml:space="preserve">F.4.1: Development of tools and modules to assess and analyse </w:t>
            </w:r>
            <w:r w:rsidRPr="002F737A">
              <w:rPr>
                <w:sz w:val="18"/>
                <w:szCs w:val="18"/>
              </w:rPr>
              <w:lastRenderedPageBreak/>
              <w:t>the uncertainty of extreme conditions are available</w:t>
            </w:r>
          </w:p>
        </w:tc>
        <w:tc>
          <w:tcPr>
            <w:tcW w:w="728" w:type="pct"/>
          </w:tcPr>
          <w:p w14:paraId="7698E660" w14:textId="77777777" w:rsidR="009C4DF3" w:rsidRPr="002F737A" w:rsidRDefault="009C4DF3" w:rsidP="00C178F5">
            <w:pPr>
              <w:spacing w:before="60" w:after="60"/>
              <w:jc w:val="left"/>
              <w:rPr>
                <w:b/>
                <w:sz w:val="18"/>
                <w:szCs w:val="18"/>
              </w:rPr>
            </w:pPr>
            <w:r w:rsidRPr="002F737A">
              <w:rPr>
                <w:b/>
                <w:sz w:val="18"/>
                <w:szCs w:val="18"/>
              </w:rPr>
              <w:lastRenderedPageBreak/>
              <w:t>2030</w:t>
            </w:r>
          </w:p>
        </w:tc>
        <w:tc>
          <w:tcPr>
            <w:tcW w:w="630" w:type="pct"/>
          </w:tcPr>
          <w:p w14:paraId="62CAE503" w14:textId="77777777" w:rsidR="009C4DF3" w:rsidRPr="002F737A" w:rsidRDefault="009C4DF3" w:rsidP="00C178F5">
            <w:pPr>
              <w:spacing w:before="60" w:after="60"/>
              <w:jc w:val="left"/>
              <w:rPr>
                <w:sz w:val="18"/>
                <w:szCs w:val="18"/>
              </w:rPr>
            </w:pPr>
            <w:r w:rsidRPr="002F737A">
              <w:rPr>
                <w:sz w:val="18"/>
                <w:szCs w:val="18"/>
              </w:rPr>
              <w:t>RB</w:t>
            </w:r>
          </w:p>
        </w:tc>
        <w:tc>
          <w:tcPr>
            <w:tcW w:w="742" w:type="pct"/>
            <w:vMerge/>
          </w:tcPr>
          <w:p w14:paraId="1CC092E9" w14:textId="77777777" w:rsidR="009C4DF3" w:rsidRPr="002F737A" w:rsidRDefault="009C4DF3" w:rsidP="00C178F5">
            <w:pPr>
              <w:spacing w:before="60" w:after="60"/>
              <w:jc w:val="left"/>
              <w:rPr>
                <w:b/>
                <w:sz w:val="18"/>
                <w:szCs w:val="18"/>
              </w:rPr>
            </w:pPr>
          </w:p>
        </w:tc>
      </w:tr>
      <w:tr w:rsidR="009C4DF3" w:rsidRPr="002F737A" w14:paraId="4ABC1666" w14:textId="77777777" w:rsidTr="00C178F5">
        <w:tc>
          <w:tcPr>
            <w:tcW w:w="1459" w:type="pct"/>
            <w:vMerge/>
          </w:tcPr>
          <w:p w14:paraId="3D85F421" w14:textId="77777777" w:rsidR="009C4DF3" w:rsidRPr="002F737A" w:rsidRDefault="009C4DF3" w:rsidP="00C178F5">
            <w:pPr>
              <w:spacing w:before="60" w:after="60"/>
              <w:jc w:val="left"/>
              <w:rPr>
                <w:b/>
                <w:sz w:val="18"/>
                <w:szCs w:val="18"/>
                <w:u w:val="single"/>
              </w:rPr>
            </w:pPr>
          </w:p>
        </w:tc>
        <w:tc>
          <w:tcPr>
            <w:tcW w:w="1441" w:type="pct"/>
          </w:tcPr>
          <w:p w14:paraId="56F35A06" w14:textId="77777777" w:rsidR="009C4DF3" w:rsidRPr="002F737A" w:rsidRDefault="009C4DF3" w:rsidP="00C178F5">
            <w:pPr>
              <w:spacing w:before="60" w:after="60"/>
              <w:jc w:val="left"/>
              <w:rPr>
                <w:b/>
                <w:sz w:val="18"/>
                <w:szCs w:val="18"/>
                <w:u w:val="single"/>
              </w:rPr>
            </w:pPr>
            <w:r w:rsidRPr="002F737A">
              <w:rPr>
                <w:sz w:val="18"/>
                <w:szCs w:val="18"/>
              </w:rPr>
              <w:t>G.3.1: Global products for local use – Regional Specialized Hydrological Centre (RSHC) of GDPFS provide to Members WRA products, including training products and tools for interpretation</w:t>
            </w:r>
          </w:p>
        </w:tc>
        <w:tc>
          <w:tcPr>
            <w:tcW w:w="728" w:type="pct"/>
          </w:tcPr>
          <w:p w14:paraId="50D16F52" w14:textId="77777777" w:rsidR="009C4DF3" w:rsidRPr="002F737A" w:rsidRDefault="009C4DF3" w:rsidP="00C178F5">
            <w:pPr>
              <w:spacing w:before="60" w:after="60"/>
              <w:jc w:val="left"/>
              <w:rPr>
                <w:b/>
                <w:sz w:val="18"/>
                <w:szCs w:val="18"/>
              </w:rPr>
            </w:pPr>
            <w:r w:rsidRPr="002F737A">
              <w:rPr>
                <w:b/>
                <w:sz w:val="18"/>
                <w:szCs w:val="18"/>
              </w:rPr>
              <w:t xml:space="preserve">2027 </w:t>
            </w:r>
            <w:r w:rsidRPr="002F737A">
              <w:rPr>
                <w:sz w:val="18"/>
                <w:szCs w:val="18"/>
              </w:rPr>
              <w:t>GDPFS</w:t>
            </w:r>
            <w:r w:rsidRPr="002F737A">
              <w:rPr>
                <w:color w:val="000000"/>
                <w:sz w:val="18"/>
                <w:szCs w:val="18"/>
              </w:rPr>
              <w:t xml:space="preserve"> Hydrological Centres for WRA or WRM</w:t>
            </w:r>
          </w:p>
        </w:tc>
        <w:tc>
          <w:tcPr>
            <w:tcW w:w="630" w:type="pct"/>
          </w:tcPr>
          <w:p w14:paraId="0DA88026" w14:textId="77777777" w:rsidR="009C4DF3" w:rsidRPr="002F737A" w:rsidRDefault="009C4DF3" w:rsidP="00C178F5">
            <w:pPr>
              <w:spacing w:before="60" w:after="60"/>
              <w:jc w:val="left"/>
              <w:rPr>
                <w:sz w:val="18"/>
                <w:szCs w:val="18"/>
              </w:rPr>
            </w:pPr>
            <w:r w:rsidRPr="002F737A">
              <w:rPr>
                <w:sz w:val="18"/>
                <w:szCs w:val="18"/>
              </w:rPr>
              <w:t>SC-HYD</w:t>
            </w:r>
          </w:p>
        </w:tc>
        <w:tc>
          <w:tcPr>
            <w:tcW w:w="742" w:type="pct"/>
            <w:vMerge/>
          </w:tcPr>
          <w:p w14:paraId="1448DFBD" w14:textId="77777777" w:rsidR="009C4DF3" w:rsidRPr="002F737A" w:rsidRDefault="009C4DF3" w:rsidP="00C178F5">
            <w:pPr>
              <w:spacing w:before="60" w:after="60"/>
              <w:jc w:val="left"/>
              <w:rPr>
                <w:b/>
                <w:sz w:val="18"/>
                <w:szCs w:val="18"/>
              </w:rPr>
            </w:pPr>
          </w:p>
        </w:tc>
      </w:tr>
      <w:tr w:rsidR="009C4DF3" w:rsidRPr="002F737A" w14:paraId="709A59C7" w14:textId="77777777" w:rsidTr="00C178F5">
        <w:trPr>
          <w:trHeight w:val="4922"/>
        </w:trPr>
        <w:tc>
          <w:tcPr>
            <w:tcW w:w="1459" w:type="pct"/>
            <w:vMerge w:val="restart"/>
          </w:tcPr>
          <w:p w14:paraId="2CB41E7F" w14:textId="77777777" w:rsidR="009C4DF3" w:rsidRPr="002F737A" w:rsidRDefault="009C4DF3" w:rsidP="00C178F5">
            <w:pPr>
              <w:jc w:val="left"/>
              <w:rPr>
                <w:b/>
                <w:sz w:val="18"/>
                <w:szCs w:val="18"/>
                <w:u w:val="single"/>
              </w:rPr>
            </w:pPr>
            <w:r w:rsidRPr="002F737A">
              <w:rPr>
                <w:b/>
                <w:sz w:val="18"/>
                <w:szCs w:val="18"/>
                <w:u w:val="single"/>
              </w:rPr>
              <w:lastRenderedPageBreak/>
              <w:t>HydroSOS</w:t>
            </w:r>
          </w:p>
          <w:p w14:paraId="1502C701" w14:textId="77777777" w:rsidR="009C4DF3" w:rsidRPr="002F737A" w:rsidRDefault="009C4DF3" w:rsidP="00C178F5">
            <w:pPr>
              <w:jc w:val="left"/>
              <w:rPr>
                <w:sz w:val="18"/>
                <w:szCs w:val="18"/>
              </w:rPr>
            </w:pPr>
          </w:p>
          <w:p w14:paraId="2699352D" w14:textId="77777777" w:rsidR="009C4DF3" w:rsidRPr="002F737A" w:rsidRDefault="009C4DF3" w:rsidP="00C178F5">
            <w:pPr>
              <w:jc w:val="left"/>
              <w:rPr>
                <w:b/>
                <w:sz w:val="18"/>
                <w:szCs w:val="18"/>
              </w:rPr>
            </w:pPr>
            <w:r w:rsidRPr="002F737A">
              <w:rPr>
                <w:b/>
                <w:sz w:val="18"/>
                <w:szCs w:val="18"/>
              </w:rPr>
              <w:t>Description:</w:t>
            </w:r>
          </w:p>
          <w:p w14:paraId="5E99C195" w14:textId="77777777" w:rsidR="009C4DF3" w:rsidRPr="002F737A" w:rsidRDefault="009C4DF3" w:rsidP="00C178F5">
            <w:pPr>
              <w:jc w:val="left"/>
              <w:rPr>
                <w:sz w:val="18"/>
                <w:szCs w:val="18"/>
              </w:rPr>
            </w:pPr>
            <w:r w:rsidRPr="002F737A">
              <w:rPr>
                <w:sz w:val="18"/>
                <w:szCs w:val="18"/>
              </w:rPr>
              <w:t>Support WMO Members to enhance monitoring capabilities to assess what the current water availability is and to estimate future needs availability relations by means of operationalizing the Hydrological Status and Outlook System (HydroSOS)</w:t>
            </w:r>
          </w:p>
          <w:p w14:paraId="4BA460D9" w14:textId="77777777" w:rsidR="009C4DF3" w:rsidRPr="002F737A" w:rsidRDefault="009C4DF3" w:rsidP="00C178F5">
            <w:pPr>
              <w:jc w:val="left"/>
              <w:rPr>
                <w:sz w:val="18"/>
                <w:szCs w:val="18"/>
              </w:rPr>
            </w:pPr>
          </w:p>
          <w:p w14:paraId="7C243800" w14:textId="77777777" w:rsidR="009C4DF3" w:rsidRPr="002F737A" w:rsidRDefault="009C4DF3" w:rsidP="00C178F5">
            <w:pPr>
              <w:jc w:val="left"/>
              <w:rPr>
                <w:b/>
                <w:sz w:val="18"/>
                <w:szCs w:val="18"/>
              </w:rPr>
            </w:pPr>
            <w:r w:rsidRPr="002F737A">
              <w:rPr>
                <w:b/>
                <w:sz w:val="18"/>
                <w:szCs w:val="18"/>
              </w:rPr>
              <w:t>Activity Outcomes</w:t>
            </w:r>
          </w:p>
          <w:p w14:paraId="148549AB" w14:textId="77777777" w:rsidR="009C4DF3" w:rsidRPr="002F737A" w:rsidRDefault="009C4DF3" w:rsidP="00C178F5">
            <w:pPr>
              <w:jc w:val="left"/>
              <w:rPr>
                <w:sz w:val="18"/>
                <w:szCs w:val="18"/>
              </w:rPr>
            </w:pPr>
            <w:r w:rsidRPr="002F737A">
              <w:rPr>
                <w:sz w:val="18"/>
                <w:szCs w:val="18"/>
              </w:rPr>
              <w:t>1) Assist Members in developing and implementing national and transboundary scale HydroSOS projects</w:t>
            </w:r>
          </w:p>
          <w:p w14:paraId="5867EDBA" w14:textId="77777777" w:rsidR="009C4DF3" w:rsidRPr="002F737A" w:rsidRDefault="009C4DF3" w:rsidP="00C178F5">
            <w:pPr>
              <w:jc w:val="left"/>
              <w:rPr>
                <w:sz w:val="18"/>
                <w:szCs w:val="18"/>
              </w:rPr>
            </w:pPr>
            <w:r w:rsidRPr="002F737A">
              <w:rPr>
                <w:sz w:val="18"/>
                <w:szCs w:val="18"/>
              </w:rPr>
              <w:t>2) Deliver regional HydroSOS implementation plans and exemplary HydroSOS clusters</w:t>
            </w:r>
          </w:p>
          <w:p w14:paraId="2617D2C9" w14:textId="77777777" w:rsidR="009C4DF3" w:rsidRPr="002F737A" w:rsidRDefault="009C4DF3" w:rsidP="00C178F5">
            <w:pPr>
              <w:jc w:val="left"/>
            </w:pPr>
            <w:r w:rsidRPr="002F737A">
              <w:t>3) Facilitate development of Global HydroSOS portal</w:t>
            </w:r>
          </w:p>
          <w:p w14:paraId="7AFE372B" w14:textId="77777777" w:rsidR="009C4DF3" w:rsidRPr="002F737A" w:rsidRDefault="009C4DF3" w:rsidP="00C178F5">
            <w:pPr>
              <w:jc w:val="left"/>
            </w:pPr>
            <w:r w:rsidRPr="002F737A">
              <w:t>4) Present a prototype state of the world’s water resources report</w:t>
            </w:r>
          </w:p>
          <w:p w14:paraId="059757C6" w14:textId="77777777" w:rsidR="009C4DF3" w:rsidRPr="002F737A" w:rsidRDefault="009C4DF3" w:rsidP="00C178F5">
            <w:pPr>
              <w:jc w:val="left"/>
              <w:rPr>
                <w:sz w:val="18"/>
                <w:szCs w:val="18"/>
              </w:rPr>
            </w:pPr>
          </w:p>
          <w:p w14:paraId="1A0EF0D1" w14:textId="77777777" w:rsidR="009C4DF3" w:rsidRPr="002F737A" w:rsidRDefault="009C4DF3" w:rsidP="00C178F5">
            <w:pPr>
              <w:jc w:val="left"/>
              <w:rPr>
                <w:b/>
                <w:sz w:val="18"/>
                <w:szCs w:val="18"/>
              </w:rPr>
            </w:pPr>
            <w:r w:rsidRPr="002F737A">
              <w:rPr>
                <w:b/>
                <w:sz w:val="18"/>
                <w:szCs w:val="18"/>
              </w:rPr>
              <w:t>Estimated Activity Milestones</w:t>
            </w:r>
          </w:p>
          <w:p w14:paraId="4A394A02" w14:textId="77777777" w:rsidR="009C4DF3" w:rsidRPr="002F737A" w:rsidRDefault="009C4DF3" w:rsidP="00E02A63">
            <w:pPr>
              <w:pStyle w:val="ListParagraph"/>
              <w:numPr>
                <w:ilvl w:val="0"/>
                <w:numId w:val="6"/>
              </w:numPr>
              <w:rPr>
                <w:rFonts w:ascii="Verdana" w:hAnsi="Verdana"/>
                <w:sz w:val="18"/>
                <w:szCs w:val="18"/>
              </w:rPr>
            </w:pPr>
            <w:r w:rsidRPr="002F737A">
              <w:rPr>
                <w:rFonts w:ascii="Verdana" w:eastAsia="Arial" w:hAnsi="Verdana" w:cs="Arial"/>
                <w:sz w:val="18"/>
                <w:szCs w:val="18"/>
              </w:rPr>
              <w:t>Finalize HydroSOS pilot phase report (2021)</w:t>
            </w:r>
          </w:p>
          <w:p w14:paraId="12D8FE87" w14:textId="77777777" w:rsidR="009C4DF3" w:rsidRPr="002F737A" w:rsidRDefault="009C4DF3" w:rsidP="00C178F5">
            <w:pPr>
              <w:ind w:left="360"/>
              <w:jc w:val="left"/>
              <w:rPr>
                <w:b/>
                <w:sz w:val="18"/>
                <w:szCs w:val="18"/>
                <w:u w:val="single"/>
              </w:rPr>
            </w:pPr>
            <w:r w:rsidRPr="002F737A">
              <w:rPr>
                <w:rFonts w:eastAsiaTheme="minorHAnsi" w:cstheme="minorBidi"/>
                <w:sz w:val="18"/>
                <w:szCs w:val="18"/>
              </w:rPr>
              <w:t xml:space="preserve">2. </w:t>
            </w:r>
            <w:r w:rsidRPr="002F737A">
              <w:rPr>
                <w:sz w:val="18"/>
                <w:szCs w:val="18"/>
              </w:rPr>
              <w:t>Pilot: Annual water report – 2021 to be launched at COP27 (2022)</w:t>
            </w:r>
          </w:p>
        </w:tc>
        <w:tc>
          <w:tcPr>
            <w:tcW w:w="1441" w:type="pct"/>
          </w:tcPr>
          <w:p w14:paraId="29A945AE" w14:textId="77777777" w:rsidR="009C4DF3" w:rsidRPr="002F737A" w:rsidRDefault="009C4DF3" w:rsidP="00C178F5">
            <w:pPr>
              <w:spacing w:before="60" w:after="60"/>
              <w:jc w:val="left"/>
            </w:pPr>
            <w:r w:rsidRPr="002F737A">
              <w:rPr>
                <w:sz w:val="18"/>
                <w:szCs w:val="18"/>
              </w:rPr>
              <w:t>G.1.1: Implementation of HydroSOS at the global scale,</w:t>
            </w:r>
          </w:p>
        </w:tc>
        <w:tc>
          <w:tcPr>
            <w:tcW w:w="728" w:type="pct"/>
          </w:tcPr>
          <w:p w14:paraId="5DE2E65F" w14:textId="77777777" w:rsidR="009C4DF3" w:rsidRPr="002F737A" w:rsidRDefault="009C4DF3" w:rsidP="00C178F5">
            <w:pPr>
              <w:spacing w:before="60" w:after="60"/>
              <w:jc w:val="left"/>
            </w:pPr>
            <w:r w:rsidRPr="002F737A">
              <w:rPr>
                <w:b/>
                <w:sz w:val="18"/>
                <w:szCs w:val="18"/>
              </w:rPr>
              <w:t xml:space="preserve">2030 </w:t>
            </w:r>
            <w:r w:rsidRPr="002F737A">
              <w:rPr>
                <w:sz w:val="18"/>
                <w:szCs w:val="18"/>
              </w:rPr>
              <w:t>(number of Members contributing to HydroSOS)</w:t>
            </w:r>
          </w:p>
        </w:tc>
        <w:tc>
          <w:tcPr>
            <w:tcW w:w="630" w:type="pct"/>
          </w:tcPr>
          <w:p w14:paraId="64ACB342" w14:textId="77777777" w:rsidR="009C4DF3" w:rsidRPr="002F737A" w:rsidRDefault="009C4DF3" w:rsidP="00C178F5">
            <w:pPr>
              <w:spacing w:before="60" w:after="60"/>
              <w:jc w:val="left"/>
            </w:pPr>
            <w:r w:rsidRPr="002F737A">
              <w:t>SC-HYD and JET-HYDMON</w:t>
            </w:r>
          </w:p>
        </w:tc>
        <w:tc>
          <w:tcPr>
            <w:tcW w:w="742" w:type="pct"/>
          </w:tcPr>
          <w:p w14:paraId="5065E8A1" w14:textId="77777777" w:rsidR="009C4DF3" w:rsidRPr="002F737A" w:rsidRDefault="009C4DF3" w:rsidP="00C178F5">
            <w:pPr>
              <w:spacing w:before="60" w:after="60"/>
              <w:jc w:val="left"/>
            </w:pPr>
            <w:r w:rsidRPr="002F737A">
              <w:rPr>
                <w:sz w:val="18"/>
                <w:szCs w:val="18"/>
              </w:rPr>
              <w:t>Guided by the HydroSOS implementation plan</w:t>
            </w:r>
          </w:p>
        </w:tc>
      </w:tr>
      <w:tr w:rsidR="009C4DF3" w:rsidRPr="002F737A" w14:paraId="6443F15F" w14:textId="77777777" w:rsidTr="00C178F5">
        <w:trPr>
          <w:trHeight w:val="4914"/>
        </w:trPr>
        <w:tc>
          <w:tcPr>
            <w:tcW w:w="1459" w:type="pct"/>
            <w:vMerge/>
          </w:tcPr>
          <w:p w14:paraId="6C7319B5" w14:textId="77777777" w:rsidR="009C4DF3" w:rsidRPr="002F737A" w:rsidRDefault="009C4DF3" w:rsidP="00C178F5">
            <w:pPr>
              <w:jc w:val="left"/>
              <w:rPr>
                <w:b/>
                <w:sz w:val="18"/>
                <w:szCs w:val="18"/>
                <w:u w:val="single"/>
              </w:rPr>
            </w:pPr>
          </w:p>
        </w:tc>
        <w:tc>
          <w:tcPr>
            <w:tcW w:w="1441" w:type="pct"/>
          </w:tcPr>
          <w:p w14:paraId="16AE1CAF" w14:textId="77777777" w:rsidR="009C4DF3" w:rsidRPr="002F737A" w:rsidRDefault="009C4DF3" w:rsidP="00C178F5">
            <w:pPr>
              <w:spacing w:before="60" w:after="60"/>
              <w:jc w:val="left"/>
              <w:rPr>
                <w:sz w:val="18"/>
                <w:szCs w:val="18"/>
              </w:rPr>
            </w:pPr>
            <w:r w:rsidRPr="002F737A">
              <w:rPr>
                <w:sz w:val="18"/>
                <w:szCs w:val="18"/>
              </w:rPr>
              <w:t>G.2.3: Launch of the product and support of its use and sharing</w:t>
            </w:r>
          </w:p>
        </w:tc>
        <w:tc>
          <w:tcPr>
            <w:tcW w:w="728" w:type="pct"/>
          </w:tcPr>
          <w:p w14:paraId="308F16A7" w14:textId="77777777" w:rsidR="009C4DF3" w:rsidRPr="002F737A" w:rsidRDefault="009C4DF3" w:rsidP="00C178F5">
            <w:pPr>
              <w:jc w:val="left"/>
              <w:rPr>
                <w:sz w:val="18"/>
                <w:szCs w:val="18"/>
              </w:rPr>
            </w:pPr>
            <w:r w:rsidRPr="002F737A">
              <w:rPr>
                <w:sz w:val="18"/>
                <w:szCs w:val="18"/>
              </w:rPr>
              <w:t>2022: Preliminary report on water in 2021</w:t>
            </w:r>
          </w:p>
          <w:p w14:paraId="7C64DD88" w14:textId="77777777" w:rsidR="009C4DF3" w:rsidRPr="002F737A" w:rsidRDefault="009C4DF3" w:rsidP="00C178F5">
            <w:pPr>
              <w:spacing w:before="60" w:after="60"/>
              <w:jc w:val="left"/>
              <w:rPr>
                <w:b/>
                <w:sz w:val="18"/>
                <w:szCs w:val="18"/>
              </w:rPr>
            </w:pPr>
            <w:r w:rsidRPr="002F737A">
              <w:rPr>
                <w:sz w:val="18"/>
                <w:szCs w:val="18"/>
              </w:rPr>
              <w:t>2023: Preliminary report on water in 2022 for HA</w:t>
            </w:r>
          </w:p>
        </w:tc>
        <w:tc>
          <w:tcPr>
            <w:tcW w:w="630" w:type="pct"/>
          </w:tcPr>
          <w:p w14:paraId="44939494" w14:textId="77777777" w:rsidR="009C4DF3" w:rsidRPr="002F737A" w:rsidRDefault="009C4DF3" w:rsidP="00C178F5">
            <w:pPr>
              <w:spacing w:before="60" w:after="60"/>
              <w:jc w:val="left"/>
            </w:pPr>
            <w:r w:rsidRPr="002F737A">
              <w:t>SC-HYD and JET-HYDMON</w:t>
            </w:r>
          </w:p>
        </w:tc>
        <w:tc>
          <w:tcPr>
            <w:tcW w:w="742" w:type="pct"/>
          </w:tcPr>
          <w:p w14:paraId="6CB7DA70" w14:textId="77777777" w:rsidR="009C4DF3" w:rsidRPr="002F737A" w:rsidRDefault="009C4DF3" w:rsidP="00C178F5">
            <w:pPr>
              <w:spacing w:before="60" w:after="60"/>
              <w:jc w:val="left"/>
              <w:rPr>
                <w:sz w:val="18"/>
                <w:szCs w:val="18"/>
              </w:rPr>
            </w:pPr>
            <w:r w:rsidRPr="002F737A">
              <w:rPr>
                <w:sz w:val="18"/>
                <w:szCs w:val="18"/>
              </w:rPr>
              <w:t>Final production will be through HydroSOS system, Members coordinated (focal points involved)</w:t>
            </w:r>
          </w:p>
        </w:tc>
      </w:tr>
    </w:tbl>
    <w:p w14:paraId="1D8FBEED" w14:textId="77777777" w:rsidR="009C4DF3" w:rsidRPr="002F737A" w:rsidRDefault="009C4DF3" w:rsidP="009C4DF3">
      <w:pPr>
        <w:pStyle w:val="WMOBodyText"/>
      </w:pPr>
      <w:r w:rsidRPr="002F737A">
        <w:br w:type="page"/>
      </w:r>
    </w:p>
    <w:tbl>
      <w:tblPr>
        <w:tblStyle w:val="TableGrid"/>
        <w:tblW w:w="4987" w:type="pct"/>
        <w:tblLook w:val="04A0" w:firstRow="1" w:lastRow="0" w:firstColumn="1" w:lastColumn="0" w:noHBand="0" w:noVBand="1"/>
      </w:tblPr>
      <w:tblGrid>
        <w:gridCol w:w="2499"/>
        <w:gridCol w:w="2601"/>
        <w:gridCol w:w="1421"/>
        <w:gridCol w:w="1639"/>
        <w:gridCol w:w="1444"/>
      </w:tblGrid>
      <w:tr w:rsidR="009C4DF3" w:rsidRPr="002F737A" w14:paraId="1CC778F8" w14:textId="77777777" w:rsidTr="00C178F5">
        <w:trPr>
          <w:trHeight w:val="410"/>
          <w:tblHeader/>
        </w:trPr>
        <w:tc>
          <w:tcPr>
            <w:tcW w:w="1721" w:type="pct"/>
            <w:vMerge w:val="restart"/>
            <w:shd w:val="clear" w:color="auto" w:fill="F2F2F2" w:themeFill="background1" w:themeFillShade="F2"/>
            <w:vAlign w:val="center"/>
          </w:tcPr>
          <w:p w14:paraId="2E9C55C7" w14:textId="77777777" w:rsidR="009C4DF3" w:rsidRPr="002F737A" w:rsidRDefault="009C4DF3" w:rsidP="00C178F5">
            <w:pPr>
              <w:spacing w:before="60" w:after="60"/>
              <w:jc w:val="center"/>
              <w:rPr>
                <w:b/>
                <w:sz w:val="18"/>
                <w:szCs w:val="18"/>
              </w:rPr>
            </w:pPr>
            <w:r w:rsidRPr="002F737A">
              <w:rPr>
                <w:b/>
                <w:sz w:val="18"/>
                <w:szCs w:val="18"/>
              </w:rPr>
              <w:lastRenderedPageBreak/>
              <w:t>Water and Climate Coalition Activity</w:t>
            </w:r>
          </w:p>
        </w:tc>
        <w:tc>
          <w:tcPr>
            <w:tcW w:w="2479" w:type="pct"/>
            <w:gridSpan w:val="3"/>
            <w:shd w:val="clear" w:color="auto" w:fill="F2F2F2" w:themeFill="background1" w:themeFillShade="F2"/>
            <w:vAlign w:val="center"/>
          </w:tcPr>
          <w:p w14:paraId="3E93784D" w14:textId="77777777" w:rsidR="009C4DF3" w:rsidRPr="002F737A" w:rsidRDefault="009C4DF3" w:rsidP="00C178F5">
            <w:pPr>
              <w:spacing w:before="60" w:after="60"/>
              <w:jc w:val="center"/>
              <w:rPr>
                <w:b/>
                <w:sz w:val="18"/>
                <w:szCs w:val="18"/>
              </w:rPr>
            </w:pPr>
            <w:r w:rsidRPr="002F737A">
              <w:rPr>
                <w:b/>
                <w:sz w:val="18"/>
                <w:szCs w:val="18"/>
              </w:rPr>
              <w:t>WMO Plan of Action for Hydrology</w:t>
            </w:r>
          </w:p>
        </w:tc>
        <w:tc>
          <w:tcPr>
            <w:tcW w:w="800" w:type="pct"/>
            <w:shd w:val="clear" w:color="auto" w:fill="F2F2F2" w:themeFill="background1" w:themeFillShade="F2"/>
            <w:vAlign w:val="center"/>
          </w:tcPr>
          <w:p w14:paraId="3A7B06FA" w14:textId="77777777" w:rsidR="009C4DF3" w:rsidRPr="002F737A" w:rsidRDefault="009C4DF3" w:rsidP="00C178F5">
            <w:pPr>
              <w:spacing w:before="60" w:after="60"/>
              <w:jc w:val="center"/>
              <w:rPr>
                <w:b/>
                <w:sz w:val="18"/>
                <w:szCs w:val="18"/>
              </w:rPr>
            </w:pPr>
          </w:p>
        </w:tc>
      </w:tr>
      <w:tr w:rsidR="009C4DF3" w:rsidRPr="002F737A" w14:paraId="01DBAB2A" w14:textId="77777777" w:rsidTr="00C178F5">
        <w:trPr>
          <w:tblHeader/>
        </w:trPr>
        <w:tc>
          <w:tcPr>
            <w:tcW w:w="1721" w:type="pct"/>
            <w:vMerge/>
            <w:shd w:val="clear" w:color="auto" w:fill="F2F2F2" w:themeFill="background1" w:themeFillShade="F2"/>
            <w:vAlign w:val="center"/>
          </w:tcPr>
          <w:p w14:paraId="2B7874E6" w14:textId="77777777" w:rsidR="009C4DF3" w:rsidRPr="002F737A" w:rsidRDefault="009C4DF3" w:rsidP="00C178F5">
            <w:pPr>
              <w:spacing w:before="60" w:after="60"/>
              <w:jc w:val="center"/>
              <w:rPr>
                <w:b/>
                <w:sz w:val="18"/>
                <w:szCs w:val="18"/>
                <w:u w:val="single"/>
              </w:rPr>
            </w:pPr>
          </w:p>
        </w:tc>
        <w:tc>
          <w:tcPr>
            <w:tcW w:w="1313" w:type="pct"/>
            <w:shd w:val="clear" w:color="auto" w:fill="F2F2F2" w:themeFill="background1" w:themeFillShade="F2"/>
            <w:vAlign w:val="center"/>
          </w:tcPr>
          <w:p w14:paraId="472954E0" w14:textId="77777777" w:rsidR="009C4DF3" w:rsidRPr="002F737A" w:rsidRDefault="009C4DF3" w:rsidP="00C178F5">
            <w:pPr>
              <w:spacing w:before="60" w:after="60"/>
              <w:jc w:val="center"/>
              <w:rPr>
                <w:b/>
                <w:sz w:val="18"/>
                <w:szCs w:val="18"/>
              </w:rPr>
            </w:pPr>
            <w:r w:rsidRPr="002F737A">
              <w:rPr>
                <w:b/>
                <w:sz w:val="18"/>
                <w:szCs w:val="18"/>
              </w:rPr>
              <w:t>Activity</w:t>
            </w:r>
          </w:p>
        </w:tc>
        <w:tc>
          <w:tcPr>
            <w:tcW w:w="560" w:type="pct"/>
            <w:shd w:val="clear" w:color="auto" w:fill="F2F2F2" w:themeFill="background1" w:themeFillShade="F2"/>
            <w:vAlign w:val="center"/>
          </w:tcPr>
          <w:p w14:paraId="17A9ED7E" w14:textId="77777777" w:rsidR="009C4DF3" w:rsidRPr="002F737A" w:rsidRDefault="009C4DF3" w:rsidP="00C178F5">
            <w:pPr>
              <w:spacing w:before="60" w:after="60"/>
              <w:jc w:val="center"/>
              <w:rPr>
                <w:b/>
                <w:sz w:val="18"/>
                <w:szCs w:val="18"/>
              </w:rPr>
            </w:pPr>
            <w:r w:rsidRPr="002F737A">
              <w:rPr>
                <w:b/>
                <w:sz w:val="18"/>
                <w:szCs w:val="18"/>
              </w:rPr>
              <w:t>Milestones</w:t>
            </w:r>
          </w:p>
        </w:tc>
        <w:tc>
          <w:tcPr>
            <w:tcW w:w="606" w:type="pct"/>
            <w:shd w:val="clear" w:color="auto" w:fill="F2F2F2" w:themeFill="background1" w:themeFillShade="F2"/>
            <w:vAlign w:val="center"/>
          </w:tcPr>
          <w:p w14:paraId="6D08C5A0" w14:textId="77777777" w:rsidR="009C4DF3" w:rsidRPr="002F737A" w:rsidRDefault="009C4DF3" w:rsidP="00C178F5">
            <w:pPr>
              <w:spacing w:before="60" w:after="60"/>
              <w:jc w:val="center"/>
              <w:rPr>
                <w:b/>
                <w:sz w:val="18"/>
                <w:szCs w:val="18"/>
              </w:rPr>
            </w:pPr>
            <w:r w:rsidRPr="002F737A">
              <w:rPr>
                <w:b/>
                <w:sz w:val="18"/>
                <w:szCs w:val="18"/>
              </w:rPr>
              <w:t>Responsibility</w:t>
            </w:r>
          </w:p>
        </w:tc>
        <w:tc>
          <w:tcPr>
            <w:tcW w:w="800" w:type="pct"/>
            <w:shd w:val="clear" w:color="auto" w:fill="F2F2F2" w:themeFill="background1" w:themeFillShade="F2"/>
            <w:vAlign w:val="center"/>
          </w:tcPr>
          <w:p w14:paraId="04927693" w14:textId="77777777" w:rsidR="009C4DF3" w:rsidRPr="002F737A" w:rsidRDefault="009C4DF3" w:rsidP="00C178F5">
            <w:pPr>
              <w:spacing w:before="60" w:after="60"/>
              <w:jc w:val="center"/>
              <w:rPr>
                <w:b/>
                <w:sz w:val="18"/>
                <w:szCs w:val="18"/>
              </w:rPr>
            </w:pPr>
            <w:r w:rsidRPr="002F737A">
              <w:rPr>
                <w:b/>
                <w:sz w:val="18"/>
                <w:szCs w:val="18"/>
              </w:rPr>
              <w:t>Critical condition</w:t>
            </w:r>
          </w:p>
        </w:tc>
      </w:tr>
      <w:tr w:rsidR="009C4DF3" w:rsidRPr="002F737A" w14:paraId="647ACBE6" w14:textId="77777777" w:rsidTr="00C178F5">
        <w:tc>
          <w:tcPr>
            <w:tcW w:w="1721" w:type="pct"/>
            <w:vMerge w:val="restart"/>
            <w:shd w:val="clear" w:color="auto" w:fill="auto"/>
          </w:tcPr>
          <w:p w14:paraId="634221DA" w14:textId="77777777" w:rsidR="009C4DF3" w:rsidRPr="002F737A" w:rsidRDefault="009C4DF3" w:rsidP="00C178F5">
            <w:pPr>
              <w:spacing w:before="60" w:after="60"/>
              <w:jc w:val="left"/>
              <w:rPr>
                <w:b/>
                <w:bCs/>
                <w:sz w:val="18"/>
                <w:szCs w:val="18"/>
                <w:u w:val="single"/>
              </w:rPr>
            </w:pPr>
            <w:r w:rsidRPr="002F737A">
              <w:rPr>
                <w:b/>
                <w:bCs/>
                <w:sz w:val="18"/>
                <w:szCs w:val="18"/>
                <w:u w:val="single"/>
              </w:rPr>
              <w:t>Global Water Data Portal</w:t>
            </w:r>
          </w:p>
          <w:p w14:paraId="7B199FDB" w14:textId="77777777" w:rsidR="009C4DF3" w:rsidRPr="002F737A" w:rsidRDefault="009C4DF3" w:rsidP="00C178F5">
            <w:pPr>
              <w:spacing w:before="60" w:after="60"/>
              <w:jc w:val="left"/>
              <w:rPr>
                <w:sz w:val="18"/>
                <w:szCs w:val="18"/>
              </w:rPr>
            </w:pPr>
          </w:p>
          <w:p w14:paraId="2116887A" w14:textId="77777777" w:rsidR="009C4DF3" w:rsidRPr="002F737A" w:rsidRDefault="009C4DF3" w:rsidP="00C178F5">
            <w:pPr>
              <w:spacing w:before="60" w:after="60"/>
              <w:jc w:val="left"/>
              <w:rPr>
                <w:b/>
                <w:sz w:val="18"/>
                <w:szCs w:val="18"/>
              </w:rPr>
            </w:pPr>
            <w:r w:rsidRPr="002F737A">
              <w:rPr>
                <w:b/>
                <w:sz w:val="18"/>
                <w:szCs w:val="18"/>
              </w:rPr>
              <w:t>Description:</w:t>
            </w:r>
          </w:p>
          <w:p w14:paraId="787E63CB" w14:textId="77777777" w:rsidR="009C4DF3" w:rsidRPr="002F737A" w:rsidRDefault="009C4DF3" w:rsidP="00C178F5">
            <w:pPr>
              <w:spacing w:before="60" w:after="60"/>
              <w:jc w:val="left"/>
              <w:rPr>
                <w:sz w:val="18"/>
                <w:szCs w:val="18"/>
              </w:rPr>
            </w:pPr>
            <w:r w:rsidRPr="002F737A">
              <w:rPr>
                <w:sz w:val="18"/>
                <w:szCs w:val="18"/>
              </w:rPr>
              <w:t>Develop, with partners, the SDG6 data portal further into the “Global Water Data Portal” – an interface providing unified access to all UN and national physical water data holdings. This will significantly increase Member's capabilities to guarantee better planning and decision making.</w:t>
            </w:r>
          </w:p>
          <w:p w14:paraId="23C75AC9" w14:textId="77777777" w:rsidR="009C4DF3" w:rsidRPr="002F737A" w:rsidRDefault="009C4DF3" w:rsidP="00C178F5">
            <w:pPr>
              <w:spacing w:before="60" w:after="60"/>
              <w:jc w:val="left"/>
              <w:rPr>
                <w:b/>
                <w:sz w:val="18"/>
                <w:szCs w:val="18"/>
              </w:rPr>
            </w:pPr>
            <w:r w:rsidRPr="002F737A">
              <w:rPr>
                <w:b/>
                <w:sz w:val="18"/>
                <w:szCs w:val="18"/>
              </w:rPr>
              <w:t>Activity Outcomes</w:t>
            </w:r>
          </w:p>
          <w:p w14:paraId="31F28432"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rPr>
            </w:pPr>
            <w:r w:rsidRPr="002F737A">
              <w:rPr>
                <w:rFonts w:ascii="Verdana" w:hAnsi="Verdana"/>
                <w:sz w:val="18"/>
                <w:szCs w:val="18"/>
              </w:rPr>
              <w:t>Provide a list of all relevant water data and information portals</w:t>
            </w:r>
          </w:p>
          <w:p w14:paraId="3FC64E54"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rPr>
            </w:pPr>
            <w:r w:rsidRPr="002F737A">
              <w:rPr>
                <w:rFonts w:ascii="Verdana" w:hAnsi="Verdana"/>
                <w:sz w:val="18"/>
                <w:szCs w:val="18"/>
              </w:rPr>
              <w:t>Design one integrated entry point for the different portals</w:t>
            </w:r>
          </w:p>
          <w:p w14:paraId="35B7B007"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rPr>
            </w:pPr>
            <w:r w:rsidRPr="002F737A">
              <w:rPr>
                <w:rFonts w:ascii="Verdana" w:hAnsi="Verdana"/>
                <w:sz w:val="18"/>
                <w:szCs w:val="18"/>
              </w:rPr>
              <w:t>Link data through APIs (contingent upon data owners’ authorization)</w:t>
            </w:r>
          </w:p>
          <w:p w14:paraId="62E8C945" w14:textId="77777777" w:rsidR="009C4DF3" w:rsidRPr="002F737A" w:rsidRDefault="009C4DF3" w:rsidP="00E02A63">
            <w:pPr>
              <w:pStyle w:val="ListParagraph"/>
              <w:numPr>
                <w:ilvl w:val="0"/>
                <w:numId w:val="5"/>
              </w:numPr>
              <w:spacing w:before="60" w:after="60" w:line="240" w:lineRule="auto"/>
              <w:contextualSpacing w:val="0"/>
              <w:rPr>
                <w:rFonts w:ascii="Verdana" w:hAnsi="Verdana"/>
                <w:sz w:val="18"/>
                <w:szCs w:val="18"/>
              </w:rPr>
            </w:pPr>
            <w:r w:rsidRPr="002F737A">
              <w:rPr>
                <w:rFonts w:ascii="Verdana" w:hAnsi="Verdana"/>
                <w:sz w:val="18"/>
                <w:szCs w:val="18"/>
              </w:rPr>
              <w:t>Describe and support the provision of services based on a unified data portal and highlight their benefits</w:t>
            </w:r>
          </w:p>
          <w:p w14:paraId="177E35E9" w14:textId="77777777" w:rsidR="009C4DF3" w:rsidRPr="002F737A" w:rsidRDefault="009C4DF3" w:rsidP="00C178F5">
            <w:pPr>
              <w:spacing w:before="60" w:after="60"/>
              <w:jc w:val="left"/>
              <w:rPr>
                <w:b/>
                <w:sz w:val="18"/>
                <w:szCs w:val="18"/>
              </w:rPr>
            </w:pPr>
            <w:r w:rsidRPr="002F737A">
              <w:rPr>
                <w:b/>
                <w:sz w:val="18"/>
                <w:szCs w:val="18"/>
              </w:rPr>
              <w:t>Estimated Activity Milestones</w:t>
            </w:r>
          </w:p>
          <w:p w14:paraId="5FE6D6F4" w14:textId="77777777" w:rsidR="009C4DF3" w:rsidRPr="002F737A" w:rsidRDefault="009C4DF3" w:rsidP="00C178F5">
            <w:pPr>
              <w:spacing w:before="60" w:after="60"/>
              <w:jc w:val="left"/>
              <w:rPr>
                <w:sz w:val="18"/>
                <w:szCs w:val="18"/>
              </w:rPr>
            </w:pPr>
            <w:r w:rsidRPr="002F737A">
              <w:rPr>
                <w:sz w:val="18"/>
                <w:szCs w:val="18"/>
              </w:rPr>
              <w:t>Data and information sharing</w:t>
            </w:r>
          </w:p>
        </w:tc>
        <w:tc>
          <w:tcPr>
            <w:tcW w:w="1313" w:type="pct"/>
          </w:tcPr>
          <w:p w14:paraId="35D12808" w14:textId="77777777" w:rsidR="009C4DF3" w:rsidRPr="002F737A" w:rsidRDefault="009C4DF3" w:rsidP="00C178F5">
            <w:pPr>
              <w:spacing w:before="60" w:after="60"/>
              <w:jc w:val="left"/>
              <w:rPr>
                <w:sz w:val="18"/>
                <w:szCs w:val="18"/>
              </w:rPr>
            </w:pPr>
            <w:r w:rsidRPr="002F737A">
              <w:rPr>
                <w:sz w:val="18"/>
                <w:szCs w:val="18"/>
              </w:rPr>
              <w:t>H.2.2: Partnership with FAO (AquaStat) and UNESCO established to develop a plan to define which data/information/products produced by Members should be collected in global databases supporting the SDGs</w:t>
            </w:r>
          </w:p>
        </w:tc>
        <w:tc>
          <w:tcPr>
            <w:tcW w:w="560" w:type="pct"/>
          </w:tcPr>
          <w:p w14:paraId="33F98922" w14:textId="77777777" w:rsidR="009C4DF3" w:rsidRPr="002F737A" w:rsidRDefault="009C4DF3" w:rsidP="00C178F5">
            <w:pPr>
              <w:spacing w:before="60" w:after="60"/>
              <w:jc w:val="left"/>
              <w:rPr>
                <w:b/>
                <w:sz w:val="18"/>
                <w:szCs w:val="18"/>
              </w:rPr>
            </w:pPr>
            <w:r w:rsidRPr="002F737A">
              <w:rPr>
                <w:b/>
                <w:sz w:val="18"/>
                <w:szCs w:val="18"/>
              </w:rPr>
              <w:t xml:space="preserve">2023 </w:t>
            </w:r>
            <w:r w:rsidRPr="002F737A">
              <w:rPr>
                <w:sz w:val="18"/>
                <w:szCs w:val="18"/>
              </w:rPr>
              <w:t xml:space="preserve">One water data portal concept note </w:t>
            </w:r>
          </w:p>
        </w:tc>
        <w:tc>
          <w:tcPr>
            <w:tcW w:w="606" w:type="pct"/>
          </w:tcPr>
          <w:p w14:paraId="070EA91C" w14:textId="77777777" w:rsidR="009C4DF3" w:rsidRPr="002F737A" w:rsidRDefault="009C4DF3" w:rsidP="00C178F5">
            <w:pPr>
              <w:spacing w:before="60" w:after="60"/>
              <w:jc w:val="left"/>
              <w:rPr>
                <w:sz w:val="18"/>
                <w:szCs w:val="18"/>
              </w:rPr>
            </w:pPr>
            <w:r w:rsidRPr="002F737A">
              <w:rPr>
                <w:sz w:val="18"/>
                <w:szCs w:val="18"/>
              </w:rPr>
              <w:t xml:space="preserve">HCP </w:t>
            </w:r>
          </w:p>
        </w:tc>
        <w:tc>
          <w:tcPr>
            <w:tcW w:w="800" w:type="pct"/>
            <w:vMerge w:val="restart"/>
          </w:tcPr>
          <w:p w14:paraId="587A3CC9" w14:textId="77777777" w:rsidR="009C4DF3" w:rsidRPr="002F737A" w:rsidRDefault="009C4DF3" w:rsidP="00C178F5">
            <w:pPr>
              <w:spacing w:before="60" w:after="60"/>
              <w:jc w:val="left"/>
              <w:rPr>
                <w:sz w:val="18"/>
                <w:szCs w:val="18"/>
              </w:rPr>
            </w:pPr>
            <w:r w:rsidRPr="002F737A">
              <w:rPr>
                <w:sz w:val="18"/>
                <w:szCs w:val="18"/>
              </w:rPr>
              <w:t>Alignment with existing WMO web presentations</w:t>
            </w:r>
          </w:p>
        </w:tc>
      </w:tr>
      <w:tr w:rsidR="009C4DF3" w:rsidRPr="002F737A" w14:paraId="03B07020" w14:textId="77777777" w:rsidTr="00C178F5">
        <w:tc>
          <w:tcPr>
            <w:tcW w:w="1721" w:type="pct"/>
            <w:vMerge/>
          </w:tcPr>
          <w:p w14:paraId="55ED3170" w14:textId="77777777" w:rsidR="009C4DF3" w:rsidRPr="002F737A" w:rsidRDefault="009C4DF3" w:rsidP="00C178F5">
            <w:pPr>
              <w:spacing w:before="60" w:after="60"/>
              <w:jc w:val="left"/>
              <w:rPr>
                <w:b/>
                <w:sz w:val="18"/>
                <w:szCs w:val="18"/>
                <w:u w:val="single"/>
              </w:rPr>
            </w:pPr>
          </w:p>
        </w:tc>
        <w:tc>
          <w:tcPr>
            <w:tcW w:w="1313" w:type="pct"/>
          </w:tcPr>
          <w:p w14:paraId="078E6B56" w14:textId="77777777" w:rsidR="009C4DF3" w:rsidRPr="002F737A" w:rsidRDefault="009C4DF3" w:rsidP="00C178F5">
            <w:pPr>
              <w:spacing w:before="60" w:after="60"/>
              <w:jc w:val="left"/>
              <w:rPr>
                <w:sz w:val="18"/>
                <w:szCs w:val="18"/>
              </w:rPr>
            </w:pPr>
            <w:r w:rsidRPr="002F737A">
              <w:rPr>
                <w:sz w:val="18"/>
                <w:szCs w:val="18"/>
              </w:rPr>
              <w:t>H.2.3: Define set of parameters to monitor and support sustainable development on a long-term scale in cooperation with relevant organizations</w:t>
            </w:r>
          </w:p>
        </w:tc>
        <w:tc>
          <w:tcPr>
            <w:tcW w:w="560" w:type="pct"/>
          </w:tcPr>
          <w:p w14:paraId="7DB866F4" w14:textId="77777777" w:rsidR="009C4DF3" w:rsidRPr="002F737A" w:rsidRDefault="009C4DF3" w:rsidP="00C178F5">
            <w:pPr>
              <w:spacing w:before="60" w:after="60"/>
              <w:jc w:val="left"/>
              <w:rPr>
                <w:b/>
                <w:sz w:val="18"/>
                <w:szCs w:val="18"/>
              </w:rPr>
            </w:pPr>
            <w:r w:rsidRPr="002F737A">
              <w:rPr>
                <w:b/>
                <w:sz w:val="18"/>
                <w:szCs w:val="18"/>
              </w:rPr>
              <w:t xml:space="preserve">2023 </w:t>
            </w:r>
            <w:r w:rsidRPr="002F737A">
              <w:rPr>
                <w:sz w:val="18"/>
                <w:szCs w:val="18"/>
              </w:rPr>
              <w:t>One water data portal concept note</w:t>
            </w:r>
          </w:p>
        </w:tc>
        <w:tc>
          <w:tcPr>
            <w:tcW w:w="606" w:type="pct"/>
          </w:tcPr>
          <w:p w14:paraId="26529EFF" w14:textId="77777777" w:rsidR="009C4DF3" w:rsidRPr="002F737A" w:rsidRDefault="009C4DF3" w:rsidP="00C178F5">
            <w:pPr>
              <w:spacing w:before="60" w:after="60"/>
              <w:jc w:val="left"/>
              <w:rPr>
                <w:sz w:val="18"/>
                <w:szCs w:val="18"/>
              </w:rPr>
            </w:pPr>
            <w:r w:rsidRPr="002F737A">
              <w:t>SC-HYD and JET-HYDMON</w:t>
            </w:r>
          </w:p>
        </w:tc>
        <w:tc>
          <w:tcPr>
            <w:tcW w:w="800" w:type="pct"/>
            <w:vMerge/>
          </w:tcPr>
          <w:p w14:paraId="4AAA55F5" w14:textId="77777777" w:rsidR="009C4DF3" w:rsidRPr="002F737A" w:rsidRDefault="009C4DF3" w:rsidP="00C178F5">
            <w:pPr>
              <w:spacing w:before="60" w:after="60"/>
              <w:jc w:val="left"/>
              <w:rPr>
                <w:b/>
                <w:sz w:val="18"/>
                <w:szCs w:val="18"/>
              </w:rPr>
            </w:pPr>
          </w:p>
        </w:tc>
      </w:tr>
      <w:tr w:rsidR="009C4DF3" w:rsidRPr="002F737A" w14:paraId="1AE862DD" w14:textId="77777777" w:rsidTr="00C178F5">
        <w:tc>
          <w:tcPr>
            <w:tcW w:w="1721" w:type="pct"/>
            <w:vMerge/>
          </w:tcPr>
          <w:p w14:paraId="22CA201E" w14:textId="77777777" w:rsidR="009C4DF3" w:rsidRPr="002F737A" w:rsidRDefault="009C4DF3" w:rsidP="00C178F5">
            <w:pPr>
              <w:spacing w:before="60" w:after="60"/>
              <w:jc w:val="left"/>
              <w:rPr>
                <w:b/>
                <w:sz w:val="18"/>
                <w:szCs w:val="18"/>
                <w:u w:val="single"/>
              </w:rPr>
            </w:pPr>
          </w:p>
        </w:tc>
        <w:tc>
          <w:tcPr>
            <w:tcW w:w="1313" w:type="pct"/>
          </w:tcPr>
          <w:p w14:paraId="3F3EE3FC" w14:textId="77777777" w:rsidR="009C4DF3" w:rsidRPr="002F737A" w:rsidRDefault="009C4DF3" w:rsidP="00C178F5">
            <w:pPr>
              <w:spacing w:before="60" w:after="60"/>
              <w:jc w:val="left"/>
              <w:rPr>
                <w:sz w:val="18"/>
                <w:szCs w:val="18"/>
              </w:rPr>
            </w:pPr>
            <w:r w:rsidRPr="002F737A">
              <w:rPr>
                <w:sz w:val="18"/>
                <w:szCs w:val="18"/>
              </w:rPr>
              <w:t>H.3.4: Software (possibly a cloud solution) for computation of parameter defined under H.2.3</w:t>
            </w:r>
          </w:p>
        </w:tc>
        <w:tc>
          <w:tcPr>
            <w:tcW w:w="560" w:type="pct"/>
          </w:tcPr>
          <w:p w14:paraId="6ABD0027" w14:textId="77777777" w:rsidR="009C4DF3" w:rsidRPr="002F737A" w:rsidRDefault="009C4DF3" w:rsidP="00C178F5">
            <w:pPr>
              <w:spacing w:before="60" w:after="60"/>
              <w:jc w:val="left"/>
              <w:rPr>
                <w:b/>
                <w:sz w:val="18"/>
                <w:szCs w:val="18"/>
              </w:rPr>
            </w:pPr>
            <w:r w:rsidRPr="002F737A">
              <w:rPr>
                <w:b/>
                <w:sz w:val="18"/>
                <w:szCs w:val="18"/>
              </w:rPr>
              <w:t>2026</w:t>
            </w:r>
          </w:p>
        </w:tc>
        <w:tc>
          <w:tcPr>
            <w:tcW w:w="606" w:type="pct"/>
          </w:tcPr>
          <w:p w14:paraId="6FBBCE8D" w14:textId="77777777" w:rsidR="009C4DF3" w:rsidRPr="002F737A" w:rsidRDefault="009C4DF3" w:rsidP="00C178F5">
            <w:pPr>
              <w:spacing w:before="60" w:after="60"/>
              <w:jc w:val="left"/>
              <w:rPr>
                <w:b/>
                <w:sz w:val="18"/>
                <w:szCs w:val="18"/>
              </w:rPr>
            </w:pPr>
            <w:r w:rsidRPr="002F737A">
              <w:rPr>
                <w:sz w:val="18"/>
                <w:szCs w:val="18"/>
              </w:rPr>
              <w:t>SC-IMT</w:t>
            </w:r>
          </w:p>
        </w:tc>
        <w:tc>
          <w:tcPr>
            <w:tcW w:w="800" w:type="pct"/>
            <w:vMerge/>
          </w:tcPr>
          <w:p w14:paraId="12EFF721" w14:textId="77777777" w:rsidR="009C4DF3" w:rsidRPr="002F737A" w:rsidRDefault="009C4DF3" w:rsidP="00C178F5">
            <w:pPr>
              <w:spacing w:before="60" w:after="60"/>
              <w:jc w:val="left"/>
              <w:rPr>
                <w:b/>
                <w:sz w:val="18"/>
                <w:szCs w:val="18"/>
              </w:rPr>
            </w:pPr>
          </w:p>
        </w:tc>
      </w:tr>
      <w:tr w:rsidR="009C4DF3" w:rsidRPr="002F737A" w14:paraId="6F5028CF" w14:textId="77777777" w:rsidTr="00C178F5">
        <w:tc>
          <w:tcPr>
            <w:tcW w:w="1721" w:type="pct"/>
            <w:vMerge/>
          </w:tcPr>
          <w:p w14:paraId="602582C3" w14:textId="77777777" w:rsidR="009C4DF3" w:rsidRPr="002F737A" w:rsidRDefault="009C4DF3" w:rsidP="00C178F5">
            <w:pPr>
              <w:spacing w:before="60" w:after="60"/>
              <w:jc w:val="left"/>
              <w:rPr>
                <w:b/>
                <w:sz w:val="18"/>
                <w:szCs w:val="18"/>
                <w:u w:val="single"/>
              </w:rPr>
            </w:pPr>
          </w:p>
        </w:tc>
        <w:tc>
          <w:tcPr>
            <w:tcW w:w="1313" w:type="pct"/>
          </w:tcPr>
          <w:p w14:paraId="1A1661D0" w14:textId="77777777" w:rsidR="009C4DF3" w:rsidRPr="002F737A" w:rsidRDefault="009C4DF3" w:rsidP="00C178F5">
            <w:pPr>
              <w:spacing w:before="60" w:after="60"/>
              <w:jc w:val="left"/>
              <w:rPr>
                <w:sz w:val="18"/>
                <w:szCs w:val="18"/>
              </w:rPr>
            </w:pPr>
            <w:r w:rsidRPr="002F737A">
              <w:rPr>
                <w:sz w:val="18"/>
                <w:szCs w:val="18"/>
              </w:rPr>
              <w:t>H.3.5: Presentation of data sets for evaluation – web presentation of data sets for SDGs</w:t>
            </w:r>
          </w:p>
        </w:tc>
        <w:tc>
          <w:tcPr>
            <w:tcW w:w="560" w:type="pct"/>
          </w:tcPr>
          <w:p w14:paraId="67B31C69" w14:textId="77777777" w:rsidR="009C4DF3" w:rsidRPr="002F737A" w:rsidRDefault="009C4DF3" w:rsidP="00C178F5">
            <w:pPr>
              <w:spacing w:before="60" w:after="60"/>
              <w:jc w:val="left"/>
              <w:rPr>
                <w:b/>
                <w:sz w:val="18"/>
                <w:szCs w:val="18"/>
              </w:rPr>
            </w:pPr>
            <w:r w:rsidRPr="002F737A">
              <w:rPr>
                <w:b/>
                <w:sz w:val="18"/>
                <w:szCs w:val="18"/>
              </w:rPr>
              <w:t>2027</w:t>
            </w:r>
          </w:p>
        </w:tc>
        <w:tc>
          <w:tcPr>
            <w:tcW w:w="606" w:type="pct"/>
          </w:tcPr>
          <w:p w14:paraId="5D55DCA8" w14:textId="77777777" w:rsidR="009C4DF3" w:rsidRPr="002F737A" w:rsidRDefault="009C4DF3" w:rsidP="00C178F5">
            <w:pPr>
              <w:spacing w:before="60" w:after="60"/>
              <w:jc w:val="left"/>
              <w:rPr>
                <w:b/>
                <w:sz w:val="18"/>
                <w:szCs w:val="18"/>
              </w:rPr>
            </w:pPr>
            <w:r w:rsidRPr="002F737A">
              <w:rPr>
                <w:sz w:val="18"/>
                <w:szCs w:val="18"/>
              </w:rPr>
              <w:t>SC-IMT</w:t>
            </w:r>
          </w:p>
        </w:tc>
        <w:tc>
          <w:tcPr>
            <w:tcW w:w="800" w:type="pct"/>
            <w:vMerge/>
          </w:tcPr>
          <w:p w14:paraId="41FF042E" w14:textId="77777777" w:rsidR="009C4DF3" w:rsidRPr="002F737A" w:rsidRDefault="009C4DF3" w:rsidP="00C178F5">
            <w:pPr>
              <w:spacing w:before="60" w:after="60"/>
              <w:jc w:val="left"/>
              <w:rPr>
                <w:b/>
                <w:sz w:val="18"/>
                <w:szCs w:val="18"/>
              </w:rPr>
            </w:pPr>
          </w:p>
        </w:tc>
      </w:tr>
      <w:tr w:rsidR="009C4DF3" w:rsidRPr="002F737A" w14:paraId="57308A17" w14:textId="77777777" w:rsidTr="00C178F5">
        <w:tc>
          <w:tcPr>
            <w:tcW w:w="1721" w:type="pct"/>
            <w:vMerge w:val="restart"/>
            <w:shd w:val="clear" w:color="auto" w:fill="auto"/>
          </w:tcPr>
          <w:p w14:paraId="713A6DB4" w14:textId="77777777" w:rsidR="009C4DF3" w:rsidRPr="002F737A" w:rsidRDefault="009C4DF3" w:rsidP="00C178F5">
            <w:pPr>
              <w:spacing w:before="60" w:after="60"/>
              <w:jc w:val="left"/>
              <w:rPr>
                <w:b/>
                <w:sz w:val="18"/>
                <w:szCs w:val="18"/>
                <w:u w:val="single"/>
              </w:rPr>
            </w:pPr>
            <w:r w:rsidRPr="002F737A">
              <w:rPr>
                <w:b/>
                <w:sz w:val="18"/>
                <w:szCs w:val="18"/>
                <w:u w:val="single"/>
              </w:rPr>
              <w:t xml:space="preserve">Water Information Sharing Exchange – </w:t>
            </w:r>
            <w:r w:rsidR="00441F74">
              <w:rPr>
                <w:b/>
                <w:sz w:val="18"/>
                <w:szCs w:val="18"/>
                <w:u w:val="single"/>
              </w:rPr>
              <w:t>(</w:t>
            </w:r>
            <w:r w:rsidRPr="002F737A">
              <w:rPr>
                <w:b/>
                <w:sz w:val="18"/>
                <w:szCs w:val="18"/>
                <w:u w:val="single"/>
              </w:rPr>
              <w:t>WISE</w:t>
            </w:r>
            <w:r w:rsidR="00441F74">
              <w:rPr>
                <w:b/>
                <w:sz w:val="18"/>
                <w:szCs w:val="18"/>
                <w:u w:val="single"/>
              </w:rPr>
              <w:t>)</w:t>
            </w:r>
          </w:p>
          <w:p w14:paraId="698F90CB" w14:textId="77777777" w:rsidR="009C4DF3" w:rsidRPr="002F737A" w:rsidRDefault="009C4DF3" w:rsidP="00C178F5">
            <w:pPr>
              <w:spacing w:before="60" w:after="60"/>
              <w:jc w:val="left"/>
              <w:rPr>
                <w:sz w:val="18"/>
                <w:szCs w:val="18"/>
              </w:rPr>
            </w:pPr>
          </w:p>
          <w:p w14:paraId="43B2A612" w14:textId="77777777" w:rsidR="009C4DF3" w:rsidRPr="002F737A" w:rsidRDefault="009C4DF3" w:rsidP="00C178F5">
            <w:pPr>
              <w:spacing w:before="60" w:after="60"/>
              <w:jc w:val="left"/>
              <w:rPr>
                <w:b/>
                <w:sz w:val="18"/>
                <w:szCs w:val="18"/>
              </w:rPr>
            </w:pPr>
            <w:r w:rsidRPr="002F737A">
              <w:rPr>
                <w:b/>
                <w:sz w:val="18"/>
                <w:szCs w:val="18"/>
              </w:rPr>
              <w:t>Description:</w:t>
            </w:r>
          </w:p>
          <w:p w14:paraId="3799D0B7" w14:textId="77777777" w:rsidR="009C4DF3" w:rsidRPr="002F737A" w:rsidRDefault="009C4DF3" w:rsidP="00C178F5">
            <w:pPr>
              <w:spacing w:before="60" w:after="60"/>
              <w:jc w:val="left"/>
              <w:rPr>
                <w:sz w:val="18"/>
                <w:szCs w:val="18"/>
              </w:rPr>
            </w:pPr>
            <w:r w:rsidRPr="002F737A">
              <w:rPr>
                <w:sz w:val="18"/>
                <w:szCs w:val="18"/>
              </w:rPr>
              <w:t xml:space="preserve">The WISE Initiative assists key decision-makers and stakeholders </w:t>
            </w:r>
            <w:r w:rsidRPr="002F737A">
              <w:rPr>
                <w:sz w:val="18"/>
                <w:szCs w:val="18"/>
              </w:rPr>
              <w:lastRenderedPageBreak/>
              <w:t>from different sectors to identify their needs for actionable water and climate data, information, and services. In addition, WISE seeks to overcome gaps by sharing existing data and generating new data, building trust and engagement between stakeholders, and ensuring that data sharing platforms meet the strictest security and data protection needs. Furthermore, the initiative aims to build upon and complement existing data sources and endeavours involving the public and private sectors, civil society, and academia. Finally, it aims to encourage countries and other stakeholders to learn from each other on common challenges, to establish sustained structures that engage all relevant stakeholders in improving water and climate data for more informed decision making.</w:t>
            </w:r>
          </w:p>
          <w:p w14:paraId="22E8BD98" w14:textId="77777777" w:rsidR="009C4DF3" w:rsidRPr="002F737A" w:rsidRDefault="009C4DF3" w:rsidP="00C178F5">
            <w:pPr>
              <w:spacing w:before="60" w:after="60"/>
              <w:jc w:val="left"/>
              <w:rPr>
                <w:sz w:val="18"/>
                <w:szCs w:val="18"/>
              </w:rPr>
            </w:pPr>
          </w:p>
          <w:p w14:paraId="55BE4423" w14:textId="77777777" w:rsidR="009C4DF3" w:rsidRPr="002F737A" w:rsidRDefault="009C4DF3" w:rsidP="00C178F5">
            <w:pPr>
              <w:spacing w:before="60" w:after="60"/>
              <w:jc w:val="left"/>
              <w:rPr>
                <w:b/>
                <w:sz w:val="18"/>
                <w:szCs w:val="18"/>
              </w:rPr>
            </w:pPr>
            <w:r w:rsidRPr="002F737A">
              <w:rPr>
                <w:b/>
                <w:sz w:val="18"/>
                <w:szCs w:val="18"/>
              </w:rPr>
              <w:t>Activity Outcomes</w:t>
            </w:r>
          </w:p>
          <w:p w14:paraId="7F48DD56" w14:textId="77777777" w:rsidR="009C4DF3" w:rsidRPr="002F737A" w:rsidRDefault="009C4DF3" w:rsidP="00C178F5">
            <w:pPr>
              <w:spacing w:before="60" w:after="60"/>
              <w:jc w:val="left"/>
              <w:rPr>
                <w:sz w:val="18"/>
                <w:szCs w:val="18"/>
              </w:rPr>
            </w:pPr>
            <w:r w:rsidRPr="002F737A">
              <w:rPr>
                <w:sz w:val="18"/>
                <w:szCs w:val="18"/>
              </w:rPr>
              <w:t>The outcomes include that countries will: 1. Strengthen their data sharing platforms and actively use them to translate water and climate data into helpful information for decision-makers. 2. Actively share data on water quantity and quality between stakeholders. 3. Improve their scores on the data-related questions on SDG 6.5.1.</w:t>
            </w:r>
          </w:p>
          <w:p w14:paraId="2960184A" w14:textId="77777777" w:rsidR="009C4DF3" w:rsidRPr="002F737A" w:rsidRDefault="009C4DF3" w:rsidP="00C178F5">
            <w:pPr>
              <w:spacing w:before="60" w:after="60"/>
              <w:jc w:val="left"/>
              <w:rPr>
                <w:sz w:val="18"/>
                <w:szCs w:val="18"/>
              </w:rPr>
            </w:pPr>
          </w:p>
          <w:p w14:paraId="6690A606" w14:textId="77777777" w:rsidR="009C4DF3" w:rsidRPr="002F737A" w:rsidRDefault="009C4DF3" w:rsidP="00C178F5">
            <w:pPr>
              <w:spacing w:before="60" w:after="60"/>
              <w:jc w:val="left"/>
              <w:rPr>
                <w:b/>
                <w:sz w:val="18"/>
                <w:szCs w:val="18"/>
              </w:rPr>
            </w:pPr>
            <w:r w:rsidRPr="002F737A">
              <w:rPr>
                <w:b/>
                <w:sz w:val="18"/>
                <w:szCs w:val="18"/>
              </w:rPr>
              <w:t>Estimated Activity Milestones</w:t>
            </w:r>
          </w:p>
          <w:p w14:paraId="563E1789" w14:textId="77777777" w:rsidR="009C4DF3" w:rsidRPr="002F737A" w:rsidRDefault="009C4DF3" w:rsidP="00C178F5">
            <w:pPr>
              <w:spacing w:before="60" w:after="60"/>
              <w:jc w:val="left"/>
              <w:rPr>
                <w:sz w:val="18"/>
                <w:szCs w:val="18"/>
              </w:rPr>
            </w:pPr>
            <w:r w:rsidRPr="002F737A">
              <w:rPr>
                <w:sz w:val="18"/>
                <w:szCs w:val="18"/>
              </w:rPr>
              <w:lastRenderedPageBreak/>
              <w:t>Kick-off expected in 2022 I Pilot phase reports expected in 2024 I Quantifiable progress in the SDG 6.5.1 scores of the pilot countries in the 2024 Data Drive.</w:t>
            </w:r>
          </w:p>
          <w:p w14:paraId="2719B711" w14:textId="77777777" w:rsidR="009C4DF3" w:rsidRPr="002F737A" w:rsidRDefault="009C4DF3" w:rsidP="00C178F5">
            <w:pPr>
              <w:spacing w:before="60" w:after="60"/>
              <w:jc w:val="left"/>
              <w:rPr>
                <w:sz w:val="18"/>
                <w:szCs w:val="18"/>
              </w:rPr>
            </w:pPr>
          </w:p>
        </w:tc>
        <w:tc>
          <w:tcPr>
            <w:tcW w:w="1313" w:type="pct"/>
          </w:tcPr>
          <w:p w14:paraId="2090C7EB" w14:textId="77777777" w:rsidR="009C4DF3" w:rsidRPr="002F737A" w:rsidRDefault="009C4DF3" w:rsidP="00C178F5">
            <w:pPr>
              <w:spacing w:before="60" w:after="60"/>
              <w:jc w:val="left"/>
              <w:rPr>
                <w:sz w:val="18"/>
                <w:szCs w:val="18"/>
              </w:rPr>
            </w:pPr>
            <w:r w:rsidRPr="002F737A">
              <w:rPr>
                <w:sz w:val="18"/>
                <w:szCs w:val="18"/>
              </w:rPr>
              <w:lastRenderedPageBreak/>
              <w:t>H.2.3: Define set of parameters to monitor and support sustainable development on a long-term scale in cooperation with relevant organizations</w:t>
            </w:r>
          </w:p>
        </w:tc>
        <w:tc>
          <w:tcPr>
            <w:tcW w:w="560" w:type="pct"/>
          </w:tcPr>
          <w:p w14:paraId="6D523372" w14:textId="77777777" w:rsidR="009C4DF3" w:rsidRPr="002F737A" w:rsidRDefault="009C4DF3" w:rsidP="00C178F5">
            <w:pPr>
              <w:spacing w:before="60" w:after="60"/>
              <w:jc w:val="left"/>
              <w:rPr>
                <w:sz w:val="18"/>
                <w:szCs w:val="18"/>
              </w:rPr>
            </w:pPr>
            <w:r w:rsidRPr="002F737A">
              <w:rPr>
                <w:b/>
                <w:bCs/>
                <w:sz w:val="18"/>
                <w:szCs w:val="18"/>
              </w:rPr>
              <w:t>2023</w:t>
            </w:r>
            <w:r w:rsidRPr="002F737A">
              <w:rPr>
                <w:sz w:val="18"/>
                <w:szCs w:val="18"/>
              </w:rPr>
              <w:t>: One water data portal (concept note)- review of requirements</w:t>
            </w:r>
          </w:p>
        </w:tc>
        <w:tc>
          <w:tcPr>
            <w:tcW w:w="608" w:type="pct"/>
          </w:tcPr>
          <w:p w14:paraId="058C9BA5" w14:textId="77777777" w:rsidR="009C4DF3" w:rsidRPr="002F737A" w:rsidRDefault="009C4DF3" w:rsidP="00C178F5">
            <w:pPr>
              <w:spacing w:before="60" w:after="60"/>
              <w:jc w:val="left"/>
              <w:rPr>
                <w:sz w:val="18"/>
                <w:szCs w:val="18"/>
              </w:rPr>
            </w:pPr>
            <w:r w:rsidRPr="002F737A">
              <w:t>JET-HYDMON</w:t>
            </w:r>
            <w:r w:rsidRPr="002F737A" w:rsidDel="002A2BAF">
              <w:rPr>
                <w:sz w:val="18"/>
                <w:szCs w:val="18"/>
              </w:rPr>
              <w:t xml:space="preserve"> </w:t>
            </w:r>
          </w:p>
        </w:tc>
        <w:tc>
          <w:tcPr>
            <w:tcW w:w="798" w:type="pct"/>
            <w:vMerge w:val="restart"/>
          </w:tcPr>
          <w:p w14:paraId="7E3BCCE6" w14:textId="77777777" w:rsidR="009C4DF3" w:rsidRPr="002F737A" w:rsidRDefault="009C4DF3" w:rsidP="00C178F5">
            <w:pPr>
              <w:spacing w:before="60" w:after="60"/>
              <w:jc w:val="left"/>
              <w:rPr>
                <w:sz w:val="18"/>
                <w:szCs w:val="18"/>
              </w:rPr>
            </w:pPr>
            <w:r w:rsidRPr="002F737A">
              <w:rPr>
                <w:sz w:val="18"/>
                <w:szCs w:val="18"/>
              </w:rPr>
              <w:t>WIS/WHOS compliant, HydroSOS aligned</w:t>
            </w:r>
          </w:p>
        </w:tc>
      </w:tr>
      <w:tr w:rsidR="009C4DF3" w:rsidRPr="002F737A" w14:paraId="1559687D" w14:textId="77777777" w:rsidTr="00C178F5">
        <w:tc>
          <w:tcPr>
            <w:tcW w:w="1721" w:type="pct"/>
            <w:vMerge/>
            <w:shd w:val="clear" w:color="auto" w:fill="auto"/>
          </w:tcPr>
          <w:p w14:paraId="7C2E7BFA" w14:textId="77777777" w:rsidR="009C4DF3" w:rsidRPr="002F737A" w:rsidRDefault="009C4DF3" w:rsidP="00C178F5">
            <w:pPr>
              <w:spacing w:before="60" w:after="60"/>
              <w:jc w:val="left"/>
              <w:rPr>
                <w:b/>
                <w:sz w:val="18"/>
                <w:szCs w:val="18"/>
                <w:u w:val="single"/>
              </w:rPr>
            </w:pPr>
          </w:p>
        </w:tc>
        <w:tc>
          <w:tcPr>
            <w:tcW w:w="1313" w:type="pct"/>
          </w:tcPr>
          <w:p w14:paraId="1E572E0B" w14:textId="77777777" w:rsidR="009C4DF3" w:rsidRPr="002F737A" w:rsidRDefault="009C4DF3" w:rsidP="00C178F5">
            <w:pPr>
              <w:spacing w:before="60" w:after="60"/>
              <w:jc w:val="left"/>
              <w:rPr>
                <w:sz w:val="18"/>
                <w:szCs w:val="18"/>
              </w:rPr>
            </w:pPr>
            <w:r w:rsidRPr="002F737A">
              <w:rPr>
                <w:sz w:val="18"/>
                <w:szCs w:val="18"/>
              </w:rPr>
              <w:t xml:space="preserve">H.3.4: Software (possibly a cloud solution) for </w:t>
            </w:r>
            <w:r w:rsidRPr="002F737A">
              <w:rPr>
                <w:sz w:val="18"/>
                <w:szCs w:val="18"/>
              </w:rPr>
              <w:lastRenderedPageBreak/>
              <w:t>computation of parameter defined under H.2.3</w:t>
            </w:r>
          </w:p>
        </w:tc>
        <w:tc>
          <w:tcPr>
            <w:tcW w:w="560" w:type="pct"/>
          </w:tcPr>
          <w:p w14:paraId="118E182B" w14:textId="77777777" w:rsidR="009C4DF3" w:rsidRPr="002F737A" w:rsidRDefault="009C4DF3" w:rsidP="00C178F5">
            <w:pPr>
              <w:spacing w:before="60" w:after="60"/>
              <w:jc w:val="left"/>
              <w:rPr>
                <w:b/>
                <w:sz w:val="18"/>
                <w:szCs w:val="18"/>
              </w:rPr>
            </w:pPr>
            <w:r w:rsidRPr="002F737A">
              <w:rPr>
                <w:b/>
                <w:sz w:val="18"/>
                <w:szCs w:val="18"/>
              </w:rPr>
              <w:lastRenderedPageBreak/>
              <w:t>2026</w:t>
            </w:r>
          </w:p>
        </w:tc>
        <w:tc>
          <w:tcPr>
            <w:tcW w:w="608" w:type="pct"/>
          </w:tcPr>
          <w:p w14:paraId="1341D7A1" w14:textId="77777777" w:rsidR="009C4DF3" w:rsidRPr="002F737A" w:rsidRDefault="009C4DF3" w:rsidP="00C178F5">
            <w:pPr>
              <w:spacing w:before="60" w:after="60"/>
              <w:jc w:val="left"/>
              <w:rPr>
                <w:b/>
                <w:sz w:val="18"/>
                <w:szCs w:val="18"/>
              </w:rPr>
            </w:pPr>
            <w:r w:rsidRPr="002F737A">
              <w:rPr>
                <w:sz w:val="18"/>
                <w:szCs w:val="18"/>
              </w:rPr>
              <w:t>SC-IMT</w:t>
            </w:r>
          </w:p>
        </w:tc>
        <w:tc>
          <w:tcPr>
            <w:tcW w:w="798" w:type="pct"/>
            <w:vMerge/>
          </w:tcPr>
          <w:p w14:paraId="5FFA0331" w14:textId="77777777" w:rsidR="009C4DF3" w:rsidRPr="002F737A" w:rsidRDefault="009C4DF3" w:rsidP="00C178F5">
            <w:pPr>
              <w:spacing w:before="60" w:after="60"/>
              <w:jc w:val="left"/>
              <w:rPr>
                <w:b/>
                <w:sz w:val="18"/>
                <w:szCs w:val="18"/>
              </w:rPr>
            </w:pPr>
          </w:p>
        </w:tc>
      </w:tr>
      <w:tr w:rsidR="009C4DF3" w:rsidRPr="002F737A" w14:paraId="7D7DCBCB" w14:textId="77777777" w:rsidTr="00C178F5">
        <w:tc>
          <w:tcPr>
            <w:tcW w:w="1721" w:type="pct"/>
            <w:vMerge/>
            <w:shd w:val="clear" w:color="auto" w:fill="auto"/>
          </w:tcPr>
          <w:p w14:paraId="220A364A" w14:textId="77777777" w:rsidR="009C4DF3" w:rsidRPr="002F737A" w:rsidRDefault="009C4DF3" w:rsidP="00C178F5">
            <w:pPr>
              <w:spacing w:before="60" w:after="60"/>
              <w:jc w:val="left"/>
              <w:rPr>
                <w:b/>
                <w:sz w:val="18"/>
                <w:szCs w:val="18"/>
                <w:u w:val="single"/>
              </w:rPr>
            </w:pPr>
          </w:p>
        </w:tc>
        <w:tc>
          <w:tcPr>
            <w:tcW w:w="1313" w:type="pct"/>
          </w:tcPr>
          <w:p w14:paraId="7CD1752B" w14:textId="77777777" w:rsidR="009C4DF3" w:rsidRPr="002F737A" w:rsidRDefault="009C4DF3" w:rsidP="00C178F5">
            <w:pPr>
              <w:spacing w:before="60" w:after="60"/>
              <w:jc w:val="left"/>
              <w:rPr>
                <w:b/>
                <w:sz w:val="18"/>
                <w:szCs w:val="18"/>
                <w:u w:val="single"/>
              </w:rPr>
            </w:pPr>
            <w:r w:rsidRPr="002F737A">
              <w:rPr>
                <w:sz w:val="18"/>
                <w:szCs w:val="18"/>
              </w:rPr>
              <w:t xml:space="preserve">H.3.5: Presentation of data sets for evaluation </w:t>
            </w:r>
            <w:r w:rsidR="00441F74">
              <w:rPr>
                <w:sz w:val="18"/>
                <w:szCs w:val="18"/>
              </w:rPr>
              <w:t>–</w:t>
            </w:r>
            <w:r w:rsidRPr="002F737A">
              <w:rPr>
                <w:sz w:val="18"/>
                <w:szCs w:val="18"/>
              </w:rPr>
              <w:t xml:space="preserve"> web presentation of data sets for SDGs</w:t>
            </w:r>
          </w:p>
        </w:tc>
        <w:tc>
          <w:tcPr>
            <w:tcW w:w="560" w:type="pct"/>
          </w:tcPr>
          <w:p w14:paraId="0A88ECFC" w14:textId="77777777" w:rsidR="009C4DF3" w:rsidRPr="002F737A" w:rsidRDefault="009C4DF3" w:rsidP="00C178F5">
            <w:pPr>
              <w:spacing w:before="60" w:after="60"/>
              <w:jc w:val="left"/>
              <w:rPr>
                <w:b/>
                <w:sz w:val="18"/>
                <w:szCs w:val="18"/>
              </w:rPr>
            </w:pPr>
            <w:r w:rsidRPr="002F737A">
              <w:rPr>
                <w:b/>
                <w:sz w:val="18"/>
                <w:szCs w:val="18"/>
              </w:rPr>
              <w:t>2027</w:t>
            </w:r>
          </w:p>
        </w:tc>
        <w:tc>
          <w:tcPr>
            <w:tcW w:w="608" w:type="pct"/>
          </w:tcPr>
          <w:p w14:paraId="41F8247D" w14:textId="77777777" w:rsidR="009C4DF3" w:rsidRPr="002F737A" w:rsidRDefault="009C4DF3" w:rsidP="00C178F5">
            <w:pPr>
              <w:spacing w:before="60" w:after="60"/>
              <w:jc w:val="left"/>
              <w:rPr>
                <w:b/>
                <w:sz w:val="18"/>
                <w:szCs w:val="18"/>
              </w:rPr>
            </w:pPr>
            <w:r w:rsidRPr="002F737A">
              <w:rPr>
                <w:sz w:val="18"/>
                <w:szCs w:val="18"/>
              </w:rPr>
              <w:t>SC-IMT</w:t>
            </w:r>
          </w:p>
        </w:tc>
        <w:tc>
          <w:tcPr>
            <w:tcW w:w="798" w:type="pct"/>
            <w:vMerge/>
          </w:tcPr>
          <w:p w14:paraId="679C97F0" w14:textId="77777777" w:rsidR="009C4DF3" w:rsidRPr="002F737A" w:rsidRDefault="009C4DF3" w:rsidP="00C178F5">
            <w:pPr>
              <w:spacing w:before="60" w:after="60"/>
              <w:jc w:val="left"/>
              <w:rPr>
                <w:b/>
                <w:sz w:val="18"/>
                <w:szCs w:val="18"/>
              </w:rPr>
            </w:pPr>
          </w:p>
        </w:tc>
      </w:tr>
    </w:tbl>
    <w:p w14:paraId="5E002361" w14:textId="77777777" w:rsidR="009C4DF3" w:rsidRPr="002F737A" w:rsidRDefault="009C4DF3" w:rsidP="009C4DF3"/>
    <w:p w14:paraId="465A2B29" w14:textId="77777777" w:rsidR="009C4DF3" w:rsidRPr="002F737A" w:rsidRDefault="009C4DF3" w:rsidP="009C4DF3">
      <w:pPr>
        <w:pStyle w:val="WMOBodyText"/>
      </w:pPr>
      <w:r w:rsidRPr="002F737A">
        <w:br w:type="page"/>
      </w:r>
    </w:p>
    <w:tbl>
      <w:tblPr>
        <w:tblStyle w:val="TableGrid"/>
        <w:tblW w:w="5000" w:type="pct"/>
        <w:tblLook w:val="04A0" w:firstRow="1" w:lastRow="0" w:firstColumn="1" w:lastColumn="0" w:noHBand="0" w:noVBand="1"/>
      </w:tblPr>
      <w:tblGrid>
        <w:gridCol w:w="2969"/>
        <w:gridCol w:w="2195"/>
        <w:gridCol w:w="1404"/>
        <w:gridCol w:w="1797"/>
        <w:gridCol w:w="1264"/>
      </w:tblGrid>
      <w:tr w:rsidR="009C4DF3" w:rsidRPr="002F737A" w14:paraId="64217528" w14:textId="77777777" w:rsidTr="00C178F5">
        <w:trPr>
          <w:tblHeader/>
        </w:trPr>
        <w:tc>
          <w:tcPr>
            <w:tcW w:w="1713" w:type="pct"/>
            <w:vMerge w:val="restart"/>
            <w:shd w:val="clear" w:color="auto" w:fill="F2F2F2" w:themeFill="background1" w:themeFillShade="F2"/>
            <w:vAlign w:val="center"/>
          </w:tcPr>
          <w:p w14:paraId="0C36A574" w14:textId="77777777" w:rsidR="009C4DF3" w:rsidRPr="002F737A" w:rsidRDefault="009C4DF3" w:rsidP="00C178F5">
            <w:pPr>
              <w:spacing w:before="60" w:after="60"/>
              <w:jc w:val="center"/>
              <w:rPr>
                <w:b/>
                <w:sz w:val="18"/>
                <w:szCs w:val="18"/>
                <w:u w:val="single"/>
              </w:rPr>
            </w:pPr>
            <w:r w:rsidRPr="002F737A">
              <w:rPr>
                <w:b/>
                <w:sz w:val="18"/>
                <w:szCs w:val="18"/>
              </w:rPr>
              <w:lastRenderedPageBreak/>
              <w:t>Water and Climate Coalition Activity</w:t>
            </w:r>
          </w:p>
        </w:tc>
        <w:tc>
          <w:tcPr>
            <w:tcW w:w="2480" w:type="pct"/>
            <w:gridSpan w:val="3"/>
            <w:shd w:val="clear" w:color="auto" w:fill="F2F2F2" w:themeFill="background1" w:themeFillShade="F2"/>
            <w:vAlign w:val="center"/>
          </w:tcPr>
          <w:p w14:paraId="277619A6" w14:textId="77777777" w:rsidR="009C4DF3" w:rsidRPr="002F737A" w:rsidRDefault="009C4DF3" w:rsidP="00C178F5">
            <w:pPr>
              <w:spacing w:before="60" w:after="60"/>
              <w:jc w:val="center"/>
              <w:rPr>
                <w:b/>
              </w:rPr>
            </w:pPr>
            <w:r w:rsidRPr="002F737A">
              <w:rPr>
                <w:b/>
                <w:sz w:val="18"/>
                <w:szCs w:val="18"/>
              </w:rPr>
              <w:t>WMO Plan of Action for Hydrology</w:t>
            </w:r>
          </w:p>
        </w:tc>
        <w:tc>
          <w:tcPr>
            <w:tcW w:w="806" w:type="pct"/>
            <w:shd w:val="clear" w:color="auto" w:fill="F2F2F2" w:themeFill="background1" w:themeFillShade="F2"/>
            <w:vAlign w:val="center"/>
          </w:tcPr>
          <w:p w14:paraId="78C2CC38" w14:textId="77777777" w:rsidR="009C4DF3" w:rsidRPr="002F737A" w:rsidRDefault="009C4DF3" w:rsidP="00C178F5">
            <w:pPr>
              <w:spacing w:before="60" w:after="60"/>
              <w:jc w:val="center"/>
              <w:rPr>
                <w:b/>
                <w:sz w:val="18"/>
                <w:szCs w:val="18"/>
              </w:rPr>
            </w:pPr>
          </w:p>
        </w:tc>
      </w:tr>
      <w:tr w:rsidR="009C4DF3" w:rsidRPr="002F737A" w14:paraId="3EF8E17E" w14:textId="77777777" w:rsidTr="00C178F5">
        <w:trPr>
          <w:tblHeader/>
        </w:trPr>
        <w:tc>
          <w:tcPr>
            <w:tcW w:w="1713" w:type="pct"/>
            <w:vMerge/>
            <w:shd w:val="clear" w:color="auto" w:fill="F2F2F2" w:themeFill="background1" w:themeFillShade="F2"/>
            <w:vAlign w:val="center"/>
          </w:tcPr>
          <w:p w14:paraId="72986043" w14:textId="77777777" w:rsidR="009C4DF3" w:rsidRPr="002F737A" w:rsidRDefault="009C4DF3" w:rsidP="00C178F5">
            <w:pPr>
              <w:spacing w:before="60" w:after="60"/>
              <w:jc w:val="center"/>
              <w:rPr>
                <w:b/>
                <w:sz w:val="18"/>
                <w:szCs w:val="18"/>
                <w:u w:val="single"/>
              </w:rPr>
            </w:pPr>
          </w:p>
        </w:tc>
        <w:tc>
          <w:tcPr>
            <w:tcW w:w="1310" w:type="pct"/>
            <w:shd w:val="clear" w:color="auto" w:fill="F2F2F2" w:themeFill="background1" w:themeFillShade="F2"/>
            <w:vAlign w:val="center"/>
          </w:tcPr>
          <w:p w14:paraId="5AB1D749" w14:textId="77777777" w:rsidR="009C4DF3" w:rsidRPr="002F737A" w:rsidRDefault="009C4DF3" w:rsidP="00C178F5">
            <w:pPr>
              <w:spacing w:before="60" w:after="60"/>
              <w:jc w:val="center"/>
              <w:rPr>
                <w:b/>
                <w:sz w:val="18"/>
                <w:szCs w:val="18"/>
              </w:rPr>
            </w:pPr>
            <w:r w:rsidRPr="002F737A">
              <w:rPr>
                <w:b/>
                <w:sz w:val="18"/>
                <w:szCs w:val="18"/>
              </w:rPr>
              <w:t>Activity</w:t>
            </w:r>
          </w:p>
        </w:tc>
        <w:tc>
          <w:tcPr>
            <w:tcW w:w="553" w:type="pct"/>
            <w:shd w:val="clear" w:color="auto" w:fill="F2F2F2" w:themeFill="background1" w:themeFillShade="F2"/>
            <w:vAlign w:val="center"/>
          </w:tcPr>
          <w:p w14:paraId="739CE98D" w14:textId="77777777" w:rsidR="009C4DF3" w:rsidRPr="002F737A" w:rsidRDefault="009C4DF3" w:rsidP="00C178F5">
            <w:pPr>
              <w:pStyle w:val="WMOBodyText"/>
              <w:spacing w:before="60" w:after="60"/>
              <w:jc w:val="center"/>
              <w:rPr>
                <w:rFonts w:eastAsia="Arial" w:cs="Arial"/>
                <w:b/>
                <w:sz w:val="18"/>
                <w:szCs w:val="18"/>
                <w:lang w:eastAsia="en-US"/>
              </w:rPr>
            </w:pPr>
            <w:r w:rsidRPr="002F737A">
              <w:rPr>
                <w:b/>
                <w:sz w:val="18"/>
                <w:szCs w:val="18"/>
              </w:rPr>
              <w:t>Milestones</w:t>
            </w:r>
          </w:p>
        </w:tc>
        <w:tc>
          <w:tcPr>
            <w:tcW w:w="617" w:type="pct"/>
            <w:shd w:val="clear" w:color="auto" w:fill="F2F2F2" w:themeFill="background1" w:themeFillShade="F2"/>
            <w:vAlign w:val="center"/>
          </w:tcPr>
          <w:p w14:paraId="65B8C4D9" w14:textId="77777777" w:rsidR="009C4DF3" w:rsidRPr="002F737A" w:rsidRDefault="009C4DF3" w:rsidP="00C178F5">
            <w:pPr>
              <w:spacing w:before="60" w:after="60"/>
              <w:jc w:val="center"/>
              <w:rPr>
                <w:b/>
              </w:rPr>
            </w:pPr>
            <w:r w:rsidRPr="002F737A">
              <w:rPr>
                <w:b/>
              </w:rPr>
              <w:t>Responsibility</w:t>
            </w:r>
          </w:p>
        </w:tc>
        <w:tc>
          <w:tcPr>
            <w:tcW w:w="806" w:type="pct"/>
            <w:shd w:val="clear" w:color="auto" w:fill="F2F2F2" w:themeFill="background1" w:themeFillShade="F2"/>
            <w:vAlign w:val="center"/>
          </w:tcPr>
          <w:p w14:paraId="7C64B822" w14:textId="77777777" w:rsidR="009C4DF3" w:rsidRPr="002F737A" w:rsidRDefault="009C4DF3" w:rsidP="00C178F5">
            <w:pPr>
              <w:spacing w:before="60" w:after="60"/>
              <w:jc w:val="center"/>
              <w:rPr>
                <w:b/>
                <w:sz w:val="18"/>
                <w:szCs w:val="18"/>
              </w:rPr>
            </w:pPr>
            <w:r w:rsidRPr="002F737A">
              <w:rPr>
                <w:b/>
                <w:sz w:val="18"/>
                <w:szCs w:val="18"/>
              </w:rPr>
              <w:t>Critical conditions</w:t>
            </w:r>
          </w:p>
        </w:tc>
      </w:tr>
      <w:tr w:rsidR="009C4DF3" w:rsidRPr="002F737A" w14:paraId="27E65AC7" w14:textId="77777777" w:rsidTr="00C178F5">
        <w:tc>
          <w:tcPr>
            <w:tcW w:w="1713" w:type="pct"/>
            <w:vMerge w:val="restart"/>
            <w:shd w:val="clear" w:color="auto" w:fill="auto"/>
          </w:tcPr>
          <w:p w14:paraId="6CEF8366" w14:textId="77777777" w:rsidR="009C4DF3" w:rsidRPr="002F737A" w:rsidRDefault="009C4DF3" w:rsidP="00C178F5">
            <w:pPr>
              <w:spacing w:before="60" w:after="60"/>
              <w:jc w:val="left"/>
              <w:rPr>
                <w:b/>
                <w:sz w:val="18"/>
                <w:szCs w:val="18"/>
                <w:u w:val="single"/>
              </w:rPr>
            </w:pPr>
            <w:r w:rsidRPr="002F737A">
              <w:rPr>
                <w:b/>
                <w:sz w:val="18"/>
                <w:szCs w:val="18"/>
                <w:u w:val="single"/>
              </w:rPr>
              <w:t>Call for Partners: WMO-UNEP Global Hydrological Operations Platform</w:t>
            </w:r>
          </w:p>
          <w:p w14:paraId="3B90DE16" w14:textId="77777777" w:rsidR="009C4DF3" w:rsidRPr="002F737A" w:rsidRDefault="009C4DF3" w:rsidP="00C178F5">
            <w:pPr>
              <w:spacing w:before="60" w:after="60"/>
              <w:jc w:val="left"/>
              <w:rPr>
                <w:sz w:val="18"/>
                <w:szCs w:val="18"/>
              </w:rPr>
            </w:pPr>
          </w:p>
          <w:p w14:paraId="3FA4B98D" w14:textId="77777777" w:rsidR="009C4DF3" w:rsidRPr="002F737A" w:rsidRDefault="009C4DF3" w:rsidP="00C178F5">
            <w:pPr>
              <w:spacing w:before="60" w:after="60"/>
              <w:jc w:val="left"/>
              <w:rPr>
                <w:b/>
                <w:sz w:val="18"/>
                <w:szCs w:val="18"/>
              </w:rPr>
            </w:pPr>
            <w:r w:rsidRPr="002F737A">
              <w:rPr>
                <w:b/>
                <w:sz w:val="18"/>
                <w:szCs w:val="18"/>
              </w:rPr>
              <w:t>Description:</w:t>
            </w:r>
          </w:p>
          <w:p w14:paraId="2D6F1B9C" w14:textId="77777777" w:rsidR="009C4DF3" w:rsidRPr="002F737A" w:rsidRDefault="009C4DF3" w:rsidP="00C178F5">
            <w:pPr>
              <w:spacing w:before="60" w:after="60"/>
              <w:jc w:val="left"/>
              <w:rPr>
                <w:sz w:val="18"/>
                <w:szCs w:val="18"/>
              </w:rPr>
            </w:pPr>
            <w:r w:rsidRPr="002F737A">
              <w:rPr>
                <w:sz w:val="18"/>
                <w:szCs w:val="18"/>
              </w:rPr>
              <w:t>National Meteorological and Hydrological Services (NMHS) face myriad challenges to improve the quality and the relevance of their services to the growing needs of society, and especially those arising from floods, droughts, and water availability or security risks due to climate change. These challenges can include:</w:t>
            </w:r>
          </w:p>
          <w:p w14:paraId="1A82EACB" w14:textId="77777777" w:rsidR="009C4DF3" w:rsidRPr="002F737A" w:rsidRDefault="009C4DF3" w:rsidP="00C178F5">
            <w:pPr>
              <w:spacing w:before="60" w:after="60"/>
              <w:jc w:val="left"/>
              <w:rPr>
                <w:sz w:val="18"/>
                <w:szCs w:val="18"/>
              </w:rPr>
            </w:pPr>
            <w:r w:rsidRPr="002F737A">
              <w:rPr>
                <w:sz w:val="18"/>
                <w:szCs w:val="18"/>
              </w:rPr>
              <w:t xml:space="preserve">- Lack of information products and datasets to help understand and manage water resources </w:t>
            </w:r>
            <w:r w:rsidRPr="002F737A">
              <w:rPr>
                <w:rFonts w:ascii="Arial" w:hAnsi="Arial"/>
                <w:sz w:val="18"/>
                <w:szCs w:val="18"/>
              </w:rPr>
              <w:t>​</w:t>
            </w:r>
          </w:p>
          <w:p w14:paraId="2B762D49" w14:textId="77777777" w:rsidR="009C4DF3" w:rsidRPr="002F737A" w:rsidRDefault="009C4DF3" w:rsidP="00C178F5">
            <w:pPr>
              <w:spacing w:before="60" w:after="60"/>
              <w:jc w:val="left"/>
              <w:rPr>
                <w:sz w:val="18"/>
                <w:szCs w:val="18"/>
              </w:rPr>
            </w:pPr>
            <w:r w:rsidRPr="002F737A">
              <w:rPr>
                <w:sz w:val="18"/>
                <w:szCs w:val="18"/>
              </w:rPr>
              <w:t xml:space="preserve">- Lack of information products and datasets to better manage increasingly more frequent extreme weather events, such as floods and droughts, brought by climate change </w:t>
            </w:r>
            <w:r w:rsidRPr="002F737A">
              <w:rPr>
                <w:rFonts w:ascii="Arial" w:hAnsi="Arial"/>
                <w:sz w:val="18"/>
                <w:szCs w:val="18"/>
              </w:rPr>
              <w:t>​</w:t>
            </w:r>
          </w:p>
          <w:p w14:paraId="6FB4248E" w14:textId="77777777" w:rsidR="009C4DF3" w:rsidRPr="002F737A" w:rsidRDefault="009C4DF3" w:rsidP="00C178F5">
            <w:pPr>
              <w:spacing w:before="60" w:after="60"/>
              <w:jc w:val="left"/>
              <w:rPr>
                <w:sz w:val="18"/>
                <w:szCs w:val="18"/>
              </w:rPr>
            </w:pPr>
            <w:r w:rsidRPr="002F737A">
              <w:rPr>
                <w:sz w:val="18"/>
                <w:szCs w:val="18"/>
              </w:rPr>
              <w:t>- Lack of capacity to predict future trends and hydroclimate patterns to better plan and adapt to climate change The overarching goal of the proposed work is to pilot an operational global hydrologic platform to assess the status of global water resources and provide flood and drought warnings. The platform will address some of the challenges brought by climate change, which have been listed above.</w:t>
            </w:r>
          </w:p>
          <w:p w14:paraId="6CEB5006" w14:textId="77777777" w:rsidR="009C4DF3" w:rsidRPr="002F737A" w:rsidRDefault="009C4DF3" w:rsidP="00C178F5">
            <w:pPr>
              <w:spacing w:before="60" w:after="60"/>
              <w:jc w:val="left"/>
              <w:rPr>
                <w:sz w:val="18"/>
                <w:szCs w:val="18"/>
              </w:rPr>
            </w:pPr>
          </w:p>
          <w:p w14:paraId="1A69DA83" w14:textId="77777777" w:rsidR="009C4DF3" w:rsidRPr="002F737A" w:rsidRDefault="009C4DF3" w:rsidP="00C178F5">
            <w:pPr>
              <w:spacing w:before="60" w:after="60"/>
              <w:jc w:val="left"/>
              <w:rPr>
                <w:b/>
                <w:sz w:val="18"/>
                <w:szCs w:val="18"/>
              </w:rPr>
            </w:pPr>
            <w:r w:rsidRPr="002F737A">
              <w:rPr>
                <w:b/>
                <w:sz w:val="18"/>
                <w:szCs w:val="18"/>
              </w:rPr>
              <w:t>Activity Outcomes</w:t>
            </w:r>
          </w:p>
          <w:p w14:paraId="69F08F75" w14:textId="77777777" w:rsidR="009C4DF3" w:rsidRPr="002F737A" w:rsidRDefault="009C4DF3" w:rsidP="00C178F5">
            <w:pPr>
              <w:spacing w:before="60" w:after="60"/>
              <w:jc w:val="left"/>
              <w:rPr>
                <w:sz w:val="18"/>
                <w:szCs w:val="18"/>
              </w:rPr>
            </w:pPr>
            <w:r w:rsidRPr="002F737A">
              <w:rPr>
                <w:sz w:val="18"/>
                <w:szCs w:val="18"/>
              </w:rPr>
              <w:t>1. The first operational platform supported and facilitated by WMO and UNEP</w:t>
            </w:r>
          </w:p>
          <w:p w14:paraId="4CBC5A5D" w14:textId="77777777" w:rsidR="009C4DF3" w:rsidRPr="002F737A" w:rsidRDefault="009C4DF3" w:rsidP="00C178F5">
            <w:pPr>
              <w:spacing w:before="60" w:after="60"/>
              <w:jc w:val="left"/>
              <w:rPr>
                <w:sz w:val="18"/>
                <w:szCs w:val="18"/>
              </w:rPr>
            </w:pPr>
            <w:r w:rsidRPr="002F737A">
              <w:rPr>
                <w:sz w:val="18"/>
                <w:szCs w:val="18"/>
              </w:rPr>
              <w:t>2. Connects to WMO regional climate and water centres for seasonal outlooks</w:t>
            </w:r>
          </w:p>
          <w:p w14:paraId="70E379F9" w14:textId="77777777" w:rsidR="009C4DF3" w:rsidRPr="002F737A" w:rsidRDefault="009C4DF3" w:rsidP="00C178F5">
            <w:pPr>
              <w:spacing w:before="60" w:after="60"/>
              <w:jc w:val="left"/>
              <w:rPr>
                <w:sz w:val="18"/>
                <w:szCs w:val="18"/>
              </w:rPr>
            </w:pPr>
            <w:r w:rsidRPr="002F737A">
              <w:rPr>
                <w:sz w:val="18"/>
                <w:szCs w:val="18"/>
              </w:rPr>
              <w:t>3. Works at different geographical scales, from basin, national, regional and global</w:t>
            </w:r>
          </w:p>
          <w:p w14:paraId="61CB3DA4" w14:textId="77777777" w:rsidR="009C4DF3" w:rsidRPr="002F737A" w:rsidRDefault="009C4DF3" w:rsidP="00C178F5">
            <w:pPr>
              <w:spacing w:before="60" w:after="60"/>
              <w:jc w:val="left"/>
              <w:rPr>
                <w:sz w:val="18"/>
                <w:szCs w:val="18"/>
              </w:rPr>
            </w:pPr>
            <w:r w:rsidRPr="002F737A">
              <w:rPr>
                <w:sz w:val="18"/>
                <w:szCs w:val="18"/>
              </w:rPr>
              <w:lastRenderedPageBreak/>
              <w:t>4. Fills the information gaps for the forecast of water availability in data scarce regions</w:t>
            </w:r>
          </w:p>
          <w:p w14:paraId="4D08A3E7" w14:textId="77777777" w:rsidR="009C4DF3" w:rsidRPr="002F737A" w:rsidRDefault="009C4DF3" w:rsidP="00C178F5">
            <w:pPr>
              <w:spacing w:before="60" w:after="60"/>
              <w:jc w:val="left"/>
              <w:rPr>
                <w:sz w:val="18"/>
                <w:szCs w:val="18"/>
              </w:rPr>
            </w:pPr>
            <w:r w:rsidRPr="002F737A">
              <w:rPr>
                <w:sz w:val="18"/>
                <w:szCs w:val="18"/>
              </w:rPr>
              <w:t>5. Open and direct access for users</w:t>
            </w:r>
          </w:p>
          <w:p w14:paraId="5F84C143" w14:textId="77777777" w:rsidR="009C4DF3" w:rsidRPr="002F737A" w:rsidRDefault="009C4DF3" w:rsidP="00C178F5">
            <w:pPr>
              <w:spacing w:before="60" w:after="60"/>
              <w:jc w:val="left"/>
              <w:rPr>
                <w:sz w:val="18"/>
                <w:szCs w:val="18"/>
              </w:rPr>
            </w:pPr>
          </w:p>
          <w:p w14:paraId="02F71A35" w14:textId="77777777" w:rsidR="009C4DF3" w:rsidRPr="002F737A" w:rsidRDefault="009C4DF3" w:rsidP="00C178F5">
            <w:pPr>
              <w:spacing w:before="60" w:after="60"/>
              <w:jc w:val="left"/>
              <w:rPr>
                <w:b/>
                <w:sz w:val="18"/>
                <w:szCs w:val="18"/>
              </w:rPr>
            </w:pPr>
            <w:r w:rsidRPr="002F737A">
              <w:rPr>
                <w:b/>
                <w:sz w:val="18"/>
                <w:szCs w:val="18"/>
              </w:rPr>
              <w:t>Estimated Activity Milestones</w:t>
            </w:r>
          </w:p>
          <w:p w14:paraId="5CB52830" w14:textId="77777777" w:rsidR="009C4DF3" w:rsidRPr="002F737A" w:rsidRDefault="009C4DF3" w:rsidP="00E02A63">
            <w:pPr>
              <w:pStyle w:val="ListParagraph"/>
              <w:numPr>
                <w:ilvl w:val="0"/>
                <w:numId w:val="7"/>
              </w:numPr>
              <w:spacing w:before="60" w:after="60"/>
              <w:contextualSpacing w:val="0"/>
              <w:rPr>
                <w:rFonts w:ascii="Verdana" w:hAnsi="Verdana"/>
                <w:sz w:val="18"/>
                <w:szCs w:val="18"/>
              </w:rPr>
            </w:pPr>
            <w:r w:rsidRPr="002F737A">
              <w:rPr>
                <w:rFonts w:ascii="Verdana" w:hAnsi="Verdana"/>
                <w:sz w:val="18"/>
                <w:szCs w:val="18"/>
              </w:rPr>
              <w:t>Regional portal developed for pilot basin taking other available models in the area into the ensemble (2023)</w:t>
            </w:r>
          </w:p>
          <w:p w14:paraId="2CD3977A" w14:textId="77777777" w:rsidR="009C4DF3" w:rsidRPr="002F737A" w:rsidRDefault="009C4DF3" w:rsidP="00E02A63">
            <w:pPr>
              <w:pStyle w:val="WMOBodyText"/>
              <w:numPr>
                <w:ilvl w:val="0"/>
                <w:numId w:val="7"/>
              </w:numPr>
              <w:spacing w:before="60" w:after="60"/>
              <w:jc w:val="left"/>
            </w:pPr>
            <w:r w:rsidRPr="002F737A">
              <w:rPr>
                <w:rFonts w:eastAsiaTheme="minorEastAsia" w:cstheme="minorBidi"/>
                <w:sz w:val="18"/>
                <w:szCs w:val="18"/>
                <w:lang w:eastAsia="en-US"/>
              </w:rPr>
              <w:t>Scaling up to a global scale platform supporting ensemble modelling. (potential HydroSOS global platform)</w:t>
            </w:r>
          </w:p>
        </w:tc>
        <w:tc>
          <w:tcPr>
            <w:tcW w:w="1310" w:type="pct"/>
          </w:tcPr>
          <w:p w14:paraId="4C66EC3A" w14:textId="77777777" w:rsidR="009C4DF3" w:rsidRPr="002F737A" w:rsidRDefault="009C4DF3" w:rsidP="00C178F5">
            <w:pPr>
              <w:spacing w:before="60" w:after="60"/>
              <w:jc w:val="left"/>
              <w:rPr>
                <w:sz w:val="18"/>
                <w:szCs w:val="18"/>
              </w:rPr>
            </w:pPr>
            <w:r w:rsidRPr="002F737A">
              <w:rPr>
                <w:sz w:val="18"/>
                <w:szCs w:val="18"/>
              </w:rPr>
              <w:lastRenderedPageBreak/>
              <w:t>G.1.1: Implementation of HydroSOS at the global scale,</w:t>
            </w:r>
          </w:p>
        </w:tc>
        <w:tc>
          <w:tcPr>
            <w:tcW w:w="553" w:type="pct"/>
          </w:tcPr>
          <w:p w14:paraId="23813CCC" w14:textId="77777777" w:rsidR="009C4DF3" w:rsidRPr="002F737A" w:rsidRDefault="009C4DF3" w:rsidP="00C178F5">
            <w:pPr>
              <w:pStyle w:val="WMOBodyText"/>
              <w:spacing w:before="60" w:after="60"/>
              <w:jc w:val="left"/>
              <w:rPr>
                <w:sz w:val="18"/>
                <w:szCs w:val="18"/>
              </w:rPr>
            </w:pPr>
            <w:r w:rsidRPr="002F737A">
              <w:rPr>
                <w:rFonts w:eastAsia="Arial" w:cs="Arial"/>
                <w:sz w:val="18"/>
                <w:szCs w:val="18"/>
                <w:lang w:eastAsia="en-US"/>
              </w:rPr>
              <w:t>Pilot portal development (2023)</w:t>
            </w:r>
          </w:p>
        </w:tc>
        <w:tc>
          <w:tcPr>
            <w:tcW w:w="617" w:type="pct"/>
          </w:tcPr>
          <w:p w14:paraId="30061BC7" w14:textId="77777777" w:rsidR="009C4DF3" w:rsidRPr="002F737A" w:rsidRDefault="009C4DF3" w:rsidP="00C178F5">
            <w:pPr>
              <w:spacing w:before="60" w:after="60"/>
              <w:jc w:val="left"/>
              <w:rPr>
                <w:sz w:val="18"/>
                <w:szCs w:val="18"/>
              </w:rPr>
            </w:pPr>
            <w:r w:rsidRPr="002F737A">
              <w:t>SC-HYD and JET-HYDMON</w:t>
            </w:r>
            <w:r w:rsidRPr="002F737A" w:rsidDel="002A2BAF">
              <w:rPr>
                <w:sz w:val="18"/>
                <w:szCs w:val="18"/>
              </w:rPr>
              <w:t xml:space="preserve"> </w:t>
            </w:r>
          </w:p>
        </w:tc>
        <w:tc>
          <w:tcPr>
            <w:tcW w:w="806" w:type="pct"/>
            <w:vMerge w:val="restart"/>
          </w:tcPr>
          <w:p w14:paraId="75646793" w14:textId="77777777" w:rsidR="009C4DF3" w:rsidRPr="002F737A" w:rsidRDefault="009C4DF3" w:rsidP="00C178F5">
            <w:pPr>
              <w:spacing w:before="60" w:after="60"/>
              <w:jc w:val="left"/>
              <w:rPr>
                <w:sz w:val="18"/>
                <w:szCs w:val="18"/>
              </w:rPr>
            </w:pPr>
            <w:r w:rsidRPr="002F737A">
              <w:rPr>
                <w:sz w:val="18"/>
                <w:szCs w:val="18"/>
              </w:rPr>
              <w:t>HydroSOS compliant</w:t>
            </w:r>
          </w:p>
        </w:tc>
      </w:tr>
      <w:tr w:rsidR="009C4DF3" w:rsidRPr="002F737A" w14:paraId="4198BB2C" w14:textId="77777777" w:rsidTr="00C178F5">
        <w:tc>
          <w:tcPr>
            <w:tcW w:w="1713" w:type="pct"/>
            <w:vMerge/>
          </w:tcPr>
          <w:p w14:paraId="4B355F2E" w14:textId="77777777" w:rsidR="009C4DF3" w:rsidRPr="002F737A" w:rsidRDefault="009C4DF3" w:rsidP="00C178F5">
            <w:pPr>
              <w:spacing w:before="60" w:after="60"/>
              <w:jc w:val="left"/>
              <w:rPr>
                <w:b/>
                <w:sz w:val="18"/>
                <w:szCs w:val="18"/>
                <w:u w:val="single"/>
              </w:rPr>
            </w:pPr>
          </w:p>
        </w:tc>
        <w:tc>
          <w:tcPr>
            <w:tcW w:w="1310" w:type="pct"/>
          </w:tcPr>
          <w:p w14:paraId="59914E36" w14:textId="77777777" w:rsidR="009C4DF3" w:rsidRPr="002F737A" w:rsidRDefault="009C4DF3" w:rsidP="00C178F5">
            <w:pPr>
              <w:spacing w:before="60" w:after="60"/>
              <w:jc w:val="left"/>
              <w:rPr>
                <w:sz w:val="18"/>
                <w:szCs w:val="18"/>
              </w:rPr>
            </w:pPr>
          </w:p>
        </w:tc>
        <w:tc>
          <w:tcPr>
            <w:tcW w:w="553" w:type="pct"/>
          </w:tcPr>
          <w:p w14:paraId="36725A0A" w14:textId="77777777" w:rsidR="009C4DF3" w:rsidRPr="002F737A" w:rsidRDefault="009C4DF3" w:rsidP="00C178F5">
            <w:pPr>
              <w:spacing w:before="60" w:after="60"/>
              <w:jc w:val="left"/>
              <w:rPr>
                <w:sz w:val="18"/>
                <w:szCs w:val="18"/>
              </w:rPr>
            </w:pPr>
            <w:r w:rsidRPr="002F737A">
              <w:rPr>
                <w:sz w:val="18"/>
                <w:szCs w:val="18"/>
              </w:rPr>
              <w:t>Global portal with model ensembles (2024)</w:t>
            </w:r>
          </w:p>
        </w:tc>
        <w:tc>
          <w:tcPr>
            <w:tcW w:w="617" w:type="pct"/>
          </w:tcPr>
          <w:p w14:paraId="5BF5051A" w14:textId="77777777" w:rsidR="009C4DF3" w:rsidRPr="002F737A" w:rsidRDefault="009C4DF3" w:rsidP="00C178F5">
            <w:pPr>
              <w:spacing w:before="60" w:after="60"/>
              <w:jc w:val="left"/>
              <w:rPr>
                <w:b/>
                <w:sz w:val="18"/>
                <w:szCs w:val="18"/>
              </w:rPr>
            </w:pPr>
          </w:p>
        </w:tc>
        <w:tc>
          <w:tcPr>
            <w:tcW w:w="806" w:type="pct"/>
            <w:vMerge/>
          </w:tcPr>
          <w:p w14:paraId="61D19D9F" w14:textId="77777777" w:rsidR="009C4DF3" w:rsidRPr="002F737A" w:rsidRDefault="009C4DF3" w:rsidP="00C178F5">
            <w:pPr>
              <w:spacing w:before="60" w:after="60"/>
              <w:jc w:val="left"/>
              <w:rPr>
                <w:b/>
                <w:sz w:val="18"/>
                <w:szCs w:val="18"/>
              </w:rPr>
            </w:pPr>
          </w:p>
        </w:tc>
      </w:tr>
      <w:tr w:rsidR="009C4DF3" w:rsidRPr="002F737A" w14:paraId="120DC6B6" w14:textId="77777777" w:rsidTr="00C178F5">
        <w:tc>
          <w:tcPr>
            <w:tcW w:w="1713" w:type="pct"/>
            <w:vMerge/>
          </w:tcPr>
          <w:p w14:paraId="1B515BBB" w14:textId="77777777" w:rsidR="009C4DF3" w:rsidRPr="002F737A" w:rsidRDefault="009C4DF3" w:rsidP="00C178F5">
            <w:pPr>
              <w:spacing w:before="60" w:after="60"/>
              <w:jc w:val="left"/>
              <w:rPr>
                <w:b/>
                <w:sz w:val="18"/>
                <w:szCs w:val="18"/>
                <w:u w:val="single"/>
              </w:rPr>
            </w:pPr>
          </w:p>
        </w:tc>
        <w:tc>
          <w:tcPr>
            <w:tcW w:w="1310" w:type="pct"/>
          </w:tcPr>
          <w:p w14:paraId="1B38D91F" w14:textId="77777777" w:rsidR="009C4DF3" w:rsidRPr="002F737A" w:rsidRDefault="009C4DF3" w:rsidP="00C178F5">
            <w:pPr>
              <w:spacing w:before="60" w:after="60"/>
              <w:jc w:val="left"/>
              <w:rPr>
                <w:b/>
                <w:sz w:val="18"/>
                <w:szCs w:val="18"/>
                <w:u w:val="single"/>
              </w:rPr>
            </w:pPr>
          </w:p>
        </w:tc>
        <w:tc>
          <w:tcPr>
            <w:tcW w:w="553" w:type="pct"/>
          </w:tcPr>
          <w:p w14:paraId="6EEE38F9" w14:textId="77777777" w:rsidR="009C4DF3" w:rsidRPr="002F737A" w:rsidRDefault="009C4DF3" w:rsidP="00C178F5">
            <w:pPr>
              <w:spacing w:before="60" w:after="60"/>
              <w:jc w:val="left"/>
              <w:rPr>
                <w:b/>
                <w:sz w:val="18"/>
                <w:szCs w:val="18"/>
              </w:rPr>
            </w:pPr>
            <w:r w:rsidRPr="002F737A">
              <w:rPr>
                <w:b/>
                <w:sz w:val="18"/>
                <w:szCs w:val="18"/>
              </w:rPr>
              <w:t xml:space="preserve">2030 </w:t>
            </w:r>
            <w:r w:rsidRPr="002F737A">
              <w:rPr>
                <w:sz w:val="18"/>
                <w:szCs w:val="18"/>
              </w:rPr>
              <w:t>(number of Members contributing to HydroSOS)</w:t>
            </w:r>
          </w:p>
        </w:tc>
        <w:tc>
          <w:tcPr>
            <w:tcW w:w="617" w:type="pct"/>
          </w:tcPr>
          <w:p w14:paraId="440CA9EF" w14:textId="77777777" w:rsidR="009C4DF3" w:rsidRPr="002F737A" w:rsidRDefault="009C4DF3" w:rsidP="00C178F5">
            <w:pPr>
              <w:spacing w:before="60" w:after="60"/>
              <w:jc w:val="left"/>
              <w:rPr>
                <w:b/>
                <w:sz w:val="18"/>
                <w:szCs w:val="18"/>
              </w:rPr>
            </w:pPr>
          </w:p>
        </w:tc>
        <w:tc>
          <w:tcPr>
            <w:tcW w:w="806" w:type="pct"/>
            <w:vMerge/>
          </w:tcPr>
          <w:p w14:paraId="34E00ADE" w14:textId="77777777" w:rsidR="009C4DF3" w:rsidRPr="002F737A" w:rsidRDefault="009C4DF3" w:rsidP="00C178F5">
            <w:pPr>
              <w:spacing w:before="60" w:after="60"/>
              <w:jc w:val="left"/>
              <w:rPr>
                <w:b/>
                <w:sz w:val="18"/>
                <w:szCs w:val="18"/>
              </w:rPr>
            </w:pPr>
          </w:p>
        </w:tc>
      </w:tr>
      <w:tr w:rsidR="009C4DF3" w:rsidRPr="002F737A" w14:paraId="0E821B2B" w14:textId="77777777" w:rsidTr="00C178F5">
        <w:tc>
          <w:tcPr>
            <w:tcW w:w="1713" w:type="pct"/>
            <w:vMerge/>
          </w:tcPr>
          <w:p w14:paraId="358CE259" w14:textId="77777777" w:rsidR="009C4DF3" w:rsidRPr="002F737A" w:rsidRDefault="009C4DF3" w:rsidP="00C178F5">
            <w:pPr>
              <w:spacing w:before="60" w:after="60"/>
              <w:jc w:val="left"/>
              <w:rPr>
                <w:b/>
                <w:sz w:val="18"/>
                <w:szCs w:val="18"/>
                <w:u w:val="single"/>
              </w:rPr>
            </w:pPr>
          </w:p>
        </w:tc>
        <w:tc>
          <w:tcPr>
            <w:tcW w:w="1310" w:type="pct"/>
          </w:tcPr>
          <w:p w14:paraId="78D44CF1" w14:textId="77777777" w:rsidR="009C4DF3" w:rsidRPr="002F737A" w:rsidRDefault="009C4DF3" w:rsidP="00C178F5">
            <w:pPr>
              <w:spacing w:before="60" w:after="60"/>
              <w:jc w:val="left"/>
              <w:rPr>
                <w:sz w:val="18"/>
                <w:szCs w:val="18"/>
              </w:rPr>
            </w:pPr>
          </w:p>
        </w:tc>
        <w:tc>
          <w:tcPr>
            <w:tcW w:w="553" w:type="pct"/>
          </w:tcPr>
          <w:p w14:paraId="0398A6E0" w14:textId="77777777" w:rsidR="009C4DF3" w:rsidRPr="002F737A" w:rsidRDefault="009C4DF3" w:rsidP="00C178F5">
            <w:pPr>
              <w:spacing w:before="60" w:after="60"/>
              <w:jc w:val="left"/>
              <w:rPr>
                <w:b/>
                <w:sz w:val="18"/>
                <w:szCs w:val="18"/>
              </w:rPr>
            </w:pPr>
          </w:p>
        </w:tc>
        <w:tc>
          <w:tcPr>
            <w:tcW w:w="617" w:type="pct"/>
          </w:tcPr>
          <w:p w14:paraId="12469374" w14:textId="77777777" w:rsidR="009C4DF3" w:rsidRPr="002F737A" w:rsidRDefault="009C4DF3" w:rsidP="00C178F5">
            <w:pPr>
              <w:spacing w:before="60" w:after="60"/>
              <w:jc w:val="left"/>
              <w:rPr>
                <w:b/>
                <w:sz w:val="18"/>
                <w:szCs w:val="18"/>
              </w:rPr>
            </w:pPr>
          </w:p>
        </w:tc>
        <w:tc>
          <w:tcPr>
            <w:tcW w:w="806" w:type="pct"/>
            <w:vMerge/>
          </w:tcPr>
          <w:p w14:paraId="389385D5" w14:textId="77777777" w:rsidR="009C4DF3" w:rsidRPr="002F737A" w:rsidRDefault="009C4DF3" w:rsidP="00C178F5">
            <w:pPr>
              <w:spacing w:before="60" w:after="60"/>
              <w:jc w:val="left"/>
              <w:rPr>
                <w:b/>
                <w:sz w:val="18"/>
                <w:szCs w:val="18"/>
              </w:rPr>
            </w:pPr>
          </w:p>
        </w:tc>
      </w:tr>
      <w:tr w:rsidR="009C4DF3" w:rsidRPr="002F737A" w14:paraId="2F063DE9" w14:textId="77777777" w:rsidTr="00C178F5">
        <w:tc>
          <w:tcPr>
            <w:tcW w:w="1713" w:type="pct"/>
            <w:vMerge/>
          </w:tcPr>
          <w:p w14:paraId="3058EB7B" w14:textId="77777777" w:rsidR="009C4DF3" w:rsidRPr="002F737A" w:rsidRDefault="009C4DF3" w:rsidP="00C178F5">
            <w:pPr>
              <w:spacing w:before="60" w:after="60"/>
              <w:jc w:val="left"/>
              <w:rPr>
                <w:b/>
                <w:sz w:val="18"/>
                <w:szCs w:val="18"/>
                <w:u w:val="single"/>
              </w:rPr>
            </w:pPr>
          </w:p>
        </w:tc>
        <w:tc>
          <w:tcPr>
            <w:tcW w:w="1310" w:type="pct"/>
          </w:tcPr>
          <w:p w14:paraId="5E4EA3A0" w14:textId="77777777" w:rsidR="009C4DF3" w:rsidRPr="002F737A" w:rsidRDefault="009C4DF3" w:rsidP="00C178F5">
            <w:pPr>
              <w:spacing w:before="60" w:after="60"/>
              <w:jc w:val="left"/>
              <w:rPr>
                <w:sz w:val="18"/>
                <w:szCs w:val="18"/>
              </w:rPr>
            </w:pPr>
          </w:p>
        </w:tc>
        <w:tc>
          <w:tcPr>
            <w:tcW w:w="553" w:type="pct"/>
          </w:tcPr>
          <w:p w14:paraId="09E81815" w14:textId="77777777" w:rsidR="009C4DF3" w:rsidRPr="002F737A" w:rsidRDefault="009C4DF3" w:rsidP="00C178F5">
            <w:pPr>
              <w:spacing w:before="60" w:after="60"/>
              <w:jc w:val="left"/>
              <w:rPr>
                <w:b/>
                <w:sz w:val="18"/>
                <w:szCs w:val="18"/>
              </w:rPr>
            </w:pPr>
          </w:p>
        </w:tc>
        <w:tc>
          <w:tcPr>
            <w:tcW w:w="617" w:type="pct"/>
          </w:tcPr>
          <w:p w14:paraId="27F080C6" w14:textId="77777777" w:rsidR="009C4DF3" w:rsidRPr="002F737A" w:rsidRDefault="009C4DF3" w:rsidP="00C178F5">
            <w:pPr>
              <w:spacing w:before="60" w:after="60"/>
              <w:jc w:val="left"/>
              <w:rPr>
                <w:b/>
                <w:sz w:val="18"/>
                <w:szCs w:val="18"/>
              </w:rPr>
            </w:pPr>
          </w:p>
        </w:tc>
        <w:tc>
          <w:tcPr>
            <w:tcW w:w="806" w:type="pct"/>
            <w:vMerge/>
          </w:tcPr>
          <w:p w14:paraId="5088E6AC" w14:textId="77777777" w:rsidR="009C4DF3" w:rsidRPr="002F737A" w:rsidRDefault="009C4DF3" w:rsidP="00C178F5">
            <w:pPr>
              <w:spacing w:before="60" w:after="60"/>
              <w:jc w:val="left"/>
              <w:rPr>
                <w:b/>
                <w:sz w:val="18"/>
                <w:szCs w:val="18"/>
              </w:rPr>
            </w:pPr>
          </w:p>
        </w:tc>
      </w:tr>
      <w:tr w:rsidR="009C4DF3" w:rsidRPr="002F737A" w14:paraId="7F0C1E79" w14:textId="77777777" w:rsidTr="00C178F5">
        <w:tc>
          <w:tcPr>
            <w:tcW w:w="1713" w:type="pct"/>
            <w:vMerge/>
          </w:tcPr>
          <w:p w14:paraId="1D81DCED" w14:textId="77777777" w:rsidR="009C4DF3" w:rsidRPr="002F737A" w:rsidRDefault="009C4DF3" w:rsidP="00C178F5">
            <w:pPr>
              <w:spacing w:before="60" w:after="60"/>
              <w:jc w:val="left"/>
              <w:rPr>
                <w:b/>
                <w:sz w:val="18"/>
                <w:szCs w:val="18"/>
                <w:u w:val="single"/>
              </w:rPr>
            </w:pPr>
          </w:p>
        </w:tc>
        <w:tc>
          <w:tcPr>
            <w:tcW w:w="1310" w:type="pct"/>
          </w:tcPr>
          <w:p w14:paraId="1A053C4D" w14:textId="77777777" w:rsidR="009C4DF3" w:rsidRPr="002F737A" w:rsidRDefault="009C4DF3" w:rsidP="00C178F5">
            <w:pPr>
              <w:spacing w:before="60" w:after="60"/>
              <w:jc w:val="left"/>
              <w:rPr>
                <w:sz w:val="18"/>
                <w:szCs w:val="18"/>
              </w:rPr>
            </w:pPr>
          </w:p>
        </w:tc>
        <w:tc>
          <w:tcPr>
            <w:tcW w:w="553" w:type="pct"/>
          </w:tcPr>
          <w:p w14:paraId="55E72565" w14:textId="77777777" w:rsidR="009C4DF3" w:rsidRPr="002F737A" w:rsidRDefault="009C4DF3" w:rsidP="00C178F5">
            <w:pPr>
              <w:spacing w:before="60" w:after="60"/>
              <w:jc w:val="left"/>
              <w:rPr>
                <w:b/>
                <w:sz w:val="18"/>
                <w:szCs w:val="18"/>
              </w:rPr>
            </w:pPr>
          </w:p>
        </w:tc>
        <w:tc>
          <w:tcPr>
            <w:tcW w:w="617" w:type="pct"/>
          </w:tcPr>
          <w:p w14:paraId="1F928237" w14:textId="77777777" w:rsidR="009C4DF3" w:rsidRPr="002F737A" w:rsidRDefault="009C4DF3" w:rsidP="00C178F5">
            <w:pPr>
              <w:spacing w:before="60" w:after="60"/>
              <w:jc w:val="left"/>
              <w:rPr>
                <w:b/>
                <w:sz w:val="18"/>
                <w:szCs w:val="18"/>
              </w:rPr>
            </w:pPr>
          </w:p>
        </w:tc>
        <w:tc>
          <w:tcPr>
            <w:tcW w:w="806" w:type="pct"/>
            <w:vMerge/>
          </w:tcPr>
          <w:p w14:paraId="529A2862" w14:textId="77777777" w:rsidR="009C4DF3" w:rsidRPr="002F737A" w:rsidRDefault="009C4DF3" w:rsidP="00C178F5">
            <w:pPr>
              <w:spacing w:before="60" w:after="60"/>
              <w:jc w:val="left"/>
              <w:rPr>
                <w:b/>
                <w:sz w:val="18"/>
                <w:szCs w:val="18"/>
              </w:rPr>
            </w:pPr>
          </w:p>
        </w:tc>
      </w:tr>
      <w:tr w:rsidR="009C4DF3" w:rsidRPr="002F737A" w14:paraId="25FC2728" w14:textId="77777777" w:rsidTr="00C178F5">
        <w:tc>
          <w:tcPr>
            <w:tcW w:w="1713" w:type="pct"/>
            <w:vMerge/>
          </w:tcPr>
          <w:p w14:paraId="0EFA1739" w14:textId="77777777" w:rsidR="009C4DF3" w:rsidRPr="002F737A" w:rsidRDefault="009C4DF3" w:rsidP="00C178F5">
            <w:pPr>
              <w:spacing w:before="60" w:after="60"/>
              <w:jc w:val="left"/>
              <w:rPr>
                <w:b/>
                <w:sz w:val="18"/>
                <w:szCs w:val="18"/>
                <w:u w:val="single"/>
              </w:rPr>
            </w:pPr>
          </w:p>
        </w:tc>
        <w:tc>
          <w:tcPr>
            <w:tcW w:w="1310" w:type="pct"/>
          </w:tcPr>
          <w:p w14:paraId="2B59A493" w14:textId="77777777" w:rsidR="009C4DF3" w:rsidRPr="002F737A" w:rsidRDefault="009C4DF3" w:rsidP="00C178F5">
            <w:pPr>
              <w:spacing w:before="60" w:after="60"/>
              <w:jc w:val="left"/>
              <w:rPr>
                <w:b/>
                <w:sz w:val="18"/>
                <w:szCs w:val="18"/>
                <w:u w:val="single"/>
              </w:rPr>
            </w:pPr>
          </w:p>
        </w:tc>
        <w:tc>
          <w:tcPr>
            <w:tcW w:w="553" w:type="pct"/>
          </w:tcPr>
          <w:p w14:paraId="290B5E17" w14:textId="77777777" w:rsidR="009C4DF3" w:rsidRPr="002F737A" w:rsidRDefault="009C4DF3" w:rsidP="00C178F5">
            <w:pPr>
              <w:spacing w:before="60" w:after="60"/>
              <w:jc w:val="left"/>
              <w:rPr>
                <w:b/>
                <w:sz w:val="18"/>
                <w:szCs w:val="18"/>
              </w:rPr>
            </w:pPr>
          </w:p>
        </w:tc>
        <w:tc>
          <w:tcPr>
            <w:tcW w:w="617" w:type="pct"/>
          </w:tcPr>
          <w:p w14:paraId="34256528" w14:textId="77777777" w:rsidR="009C4DF3" w:rsidRPr="002F737A" w:rsidRDefault="009C4DF3" w:rsidP="00C178F5">
            <w:pPr>
              <w:spacing w:before="60" w:after="60"/>
              <w:jc w:val="left"/>
              <w:rPr>
                <w:b/>
                <w:sz w:val="18"/>
                <w:szCs w:val="18"/>
              </w:rPr>
            </w:pPr>
          </w:p>
        </w:tc>
        <w:tc>
          <w:tcPr>
            <w:tcW w:w="806" w:type="pct"/>
            <w:vMerge/>
          </w:tcPr>
          <w:p w14:paraId="19A69057" w14:textId="77777777" w:rsidR="009C4DF3" w:rsidRPr="002F737A" w:rsidRDefault="009C4DF3" w:rsidP="00C178F5">
            <w:pPr>
              <w:spacing w:before="60" w:after="60"/>
              <w:jc w:val="left"/>
              <w:rPr>
                <w:b/>
                <w:sz w:val="18"/>
                <w:szCs w:val="18"/>
              </w:rPr>
            </w:pPr>
          </w:p>
        </w:tc>
      </w:tr>
      <w:tr w:rsidR="009C4DF3" w:rsidRPr="002F737A" w14:paraId="3D04619D" w14:textId="77777777" w:rsidTr="00C178F5">
        <w:tc>
          <w:tcPr>
            <w:tcW w:w="1713" w:type="pct"/>
            <w:vMerge w:val="restart"/>
            <w:shd w:val="clear" w:color="auto" w:fill="auto"/>
          </w:tcPr>
          <w:p w14:paraId="5577034B" w14:textId="77777777" w:rsidR="009C4DF3" w:rsidRPr="002F737A" w:rsidRDefault="009C4DF3" w:rsidP="00C178F5">
            <w:pPr>
              <w:keepNext/>
              <w:keepLines/>
              <w:spacing w:before="60" w:after="60"/>
              <w:jc w:val="left"/>
              <w:rPr>
                <w:b/>
                <w:sz w:val="18"/>
                <w:szCs w:val="18"/>
                <w:u w:val="single"/>
              </w:rPr>
            </w:pPr>
            <w:r w:rsidRPr="002F737A">
              <w:rPr>
                <w:b/>
                <w:sz w:val="18"/>
                <w:szCs w:val="18"/>
                <w:u w:val="single"/>
              </w:rPr>
              <w:lastRenderedPageBreak/>
              <w:t>Training for Operational Hydrology</w:t>
            </w:r>
          </w:p>
          <w:p w14:paraId="51C64550" w14:textId="77777777" w:rsidR="009C4DF3" w:rsidRPr="002F737A" w:rsidRDefault="009C4DF3" w:rsidP="00C178F5">
            <w:pPr>
              <w:keepNext/>
              <w:keepLines/>
              <w:spacing w:before="60" w:after="60"/>
              <w:jc w:val="left"/>
              <w:rPr>
                <w:sz w:val="18"/>
                <w:szCs w:val="18"/>
              </w:rPr>
            </w:pPr>
          </w:p>
          <w:p w14:paraId="3E5DEB93" w14:textId="77777777" w:rsidR="009C4DF3" w:rsidRPr="002F737A" w:rsidRDefault="009C4DF3" w:rsidP="00C178F5">
            <w:pPr>
              <w:keepNext/>
              <w:keepLines/>
              <w:spacing w:before="60" w:after="60"/>
              <w:jc w:val="left"/>
              <w:rPr>
                <w:b/>
                <w:sz w:val="18"/>
                <w:szCs w:val="18"/>
              </w:rPr>
            </w:pPr>
            <w:r w:rsidRPr="002F737A">
              <w:rPr>
                <w:b/>
                <w:sz w:val="18"/>
                <w:szCs w:val="18"/>
              </w:rPr>
              <w:t>Description:</w:t>
            </w:r>
          </w:p>
          <w:p w14:paraId="34233441" w14:textId="77777777" w:rsidR="009C4DF3" w:rsidRPr="002F737A" w:rsidRDefault="009C4DF3" w:rsidP="00C178F5">
            <w:pPr>
              <w:keepNext/>
              <w:keepLines/>
              <w:spacing w:before="60" w:after="60"/>
              <w:jc w:val="left"/>
              <w:rPr>
                <w:sz w:val="18"/>
                <w:szCs w:val="18"/>
              </w:rPr>
            </w:pPr>
            <w:r w:rsidRPr="002F737A">
              <w:rPr>
                <w:sz w:val="18"/>
                <w:szCs w:val="18"/>
              </w:rPr>
              <w:t>Close the human capacity gap in operational hydrology by means of improved WMO training programmes, including distance learning courses on hydrometry, data management and data sharing for hydrologists worldwide.</w:t>
            </w:r>
          </w:p>
          <w:p w14:paraId="459870E3" w14:textId="77777777" w:rsidR="009C4DF3" w:rsidRPr="002F737A" w:rsidRDefault="009C4DF3" w:rsidP="00C178F5">
            <w:pPr>
              <w:keepNext/>
              <w:keepLines/>
              <w:spacing w:before="60" w:after="60"/>
              <w:jc w:val="left"/>
              <w:rPr>
                <w:sz w:val="18"/>
                <w:szCs w:val="18"/>
              </w:rPr>
            </w:pPr>
          </w:p>
          <w:p w14:paraId="042F950D" w14:textId="77777777" w:rsidR="009C4DF3" w:rsidRPr="002F737A" w:rsidRDefault="009C4DF3" w:rsidP="00C178F5">
            <w:pPr>
              <w:keepNext/>
              <w:keepLines/>
              <w:spacing w:before="60" w:after="60"/>
              <w:jc w:val="left"/>
              <w:rPr>
                <w:b/>
                <w:sz w:val="18"/>
                <w:szCs w:val="18"/>
              </w:rPr>
            </w:pPr>
            <w:r w:rsidRPr="002F737A">
              <w:rPr>
                <w:b/>
                <w:sz w:val="18"/>
                <w:szCs w:val="18"/>
              </w:rPr>
              <w:t>Activity Outcomes</w:t>
            </w:r>
          </w:p>
          <w:p w14:paraId="3075CC5F" w14:textId="77777777" w:rsidR="009C4DF3" w:rsidRPr="002F737A" w:rsidRDefault="009C4DF3" w:rsidP="00C178F5">
            <w:pPr>
              <w:keepNext/>
              <w:keepLines/>
              <w:spacing w:before="60" w:after="60"/>
              <w:jc w:val="left"/>
              <w:rPr>
                <w:sz w:val="18"/>
                <w:szCs w:val="18"/>
              </w:rPr>
            </w:pPr>
            <w:r w:rsidRPr="002F737A">
              <w:rPr>
                <w:sz w:val="18"/>
                <w:szCs w:val="18"/>
              </w:rPr>
              <w:t>1) Develop and update open modules for data and information</w:t>
            </w:r>
          </w:p>
          <w:p w14:paraId="322E1847" w14:textId="77777777" w:rsidR="009C4DF3" w:rsidRPr="002F737A" w:rsidRDefault="009C4DF3" w:rsidP="00C178F5">
            <w:pPr>
              <w:keepNext/>
              <w:keepLines/>
              <w:spacing w:before="60" w:after="60"/>
              <w:jc w:val="left"/>
              <w:rPr>
                <w:sz w:val="18"/>
                <w:szCs w:val="18"/>
              </w:rPr>
            </w:pPr>
            <w:r w:rsidRPr="002F737A">
              <w:rPr>
                <w:sz w:val="18"/>
                <w:szCs w:val="18"/>
              </w:rPr>
              <w:t>2) Training of trainers</w:t>
            </w:r>
          </w:p>
          <w:p w14:paraId="2D662560" w14:textId="77777777" w:rsidR="009C4DF3" w:rsidRPr="002F737A" w:rsidRDefault="009C4DF3" w:rsidP="00C178F5">
            <w:pPr>
              <w:keepNext/>
              <w:keepLines/>
              <w:spacing w:before="60" w:after="60"/>
              <w:jc w:val="left"/>
              <w:rPr>
                <w:sz w:val="18"/>
                <w:szCs w:val="18"/>
              </w:rPr>
            </w:pPr>
            <w:r w:rsidRPr="002F737A">
              <w:rPr>
                <w:sz w:val="18"/>
                <w:szCs w:val="18"/>
              </w:rPr>
              <w:t>3) Offer WMO certificate of quality for trained operational hydrologists</w:t>
            </w:r>
          </w:p>
          <w:p w14:paraId="42B49596" w14:textId="77777777" w:rsidR="009C4DF3" w:rsidRPr="002F737A" w:rsidRDefault="009C4DF3" w:rsidP="00C178F5">
            <w:pPr>
              <w:keepNext/>
              <w:keepLines/>
              <w:spacing w:before="60" w:after="60"/>
              <w:jc w:val="left"/>
              <w:rPr>
                <w:sz w:val="18"/>
                <w:szCs w:val="18"/>
              </w:rPr>
            </w:pPr>
          </w:p>
          <w:p w14:paraId="24DB80CC" w14:textId="77777777" w:rsidR="009C4DF3" w:rsidRPr="002F737A" w:rsidRDefault="009C4DF3" w:rsidP="00C178F5">
            <w:pPr>
              <w:keepNext/>
              <w:keepLines/>
              <w:spacing w:before="60" w:after="60"/>
              <w:jc w:val="left"/>
              <w:rPr>
                <w:b/>
                <w:sz w:val="18"/>
                <w:szCs w:val="18"/>
              </w:rPr>
            </w:pPr>
            <w:r w:rsidRPr="002F737A">
              <w:rPr>
                <w:b/>
                <w:sz w:val="18"/>
                <w:szCs w:val="18"/>
              </w:rPr>
              <w:t>Estimated Activity Milestones</w:t>
            </w:r>
          </w:p>
          <w:p w14:paraId="13E8DBC4" w14:textId="77777777" w:rsidR="009C4DF3" w:rsidRPr="002F737A" w:rsidRDefault="009C4DF3" w:rsidP="00C178F5">
            <w:pPr>
              <w:keepNext/>
              <w:keepLines/>
              <w:spacing w:before="60" w:after="60"/>
              <w:jc w:val="left"/>
              <w:rPr>
                <w:sz w:val="18"/>
                <w:szCs w:val="18"/>
              </w:rPr>
            </w:pPr>
          </w:p>
          <w:p w14:paraId="6743B6E2" w14:textId="77777777" w:rsidR="009C4DF3" w:rsidRPr="002F737A" w:rsidRDefault="009C4DF3" w:rsidP="00C178F5">
            <w:pPr>
              <w:keepNext/>
              <w:keepLines/>
              <w:spacing w:before="60" w:after="60"/>
              <w:jc w:val="left"/>
              <w:rPr>
                <w:sz w:val="18"/>
                <w:szCs w:val="18"/>
              </w:rPr>
            </w:pPr>
            <w:r w:rsidRPr="002F737A">
              <w:rPr>
                <w:sz w:val="18"/>
                <w:szCs w:val="18"/>
              </w:rPr>
              <w:t>Courses and physical training facilities in place by 2023</w:t>
            </w:r>
          </w:p>
        </w:tc>
        <w:tc>
          <w:tcPr>
            <w:tcW w:w="1310" w:type="pct"/>
          </w:tcPr>
          <w:p w14:paraId="2BCBDD49" w14:textId="77777777" w:rsidR="009C4DF3" w:rsidRPr="002F737A" w:rsidRDefault="009C4DF3" w:rsidP="00C178F5">
            <w:pPr>
              <w:keepNext/>
              <w:keepLines/>
              <w:spacing w:before="60" w:after="60"/>
              <w:jc w:val="left"/>
              <w:rPr>
                <w:sz w:val="18"/>
                <w:szCs w:val="18"/>
              </w:rPr>
            </w:pPr>
            <w:r w:rsidRPr="002F737A">
              <w:rPr>
                <w:sz w:val="18"/>
                <w:szCs w:val="18"/>
              </w:rPr>
              <w:t xml:space="preserve">C.5.1: Capacity building activities organized through </w:t>
            </w:r>
            <w:r w:rsidR="00441F74">
              <w:rPr>
                <w:sz w:val="18"/>
                <w:szCs w:val="18"/>
              </w:rPr>
              <w:t>the Integrated Drought Management Programme (</w:t>
            </w:r>
            <w:r w:rsidRPr="002F737A">
              <w:rPr>
                <w:sz w:val="18"/>
                <w:szCs w:val="18"/>
              </w:rPr>
              <w:t>IDMP</w:t>
            </w:r>
            <w:r w:rsidR="00441F74">
              <w:rPr>
                <w:sz w:val="18"/>
                <w:szCs w:val="18"/>
              </w:rPr>
              <w:t>)</w:t>
            </w:r>
            <w:r w:rsidRPr="002F737A">
              <w:rPr>
                <w:sz w:val="18"/>
                <w:szCs w:val="18"/>
              </w:rPr>
              <w:t>, including curricula and training material based on needs identification, developed to enhance Members’ drought management capacities and capabilities</w:t>
            </w:r>
          </w:p>
        </w:tc>
        <w:tc>
          <w:tcPr>
            <w:tcW w:w="553" w:type="pct"/>
          </w:tcPr>
          <w:p w14:paraId="46F5038C" w14:textId="77777777" w:rsidR="009C4DF3" w:rsidRPr="002F737A" w:rsidRDefault="009C4DF3" w:rsidP="00C178F5">
            <w:pPr>
              <w:keepNext/>
              <w:keepLines/>
              <w:spacing w:before="60" w:after="60"/>
              <w:jc w:val="left"/>
              <w:rPr>
                <w:b/>
                <w:sz w:val="18"/>
                <w:szCs w:val="18"/>
              </w:rPr>
            </w:pPr>
            <w:r w:rsidRPr="002F737A">
              <w:rPr>
                <w:b/>
                <w:sz w:val="18"/>
                <w:szCs w:val="18"/>
              </w:rPr>
              <w:t xml:space="preserve">2023 </w:t>
            </w:r>
            <w:r w:rsidRPr="002F737A">
              <w:rPr>
                <w:sz w:val="18"/>
                <w:szCs w:val="18"/>
              </w:rPr>
              <w:t>CD strategy</w:t>
            </w:r>
          </w:p>
        </w:tc>
        <w:tc>
          <w:tcPr>
            <w:tcW w:w="617" w:type="pct"/>
          </w:tcPr>
          <w:p w14:paraId="4095FD62"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5526652D" w14:textId="77777777" w:rsidR="009C4DF3" w:rsidRPr="002F737A" w:rsidRDefault="009C4DF3" w:rsidP="00C178F5">
            <w:pPr>
              <w:keepNext/>
              <w:keepLines/>
              <w:spacing w:before="60" w:after="60"/>
              <w:jc w:val="left"/>
              <w:rPr>
                <w:sz w:val="18"/>
                <w:szCs w:val="18"/>
              </w:rPr>
            </w:pPr>
            <w:r w:rsidRPr="002F737A">
              <w:rPr>
                <w:sz w:val="18"/>
                <w:szCs w:val="18"/>
              </w:rPr>
              <w:t>WMO Capacity Building Strategy compliant</w:t>
            </w:r>
          </w:p>
        </w:tc>
      </w:tr>
      <w:tr w:rsidR="009C4DF3" w:rsidRPr="002F737A" w14:paraId="225E307E" w14:textId="77777777" w:rsidTr="00C178F5">
        <w:tc>
          <w:tcPr>
            <w:tcW w:w="1713" w:type="pct"/>
            <w:vMerge/>
            <w:shd w:val="clear" w:color="auto" w:fill="auto"/>
          </w:tcPr>
          <w:p w14:paraId="6C219DF2" w14:textId="77777777" w:rsidR="009C4DF3" w:rsidRPr="002F737A" w:rsidRDefault="009C4DF3" w:rsidP="00C178F5">
            <w:pPr>
              <w:keepNext/>
              <w:keepLines/>
              <w:spacing w:before="60" w:after="60"/>
              <w:jc w:val="left"/>
              <w:rPr>
                <w:b/>
                <w:sz w:val="18"/>
                <w:szCs w:val="18"/>
                <w:u w:val="single"/>
              </w:rPr>
            </w:pPr>
          </w:p>
        </w:tc>
        <w:tc>
          <w:tcPr>
            <w:tcW w:w="1310" w:type="pct"/>
          </w:tcPr>
          <w:p w14:paraId="60B54BEA" w14:textId="77777777" w:rsidR="009C4DF3" w:rsidRPr="002F737A" w:rsidRDefault="009C4DF3" w:rsidP="00C178F5">
            <w:pPr>
              <w:keepNext/>
              <w:keepLines/>
              <w:spacing w:before="60" w:after="60"/>
              <w:jc w:val="left"/>
              <w:rPr>
                <w:sz w:val="18"/>
                <w:szCs w:val="18"/>
              </w:rPr>
            </w:pPr>
            <w:r w:rsidRPr="002F737A">
              <w:rPr>
                <w:sz w:val="18"/>
                <w:szCs w:val="18"/>
              </w:rPr>
              <w:t>C.5.2: Training materials based on curricula developed to support Members"</w:t>
            </w:r>
          </w:p>
        </w:tc>
        <w:tc>
          <w:tcPr>
            <w:tcW w:w="553" w:type="pct"/>
          </w:tcPr>
          <w:p w14:paraId="262E4BB7" w14:textId="77777777" w:rsidR="009C4DF3" w:rsidRPr="002F737A" w:rsidRDefault="009C4DF3" w:rsidP="00C178F5">
            <w:pPr>
              <w:keepNext/>
              <w:keepLines/>
              <w:spacing w:before="60" w:after="60"/>
              <w:jc w:val="left"/>
              <w:rPr>
                <w:b/>
                <w:sz w:val="18"/>
                <w:szCs w:val="18"/>
              </w:rPr>
            </w:pPr>
            <w:r w:rsidRPr="002F737A">
              <w:rPr>
                <w:b/>
                <w:sz w:val="18"/>
                <w:szCs w:val="18"/>
              </w:rPr>
              <w:t>2027</w:t>
            </w:r>
          </w:p>
        </w:tc>
        <w:tc>
          <w:tcPr>
            <w:tcW w:w="617" w:type="pct"/>
          </w:tcPr>
          <w:p w14:paraId="591B810C"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0F3293D6" w14:textId="77777777" w:rsidR="009C4DF3" w:rsidRPr="002F737A" w:rsidRDefault="009C4DF3" w:rsidP="00C178F5">
            <w:pPr>
              <w:keepNext/>
              <w:keepLines/>
              <w:spacing w:before="60" w:after="60"/>
              <w:jc w:val="left"/>
              <w:rPr>
                <w:b/>
                <w:sz w:val="18"/>
                <w:szCs w:val="18"/>
              </w:rPr>
            </w:pPr>
          </w:p>
        </w:tc>
      </w:tr>
      <w:tr w:rsidR="009C4DF3" w:rsidRPr="002F737A" w14:paraId="79F00C68" w14:textId="77777777" w:rsidTr="00C178F5">
        <w:tc>
          <w:tcPr>
            <w:tcW w:w="1713" w:type="pct"/>
            <w:vMerge/>
            <w:shd w:val="clear" w:color="auto" w:fill="auto"/>
          </w:tcPr>
          <w:p w14:paraId="12770AA6" w14:textId="77777777" w:rsidR="009C4DF3" w:rsidRPr="002F737A" w:rsidRDefault="009C4DF3" w:rsidP="00C178F5">
            <w:pPr>
              <w:keepNext/>
              <w:keepLines/>
              <w:spacing w:before="60" w:after="60"/>
              <w:jc w:val="left"/>
              <w:rPr>
                <w:b/>
                <w:sz w:val="18"/>
                <w:szCs w:val="18"/>
                <w:u w:val="single"/>
              </w:rPr>
            </w:pPr>
          </w:p>
        </w:tc>
        <w:tc>
          <w:tcPr>
            <w:tcW w:w="1310" w:type="pct"/>
          </w:tcPr>
          <w:p w14:paraId="7BE0309B" w14:textId="77777777" w:rsidR="009C4DF3" w:rsidRPr="002F737A" w:rsidRDefault="009C4DF3" w:rsidP="00C178F5">
            <w:pPr>
              <w:keepNext/>
              <w:keepLines/>
              <w:spacing w:before="60" w:after="60"/>
              <w:jc w:val="left"/>
              <w:rPr>
                <w:sz w:val="18"/>
                <w:szCs w:val="18"/>
              </w:rPr>
            </w:pPr>
            <w:r w:rsidRPr="002F737A">
              <w:rPr>
                <w:sz w:val="18"/>
                <w:szCs w:val="18"/>
              </w:rPr>
              <w:t>E.2.2: Training materials and e-learning on QMF</w:t>
            </w:r>
          </w:p>
        </w:tc>
        <w:tc>
          <w:tcPr>
            <w:tcW w:w="553" w:type="pct"/>
          </w:tcPr>
          <w:p w14:paraId="62B5B440" w14:textId="77777777" w:rsidR="009C4DF3" w:rsidRPr="002F737A" w:rsidRDefault="009C4DF3" w:rsidP="00C178F5">
            <w:pPr>
              <w:keepNext/>
              <w:keepLines/>
              <w:spacing w:before="60" w:after="60"/>
              <w:jc w:val="left"/>
              <w:rPr>
                <w:b/>
                <w:sz w:val="18"/>
                <w:szCs w:val="18"/>
              </w:rPr>
            </w:pPr>
            <w:r w:rsidRPr="002F737A">
              <w:rPr>
                <w:b/>
                <w:sz w:val="18"/>
                <w:szCs w:val="18"/>
              </w:rPr>
              <w:t>2025</w:t>
            </w:r>
          </w:p>
        </w:tc>
        <w:tc>
          <w:tcPr>
            <w:tcW w:w="617" w:type="pct"/>
          </w:tcPr>
          <w:p w14:paraId="6FD0E486"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3BDBCA63" w14:textId="77777777" w:rsidR="009C4DF3" w:rsidRPr="002F737A" w:rsidRDefault="009C4DF3" w:rsidP="00C178F5">
            <w:pPr>
              <w:keepNext/>
              <w:keepLines/>
              <w:spacing w:before="60" w:after="60"/>
              <w:jc w:val="left"/>
              <w:rPr>
                <w:b/>
                <w:sz w:val="18"/>
                <w:szCs w:val="18"/>
              </w:rPr>
            </w:pPr>
          </w:p>
        </w:tc>
      </w:tr>
      <w:tr w:rsidR="009C4DF3" w:rsidRPr="002F737A" w14:paraId="7A2DC8FA" w14:textId="77777777" w:rsidTr="00C178F5">
        <w:tc>
          <w:tcPr>
            <w:tcW w:w="1713" w:type="pct"/>
            <w:vMerge/>
            <w:shd w:val="clear" w:color="auto" w:fill="auto"/>
          </w:tcPr>
          <w:p w14:paraId="0918E6D3" w14:textId="77777777" w:rsidR="009C4DF3" w:rsidRPr="002F737A" w:rsidRDefault="009C4DF3" w:rsidP="00C178F5">
            <w:pPr>
              <w:keepNext/>
              <w:keepLines/>
              <w:spacing w:before="60" w:after="60"/>
              <w:jc w:val="left"/>
              <w:rPr>
                <w:b/>
                <w:sz w:val="18"/>
                <w:szCs w:val="18"/>
                <w:u w:val="single"/>
              </w:rPr>
            </w:pPr>
          </w:p>
        </w:tc>
        <w:tc>
          <w:tcPr>
            <w:tcW w:w="1310" w:type="pct"/>
          </w:tcPr>
          <w:p w14:paraId="1B5BD5A4" w14:textId="77777777" w:rsidR="009C4DF3" w:rsidRPr="002F737A" w:rsidRDefault="009C4DF3" w:rsidP="00C178F5">
            <w:pPr>
              <w:keepNext/>
              <w:keepLines/>
              <w:spacing w:before="60" w:after="60"/>
              <w:jc w:val="left"/>
              <w:rPr>
                <w:sz w:val="18"/>
                <w:szCs w:val="18"/>
              </w:rPr>
            </w:pPr>
            <w:r w:rsidRPr="002F737A">
              <w:rPr>
                <w:sz w:val="18"/>
                <w:szCs w:val="18"/>
              </w:rPr>
              <w:t>G.4.3: Training curriculum for WRA developed as a part of the capacity development strategy of the WMO</w:t>
            </w:r>
          </w:p>
        </w:tc>
        <w:tc>
          <w:tcPr>
            <w:tcW w:w="553" w:type="pct"/>
          </w:tcPr>
          <w:p w14:paraId="2D1FB5C4" w14:textId="77777777" w:rsidR="009C4DF3" w:rsidRPr="002F737A" w:rsidRDefault="009C4DF3" w:rsidP="00C178F5">
            <w:pPr>
              <w:keepNext/>
              <w:keepLines/>
              <w:spacing w:before="60" w:after="60"/>
              <w:jc w:val="left"/>
              <w:rPr>
                <w:b/>
                <w:sz w:val="18"/>
                <w:szCs w:val="18"/>
              </w:rPr>
            </w:pPr>
            <w:r w:rsidRPr="002F737A">
              <w:rPr>
                <w:b/>
                <w:sz w:val="18"/>
                <w:szCs w:val="18"/>
              </w:rPr>
              <w:t xml:space="preserve">2023 </w:t>
            </w:r>
            <w:r w:rsidRPr="002F737A">
              <w:rPr>
                <w:sz w:val="18"/>
                <w:szCs w:val="18"/>
              </w:rPr>
              <w:t>CD strategy</w:t>
            </w:r>
          </w:p>
        </w:tc>
        <w:tc>
          <w:tcPr>
            <w:tcW w:w="617" w:type="pct"/>
          </w:tcPr>
          <w:p w14:paraId="348CFB18" w14:textId="77777777" w:rsidR="009C4DF3" w:rsidRPr="002F737A" w:rsidRDefault="009C4DF3" w:rsidP="00C178F5">
            <w:pPr>
              <w:keepNext/>
              <w:keepLines/>
              <w:spacing w:before="60" w:after="60"/>
              <w:jc w:val="left"/>
              <w:rPr>
                <w:b/>
                <w:sz w:val="18"/>
                <w:szCs w:val="18"/>
              </w:rPr>
            </w:pPr>
            <w:r w:rsidRPr="002F737A">
              <w:rPr>
                <w:sz w:val="18"/>
                <w:szCs w:val="18"/>
              </w:rPr>
              <w:t>CDP</w:t>
            </w:r>
          </w:p>
        </w:tc>
        <w:tc>
          <w:tcPr>
            <w:tcW w:w="806" w:type="pct"/>
          </w:tcPr>
          <w:p w14:paraId="1F8987DC" w14:textId="77777777" w:rsidR="009C4DF3" w:rsidRPr="002F737A" w:rsidRDefault="009C4DF3" w:rsidP="00C178F5">
            <w:pPr>
              <w:keepNext/>
              <w:keepLines/>
              <w:spacing w:before="60" w:after="60"/>
              <w:jc w:val="left"/>
              <w:rPr>
                <w:b/>
                <w:sz w:val="18"/>
                <w:szCs w:val="18"/>
              </w:rPr>
            </w:pPr>
          </w:p>
        </w:tc>
      </w:tr>
      <w:tr w:rsidR="009C4DF3" w:rsidRPr="002F737A" w14:paraId="6F636107" w14:textId="77777777" w:rsidTr="00C178F5">
        <w:tc>
          <w:tcPr>
            <w:tcW w:w="1713" w:type="pct"/>
            <w:vMerge/>
            <w:shd w:val="clear" w:color="auto" w:fill="auto"/>
          </w:tcPr>
          <w:p w14:paraId="498418A7" w14:textId="77777777" w:rsidR="009C4DF3" w:rsidRPr="002F737A" w:rsidRDefault="009C4DF3" w:rsidP="00C178F5">
            <w:pPr>
              <w:keepNext/>
              <w:keepLines/>
              <w:spacing w:before="60" w:after="60"/>
              <w:jc w:val="left"/>
              <w:rPr>
                <w:b/>
                <w:sz w:val="18"/>
                <w:szCs w:val="18"/>
                <w:u w:val="single"/>
              </w:rPr>
            </w:pPr>
          </w:p>
        </w:tc>
        <w:tc>
          <w:tcPr>
            <w:tcW w:w="1310" w:type="pct"/>
          </w:tcPr>
          <w:p w14:paraId="6BB2A5FE" w14:textId="77777777" w:rsidR="009C4DF3" w:rsidRPr="002F737A" w:rsidRDefault="009C4DF3" w:rsidP="00C178F5">
            <w:pPr>
              <w:keepNext/>
              <w:keepLines/>
              <w:spacing w:before="60" w:after="60"/>
              <w:jc w:val="left"/>
              <w:rPr>
                <w:sz w:val="18"/>
                <w:szCs w:val="18"/>
              </w:rPr>
            </w:pPr>
            <w:r w:rsidRPr="002F737A">
              <w:rPr>
                <w:sz w:val="18"/>
                <w:szCs w:val="18"/>
              </w:rPr>
              <w:t>G.4.4: E-learning training course(s) for water resources assessment"</w:t>
            </w:r>
          </w:p>
        </w:tc>
        <w:tc>
          <w:tcPr>
            <w:tcW w:w="553" w:type="pct"/>
          </w:tcPr>
          <w:p w14:paraId="3F96ED9F" w14:textId="77777777" w:rsidR="009C4DF3" w:rsidRPr="002F737A" w:rsidRDefault="009C4DF3" w:rsidP="00C178F5">
            <w:pPr>
              <w:keepNext/>
              <w:keepLines/>
              <w:spacing w:before="60" w:after="60"/>
              <w:jc w:val="left"/>
              <w:rPr>
                <w:b/>
                <w:sz w:val="18"/>
                <w:szCs w:val="18"/>
              </w:rPr>
            </w:pPr>
            <w:r w:rsidRPr="002F737A">
              <w:rPr>
                <w:b/>
                <w:sz w:val="18"/>
                <w:szCs w:val="18"/>
              </w:rPr>
              <w:t>2025</w:t>
            </w:r>
          </w:p>
        </w:tc>
        <w:tc>
          <w:tcPr>
            <w:tcW w:w="617" w:type="pct"/>
          </w:tcPr>
          <w:p w14:paraId="1C26B96A"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14A3EA62" w14:textId="77777777" w:rsidR="009C4DF3" w:rsidRPr="002F737A" w:rsidRDefault="009C4DF3" w:rsidP="00C178F5">
            <w:pPr>
              <w:keepNext/>
              <w:keepLines/>
              <w:spacing w:before="60" w:after="60"/>
              <w:jc w:val="left"/>
              <w:rPr>
                <w:b/>
                <w:sz w:val="18"/>
                <w:szCs w:val="18"/>
              </w:rPr>
            </w:pPr>
          </w:p>
        </w:tc>
      </w:tr>
      <w:tr w:rsidR="009C4DF3" w:rsidRPr="002F737A" w14:paraId="11FA2A47" w14:textId="77777777" w:rsidTr="00C178F5">
        <w:tc>
          <w:tcPr>
            <w:tcW w:w="1713" w:type="pct"/>
            <w:vMerge/>
            <w:shd w:val="clear" w:color="auto" w:fill="auto"/>
          </w:tcPr>
          <w:p w14:paraId="528E48EC" w14:textId="77777777" w:rsidR="009C4DF3" w:rsidRPr="002F737A" w:rsidRDefault="009C4DF3" w:rsidP="00C178F5">
            <w:pPr>
              <w:keepNext/>
              <w:keepLines/>
              <w:spacing w:before="60" w:after="60"/>
              <w:jc w:val="left"/>
              <w:rPr>
                <w:b/>
                <w:sz w:val="18"/>
                <w:szCs w:val="18"/>
                <w:u w:val="single"/>
              </w:rPr>
            </w:pPr>
          </w:p>
        </w:tc>
        <w:tc>
          <w:tcPr>
            <w:tcW w:w="1310" w:type="pct"/>
          </w:tcPr>
          <w:p w14:paraId="3790577B" w14:textId="77777777" w:rsidR="009C4DF3" w:rsidRPr="002F737A" w:rsidRDefault="009C4DF3" w:rsidP="00C178F5">
            <w:pPr>
              <w:keepNext/>
              <w:keepLines/>
              <w:spacing w:before="60" w:after="60"/>
              <w:jc w:val="left"/>
              <w:rPr>
                <w:sz w:val="18"/>
                <w:szCs w:val="18"/>
              </w:rPr>
            </w:pPr>
            <w:r w:rsidRPr="002F737A">
              <w:rPr>
                <w:sz w:val="18"/>
                <w:szCs w:val="18"/>
              </w:rPr>
              <w:t>I.2.1: Water quality training materials development</w:t>
            </w:r>
          </w:p>
        </w:tc>
        <w:tc>
          <w:tcPr>
            <w:tcW w:w="553" w:type="pct"/>
          </w:tcPr>
          <w:p w14:paraId="3778EA0B" w14:textId="77777777" w:rsidR="009C4DF3" w:rsidRPr="002F737A" w:rsidRDefault="009C4DF3" w:rsidP="00C178F5">
            <w:pPr>
              <w:keepNext/>
              <w:keepLines/>
              <w:spacing w:before="60" w:after="60"/>
              <w:jc w:val="left"/>
              <w:rPr>
                <w:b/>
                <w:sz w:val="18"/>
                <w:szCs w:val="18"/>
              </w:rPr>
            </w:pPr>
            <w:r w:rsidRPr="002F737A">
              <w:rPr>
                <w:b/>
                <w:sz w:val="18"/>
                <w:szCs w:val="18"/>
              </w:rPr>
              <w:t xml:space="preserve">2023: </w:t>
            </w:r>
            <w:r w:rsidRPr="002F737A">
              <w:rPr>
                <w:sz w:val="18"/>
                <w:szCs w:val="18"/>
              </w:rPr>
              <w:t>Identification of priorities</w:t>
            </w:r>
          </w:p>
          <w:p w14:paraId="34B7721A" w14:textId="77777777" w:rsidR="009C4DF3" w:rsidRPr="002F737A" w:rsidRDefault="009C4DF3" w:rsidP="00C178F5">
            <w:pPr>
              <w:keepNext/>
              <w:keepLines/>
              <w:spacing w:before="60" w:after="60"/>
              <w:jc w:val="left"/>
              <w:rPr>
                <w:b/>
                <w:sz w:val="18"/>
                <w:szCs w:val="18"/>
              </w:rPr>
            </w:pPr>
            <w:r w:rsidRPr="002F737A">
              <w:rPr>
                <w:b/>
                <w:sz w:val="18"/>
                <w:szCs w:val="18"/>
              </w:rPr>
              <w:t xml:space="preserve">2025: </w:t>
            </w:r>
            <w:r w:rsidRPr="002F737A">
              <w:rPr>
                <w:sz w:val="18"/>
                <w:szCs w:val="18"/>
              </w:rPr>
              <w:t>Priority training materials ready</w:t>
            </w:r>
          </w:p>
        </w:tc>
        <w:tc>
          <w:tcPr>
            <w:tcW w:w="617" w:type="pct"/>
          </w:tcPr>
          <w:p w14:paraId="7CA11B92" w14:textId="77777777" w:rsidR="009C4DF3" w:rsidRPr="002F737A" w:rsidRDefault="009C4DF3" w:rsidP="00C178F5">
            <w:pPr>
              <w:keepNext/>
              <w:keepLines/>
              <w:spacing w:before="60" w:after="60"/>
              <w:jc w:val="left"/>
              <w:rPr>
                <w:sz w:val="18"/>
                <w:szCs w:val="18"/>
              </w:rPr>
            </w:pPr>
            <w:r w:rsidRPr="002F737A">
              <w:rPr>
                <w:sz w:val="18"/>
                <w:szCs w:val="18"/>
              </w:rPr>
              <w:t>CDP</w:t>
            </w:r>
          </w:p>
        </w:tc>
        <w:tc>
          <w:tcPr>
            <w:tcW w:w="806" w:type="pct"/>
          </w:tcPr>
          <w:p w14:paraId="4BAB9EDC" w14:textId="77777777" w:rsidR="009C4DF3" w:rsidRPr="002F737A" w:rsidRDefault="009C4DF3" w:rsidP="00C178F5">
            <w:pPr>
              <w:keepNext/>
              <w:keepLines/>
              <w:spacing w:before="60" w:after="60"/>
              <w:jc w:val="left"/>
              <w:rPr>
                <w:b/>
                <w:sz w:val="18"/>
                <w:szCs w:val="18"/>
              </w:rPr>
            </w:pPr>
          </w:p>
        </w:tc>
      </w:tr>
    </w:tbl>
    <w:p w14:paraId="45349CCA" w14:textId="77777777" w:rsidR="009F4ADB" w:rsidRPr="009F4ADB" w:rsidRDefault="009F4ADB" w:rsidP="008E4CEC">
      <w:pPr>
        <w:pStyle w:val="Heading2"/>
        <w:rPr>
          <w:lang w:eastAsia="en-US"/>
        </w:rPr>
      </w:pPr>
    </w:p>
    <w:sectPr w:rsidR="009F4ADB" w:rsidRPr="009F4ADB" w:rsidSect="0020095E">
      <w:headerReference w:type="even" r:id="rId35"/>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AB6D" w14:textId="77777777" w:rsidR="009F4ADB" w:rsidRDefault="009F4ADB">
      <w:r>
        <w:separator/>
      </w:r>
    </w:p>
    <w:p w14:paraId="34514E23" w14:textId="77777777" w:rsidR="009F4ADB" w:rsidRDefault="009F4ADB"/>
    <w:p w14:paraId="2E2F70E1" w14:textId="77777777" w:rsidR="009F4ADB" w:rsidRDefault="009F4ADB"/>
  </w:endnote>
  <w:endnote w:type="continuationSeparator" w:id="0">
    <w:p w14:paraId="3A2A02FA" w14:textId="77777777" w:rsidR="009F4ADB" w:rsidRDefault="009F4ADB">
      <w:r>
        <w:continuationSeparator/>
      </w:r>
    </w:p>
    <w:p w14:paraId="78C10AA8" w14:textId="77777777" w:rsidR="009F4ADB" w:rsidRDefault="009F4ADB"/>
    <w:p w14:paraId="20C2C712" w14:textId="77777777" w:rsidR="009F4ADB" w:rsidRDefault="009F4ADB"/>
  </w:endnote>
  <w:endnote w:type="continuationNotice" w:id="1">
    <w:p w14:paraId="379738A5" w14:textId="77777777" w:rsidR="009F4ADB" w:rsidRDefault="009F4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AE6F" w14:textId="77777777" w:rsidR="009F4ADB" w:rsidRDefault="009F4ADB">
      <w:r>
        <w:separator/>
      </w:r>
    </w:p>
  </w:footnote>
  <w:footnote w:type="continuationSeparator" w:id="0">
    <w:p w14:paraId="2B80848C" w14:textId="77777777" w:rsidR="009F4ADB" w:rsidRDefault="009F4ADB">
      <w:r>
        <w:continuationSeparator/>
      </w:r>
    </w:p>
    <w:p w14:paraId="7C69B8E3" w14:textId="77777777" w:rsidR="009F4ADB" w:rsidRDefault="009F4ADB"/>
    <w:p w14:paraId="7EE6C7FC" w14:textId="77777777" w:rsidR="009F4ADB" w:rsidRDefault="009F4ADB"/>
  </w:footnote>
  <w:footnote w:type="continuationNotice" w:id="1">
    <w:p w14:paraId="00AFC443" w14:textId="77777777" w:rsidR="009F4ADB" w:rsidRDefault="009F4ADB"/>
  </w:footnote>
  <w:footnote w:id="2">
    <w:p w14:paraId="29AE515E" w14:textId="77777777" w:rsidR="009C4DF3" w:rsidRDefault="009C4DF3" w:rsidP="009C4DF3">
      <w:pPr>
        <w:pStyle w:val="FootnoteText"/>
        <w:rPr>
          <w:u w:val="single"/>
        </w:rPr>
      </w:pPr>
      <w:r w:rsidRPr="5945B798">
        <w:rPr>
          <w:rStyle w:val="FootnoteReference"/>
        </w:rPr>
        <w:footnoteRef/>
      </w:r>
      <w:r w:rsidRPr="5945B798">
        <w:t xml:space="preserve"> </w:t>
      </w:r>
      <w:r w:rsidRPr="00786F94">
        <w:t>UNEP, FAO, UNESCO, UNU, WHO, UNICEF, UNECE, IFAD, UNDP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4F9C" w14:textId="77777777" w:rsidR="00927AC7" w:rsidRDefault="00334C97">
    <w:pPr>
      <w:pStyle w:val="Header"/>
    </w:pPr>
    <w:r>
      <w:rPr>
        <w:noProof/>
      </w:rPr>
      <w:pict w14:anchorId="062E51E2">
        <v:shapetype id="_x0000_m21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07F91C">
        <v:shape id="_x0000_s2106" type="#_x0000_m2165"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6EF1E544" w14:textId="77777777" w:rsidR="00CC72FC" w:rsidRDefault="00CC72FC"/>
  <w:p w14:paraId="50F55A7D" w14:textId="77777777" w:rsidR="00927AC7" w:rsidRDefault="00334C97">
    <w:pPr>
      <w:pStyle w:val="Header"/>
    </w:pPr>
    <w:r>
      <w:rPr>
        <w:noProof/>
      </w:rPr>
      <w:pict w14:anchorId="5EEC6EE0">
        <v:shapetype id="_x0000_m21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66810F">
        <v:shape id="_x0000_s2108" type="#_x0000_m2164"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6F9D3FC1" w14:textId="77777777" w:rsidR="00CC72FC" w:rsidRDefault="00CC72FC"/>
  <w:p w14:paraId="7EA3C0DA" w14:textId="77777777" w:rsidR="00927AC7" w:rsidRDefault="00334C97">
    <w:pPr>
      <w:pStyle w:val="Header"/>
    </w:pPr>
    <w:r>
      <w:rPr>
        <w:noProof/>
      </w:rPr>
      <w:pict w14:anchorId="0A71F5B1">
        <v:shapetype id="_x0000_m21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EB4797">
        <v:shape id="_x0000_s2110" type="#_x0000_m2163"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6B2A6134" w14:textId="77777777" w:rsidR="00CC72FC" w:rsidRDefault="00CC72FC"/>
  <w:p w14:paraId="53E00B64" w14:textId="77777777" w:rsidR="00451CCB" w:rsidRDefault="00334C97">
    <w:pPr>
      <w:pStyle w:val="Header"/>
    </w:pPr>
    <w:r>
      <w:rPr>
        <w:noProof/>
      </w:rPr>
      <w:pict w14:anchorId="6D263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9" type="#_x0000_t75" style="position:absolute;left:0;text-align:left;margin-left:0;margin-top:0;width:50pt;height:50pt;z-index:251651072;visibility:hidden">
          <v:path gradientshapeok="f"/>
          <o:lock v:ext="edit" selection="t"/>
        </v:shape>
      </w:pict>
    </w:r>
    <w:r>
      <w:pict w14:anchorId="6F6C596C">
        <v:shapetype id="_x0000_m21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AF6C29">
        <v:shape id="WordPictureWatermark835936646" o:spid="_x0000_s2050" type="#_x0000_m216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5521CCC6" w14:textId="77777777" w:rsidR="00927AC7" w:rsidRDefault="00927AC7"/>
  <w:p w14:paraId="0CB9B2C8" w14:textId="77777777" w:rsidR="009C4DF3" w:rsidRDefault="00334C97">
    <w:pPr>
      <w:pStyle w:val="Header"/>
    </w:pPr>
    <w:r>
      <w:rPr>
        <w:noProof/>
      </w:rPr>
      <w:pict w14:anchorId="26D53856">
        <v:shape id="_x0000_s2090" type="#_x0000_t75" style="position:absolute;left:0;text-align:left;margin-left:0;margin-top:0;width:50pt;height:50pt;z-index:251661312;visibility:hidden">
          <v:path gradientshapeok="f"/>
          <o:lock v:ext="edit" selection="t"/>
        </v:shape>
      </w:pict>
    </w:r>
    <w:r>
      <w:pict w14:anchorId="5CDF141B">
        <v:shape id="_x0000_s2127" type="#_x0000_t75" style="position:absolute;left:0;text-align:left;margin-left:0;margin-top:0;width:50pt;height:50pt;z-index:251652096;visibility:hidden">
          <v:path gradientshapeok="f"/>
          <o:lock v:ext="edit" selection="t"/>
        </v:shape>
      </w:pict>
    </w:r>
  </w:p>
  <w:p w14:paraId="4B0C56E2" w14:textId="77777777" w:rsidR="009C4DF3" w:rsidRDefault="009C4DF3"/>
  <w:p w14:paraId="336DE6BB" w14:textId="77777777" w:rsidR="009C4DF3" w:rsidRDefault="00334C97">
    <w:pPr>
      <w:pStyle w:val="Header"/>
    </w:pPr>
    <w:r>
      <w:rPr>
        <w:noProof/>
      </w:rPr>
      <w:pict w14:anchorId="751339FB">
        <v:shape id="_x0000_s2088" type="#_x0000_t75" style="position:absolute;left:0;text-align:left;margin-left:0;margin-top:0;width:50pt;height:50pt;z-index:251662336;visibility:hidden">
          <v:path gradientshapeok="f"/>
          <o:lock v:ext="edit" selection="t"/>
        </v:shape>
      </w:pict>
    </w:r>
  </w:p>
  <w:p w14:paraId="1A396A7A" w14:textId="77777777" w:rsidR="009C4DF3" w:rsidRDefault="009C4DF3"/>
  <w:p w14:paraId="27B69C4B" w14:textId="77777777" w:rsidR="009C4DF3" w:rsidRDefault="00334C97">
    <w:pPr>
      <w:pStyle w:val="Header"/>
    </w:pPr>
    <w:r>
      <w:rPr>
        <w:noProof/>
      </w:rPr>
      <w:pict w14:anchorId="7DA43AC8">
        <v:shape id="_x0000_s2087" type="#_x0000_t75" style="position:absolute;left:0;text-align:left;margin-left:0;margin-top:0;width:50pt;height:50pt;z-index:251663360;visibility:hidden">
          <v:path gradientshapeok="f"/>
          <o:lock v:ext="edit" selection="t"/>
        </v:shape>
      </w:pict>
    </w:r>
  </w:p>
  <w:p w14:paraId="2396B826" w14:textId="77777777" w:rsidR="009C4DF3" w:rsidRDefault="009C4DF3"/>
  <w:p w14:paraId="6823478B" w14:textId="77777777" w:rsidR="009C4DF3" w:rsidRDefault="00334C97">
    <w:pPr>
      <w:pStyle w:val="Header"/>
    </w:pPr>
    <w:r>
      <w:rPr>
        <w:noProof/>
      </w:rPr>
      <w:pict w14:anchorId="206FFA60">
        <v:shape id="_x0000_s2055" type="#_x0000_t75" style="position:absolute;left:0;text-align:left;margin-left:0;margin-top:0;width:50pt;height:50pt;z-index:251667456;visibility:hidden">
          <v:path gradientshapeok="f"/>
          <o:lock v:ext="edit" selection="t"/>
        </v:shape>
      </w:pict>
    </w:r>
    <w:r>
      <w:pict w14:anchorId="02E50820">
        <v:shape id="_x0000_s2086" type="#_x0000_t75" style="position:absolute;left:0;text-align:left;margin-left:0;margin-top:0;width:50pt;height:50pt;z-index:251664384;visibility:hidden">
          <v:path gradientshapeok="f"/>
          <o:lock v:ext="edit" selection="t"/>
        </v:shape>
      </w:pict>
    </w:r>
  </w:p>
  <w:p w14:paraId="2C7C931D" w14:textId="77777777" w:rsidR="009C4DF3" w:rsidRDefault="009C4DF3"/>
  <w:p w14:paraId="42247D6D" w14:textId="77777777" w:rsidR="009C4DF3" w:rsidRDefault="00334C97">
    <w:pPr>
      <w:pStyle w:val="Header"/>
    </w:pPr>
    <w:r>
      <w:rPr>
        <w:noProof/>
      </w:rPr>
      <w:pict w14:anchorId="27755F89">
        <v:shape id="_x0000_s2056" type="#_x0000_t75" style="position:absolute;left:0;text-align:left;margin-left:0;margin-top:0;width:50pt;height:50pt;z-index:251668480;visibility:hidden">
          <v:path gradientshapeok="f"/>
          <o:lock v:ext="edit" selection="t"/>
        </v:shape>
      </w:pict>
    </w:r>
  </w:p>
  <w:p w14:paraId="0CEC99CA" w14:textId="77777777" w:rsidR="009C4DF3" w:rsidRDefault="009C4DF3"/>
  <w:p w14:paraId="6BD49007" w14:textId="77777777" w:rsidR="009C4DF3" w:rsidRDefault="00334C97">
    <w:pPr>
      <w:pStyle w:val="Header"/>
    </w:pPr>
    <w:r>
      <w:rPr>
        <w:noProof/>
      </w:rPr>
      <w:pict w14:anchorId="5CDECF2E">
        <v:shape id="_x0000_s2057" type="#_x0000_t75" style="position:absolute;left:0;text-align:left;margin-left:0;margin-top:0;width:50pt;height:50pt;z-index:251669504;visibility:hidden">
          <v:path gradientshapeok="f"/>
          <o:lock v:ext="edit" selection="t"/>
        </v:shape>
      </w:pict>
    </w:r>
  </w:p>
  <w:p w14:paraId="54A65ED8" w14:textId="77777777" w:rsidR="009C4DF3" w:rsidRDefault="009C4DF3"/>
  <w:p w14:paraId="0D915984" w14:textId="77777777" w:rsidR="009C4DF3" w:rsidRDefault="00334C97">
    <w:pPr>
      <w:pStyle w:val="Header"/>
    </w:pPr>
    <w:r>
      <w:rPr>
        <w:noProof/>
      </w:rPr>
      <w:pict w14:anchorId="6ABF0255">
        <v:shape id="_x0000_s2061" type="#_x0000_t75" style="position:absolute;left:0;text-align:left;margin-left:0;margin-top:0;width:50pt;height:50pt;z-index:251681792;visibility:hidden">
          <v:path gradientshapeok="f"/>
          <o:lock v:ext="edit" selection="t"/>
        </v:shape>
      </w:pict>
    </w:r>
    <w:r>
      <w:pict w14:anchorId="3CC962ED">
        <v:shape id="_x0000_s2058" type="#_x0000_t75" style="position:absolute;left:0;text-align:left;margin-left:0;margin-top:0;width:50pt;height:50pt;z-index:25167872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72E7" w14:textId="37881FA1" w:rsidR="009C4DF3" w:rsidRDefault="00AF3615" w:rsidP="008E2EF3">
    <w:pPr>
      <w:pStyle w:val="Header"/>
    </w:pPr>
    <w:r>
      <w:t>INF</w:t>
    </w:r>
    <w:r w:rsidR="009C4DF3">
      <w:t xml:space="preserve">COM-2/INF. </w:t>
    </w:r>
    <w:r>
      <w:t>4.3</w:t>
    </w:r>
    <w:r w:rsidR="009C4DF3" w:rsidRPr="00C2459D">
      <w:t xml:space="preserve">, p. </w:t>
    </w:r>
    <w:r w:rsidR="009C4DF3" w:rsidRPr="00C2459D">
      <w:rPr>
        <w:rStyle w:val="PageNumber"/>
      </w:rPr>
      <w:fldChar w:fldCharType="begin"/>
    </w:r>
    <w:r w:rsidR="009C4DF3" w:rsidRPr="00C2459D">
      <w:rPr>
        <w:rStyle w:val="PageNumber"/>
      </w:rPr>
      <w:instrText xml:space="preserve"> PAGE </w:instrText>
    </w:r>
    <w:r w:rsidR="009C4DF3" w:rsidRPr="00C2459D">
      <w:rPr>
        <w:rStyle w:val="PageNumber"/>
      </w:rPr>
      <w:fldChar w:fldCharType="separate"/>
    </w:r>
    <w:r w:rsidR="009C4DF3">
      <w:rPr>
        <w:rStyle w:val="PageNumber"/>
      </w:rPr>
      <w:t>6</w:t>
    </w:r>
    <w:r w:rsidR="009C4DF3" w:rsidRPr="00C2459D">
      <w:rPr>
        <w:rStyle w:val="PageNumber"/>
      </w:rPr>
      <w:fldChar w:fldCharType="end"/>
    </w:r>
    <w:r w:rsidR="00334C97">
      <w:pict w14:anchorId="14E4F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50pt;height:50pt;z-index:251682816;visibility:hidden;mso-position-horizontal-relative:text;mso-position-vertical-relative:text">
          <v:path gradientshapeok="f"/>
          <o:lock v:ext="edit" selection="t"/>
        </v:shape>
      </w:pict>
    </w:r>
    <w:r w:rsidR="00334C97">
      <w:pict w14:anchorId="2E9B48C6">
        <v:shape id="_x0000_s2067" type="#_x0000_t75" style="position:absolute;left:0;text-align:left;margin-left:0;margin-top:0;width:50pt;height:50pt;z-index:251683840;visibility:hidden;mso-position-horizontal-relative:text;mso-position-vertical-relative:text">
          <v:path gradientshapeok="f"/>
          <o:lock v:ext="edit" selection="t"/>
        </v:shape>
      </w:pict>
    </w:r>
    <w:r w:rsidR="00334C97">
      <w:pict w14:anchorId="1643B078">
        <v:shape id="_x0000_s2059" type="#_x0000_t75" style="position:absolute;left:0;text-align:left;margin-left:0;margin-top:0;width:50pt;height:50pt;z-index:251679744;visibility:hidden;mso-position-horizontal-relative:text;mso-position-vertical-relative:text">
          <v:path gradientshapeok="f"/>
          <o:lock v:ext="edit" selection="t"/>
        </v:shape>
      </w:pict>
    </w:r>
    <w:r w:rsidR="00334C97">
      <w:pict w14:anchorId="3DD5AB95">
        <v:shape id="_x0000_s2060" type="#_x0000_t75" style="position:absolute;left:0;text-align:left;margin-left:0;margin-top:0;width:50pt;height:50pt;z-index:251680768;visibility:hidden;mso-position-horizontal-relative:text;mso-position-vertical-relative:text">
          <v:path gradientshapeok="f"/>
          <o:lock v:ext="edit" selection="t"/>
        </v:shape>
      </w:pict>
    </w:r>
    <w:r w:rsidR="00334C97">
      <w:pict w14:anchorId="4924519D">
        <v:shape id="_x0000_s2053" type="#_x0000_t75" style="position:absolute;left:0;text-align:left;margin-left:0;margin-top:0;width:50pt;height:50pt;z-index:251665408;visibility:hidden;mso-position-horizontal-relative:text;mso-position-vertical-relative:text">
          <v:path gradientshapeok="f"/>
          <o:lock v:ext="edit" selection="t"/>
        </v:shape>
      </w:pict>
    </w:r>
    <w:r w:rsidR="00334C97">
      <w:pict w14:anchorId="115BCFC0">
        <v:shape id="_x0000_s2054" type="#_x0000_t75" style="position:absolute;left:0;text-align:left;margin-left:0;margin-top:0;width:50pt;height:50pt;z-index:251666432;visibility:hidden;mso-position-horizontal-relative:text;mso-position-vertical-relative:text">
          <v:path gradientshapeok="f"/>
          <o:lock v:ext="edit" selection="t"/>
        </v:shape>
      </w:pict>
    </w:r>
    <w:r w:rsidR="00334C97">
      <w:pict w14:anchorId="0A3DB8D1">
        <v:shape id="_x0000_s2126" type="#_x0000_t75" style="position:absolute;left:0;text-align:left;margin-left:0;margin-top:0;width:50pt;height:50pt;z-index:251653120;visibility:hidden;mso-position-horizontal-relative:text;mso-position-vertical-relative:text">
          <v:path gradientshapeok="f"/>
          <o:lock v:ext="edit" selection="t"/>
        </v:shape>
      </w:pict>
    </w:r>
    <w:r w:rsidR="00334C97">
      <w:pict w14:anchorId="7CE7E903">
        <v:shape id="_x0000_s2125" type="#_x0000_t75" style="position:absolute;left:0;text-align:left;margin-left:0;margin-top:0;width:50pt;height:50pt;z-index:251654144;visibility:hidden;mso-position-horizontal-relative:text;mso-position-vertical-relative:text">
          <v:path gradientshapeok="f"/>
          <o:lock v:ext="edit" selection="t"/>
        </v:shape>
      </w:pict>
    </w:r>
    <w:r w:rsidR="00334C97">
      <w:pict w14:anchorId="67E3160B">
        <v:shape id="_x0000_s2161" type="#_x0000_t75" style="position:absolute;left:0;text-align:left;margin-left:0;margin-top:0;width:50pt;height:50pt;z-index:251639808;visibility:hidden;mso-position-horizontal-relative:text;mso-position-vertical-relative:text">
          <v:path gradientshapeok="f"/>
          <o:lock v:ext="edit" selection="t"/>
        </v:shape>
      </w:pict>
    </w:r>
    <w:r w:rsidR="00334C97">
      <w:pict w14:anchorId="3AC975E9">
        <v:shape id="_x0000_s2160" type="#_x0000_t75" style="position:absolute;left:0;text-align:left;margin-left:0;margin-top:0;width:50pt;height:50pt;z-index:2516408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3E94" w14:textId="46E07E2C" w:rsidR="009C4DF3" w:rsidRPr="00786F94" w:rsidRDefault="00334C97" w:rsidP="00786F94">
    <w:pPr>
      <w:pStyle w:val="Header"/>
      <w:spacing w:after="0"/>
    </w:pPr>
    <w:r>
      <w:pict w14:anchorId="42D4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0;text-align:left;margin-left:0;margin-top:0;width:50pt;height:50pt;z-index:251655168;visibility:hidden">
          <v:path gradientshapeok="f"/>
          <o:lock v:ext="edit" selection="t"/>
        </v:shape>
      </w:pict>
    </w:r>
    <w:r>
      <w:pict w14:anchorId="690F869D">
        <v:shape id="_x0000_s2119" type="#_x0000_t75" style="position:absolute;left:0;text-align:left;margin-left:0;margin-top:0;width:50pt;height:50pt;z-index:251656192;visibility:hidden">
          <v:path gradientshapeok="f"/>
          <o:lock v:ext="edit" selection="t"/>
        </v:shape>
      </w:pict>
    </w:r>
    <w:r>
      <w:pict w14:anchorId="13AC15D8">
        <v:shape id="_x0000_s2118" type="#_x0000_t75" style="position:absolute;left:0;text-align:left;margin-left:0;margin-top:0;width:50pt;height:50pt;z-index:251657216;visibility:hidden">
          <v:path gradientshapeok="f"/>
          <o:lock v:ext="edit" selection="t"/>
        </v:shape>
      </w:pict>
    </w:r>
    <w:r>
      <w:pict w14:anchorId="4BCECD05">
        <v:shape id="_x0000_s2159" type="#_x0000_t75" style="position:absolute;left:0;text-align:left;margin-left:0;margin-top:0;width:50pt;height:50pt;z-index:251641856;visibility:hidden">
          <v:path gradientshapeok="f"/>
          <o:lock v:ext="edit" selection="t"/>
        </v:shape>
      </w:pict>
    </w:r>
    <w:r>
      <w:pict w14:anchorId="1981A8D6">
        <v:shape id="_x0000_s2158" type="#_x0000_t75" style="position:absolute;left:0;text-align:left;margin-left:0;margin-top:0;width:50pt;height:50pt;z-index:251642880;visibility:hidden">
          <v:path gradientshapeok="f"/>
          <o:lock v:ext="edit" selection="t"/>
        </v:shape>
      </w:pict>
    </w:r>
    <w:r>
      <w:pict w14:anchorId="37F888AE">
        <v:shape id="_x0000_s2157" type="#_x0000_t75" style="position:absolute;left:0;text-align:left;margin-left:0;margin-top:0;width:50pt;height:50pt;z-index:25164390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6413" w14:textId="77777777" w:rsidR="00927AC7" w:rsidRDefault="00334C97">
    <w:pPr>
      <w:pStyle w:val="Header"/>
    </w:pPr>
    <w:r>
      <w:rPr>
        <w:noProof/>
      </w:rPr>
      <w:pict w14:anchorId="245657A2">
        <v:shapetype id="_x0000_m2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6C9A80">
        <v:shape id="_x0000_s2091" type="#_x0000_m2156"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5D8C0FCE" w14:textId="77777777" w:rsidR="00CC72FC" w:rsidRDefault="00CC72FC"/>
  <w:p w14:paraId="6147490C" w14:textId="77777777" w:rsidR="00927AC7" w:rsidRDefault="00334C97">
    <w:pPr>
      <w:pStyle w:val="Header"/>
    </w:pPr>
    <w:r>
      <w:rPr>
        <w:noProof/>
      </w:rPr>
      <w:pict w14:anchorId="246FE044">
        <v:shapetype id="_x0000_m2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FB5A48">
        <v:shape id="_x0000_s2093" type="#_x0000_m2155" style="position:absolute;left:0;text-align:left;margin-left:0;margin-top:0;width:595.3pt;height:550pt;z-index:-251639808;mso-position-horizontal:left;mso-position-horizontal-relative:page;mso-position-vertical:top;mso-position-vertical-relative:page" o:preferrelative="t" o:allowincell="f">
          <v:imagedata r:id="rId1" o:title="docx4j-logo"/>
          <w10:wrap anchorx="page" anchory="page"/>
        </v:shape>
      </w:pict>
    </w:r>
  </w:p>
  <w:p w14:paraId="06CA2AD4" w14:textId="77777777" w:rsidR="00CC72FC" w:rsidRDefault="00CC72FC"/>
  <w:p w14:paraId="14D9B5D9" w14:textId="77777777" w:rsidR="00927AC7" w:rsidRDefault="00334C97">
    <w:pPr>
      <w:pStyle w:val="Header"/>
    </w:pPr>
    <w:r>
      <w:rPr>
        <w:noProof/>
      </w:rPr>
      <w:pict w14:anchorId="2FC3643C">
        <v:shapetype id="_x0000_m2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E910CF">
        <v:shape id="_x0000_s2095" type="#_x0000_m2154" style="position:absolute;left:0;text-align:left;margin-left:0;margin-top:0;width:595.3pt;height:550pt;z-index:-251640832;mso-position-horizontal:left;mso-position-horizontal-relative:page;mso-position-vertical:top;mso-position-vertical-relative:page" o:preferrelative="t" o:allowincell="f">
          <v:imagedata r:id="rId1" o:title="docx4j-logo"/>
          <w10:wrap anchorx="page" anchory="page"/>
        </v:shape>
      </w:pict>
    </w:r>
  </w:p>
  <w:p w14:paraId="7F220D76" w14:textId="77777777" w:rsidR="00CC72FC" w:rsidRDefault="00CC72FC"/>
  <w:p w14:paraId="586B5A95" w14:textId="77777777" w:rsidR="00451CCB" w:rsidRDefault="00334C97">
    <w:pPr>
      <w:pStyle w:val="Header"/>
    </w:pPr>
    <w:r>
      <w:rPr>
        <w:noProof/>
      </w:rPr>
      <w:pict w14:anchorId="0936C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0;text-align:left;margin-left:0;margin-top:0;width:50pt;height:50pt;z-index:251658240;visibility:hidden">
          <v:path gradientshapeok="f"/>
          <o:lock v:ext="edit" selection="t"/>
        </v:shape>
      </w:pict>
    </w:r>
    <w:r>
      <w:pict w14:anchorId="16441200">
        <v:shapetype id="_x0000_m2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C734531">
        <v:shape id="_x0000_s2103" type="#_x0000_m2153" style="position:absolute;left:0;text-align:left;margin-left:0;margin-top:0;width:595.3pt;height:550pt;z-index:-251641856;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F890" w14:textId="3AB46343" w:rsidR="00A432CD" w:rsidRDefault="009F4ADB" w:rsidP="00B72444">
    <w:pPr>
      <w:pStyle w:val="Header"/>
    </w:pPr>
    <w:r>
      <w:t>INFCOM-2/INF. 4.3</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34C97">
      <w:pict w14:anchorId="7D325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0;text-align:left;margin-left:0;margin-top:0;width:50pt;height:50pt;z-index:251659264;visibility:hidden;mso-position-horizontal-relative:text;mso-position-vertical-relative:text">
          <v:path gradientshapeok="f"/>
          <o:lock v:ext="edit" selection="t"/>
        </v:shape>
      </w:pict>
    </w:r>
    <w:r w:rsidR="00334C97">
      <w:pict w14:anchorId="0F0D7E68">
        <v:shape id="_x0000_s2101" type="#_x0000_t75" style="position:absolute;left:0;text-align:left;margin-left:0;margin-top:0;width:50pt;height:50pt;z-index:251660288;visibility:hidden;mso-position-horizontal-relative:text;mso-position-vertical-relative:text">
          <v:path gradientshapeok="f"/>
          <o:lock v:ext="edit" selection="t"/>
        </v:shape>
      </w:pict>
    </w:r>
    <w:r w:rsidR="00334C97">
      <w:pict w14:anchorId="13B703DF">
        <v:shape id="_x0000_s2152" type="#_x0000_t75" style="position:absolute;left:0;text-align:left;margin-left:0;margin-top:0;width:50pt;height:50pt;z-index:251649024;visibility:hidden;mso-position-horizontal-relative:text;mso-position-vertical-relative:text">
          <v:path gradientshapeok="f"/>
          <o:lock v:ext="edit" selection="t"/>
        </v:shape>
      </w:pict>
    </w:r>
    <w:r w:rsidR="00334C97">
      <w:pict w14:anchorId="29426251">
        <v:shape id="_x0000_s2151"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D092" w14:textId="7BA8A682" w:rsidR="00894A9A" w:rsidRPr="00786F94" w:rsidRDefault="00894A9A" w:rsidP="00894A9A">
    <w:pPr>
      <w:pStyle w:val="Header"/>
    </w:pPr>
    <w:r>
      <w:t>INFCOM-2/INF. 4.3</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3664" behindDoc="0" locked="0" layoutInCell="1" allowOverlap="1" wp14:anchorId="7D9C5118" wp14:editId="5C8545F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C0051" id="Rectangle 1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70E000AC" wp14:editId="15AED7E6">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0265" id="Rectangle 1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5C86C988" wp14:editId="6967BE9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72716" id="Rectangle 10"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2640" behindDoc="0" locked="0" layoutInCell="1" allowOverlap="1" wp14:anchorId="39EE5AC5" wp14:editId="74E3F95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200A6" id="Rectangle 9"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081D14C8" wp14:editId="49BA173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7601" id="Rectangle 8"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5EB2EEA2" wp14:editId="145756D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1B3D0" id="Rectangle 7"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7520" behindDoc="0" locked="0" layoutInCell="1" allowOverlap="1" wp14:anchorId="11799C9D" wp14:editId="0EBED68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081D1" id="Rectangle 6"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8544" behindDoc="0" locked="0" layoutInCell="1" allowOverlap="1" wp14:anchorId="0179EBC3" wp14:editId="324E568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C0F7B" id="Rectangle 5"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3D563836" wp14:editId="71D11DE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657A" id="Rectangle 4"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2FB73514" wp14:editId="4FFC833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2A7D7" id="Rectangle 1"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334C97">
      <w:pict w14:anchorId="206FF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0;text-align:left;margin-left:0;margin-top:0;width:50pt;height:50pt;z-index:251687936;visibility:hidden;mso-position-horizontal-relative:text;mso-position-vertical-relative:text">
          <v:path gradientshapeok="f"/>
          <o:lock v:ext="edit" selection="t"/>
        </v:shape>
      </w:pict>
    </w:r>
    <w:r w:rsidR="00334C97">
      <w:pict w14:anchorId="01C7ED15">
        <v:shape id="_x0000_s2149" type="#_x0000_t75" style="position:absolute;left:0;text-align:left;margin-left:0;margin-top:0;width:50pt;height:50pt;z-index:251688960;visibility:hidden;mso-position-horizontal-relative:text;mso-position-vertical-relative:text">
          <v:path gradientshapeok="f"/>
          <o:lock v:ext="edit" selection="t"/>
        </v:shape>
      </w:pict>
    </w:r>
    <w:r w:rsidR="00334C97">
      <w:pict w14:anchorId="6DDEF6D3">
        <v:shape id="_x0000_s2150" type="#_x0000_t75" style="position:absolute;left:0;text-align:left;margin-left:0;margin-top:0;width:50pt;height:50pt;z-index:251689984;visibility:hidden;mso-position-horizontal-relative:text;mso-position-vertical-relative:text">
          <v:path gradientshapeok="f"/>
          <o:lock v:ext="edit" selection="t"/>
        </v:shape>
      </w:pict>
    </w:r>
    <w:r w:rsidR="00334C97">
      <w:pict w14:anchorId="1DAFDF56">
        <v:shape id="_x0000_s2145" type="#_x0000_t75" style="position:absolute;left:0;text-align:left;margin-left:0;margin-top:0;width:50pt;height:50pt;z-index:251684864;visibility:hidden;mso-position-horizontal-relative:text;mso-position-vertical-relative:text">
          <v:path gradientshapeok="f"/>
          <o:lock v:ext="edit" selection="t"/>
        </v:shape>
      </w:pict>
    </w:r>
    <w:r w:rsidR="00334C97">
      <w:pict w14:anchorId="7F17B92F">
        <v:shape id="_x0000_s2146" type="#_x0000_t75" style="position:absolute;left:0;text-align:left;margin-left:0;margin-top:0;width:50pt;height:50pt;z-index:251685888;visibility:hidden;mso-position-horizontal-relative:text;mso-position-vertical-relative:text">
          <v:path gradientshapeok="f"/>
          <o:lock v:ext="edit" selection="t"/>
        </v:shape>
      </w:pict>
    </w:r>
    <w:r w:rsidR="00334C97">
      <w:pict w14:anchorId="4C284333">
        <v:shape id="_x0000_s2147" type="#_x0000_t75" style="position:absolute;left:0;text-align:left;margin-left:0;margin-top:0;width:50pt;height:50pt;z-index:25168691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763"/>
    <w:multiLevelType w:val="hybridMultilevel"/>
    <w:tmpl w:val="4474A2BE"/>
    <w:lvl w:ilvl="0" w:tplc="80386A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DD5A0A"/>
    <w:multiLevelType w:val="hybridMultilevel"/>
    <w:tmpl w:val="BF48BEEA"/>
    <w:lvl w:ilvl="0" w:tplc="2CB6C8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F920B0"/>
    <w:multiLevelType w:val="hybridMultilevel"/>
    <w:tmpl w:val="15BAFD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BB452A"/>
    <w:multiLevelType w:val="hybridMultilevel"/>
    <w:tmpl w:val="871CCDA4"/>
    <w:lvl w:ilvl="0" w:tplc="C11E10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EC7A58"/>
    <w:multiLevelType w:val="hybridMultilevel"/>
    <w:tmpl w:val="E04A1586"/>
    <w:lvl w:ilvl="0" w:tplc="955C91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3"/>
  </w:num>
  <w:num w:numId="6">
    <w:abstractNumId w:val="5"/>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6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2F26"/>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5411"/>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4C9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1F74"/>
    <w:rsid w:val="004423FE"/>
    <w:rsid w:val="00445C35"/>
    <w:rsid w:val="00451CCB"/>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38B9"/>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26EE"/>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0DE5"/>
    <w:rsid w:val="00842A4E"/>
    <w:rsid w:val="00847D99"/>
    <w:rsid w:val="0085038E"/>
    <w:rsid w:val="0085230A"/>
    <w:rsid w:val="00855757"/>
    <w:rsid w:val="00860B9A"/>
    <w:rsid w:val="0086271D"/>
    <w:rsid w:val="0086420B"/>
    <w:rsid w:val="00864DBF"/>
    <w:rsid w:val="00865AE2"/>
    <w:rsid w:val="008663C8"/>
    <w:rsid w:val="0088163A"/>
    <w:rsid w:val="00893376"/>
    <w:rsid w:val="00894A9A"/>
    <w:rsid w:val="0089601F"/>
    <w:rsid w:val="008970B8"/>
    <w:rsid w:val="008A7313"/>
    <w:rsid w:val="008A7D91"/>
    <w:rsid w:val="008B7FC7"/>
    <w:rsid w:val="008C4337"/>
    <w:rsid w:val="008C4F06"/>
    <w:rsid w:val="008D0C90"/>
    <w:rsid w:val="008E1E4A"/>
    <w:rsid w:val="008E4CEC"/>
    <w:rsid w:val="008F0615"/>
    <w:rsid w:val="008F103E"/>
    <w:rsid w:val="008F1FDB"/>
    <w:rsid w:val="008F36FB"/>
    <w:rsid w:val="00902EA9"/>
    <w:rsid w:val="0090427F"/>
    <w:rsid w:val="00920506"/>
    <w:rsid w:val="009246CE"/>
    <w:rsid w:val="00927AC7"/>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4072"/>
    <w:rsid w:val="009A288C"/>
    <w:rsid w:val="009A64C1"/>
    <w:rsid w:val="009B6697"/>
    <w:rsid w:val="009C2B43"/>
    <w:rsid w:val="009C2EA4"/>
    <w:rsid w:val="009C4C04"/>
    <w:rsid w:val="009C4DF3"/>
    <w:rsid w:val="009D5213"/>
    <w:rsid w:val="009E1C95"/>
    <w:rsid w:val="009F196A"/>
    <w:rsid w:val="009F4ADB"/>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3615"/>
    <w:rsid w:val="00AF61E1"/>
    <w:rsid w:val="00AF638A"/>
    <w:rsid w:val="00B00141"/>
    <w:rsid w:val="00B009AA"/>
    <w:rsid w:val="00B00ECE"/>
    <w:rsid w:val="00B030C8"/>
    <w:rsid w:val="00B039C0"/>
    <w:rsid w:val="00B03A09"/>
    <w:rsid w:val="00B043EA"/>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3846"/>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72FC"/>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2A63"/>
    <w:rsid w:val="00E1464C"/>
    <w:rsid w:val="00E14ADB"/>
    <w:rsid w:val="00E22F78"/>
    <w:rsid w:val="00E2425D"/>
    <w:rsid w:val="00E24F87"/>
    <w:rsid w:val="00E2617A"/>
    <w:rsid w:val="00E273FB"/>
    <w:rsid w:val="00E31CD4"/>
    <w:rsid w:val="00E538E6"/>
    <w:rsid w:val="00E56696"/>
    <w:rsid w:val="00E74332"/>
    <w:rsid w:val="00E768A9"/>
    <w:rsid w:val="00E802A2"/>
    <w:rsid w:val="00E82D94"/>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87E"/>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7305"/>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66"/>
    <o:shapelayout v:ext="edit">
      <o:idmap v:ext="edit" data="1"/>
    </o:shapelayout>
  </w:shapeDefaults>
  <w:decimalSymbol w:val=","/>
  <w:listSeparator w:val=","/>
  <w14:docId w14:val="1DFBF6E1"/>
  <w15:docId w15:val="{4A6B0871-16A0-483A-B8F0-8DCB482C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C4DF3"/>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f0">
    <w:name w:val="pf0"/>
    <w:basedOn w:val="Normal"/>
    <w:rsid w:val="009C4DF3"/>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www.water-climate-coalition.org/activity/fit-for-purpose-monitoring-systems/" TargetMode="External"/><Relationship Id="rId26" Type="http://schemas.openxmlformats.org/officeDocument/2006/relationships/hyperlink" Target="https://www.water-climate-coalition.org/leaders/" TargetMode="External"/><Relationship Id="rId39" Type="http://schemas.openxmlformats.org/officeDocument/2006/relationships/theme" Target="theme/theme1.xml"/><Relationship Id="rId21" Type="http://schemas.openxmlformats.org/officeDocument/2006/relationships/hyperlink" Target="https://www.water-climate-coalition.org/activity/operational-global-and-regional-hydrological-modelling-communit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etings.wmo.int/SERCOM-2/_layouts/15/WopiFrame.aspx?sourcedoc=/SERCOM-2/InformationDocuments/SERCOM-2-INF09-2-MAPPING-WATER-AND-CLIMATE-COALITION_en.docx&amp;action=default" TargetMode="External"/><Relationship Id="rId17" Type="http://schemas.openxmlformats.org/officeDocument/2006/relationships/hyperlink" Target="https://www.water-climate-coalition.org/activity/test-1/" TargetMode="External"/><Relationship Id="rId25" Type="http://schemas.openxmlformats.org/officeDocument/2006/relationships/image" Target="media/image2.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ter-climate-coalition.org/activity-marketplace/" TargetMode="External"/><Relationship Id="rId20" Type="http://schemas.openxmlformats.org/officeDocument/2006/relationships/hyperlink" Target="https://www.water-climate-coalition.org/activity/water-information-sharing-exchange-wise/" TargetMode="External"/><Relationship Id="rId29" Type="http://schemas.openxmlformats.org/officeDocument/2006/relationships/hyperlink" Target="https://library.wmo.int/doc_num.php?explnum_id=11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ater-climate-coalition.org/" TargetMode="External"/><Relationship Id="rId32" Type="http://schemas.openxmlformats.org/officeDocument/2006/relationships/header" Target="header1.xml"/><Relationship Id="rId37"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unwater.org/sdg6-action-space/" TargetMode="External"/><Relationship Id="rId23" Type="http://schemas.openxmlformats.org/officeDocument/2006/relationships/hyperlink" Target="https://www.water-climate-coalition.org/activity/activity-2/" TargetMode="External"/><Relationship Id="rId28" Type="http://schemas.openxmlformats.org/officeDocument/2006/relationships/hyperlink" Target="https://www.water-climate-coalition.org/wcc/wp-content/uploads/2022/06/Endorsed_Action_plan.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water-climate-coalition.org/activity/activity-1/" TargetMode="External"/><Relationship Id="rId31"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2" Type="http://schemas.openxmlformats.org/officeDocument/2006/relationships/hyperlink" Target="https://www.water-climate-coalition.org/activity/call-for-partners-wmo-unep-global-hydrological-operations-platform/" TargetMode="External"/><Relationship Id="rId27" Type="http://schemas.openxmlformats.org/officeDocument/2006/relationships/hyperlink" Target="https://www.water-climate-coalition.org/wcc/wp-content/uploads/2022/03/Call_for_action.pdf" TargetMode="External"/><Relationship Id="rId30" Type="http://schemas.openxmlformats.org/officeDocument/2006/relationships/hyperlink" Target="https://www.hydroref.com/wmo/hcp/index.php"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3654620-79DC-4864-869D-A386070CB007}">
  <ds:schemaRefs>
    <ds:schemaRef ds:uri="http://schemas.microsoft.com/sharepoint/v3/contenttype/forms"/>
  </ds:schemaRefs>
</ds:datastoreItem>
</file>

<file path=customXml/itemProps2.xml><?xml version="1.0" encoding="utf-8"?>
<ds:datastoreItem xmlns:ds="http://schemas.openxmlformats.org/officeDocument/2006/customXml" ds:itemID="{D386FD58-DF57-4A97-8E07-CA4317BF1632}">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3679bf0f-1d7e-438f-afa5-6ebf1e20f9b8"/>
    <ds:schemaRef ds:uri="http://schemas.microsoft.com/office/2006/documentManagement/types"/>
    <ds:schemaRef ds:uri="http://schemas.openxmlformats.org/package/2006/metadata/core-properties"/>
    <ds:schemaRef ds:uri="ce21bc6c-711a-4065-a01c-a8f0e29e3ad8"/>
    <ds:schemaRef ds:uri="http://www.w3.org/XML/1998/namespace"/>
  </ds:schemaRefs>
</ds:datastoreItem>
</file>

<file path=customXml/itemProps3.xml><?xml version="1.0" encoding="utf-8"?>
<ds:datastoreItem xmlns:ds="http://schemas.openxmlformats.org/officeDocument/2006/customXml" ds:itemID="{6A73FEB9-F681-472B-8036-6D617F02D94E}"/>
</file>

<file path=customXml/itemProps4.xml><?xml version="1.0" encoding="utf-8"?>
<ds:datastoreItem xmlns:ds="http://schemas.openxmlformats.org/officeDocument/2006/customXml" ds:itemID="{C237C15C-22BE-4140-AE2E-D5DCBBAFA3F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22662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Dominique Berod</dc:creator>
  <cp:lastModifiedBy>Cecilia Cameron</cp:lastModifiedBy>
  <cp:revision>2</cp:revision>
  <cp:lastPrinted>2013-03-12T09:27:00Z</cp:lastPrinted>
  <dcterms:created xsi:type="dcterms:W3CDTF">2022-10-03T07:08:00Z</dcterms:created>
  <dcterms:modified xsi:type="dcterms:W3CDTF">2022-10-03T07:08:00Z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